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79B5" w:rsidRDefault="00D979B5" w:rsidP="00816892">
      <w:pPr>
        <w:pStyle w:val="Title"/>
      </w:pPr>
    </w:p>
    <w:p w:rsidR="00D979B5" w:rsidRDefault="00E40B3F" w:rsidP="00816892">
      <w:pPr>
        <w:pStyle w:val="Title"/>
      </w:pPr>
      <w:r>
        <w:rPr>
          <w:noProof/>
          <w:lang w:val="en-GB" w:eastAsia="en-GB"/>
        </w:rPr>
        <w:drawing>
          <wp:anchor distT="0" distB="0" distL="114300" distR="114300" simplePos="0" relativeHeight="251673600" behindDoc="0" locked="0" layoutInCell="1" allowOverlap="1">
            <wp:simplePos x="0" y="0"/>
            <wp:positionH relativeFrom="column">
              <wp:posOffset>3125735</wp:posOffset>
            </wp:positionH>
            <wp:positionV relativeFrom="paragraph">
              <wp:posOffset>307118</wp:posOffset>
            </wp:positionV>
            <wp:extent cx="1527756" cy="616195"/>
            <wp:effectExtent l="19050" t="0" r="15875" b="20320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FQVRTAB9.jpg"/>
                    <pic:cNvPicPr/>
                  </pic:nvPicPr>
                  <pic:blipFill>
                    <a:blip r:embed="rId8">
                      <a:extLst>
                        <a:ext uri="{28A0092B-C50C-407E-A947-70E740481C1C}">
                          <a14:useLocalDpi xmlns:a14="http://schemas.microsoft.com/office/drawing/2010/main" val="0"/>
                        </a:ext>
                      </a:extLst>
                    </a:blip>
                    <a:stretch>
                      <a:fillRect/>
                    </a:stretch>
                  </pic:blipFill>
                  <pic:spPr>
                    <a:xfrm>
                      <a:off x="0" y="0"/>
                      <a:ext cx="1527756" cy="6161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lang w:val="en-GB" w:eastAsia="en-GB"/>
        </w:rPr>
        <w:drawing>
          <wp:inline distT="0" distB="0" distL="0" distR="0">
            <wp:extent cx="4401266" cy="31897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FEBUSR9Z.jpg"/>
                    <pic:cNvPicPr/>
                  </pic:nvPicPr>
                  <pic:blipFill>
                    <a:blip r:embed="rId9">
                      <a:extLst>
                        <a:ext uri="{28A0092B-C50C-407E-A947-70E740481C1C}">
                          <a14:useLocalDpi xmlns:a14="http://schemas.microsoft.com/office/drawing/2010/main" val="0"/>
                        </a:ext>
                      </a:extLst>
                    </a:blip>
                    <a:stretch>
                      <a:fillRect/>
                    </a:stretch>
                  </pic:blipFill>
                  <pic:spPr>
                    <a:xfrm>
                      <a:off x="0" y="0"/>
                      <a:ext cx="4414097" cy="3199067"/>
                    </a:xfrm>
                    <a:prstGeom prst="rect">
                      <a:avLst/>
                    </a:prstGeom>
                  </pic:spPr>
                </pic:pic>
              </a:graphicData>
            </a:graphic>
          </wp:inline>
        </w:drawing>
      </w:r>
    </w:p>
    <w:p w:rsidR="00D979B5" w:rsidRDefault="00D979B5" w:rsidP="00816892">
      <w:pPr>
        <w:pStyle w:val="Title"/>
      </w:pPr>
    </w:p>
    <w:p w:rsidR="00914406" w:rsidRDefault="00914406" w:rsidP="00816892">
      <w:pPr>
        <w:jc w:val="center"/>
      </w:pPr>
    </w:p>
    <w:p w:rsidR="00D41B08" w:rsidRDefault="00AA28C6" w:rsidP="00914406">
      <w:pPr>
        <w:pStyle w:val="Title"/>
      </w:pPr>
      <w:r>
        <w:t>Managing Employment</w:t>
      </w:r>
      <w:r w:rsidR="00D41B08">
        <w:t xml:space="preserve"> Relations </w:t>
      </w:r>
    </w:p>
    <w:p w:rsidR="00914406" w:rsidRDefault="00903624" w:rsidP="00914406">
      <w:pPr>
        <w:pStyle w:val="Title"/>
      </w:pPr>
      <w:r>
        <w:t xml:space="preserve">The ‘Silent’ </w:t>
      </w:r>
      <w:r w:rsidR="00567DCF">
        <w:t>N</w:t>
      </w:r>
      <w:r w:rsidR="00E40B3F">
        <w:t>HS</w:t>
      </w:r>
      <w:r w:rsidR="00D41B08">
        <w:t xml:space="preserve"> </w:t>
      </w:r>
    </w:p>
    <w:p w:rsidR="00914406" w:rsidRDefault="00914406" w:rsidP="00816892">
      <w:pPr>
        <w:jc w:val="center"/>
      </w:pPr>
    </w:p>
    <w:p w:rsidR="00F7404B" w:rsidRDefault="00816892" w:rsidP="00816892">
      <w:pPr>
        <w:jc w:val="center"/>
      </w:pPr>
      <w:r>
        <w:t>Gary Darch</w:t>
      </w:r>
      <w:r w:rsidR="00A427C5">
        <w:t xml:space="preserve"> (0050829)</w:t>
      </w:r>
      <w:r>
        <w:t xml:space="preserve"> | </w:t>
      </w:r>
      <w:r w:rsidR="00D41B08">
        <w:t>Managing Employment Relations</w:t>
      </w:r>
      <w:r>
        <w:t xml:space="preserve"> |</w:t>
      </w:r>
      <w:r w:rsidRPr="00D5413C">
        <w:t xml:space="preserve"> </w:t>
      </w:r>
      <w:r w:rsidR="00D41B08">
        <w:t>17</w:t>
      </w:r>
      <w:r w:rsidR="00D41B08" w:rsidRPr="00D41B08">
        <w:rPr>
          <w:vertAlign w:val="superscript"/>
        </w:rPr>
        <w:t>th</w:t>
      </w:r>
      <w:r w:rsidR="00D41B08">
        <w:t xml:space="preserve"> April </w:t>
      </w:r>
      <w:r>
        <w:t>2019</w:t>
      </w:r>
    </w:p>
    <w:p w:rsidR="006E6ED7" w:rsidRDefault="006E6ED7" w:rsidP="006E6ED7">
      <w:pPr>
        <w:jc w:val="center"/>
      </w:pPr>
      <w:r>
        <w:t xml:space="preserve">Word Count </w:t>
      </w:r>
      <w:r>
        <w:t>|</w:t>
      </w:r>
      <w:r>
        <w:t xml:space="preserve"> 4,</w:t>
      </w:r>
      <w:r w:rsidR="004D3245">
        <w:t>830</w:t>
      </w: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FF2125" w:rsidP="00816892">
      <w:pPr>
        <w:jc w:val="center"/>
      </w:pPr>
      <w:r>
        <w:rPr>
          <w:noProof/>
          <w:lang w:val="en-GB" w:eastAsia="en-GB"/>
        </w:rPr>
        <mc:AlternateContent>
          <mc:Choice Requires="wps">
            <w:drawing>
              <wp:anchor distT="0" distB="0" distL="114300" distR="114300" simplePos="0" relativeHeight="251659264" behindDoc="0" locked="0" layoutInCell="1" allowOverlap="1">
                <wp:simplePos x="0" y="0"/>
                <wp:positionH relativeFrom="margin">
                  <wp:posOffset>982639</wp:posOffset>
                </wp:positionH>
                <wp:positionV relativeFrom="paragraph">
                  <wp:posOffset>323405</wp:posOffset>
                </wp:positionV>
                <wp:extent cx="3965575" cy="1842447"/>
                <wp:effectExtent l="0" t="0" r="0" b="5715"/>
                <wp:wrapNone/>
                <wp:docPr id="3" name="Rectangle 3"/>
                <wp:cNvGraphicFramePr/>
                <a:graphic xmlns:a="http://schemas.openxmlformats.org/drawingml/2006/main">
                  <a:graphicData uri="http://schemas.microsoft.com/office/word/2010/wordprocessingShape">
                    <wps:wsp>
                      <wps:cNvSpPr/>
                      <wps:spPr>
                        <a:xfrm>
                          <a:off x="0" y="0"/>
                          <a:ext cx="3965575" cy="184244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C45EE" id="Rectangle 3" o:spid="_x0000_s1026" style="position:absolute;margin-left:77.35pt;margin-top:25.45pt;width:312.25pt;height:145.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" fillcolor="#5b9bd5 [3204]" stroked="f" strokeweight="1pt">
                <w10:wrap anchorx="margin"/>
              </v:rect>
            </w:pict>
          </mc:Fallback>
        </mc:AlternateContent>
      </w:r>
    </w:p>
    <w:p w:rsidR="00816892" w:rsidRDefault="00BF24FF" w:rsidP="00816892">
      <w:pPr>
        <w:jc w:val="center"/>
      </w:pPr>
      <w:r>
        <w:rPr>
          <w:noProof/>
          <w:lang w:val="en-GB" w:eastAsia="en-GB"/>
        </w:rPr>
        <mc:AlternateContent>
          <mc:Choice Requires="wps">
            <w:drawing>
              <wp:anchor distT="45720" distB="45720" distL="114300" distR="114300" simplePos="0" relativeHeight="251672576" behindDoc="0" locked="0" layoutInCell="1" allowOverlap="1">
                <wp:simplePos x="0" y="0"/>
                <wp:positionH relativeFrom="column">
                  <wp:posOffset>1104900</wp:posOffset>
                </wp:positionH>
                <wp:positionV relativeFrom="paragraph">
                  <wp:posOffset>99060</wp:posOffset>
                </wp:positionV>
                <wp:extent cx="3795395" cy="16236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5395" cy="1623695"/>
                        </a:xfrm>
                        <a:prstGeom prst="rect">
                          <a:avLst/>
                        </a:prstGeom>
                        <a:noFill/>
                        <a:ln w="9525">
                          <a:noFill/>
                          <a:miter lim="800000"/>
                          <a:headEnd/>
                          <a:tailEnd/>
                        </a:ln>
                      </wps:spPr>
                      <wps:txbx>
                        <w:txbxContent>
                          <w:p w:rsidR="00290CF1" w:rsidRPr="00B06595" w:rsidRDefault="00290CF1" w:rsidP="00903624">
                            <w:pPr>
                              <w:jc w:val="center"/>
                              <w:rPr>
                                <w:rFonts w:ascii="Calibri" w:hAnsi="Calibri" w:cs="Calibri"/>
                                <w:i/>
                                <w:color w:val="FFFFFF" w:themeColor="background1"/>
                                <w:sz w:val="20"/>
                                <w:szCs w:val="20"/>
                              </w:rPr>
                            </w:pPr>
                          </w:p>
                          <w:p w:rsidR="00290CF1" w:rsidRPr="00B06595" w:rsidRDefault="00290CF1" w:rsidP="00903624">
                            <w:pPr>
                              <w:jc w:val="center"/>
                              <w:rPr>
                                <w:rFonts w:ascii="Calibri" w:hAnsi="Calibri" w:cs="Calibri"/>
                                <w:i/>
                                <w:color w:val="FFFFFF" w:themeColor="background1"/>
                                <w:sz w:val="32"/>
                                <w:szCs w:val="32"/>
                              </w:rPr>
                            </w:pPr>
                            <w:r w:rsidRPr="00B06595">
                              <w:rPr>
                                <w:rFonts w:ascii="Calibri" w:hAnsi="Calibri" w:cs="Calibri"/>
                                <w:i/>
                                <w:color w:val="FFFFFF" w:themeColor="background1"/>
                                <w:sz w:val="32"/>
                                <w:szCs w:val="32"/>
                              </w:rPr>
                              <w:t>“Tell me and I’ll Forget. Teach me and I’ll remember, Involve me and I’ll learn”</w:t>
                            </w:r>
                          </w:p>
                          <w:p w:rsidR="00290CF1" w:rsidRPr="00FF2125" w:rsidRDefault="00290CF1" w:rsidP="00903624">
                            <w:pPr>
                              <w:jc w:val="right"/>
                              <w:rPr>
                                <w:rFonts w:ascii="Calibri" w:hAnsi="Calibri" w:cs="Calibri"/>
                                <w:i/>
                                <w:color w:val="FFFFFF" w:themeColor="background1"/>
                                <w:sz w:val="28"/>
                                <w:szCs w:val="28"/>
                              </w:rPr>
                            </w:pPr>
                            <w:r>
                              <w:rPr>
                                <w:rFonts w:ascii="Calibri" w:hAnsi="Calibri" w:cs="Calibri"/>
                                <w:i/>
                                <w:color w:val="FFFFFF" w:themeColor="background1"/>
                                <w:sz w:val="28"/>
                                <w:szCs w:val="28"/>
                              </w:rPr>
                              <w:t xml:space="preserve">Benjamin Franklin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87pt;margin-top:7.8pt;width:298.85pt;height:127.8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" filled="f" stroked="f">
                <v:textbox>
                  <w:txbxContent>
                    <w:p w:rsidR="00290CF1" w:rsidRPr="00B06595" w:rsidRDefault="00290CF1" w:rsidP="00903624">
                      <w:pPr>
                        <w:jc w:val="center"/>
                        <w:rPr>
                          <w:rFonts w:ascii="Calibri" w:hAnsi="Calibri" w:cs="Calibri"/>
                          <w:i/>
                          <w:color w:val="FFFFFF" w:themeColor="background1"/>
                          <w:sz w:val="20"/>
                          <w:szCs w:val="20"/>
                        </w:rPr>
                      </w:pPr>
                    </w:p>
                    <w:p w:rsidR="00290CF1" w:rsidRPr="00B06595" w:rsidRDefault="00290CF1" w:rsidP="00903624">
                      <w:pPr>
                        <w:jc w:val="center"/>
                        <w:rPr>
                          <w:rFonts w:ascii="Calibri" w:hAnsi="Calibri" w:cs="Calibri"/>
                          <w:i/>
                          <w:color w:val="FFFFFF" w:themeColor="background1"/>
                          <w:sz w:val="32"/>
                          <w:szCs w:val="32"/>
                        </w:rPr>
                      </w:pPr>
                      <w:r w:rsidRPr="00B06595">
                        <w:rPr>
                          <w:rFonts w:ascii="Calibri" w:hAnsi="Calibri" w:cs="Calibri"/>
                          <w:i/>
                          <w:color w:val="FFFFFF" w:themeColor="background1"/>
                          <w:sz w:val="32"/>
                          <w:szCs w:val="32"/>
                        </w:rPr>
                        <w:t>“Tell me and I’ll Forget. Teach me and I’ll remember, Involve me and I’ll learn”</w:t>
                      </w:r>
                    </w:p>
                    <w:p w:rsidR="00290CF1" w:rsidRPr="00FF2125" w:rsidRDefault="00290CF1" w:rsidP="00903624">
                      <w:pPr>
                        <w:jc w:val="right"/>
                        <w:rPr>
                          <w:rFonts w:ascii="Calibri" w:hAnsi="Calibri" w:cs="Calibri"/>
                          <w:i/>
                          <w:color w:val="FFFFFF" w:themeColor="background1"/>
                          <w:sz w:val="28"/>
                          <w:szCs w:val="28"/>
                        </w:rPr>
                      </w:pPr>
                      <w:r>
                        <w:rPr>
                          <w:rFonts w:ascii="Calibri" w:hAnsi="Calibri" w:cs="Calibri"/>
                          <w:i/>
                          <w:color w:val="FFFFFF" w:themeColor="background1"/>
                          <w:sz w:val="28"/>
                          <w:szCs w:val="28"/>
                        </w:rPr>
                        <w:t xml:space="preserve">Benjamin Franklin </w:t>
                      </w:r>
                    </w:p>
                  </w:txbxContent>
                </v:textbox>
                <w10:wrap type="square"/>
              </v:shape>
            </w:pict>
          </mc:Fallback>
        </mc:AlternateContent>
      </w: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Default="00816892" w:rsidP="00816892">
      <w:pPr>
        <w:jc w:val="center"/>
      </w:pPr>
    </w:p>
    <w:p w:rsidR="00816892" w:rsidRPr="00CC7D42" w:rsidRDefault="00816892" w:rsidP="00CC7D42">
      <w:pPr>
        <w:pStyle w:val="Heading1"/>
      </w:pPr>
      <w:bookmarkStart w:id="0" w:name="_Toc6432903"/>
      <w:r w:rsidRPr="00CC7D42">
        <w:lastRenderedPageBreak/>
        <w:t>Executive Summary</w:t>
      </w:r>
      <w:bookmarkEnd w:id="0"/>
      <w:r w:rsidRPr="00CC7D42">
        <w:t xml:space="preserve"> </w:t>
      </w:r>
    </w:p>
    <w:p w:rsidR="00A04838" w:rsidRDefault="00D208D9" w:rsidP="000B232D">
      <w:r>
        <w:t>This report provides</w:t>
      </w:r>
      <w:r w:rsidR="000B232D">
        <w:t xml:space="preserve"> a</w:t>
      </w:r>
      <w:r w:rsidR="00A04838">
        <w:t xml:space="preserve">n analysis of </w:t>
      </w:r>
      <w:r w:rsidR="005A61DA">
        <w:t>harassment and bullying as a national</w:t>
      </w:r>
      <w:r w:rsidR="00A04838">
        <w:t xml:space="preserve"> </w:t>
      </w:r>
      <w:r w:rsidR="00A04838" w:rsidRPr="00A04838">
        <w:t xml:space="preserve">employment relations issue </w:t>
      </w:r>
      <w:r w:rsidR="005A61DA">
        <w:t>with</w:t>
      </w:r>
      <w:r w:rsidR="00A04838">
        <w:t xml:space="preserve">in the NHS. Critically </w:t>
      </w:r>
      <w:proofErr w:type="spellStart"/>
      <w:r w:rsidR="00A04838">
        <w:t>analysing</w:t>
      </w:r>
      <w:proofErr w:type="spellEnd"/>
      <w:r w:rsidR="00A04838">
        <w:t xml:space="preserve"> this</w:t>
      </w:r>
      <w:r w:rsidR="005A61DA">
        <w:t xml:space="preserve"> topic</w:t>
      </w:r>
      <w:r w:rsidR="00A04838">
        <w:t xml:space="preserve"> against theoretical understanding, reviewing the current employment relations climate and the roles played by Trade Unions. The report sets out to provide innovative recommendations that will contribute to employee commitment and engagement as well as </w:t>
      </w:r>
      <w:proofErr w:type="spellStart"/>
      <w:r w:rsidR="00A04838">
        <w:t>organisational</w:t>
      </w:r>
      <w:proofErr w:type="spellEnd"/>
      <w:r w:rsidR="00A04838">
        <w:t xml:space="preserve"> performance</w:t>
      </w:r>
      <w:r w:rsidR="005A61DA">
        <w:t xml:space="preserve"> and essentially promoting employee voice within the NHS</w:t>
      </w:r>
      <w:r w:rsidR="00A04838">
        <w:t xml:space="preserve">.  </w:t>
      </w:r>
    </w:p>
    <w:p w:rsidR="00A04838" w:rsidRDefault="0047298D" w:rsidP="000B232D">
      <w:r>
        <w:t xml:space="preserve">Methods of analysis consist of internal </w:t>
      </w:r>
      <w:r w:rsidR="005A61DA">
        <w:t xml:space="preserve">annual </w:t>
      </w:r>
      <w:r>
        <w:t xml:space="preserve">NHS staff surveys and theoretical understanding collated via reliable secondary sources. </w:t>
      </w:r>
    </w:p>
    <w:p w:rsidR="0047298D" w:rsidRDefault="0047298D" w:rsidP="000B232D">
      <w:r>
        <w:t xml:space="preserve">Reviewing Negative </w:t>
      </w:r>
      <w:proofErr w:type="spellStart"/>
      <w:r>
        <w:t>behaviours</w:t>
      </w:r>
      <w:proofErr w:type="spellEnd"/>
      <w:r>
        <w:t xml:space="preserve"> exhibited with</w:t>
      </w:r>
      <w:r w:rsidR="005A61DA">
        <w:t>in</w:t>
      </w:r>
      <w:r>
        <w:t xml:space="preserve"> the NHS workforce, the report highlights theoretical understanding to identify why this continues to be an empl</w:t>
      </w:r>
      <w:r w:rsidR="005A61DA">
        <w:t>oyee relations issue</w:t>
      </w:r>
      <w:r>
        <w:t>. Reviewing why employees remain silent when they are exposed directly and indirect to bullying and harassment incidents</w:t>
      </w:r>
      <w:r w:rsidR="005A61DA">
        <w:t xml:space="preserve"> is at the heart of the report</w:t>
      </w:r>
      <w:r>
        <w:t xml:space="preserve">. Exploring the notion of conservation of resources theory (COP) </w:t>
      </w:r>
      <w:proofErr w:type="gramStart"/>
      <w:r>
        <w:t>therefore</w:t>
      </w:r>
      <w:proofErr w:type="gramEnd"/>
      <w:r>
        <w:t xml:space="preserve"> taking a deeper look into why silence exists, </w:t>
      </w:r>
      <w:r w:rsidR="005A61DA">
        <w:t xml:space="preserve">to </w:t>
      </w:r>
      <w:r>
        <w:t>aid understanding and provides literature that underpins</w:t>
      </w:r>
      <w:r w:rsidR="005A61DA">
        <w:t xml:space="preserve"> the </w:t>
      </w:r>
      <w:r>
        <w:t>innovative recommendations</w:t>
      </w:r>
      <w:r w:rsidR="005A61DA">
        <w:t xml:space="preserve"> focused on allowing employee voice to be a central part of the </w:t>
      </w:r>
      <w:proofErr w:type="spellStart"/>
      <w:r w:rsidR="005A61DA">
        <w:t>organisations</w:t>
      </w:r>
      <w:proofErr w:type="spellEnd"/>
      <w:r w:rsidR="005A61DA">
        <w:t xml:space="preserve"> objectives / activities</w:t>
      </w:r>
      <w:r>
        <w:t xml:space="preserve">. Recommendation costs </w:t>
      </w:r>
      <w:proofErr w:type="gramStart"/>
      <w:r>
        <w:t>have been provided</w:t>
      </w:r>
      <w:proofErr w:type="gramEnd"/>
      <w:r>
        <w:t xml:space="preserve"> </w:t>
      </w:r>
      <w:r w:rsidR="008F28A5">
        <w:t xml:space="preserve">with considerations given to both national levels of address as well as local Health Board levels. </w:t>
      </w:r>
    </w:p>
    <w:p w:rsidR="00A04838" w:rsidRPr="00A04838" w:rsidRDefault="00A04838" w:rsidP="000B232D">
      <w:pPr>
        <w:rPr>
          <w:b/>
        </w:rPr>
      </w:pPr>
    </w:p>
    <w:p w:rsidR="00816892" w:rsidRDefault="00816892"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p w:rsidR="00D41B08" w:rsidRDefault="00D41B08" w:rsidP="00816892"/>
    <w:sdt>
      <w:sdtPr>
        <w:rPr>
          <w:rFonts w:ascii="Arial" w:eastAsiaTheme="minorHAnsi" w:hAnsi="Arial" w:cstheme="minorBidi"/>
          <w:color w:val="auto"/>
          <w:sz w:val="24"/>
          <w:szCs w:val="22"/>
        </w:rPr>
        <w:id w:val="1110394541"/>
        <w:docPartObj>
          <w:docPartGallery w:val="Table of Contents"/>
          <w:docPartUnique/>
        </w:docPartObj>
      </w:sdtPr>
      <w:sdtEndPr>
        <w:rPr>
          <w:b/>
          <w:bCs/>
          <w:noProof/>
        </w:rPr>
      </w:sdtEndPr>
      <w:sdtContent>
        <w:p w:rsidR="00CC7D42" w:rsidRPr="00903624" w:rsidRDefault="00CC7D42">
          <w:pPr>
            <w:pStyle w:val="TOCHeading"/>
            <w:rPr>
              <w:b/>
            </w:rPr>
          </w:pPr>
          <w:r w:rsidRPr="00903624">
            <w:rPr>
              <w:b/>
            </w:rPr>
            <w:t>Contents</w:t>
          </w:r>
        </w:p>
        <w:p w:rsidR="006A10D7" w:rsidRDefault="00CC7D42">
          <w:pPr>
            <w:pStyle w:val="TOC1"/>
            <w:tabs>
              <w:tab w:val="left" w:pos="440"/>
              <w:tab w:val="right" w:leader="dot" w:pos="9016"/>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6432903" w:history="1">
            <w:r w:rsidR="006A10D7" w:rsidRPr="00284535">
              <w:rPr>
                <w:rStyle w:val="Hyperlink"/>
                <w:noProof/>
              </w:rPr>
              <w:t>1.</w:t>
            </w:r>
            <w:r w:rsidR="006A10D7">
              <w:rPr>
                <w:rFonts w:asciiTheme="minorHAnsi" w:eastAsiaTheme="minorEastAsia" w:hAnsiTheme="minorHAnsi"/>
                <w:noProof/>
                <w:sz w:val="22"/>
                <w:lang w:val="en-GB" w:eastAsia="en-GB"/>
              </w:rPr>
              <w:tab/>
            </w:r>
            <w:r w:rsidR="006A10D7" w:rsidRPr="00284535">
              <w:rPr>
                <w:rStyle w:val="Hyperlink"/>
                <w:noProof/>
              </w:rPr>
              <w:t>Executive Summary</w:t>
            </w:r>
            <w:r w:rsidR="006A10D7">
              <w:rPr>
                <w:noProof/>
                <w:webHidden/>
              </w:rPr>
              <w:tab/>
            </w:r>
            <w:r w:rsidR="006A10D7">
              <w:rPr>
                <w:noProof/>
                <w:webHidden/>
              </w:rPr>
              <w:fldChar w:fldCharType="begin"/>
            </w:r>
            <w:r w:rsidR="006A10D7">
              <w:rPr>
                <w:noProof/>
                <w:webHidden/>
              </w:rPr>
              <w:instrText xml:space="preserve"> PAGEREF _Toc6432903 \h </w:instrText>
            </w:r>
            <w:r w:rsidR="006A10D7">
              <w:rPr>
                <w:noProof/>
                <w:webHidden/>
              </w:rPr>
            </w:r>
            <w:r w:rsidR="006A10D7">
              <w:rPr>
                <w:noProof/>
                <w:webHidden/>
              </w:rPr>
              <w:fldChar w:fldCharType="separate"/>
            </w:r>
            <w:r w:rsidR="006A10D7">
              <w:rPr>
                <w:noProof/>
                <w:webHidden/>
              </w:rPr>
              <w:t>3</w:t>
            </w:r>
            <w:r w:rsidR="006A10D7">
              <w:rPr>
                <w:noProof/>
                <w:webHidden/>
              </w:rPr>
              <w:fldChar w:fldCharType="end"/>
            </w:r>
          </w:hyperlink>
        </w:p>
        <w:p w:rsidR="006A10D7" w:rsidRDefault="006A10D7">
          <w:pPr>
            <w:pStyle w:val="TOC1"/>
            <w:tabs>
              <w:tab w:val="right" w:leader="dot" w:pos="9016"/>
            </w:tabs>
            <w:rPr>
              <w:rFonts w:asciiTheme="minorHAnsi" w:eastAsiaTheme="minorEastAsia" w:hAnsiTheme="minorHAnsi"/>
              <w:noProof/>
              <w:sz w:val="22"/>
              <w:lang w:val="en-GB" w:eastAsia="en-GB"/>
            </w:rPr>
          </w:pPr>
          <w:hyperlink w:anchor="_Toc6432904" w:history="1">
            <w:r w:rsidRPr="00284535">
              <w:rPr>
                <w:rStyle w:val="Hyperlink"/>
                <w:noProof/>
              </w:rPr>
              <w:t>Table of figures</w:t>
            </w:r>
            <w:r>
              <w:rPr>
                <w:noProof/>
                <w:webHidden/>
              </w:rPr>
              <w:tab/>
            </w:r>
            <w:r>
              <w:rPr>
                <w:noProof/>
                <w:webHidden/>
              </w:rPr>
              <w:fldChar w:fldCharType="begin"/>
            </w:r>
            <w:r>
              <w:rPr>
                <w:noProof/>
                <w:webHidden/>
              </w:rPr>
              <w:instrText xml:space="preserve"> PAGEREF _Toc6432904 \h </w:instrText>
            </w:r>
            <w:r>
              <w:rPr>
                <w:noProof/>
                <w:webHidden/>
              </w:rPr>
            </w:r>
            <w:r>
              <w:rPr>
                <w:noProof/>
                <w:webHidden/>
              </w:rPr>
              <w:fldChar w:fldCharType="separate"/>
            </w:r>
            <w:r>
              <w:rPr>
                <w:noProof/>
                <w:webHidden/>
              </w:rPr>
              <w:t>5</w:t>
            </w:r>
            <w:r>
              <w:rPr>
                <w:noProof/>
                <w:webHidden/>
              </w:rPr>
              <w:fldChar w:fldCharType="end"/>
            </w:r>
          </w:hyperlink>
        </w:p>
        <w:p w:rsidR="006A10D7" w:rsidRDefault="006A10D7">
          <w:pPr>
            <w:pStyle w:val="TOC1"/>
            <w:tabs>
              <w:tab w:val="left" w:pos="440"/>
              <w:tab w:val="right" w:leader="dot" w:pos="9016"/>
            </w:tabs>
            <w:rPr>
              <w:rFonts w:asciiTheme="minorHAnsi" w:eastAsiaTheme="minorEastAsia" w:hAnsiTheme="minorHAnsi"/>
              <w:noProof/>
              <w:sz w:val="22"/>
              <w:lang w:val="en-GB" w:eastAsia="en-GB"/>
            </w:rPr>
          </w:pPr>
          <w:hyperlink w:anchor="_Toc6432905" w:history="1">
            <w:r w:rsidRPr="00284535">
              <w:rPr>
                <w:rStyle w:val="Hyperlink"/>
                <w:noProof/>
              </w:rPr>
              <w:t>2.</w:t>
            </w:r>
            <w:r>
              <w:rPr>
                <w:rFonts w:asciiTheme="minorHAnsi" w:eastAsiaTheme="minorEastAsia" w:hAnsiTheme="minorHAnsi"/>
                <w:noProof/>
                <w:sz w:val="22"/>
                <w:lang w:val="en-GB" w:eastAsia="en-GB"/>
              </w:rPr>
              <w:tab/>
            </w:r>
            <w:r w:rsidRPr="00284535">
              <w:rPr>
                <w:rStyle w:val="Hyperlink"/>
                <w:noProof/>
              </w:rPr>
              <w:t>Introduction</w:t>
            </w:r>
            <w:r>
              <w:rPr>
                <w:noProof/>
                <w:webHidden/>
              </w:rPr>
              <w:tab/>
            </w:r>
            <w:r>
              <w:rPr>
                <w:noProof/>
                <w:webHidden/>
              </w:rPr>
              <w:fldChar w:fldCharType="begin"/>
            </w:r>
            <w:r>
              <w:rPr>
                <w:noProof/>
                <w:webHidden/>
              </w:rPr>
              <w:instrText xml:space="preserve"> PAGEREF _Toc6432905 \h </w:instrText>
            </w:r>
            <w:r>
              <w:rPr>
                <w:noProof/>
                <w:webHidden/>
              </w:rPr>
            </w:r>
            <w:r>
              <w:rPr>
                <w:noProof/>
                <w:webHidden/>
              </w:rPr>
              <w:fldChar w:fldCharType="separate"/>
            </w:r>
            <w:r>
              <w:rPr>
                <w:noProof/>
                <w:webHidden/>
              </w:rPr>
              <w:t>6</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06" w:history="1">
            <w:r w:rsidRPr="00284535">
              <w:rPr>
                <w:rStyle w:val="Hyperlink"/>
                <w:noProof/>
              </w:rPr>
              <w:t>2.1</w:t>
            </w:r>
            <w:r>
              <w:rPr>
                <w:rFonts w:asciiTheme="minorHAnsi" w:eastAsiaTheme="minorEastAsia" w:hAnsiTheme="minorHAnsi"/>
                <w:noProof/>
                <w:sz w:val="22"/>
                <w:lang w:val="en-GB" w:eastAsia="en-GB"/>
              </w:rPr>
              <w:tab/>
            </w:r>
            <w:r w:rsidRPr="00284535">
              <w:rPr>
                <w:rStyle w:val="Hyperlink"/>
                <w:noProof/>
              </w:rPr>
              <w:t>Employment Relations</w:t>
            </w:r>
            <w:r>
              <w:rPr>
                <w:noProof/>
                <w:webHidden/>
              </w:rPr>
              <w:tab/>
            </w:r>
            <w:r>
              <w:rPr>
                <w:noProof/>
                <w:webHidden/>
              </w:rPr>
              <w:fldChar w:fldCharType="begin"/>
            </w:r>
            <w:r>
              <w:rPr>
                <w:noProof/>
                <w:webHidden/>
              </w:rPr>
              <w:instrText xml:space="preserve"> PAGEREF _Toc6432906 \h </w:instrText>
            </w:r>
            <w:r>
              <w:rPr>
                <w:noProof/>
                <w:webHidden/>
              </w:rPr>
            </w:r>
            <w:r>
              <w:rPr>
                <w:noProof/>
                <w:webHidden/>
              </w:rPr>
              <w:fldChar w:fldCharType="separate"/>
            </w:r>
            <w:r>
              <w:rPr>
                <w:noProof/>
                <w:webHidden/>
              </w:rPr>
              <w:t>6</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07" w:history="1">
            <w:r w:rsidRPr="00284535">
              <w:rPr>
                <w:rStyle w:val="Hyperlink"/>
                <w:noProof/>
                <w:lang w:val="en"/>
              </w:rPr>
              <w:t>2.2</w:t>
            </w:r>
            <w:r>
              <w:rPr>
                <w:rFonts w:asciiTheme="minorHAnsi" w:eastAsiaTheme="minorEastAsia" w:hAnsiTheme="minorHAnsi"/>
                <w:noProof/>
                <w:sz w:val="22"/>
                <w:lang w:val="en-GB" w:eastAsia="en-GB"/>
              </w:rPr>
              <w:tab/>
            </w:r>
            <w:r w:rsidRPr="00284535">
              <w:rPr>
                <w:rStyle w:val="Hyperlink"/>
                <w:noProof/>
                <w:lang w:val="en"/>
              </w:rPr>
              <w:t>Context of employee relations</w:t>
            </w:r>
            <w:r>
              <w:rPr>
                <w:noProof/>
                <w:webHidden/>
              </w:rPr>
              <w:tab/>
            </w:r>
            <w:r>
              <w:rPr>
                <w:noProof/>
                <w:webHidden/>
              </w:rPr>
              <w:fldChar w:fldCharType="begin"/>
            </w:r>
            <w:r>
              <w:rPr>
                <w:noProof/>
                <w:webHidden/>
              </w:rPr>
              <w:instrText xml:space="preserve"> PAGEREF _Toc6432907 \h </w:instrText>
            </w:r>
            <w:r>
              <w:rPr>
                <w:noProof/>
                <w:webHidden/>
              </w:rPr>
            </w:r>
            <w:r>
              <w:rPr>
                <w:noProof/>
                <w:webHidden/>
              </w:rPr>
              <w:fldChar w:fldCharType="separate"/>
            </w:r>
            <w:r>
              <w:rPr>
                <w:noProof/>
                <w:webHidden/>
              </w:rPr>
              <w:t>6</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08" w:history="1">
            <w:r w:rsidRPr="00284535">
              <w:rPr>
                <w:rStyle w:val="Hyperlink"/>
                <w:noProof/>
                <w:lang w:val="en"/>
              </w:rPr>
              <w:t>2.3</w:t>
            </w:r>
            <w:r>
              <w:rPr>
                <w:rFonts w:asciiTheme="minorHAnsi" w:eastAsiaTheme="minorEastAsia" w:hAnsiTheme="minorHAnsi"/>
                <w:noProof/>
                <w:sz w:val="22"/>
                <w:lang w:val="en-GB" w:eastAsia="en-GB"/>
              </w:rPr>
              <w:tab/>
            </w:r>
            <w:r w:rsidRPr="00284535">
              <w:rPr>
                <w:rStyle w:val="Hyperlink"/>
                <w:noProof/>
                <w:lang w:val="en"/>
              </w:rPr>
              <w:t>NHS &amp; Trade Unions</w:t>
            </w:r>
            <w:r>
              <w:rPr>
                <w:noProof/>
                <w:webHidden/>
              </w:rPr>
              <w:tab/>
            </w:r>
            <w:r>
              <w:rPr>
                <w:noProof/>
                <w:webHidden/>
              </w:rPr>
              <w:fldChar w:fldCharType="begin"/>
            </w:r>
            <w:r>
              <w:rPr>
                <w:noProof/>
                <w:webHidden/>
              </w:rPr>
              <w:instrText xml:space="preserve"> PAGEREF _Toc6432908 \h </w:instrText>
            </w:r>
            <w:r>
              <w:rPr>
                <w:noProof/>
                <w:webHidden/>
              </w:rPr>
            </w:r>
            <w:r>
              <w:rPr>
                <w:noProof/>
                <w:webHidden/>
              </w:rPr>
              <w:fldChar w:fldCharType="separate"/>
            </w:r>
            <w:r>
              <w:rPr>
                <w:noProof/>
                <w:webHidden/>
              </w:rPr>
              <w:t>8</w:t>
            </w:r>
            <w:r>
              <w:rPr>
                <w:noProof/>
                <w:webHidden/>
              </w:rPr>
              <w:fldChar w:fldCharType="end"/>
            </w:r>
          </w:hyperlink>
        </w:p>
        <w:p w:rsidR="006A10D7" w:rsidRDefault="006A10D7">
          <w:pPr>
            <w:pStyle w:val="TOC1"/>
            <w:tabs>
              <w:tab w:val="left" w:pos="440"/>
              <w:tab w:val="right" w:leader="dot" w:pos="9016"/>
            </w:tabs>
            <w:rPr>
              <w:rFonts w:asciiTheme="minorHAnsi" w:eastAsiaTheme="minorEastAsia" w:hAnsiTheme="minorHAnsi"/>
              <w:noProof/>
              <w:sz w:val="22"/>
              <w:lang w:val="en-GB" w:eastAsia="en-GB"/>
            </w:rPr>
          </w:pPr>
          <w:hyperlink w:anchor="_Toc6432909" w:history="1">
            <w:r w:rsidRPr="00284535">
              <w:rPr>
                <w:rStyle w:val="Hyperlink"/>
                <w:noProof/>
              </w:rPr>
              <w:t>3.</w:t>
            </w:r>
            <w:r>
              <w:rPr>
                <w:rFonts w:asciiTheme="minorHAnsi" w:eastAsiaTheme="minorEastAsia" w:hAnsiTheme="minorHAnsi"/>
                <w:noProof/>
                <w:sz w:val="22"/>
                <w:lang w:val="en-GB" w:eastAsia="en-GB"/>
              </w:rPr>
              <w:tab/>
            </w:r>
            <w:r w:rsidRPr="00284535">
              <w:rPr>
                <w:rStyle w:val="Hyperlink"/>
                <w:noProof/>
              </w:rPr>
              <w:t>Literature Review</w:t>
            </w:r>
            <w:r>
              <w:rPr>
                <w:noProof/>
                <w:webHidden/>
              </w:rPr>
              <w:tab/>
            </w:r>
            <w:r>
              <w:rPr>
                <w:noProof/>
                <w:webHidden/>
              </w:rPr>
              <w:fldChar w:fldCharType="begin"/>
            </w:r>
            <w:r>
              <w:rPr>
                <w:noProof/>
                <w:webHidden/>
              </w:rPr>
              <w:instrText xml:space="preserve"> PAGEREF _Toc6432909 \h </w:instrText>
            </w:r>
            <w:r>
              <w:rPr>
                <w:noProof/>
                <w:webHidden/>
              </w:rPr>
            </w:r>
            <w:r>
              <w:rPr>
                <w:noProof/>
                <w:webHidden/>
              </w:rPr>
              <w:fldChar w:fldCharType="separate"/>
            </w:r>
            <w:r>
              <w:rPr>
                <w:noProof/>
                <w:webHidden/>
              </w:rPr>
              <w:t>9</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10" w:history="1">
            <w:r w:rsidRPr="00284535">
              <w:rPr>
                <w:rStyle w:val="Hyperlink"/>
                <w:noProof/>
                <w:lang w:val="en"/>
              </w:rPr>
              <w:t>3.1</w:t>
            </w:r>
            <w:r>
              <w:rPr>
                <w:rFonts w:asciiTheme="minorHAnsi" w:eastAsiaTheme="minorEastAsia" w:hAnsiTheme="minorHAnsi"/>
                <w:noProof/>
                <w:sz w:val="22"/>
                <w:lang w:val="en-GB" w:eastAsia="en-GB"/>
              </w:rPr>
              <w:tab/>
            </w:r>
            <w:r w:rsidRPr="00284535">
              <w:rPr>
                <w:rStyle w:val="Hyperlink"/>
                <w:noProof/>
                <w:lang w:val="en"/>
              </w:rPr>
              <w:t>Harassment and bullying in the NHS</w:t>
            </w:r>
            <w:r>
              <w:rPr>
                <w:noProof/>
                <w:webHidden/>
              </w:rPr>
              <w:tab/>
            </w:r>
            <w:r>
              <w:rPr>
                <w:noProof/>
                <w:webHidden/>
              </w:rPr>
              <w:fldChar w:fldCharType="begin"/>
            </w:r>
            <w:r>
              <w:rPr>
                <w:noProof/>
                <w:webHidden/>
              </w:rPr>
              <w:instrText xml:space="preserve"> PAGEREF _Toc6432910 \h </w:instrText>
            </w:r>
            <w:r>
              <w:rPr>
                <w:noProof/>
                <w:webHidden/>
              </w:rPr>
            </w:r>
            <w:r>
              <w:rPr>
                <w:noProof/>
                <w:webHidden/>
              </w:rPr>
              <w:fldChar w:fldCharType="separate"/>
            </w:r>
            <w:r>
              <w:rPr>
                <w:noProof/>
                <w:webHidden/>
              </w:rPr>
              <w:t>9</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11" w:history="1">
            <w:r w:rsidRPr="00284535">
              <w:rPr>
                <w:rStyle w:val="Hyperlink"/>
                <w:noProof/>
                <w:lang w:val="en"/>
              </w:rPr>
              <w:t>3.2</w:t>
            </w:r>
            <w:r>
              <w:rPr>
                <w:rFonts w:asciiTheme="minorHAnsi" w:eastAsiaTheme="minorEastAsia" w:hAnsiTheme="minorHAnsi"/>
                <w:noProof/>
                <w:sz w:val="22"/>
                <w:lang w:val="en-GB" w:eastAsia="en-GB"/>
              </w:rPr>
              <w:tab/>
            </w:r>
            <w:r w:rsidRPr="00284535">
              <w:rPr>
                <w:rStyle w:val="Hyperlink"/>
                <w:rFonts w:eastAsia="Times New Roman"/>
                <w:noProof/>
                <w:lang w:val="en" w:eastAsia="en-GB"/>
              </w:rPr>
              <w:t>What is Harassment and Bullying?</w:t>
            </w:r>
            <w:r>
              <w:rPr>
                <w:noProof/>
                <w:webHidden/>
              </w:rPr>
              <w:tab/>
            </w:r>
            <w:r>
              <w:rPr>
                <w:noProof/>
                <w:webHidden/>
              </w:rPr>
              <w:fldChar w:fldCharType="begin"/>
            </w:r>
            <w:r>
              <w:rPr>
                <w:noProof/>
                <w:webHidden/>
              </w:rPr>
              <w:instrText xml:space="preserve"> PAGEREF _Toc6432911 \h </w:instrText>
            </w:r>
            <w:r>
              <w:rPr>
                <w:noProof/>
                <w:webHidden/>
              </w:rPr>
            </w:r>
            <w:r>
              <w:rPr>
                <w:noProof/>
                <w:webHidden/>
              </w:rPr>
              <w:fldChar w:fldCharType="separate"/>
            </w:r>
            <w:r>
              <w:rPr>
                <w:noProof/>
                <w:webHidden/>
              </w:rPr>
              <w:t>10</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12" w:history="1">
            <w:r w:rsidRPr="00284535">
              <w:rPr>
                <w:rStyle w:val="Hyperlink"/>
                <w:noProof/>
                <w:lang w:val="en-GB"/>
              </w:rPr>
              <w:t>3.3</w:t>
            </w:r>
            <w:r>
              <w:rPr>
                <w:rFonts w:asciiTheme="minorHAnsi" w:eastAsiaTheme="minorEastAsia" w:hAnsiTheme="minorHAnsi"/>
                <w:noProof/>
                <w:sz w:val="22"/>
                <w:lang w:val="en-GB" w:eastAsia="en-GB"/>
              </w:rPr>
              <w:tab/>
            </w:r>
            <w:r w:rsidRPr="00284535">
              <w:rPr>
                <w:rStyle w:val="Hyperlink"/>
                <w:noProof/>
                <w:lang w:val="en-GB"/>
              </w:rPr>
              <w:t>Negative behaviour in NHS</w:t>
            </w:r>
            <w:r>
              <w:rPr>
                <w:noProof/>
                <w:webHidden/>
              </w:rPr>
              <w:tab/>
            </w:r>
            <w:r>
              <w:rPr>
                <w:noProof/>
                <w:webHidden/>
              </w:rPr>
              <w:fldChar w:fldCharType="begin"/>
            </w:r>
            <w:r>
              <w:rPr>
                <w:noProof/>
                <w:webHidden/>
              </w:rPr>
              <w:instrText xml:space="preserve"> PAGEREF _Toc6432912 \h </w:instrText>
            </w:r>
            <w:r>
              <w:rPr>
                <w:noProof/>
                <w:webHidden/>
              </w:rPr>
            </w:r>
            <w:r>
              <w:rPr>
                <w:noProof/>
                <w:webHidden/>
              </w:rPr>
              <w:fldChar w:fldCharType="separate"/>
            </w:r>
            <w:r>
              <w:rPr>
                <w:noProof/>
                <w:webHidden/>
              </w:rPr>
              <w:t>10</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13" w:history="1">
            <w:r w:rsidRPr="00284535">
              <w:rPr>
                <w:rStyle w:val="Hyperlink"/>
                <w:noProof/>
                <w:lang w:val="en-GB"/>
              </w:rPr>
              <w:t>3.4</w:t>
            </w:r>
            <w:r>
              <w:rPr>
                <w:rFonts w:asciiTheme="minorHAnsi" w:eastAsiaTheme="minorEastAsia" w:hAnsiTheme="minorHAnsi"/>
                <w:noProof/>
                <w:sz w:val="22"/>
                <w:lang w:val="en-GB" w:eastAsia="en-GB"/>
              </w:rPr>
              <w:tab/>
            </w:r>
            <w:r w:rsidRPr="00284535">
              <w:rPr>
                <w:rStyle w:val="Hyperlink"/>
                <w:noProof/>
                <w:lang w:val="en-GB"/>
              </w:rPr>
              <w:t>Protection of image</w:t>
            </w:r>
            <w:r>
              <w:rPr>
                <w:noProof/>
                <w:webHidden/>
              </w:rPr>
              <w:tab/>
            </w:r>
            <w:r>
              <w:rPr>
                <w:noProof/>
                <w:webHidden/>
              </w:rPr>
              <w:fldChar w:fldCharType="begin"/>
            </w:r>
            <w:r>
              <w:rPr>
                <w:noProof/>
                <w:webHidden/>
              </w:rPr>
              <w:instrText xml:space="preserve"> PAGEREF _Toc6432913 \h </w:instrText>
            </w:r>
            <w:r>
              <w:rPr>
                <w:noProof/>
                <w:webHidden/>
              </w:rPr>
            </w:r>
            <w:r>
              <w:rPr>
                <w:noProof/>
                <w:webHidden/>
              </w:rPr>
              <w:fldChar w:fldCharType="separate"/>
            </w:r>
            <w:r>
              <w:rPr>
                <w:noProof/>
                <w:webHidden/>
              </w:rPr>
              <w:t>11</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14" w:history="1">
            <w:r w:rsidRPr="00284535">
              <w:rPr>
                <w:rStyle w:val="Hyperlink"/>
                <w:noProof/>
                <w:lang w:val="en-GB"/>
              </w:rPr>
              <w:t>3.5</w:t>
            </w:r>
            <w:r>
              <w:rPr>
                <w:rFonts w:asciiTheme="minorHAnsi" w:eastAsiaTheme="minorEastAsia" w:hAnsiTheme="minorHAnsi"/>
                <w:noProof/>
                <w:sz w:val="22"/>
                <w:lang w:val="en-GB" w:eastAsia="en-GB"/>
              </w:rPr>
              <w:tab/>
            </w:r>
            <w:r w:rsidRPr="00284535">
              <w:rPr>
                <w:rStyle w:val="Hyperlink"/>
                <w:noProof/>
                <w:lang w:val="en-GB"/>
              </w:rPr>
              <w:t>Normalised organisational Corruption</w:t>
            </w:r>
            <w:r>
              <w:rPr>
                <w:noProof/>
                <w:webHidden/>
              </w:rPr>
              <w:tab/>
            </w:r>
            <w:r>
              <w:rPr>
                <w:noProof/>
                <w:webHidden/>
              </w:rPr>
              <w:fldChar w:fldCharType="begin"/>
            </w:r>
            <w:r>
              <w:rPr>
                <w:noProof/>
                <w:webHidden/>
              </w:rPr>
              <w:instrText xml:space="preserve"> PAGEREF _Toc6432914 \h </w:instrText>
            </w:r>
            <w:r>
              <w:rPr>
                <w:noProof/>
                <w:webHidden/>
              </w:rPr>
            </w:r>
            <w:r>
              <w:rPr>
                <w:noProof/>
                <w:webHidden/>
              </w:rPr>
              <w:fldChar w:fldCharType="separate"/>
            </w:r>
            <w:r>
              <w:rPr>
                <w:noProof/>
                <w:webHidden/>
              </w:rPr>
              <w:t>12</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15" w:history="1">
            <w:r w:rsidRPr="00284535">
              <w:rPr>
                <w:rStyle w:val="Hyperlink"/>
                <w:noProof/>
                <w:lang w:val="en-GB"/>
              </w:rPr>
              <w:t>3.6</w:t>
            </w:r>
            <w:r>
              <w:rPr>
                <w:rFonts w:asciiTheme="minorHAnsi" w:eastAsiaTheme="minorEastAsia" w:hAnsiTheme="minorHAnsi"/>
                <w:noProof/>
                <w:sz w:val="22"/>
                <w:lang w:val="en-GB" w:eastAsia="en-GB"/>
              </w:rPr>
              <w:tab/>
            </w:r>
            <w:r w:rsidRPr="00284535">
              <w:rPr>
                <w:rStyle w:val="Hyperlink"/>
                <w:noProof/>
                <w:lang w:val="en-GB"/>
              </w:rPr>
              <w:t>Silence</w:t>
            </w:r>
            <w:r>
              <w:rPr>
                <w:noProof/>
                <w:webHidden/>
              </w:rPr>
              <w:tab/>
            </w:r>
            <w:r>
              <w:rPr>
                <w:noProof/>
                <w:webHidden/>
              </w:rPr>
              <w:fldChar w:fldCharType="begin"/>
            </w:r>
            <w:r>
              <w:rPr>
                <w:noProof/>
                <w:webHidden/>
              </w:rPr>
              <w:instrText xml:space="preserve"> PAGEREF _Toc6432915 \h </w:instrText>
            </w:r>
            <w:r>
              <w:rPr>
                <w:noProof/>
                <w:webHidden/>
              </w:rPr>
            </w:r>
            <w:r>
              <w:rPr>
                <w:noProof/>
                <w:webHidden/>
              </w:rPr>
              <w:fldChar w:fldCharType="separate"/>
            </w:r>
            <w:r>
              <w:rPr>
                <w:noProof/>
                <w:webHidden/>
              </w:rPr>
              <w:t>13</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17" w:history="1">
            <w:r w:rsidRPr="00284535">
              <w:rPr>
                <w:rStyle w:val="Hyperlink"/>
                <w:noProof/>
                <w:lang w:val="en-GB"/>
              </w:rPr>
              <w:t>3.7</w:t>
            </w:r>
            <w:r>
              <w:rPr>
                <w:rFonts w:asciiTheme="minorHAnsi" w:eastAsiaTheme="minorEastAsia" w:hAnsiTheme="minorHAnsi"/>
                <w:noProof/>
                <w:sz w:val="22"/>
                <w:lang w:val="en-GB" w:eastAsia="en-GB"/>
              </w:rPr>
              <w:tab/>
            </w:r>
            <w:r w:rsidRPr="00284535">
              <w:rPr>
                <w:rStyle w:val="Hyperlink"/>
                <w:noProof/>
                <w:lang w:val="en-GB"/>
              </w:rPr>
              <w:t>The COR Theory</w:t>
            </w:r>
            <w:r>
              <w:rPr>
                <w:noProof/>
                <w:webHidden/>
              </w:rPr>
              <w:tab/>
            </w:r>
            <w:r>
              <w:rPr>
                <w:noProof/>
                <w:webHidden/>
              </w:rPr>
              <w:fldChar w:fldCharType="begin"/>
            </w:r>
            <w:r>
              <w:rPr>
                <w:noProof/>
                <w:webHidden/>
              </w:rPr>
              <w:instrText xml:space="preserve"> PAGEREF _Toc6432917 \h </w:instrText>
            </w:r>
            <w:r>
              <w:rPr>
                <w:noProof/>
                <w:webHidden/>
              </w:rPr>
            </w:r>
            <w:r>
              <w:rPr>
                <w:noProof/>
                <w:webHidden/>
              </w:rPr>
              <w:fldChar w:fldCharType="separate"/>
            </w:r>
            <w:r>
              <w:rPr>
                <w:noProof/>
                <w:webHidden/>
              </w:rPr>
              <w:t>13</w:t>
            </w:r>
            <w:r>
              <w:rPr>
                <w:noProof/>
                <w:webHidden/>
              </w:rPr>
              <w:fldChar w:fldCharType="end"/>
            </w:r>
          </w:hyperlink>
        </w:p>
        <w:p w:rsidR="006A10D7" w:rsidRDefault="006A10D7">
          <w:pPr>
            <w:pStyle w:val="TOC2"/>
            <w:tabs>
              <w:tab w:val="left" w:pos="1100"/>
              <w:tab w:val="right" w:leader="dot" w:pos="9016"/>
            </w:tabs>
            <w:rPr>
              <w:rFonts w:asciiTheme="minorHAnsi" w:eastAsiaTheme="minorEastAsia" w:hAnsiTheme="minorHAnsi"/>
              <w:noProof/>
              <w:sz w:val="22"/>
              <w:lang w:val="en-GB" w:eastAsia="en-GB"/>
            </w:rPr>
          </w:pPr>
          <w:hyperlink w:anchor="_Toc6432918" w:history="1">
            <w:r w:rsidRPr="00284535">
              <w:rPr>
                <w:rStyle w:val="Hyperlink"/>
                <w:noProof/>
                <w:lang w:val="en-GB"/>
              </w:rPr>
              <w:t>3.7.1</w:t>
            </w:r>
            <w:r>
              <w:rPr>
                <w:rFonts w:asciiTheme="minorHAnsi" w:eastAsiaTheme="minorEastAsia" w:hAnsiTheme="minorHAnsi"/>
                <w:noProof/>
                <w:sz w:val="22"/>
                <w:lang w:val="en-GB" w:eastAsia="en-GB"/>
              </w:rPr>
              <w:tab/>
            </w:r>
            <w:r w:rsidRPr="00284535">
              <w:rPr>
                <w:rStyle w:val="Hyperlink"/>
                <w:noProof/>
                <w:lang w:val="en-GB"/>
              </w:rPr>
              <w:t>Defensive silence</w:t>
            </w:r>
            <w:r>
              <w:rPr>
                <w:noProof/>
                <w:webHidden/>
              </w:rPr>
              <w:tab/>
            </w:r>
            <w:r>
              <w:rPr>
                <w:noProof/>
                <w:webHidden/>
              </w:rPr>
              <w:fldChar w:fldCharType="begin"/>
            </w:r>
            <w:r>
              <w:rPr>
                <w:noProof/>
                <w:webHidden/>
              </w:rPr>
              <w:instrText xml:space="preserve"> PAGEREF _Toc6432918 \h </w:instrText>
            </w:r>
            <w:r>
              <w:rPr>
                <w:noProof/>
                <w:webHidden/>
              </w:rPr>
            </w:r>
            <w:r>
              <w:rPr>
                <w:noProof/>
                <w:webHidden/>
              </w:rPr>
              <w:fldChar w:fldCharType="separate"/>
            </w:r>
            <w:r>
              <w:rPr>
                <w:noProof/>
                <w:webHidden/>
              </w:rPr>
              <w:t>14</w:t>
            </w:r>
            <w:r>
              <w:rPr>
                <w:noProof/>
                <w:webHidden/>
              </w:rPr>
              <w:fldChar w:fldCharType="end"/>
            </w:r>
          </w:hyperlink>
        </w:p>
        <w:p w:rsidR="006A10D7" w:rsidRDefault="006A10D7">
          <w:pPr>
            <w:pStyle w:val="TOC2"/>
            <w:tabs>
              <w:tab w:val="left" w:pos="1100"/>
              <w:tab w:val="right" w:leader="dot" w:pos="9016"/>
            </w:tabs>
            <w:rPr>
              <w:rFonts w:asciiTheme="minorHAnsi" w:eastAsiaTheme="minorEastAsia" w:hAnsiTheme="minorHAnsi"/>
              <w:noProof/>
              <w:sz w:val="22"/>
              <w:lang w:val="en-GB" w:eastAsia="en-GB"/>
            </w:rPr>
          </w:pPr>
          <w:hyperlink w:anchor="_Toc6432919" w:history="1">
            <w:r w:rsidRPr="00284535">
              <w:rPr>
                <w:rStyle w:val="Hyperlink"/>
                <w:noProof/>
                <w:lang w:val="en-GB"/>
              </w:rPr>
              <w:t>3.7.2</w:t>
            </w:r>
            <w:r>
              <w:rPr>
                <w:rFonts w:asciiTheme="minorHAnsi" w:eastAsiaTheme="minorEastAsia" w:hAnsiTheme="minorHAnsi"/>
                <w:noProof/>
                <w:sz w:val="22"/>
                <w:lang w:val="en-GB" w:eastAsia="en-GB"/>
              </w:rPr>
              <w:tab/>
            </w:r>
            <w:r w:rsidRPr="00284535">
              <w:rPr>
                <w:rStyle w:val="Hyperlink"/>
                <w:noProof/>
                <w:lang w:val="en-GB"/>
              </w:rPr>
              <w:t>Relational silence</w:t>
            </w:r>
            <w:r>
              <w:rPr>
                <w:noProof/>
                <w:webHidden/>
              </w:rPr>
              <w:tab/>
            </w:r>
            <w:r>
              <w:rPr>
                <w:noProof/>
                <w:webHidden/>
              </w:rPr>
              <w:fldChar w:fldCharType="begin"/>
            </w:r>
            <w:r>
              <w:rPr>
                <w:noProof/>
                <w:webHidden/>
              </w:rPr>
              <w:instrText xml:space="preserve"> PAGEREF _Toc6432919 \h </w:instrText>
            </w:r>
            <w:r>
              <w:rPr>
                <w:noProof/>
                <w:webHidden/>
              </w:rPr>
            </w:r>
            <w:r>
              <w:rPr>
                <w:noProof/>
                <w:webHidden/>
              </w:rPr>
              <w:fldChar w:fldCharType="separate"/>
            </w:r>
            <w:r>
              <w:rPr>
                <w:noProof/>
                <w:webHidden/>
              </w:rPr>
              <w:t>14</w:t>
            </w:r>
            <w:r>
              <w:rPr>
                <w:noProof/>
                <w:webHidden/>
              </w:rPr>
              <w:fldChar w:fldCharType="end"/>
            </w:r>
          </w:hyperlink>
        </w:p>
        <w:p w:rsidR="006A10D7" w:rsidRDefault="006A10D7">
          <w:pPr>
            <w:pStyle w:val="TOC2"/>
            <w:tabs>
              <w:tab w:val="left" w:pos="1100"/>
              <w:tab w:val="right" w:leader="dot" w:pos="9016"/>
            </w:tabs>
            <w:rPr>
              <w:rFonts w:asciiTheme="minorHAnsi" w:eastAsiaTheme="minorEastAsia" w:hAnsiTheme="minorHAnsi"/>
              <w:noProof/>
              <w:sz w:val="22"/>
              <w:lang w:val="en-GB" w:eastAsia="en-GB"/>
            </w:rPr>
          </w:pPr>
          <w:hyperlink w:anchor="_Toc6432920" w:history="1">
            <w:r w:rsidRPr="00284535">
              <w:rPr>
                <w:rStyle w:val="Hyperlink"/>
                <w:noProof/>
                <w:lang w:val="en-GB"/>
              </w:rPr>
              <w:t>3.7.3</w:t>
            </w:r>
            <w:r>
              <w:rPr>
                <w:rFonts w:asciiTheme="minorHAnsi" w:eastAsiaTheme="minorEastAsia" w:hAnsiTheme="minorHAnsi"/>
                <w:noProof/>
                <w:sz w:val="22"/>
                <w:lang w:val="en-GB" w:eastAsia="en-GB"/>
              </w:rPr>
              <w:tab/>
            </w:r>
            <w:r w:rsidRPr="00284535">
              <w:rPr>
                <w:rStyle w:val="Hyperlink"/>
                <w:noProof/>
                <w:lang w:val="en-GB"/>
              </w:rPr>
              <w:t>Ineffectual silence</w:t>
            </w:r>
            <w:r>
              <w:rPr>
                <w:noProof/>
                <w:webHidden/>
              </w:rPr>
              <w:tab/>
            </w:r>
            <w:r>
              <w:rPr>
                <w:noProof/>
                <w:webHidden/>
              </w:rPr>
              <w:fldChar w:fldCharType="begin"/>
            </w:r>
            <w:r>
              <w:rPr>
                <w:noProof/>
                <w:webHidden/>
              </w:rPr>
              <w:instrText xml:space="preserve"> PAGEREF _Toc6432920 \h </w:instrText>
            </w:r>
            <w:r>
              <w:rPr>
                <w:noProof/>
                <w:webHidden/>
              </w:rPr>
            </w:r>
            <w:r>
              <w:rPr>
                <w:noProof/>
                <w:webHidden/>
              </w:rPr>
              <w:fldChar w:fldCharType="separate"/>
            </w:r>
            <w:r>
              <w:rPr>
                <w:noProof/>
                <w:webHidden/>
              </w:rPr>
              <w:t>14</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21" w:history="1">
            <w:r w:rsidRPr="00284535">
              <w:rPr>
                <w:rStyle w:val="Hyperlink"/>
                <w:noProof/>
                <w:lang w:val="en-GB"/>
              </w:rPr>
              <w:t>3.8</w:t>
            </w:r>
            <w:r>
              <w:rPr>
                <w:rFonts w:asciiTheme="minorHAnsi" w:eastAsiaTheme="minorEastAsia" w:hAnsiTheme="minorHAnsi"/>
                <w:noProof/>
                <w:sz w:val="22"/>
                <w:lang w:val="en-GB" w:eastAsia="en-GB"/>
              </w:rPr>
              <w:tab/>
            </w:r>
            <w:r w:rsidRPr="00284535">
              <w:rPr>
                <w:rStyle w:val="Hyperlink"/>
                <w:noProof/>
                <w:lang w:val="en-GB"/>
              </w:rPr>
              <w:t>Workplace friendships as a Moderator</w:t>
            </w:r>
            <w:r>
              <w:rPr>
                <w:noProof/>
                <w:webHidden/>
              </w:rPr>
              <w:tab/>
            </w:r>
            <w:r>
              <w:rPr>
                <w:noProof/>
                <w:webHidden/>
              </w:rPr>
              <w:fldChar w:fldCharType="begin"/>
            </w:r>
            <w:r>
              <w:rPr>
                <w:noProof/>
                <w:webHidden/>
              </w:rPr>
              <w:instrText xml:space="preserve"> PAGEREF _Toc6432921 \h </w:instrText>
            </w:r>
            <w:r>
              <w:rPr>
                <w:noProof/>
                <w:webHidden/>
              </w:rPr>
            </w:r>
            <w:r>
              <w:rPr>
                <w:noProof/>
                <w:webHidden/>
              </w:rPr>
              <w:fldChar w:fldCharType="separate"/>
            </w:r>
            <w:r>
              <w:rPr>
                <w:noProof/>
                <w:webHidden/>
              </w:rPr>
              <w:t>14</w:t>
            </w:r>
            <w:r>
              <w:rPr>
                <w:noProof/>
                <w:webHidden/>
              </w:rPr>
              <w:fldChar w:fldCharType="end"/>
            </w:r>
          </w:hyperlink>
        </w:p>
        <w:p w:rsidR="006A10D7" w:rsidRDefault="006A10D7">
          <w:pPr>
            <w:pStyle w:val="TOC1"/>
            <w:tabs>
              <w:tab w:val="left" w:pos="440"/>
              <w:tab w:val="right" w:leader="dot" w:pos="9016"/>
            </w:tabs>
            <w:rPr>
              <w:rFonts w:asciiTheme="minorHAnsi" w:eastAsiaTheme="minorEastAsia" w:hAnsiTheme="minorHAnsi"/>
              <w:noProof/>
              <w:sz w:val="22"/>
              <w:lang w:val="en-GB" w:eastAsia="en-GB"/>
            </w:rPr>
          </w:pPr>
          <w:hyperlink w:anchor="_Toc6432922" w:history="1">
            <w:r w:rsidRPr="00284535">
              <w:rPr>
                <w:rStyle w:val="Hyperlink"/>
                <w:noProof/>
              </w:rPr>
              <w:t>4.</w:t>
            </w:r>
            <w:r>
              <w:rPr>
                <w:rFonts w:asciiTheme="minorHAnsi" w:eastAsiaTheme="minorEastAsia" w:hAnsiTheme="minorHAnsi"/>
                <w:noProof/>
                <w:sz w:val="22"/>
                <w:lang w:val="en-GB" w:eastAsia="en-GB"/>
              </w:rPr>
              <w:tab/>
            </w:r>
            <w:r w:rsidRPr="00284535">
              <w:rPr>
                <w:rStyle w:val="Hyperlink"/>
                <w:noProof/>
              </w:rPr>
              <w:t>Conclusion</w:t>
            </w:r>
            <w:r>
              <w:rPr>
                <w:noProof/>
                <w:webHidden/>
              </w:rPr>
              <w:tab/>
            </w:r>
            <w:r>
              <w:rPr>
                <w:noProof/>
                <w:webHidden/>
              </w:rPr>
              <w:fldChar w:fldCharType="begin"/>
            </w:r>
            <w:r>
              <w:rPr>
                <w:noProof/>
                <w:webHidden/>
              </w:rPr>
              <w:instrText xml:space="preserve"> PAGEREF _Toc6432922 \h </w:instrText>
            </w:r>
            <w:r>
              <w:rPr>
                <w:noProof/>
                <w:webHidden/>
              </w:rPr>
            </w:r>
            <w:r>
              <w:rPr>
                <w:noProof/>
                <w:webHidden/>
              </w:rPr>
              <w:fldChar w:fldCharType="separate"/>
            </w:r>
            <w:r>
              <w:rPr>
                <w:noProof/>
                <w:webHidden/>
              </w:rPr>
              <w:t>15</w:t>
            </w:r>
            <w:r>
              <w:rPr>
                <w:noProof/>
                <w:webHidden/>
              </w:rPr>
              <w:fldChar w:fldCharType="end"/>
            </w:r>
          </w:hyperlink>
        </w:p>
        <w:p w:rsidR="006A10D7" w:rsidRDefault="006A10D7">
          <w:pPr>
            <w:pStyle w:val="TOC1"/>
            <w:tabs>
              <w:tab w:val="left" w:pos="440"/>
              <w:tab w:val="right" w:leader="dot" w:pos="9016"/>
            </w:tabs>
            <w:rPr>
              <w:rFonts w:asciiTheme="minorHAnsi" w:eastAsiaTheme="minorEastAsia" w:hAnsiTheme="minorHAnsi"/>
              <w:noProof/>
              <w:sz w:val="22"/>
              <w:lang w:val="en-GB" w:eastAsia="en-GB"/>
            </w:rPr>
          </w:pPr>
          <w:hyperlink w:anchor="_Toc6432923" w:history="1">
            <w:r w:rsidRPr="00284535">
              <w:rPr>
                <w:rStyle w:val="Hyperlink"/>
                <w:noProof/>
              </w:rPr>
              <w:t>5.</w:t>
            </w:r>
            <w:r>
              <w:rPr>
                <w:rFonts w:asciiTheme="minorHAnsi" w:eastAsiaTheme="minorEastAsia" w:hAnsiTheme="minorHAnsi"/>
                <w:noProof/>
                <w:sz w:val="22"/>
                <w:lang w:val="en-GB" w:eastAsia="en-GB"/>
              </w:rPr>
              <w:tab/>
            </w:r>
            <w:r w:rsidRPr="00284535">
              <w:rPr>
                <w:rStyle w:val="Hyperlink"/>
                <w:noProof/>
              </w:rPr>
              <w:t>Recommendations</w:t>
            </w:r>
            <w:r>
              <w:rPr>
                <w:noProof/>
                <w:webHidden/>
              </w:rPr>
              <w:tab/>
            </w:r>
            <w:r>
              <w:rPr>
                <w:noProof/>
                <w:webHidden/>
              </w:rPr>
              <w:fldChar w:fldCharType="begin"/>
            </w:r>
            <w:r>
              <w:rPr>
                <w:noProof/>
                <w:webHidden/>
              </w:rPr>
              <w:instrText xml:space="preserve"> PAGEREF _Toc6432923 \h </w:instrText>
            </w:r>
            <w:r>
              <w:rPr>
                <w:noProof/>
                <w:webHidden/>
              </w:rPr>
            </w:r>
            <w:r>
              <w:rPr>
                <w:noProof/>
                <w:webHidden/>
              </w:rPr>
              <w:fldChar w:fldCharType="separate"/>
            </w:r>
            <w:r>
              <w:rPr>
                <w:noProof/>
                <w:webHidden/>
              </w:rPr>
              <w:t>16</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24" w:history="1">
            <w:r w:rsidRPr="00284535">
              <w:rPr>
                <w:rStyle w:val="Hyperlink"/>
                <w:noProof/>
              </w:rPr>
              <w:t>5.1</w:t>
            </w:r>
            <w:r>
              <w:rPr>
                <w:rFonts w:asciiTheme="minorHAnsi" w:eastAsiaTheme="minorEastAsia" w:hAnsiTheme="minorHAnsi"/>
                <w:noProof/>
                <w:sz w:val="22"/>
                <w:lang w:val="en-GB" w:eastAsia="en-GB"/>
              </w:rPr>
              <w:tab/>
            </w:r>
            <w:r w:rsidRPr="00284535">
              <w:rPr>
                <w:rStyle w:val="Hyperlink"/>
                <w:noProof/>
              </w:rPr>
              <w:t>Employee Voice structure</w:t>
            </w:r>
            <w:r>
              <w:rPr>
                <w:noProof/>
                <w:webHidden/>
              </w:rPr>
              <w:tab/>
            </w:r>
            <w:r>
              <w:rPr>
                <w:noProof/>
                <w:webHidden/>
              </w:rPr>
              <w:fldChar w:fldCharType="begin"/>
            </w:r>
            <w:r>
              <w:rPr>
                <w:noProof/>
                <w:webHidden/>
              </w:rPr>
              <w:instrText xml:space="preserve"> PAGEREF _Toc6432924 \h </w:instrText>
            </w:r>
            <w:r>
              <w:rPr>
                <w:noProof/>
                <w:webHidden/>
              </w:rPr>
            </w:r>
            <w:r>
              <w:rPr>
                <w:noProof/>
                <w:webHidden/>
              </w:rPr>
              <w:fldChar w:fldCharType="separate"/>
            </w:r>
            <w:r>
              <w:rPr>
                <w:noProof/>
                <w:webHidden/>
              </w:rPr>
              <w:t>16</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25" w:history="1">
            <w:r w:rsidRPr="00284535">
              <w:rPr>
                <w:rStyle w:val="Hyperlink"/>
                <w:noProof/>
              </w:rPr>
              <w:t>5.2</w:t>
            </w:r>
            <w:r>
              <w:rPr>
                <w:rFonts w:asciiTheme="minorHAnsi" w:eastAsiaTheme="minorEastAsia" w:hAnsiTheme="minorHAnsi"/>
                <w:noProof/>
                <w:sz w:val="22"/>
                <w:lang w:val="en-GB" w:eastAsia="en-GB"/>
              </w:rPr>
              <w:tab/>
            </w:r>
            <w:r w:rsidRPr="00284535">
              <w:rPr>
                <w:rStyle w:val="Hyperlink"/>
                <w:noProof/>
              </w:rPr>
              <w:t>Hotline service for whistleblowing</w:t>
            </w:r>
            <w:r>
              <w:rPr>
                <w:noProof/>
                <w:webHidden/>
              </w:rPr>
              <w:tab/>
            </w:r>
            <w:r>
              <w:rPr>
                <w:noProof/>
                <w:webHidden/>
              </w:rPr>
              <w:fldChar w:fldCharType="begin"/>
            </w:r>
            <w:r>
              <w:rPr>
                <w:noProof/>
                <w:webHidden/>
              </w:rPr>
              <w:instrText xml:space="preserve"> PAGEREF _Toc6432925 \h </w:instrText>
            </w:r>
            <w:r>
              <w:rPr>
                <w:noProof/>
                <w:webHidden/>
              </w:rPr>
            </w:r>
            <w:r>
              <w:rPr>
                <w:noProof/>
                <w:webHidden/>
              </w:rPr>
              <w:fldChar w:fldCharType="separate"/>
            </w:r>
            <w:r>
              <w:rPr>
                <w:noProof/>
                <w:webHidden/>
              </w:rPr>
              <w:t>17</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26" w:history="1">
            <w:r w:rsidRPr="00284535">
              <w:rPr>
                <w:rStyle w:val="Hyperlink"/>
                <w:noProof/>
              </w:rPr>
              <w:t>5.3</w:t>
            </w:r>
            <w:r>
              <w:rPr>
                <w:rFonts w:asciiTheme="minorHAnsi" w:eastAsiaTheme="minorEastAsia" w:hAnsiTheme="minorHAnsi"/>
                <w:noProof/>
                <w:sz w:val="22"/>
                <w:lang w:val="en-GB" w:eastAsia="en-GB"/>
              </w:rPr>
              <w:tab/>
            </w:r>
            <w:r w:rsidRPr="00284535">
              <w:rPr>
                <w:rStyle w:val="Hyperlink"/>
                <w:noProof/>
              </w:rPr>
              <w:t>Drama based training &amp; actors for business learning</w:t>
            </w:r>
            <w:r>
              <w:rPr>
                <w:noProof/>
                <w:webHidden/>
              </w:rPr>
              <w:tab/>
            </w:r>
            <w:r>
              <w:rPr>
                <w:noProof/>
                <w:webHidden/>
              </w:rPr>
              <w:fldChar w:fldCharType="begin"/>
            </w:r>
            <w:r>
              <w:rPr>
                <w:noProof/>
                <w:webHidden/>
              </w:rPr>
              <w:instrText xml:space="preserve"> PAGEREF _Toc6432926 \h </w:instrText>
            </w:r>
            <w:r>
              <w:rPr>
                <w:noProof/>
                <w:webHidden/>
              </w:rPr>
            </w:r>
            <w:r>
              <w:rPr>
                <w:noProof/>
                <w:webHidden/>
              </w:rPr>
              <w:fldChar w:fldCharType="separate"/>
            </w:r>
            <w:r>
              <w:rPr>
                <w:noProof/>
                <w:webHidden/>
              </w:rPr>
              <w:t>17</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27" w:history="1">
            <w:r w:rsidRPr="00284535">
              <w:rPr>
                <w:rStyle w:val="Hyperlink"/>
                <w:noProof/>
              </w:rPr>
              <w:t>5.4</w:t>
            </w:r>
            <w:r>
              <w:rPr>
                <w:rFonts w:asciiTheme="minorHAnsi" w:eastAsiaTheme="minorEastAsia" w:hAnsiTheme="minorHAnsi"/>
                <w:noProof/>
                <w:sz w:val="22"/>
                <w:lang w:val="en-GB" w:eastAsia="en-GB"/>
              </w:rPr>
              <w:tab/>
            </w:r>
            <w:r w:rsidRPr="00284535">
              <w:rPr>
                <w:rStyle w:val="Hyperlink"/>
                <w:noProof/>
              </w:rPr>
              <w:t>National campaign - #WeMatter</w:t>
            </w:r>
            <w:r>
              <w:rPr>
                <w:noProof/>
                <w:webHidden/>
              </w:rPr>
              <w:tab/>
            </w:r>
            <w:r>
              <w:rPr>
                <w:noProof/>
                <w:webHidden/>
              </w:rPr>
              <w:fldChar w:fldCharType="begin"/>
            </w:r>
            <w:r>
              <w:rPr>
                <w:noProof/>
                <w:webHidden/>
              </w:rPr>
              <w:instrText xml:space="preserve"> PAGEREF _Toc6432927 \h </w:instrText>
            </w:r>
            <w:r>
              <w:rPr>
                <w:noProof/>
                <w:webHidden/>
              </w:rPr>
            </w:r>
            <w:r>
              <w:rPr>
                <w:noProof/>
                <w:webHidden/>
              </w:rPr>
              <w:fldChar w:fldCharType="separate"/>
            </w:r>
            <w:r>
              <w:rPr>
                <w:noProof/>
                <w:webHidden/>
              </w:rPr>
              <w:t>18</w:t>
            </w:r>
            <w:r>
              <w:rPr>
                <w:noProof/>
                <w:webHidden/>
              </w:rPr>
              <w:fldChar w:fldCharType="end"/>
            </w:r>
          </w:hyperlink>
        </w:p>
        <w:p w:rsidR="006A10D7" w:rsidRDefault="006A10D7">
          <w:pPr>
            <w:pStyle w:val="TOC2"/>
            <w:tabs>
              <w:tab w:val="left" w:pos="880"/>
              <w:tab w:val="right" w:leader="dot" w:pos="9016"/>
            </w:tabs>
            <w:rPr>
              <w:rFonts w:asciiTheme="minorHAnsi" w:eastAsiaTheme="minorEastAsia" w:hAnsiTheme="minorHAnsi"/>
              <w:noProof/>
              <w:sz w:val="22"/>
              <w:lang w:val="en-GB" w:eastAsia="en-GB"/>
            </w:rPr>
          </w:pPr>
          <w:hyperlink w:anchor="_Toc6432928" w:history="1">
            <w:r w:rsidRPr="00284535">
              <w:rPr>
                <w:rStyle w:val="Hyperlink"/>
                <w:noProof/>
              </w:rPr>
              <w:t>5.5</w:t>
            </w:r>
            <w:r>
              <w:rPr>
                <w:rFonts w:asciiTheme="minorHAnsi" w:eastAsiaTheme="minorEastAsia" w:hAnsiTheme="minorHAnsi"/>
                <w:noProof/>
                <w:sz w:val="22"/>
                <w:lang w:val="en-GB" w:eastAsia="en-GB"/>
              </w:rPr>
              <w:tab/>
            </w:r>
            <w:r w:rsidRPr="00284535">
              <w:rPr>
                <w:rStyle w:val="Hyperlink"/>
                <w:noProof/>
              </w:rPr>
              <w:t>Ideas Roadshow</w:t>
            </w:r>
            <w:r>
              <w:rPr>
                <w:noProof/>
                <w:webHidden/>
              </w:rPr>
              <w:tab/>
            </w:r>
            <w:r>
              <w:rPr>
                <w:noProof/>
                <w:webHidden/>
              </w:rPr>
              <w:fldChar w:fldCharType="begin"/>
            </w:r>
            <w:r>
              <w:rPr>
                <w:noProof/>
                <w:webHidden/>
              </w:rPr>
              <w:instrText xml:space="preserve"> PAGEREF _Toc6432928 \h </w:instrText>
            </w:r>
            <w:r>
              <w:rPr>
                <w:noProof/>
                <w:webHidden/>
              </w:rPr>
            </w:r>
            <w:r>
              <w:rPr>
                <w:noProof/>
                <w:webHidden/>
              </w:rPr>
              <w:fldChar w:fldCharType="separate"/>
            </w:r>
            <w:r>
              <w:rPr>
                <w:noProof/>
                <w:webHidden/>
              </w:rPr>
              <w:t>19</w:t>
            </w:r>
            <w:r>
              <w:rPr>
                <w:noProof/>
                <w:webHidden/>
              </w:rPr>
              <w:fldChar w:fldCharType="end"/>
            </w:r>
          </w:hyperlink>
        </w:p>
        <w:p w:rsidR="006A10D7" w:rsidRDefault="006A10D7">
          <w:pPr>
            <w:pStyle w:val="TOC1"/>
            <w:tabs>
              <w:tab w:val="left" w:pos="440"/>
              <w:tab w:val="right" w:leader="dot" w:pos="9016"/>
            </w:tabs>
            <w:rPr>
              <w:rFonts w:asciiTheme="minorHAnsi" w:eastAsiaTheme="minorEastAsia" w:hAnsiTheme="minorHAnsi"/>
              <w:noProof/>
              <w:sz w:val="22"/>
              <w:lang w:val="en-GB" w:eastAsia="en-GB"/>
            </w:rPr>
          </w:pPr>
          <w:hyperlink w:anchor="_Toc6432929" w:history="1">
            <w:r w:rsidRPr="00284535">
              <w:rPr>
                <w:rStyle w:val="Hyperlink"/>
                <w:noProof/>
              </w:rPr>
              <w:t>6.</w:t>
            </w:r>
            <w:r>
              <w:rPr>
                <w:rFonts w:asciiTheme="minorHAnsi" w:eastAsiaTheme="minorEastAsia" w:hAnsiTheme="minorHAnsi"/>
                <w:noProof/>
                <w:sz w:val="22"/>
                <w:lang w:val="en-GB" w:eastAsia="en-GB"/>
              </w:rPr>
              <w:tab/>
            </w:r>
            <w:r w:rsidRPr="00284535">
              <w:rPr>
                <w:rStyle w:val="Hyperlink"/>
                <w:noProof/>
              </w:rPr>
              <w:t>References</w:t>
            </w:r>
            <w:r>
              <w:rPr>
                <w:noProof/>
                <w:webHidden/>
              </w:rPr>
              <w:tab/>
            </w:r>
            <w:r>
              <w:rPr>
                <w:noProof/>
                <w:webHidden/>
              </w:rPr>
              <w:fldChar w:fldCharType="begin"/>
            </w:r>
            <w:r>
              <w:rPr>
                <w:noProof/>
                <w:webHidden/>
              </w:rPr>
              <w:instrText xml:space="preserve"> PAGEREF _Toc6432929 \h </w:instrText>
            </w:r>
            <w:r>
              <w:rPr>
                <w:noProof/>
                <w:webHidden/>
              </w:rPr>
            </w:r>
            <w:r>
              <w:rPr>
                <w:noProof/>
                <w:webHidden/>
              </w:rPr>
              <w:fldChar w:fldCharType="separate"/>
            </w:r>
            <w:r>
              <w:rPr>
                <w:noProof/>
                <w:webHidden/>
              </w:rPr>
              <w:t>20</w:t>
            </w:r>
            <w:r>
              <w:rPr>
                <w:noProof/>
                <w:webHidden/>
              </w:rPr>
              <w:fldChar w:fldCharType="end"/>
            </w:r>
          </w:hyperlink>
        </w:p>
        <w:p w:rsidR="00CC7D42" w:rsidRDefault="00CC7D42">
          <w:r>
            <w:rPr>
              <w:b/>
              <w:bCs/>
              <w:noProof/>
            </w:rPr>
            <w:fldChar w:fldCharType="end"/>
          </w:r>
        </w:p>
      </w:sdtContent>
    </w:sdt>
    <w:p w:rsidR="00B06595" w:rsidRDefault="00B06595" w:rsidP="00CC7D42">
      <w:pPr>
        <w:pStyle w:val="Heading1"/>
        <w:numPr>
          <w:ilvl w:val="0"/>
          <w:numId w:val="0"/>
        </w:numPr>
      </w:pPr>
      <w:bookmarkStart w:id="1" w:name="_Toc6432904"/>
      <w:r>
        <w:t>Table of figures</w:t>
      </w:r>
      <w:bookmarkEnd w:id="1"/>
      <w:r>
        <w:t xml:space="preserve"> </w:t>
      </w:r>
    </w:p>
    <w:p w:rsidR="006A10D7" w:rsidRDefault="006A10D7" w:rsidP="006A10D7">
      <w:pPr>
        <w:rPr>
          <w:noProof/>
          <w:lang w:val="en-GB" w:eastAsia="en-GB"/>
        </w:rPr>
      </w:pPr>
      <w:r>
        <w:rPr>
          <w:noProof/>
          <w:lang w:val="en-GB" w:eastAsia="en-GB"/>
        </w:rPr>
        <w:t xml:space="preserve">Figure 1: Contextual influences on the nature of employment relations </w:t>
      </w:r>
    </w:p>
    <w:p w:rsidR="006A10D7" w:rsidRDefault="006A10D7" w:rsidP="006A10D7">
      <w:pPr>
        <w:rPr>
          <w:lang w:val="en"/>
        </w:rPr>
      </w:pPr>
      <w:r>
        <w:rPr>
          <w:lang w:val="en"/>
        </w:rPr>
        <w:t>Figure 2: Percentage of staff saying they or a colleague reported harassment, bullying or abuse at work the last time they experienced it.</w:t>
      </w:r>
    </w:p>
    <w:p w:rsidR="006A10D7" w:rsidRDefault="006A10D7" w:rsidP="006A10D7">
      <w:pPr>
        <w:rPr>
          <w:lang w:val="en-GB"/>
        </w:rPr>
      </w:pPr>
      <w:r>
        <w:rPr>
          <w:rFonts w:cs="Arial"/>
          <w:lang w:val="en-GB"/>
        </w:rPr>
        <w:lastRenderedPageBreak/>
        <w:t>Figure 3</w:t>
      </w:r>
      <w:r w:rsidRPr="002813B4">
        <w:rPr>
          <w:rFonts w:cs="Arial"/>
          <w:lang w:val="en-GB"/>
        </w:rPr>
        <w:t>:</w:t>
      </w:r>
      <w:r>
        <w:rPr>
          <w:rFonts w:ascii="AdvPTimesB" w:hAnsi="AdvPTimesB" w:cs="AdvPTimesB"/>
          <w:lang w:val="en-GB"/>
        </w:rPr>
        <w:t xml:space="preserve"> </w:t>
      </w:r>
      <w:r>
        <w:rPr>
          <w:lang w:val="en-GB"/>
        </w:rPr>
        <w:t>Model of organisational dysfunction in the NHS</w:t>
      </w:r>
    </w:p>
    <w:p w:rsidR="006A10D7" w:rsidRPr="002813B4" w:rsidRDefault="006A10D7" w:rsidP="006A10D7">
      <w:pPr>
        <w:rPr>
          <w:lang w:val="en-GB"/>
        </w:rPr>
      </w:pPr>
      <w:r>
        <w:rPr>
          <w:lang w:val="en-GB"/>
        </w:rPr>
        <w:t xml:space="preserve"> </w:t>
      </w:r>
      <w:sdt>
        <w:sdtPr>
          <w:rPr>
            <w:lang w:val="en-GB"/>
          </w:rPr>
          <w:id w:val="1595663567"/>
          <w:citation/>
        </w:sdtPr>
        <w:sdtContent>
          <w:r>
            <w:rPr>
              <w:lang w:val="en-GB"/>
            </w:rPr>
            <w:fldChar w:fldCharType="begin"/>
          </w:r>
          <w:r>
            <w:rPr>
              <w:lang w:val="en-GB"/>
            </w:rPr>
            <w:instrText xml:space="preserve">CITATION Pop13 \p 684 \l 2057 </w:instrText>
          </w:r>
          <w:r>
            <w:rPr>
              <w:lang w:val="en-GB"/>
            </w:rPr>
            <w:fldChar w:fldCharType="separate"/>
          </w:r>
          <w:r w:rsidRPr="004D3245">
            <w:rPr>
              <w:noProof/>
              <w:lang w:val="en-GB"/>
            </w:rPr>
            <w:t>(Pope &amp; Burnes, 2013, p. 684)</w:t>
          </w:r>
          <w:r>
            <w:rPr>
              <w:lang w:val="en-GB"/>
            </w:rPr>
            <w:fldChar w:fldCharType="end"/>
          </w:r>
        </w:sdtContent>
      </w:sdt>
      <w:r>
        <w:rPr>
          <w:lang w:val="en-GB"/>
        </w:rPr>
        <w:t>…………………………………………………………6</w:t>
      </w:r>
      <w:r>
        <w:rPr>
          <w:lang w:val="en-GB"/>
        </w:rPr>
        <w:tab/>
      </w:r>
      <w:r>
        <w:rPr>
          <w:lang w:val="en-GB"/>
        </w:rPr>
        <w:tab/>
        <w:t xml:space="preserve">          </w:t>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p>
    <w:p w:rsidR="006A10D7" w:rsidRDefault="006A10D7" w:rsidP="006A10D7">
      <w:pPr>
        <w:rPr>
          <w:lang w:val="en-GB"/>
        </w:rPr>
      </w:pPr>
      <w:r>
        <w:rPr>
          <w:lang w:val="en-GB"/>
        </w:rPr>
        <w:t xml:space="preserve">Figure 4: Ashford &amp; </w:t>
      </w:r>
      <w:proofErr w:type="spellStart"/>
      <w:r>
        <w:rPr>
          <w:lang w:val="en-GB"/>
        </w:rPr>
        <w:t>Anand</w:t>
      </w:r>
      <w:proofErr w:type="spellEnd"/>
      <w:r>
        <w:rPr>
          <w:lang w:val="en-GB"/>
        </w:rPr>
        <w:t xml:space="preserve"> </w:t>
      </w:r>
      <w:sdt>
        <w:sdtPr>
          <w:rPr>
            <w:lang w:val="en-GB"/>
          </w:rPr>
          <w:id w:val="-1695457066"/>
          <w:citation/>
        </w:sdtPr>
        <w:sdtContent>
          <w:r>
            <w:rPr>
              <w:lang w:val="en-GB"/>
            </w:rPr>
            <w:fldChar w:fldCharType="begin"/>
          </w:r>
          <w:r>
            <w:rPr>
              <w:lang w:val="en-GB"/>
            </w:rPr>
            <w:instrText xml:space="preserve">CITATION Ash03 \n  \t  \l 2057 </w:instrText>
          </w:r>
          <w:r>
            <w:rPr>
              <w:lang w:val="en-GB"/>
            </w:rPr>
            <w:fldChar w:fldCharType="separate"/>
          </w:r>
          <w:r w:rsidRPr="006A10D7">
            <w:rPr>
              <w:noProof/>
              <w:lang w:val="en-GB"/>
            </w:rPr>
            <w:t>(2003)</w:t>
          </w:r>
          <w:r>
            <w:rPr>
              <w:lang w:val="en-GB"/>
            </w:rPr>
            <w:fldChar w:fldCharType="end"/>
          </w:r>
        </w:sdtContent>
      </w:sdt>
      <w:r>
        <w:rPr>
          <w:lang w:val="en-GB"/>
        </w:rPr>
        <w:t xml:space="preserve"> Three pillars of normalisation</w:t>
      </w:r>
      <w:proofErr w:type="gramStart"/>
      <w:r>
        <w:rPr>
          <w:lang w:val="en-GB"/>
        </w:rPr>
        <w:t>…………………..…</w:t>
      </w:r>
      <w:proofErr w:type="gramEnd"/>
      <w:r>
        <w:rPr>
          <w:lang w:val="en-GB"/>
        </w:rPr>
        <w:t>..9</w:t>
      </w:r>
    </w:p>
    <w:p w:rsidR="006A10D7" w:rsidRDefault="006A10D7" w:rsidP="006A10D7">
      <w:pPr>
        <w:tabs>
          <w:tab w:val="left" w:pos="5706"/>
        </w:tabs>
      </w:pPr>
      <w:r>
        <w:t>Figure 5: Recommended hierarchical structure for employee voice</w:t>
      </w:r>
      <w:proofErr w:type="gramStart"/>
      <w:r>
        <w:t>………….…</w:t>
      </w:r>
      <w:proofErr w:type="gramEnd"/>
      <w:r>
        <w:t>..11</w:t>
      </w:r>
      <w:r>
        <w:tab/>
      </w:r>
    </w:p>
    <w:p w:rsidR="006A10D7" w:rsidRDefault="006A10D7" w:rsidP="006A10D7">
      <w:pPr>
        <w:rPr>
          <w:lang w:val="en"/>
        </w:rPr>
      </w:pPr>
      <w:r>
        <w:rPr>
          <w:lang w:val="en"/>
        </w:rPr>
        <w:t>Table 1: PEST Analysis of NHS</w:t>
      </w:r>
      <w:r>
        <w:rPr>
          <w:lang w:val="en"/>
        </w:rPr>
        <w:t>…………………………………………………………….7</w:t>
      </w:r>
      <w:r>
        <w:rPr>
          <w:lang w:val="en"/>
        </w:rPr>
        <w:t xml:space="preserve"> </w:t>
      </w:r>
    </w:p>
    <w:p w:rsidR="006A10D7" w:rsidRDefault="006A10D7" w:rsidP="006A10D7">
      <w:r>
        <w:t>Table 2: Cost of Employee Voice Structure</w:t>
      </w:r>
      <w:r>
        <w:t>………………………………………………16</w:t>
      </w:r>
    </w:p>
    <w:p w:rsidR="006A10D7" w:rsidRDefault="006A10D7" w:rsidP="006A10D7">
      <w:r>
        <w:t>Table 3: Cost of recommendation to introduce hotline service for whistleblowing</w:t>
      </w:r>
      <w:proofErr w:type="gramStart"/>
      <w:r>
        <w:t>.....17</w:t>
      </w:r>
      <w:proofErr w:type="gramEnd"/>
      <w:r>
        <w:t xml:space="preserve"> </w:t>
      </w:r>
    </w:p>
    <w:p w:rsidR="006A10D7" w:rsidRDefault="006A10D7" w:rsidP="006A10D7">
      <w:r>
        <w:t>Table 4: Cost of recommendation to use Nelson training within NHS</w:t>
      </w:r>
      <w:proofErr w:type="gramStart"/>
      <w:r>
        <w:t>…………..……</w:t>
      </w:r>
      <w:proofErr w:type="gramEnd"/>
      <w:r>
        <w:t>18</w:t>
      </w:r>
      <w:r>
        <w:t xml:space="preserve"> </w:t>
      </w:r>
    </w:p>
    <w:p w:rsidR="006A10D7" w:rsidRDefault="006A10D7" w:rsidP="006A10D7">
      <w:r>
        <w:t>Table 5: Cost of recommendation for National Campaign</w:t>
      </w:r>
      <w:proofErr w:type="gramStart"/>
      <w:r>
        <w:t>…………………………..…</w:t>
      </w:r>
      <w:proofErr w:type="gramEnd"/>
      <w:r>
        <w:t>18</w:t>
      </w:r>
      <w:r>
        <w:t xml:space="preserve"> </w:t>
      </w:r>
    </w:p>
    <w:p w:rsidR="006A10D7" w:rsidRDefault="006A10D7" w:rsidP="006A10D7">
      <w:r>
        <w:t>Table 6: Cost of recommending Ideas Roadshow</w:t>
      </w:r>
      <w:proofErr w:type="gramStart"/>
      <w:r>
        <w:t>…………………………………..….</w:t>
      </w:r>
      <w:proofErr w:type="gramEnd"/>
      <w:r>
        <w:t>19</w:t>
      </w:r>
    </w:p>
    <w:p w:rsidR="00D41B08" w:rsidRDefault="00D41B08" w:rsidP="00B06595"/>
    <w:p w:rsidR="006A10D7" w:rsidRDefault="006A10D7" w:rsidP="006A10D7">
      <w:pPr>
        <w:tabs>
          <w:tab w:val="left" w:pos="2405"/>
        </w:tabs>
        <w:rPr>
          <w:lang w:val="en-GB"/>
        </w:rPr>
      </w:pPr>
      <w:r>
        <w:rPr>
          <w:lang w:val="en-GB"/>
        </w:rPr>
        <w:t xml:space="preserve">Appendix 1: </w:t>
      </w:r>
      <w:r>
        <w:rPr>
          <w:lang w:val="en-GB"/>
        </w:rPr>
        <w:t xml:space="preserve">Trade Union Organisations…………………………………………………26 </w:t>
      </w:r>
    </w:p>
    <w:p w:rsidR="00816892" w:rsidRDefault="00816892" w:rsidP="00D208D9"/>
    <w:p w:rsidR="00816892" w:rsidRDefault="00816892" w:rsidP="00816892"/>
    <w:p w:rsidR="00816892" w:rsidRDefault="00816892" w:rsidP="00816892"/>
    <w:p w:rsidR="00816892" w:rsidRDefault="00816892" w:rsidP="00816892"/>
    <w:p w:rsidR="00816892" w:rsidRDefault="00816892" w:rsidP="00816892"/>
    <w:p w:rsidR="004B17B1" w:rsidRDefault="004B17B1" w:rsidP="00816892"/>
    <w:p w:rsidR="004B17B1" w:rsidRDefault="004B17B1" w:rsidP="00816892"/>
    <w:p w:rsidR="00DE667A" w:rsidRDefault="00DE667A" w:rsidP="00816892"/>
    <w:p w:rsidR="00DE667A" w:rsidRDefault="00DE667A" w:rsidP="00816892"/>
    <w:p w:rsidR="00DE667A" w:rsidRDefault="00DE667A" w:rsidP="00816892"/>
    <w:p w:rsidR="00DE667A" w:rsidRDefault="00DE667A" w:rsidP="00816892"/>
    <w:p w:rsidR="00DE667A" w:rsidRDefault="00DE667A" w:rsidP="00816892"/>
    <w:p w:rsidR="00DE667A" w:rsidRDefault="00DE667A" w:rsidP="00816892"/>
    <w:p w:rsidR="00D208D9" w:rsidRDefault="00D208D9" w:rsidP="00816892"/>
    <w:p w:rsidR="00571C5B" w:rsidRPr="00571C5B" w:rsidRDefault="00816892" w:rsidP="00CC7D42">
      <w:pPr>
        <w:pStyle w:val="Heading1"/>
      </w:pPr>
      <w:bookmarkStart w:id="2" w:name="_Toc6432905"/>
      <w:r w:rsidRPr="001A23ED">
        <w:lastRenderedPageBreak/>
        <w:t>Introduction</w:t>
      </w:r>
      <w:bookmarkEnd w:id="2"/>
      <w:r w:rsidRPr="001A23ED">
        <w:t xml:space="preserve"> </w:t>
      </w:r>
    </w:p>
    <w:p w:rsidR="00360A81" w:rsidRDefault="00360A81" w:rsidP="00CC7D42">
      <w:pPr>
        <w:pStyle w:val="Heading2"/>
        <w:numPr>
          <w:ilvl w:val="1"/>
          <w:numId w:val="18"/>
        </w:numPr>
      </w:pPr>
      <w:bookmarkStart w:id="3" w:name="_Toc6432906"/>
      <w:r>
        <w:t>Employment Relations</w:t>
      </w:r>
      <w:bookmarkEnd w:id="3"/>
      <w:r>
        <w:t xml:space="preserve"> </w:t>
      </w:r>
    </w:p>
    <w:p w:rsidR="00360A81" w:rsidRDefault="00360A81" w:rsidP="00360A81">
      <w:r>
        <w:t xml:space="preserve">Historically known as “Industrial relations” it was primarily concerned with the collective relationship between employers and their workforce </w:t>
      </w:r>
      <w:sdt>
        <w:sdtPr>
          <w:id w:val="-1825349495"/>
          <w:citation/>
        </w:sdtPr>
        <w:sdtContent>
          <w:r>
            <w:fldChar w:fldCharType="begin"/>
          </w:r>
          <w:r>
            <w:rPr>
              <w:lang w:val="en-GB"/>
            </w:rPr>
            <w:instrText xml:space="preserve"> CITATION Gen161 \l 2057 </w:instrText>
          </w:r>
          <w:r>
            <w:fldChar w:fldCharType="separate"/>
          </w:r>
          <w:r w:rsidR="004D3245" w:rsidRPr="004D3245">
            <w:rPr>
              <w:noProof/>
              <w:lang w:val="en-GB"/>
            </w:rPr>
            <w:t>(Gennard, et al., 2016)</w:t>
          </w:r>
          <w:r>
            <w:fldChar w:fldCharType="end"/>
          </w:r>
        </w:sdtContent>
      </w:sdt>
      <w:r>
        <w:t xml:space="preserve">. </w:t>
      </w:r>
      <w:r w:rsidR="006E6ED7">
        <w:t>Although, now termed as employment</w:t>
      </w:r>
      <w:r>
        <w:t xml:space="preserve"> relations, its meaning is </w:t>
      </w:r>
      <w:r w:rsidR="006E6ED7">
        <w:rPr>
          <w:lang w:val="en"/>
        </w:rPr>
        <w:t>much wider and refers to ‘</w:t>
      </w:r>
      <w:r>
        <w:rPr>
          <w:lang w:val="en"/>
        </w:rPr>
        <w:t>individual</w:t>
      </w:r>
      <w:r w:rsidR="006E6ED7">
        <w:rPr>
          <w:lang w:val="en"/>
        </w:rPr>
        <w:t>’</w:t>
      </w:r>
      <w:r>
        <w:rPr>
          <w:lang w:val="en"/>
        </w:rPr>
        <w:t xml:space="preserve"> as well as collective workplace relationships</w:t>
      </w:r>
      <w:sdt>
        <w:sdtPr>
          <w:rPr>
            <w:lang w:val="en"/>
          </w:rPr>
          <w:id w:val="-1580050741"/>
          <w:citation/>
        </w:sdtPr>
        <w:sdtContent>
          <w:r w:rsidR="006E6ED7">
            <w:rPr>
              <w:lang w:val="en"/>
            </w:rPr>
            <w:fldChar w:fldCharType="begin"/>
          </w:r>
          <w:r w:rsidR="006E6ED7">
            <w:rPr>
              <w:lang w:val="en-GB"/>
            </w:rPr>
            <w:instrText xml:space="preserve"> CITATION CIP181 \l 2057 </w:instrText>
          </w:r>
          <w:r w:rsidR="006E6ED7">
            <w:rPr>
              <w:lang w:val="en"/>
            </w:rPr>
            <w:fldChar w:fldCharType="separate"/>
          </w:r>
          <w:r w:rsidR="004D3245">
            <w:rPr>
              <w:noProof/>
              <w:lang w:val="en-GB"/>
            </w:rPr>
            <w:t xml:space="preserve"> </w:t>
          </w:r>
          <w:r w:rsidR="004D3245" w:rsidRPr="004D3245">
            <w:rPr>
              <w:noProof/>
              <w:lang w:val="en-GB"/>
            </w:rPr>
            <w:t>(CIPD, 2018)</w:t>
          </w:r>
          <w:r w:rsidR="006E6ED7">
            <w:rPr>
              <w:lang w:val="en"/>
            </w:rPr>
            <w:fldChar w:fldCharType="end"/>
          </w:r>
        </w:sdtContent>
      </w:sdt>
      <w:r>
        <w:rPr>
          <w:lang w:val="en"/>
        </w:rPr>
        <w:t xml:space="preserve">. It reflects the increasing </w:t>
      </w:r>
      <w:proofErr w:type="spellStart"/>
      <w:r>
        <w:rPr>
          <w:lang w:val="en"/>
        </w:rPr>
        <w:t>individualisation</w:t>
      </w:r>
      <w:proofErr w:type="spellEnd"/>
      <w:r>
        <w:rPr>
          <w:lang w:val="en"/>
        </w:rPr>
        <w:t xml:space="preserve"> of the employment relationship following the rise of individual workplace rights and the decline in trade union reach and influence” </w:t>
      </w:r>
      <w:sdt>
        <w:sdtPr>
          <w:rPr>
            <w:lang w:val="en"/>
          </w:rPr>
          <w:id w:val="-315503055"/>
          <w:citation/>
        </w:sdtPr>
        <w:sdtContent>
          <w:r>
            <w:rPr>
              <w:lang w:val="en"/>
            </w:rPr>
            <w:fldChar w:fldCharType="begin"/>
          </w:r>
          <w:r w:rsidR="006E6ED7">
            <w:rPr>
              <w:lang w:val="en-GB"/>
            </w:rPr>
            <w:instrText xml:space="preserve">CITATION CIP181 \p 2 \l 2057 </w:instrText>
          </w:r>
          <w:r>
            <w:rPr>
              <w:lang w:val="en"/>
            </w:rPr>
            <w:fldChar w:fldCharType="separate"/>
          </w:r>
          <w:r w:rsidR="004D3245" w:rsidRPr="004D3245">
            <w:rPr>
              <w:noProof/>
              <w:lang w:val="en-GB"/>
            </w:rPr>
            <w:t>(CIPD, 2018, p. 2)</w:t>
          </w:r>
          <w:r>
            <w:rPr>
              <w:lang w:val="en"/>
            </w:rPr>
            <w:fldChar w:fldCharType="end"/>
          </w:r>
        </w:sdtContent>
      </w:sdt>
      <w:r>
        <w:rPr>
          <w:lang w:val="en"/>
        </w:rPr>
        <w:t>.</w:t>
      </w:r>
    </w:p>
    <w:p w:rsidR="00360A81" w:rsidRDefault="00360A81" w:rsidP="00360A81">
      <w:r>
        <w:t xml:space="preserve">According to </w:t>
      </w:r>
      <w:proofErr w:type="spellStart"/>
      <w:r>
        <w:t>Gennard</w:t>
      </w:r>
      <w:proofErr w:type="spellEnd"/>
      <w:r>
        <w:t xml:space="preserve">, et al., </w:t>
      </w:r>
      <w:sdt>
        <w:sdtPr>
          <w:id w:val="-261603993"/>
          <w:citation/>
        </w:sdtPr>
        <w:sdtContent>
          <w:r>
            <w:fldChar w:fldCharType="begin"/>
          </w:r>
          <w:r>
            <w:rPr>
              <w:lang w:val="en-GB"/>
            </w:rPr>
            <w:instrText xml:space="preserve">CITATION Gen161 \n  \t  \l 2057 </w:instrText>
          </w:r>
          <w:r>
            <w:fldChar w:fldCharType="separate"/>
          </w:r>
          <w:r w:rsidR="004D3245" w:rsidRPr="004D3245">
            <w:rPr>
              <w:noProof/>
              <w:lang w:val="en-GB"/>
            </w:rPr>
            <w:t>(2016)</w:t>
          </w:r>
          <w:r>
            <w:fldChar w:fldCharType="end"/>
          </w:r>
        </w:sdtContent>
      </w:sdt>
      <w:r>
        <w:t xml:space="preserve"> employment relations is concerned with developing, applying and negotiating processes and rules through which the employment relationship </w:t>
      </w:r>
      <w:proofErr w:type="gramStart"/>
      <w:r>
        <w:t>is conducted and regulated</w:t>
      </w:r>
      <w:proofErr w:type="gramEnd"/>
      <w:r>
        <w:t xml:space="preserve">. </w:t>
      </w:r>
      <w:r w:rsidR="006E6ED7">
        <w:t xml:space="preserve">It is also </w:t>
      </w:r>
      <w:r>
        <w:t xml:space="preserve">about trying to develop and maintain trust and confidence between employers and employees. With the changing, societal needs and complex working environments, the historical “Industrial relations” view does not fit in today’s world, with a shift to employee engagement and commitment relating to trust and perceptions of procedural and distributional justice (Purcell, </w:t>
      </w:r>
      <w:r>
        <w:rPr>
          <w:noProof/>
          <w:lang w:val="en-GB"/>
        </w:rPr>
        <w:t>2012;</w:t>
      </w:r>
      <w:r>
        <w:t xml:space="preserve"> </w:t>
      </w:r>
      <w:r w:rsidRPr="00466837">
        <w:rPr>
          <w:noProof/>
          <w:lang w:val="en-GB"/>
        </w:rPr>
        <w:t>Saks, 2006)</w:t>
      </w:r>
      <w:r>
        <w:t xml:space="preserve">. Suggested by Watson, </w:t>
      </w:r>
      <w:sdt>
        <w:sdtPr>
          <w:id w:val="-936136910"/>
          <w:citation/>
        </w:sdtPr>
        <w:sdtContent>
          <w:r>
            <w:fldChar w:fldCharType="begin"/>
          </w:r>
          <w:r>
            <w:rPr>
              <w:lang w:val="en-GB"/>
            </w:rPr>
            <w:instrText xml:space="preserve">CITATION Wat95 \n  \t  \l 2057 </w:instrText>
          </w:r>
          <w:r>
            <w:fldChar w:fldCharType="separate"/>
          </w:r>
          <w:r w:rsidR="004D3245" w:rsidRPr="004D3245">
            <w:rPr>
              <w:noProof/>
              <w:lang w:val="en-GB"/>
            </w:rPr>
            <w:t>(1995)</w:t>
          </w:r>
          <w:r>
            <w:fldChar w:fldCharType="end"/>
          </w:r>
        </w:sdtContent>
      </w:sdt>
      <w:r>
        <w:t xml:space="preserve"> there is an implicit contract between employers and employees, which represents the broad range of issues that shape the nature of the employment relations. Now termed as the “psychological contract” it has moved on from the mutual expectations of employer and employee </w:t>
      </w:r>
      <w:sdt>
        <w:sdtPr>
          <w:id w:val="241684051"/>
          <w:citation/>
        </w:sdtPr>
        <w:sdtContent>
          <w:r>
            <w:fldChar w:fldCharType="begin"/>
          </w:r>
          <w:r>
            <w:rPr>
              <w:lang w:val="en-GB"/>
            </w:rPr>
            <w:instrText xml:space="preserve"> CITATION Sch78 \l 2057 </w:instrText>
          </w:r>
          <w:r>
            <w:fldChar w:fldCharType="separate"/>
          </w:r>
          <w:r w:rsidR="004D3245" w:rsidRPr="004D3245">
            <w:rPr>
              <w:noProof/>
              <w:lang w:val="en-GB"/>
            </w:rPr>
            <w:t>(Schein, 1978)</w:t>
          </w:r>
          <w:r>
            <w:fldChar w:fldCharType="end"/>
          </w:r>
        </w:sdtContent>
      </w:sdt>
      <w:r>
        <w:t xml:space="preserve">, to the </w:t>
      </w:r>
      <w:proofErr w:type="spellStart"/>
      <w:r>
        <w:t>individualised</w:t>
      </w:r>
      <w:proofErr w:type="spellEnd"/>
      <w:r>
        <w:t xml:space="preserve"> employee obligation and the employers neglect of their obligation </w:t>
      </w:r>
      <w:sdt>
        <w:sdtPr>
          <w:id w:val="2075473183"/>
          <w:citation/>
        </w:sdtPr>
        <w:sdtContent>
          <w:r>
            <w:fldChar w:fldCharType="begin"/>
          </w:r>
          <w:r>
            <w:rPr>
              <w:lang w:val="en-GB"/>
            </w:rPr>
            <w:instrText xml:space="preserve"> CITATION Gue04 \l 2057 </w:instrText>
          </w:r>
          <w:r>
            <w:fldChar w:fldCharType="separate"/>
          </w:r>
          <w:r w:rsidR="004D3245" w:rsidRPr="004D3245">
            <w:rPr>
              <w:noProof/>
              <w:lang w:val="en-GB"/>
            </w:rPr>
            <w:t>(Guest , 2004)</w:t>
          </w:r>
          <w:r>
            <w:fldChar w:fldCharType="end"/>
          </w:r>
        </w:sdtContent>
      </w:sdt>
      <w:r>
        <w:t xml:space="preserve">. </w:t>
      </w:r>
    </w:p>
    <w:p w:rsidR="00360A81" w:rsidRDefault="00360A81" w:rsidP="00CC7D42">
      <w:pPr>
        <w:pStyle w:val="Heading2"/>
        <w:numPr>
          <w:ilvl w:val="1"/>
          <w:numId w:val="18"/>
        </w:numPr>
        <w:rPr>
          <w:lang w:val="en"/>
        </w:rPr>
      </w:pPr>
      <w:bookmarkStart w:id="4" w:name="_Toc6432907"/>
      <w:r>
        <w:rPr>
          <w:lang w:val="en"/>
        </w:rPr>
        <w:t>Context of employee relations</w:t>
      </w:r>
      <w:bookmarkEnd w:id="4"/>
      <w:r>
        <w:rPr>
          <w:lang w:val="en"/>
        </w:rPr>
        <w:t xml:space="preserve"> </w:t>
      </w:r>
    </w:p>
    <w:p w:rsidR="00360A81" w:rsidRDefault="00360A81" w:rsidP="00360A81">
      <w:pPr>
        <w:rPr>
          <w:lang w:val="en"/>
        </w:rPr>
      </w:pPr>
      <w:r>
        <w:rPr>
          <w:lang w:val="en"/>
        </w:rPr>
        <w:t xml:space="preserve">According to </w:t>
      </w:r>
      <w:proofErr w:type="spellStart"/>
      <w:r>
        <w:rPr>
          <w:lang w:val="en"/>
        </w:rPr>
        <w:t>Grimshaw</w:t>
      </w:r>
      <w:proofErr w:type="spellEnd"/>
      <w:r>
        <w:rPr>
          <w:lang w:val="en"/>
        </w:rPr>
        <w:t xml:space="preserve"> &amp; </w:t>
      </w:r>
      <w:proofErr w:type="spellStart"/>
      <w:r>
        <w:rPr>
          <w:lang w:val="en"/>
        </w:rPr>
        <w:t>Rubery</w:t>
      </w:r>
      <w:proofErr w:type="spellEnd"/>
      <w:r>
        <w:rPr>
          <w:lang w:val="en"/>
        </w:rPr>
        <w:t xml:space="preserve"> </w:t>
      </w:r>
      <w:sdt>
        <w:sdtPr>
          <w:rPr>
            <w:lang w:val="en"/>
          </w:rPr>
          <w:id w:val="-221606328"/>
          <w:citation/>
        </w:sdtPr>
        <w:sdtContent>
          <w:r>
            <w:rPr>
              <w:lang w:val="en"/>
            </w:rPr>
            <w:fldChar w:fldCharType="begin"/>
          </w:r>
          <w:r>
            <w:rPr>
              <w:lang w:val="en-GB"/>
            </w:rPr>
            <w:instrText xml:space="preserve">CITATION Gri03 \n  \t  \l 2057 </w:instrText>
          </w:r>
          <w:r>
            <w:rPr>
              <w:lang w:val="en"/>
            </w:rPr>
            <w:fldChar w:fldCharType="separate"/>
          </w:r>
          <w:r w:rsidR="004D3245" w:rsidRPr="004D3245">
            <w:rPr>
              <w:noProof/>
              <w:lang w:val="en-GB"/>
            </w:rPr>
            <w:t>(2003)</w:t>
          </w:r>
          <w:r>
            <w:rPr>
              <w:lang w:val="en"/>
            </w:rPr>
            <w:fldChar w:fldCharType="end"/>
          </w:r>
        </w:sdtContent>
      </w:sdt>
      <w:r>
        <w:rPr>
          <w:lang w:val="en"/>
        </w:rPr>
        <w:t xml:space="preserve">, employment relations forms part of a wider societal system, that has varied environmental factors that can affect </w:t>
      </w:r>
      <w:r w:rsidR="006E6ED7">
        <w:rPr>
          <w:lang w:val="en"/>
        </w:rPr>
        <w:t xml:space="preserve">varying </w:t>
      </w:r>
      <w:r>
        <w:rPr>
          <w:lang w:val="en"/>
        </w:rPr>
        <w:t xml:space="preserve">factors inside an </w:t>
      </w:r>
      <w:proofErr w:type="spellStart"/>
      <w:r>
        <w:rPr>
          <w:lang w:val="en"/>
        </w:rPr>
        <w:t>organisation</w:t>
      </w:r>
      <w:proofErr w:type="spellEnd"/>
      <w:r>
        <w:rPr>
          <w:lang w:val="en"/>
        </w:rPr>
        <w:t xml:space="preserve">. To fully explore these broad contextual influences, </w:t>
      </w:r>
      <w:proofErr w:type="spellStart"/>
      <w:r>
        <w:rPr>
          <w:lang w:val="en"/>
        </w:rPr>
        <w:t>Dundon</w:t>
      </w:r>
      <w:proofErr w:type="spellEnd"/>
      <w:r>
        <w:rPr>
          <w:lang w:val="en"/>
        </w:rPr>
        <w:t xml:space="preserve"> &amp; </w:t>
      </w:r>
      <w:proofErr w:type="spellStart"/>
      <w:r>
        <w:rPr>
          <w:lang w:val="en"/>
        </w:rPr>
        <w:t>Rollinson</w:t>
      </w:r>
      <w:proofErr w:type="spellEnd"/>
      <w:r>
        <w:rPr>
          <w:lang w:val="en"/>
        </w:rPr>
        <w:t xml:space="preserve"> </w:t>
      </w:r>
      <w:sdt>
        <w:sdtPr>
          <w:rPr>
            <w:lang w:val="en"/>
          </w:rPr>
          <w:id w:val="501320937"/>
          <w:citation/>
        </w:sdtPr>
        <w:sdtContent>
          <w:r>
            <w:rPr>
              <w:lang w:val="en"/>
            </w:rPr>
            <w:fldChar w:fldCharType="begin"/>
          </w:r>
          <w:r>
            <w:rPr>
              <w:lang w:val="en-GB"/>
            </w:rPr>
            <w:instrText xml:space="preserve">CITATION Dun11 \n  \t  \l 2057 </w:instrText>
          </w:r>
          <w:r>
            <w:rPr>
              <w:lang w:val="en"/>
            </w:rPr>
            <w:fldChar w:fldCharType="separate"/>
          </w:r>
          <w:r w:rsidR="004D3245" w:rsidRPr="004D3245">
            <w:rPr>
              <w:noProof/>
              <w:lang w:val="en-GB"/>
            </w:rPr>
            <w:t>(2011)</w:t>
          </w:r>
          <w:r>
            <w:rPr>
              <w:lang w:val="en"/>
            </w:rPr>
            <w:fldChar w:fldCharType="end"/>
          </w:r>
        </w:sdtContent>
      </w:sdt>
      <w:r>
        <w:rPr>
          <w:lang w:val="en"/>
        </w:rPr>
        <w:t xml:space="preserve"> PEST fr</w:t>
      </w:r>
      <w:r w:rsidR="00E33464">
        <w:rPr>
          <w:lang w:val="en"/>
        </w:rPr>
        <w:t xml:space="preserve">amework </w:t>
      </w:r>
      <w:r w:rsidR="006E6ED7">
        <w:rPr>
          <w:lang w:val="en"/>
        </w:rPr>
        <w:t>(</w:t>
      </w:r>
      <w:r w:rsidR="00E33464">
        <w:rPr>
          <w:lang w:val="en"/>
        </w:rPr>
        <w:t>illustrated in figure</w:t>
      </w:r>
      <w:r w:rsidR="006E6ED7">
        <w:rPr>
          <w:lang w:val="en"/>
        </w:rPr>
        <w:t xml:space="preserve"> </w:t>
      </w:r>
      <w:r w:rsidR="00E33464">
        <w:rPr>
          <w:lang w:val="en"/>
        </w:rPr>
        <w:t>1</w:t>
      </w:r>
      <w:r w:rsidR="006E6ED7">
        <w:rPr>
          <w:lang w:val="en"/>
        </w:rPr>
        <w:t>) demonstrates the</w:t>
      </w:r>
      <w:r>
        <w:rPr>
          <w:lang w:val="en"/>
        </w:rPr>
        <w:t xml:space="preserve"> s</w:t>
      </w:r>
      <w:r w:rsidR="006E6ED7">
        <w:rPr>
          <w:lang w:val="en"/>
        </w:rPr>
        <w:t xml:space="preserve">implified picture of reality to </w:t>
      </w:r>
      <w:r>
        <w:rPr>
          <w:lang w:val="en"/>
        </w:rPr>
        <w:t xml:space="preserve">aid understanding. </w:t>
      </w:r>
    </w:p>
    <w:p w:rsidR="00360A81" w:rsidRDefault="00E33464" w:rsidP="00360A81">
      <w:pPr>
        <w:rPr>
          <w:noProof/>
          <w:lang w:val="en-GB" w:eastAsia="en-GB"/>
        </w:rPr>
      </w:pPr>
      <w:r>
        <w:rPr>
          <w:noProof/>
          <w:lang w:val="en-GB" w:eastAsia="en-GB"/>
        </w:rPr>
        <w:t>Figure 1</w:t>
      </w:r>
      <w:r w:rsidR="00360A81">
        <w:rPr>
          <w:noProof/>
          <w:lang w:val="en-GB" w:eastAsia="en-GB"/>
        </w:rPr>
        <w:t xml:space="preserve">: Contextual influences on the nature of employment relations </w:t>
      </w:r>
    </w:p>
    <w:p w:rsidR="00360A81" w:rsidRDefault="00360A81" w:rsidP="00360A81">
      <w:pPr>
        <w:rPr>
          <w:noProof/>
          <w:lang w:val="en-GB" w:eastAsia="en-GB"/>
        </w:rPr>
      </w:pPr>
      <w:r w:rsidRPr="00081A61">
        <w:rPr>
          <w:noProof/>
          <w:lang w:val="en-GB" w:eastAsia="en-GB"/>
        </w:rPr>
        <w:drawing>
          <wp:anchor distT="0" distB="0" distL="114300" distR="114300" simplePos="0" relativeHeight="251686912" behindDoc="0" locked="0" layoutInCell="1" allowOverlap="1" wp14:anchorId="137A3EC2" wp14:editId="53C64A14">
            <wp:simplePos x="0" y="0"/>
            <wp:positionH relativeFrom="margin">
              <wp:align>center</wp:align>
            </wp:positionH>
            <wp:positionV relativeFrom="paragraph">
              <wp:posOffset>14473</wp:posOffset>
            </wp:positionV>
            <wp:extent cx="2934269" cy="2798056"/>
            <wp:effectExtent l="0" t="0" r="0" b="2540"/>
            <wp:wrapNone/>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34269" cy="2798056"/>
                    </a:xfrm>
                    <a:prstGeom prst="rect">
                      <a:avLst/>
                    </a:prstGeom>
                  </pic:spPr>
                </pic:pic>
              </a:graphicData>
            </a:graphic>
          </wp:anchor>
        </w:drawing>
      </w:r>
    </w:p>
    <w:p w:rsidR="00360A81" w:rsidRDefault="00360A81" w:rsidP="00360A81">
      <w:pPr>
        <w:rPr>
          <w:noProof/>
          <w:lang w:val="en-GB" w:eastAsia="en-GB"/>
        </w:rPr>
      </w:pPr>
    </w:p>
    <w:p w:rsidR="00360A81" w:rsidRDefault="00360A81" w:rsidP="00360A81">
      <w:pPr>
        <w:rPr>
          <w:noProof/>
          <w:lang w:val="en-GB" w:eastAsia="en-GB"/>
        </w:rPr>
      </w:pPr>
    </w:p>
    <w:p w:rsidR="00360A81" w:rsidRDefault="00360A81" w:rsidP="00360A81">
      <w:pPr>
        <w:rPr>
          <w:noProof/>
          <w:lang w:val="en-GB" w:eastAsia="en-GB"/>
        </w:rPr>
      </w:pPr>
    </w:p>
    <w:p w:rsidR="00360A81" w:rsidRDefault="00360A81" w:rsidP="00360A81">
      <w:pPr>
        <w:rPr>
          <w:lang w:val="en"/>
        </w:rPr>
      </w:pPr>
    </w:p>
    <w:p w:rsidR="00360A81" w:rsidRPr="008B0216" w:rsidRDefault="00360A81" w:rsidP="00360A81">
      <w:pPr>
        <w:rPr>
          <w:lang w:val="en"/>
        </w:rPr>
      </w:pPr>
    </w:p>
    <w:p w:rsidR="00360A81" w:rsidRDefault="00360A81" w:rsidP="00360A81">
      <w:pPr>
        <w:rPr>
          <w:lang w:val="en"/>
        </w:rPr>
      </w:pPr>
    </w:p>
    <w:p w:rsidR="00360A81" w:rsidRDefault="00360A81" w:rsidP="00360A81">
      <w:pPr>
        <w:rPr>
          <w:lang w:val="en"/>
        </w:rPr>
      </w:pPr>
    </w:p>
    <w:p w:rsidR="00360A81" w:rsidRDefault="00360A81" w:rsidP="00360A81">
      <w:pPr>
        <w:rPr>
          <w:lang w:val="en"/>
        </w:rPr>
      </w:pPr>
      <w:r>
        <w:rPr>
          <w:lang w:val="en"/>
        </w:rPr>
        <w:lastRenderedPageBreak/>
        <w:t xml:space="preserve">The </w:t>
      </w:r>
      <w:proofErr w:type="spellStart"/>
      <w:r>
        <w:rPr>
          <w:lang w:val="en"/>
        </w:rPr>
        <w:t>organisation</w:t>
      </w:r>
      <w:proofErr w:type="spellEnd"/>
      <w:r>
        <w:rPr>
          <w:lang w:val="en"/>
        </w:rPr>
        <w:t xml:space="preserve"> is influenced by three main factors, this being Employers and Manag</w:t>
      </w:r>
      <w:r w:rsidR="006E6ED7">
        <w:rPr>
          <w:lang w:val="en"/>
        </w:rPr>
        <w:t>ers, Organizational climates /</w:t>
      </w:r>
      <w:r>
        <w:rPr>
          <w:lang w:val="en"/>
        </w:rPr>
        <w:t xml:space="preserve"> cultures, and employees and their associates. These three affect each other in a highly interactive way. The wider environmental context </w:t>
      </w:r>
      <w:proofErr w:type="gramStart"/>
      <w:r>
        <w:rPr>
          <w:lang w:val="en"/>
        </w:rPr>
        <w:t>is represented</w:t>
      </w:r>
      <w:proofErr w:type="gramEnd"/>
      <w:r>
        <w:rPr>
          <w:lang w:val="en"/>
        </w:rPr>
        <w:t xml:space="preserve"> in the Political-legal, Eco</w:t>
      </w:r>
      <w:r w:rsidR="006E6ED7">
        <w:rPr>
          <w:lang w:val="en"/>
        </w:rPr>
        <w:t>nomic, Socio-ideological</w:t>
      </w:r>
      <w:r>
        <w:rPr>
          <w:lang w:val="en"/>
        </w:rPr>
        <w:t>, and the Technological</w:t>
      </w:r>
      <w:r w:rsidR="006E6ED7">
        <w:rPr>
          <w:lang w:val="en"/>
        </w:rPr>
        <w:t xml:space="preserve"> context</w:t>
      </w:r>
      <w:r>
        <w:rPr>
          <w:lang w:val="en"/>
        </w:rPr>
        <w:t>. The report explores</w:t>
      </w:r>
      <w:r w:rsidR="00E33464">
        <w:rPr>
          <w:lang w:val="en"/>
        </w:rPr>
        <w:t xml:space="preserve"> this in more detail in Table 1</w:t>
      </w:r>
      <w:r>
        <w:rPr>
          <w:lang w:val="en"/>
        </w:rPr>
        <w:t xml:space="preserve">. </w:t>
      </w:r>
    </w:p>
    <w:p w:rsidR="00360A81" w:rsidRDefault="00E33464" w:rsidP="00360A81">
      <w:pPr>
        <w:rPr>
          <w:lang w:val="en"/>
        </w:rPr>
      </w:pPr>
      <w:r>
        <w:rPr>
          <w:lang w:val="en"/>
        </w:rPr>
        <w:t>Table 1</w:t>
      </w:r>
      <w:r w:rsidR="00360A81">
        <w:rPr>
          <w:lang w:val="en"/>
        </w:rPr>
        <w:t xml:space="preserve">: PEST Analysis of NHS </w:t>
      </w:r>
    </w:p>
    <w:tbl>
      <w:tblPr>
        <w:tblStyle w:val="TableGrid"/>
        <w:tblW w:w="0" w:type="auto"/>
        <w:tblLook w:val="04A0" w:firstRow="1" w:lastRow="0" w:firstColumn="1" w:lastColumn="0" w:noHBand="0" w:noVBand="1"/>
      </w:tblPr>
      <w:tblGrid>
        <w:gridCol w:w="2437"/>
        <w:gridCol w:w="2094"/>
        <w:gridCol w:w="2268"/>
        <w:gridCol w:w="2217"/>
      </w:tblGrid>
      <w:tr w:rsidR="00360A81" w:rsidTr="00F34930">
        <w:trPr>
          <w:trHeight w:val="458"/>
        </w:trPr>
        <w:tc>
          <w:tcPr>
            <w:tcW w:w="2437" w:type="dxa"/>
          </w:tcPr>
          <w:p w:rsidR="00360A81" w:rsidRPr="003345B9" w:rsidRDefault="00360A81" w:rsidP="00F34930">
            <w:pPr>
              <w:jc w:val="center"/>
              <w:rPr>
                <w:b/>
                <w:sz w:val="20"/>
                <w:szCs w:val="20"/>
                <w:lang w:val="en"/>
              </w:rPr>
            </w:pPr>
            <w:r w:rsidRPr="003345B9">
              <w:rPr>
                <w:b/>
                <w:sz w:val="20"/>
                <w:szCs w:val="20"/>
                <w:lang w:val="en"/>
              </w:rPr>
              <w:t>POLITICAL</w:t>
            </w:r>
            <w:r>
              <w:rPr>
                <w:b/>
                <w:sz w:val="20"/>
                <w:szCs w:val="20"/>
                <w:lang w:val="en"/>
              </w:rPr>
              <w:t>-LEGAL</w:t>
            </w:r>
          </w:p>
        </w:tc>
        <w:tc>
          <w:tcPr>
            <w:tcW w:w="2094" w:type="dxa"/>
          </w:tcPr>
          <w:p w:rsidR="00360A81" w:rsidRPr="003345B9" w:rsidRDefault="00360A81" w:rsidP="00F34930">
            <w:pPr>
              <w:jc w:val="center"/>
              <w:rPr>
                <w:b/>
                <w:sz w:val="20"/>
                <w:szCs w:val="20"/>
                <w:lang w:val="en"/>
              </w:rPr>
            </w:pPr>
            <w:r w:rsidRPr="003345B9">
              <w:rPr>
                <w:b/>
                <w:sz w:val="20"/>
                <w:szCs w:val="20"/>
                <w:lang w:val="en"/>
              </w:rPr>
              <w:t>ECONOMIC</w:t>
            </w:r>
          </w:p>
        </w:tc>
        <w:tc>
          <w:tcPr>
            <w:tcW w:w="2268" w:type="dxa"/>
          </w:tcPr>
          <w:p w:rsidR="00360A81" w:rsidRPr="003345B9" w:rsidRDefault="00360A81" w:rsidP="00F34930">
            <w:pPr>
              <w:jc w:val="center"/>
              <w:rPr>
                <w:b/>
                <w:sz w:val="20"/>
                <w:szCs w:val="20"/>
                <w:lang w:val="en"/>
              </w:rPr>
            </w:pPr>
            <w:r w:rsidRPr="003345B9">
              <w:rPr>
                <w:b/>
                <w:sz w:val="20"/>
                <w:szCs w:val="20"/>
                <w:lang w:val="en"/>
              </w:rPr>
              <w:t>SOCIAL</w:t>
            </w:r>
            <w:r>
              <w:rPr>
                <w:b/>
                <w:sz w:val="20"/>
                <w:szCs w:val="20"/>
                <w:lang w:val="en"/>
              </w:rPr>
              <w:t>-IDEOLOGICAL</w:t>
            </w:r>
          </w:p>
        </w:tc>
        <w:tc>
          <w:tcPr>
            <w:tcW w:w="2217" w:type="dxa"/>
          </w:tcPr>
          <w:p w:rsidR="00360A81" w:rsidRPr="003345B9" w:rsidRDefault="00360A81" w:rsidP="00F34930">
            <w:pPr>
              <w:jc w:val="center"/>
              <w:rPr>
                <w:b/>
                <w:sz w:val="20"/>
                <w:szCs w:val="20"/>
                <w:lang w:val="en"/>
              </w:rPr>
            </w:pPr>
            <w:r w:rsidRPr="003345B9">
              <w:rPr>
                <w:b/>
                <w:sz w:val="20"/>
                <w:szCs w:val="20"/>
                <w:lang w:val="en"/>
              </w:rPr>
              <w:t>TECHNOLOGY</w:t>
            </w:r>
          </w:p>
        </w:tc>
      </w:tr>
      <w:tr w:rsidR="00360A81" w:rsidTr="00F34930">
        <w:tc>
          <w:tcPr>
            <w:tcW w:w="2437" w:type="dxa"/>
          </w:tcPr>
          <w:p w:rsidR="00360A81" w:rsidRPr="003345B9" w:rsidRDefault="00360A81" w:rsidP="00F34930">
            <w:pPr>
              <w:rPr>
                <w:sz w:val="20"/>
                <w:szCs w:val="20"/>
                <w:u w:val="single"/>
                <w:lang w:val="en"/>
              </w:rPr>
            </w:pPr>
            <w:proofErr w:type="spellStart"/>
            <w:r w:rsidRPr="003345B9">
              <w:rPr>
                <w:b/>
                <w:sz w:val="20"/>
                <w:szCs w:val="20"/>
                <w:u w:val="single"/>
                <w:lang w:val="en"/>
              </w:rPr>
              <w:t>Brexit</w:t>
            </w:r>
            <w:proofErr w:type="spellEnd"/>
            <w:r w:rsidRPr="003345B9">
              <w:rPr>
                <w:b/>
                <w:sz w:val="20"/>
                <w:szCs w:val="20"/>
                <w:u w:val="single"/>
                <w:lang w:val="en"/>
              </w:rPr>
              <w:t>:</w:t>
            </w:r>
            <w:r w:rsidRPr="003345B9">
              <w:rPr>
                <w:sz w:val="20"/>
                <w:szCs w:val="20"/>
                <w:u w:val="single"/>
                <w:lang w:val="en"/>
              </w:rPr>
              <w:t xml:space="preserve"> </w:t>
            </w:r>
          </w:p>
          <w:p w:rsidR="00360A81" w:rsidRPr="003345B9" w:rsidRDefault="00360A81" w:rsidP="00F34930">
            <w:pPr>
              <w:jc w:val="left"/>
              <w:rPr>
                <w:sz w:val="20"/>
                <w:szCs w:val="20"/>
                <w:lang w:val="en"/>
              </w:rPr>
            </w:pPr>
            <w:r w:rsidRPr="003345B9">
              <w:rPr>
                <w:sz w:val="20"/>
                <w:szCs w:val="20"/>
                <w:lang w:val="en"/>
              </w:rPr>
              <w:t xml:space="preserve">Uncertainty with immigration rules, resulting in a decrease in EU registered Nursing </w:t>
            </w:r>
            <w:sdt>
              <w:sdtPr>
                <w:rPr>
                  <w:sz w:val="20"/>
                  <w:szCs w:val="20"/>
                  <w:lang w:val="en"/>
                </w:rPr>
                <w:id w:val="-214434809"/>
                <w:citation/>
              </w:sdtPr>
              <w:sdtContent>
                <w:r w:rsidRPr="003345B9">
                  <w:rPr>
                    <w:sz w:val="20"/>
                    <w:szCs w:val="20"/>
                    <w:lang w:val="en"/>
                  </w:rPr>
                  <w:fldChar w:fldCharType="begin"/>
                </w:r>
                <w:r w:rsidRPr="003345B9">
                  <w:rPr>
                    <w:sz w:val="20"/>
                    <w:szCs w:val="20"/>
                    <w:lang w:val="en-GB"/>
                  </w:rPr>
                  <w:instrText xml:space="preserve"> CITATION NMC181 \l 2057 </w:instrText>
                </w:r>
                <w:r w:rsidRPr="003345B9">
                  <w:rPr>
                    <w:sz w:val="20"/>
                    <w:szCs w:val="20"/>
                    <w:lang w:val="en"/>
                  </w:rPr>
                  <w:fldChar w:fldCharType="separate"/>
                </w:r>
                <w:r w:rsidR="004D3245" w:rsidRPr="004D3245">
                  <w:rPr>
                    <w:noProof/>
                    <w:sz w:val="20"/>
                    <w:szCs w:val="20"/>
                    <w:lang w:val="en-GB"/>
                  </w:rPr>
                  <w:t>(NMC, 2018)</w:t>
                </w:r>
                <w:r w:rsidRPr="003345B9">
                  <w:rPr>
                    <w:sz w:val="20"/>
                    <w:szCs w:val="20"/>
                    <w:lang w:val="en"/>
                  </w:rPr>
                  <w:fldChar w:fldCharType="end"/>
                </w:r>
              </w:sdtContent>
            </w:sdt>
            <w:r w:rsidRPr="003345B9">
              <w:rPr>
                <w:sz w:val="20"/>
                <w:szCs w:val="20"/>
              </w:rPr>
              <w:t xml:space="preserve"> statistics. Applying pressure to an already stretched nursing workforce. </w:t>
            </w:r>
          </w:p>
          <w:p w:rsidR="00360A81" w:rsidRPr="003345B9" w:rsidRDefault="00360A81" w:rsidP="00F34930">
            <w:pPr>
              <w:jc w:val="left"/>
              <w:rPr>
                <w:sz w:val="20"/>
                <w:szCs w:val="20"/>
                <w:u w:val="single"/>
                <w:lang w:val="en"/>
              </w:rPr>
            </w:pPr>
            <w:r w:rsidRPr="003345B9">
              <w:rPr>
                <w:b/>
                <w:sz w:val="20"/>
                <w:szCs w:val="20"/>
                <w:u w:val="single"/>
                <w:lang w:val="en"/>
              </w:rPr>
              <w:t>Trade Restrictions</w:t>
            </w:r>
            <w:r w:rsidRPr="003345B9">
              <w:rPr>
                <w:sz w:val="20"/>
                <w:szCs w:val="20"/>
                <w:u w:val="single"/>
                <w:lang w:val="en"/>
              </w:rPr>
              <w:t>:</w:t>
            </w:r>
          </w:p>
          <w:p w:rsidR="00360A81" w:rsidRPr="003345B9" w:rsidRDefault="00360A81" w:rsidP="00F34930">
            <w:pPr>
              <w:jc w:val="left"/>
              <w:rPr>
                <w:sz w:val="20"/>
                <w:szCs w:val="20"/>
                <w:lang w:val="en"/>
              </w:rPr>
            </w:pPr>
            <w:proofErr w:type="spellStart"/>
            <w:r w:rsidRPr="003345B9">
              <w:rPr>
                <w:sz w:val="20"/>
                <w:szCs w:val="20"/>
                <w:lang w:val="en"/>
              </w:rPr>
              <w:t>Brexit</w:t>
            </w:r>
            <w:proofErr w:type="spellEnd"/>
            <w:r w:rsidRPr="003345B9">
              <w:rPr>
                <w:sz w:val="20"/>
                <w:szCs w:val="20"/>
                <w:lang w:val="en"/>
              </w:rPr>
              <w:t xml:space="preserve"> planning, restricting costs due to stockpile supplies to prevent a UK medical shortage. </w:t>
            </w:r>
          </w:p>
          <w:p w:rsidR="00360A81" w:rsidRPr="003345B9" w:rsidRDefault="00360A81" w:rsidP="00F34930">
            <w:pPr>
              <w:jc w:val="left"/>
              <w:rPr>
                <w:b/>
                <w:sz w:val="20"/>
                <w:szCs w:val="20"/>
                <w:u w:val="single"/>
                <w:lang w:val="en"/>
              </w:rPr>
            </w:pPr>
            <w:r w:rsidRPr="003345B9">
              <w:rPr>
                <w:sz w:val="20"/>
                <w:szCs w:val="20"/>
                <w:lang w:val="en"/>
              </w:rPr>
              <w:t xml:space="preserve"> </w:t>
            </w:r>
            <w:r w:rsidRPr="003345B9">
              <w:rPr>
                <w:b/>
                <w:sz w:val="20"/>
                <w:szCs w:val="20"/>
                <w:u w:val="single"/>
                <w:lang w:val="en"/>
              </w:rPr>
              <w:t>Legislation:</w:t>
            </w:r>
          </w:p>
          <w:p w:rsidR="00360A81" w:rsidRPr="003345B9" w:rsidRDefault="00360A81" w:rsidP="00F34930">
            <w:pPr>
              <w:jc w:val="left"/>
              <w:rPr>
                <w:sz w:val="20"/>
                <w:szCs w:val="20"/>
                <w:lang w:val="en"/>
              </w:rPr>
            </w:pPr>
            <w:r w:rsidRPr="003345B9">
              <w:rPr>
                <w:sz w:val="20"/>
                <w:szCs w:val="20"/>
                <w:lang w:val="en"/>
              </w:rPr>
              <w:t>Safe staffing Act 2016, legal ratio of staff to patient care in place</w:t>
            </w:r>
            <w:r>
              <w:rPr>
                <w:sz w:val="20"/>
                <w:szCs w:val="20"/>
                <w:lang w:val="en"/>
              </w:rPr>
              <w:t>. H</w:t>
            </w:r>
            <w:r w:rsidRPr="003345B9">
              <w:rPr>
                <w:sz w:val="20"/>
                <w:szCs w:val="20"/>
                <w:lang w:val="en"/>
              </w:rPr>
              <w:t xml:space="preserve">igh shortages in skilled workforce </w:t>
            </w:r>
            <w:r>
              <w:rPr>
                <w:sz w:val="20"/>
                <w:szCs w:val="20"/>
                <w:lang w:val="en"/>
              </w:rPr>
              <w:t xml:space="preserve">is becoming a legal pressure for the NHS. </w:t>
            </w:r>
          </w:p>
        </w:tc>
        <w:tc>
          <w:tcPr>
            <w:tcW w:w="2094" w:type="dxa"/>
          </w:tcPr>
          <w:p w:rsidR="00360A81" w:rsidRPr="003345B9" w:rsidRDefault="00360A81" w:rsidP="00F34930">
            <w:pPr>
              <w:jc w:val="left"/>
              <w:rPr>
                <w:b/>
                <w:sz w:val="20"/>
                <w:szCs w:val="20"/>
                <w:u w:val="single"/>
              </w:rPr>
            </w:pPr>
            <w:r w:rsidRPr="003345B9">
              <w:rPr>
                <w:b/>
                <w:sz w:val="20"/>
                <w:szCs w:val="20"/>
                <w:u w:val="single"/>
              </w:rPr>
              <w:t>NHS Budgets:</w:t>
            </w:r>
          </w:p>
          <w:p w:rsidR="00360A81" w:rsidRPr="003345B9" w:rsidRDefault="00360A81" w:rsidP="00F34930">
            <w:pPr>
              <w:jc w:val="left"/>
              <w:rPr>
                <w:sz w:val="20"/>
                <w:szCs w:val="20"/>
              </w:rPr>
            </w:pPr>
            <w:r w:rsidRPr="003345B9">
              <w:rPr>
                <w:sz w:val="20"/>
                <w:szCs w:val="20"/>
              </w:rPr>
              <w:t xml:space="preserve">The NHS Long-term Plan </w:t>
            </w:r>
            <w:sdt>
              <w:sdtPr>
                <w:rPr>
                  <w:sz w:val="20"/>
                  <w:szCs w:val="20"/>
                </w:rPr>
                <w:id w:val="490141958"/>
                <w:citation/>
              </w:sdtPr>
              <w:sdtContent>
                <w:r w:rsidRPr="003345B9">
                  <w:rPr>
                    <w:sz w:val="20"/>
                    <w:szCs w:val="20"/>
                  </w:rPr>
                  <w:fldChar w:fldCharType="begin"/>
                </w:r>
                <w:r w:rsidRPr="003345B9">
                  <w:rPr>
                    <w:sz w:val="20"/>
                    <w:szCs w:val="20"/>
                    <w:lang w:val="en-GB"/>
                  </w:rPr>
                  <w:instrText xml:space="preserve">CITATION NHS192 \n  \t  \l 2057 </w:instrText>
                </w:r>
                <w:r w:rsidRPr="003345B9">
                  <w:rPr>
                    <w:sz w:val="20"/>
                    <w:szCs w:val="20"/>
                  </w:rPr>
                  <w:fldChar w:fldCharType="separate"/>
                </w:r>
                <w:r w:rsidR="004D3245" w:rsidRPr="004D3245">
                  <w:rPr>
                    <w:noProof/>
                    <w:sz w:val="20"/>
                    <w:szCs w:val="20"/>
                    <w:lang w:val="en-GB"/>
                  </w:rPr>
                  <w:t>(2019)</w:t>
                </w:r>
                <w:r w:rsidRPr="003345B9">
                  <w:rPr>
                    <w:sz w:val="20"/>
                    <w:szCs w:val="20"/>
                  </w:rPr>
                  <w:fldChar w:fldCharType="end"/>
                </w:r>
              </w:sdtContent>
            </w:sdt>
            <w:r w:rsidRPr="003345B9">
              <w:rPr>
                <w:sz w:val="20"/>
                <w:szCs w:val="20"/>
              </w:rPr>
              <w:t xml:space="preserve"> budget has increased budget spend for the NHS for 5 years</w:t>
            </w:r>
            <w:r>
              <w:rPr>
                <w:sz w:val="20"/>
                <w:szCs w:val="20"/>
              </w:rPr>
              <w:t>, but also contains stretching targets</w:t>
            </w:r>
            <w:r w:rsidRPr="003345B9">
              <w:rPr>
                <w:sz w:val="20"/>
                <w:szCs w:val="20"/>
              </w:rPr>
              <w:t xml:space="preserve">. </w:t>
            </w:r>
          </w:p>
          <w:p w:rsidR="00360A81" w:rsidRPr="003345B9" w:rsidRDefault="00360A81" w:rsidP="00F34930">
            <w:pPr>
              <w:jc w:val="left"/>
              <w:rPr>
                <w:b/>
                <w:sz w:val="20"/>
                <w:szCs w:val="20"/>
                <w:u w:val="single"/>
              </w:rPr>
            </w:pPr>
            <w:r w:rsidRPr="003345B9">
              <w:rPr>
                <w:b/>
                <w:sz w:val="20"/>
                <w:szCs w:val="20"/>
                <w:u w:val="single"/>
              </w:rPr>
              <w:t xml:space="preserve">UK Economy: </w:t>
            </w:r>
          </w:p>
          <w:p w:rsidR="00360A81" w:rsidRPr="003345B9" w:rsidRDefault="00360A81" w:rsidP="00F34930">
            <w:pPr>
              <w:jc w:val="left"/>
              <w:rPr>
                <w:sz w:val="20"/>
                <w:szCs w:val="20"/>
                <w:lang w:val="en"/>
              </w:rPr>
            </w:pPr>
            <w:r w:rsidRPr="003345B9">
              <w:rPr>
                <w:sz w:val="20"/>
                <w:szCs w:val="20"/>
              </w:rPr>
              <w:t xml:space="preserve">Reliant on public money. The NHS needs a strong economy to have enough funding to provide adequate levels of care. </w:t>
            </w:r>
            <w:proofErr w:type="spellStart"/>
            <w:r w:rsidRPr="003345B9">
              <w:rPr>
                <w:sz w:val="20"/>
                <w:szCs w:val="20"/>
              </w:rPr>
              <w:t>Brexit</w:t>
            </w:r>
            <w:proofErr w:type="spellEnd"/>
            <w:r w:rsidRPr="003345B9">
              <w:rPr>
                <w:sz w:val="20"/>
                <w:szCs w:val="20"/>
              </w:rPr>
              <w:t xml:space="preserve"> throws questions on economic growth and future funding. </w:t>
            </w:r>
          </w:p>
        </w:tc>
        <w:tc>
          <w:tcPr>
            <w:tcW w:w="2268" w:type="dxa"/>
          </w:tcPr>
          <w:p w:rsidR="00360A81" w:rsidRPr="003345B9" w:rsidRDefault="00360A81" w:rsidP="00F34930">
            <w:pPr>
              <w:jc w:val="left"/>
              <w:rPr>
                <w:sz w:val="20"/>
                <w:szCs w:val="20"/>
                <w:lang w:val="en"/>
              </w:rPr>
            </w:pPr>
            <w:r w:rsidRPr="003345B9">
              <w:rPr>
                <w:b/>
                <w:sz w:val="20"/>
                <w:szCs w:val="20"/>
                <w:u w:val="single"/>
                <w:lang w:val="en"/>
              </w:rPr>
              <w:t>Ageing workforce:</w:t>
            </w:r>
            <w:r w:rsidRPr="003345B9">
              <w:rPr>
                <w:sz w:val="20"/>
                <w:szCs w:val="20"/>
                <w:lang w:val="en"/>
              </w:rPr>
              <w:t xml:space="preserve"> </w:t>
            </w:r>
          </w:p>
          <w:p w:rsidR="00360A81" w:rsidRPr="003345B9" w:rsidRDefault="00360A81" w:rsidP="00F34930">
            <w:pPr>
              <w:jc w:val="left"/>
              <w:rPr>
                <w:sz w:val="20"/>
                <w:szCs w:val="20"/>
                <w:lang w:val="en"/>
              </w:rPr>
            </w:pPr>
            <w:r w:rsidRPr="003345B9">
              <w:rPr>
                <w:sz w:val="20"/>
                <w:szCs w:val="20"/>
                <w:lang w:val="en"/>
              </w:rPr>
              <w:t>Increasing pressure on workforce as high numbers of skilled workforce reach retirement age</w:t>
            </w:r>
            <w:r>
              <w:rPr>
                <w:sz w:val="20"/>
                <w:szCs w:val="20"/>
                <w:lang w:val="en"/>
              </w:rPr>
              <w:t xml:space="preserve"> (baby boomer generation)</w:t>
            </w:r>
            <w:r w:rsidRPr="003345B9">
              <w:rPr>
                <w:sz w:val="20"/>
                <w:szCs w:val="20"/>
                <w:lang w:val="en"/>
              </w:rPr>
              <w:t xml:space="preserve">. </w:t>
            </w:r>
          </w:p>
          <w:p w:rsidR="00360A81" w:rsidRPr="003345B9" w:rsidRDefault="00360A81" w:rsidP="00F34930">
            <w:pPr>
              <w:jc w:val="left"/>
              <w:rPr>
                <w:b/>
                <w:sz w:val="20"/>
                <w:szCs w:val="20"/>
                <w:u w:val="single"/>
                <w:lang w:val="en"/>
              </w:rPr>
            </w:pPr>
            <w:r w:rsidRPr="003345B9">
              <w:rPr>
                <w:b/>
                <w:sz w:val="20"/>
                <w:szCs w:val="20"/>
                <w:u w:val="single"/>
                <w:lang w:val="en"/>
              </w:rPr>
              <w:t xml:space="preserve">Ageing population: </w:t>
            </w:r>
          </w:p>
          <w:p w:rsidR="00360A81" w:rsidRPr="003345B9" w:rsidRDefault="00360A81" w:rsidP="00F34930">
            <w:pPr>
              <w:jc w:val="left"/>
              <w:rPr>
                <w:sz w:val="20"/>
                <w:szCs w:val="20"/>
                <w:lang w:val="en"/>
              </w:rPr>
            </w:pPr>
            <w:r w:rsidRPr="003345B9">
              <w:rPr>
                <w:sz w:val="20"/>
                <w:szCs w:val="20"/>
                <w:lang w:val="en"/>
              </w:rPr>
              <w:t>As the baby boomers grow old so does the pressure on healthcare to cope wi</w:t>
            </w:r>
            <w:r>
              <w:rPr>
                <w:sz w:val="20"/>
                <w:szCs w:val="20"/>
                <w:lang w:val="en"/>
              </w:rPr>
              <w:t>th increased healthcare needs</w:t>
            </w:r>
            <w:r w:rsidRPr="003345B9">
              <w:rPr>
                <w:sz w:val="20"/>
                <w:szCs w:val="20"/>
                <w:lang w:val="en"/>
              </w:rPr>
              <w:t xml:space="preserve">.    </w:t>
            </w:r>
          </w:p>
          <w:p w:rsidR="00360A81" w:rsidRPr="003345B9" w:rsidRDefault="00360A81" w:rsidP="00F34930">
            <w:pPr>
              <w:jc w:val="left"/>
              <w:rPr>
                <w:b/>
                <w:sz w:val="20"/>
                <w:szCs w:val="20"/>
                <w:u w:val="single"/>
                <w:lang w:val="en"/>
              </w:rPr>
            </w:pPr>
            <w:r w:rsidRPr="003345B9">
              <w:rPr>
                <w:b/>
                <w:sz w:val="20"/>
                <w:szCs w:val="20"/>
                <w:u w:val="single"/>
                <w:lang w:val="en"/>
              </w:rPr>
              <w:t xml:space="preserve">Mortality rates: </w:t>
            </w:r>
          </w:p>
          <w:p w:rsidR="00360A81" w:rsidRPr="003345B9" w:rsidRDefault="00360A81" w:rsidP="00F34930">
            <w:pPr>
              <w:jc w:val="left"/>
              <w:rPr>
                <w:sz w:val="20"/>
                <w:szCs w:val="20"/>
                <w:lang w:val="en"/>
              </w:rPr>
            </w:pPr>
            <w:r w:rsidRPr="003345B9">
              <w:rPr>
                <w:sz w:val="20"/>
                <w:szCs w:val="20"/>
                <w:lang w:val="en"/>
              </w:rPr>
              <w:t xml:space="preserve">UK population is living longer and healthcare needs are increasing as a result.    </w:t>
            </w:r>
          </w:p>
        </w:tc>
        <w:tc>
          <w:tcPr>
            <w:tcW w:w="2217" w:type="dxa"/>
          </w:tcPr>
          <w:p w:rsidR="00360A81" w:rsidRPr="003345B9" w:rsidRDefault="00360A81" w:rsidP="00F34930">
            <w:pPr>
              <w:jc w:val="left"/>
              <w:rPr>
                <w:b/>
                <w:sz w:val="20"/>
                <w:szCs w:val="20"/>
                <w:u w:val="single"/>
                <w:lang w:val="en"/>
              </w:rPr>
            </w:pPr>
            <w:r w:rsidRPr="003345B9">
              <w:rPr>
                <w:b/>
                <w:sz w:val="20"/>
                <w:szCs w:val="20"/>
                <w:u w:val="single"/>
                <w:lang w:val="en"/>
              </w:rPr>
              <w:t>Healthcare Technology:</w:t>
            </w:r>
          </w:p>
          <w:p w:rsidR="00360A81" w:rsidRPr="003345B9" w:rsidRDefault="00360A81" w:rsidP="00F34930">
            <w:pPr>
              <w:jc w:val="left"/>
              <w:rPr>
                <w:sz w:val="20"/>
                <w:szCs w:val="20"/>
                <w:lang w:val="en"/>
              </w:rPr>
            </w:pPr>
            <w:r w:rsidRPr="003345B9">
              <w:rPr>
                <w:sz w:val="20"/>
                <w:szCs w:val="20"/>
                <w:lang w:val="en"/>
              </w:rPr>
              <w:t>Advancements is healthcare tech is growing with AI Assistants being trialed</w:t>
            </w:r>
            <w:r>
              <w:rPr>
                <w:sz w:val="20"/>
                <w:szCs w:val="20"/>
                <w:lang w:val="en"/>
              </w:rPr>
              <w:t>.</w:t>
            </w:r>
            <w:r w:rsidRPr="003345B9">
              <w:rPr>
                <w:sz w:val="20"/>
                <w:szCs w:val="20"/>
                <w:lang w:val="en"/>
              </w:rPr>
              <w:t xml:space="preserve"> Cost remains a barrier to adoption</w:t>
            </w:r>
            <w:r>
              <w:rPr>
                <w:sz w:val="20"/>
                <w:szCs w:val="20"/>
                <w:lang w:val="en"/>
              </w:rPr>
              <w:t xml:space="preserve"> in NHS, but private </w:t>
            </w:r>
            <w:proofErr w:type="spellStart"/>
            <w:r>
              <w:rPr>
                <w:sz w:val="20"/>
                <w:szCs w:val="20"/>
                <w:lang w:val="en"/>
              </w:rPr>
              <w:t>organisation</w:t>
            </w:r>
            <w:proofErr w:type="spellEnd"/>
            <w:r>
              <w:rPr>
                <w:sz w:val="20"/>
                <w:szCs w:val="20"/>
                <w:lang w:val="en"/>
              </w:rPr>
              <w:t xml:space="preserve"> adoption is increasing.</w:t>
            </w:r>
            <w:r w:rsidRPr="003345B9">
              <w:rPr>
                <w:sz w:val="20"/>
                <w:szCs w:val="20"/>
                <w:lang w:val="en"/>
              </w:rPr>
              <w:t xml:space="preserve"> </w:t>
            </w:r>
          </w:p>
          <w:p w:rsidR="00360A81" w:rsidRPr="003345B9" w:rsidRDefault="00360A81" w:rsidP="00F34930">
            <w:pPr>
              <w:jc w:val="left"/>
              <w:rPr>
                <w:b/>
                <w:sz w:val="20"/>
                <w:szCs w:val="20"/>
                <w:u w:val="single"/>
                <w:lang w:val="en"/>
              </w:rPr>
            </w:pPr>
            <w:r w:rsidRPr="003345B9">
              <w:rPr>
                <w:b/>
                <w:sz w:val="20"/>
                <w:szCs w:val="20"/>
                <w:u w:val="single"/>
                <w:lang w:val="en"/>
              </w:rPr>
              <w:t>Efficiencies:</w:t>
            </w:r>
          </w:p>
          <w:p w:rsidR="00360A81" w:rsidRPr="003345B9" w:rsidRDefault="00360A81" w:rsidP="00F34930">
            <w:pPr>
              <w:jc w:val="left"/>
              <w:rPr>
                <w:sz w:val="20"/>
                <w:szCs w:val="20"/>
                <w:lang w:val="en"/>
              </w:rPr>
            </w:pPr>
            <w:r w:rsidRPr="003345B9">
              <w:rPr>
                <w:sz w:val="20"/>
                <w:szCs w:val="20"/>
                <w:lang w:val="en"/>
              </w:rPr>
              <w:t xml:space="preserve">NHS are investing heavily in digital </w:t>
            </w:r>
            <w:proofErr w:type="spellStart"/>
            <w:r w:rsidRPr="003345B9">
              <w:rPr>
                <w:sz w:val="20"/>
                <w:szCs w:val="20"/>
                <w:lang w:val="en"/>
              </w:rPr>
              <w:t>rotas</w:t>
            </w:r>
            <w:proofErr w:type="spellEnd"/>
            <w:r w:rsidRPr="003345B9">
              <w:rPr>
                <w:sz w:val="20"/>
                <w:szCs w:val="20"/>
                <w:lang w:val="en"/>
              </w:rPr>
              <w:t xml:space="preserve"> that provide efficiency data to increase productivity</w:t>
            </w:r>
            <w:r>
              <w:rPr>
                <w:sz w:val="20"/>
                <w:szCs w:val="20"/>
                <w:lang w:val="en"/>
              </w:rPr>
              <w:t>. This is having an impact on European Working Time Directive as the system is highlighting breaches in shift patterns practices, creating conflict amongst Managers and Employees</w:t>
            </w:r>
            <w:r w:rsidRPr="003345B9">
              <w:rPr>
                <w:sz w:val="20"/>
                <w:szCs w:val="20"/>
                <w:lang w:val="en"/>
              </w:rPr>
              <w:t xml:space="preserve">.  </w:t>
            </w:r>
          </w:p>
          <w:p w:rsidR="00360A81" w:rsidRPr="003345B9" w:rsidRDefault="00360A81" w:rsidP="00F34930">
            <w:pPr>
              <w:jc w:val="left"/>
              <w:rPr>
                <w:sz w:val="20"/>
                <w:szCs w:val="20"/>
                <w:lang w:val="en"/>
              </w:rPr>
            </w:pPr>
          </w:p>
        </w:tc>
      </w:tr>
    </w:tbl>
    <w:p w:rsidR="00360A81" w:rsidRDefault="00360A81" w:rsidP="00360A81">
      <w:pPr>
        <w:pStyle w:val="Heading2"/>
        <w:numPr>
          <w:ilvl w:val="0"/>
          <w:numId w:val="0"/>
        </w:numPr>
        <w:rPr>
          <w:lang w:val="en"/>
        </w:rPr>
      </w:pPr>
    </w:p>
    <w:p w:rsidR="006A10D7" w:rsidRDefault="006A10D7" w:rsidP="006A10D7">
      <w:pPr>
        <w:rPr>
          <w:lang w:val="en"/>
        </w:rPr>
      </w:pPr>
    </w:p>
    <w:p w:rsidR="006A10D7" w:rsidRDefault="006A10D7" w:rsidP="006A10D7">
      <w:pPr>
        <w:rPr>
          <w:lang w:val="en"/>
        </w:rPr>
      </w:pPr>
    </w:p>
    <w:p w:rsidR="006A10D7" w:rsidRPr="006A10D7" w:rsidRDefault="006A10D7" w:rsidP="006A10D7">
      <w:pPr>
        <w:rPr>
          <w:lang w:val="en"/>
        </w:rPr>
      </w:pPr>
    </w:p>
    <w:p w:rsidR="00360A81" w:rsidRDefault="00360A81" w:rsidP="00CC7D42">
      <w:pPr>
        <w:pStyle w:val="Heading2"/>
        <w:numPr>
          <w:ilvl w:val="1"/>
          <w:numId w:val="18"/>
        </w:numPr>
        <w:rPr>
          <w:lang w:val="en"/>
        </w:rPr>
      </w:pPr>
      <w:bookmarkStart w:id="5" w:name="_Toc6432908"/>
      <w:r>
        <w:rPr>
          <w:lang w:val="en"/>
        </w:rPr>
        <w:lastRenderedPageBreak/>
        <w:t>NHS &amp; Trade Unions</w:t>
      </w:r>
      <w:bookmarkEnd w:id="5"/>
      <w:r>
        <w:rPr>
          <w:lang w:val="en"/>
        </w:rPr>
        <w:t xml:space="preserve"> </w:t>
      </w:r>
    </w:p>
    <w:p w:rsidR="00360A81" w:rsidRDefault="00360A81" w:rsidP="00360A81">
      <w:pPr>
        <w:rPr>
          <w:lang w:val="en"/>
        </w:rPr>
      </w:pPr>
      <w:proofErr w:type="spellStart"/>
      <w:r>
        <w:rPr>
          <w:lang w:val="en"/>
        </w:rPr>
        <w:t>Dundon</w:t>
      </w:r>
      <w:proofErr w:type="spellEnd"/>
      <w:r>
        <w:rPr>
          <w:lang w:val="en"/>
        </w:rPr>
        <w:t xml:space="preserve"> &amp; Rollins </w:t>
      </w:r>
      <w:sdt>
        <w:sdtPr>
          <w:rPr>
            <w:lang w:val="en"/>
          </w:rPr>
          <w:id w:val="-164861406"/>
          <w:citation/>
        </w:sdtPr>
        <w:sdtContent>
          <w:r>
            <w:rPr>
              <w:lang w:val="en"/>
            </w:rPr>
            <w:fldChar w:fldCharType="begin"/>
          </w:r>
          <w:r>
            <w:rPr>
              <w:lang w:val="en-GB"/>
            </w:rPr>
            <w:instrText xml:space="preserve">CITATION Dun11 \n  \t  \l 2057 </w:instrText>
          </w:r>
          <w:r>
            <w:rPr>
              <w:lang w:val="en"/>
            </w:rPr>
            <w:fldChar w:fldCharType="separate"/>
          </w:r>
          <w:r w:rsidR="004D3245" w:rsidRPr="004D3245">
            <w:rPr>
              <w:noProof/>
              <w:lang w:val="en-GB"/>
            </w:rPr>
            <w:t>(2011)</w:t>
          </w:r>
          <w:r>
            <w:rPr>
              <w:lang w:val="en"/>
            </w:rPr>
            <w:fldChar w:fldCharType="end"/>
          </w:r>
        </w:sdtContent>
      </w:sdt>
      <w:r>
        <w:rPr>
          <w:lang w:val="en"/>
        </w:rPr>
        <w:t xml:space="preserve"> describes</w:t>
      </w:r>
      <w:r w:rsidR="006E6ED7">
        <w:rPr>
          <w:lang w:val="en"/>
        </w:rPr>
        <w:t xml:space="preserve"> the importance of the employee</w:t>
      </w:r>
      <w:r>
        <w:rPr>
          <w:lang w:val="en"/>
        </w:rPr>
        <w:t xml:space="preserve"> and their associates, meaning the </w:t>
      </w:r>
      <w:r w:rsidR="006E6ED7">
        <w:rPr>
          <w:lang w:val="en"/>
        </w:rPr>
        <w:t>employees and Trade Union in</w:t>
      </w:r>
      <w:r>
        <w:rPr>
          <w:lang w:val="en"/>
        </w:rPr>
        <w:t xml:space="preserve"> the NHS. In legal </w:t>
      </w:r>
      <w:proofErr w:type="gramStart"/>
      <w:r>
        <w:rPr>
          <w:lang w:val="en"/>
        </w:rPr>
        <w:t>terms</w:t>
      </w:r>
      <w:proofErr w:type="gramEnd"/>
      <w:r>
        <w:rPr>
          <w:lang w:val="en"/>
        </w:rPr>
        <w:t xml:space="preserve"> a trade union is defined as: </w:t>
      </w:r>
    </w:p>
    <w:p w:rsidR="00360A81" w:rsidRDefault="006E6ED7" w:rsidP="00360A81">
      <w:pPr>
        <w:rPr>
          <w:lang w:val="en"/>
        </w:rPr>
      </w:pPr>
      <w:r>
        <w:rPr>
          <w:lang w:val="en"/>
        </w:rPr>
        <w:t>"A</w:t>
      </w:r>
      <w:r w:rsidR="00360A81" w:rsidRPr="00DF0D0E">
        <w:rPr>
          <w:lang w:val="en"/>
        </w:rPr>
        <w:t xml:space="preserve">n </w:t>
      </w:r>
      <w:proofErr w:type="spellStart"/>
      <w:r w:rsidR="00360A81" w:rsidRPr="00DF0D0E">
        <w:rPr>
          <w:lang w:val="en"/>
        </w:rPr>
        <w:t>organisation</w:t>
      </w:r>
      <w:proofErr w:type="spellEnd"/>
      <w:r w:rsidR="00360A81" w:rsidRPr="00DF0D0E">
        <w:rPr>
          <w:lang w:val="en"/>
        </w:rPr>
        <w:t xml:space="preserve"> (whether permanent or temporary) which ... consists wholly or mainly of workers of one or more descriptions and is an </w:t>
      </w:r>
      <w:proofErr w:type="spellStart"/>
      <w:r w:rsidR="00360A81" w:rsidRPr="00DF0D0E">
        <w:rPr>
          <w:lang w:val="en"/>
        </w:rPr>
        <w:t>organisation</w:t>
      </w:r>
      <w:proofErr w:type="spellEnd"/>
      <w:r w:rsidR="00360A81" w:rsidRPr="00DF0D0E">
        <w:rPr>
          <w:lang w:val="en"/>
        </w:rPr>
        <w:t xml:space="preserve"> whose principal purposes include the regulation of relations between workers of that description or those descriptions and employers or employers' associations...." </w:t>
      </w:r>
      <w:r w:rsidR="00360A81">
        <w:rPr>
          <w:lang w:val="en"/>
        </w:rPr>
        <w:t>(</w:t>
      </w:r>
      <w:r w:rsidR="00360A81" w:rsidRPr="000B6B77">
        <w:rPr>
          <w:lang w:val="en"/>
        </w:rPr>
        <w:t xml:space="preserve">The Trade Union and </w:t>
      </w:r>
      <w:proofErr w:type="spellStart"/>
      <w:r w:rsidR="00360A81" w:rsidRPr="000B6B77">
        <w:rPr>
          <w:lang w:val="en"/>
        </w:rPr>
        <w:t>Labour</w:t>
      </w:r>
      <w:proofErr w:type="spellEnd"/>
      <w:r w:rsidR="00360A81" w:rsidRPr="000B6B77">
        <w:rPr>
          <w:lang w:val="en"/>
        </w:rPr>
        <w:t xml:space="preserve"> Relations </w:t>
      </w:r>
      <w:r w:rsidR="00360A81">
        <w:rPr>
          <w:lang w:val="en"/>
        </w:rPr>
        <w:t xml:space="preserve">(Consolidation) </w:t>
      </w:r>
      <w:r w:rsidR="00360A81" w:rsidRPr="000B6B77">
        <w:rPr>
          <w:lang w:val="en"/>
        </w:rPr>
        <w:t xml:space="preserve">Act </w:t>
      </w:r>
      <w:r w:rsidR="00360A81">
        <w:rPr>
          <w:lang w:val="en"/>
        </w:rPr>
        <w:t>(</w:t>
      </w:r>
      <w:r w:rsidR="00360A81" w:rsidRPr="000B6B77">
        <w:rPr>
          <w:lang w:val="en"/>
        </w:rPr>
        <w:t>19</w:t>
      </w:r>
      <w:r w:rsidR="00360A81">
        <w:rPr>
          <w:lang w:val="en"/>
        </w:rPr>
        <w:t xml:space="preserve">92) part1). </w:t>
      </w:r>
    </w:p>
    <w:p w:rsidR="00360A81" w:rsidRDefault="00360A81" w:rsidP="00360A81">
      <w:pPr>
        <w:rPr>
          <w:lang w:val="en"/>
        </w:rPr>
      </w:pPr>
      <w:r>
        <w:rPr>
          <w:lang w:val="en"/>
        </w:rPr>
        <w:t xml:space="preserve">Although there are over 200 individual trade unions that exist within the healthcare industry. The NHS is made up of 16 main unions (Appendix 1) although regular contact is made with the largest five trade unions being, British Medical Association (BMA), GMB, Unison, Unite and the Royal College of Nursing (RCN) .  </w:t>
      </w:r>
    </w:p>
    <w:p w:rsidR="00360A81" w:rsidRDefault="00360A81" w:rsidP="00360A81">
      <w:pPr>
        <w:rPr>
          <w:lang w:val="en"/>
        </w:rPr>
      </w:pPr>
      <w:r>
        <w:rPr>
          <w:lang w:val="en"/>
        </w:rPr>
        <w:t xml:space="preserve">Historically there has been a shift in </w:t>
      </w:r>
      <w:r w:rsidR="006E6ED7">
        <w:rPr>
          <w:lang w:val="en"/>
        </w:rPr>
        <w:t>t</w:t>
      </w:r>
      <w:r>
        <w:rPr>
          <w:lang w:val="en"/>
        </w:rPr>
        <w:t>rade union roles within the NHS, with a focus underpinned by the white paper: Fairness at work back</w:t>
      </w:r>
      <w:r w:rsidR="006E6ED7">
        <w:rPr>
          <w:lang w:val="en"/>
        </w:rPr>
        <w:t xml:space="preserve">ed by new </w:t>
      </w:r>
      <w:proofErr w:type="spellStart"/>
      <w:r w:rsidR="006E6ED7">
        <w:rPr>
          <w:lang w:val="en"/>
        </w:rPr>
        <w:t>Labour</w:t>
      </w:r>
      <w:proofErr w:type="spellEnd"/>
      <w:r w:rsidR="006E6ED7">
        <w:rPr>
          <w:lang w:val="en"/>
        </w:rPr>
        <w:t xml:space="preserve"> Government in</w:t>
      </w:r>
      <w:sdt>
        <w:sdtPr>
          <w:rPr>
            <w:lang w:val="en"/>
          </w:rPr>
          <w:id w:val="-1883243440"/>
          <w:citation/>
        </w:sdtPr>
        <w:sdtContent>
          <w:r w:rsidR="006E6ED7">
            <w:rPr>
              <w:lang w:val="en"/>
            </w:rPr>
            <w:fldChar w:fldCharType="begin"/>
          </w:r>
          <w:r w:rsidR="006E6ED7">
            <w:rPr>
              <w:lang w:val="en-GB"/>
            </w:rPr>
            <w:instrText xml:space="preserve">CITATION The98 \n  \t  \l 2057 </w:instrText>
          </w:r>
          <w:r w:rsidR="006E6ED7">
            <w:rPr>
              <w:lang w:val="en"/>
            </w:rPr>
            <w:fldChar w:fldCharType="separate"/>
          </w:r>
          <w:r w:rsidR="004D3245">
            <w:rPr>
              <w:noProof/>
              <w:lang w:val="en-GB"/>
            </w:rPr>
            <w:t xml:space="preserve"> </w:t>
          </w:r>
          <w:r w:rsidR="004D3245" w:rsidRPr="004D3245">
            <w:rPr>
              <w:noProof/>
              <w:lang w:val="en-GB"/>
            </w:rPr>
            <w:t>(1998)</w:t>
          </w:r>
          <w:r w:rsidR="006E6ED7">
            <w:rPr>
              <w:lang w:val="en"/>
            </w:rPr>
            <w:fldChar w:fldCharType="end"/>
          </w:r>
        </w:sdtContent>
      </w:sdt>
      <w:r>
        <w:rPr>
          <w:lang w:val="en"/>
        </w:rPr>
        <w:t xml:space="preserve">, partnership working became a way forward for trade unions to “work closer with management to develop a flexible, skilled and motivated workforce. Trade unions can be a force for fair </w:t>
      </w:r>
      <w:proofErr w:type="gramStart"/>
      <w:r>
        <w:rPr>
          <w:lang w:val="en"/>
        </w:rPr>
        <w:t>treatment,</w:t>
      </w:r>
      <w:proofErr w:type="gramEnd"/>
      <w:r>
        <w:rPr>
          <w:lang w:val="en"/>
        </w:rPr>
        <w:t xml:space="preserve"> and a means of driving towards innovation and partnership” </w:t>
      </w:r>
      <w:sdt>
        <w:sdtPr>
          <w:rPr>
            <w:lang w:val="en"/>
          </w:rPr>
          <w:id w:val="-1852715560"/>
          <w:citation/>
        </w:sdtPr>
        <w:sdtContent>
          <w:r>
            <w:rPr>
              <w:lang w:val="en"/>
            </w:rPr>
            <w:fldChar w:fldCharType="begin"/>
          </w:r>
          <w:r w:rsidR="004D3245">
            <w:rPr>
              <w:lang w:val="en-GB"/>
            </w:rPr>
            <w:instrText xml:space="preserve">CITATION The98 \p 25 \l 2057 </w:instrText>
          </w:r>
          <w:r>
            <w:rPr>
              <w:lang w:val="en"/>
            </w:rPr>
            <w:fldChar w:fldCharType="separate"/>
          </w:r>
          <w:r w:rsidR="004D3245" w:rsidRPr="004D3245">
            <w:rPr>
              <w:noProof/>
              <w:lang w:val="en-GB"/>
            </w:rPr>
            <w:t>(Fairness at Work, 1998, p. 25)</w:t>
          </w:r>
          <w:r>
            <w:rPr>
              <w:lang w:val="en"/>
            </w:rPr>
            <w:fldChar w:fldCharType="end"/>
          </w:r>
        </w:sdtContent>
      </w:sdt>
      <w:r>
        <w:rPr>
          <w:lang w:val="en"/>
        </w:rPr>
        <w:t xml:space="preserve">.  Through this change, trade unions have </w:t>
      </w:r>
      <w:proofErr w:type="spellStart"/>
      <w:r>
        <w:rPr>
          <w:lang w:val="en"/>
        </w:rPr>
        <w:t>utilised</w:t>
      </w:r>
      <w:proofErr w:type="spellEnd"/>
      <w:r>
        <w:rPr>
          <w:lang w:val="en"/>
        </w:rPr>
        <w:t xml:space="preserve"> opportunities to build relationships with their members by introducing networks of learning representatives (ULR’s) using government support through the Union learning Fund providing learning opportunities for their members. Although in place in </w:t>
      </w:r>
      <w:proofErr w:type="gramStart"/>
      <w:r>
        <w:rPr>
          <w:lang w:val="en"/>
        </w:rPr>
        <w:t>NHS</w:t>
      </w:r>
      <w:proofErr w:type="gramEnd"/>
      <w:r>
        <w:rPr>
          <w:lang w:val="en"/>
        </w:rPr>
        <w:t xml:space="preserve"> it is not prevalent due to ULR programs being poorly advertised and su</w:t>
      </w:r>
      <w:r w:rsidR="00B56DC6">
        <w:rPr>
          <w:lang w:val="en"/>
        </w:rPr>
        <w:t xml:space="preserve">pported by the trade unions </w:t>
      </w:r>
      <w:sdt>
        <w:sdtPr>
          <w:rPr>
            <w:lang w:val="en"/>
          </w:rPr>
          <w:id w:val="654576244"/>
          <w:citation/>
        </w:sdtPr>
        <w:sdtContent>
          <w:r w:rsidR="00B56DC6">
            <w:rPr>
              <w:lang w:val="en"/>
            </w:rPr>
            <w:fldChar w:fldCharType="begin"/>
          </w:r>
          <w:r w:rsidR="00B56DC6">
            <w:rPr>
              <w:lang w:val="en-GB"/>
            </w:rPr>
            <w:instrText xml:space="preserve"> CITATION Lew16 \l 2057 </w:instrText>
          </w:r>
          <w:r w:rsidR="00B56DC6">
            <w:rPr>
              <w:lang w:val="en"/>
            </w:rPr>
            <w:fldChar w:fldCharType="separate"/>
          </w:r>
          <w:r w:rsidR="004D3245" w:rsidRPr="004D3245">
            <w:rPr>
              <w:noProof/>
              <w:lang w:val="en-GB"/>
            </w:rPr>
            <w:t>(Lewis &amp; Vandekerckhove, 2016)</w:t>
          </w:r>
          <w:r w:rsidR="00B56DC6">
            <w:rPr>
              <w:lang w:val="en"/>
            </w:rPr>
            <w:fldChar w:fldCharType="end"/>
          </w:r>
        </w:sdtContent>
      </w:sdt>
      <w:r>
        <w:rPr>
          <w:lang w:val="en"/>
        </w:rPr>
        <w:t xml:space="preserve">. According to Bennett </w:t>
      </w:r>
      <w:sdt>
        <w:sdtPr>
          <w:rPr>
            <w:lang w:val="en"/>
          </w:rPr>
          <w:id w:val="1016652389"/>
          <w:citation/>
        </w:sdtPr>
        <w:sdtContent>
          <w:r>
            <w:rPr>
              <w:lang w:val="en"/>
            </w:rPr>
            <w:fldChar w:fldCharType="begin"/>
          </w:r>
          <w:r>
            <w:rPr>
              <w:lang w:val="en-GB"/>
            </w:rPr>
            <w:instrText xml:space="preserve">CITATION Ben14 \n  \t  \l 2057 </w:instrText>
          </w:r>
          <w:r>
            <w:rPr>
              <w:lang w:val="en"/>
            </w:rPr>
            <w:fldChar w:fldCharType="separate"/>
          </w:r>
          <w:r w:rsidR="004D3245" w:rsidRPr="004D3245">
            <w:rPr>
              <w:noProof/>
              <w:lang w:val="en-GB"/>
            </w:rPr>
            <w:t>(2014)</w:t>
          </w:r>
          <w:r>
            <w:rPr>
              <w:lang w:val="en"/>
            </w:rPr>
            <w:fldChar w:fldCharType="end"/>
          </w:r>
        </w:sdtContent>
      </w:sdt>
      <w:r>
        <w:rPr>
          <w:lang w:val="en"/>
        </w:rPr>
        <w:t xml:space="preserve">, not only did </w:t>
      </w:r>
      <w:r w:rsidR="004D3245">
        <w:rPr>
          <w:lang w:val="en"/>
        </w:rPr>
        <w:t>URL’s</w:t>
      </w:r>
      <w:r>
        <w:rPr>
          <w:lang w:val="en"/>
        </w:rPr>
        <w:t xml:space="preserve"> increase the skills, knowledge and, therefore, effectiveness of the workforce, </w:t>
      </w:r>
      <w:proofErr w:type="gramStart"/>
      <w:r>
        <w:rPr>
          <w:lang w:val="en"/>
        </w:rPr>
        <w:t>it also</w:t>
      </w:r>
      <w:proofErr w:type="gramEnd"/>
      <w:r>
        <w:rPr>
          <w:lang w:val="en"/>
        </w:rPr>
        <w:t xml:space="preserve"> reduced individual and collective conflict within those organizations, that had signed up to the training sessions.  </w:t>
      </w:r>
    </w:p>
    <w:p w:rsidR="00360A81" w:rsidRPr="00DF0D0E" w:rsidRDefault="00360A81" w:rsidP="00360A81">
      <w:pPr>
        <w:rPr>
          <w:lang w:val="en"/>
        </w:rPr>
      </w:pPr>
      <w:r>
        <w:rPr>
          <w:lang w:val="en"/>
        </w:rPr>
        <w:t xml:space="preserve">Shifting power dynamics within employment relationships can be categorised by Fox’s </w:t>
      </w:r>
      <w:sdt>
        <w:sdtPr>
          <w:rPr>
            <w:lang w:val="en"/>
          </w:rPr>
          <w:id w:val="126131865"/>
          <w:citation/>
        </w:sdtPr>
        <w:sdtContent>
          <w:r>
            <w:rPr>
              <w:lang w:val="en"/>
            </w:rPr>
            <w:fldChar w:fldCharType="begin"/>
          </w:r>
          <w:r>
            <w:rPr>
              <w:lang w:val="en-GB"/>
            </w:rPr>
            <w:instrText xml:space="preserve">CITATION Fox66 \n  \t  \l 2057 </w:instrText>
          </w:r>
          <w:r>
            <w:rPr>
              <w:lang w:val="en"/>
            </w:rPr>
            <w:fldChar w:fldCharType="separate"/>
          </w:r>
          <w:r w:rsidR="004D3245" w:rsidRPr="004D3245">
            <w:rPr>
              <w:noProof/>
              <w:lang w:val="en-GB"/>
            </w:rPr>
            <w:t>(1966)</w:t>
          </w:r>
          <w:r>
            <w:rPr>
              <w:lang w:val="en"/>
            </w:rPr>
            <w:fldChar w:fldCharType="end"/>
          </w:r>
        </w:sdtContent>
      </w:sdt>
      <w:r>
        <w:rPr>
          <w:lang w:val="en"/>
        </w:rPr>
        <w:t xml:space="preserve"> seminal frames of reference containing three typologies. First is ‘</w:t>
      </w:r>
      <w:proofErr w:type="spellStart"/>
      <w:r>
        <w:rPr>
          <w:lang w:val="en"/>
        </w:rPr>
        <w:t>unitarist</w:t>
      </w:r>
      <w:proofErr w:type="spellEnd"/>
      <w:r>
        <w:rPr>
          <w:lang w:val="en"/>
        </w:rPr>
        <w:t xml:space="preserve">’ typology, which </w:t>
      </w:r>
      <w:proofErr w:type="spellStart"/>
      <w:r>
        <w:rPr>
          <w:lang w:val="en"/>
        </w:rPr>
        <w:t>rationalises</w:t>
      </w:r>
      <w:proofErr w:type="spellEnd"/>
      <w:r>
        <w:rPr>
          <w:lang w:val="en"/>
        </w:rPr>
        <w:t xml:space="preserve"> management choice, with a presumed set of shared interests. This approach </w:t>
      </w:r>
      <w:proofErr w:type="spellStart"/>
      <w:r>
        <w:rPr>
          <w:lang w:val="en"/>
        </w:rPr>
        <w:t>ideolises</w:t>
      </w:r>
      <w:proofErr w:type="spellEnd"/>
      <w:r>
        <w:rPr>
          <w:lang w:val="en"/>
        </w:rPr>
        <w:t xml:space="preserve"> the optimum relationship between employee and management and sees this communication as the best way of achieving shared goals and creating corporate culture. The second is a ‘pluralist’ frame of reference which, advocates joint agreement making, </w:t>
      </w:r>
      <w:proofErr w:type="spellStart"/>
      <w:r>
        <w:rPr>
          <w:lang w:val="en"/>
        </w:rPr>
        <w:t>recognising</w:t>
      </w:r>
      <w:proofErr w:type="spellEnd"/>
      <w:r>
        <w:rPr>
          <w:lang w:val="en"/>
        </w:rPr>
        <w:t xml:space="preserve"> that an </w:t>
      </w:r>
      <w:proofErr w:type="spellStart"/>
      <w:r>
        <w:rPr>
          <w:lang w:val="en"/>
        </w:rPr>
        <w:t>organisation</w:t>
      </w:r>
      <w:proofErr w:type="spellEnd"/>
      <w:r>
        <w:rPr>
          <w:lang w:val="en"/>
        </w:rPr>
        <w:t xml:space="preserve"> has a need to consider its long-term impact by considering their employees, shareholders, customers, the community, and the national interest. The pluralist </w:t>
      </w:r>
      <w:proofErr w:type="gramStart"/>
      <w:r>
        <w:rPr>
          <w:lang w:val="en"/>
        </w:rPr>
        <w:t>approach which</w:t>
      </w:r>
      <w:proofErr w:type="gramEnd"/>
      <w:r>
        <w:rPr>
          <w:lang w:val="en"/>
        </w:rPr>
        <w:t xml:space="preserve"> is evident in the NHS, is seen as a way of addressing the unequal power balance in the employment relationship, therefore allowing negotiations to take place on a more equal term. The third typology is the ‘radical’ perspective, which mainly consists of the unequal balance between employer and employee. Often the employee having little say or control over work related topics, depicting a dependency towards the employer for employment creating a power struggle relationship.  </w:t>
      </w:r>
    </w:p>
    <w:p w:rsidR="00C844C7" w:rsidRDefault="00644600" w:rsidP="00CC7D42">
      <w:pPr>
        <w:pStyle w:val="Heading1"/>
      </w:pPr>
      <w:bookmarkStart w:id="6" w:name="_Toc6432909"/>
      <w:r>
        <w:lastRenderedPageBreak/>
        <w:t>Literature Review</w:t>
      </w:r>
      <w:bookmarkEnd w:id="6"/>
      <w:r>
        <w:t xml:space="preserve"> </w:t>
      </w:r>
    </w:p>
    <w:p w:rsidR="007271A8" w:rsidRDefault="00026439" w:rsidP="00CC7D42">
      <w:pPr>
        <w:pStyle w:val="Heading2"/>
        <w:numPr>
          <w:ilvl w:val="1"/>
          <w:numId w:val="18"/>
        </w:numPr>
        <w:rPr>
          <w:lang w:val="en"/>
        </w:rPr>
      </w:pPr>
      <w:bookmarkStart w:id="7" w:name="_Toc6432910"/>
      <w:r>
        <w:rPr>
          <w:lang w:val="en"/>
        </w:rPr>
        <w:t>Harassment and bullying in the NHS</w:t>
      </w:r>
      <w:bookmarkEnd w:id="7"/>
      <w:r>
        <w:rPr>
          <w:lang w:val="en"/>
        </w:rPr>
        <w:t xml:space="preserve"> </w:t>
      </w:r>
    </w:p>
    <w:p w:rsidR="00F84E84" w:rsidRDefault="00F84E84" w:rsidP="00F84E84">
      <w:pPr>
        <w:rPr>
          <w:lang w:val="en" w:eastAsia="en-GB"/>
        </w:rPr>
      </w:pPr>
      <w:r>
        <w:rPr>
          <w:lang w:val="en" w:eastAsia="en-GB"/>
        </w:rPr>
        <w:t xml:space="preserve">According to the NHS staff survey </w:t>
      </w:r>
      <w:sdt>
        <w:sdtPr>
          <w:rPr>
            <w:lang w:val="en" w:eastAsia="en-GB"/>
          </w:rPr>
          <w:id w:val="673303541"/>
          <w:citation/>
        </w:sdtPr>
        <w:sdtContent>
          <w:r>
            <w:rPr>
              <w:lang w:val="en" w:eastAsia="en-GB"/>
            </w:rPr>
            <w:fldChar w:fldCharType="begin"/>
          </w:r>
          <w:r>
            <w:rPr>
              <w:lang w:val="en-GB" w:eastAsia="en-GB"/>
            </w:rPr>
            <w:instrText xml:space="preserve">CITATION NHS191 \n  \t  \l 2057 </w:instrText>
          </w:r>
          <w:r>
            <w:rPr>
              <w:lang w:val="en" w:eastAsia="en-GB"/>
            </w:rPr>
            <w:fldChar w:fldCharType="separate"/>
          </w:r>
          <w:r w:rsidR="004D3245" w:rsidRPr="004D3245">
            <w:rPr>
              <w:noProof/>
              <w:lang w:val="en-GB" w:eastAsia="en-GB"/>
            </w:rPr>
            <w:t>(2019)</w:t>
          </w:r>
          <w:r>
            <w:rPr>
              <w:lang w:val="en" w:eastAsia="en-GB"/>
            </w:rPr>
            <w:fldChar w:fldCharType="end"/>
          </w:r>
        </w:sdtContent>
      </w:sdt>
      <w:r>
        <w:rPr>
          <w:lang w:val="en" w:eastAsia="en-GB"/>
        </w:rPr>
        <w:t xml:space="preserve">, involving 500,000 staff across NHS UK, revealed </w:t>
      </w:r>
      <w:r w:rsidR="00026439">
        <w:rPr>
          <w:lang w:val="en" w:eastAsia="en-GB"/>
        </w:rPr>
        <w:t>that in the last twelve months 25% of respondents experienced bullying and harassment or abuse from another member of staff, which is up 1% from 2017. Whilst</w:t>
      </w:r>
      <w:r w:rsidR="00E537B2">
        <w:rPr>
          <w:lang w:val="en" w:eastAsia="en-GB"/>
        </w:rPr>
        <w:t xml:space="preserve"> one in ten</w:t>
      </w:r>
      <w:r w:rsidR="00A47D29">
        <w:rPr>
          <w:lang w:val="en" w:eastAsia="en-GB"/>
        </w:rPr>
        <w:t xml:space="preserve"> respondents (13%) re</w:t>
      </w:r>
      <w:r w:rsidR="00026439">
        <w:rPr>
          <w:lang w:val="en" w:eastAsia="en-GB"/>
        </w:rPr>
        <w:t xml:space="preserve">ported at least one incident of bullying or harassment </w:t>
      </w:r>
      <w:r w:rsidR="00E537B2">
        <w:rPr>
          <w:lang w:val="en" w:eastAsia="en-GB"/>
        </w:rPr>
        <w:t>by a manger, and one in five</w:t>
      </w:r>
      <w:r w:rsidR="00026439">
        <w:rPr>
          <w:lang w:val="en" w:eastAsia="en-GB"/>
        </w:rPr>
        <w:t xml:space="preserve"> (19%) reported at least one incident by another colleague. </w:t>
      </w:r>
    </w:p>
    <w:p w:rsidR="00670B96" w:rsidRDefault="00026439" w:rsidP="00670B96">
      <w:pPr>
        <w:rPr>
          <w:lang w:val="en"/>
        </w:rPr>
      </w:pPr>
      <w:r>
        <w:rPr>
          <w:lang w:val="en"/>
        </w:rPr>
        <w:t>W</w:t>
      </w:r>
      <w:r w:rsidR="0057332F">
        <w:rPr>
          <w:lang w:val="en"/>
        </w:rPr>
        <w:t xml:space="preserve">ith the report </w:t>
      </w:r>
      <w:r w:rsidR="007022F4">
        <w:rPr>
          <w:lang w:val="en"/>
        </w:rPr>
        <w:t>stating,</w:t>
      </w:r>
      <w:r>
        <w:rPr>
          <w:lang w:val="en"/>
        </w:rPr>
        <w:t xml:space="preserve"> </w:t>
      </w:r>
      <w:r w:rsidR="0057332F">
        <w:rPr>
          <w:lang w:val="en"/>
        </w:rPr>
        <w:t>“</w:t>
      </w:r>
      <w:r>
        <w:rPr>
          <w:lang w:val="en"/>
        </w:rPr>
        <w:t xml:space="preserve">a quarter of NHS </w:t>
      </w:r>
      <w:r w:rsidR="0057332F">
        <w:rPr>
          <w:lang w:val="en"/>
        </w:rPr>
        <w:t xml:space="preserve">staff </w:t>
      </w:r>
      <w:r>
        <w:rPr>
          <w:lang w:val="en"/>
        </w:rPr>
        <w:t xml:space="preserve">experienced bullying </w:t>
      </w:r>
      <w:r w:rsidR="0057332F">
        <w:rPr>
          <w:lang w:val="en"/>
        </w:rPr>
        <w:t xml:space="preserve">in the workplace in 2018” </w:t>
      </w:r>
      <w:sdt>
        <w:sdtPr>
          <w:rPr>
            <w:lang w:val="en"/>
          </w:rPr>
          <w:id w:val="-1478377384"/>
          <w:citation/>
        </w:sdtPr>
        <w:sdtContent>
          <w:r w:rsidR="0057332F">
            <w:rPr>
              <w:lang w:val="en"/>
            </w:rPr>
            <w:fldChar w:fldCharType="begin"/>
          </w:r>
          <w:r w:rsidR="004D3245">
            <w:rPr>
              <w:lang w:val="en-GB"/>
            </w:rPr>
            <w:instrText xml:space="preserve">CITATION NHS191 \p 1 \l 2057 </w:instrText>
          </w:r>
          <w:r w:rsidR="0057332F">
            <w:rPr>
              <w:lang w:val="en"/>
            </w:rPr>
            <w:fldChar w:fldCharType="separate"/>
          </w:r>
          <w:r w:rsidR="004D3245" w:rsidRPr="004D3245">
            <w:rPr>
              <w:noProof/>
              <w:lang w:val="en-GB"/>
            </w:rPr>
            <w:t>(NHS Staff Survey, 2019, p. 1)</w:t>
          </w:r>
          <w:r w:rsidR="0057332F">
            <w:rPr>
              <w:lang w:val="en"/>
            </w:rPr>
            <w:fldChar w:fldCharType="end"/>
          </w:r>
        </w:sdtContent>
      </w:sdt>
      <w:r w:rsidR="0057332F">
        <w:rPr>
          <w:lang w:val="en"/>
        </w:rPr>
        <w:t>.</w:t>
      </w:r>
      <w:r>
        <w:rPr>
          <w:lang w:val="en"/>
        </w:rPr>
        <w:t xml:space="preserve"> </w:t>
      </w:r>
      <w:r w:rsidR="0057332F">
        <w:rPr>
          <w:lang w:val="en"/>
        </w:rPr>
        <w:t xml:space="preserve">In a recent interview </w:t>
      </w:r>
      <w:r>
        <w:rPr>
          <w:lang w:val="en"/>
        </w:rPr>
        <w:t>Rachel S</w:t>
      </w:r>
      <w:r w:rsidR="0057332F">
        <w:rPr>
          <w:lang w:val="en"/>
        </w:rPr>
        <w:t>tuff, senior policy advisor at the CIPD, de</w:t>
      </w:r>
      <w:r w:rsidR="00E537B2">
        <w:rPr>
          <w:lang w:val="en"/>
        </w:rPr>
        <w:t>scribed the report as ‘worrying’</w:t>
      </w:r>
      <w:r w:rsidR="0057332F">
        <w:rPr>
          <w:lang w:val="en"/>
        </w:rPr>
        <w:t xml:space="preserve">, warning there could be longer-term implications if negative cultures were not addressed, stating </w:t>
      </w:r>
      <w:r w:rsidR="0057332F" w:rsidRPr="0057332F">
        <w:rPr>
          <w:lang w:val="en" w:eastAsia="en-GB"/>
        </w:rPr>
        <w:t xml:space="preserve">“People who experience bullying or harassment are more likely to be depressed and anxious, less satisfied with their work, and to want to leave their </w:t>
      </w:r>
      <w:proofErr w:type="spellStart"/>
      <w:r w:rsidR="0057332F" w:rsidRPr="0057332F">
        <w:rPr>
          <w:lang w:val="en" w:eastAsia="en-GB"/>
        </w:rPr>
        <w:t>organisation</w:t>
      </w:r>
      <w:proofErr w:type="spellEnd"/>
      <w:r w:rsidR="0057332F" w:rsidRPr="0057332F">
        <w:rPr>
          <w:lang w:val="en" w:eastAsia="en-GB"/>
        </w:rPr>
        <w:t>.”</w:t>
      </w:r>
      <w:r w:rsidR="00E537B2">
        <w:rPr>
          <w:lang w:val="en" w:eastAsia="en-GB"/>
        </w:rPr>
        <w:t xml:space="preserve"> </w:t>
      </w:r>
      <w:sdt>
        <w:sdtPr>
          <w:rPr>
            <w:lang w:val="en"/>
          </w:rPr>
          <w:id w:val="-1122769340"/>
          <w:citation/>
        </w:sdtPr>
        <w:sdtContent>
          <w:r w:rsidR="0057332F">
            <w:rPr>
              <w:lang w:val="en"/>
            </w:rPr>
            <w:fldChar w:fldCharType="begin"/>
          </w:r>
          <w:r w:rsidR="00E537B2">
            <w:rPr>
              <w:lang w:val="en-GB"/>
            </w:rPr>
            <w:instrText xml:space="preserve">CITATION Peo19 \p 5 \l 2057 </w:instrText>
          </w:r>
          <w:r w:rsidR="0057332F">
            <w:rPr>
              <w:lang w:val="en"/>
            </w:rPr>
            <w:fldChar w:fldCharType="separate"/>
          </w:r>
          <w:r w:rsidR="004D3245" w:rsidRPr="004D3245">
            <w:rPr>
              <w:noProof/>
              <w:lang w:val="en-GB"/>
            </w:rPr>
            <w:t>(People Management, 2019, p. 5)</w:t>
          </w:r>
          <w:r w:rsidR="0057332F">
            <w:rPr>
              <w:lang w:val="en"/>
            </w:rPr>
            <w:fldChar w:fldCharType="end"/>
          </w:r>
        </w:sdtContent>
      </w:sdt>
      <w:r w:rsidR="0057332F">
        <w:rPr>
          <w:lang w:val="en"/>
        </w:rPr>
        <w:t>.</w:t>
      </w:r>
    </w:p>
    <w:p w:rsidR="007022F4" w:rsidRDefault="0057332F" w:rsidP="00670B96">
      <w:pPr>
        <w:rPr>
          <w:lang w:val="en"/>
        </w:rPr>
      </w:pPr>
      <w:r>
        <w:rPr>
          <w:lang w:val="en"/>
        </w:rPr>
        <w:t xml:space="preserve">This is not new news for the </w:t>
      </w:r>
      <w:r w:rsidR="00BE3925">
        <w:rPr>
          <w:lang w:val="en"/>
        </w:rPr>
        <w:t xml:space="preserve">NHS, </w:t>
      </w:r>
      <w:r w:rsidR="00CD19E0">
        <w:rPr>
          <w:lang w:val="en"/>
        </w:rPr>
        <w:t>over the years public enquires have been held</w:t>
      </w:r>
      <w:r w:rsidR="00C1075F">
        <w:rPr>
          <w:lang w:val="en"/>
        </w:rPr>
        <w:t>,</w:t>
      </w:r>
      <w:r w:rsidR="00CD19E0">
        <w:rPr>
          <w:lang w:val="en"/>
        </w:rPr>
        <w:t xml:space="preserve"> </w:t>
      </w:r>
      <w:r w:rsidR="00C1075F">
        <w:rPr>
          <w:lang w:val="en"/>
        </w:rPr>
        <w:t>investigating</w:t>
      </w:r>
      <w:r w:rsidR="00CD19E0">
        <w:rPr>
          <w:lang w:val="en"/>
        </w:rPr>
        <w:t xml:space="preserve"> the prevalence in bullying starting with the </w:t>
      </w:r>
      <w:proofErr w:type="spellStart"/>
      <w:r w:rsidR="00CD19E0">
        <w:rPr>
          <w:lang w:val="en"/>
        </w:rPr>
        <w:t>Normansfield</w:t>
      </w:r>
      <w:proofErr w:type="spellEnd"/>
      <w:r w:rsidR="00CD19E0">
        <w:rPr>
          <w:lang w:val="en"/>
        </w:rPr>
        <w:t xml:space="preserve"> Hospital enquiry</w:t>
      </w:r>
      <w:sdt>
        <w:sdtPr>
          <w:rPr>
            <w:lang w:val="en"/>
          </w:rPr>
          <w:id w:val="1230585976"/>
          <w:citation/>
        </w:sdtPr>
        <w:sdtContent>
          <w:r w:rsidR="00C1075F">
            <w:rPr>
              <w:lang w:val="en"/>
            </w:rPr>
            <w:fldChar w:fldCharType="begin"/>
          </w:r>
          <w:r w:rsidR="00C1075F">
            <w:rPr>
              <w:lang w:val="en-GB"/>
            </w:rPr>
            <w:instrText xml:space="preserve">CITATION NHS78 \n  \t  \l 2057 </w:instrText>
          </w:r>
          <w:r w:rsidR="00C1075F">
            <w:rPr>
              <w:lang w:val="en"/>
            </w:rPr>
            <w:fldChar w:fldCharType="separate"/>
          </w:r>
          <w:r w:rsidR="004D3245">
            <w:rPr>
              <w:noProof/>
              <w:lang w:val="en-GB"/>
            </w:rPr>
            <w:t xml:space="preserve"> </w:t>
          </w:r>
          <w:r w:rsidR="004D3245" w:rsidRPr="004D3245">
            <w:rPr>
              <w:noProof/>
              <w:lang w:val="en-GB"/>
            </w:rPr>
            <w:t>(1978)</w:t>
          </w:r>
          <w:r w:rsidR="00C1075F">
            <w:rPr>
              <w:lang w:val="en"/>
            </w:rPr>
            <w:fldChar w:fldCharType="end"/>
          </w:r>
        </w:sdtContent>
      </w:sdt>
      <w:r w:rsidR="00C1075F">
        <w:rPr>
          <w:lang w:val="en"/>
        </w:rPr>
        <w:t>, showing a breakdown of working relationships, resulting in bullying and poor care. Recently, F</w:t>
      </w:r>
      <w:r w:rsidR="00BE3925">
        <w:rPr>
          <w:lang w:val="en"/>
        </w:rPr>
        <w:t>ailures at NHS Stafford Hospital</w:t>
      </w:r>
      <w:r w:rsidR="006D3C14">
        <w:rPr>
          <w:lang w:val="en"/>
        </w:rPr>
        <w:t xml:space="preserve">, </w:t>
      </w:r>
      <w:proofErr w:type="gramStart"/>
      <w:r w:rsidR="00C1075F">
        <w:rPr>
          <w:lang w:val="en"/>
        </w:rPr>
        <w:t>was highlighted</w:t>
      </w:r>
      <w:proofErr w:type="gramEnd"/>
      <w:r w:rsidR="00C1075F">
        <w:rPr>
          <w:lang w:val="en"/>
        </w:rPr>
        <w:t xml:space="preserve"> in The</w:t>
      </w:r>
      <w:r w:rsidR="00BE3925">
        <w:rPr>
          <w:lang w:val="en"/>
        </w:rPr>
        <w:t xml:space="preserve"> Francis report </w:t>
      </w:r>
      <w:sdt>
        <w:sdtPr>
          <w:rPr>
            <w:lang w:val="en"/>
          </w:rPr>
          <w:id w:val="1157968844"/>
          <w:citation/>
        </w:sdtPr>
        <w:sdtContent>
          <w:r w:rsidR="00BE3925">
            <w:rPr>
              <w:lang w:val="en"/>
            </w:rPr>
            <w:fldChar w:fldCharType="begin"/>
          </w:r>
          <w:r w:rsidR="00436DFF">
            <w:rPr>
              <w:lang w:val="en-GB"/>
            </w:rPr>
            <w:instrText xml:space="preserve">CITATION Fra13 \n  \t  \l 2057 </w:instrText>
          </w:r>
          <w:r w:rsidR="00BE3925">
            <w:rPr>
              <w:lang w:val="en"/>
            </w:rPr>
            <w:fldChar w:fldCharType="separate"/>
          </w:r>
          <w:r w:rsidR="004D3245" w:rsidRPr="004D3245">
            <w:rPr>
              <w:noProof/>
              <w:lang w:val="en-GB"/>
            </w:rPr>
            <w:t>(2013)</w:t>
          </w:r>
          <w:r w:rsidR="00BE3925">
            <w:rPr>
              <w:lang w:val="en"/>
            </w:rPr>
            <w:fldChar w:fldCharType="end"/>
          </w:r>
        </w:sdtContent>
      </w:sdt>
      <w:r w:rsidR="00C1075F">
        <w:rPr>
          <w:lang w:val="en"/>
        </w:rPr>
        <w:t>,</w:t>
      </w:r>
      <w:r w:rsidR="00BE3925">
        <w:rPr>
          <w:lang w:val="en"/>
        </w:rPr>
        <w:t xml:space="preserve"> </w:t>
      </w:r>
      <w:r w:rsidR="00C1075F">
        <w:rPr>
          <w:lang w:val="en"/>
        </w:rPr>
        <w:t>t</w:t>
      </w:r>
      <w:r w:rsidR="006D3C14">
        <w:rPr>
          <w:lang w:val="en"/>
        </w:rPr>
        <w:t>he</w:t>
      </w:r>
      <w:r w:rsidR="00BE3925">
        <w:rPr>
          <w:lang w:val="en"/>
        </w:rPr>
        <w:t xml:space="preserve"> report </w:t>
      </w:r>
      <w:r w:rsidR="006D3C14">
        <w:rPr>
          <w:lang w:val="en"/>
        </w:rPr>
        <w:t>described that the bullying culture stemmed from the Department of Health down to the executives in the hospital and the direct</w:t>
      </w:r>
      <w:r w:rsidR="00CD19E0">
        <w:rPr>
          <w:lang w:val="en"/>
        </w:rPr>
        <w:t>orate managers who in turn bullied</w:t>
      </w:r>
      <w:r w:rsidR="006D3C14">
        <w:rPr>
          <w:lang w:val="en"/>
        </w:rPr>
        <w:t xml:space="preserve"> and harass</w:t>
      </w:r>
      <w:r w:rsidR="00CD19E0">
        <w:rPr>
          <w:lang w:val="en"/>
        </w:rPr>
        <w:t>ed</w:t>
      </w:r>
      <w:r w:rsidR="006D3C14">
        <w:rPr>
          <w:lang w:val="en"/>
        </w:rPr>
        <w:t xml:space="preserve"> the ward managers and ward staff. Hi</w:t>
      </w:r>
      <w:r w:rsidR="007022F4">
        <w:rPr>
          <w:lang w:val="en"/>
        </w:rPr>
        <w:t>ghlighting</w:t>
      </w:r>
      <w:r w:rsidR="004D3245">
        <w:rPr>
          <w:lang w:val="en"/>
        </w:rPr>
        <w:t xml:space="preserve"> that</w:t>
      </w:r>
      <w:r w:rsidR="007022F4">
        <w:rPr>
          <w:lang w:val="en"/>
        </w:rPr>
        <w:t xml:space="preserve"> </w:t>
      </w:r>
      <w:r w:rsidR="006D3C14">
        <w:rPr>
          <w:lang w:val="en"/>
        </w:rPr>
        <w:t>this was driven through the pursuit</w:t>
      </w:r>
      <w:r w:rsidR="001C662D">
        <w:rPr>
          <w:lang w:val="en"/>
        </w:rPr>
        <w:t xml:space="preserve"> of targets and money, </w:t>
      </w:r>
      <w:r w:rsidR="00C1075F">
        <w:rPr>
          <w:lang w:val="en"/>
        </w:rPr>
        <w:t xml:space="preserve">the </w:t>
      </w:r>
      <w:r w:rsidR="006D3C14">
        <w:rPr>
          <w:lang w:val="en"/>
        </w:rPr>
        <w:t xml:space="preserve">report issued 300 recommendations </w:t>
      </w:r>
      <w:proofErr w:type="gramStart"/>
      <w:r w:rsidR="006D3C14">
        <w:rPr>
          <w:lang w:val="en"/>
        </w:rPr>
        <w:t>as a result</w:t>
      </w:r>
      <w:proofErr w:type="gramEnd"/>
      <w:r w:rsidR="006D3C14">
        <w:rPr>
          <w:lang w:val="en"/>
        </w:rPr>
        <w:t xml:space="preserve"> of its</w:t>
      </w:r>
      <w:r w:rsidR="001C662D">
        <w:rPr>
          <w:lang w:val="en"/>
        </w:rPr>
        <w:t xml:space="preserve"> findings. In Nov 2018, the Scottish government announced </w:t>
      </w:r>
      <w:r w:rsidR="004D3245">
        <w:rPr>
          <w:lang w:val="en"/>
        </w:rPr>
        <w:t xml:space="preserve">that </w:t>
      </w:r>
      <w:r w:rsidR="001C662D">
        <w:rPr>
          <w:lang w:val="en"/>
        </w:rPr>
        <w:t xml:space="preserve">John </w:t>
      </w:r>
      <w:proofErr w:type="spellStart"/>
      <w:r w:rsidR="001C662D">
        <w:rPr>
          <w:lang w:val="en"/>
        </w:rPr>
        <w:t>Sturrock</w:t>
      </w:r>
      <w:proofErr w:type="spellEnd"/>
      <w:r w:rsidR="001C662D">
        <w:rPr>
          <w:lang w:val="en"/>
        </w:rPr>
        <w:t xml:space="preserve"> QC will be leading a new public enq</w:t>
      </w:r>
      <w:r w:rsidR="00E537B2">
        <w:rPr>
          <w:lang w:val="en"/>
        </w:rPr>
        <w:t>uiry into the allegations of a ‘bullying culture’ of ‘fear and intimidation’</w:t>
      </w:r>
      <w:r w:rsidR="001C662D">
        <w:rPr>
          <w:lang w:val="en"/>
        </w:rPr>
        <w:t xml:space="preserve"> </w:t>
      </w:r>
      <w:r w:rsidR="00A47D29">
        <w:rPr>
          <w:lang w:val="en"/>
        </w:rPr>
        <w:t xml:space="preserve">reported by four Doctors involving over 100 employees </w:t>
      </w:r>
      <w:r w:rsidR="001C662D">
        <w:rPr>
          <w:lang w:val="en"/>
        </w:rPr>
        <w:t xml:space="preserve">in NHS highlands </w:t>
      </w:r>
      <w:sdt>
        <w:sdtPr>
          <w:rPr>
            <w:lang w:val="en"/>
          </w:rPr>
          <w:id w:val="-1908225317"/>
          <w:citation/>
        </w:sdtPr>
        <w:sdtContent>
          <w:r w:rsidR="001C662D">
            <w:rPr>
              <w:lang w:val="en"/>
            </w:rPr>
            <w:fldChar w:fldCharType="begin"/>
          </w:r>
          <w:r w:rsidR="001C662D">
            <w:rPr>
              <w:lang w:val="en-GB"/>
            </w:rPr>
            <w:instrText xml:space="preserve"> CITATION BBC18 \l 2057 </w:instrText>
          </w:r>
          <w:r w:rsidR="001C662D">
            <w:rPr>
              <w:lang w:val="en"/>
            </w:rPr>
            <w:fldChar w:fldCharType="separate"/>
          </w:r>
          <w:r w:rsidR="004D3245" w:rsidRPr="004D3245">
            <w:rPr>
              <w:noProof/>
              <w:lang w:val="en-GB"/>
            </w:rPr>
            <w:t>(BBC, 2018)</w:t>
          </w:r>
          <w:r w:rsidR="001C662D">
            <w:rPr>
              <w:lang w:val="en"/>
            </w:rPr>
            <w:fldChar w:fldCharType="end"/>
          </w:r>
        </w:sdtContent>
      </w:sdt>
      <w:r w:rsidR="001C662D">
        <w:rPr>
          <w:lang w:val="en"/>
        </w:rPr>
        <w:t>.</w:t>
      </w:r>
    </w:p>
    <w:p w:rsidR="009F5E1F" w:rsidRDefault="009F5E1F" w:rsidP="009F5E1F">
      <w:pPr>
        <w:rPr>
          <w:lang w:val="en"/>
        </w:rPr>
      </w:pPr>
      <w:r>
        <w:rPr>
          <w:lang w:val="en"/>
        </w:rPr>
        <w:t xml:space="preserve">Taken from the NHS Staff Survey </w:t>
      </w:r>
      <w:sdt>
        <w:sdtPr>
          <w:rPr>
            <w:lang w:val="en"/>
          </w:rPr>
          <w:id w:val="-288513627"/>
          <w:citation/>
        </w:sdtPr>
        <w:sdtContent>
          <w:r>
            <w:rPr>
              <w:lang w:val="en"/>
            </w:rPr>
            <w:fldChar w:fldCharType="begin"/>
          </w:r>
          <w:r>
            <w:rPr>
              <w:lang w:val="en-GB"/>
            </w:rPr>
            <w:instrText xml:space="preserve">CITATION NHS191 \n  \t  \l 2057 </w:instrText>
          </w:r>
          <w:r>
            <w:rPr>
              <w:lang w:val="en"/>
            </w:rPr>
            <w:fldChar w:fldCharType="separate"/>
          </w:r>
          <w:r w:rsidR="004D3245" w:rsidRPr="004D3245">
            <w:rPr>
              <w:noProof/>
              <w:lang w:val="en-GB"/>
            </w:rPr>
            <w:t>(2019)</w:t>
          </w:r>
          <w:r>
            <w:rPr>
              <w:lang w:val="en"/>
            </w:rPr>
            <w:fldChar w:fldCharType="end"/>
          </w:r>
        </w:sdtContent>
      </w:sdt>
      <w:r>
        <w:rPr>
          <w:lang w:val="en"/>
        </w:rPr>
        <w:t xml:space="preserve"> </w:t>
      </w:r>
      <w:r w:rsidR="00E33464">
        <w:rPr>
          <w:lang w:val="en"/>
        </w:rPr>
        <w:t>(</w:t>
      </w:r>
      <w:r>
        <w:rPr>
          <w:lang w:val="en"/>
        </w:rPr>
        <w:t xml:space="preserve">Figure </w:t>
      </w:r>
      <w:r w:rsidR="00E33464">
        <w:rPr>
          <w:lang w:val="en"/>
        </w:rPr>
        <w:t>2)</w:t>
      </w:r>
      <w:r>
        <w:rPr>
          <w:lang w:val="en"/>
        </w:rPr>
        <w:t xml:space="preserve"> </w:t>
      </w:r>
      <w:r w:rsidRPr="00261221">
        <w:rPr>
          <w:lang w:val="en"/>
        </w:rPr>
        <w:t xml:space="preserve">highlights that </w:t>
      </w:r>
      <w:r>
        <w:rPr>
          <w:lang w:val="en"/>
        </w:rPr>
        <w:t xml:space="preserve">less than half (47%) of staff that said they suffered bullying in the workplace reported it. Worryingly, this has decreased 0.5% on 2017 figures. </w:t>
      </w:r>
    </w:p>
    <w:p w:rsidR="00047FEE" w:rsidRDefault="00E33464" w:rsidP="00670B96">
      <w:pPr>
        <w:rPr>
          <w:lang w:val="en"/>
        </w:rPr>
      </w:pPr>
      <w:r>
        <w:rPr>
          <w:lang w:val="en"/>
        </w:rPr>
        <w:t>Figure 2</w:t>
      </w:r>
      <w:r w:rsidR="009F5E1F">
        <w:rPr>
          <w:lang w:val="en"/>
        </w:rPr>
        <w:t xml:space="preserve">: </w:t>
      </w:r>
      <w:r w:rsidR="006722CC">
        <w:rPr>
          <w:lang w:val="en"/>
        </w:rPr>
        <w:t>Percentage</w:t>
      </w:r>
      <w:r w:rsidR="00E537B2">
        <w:rPr>
          <w:lang w:val="en"/>
        </w:rPr>
        <w:t xml:space="preserve"> of staff saying they or a coll</w:t>
      </w:r>
      <w:r w:rsidR="006722CC">
        <w:rPr>
          <w:lang w:val="en"/>
        </w:rPr>
        <w:t>eague reported harassment, bully</w:t>
      </w:r>
      <w:r w:rsidR="00E537B2">
        <w:rPr>
          <w:lang w:val="en"/>
        </w:rPr>
        <w:t>ing or abuse at work the last time they experienced it</w:t>
      </w:r>
      <w:r w:rsidR="006722CC">
        <w:rPr>
          <w:lang w:val="en"/>
        </w:rPr>
        <w:t>.</w:t>
      </w:r>
    </w:p>
    <w:p w:rsidR="00F070D3" w:rsidRDefault="00E537B2" w:rsidP="00670B96">
      <w:pPr>
        <w:rPr>
          <w:lang w:val="en"/>
        </w:rPr>
      </w:pPr>
      <w:r>
        <w:rPr>
          <w:noProof/>
          <w:lang w:val="en-GB" w:eastAsia="en-GB"/>
        </w:rPr>
        <w:drawing>
          <wp:anchor distT="0" distB="0" distL="114300" distR="114300" simplePos="0" relativeHeight="251684864" behindDoc="0" locked="0" layoutInCell="1" allowOverlap="1">
            <wp:simplePos x="0" y="0"/>
            <wp:positionH relativeFrom="margin">
              <wp:posOffset>301578</wp:posOffset>
            </wp:positionH>
            <wp:positionV relativeFrom="paragraph">
              <wp:posOffset>4697</wp:posOffset>
            </wp:positionV>
            <wp:extent cx="5036820" cy="2680335"/>
            <wp:effectExtent l="0" t="0" r="0" b="571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2802" t="24980" r="16335" b="7942"/>
                    <a:stretch/>
                  </pic:blipFill>
                  <pic:spPr bwMode="auto">
                    <a:xfrm>
                      <a:off x="0" y="0"/>
                      <a:ext cx="5036820" cy="2680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070D3" w:rsidRDefault="00F070D3" w:rsidP="00670B96">
      <w:pPr>
        <w:rPr>
          <w:lang w:val="en"/>
        </w:rPr>
      </w:pPr>
    </w:p>
    <w:p w:rsidR="00F070D3" w:rsidRDefault="00F070D3" w:rsidP="00670B96">
      <w:pPr>
        <w:rPr>
          <w:lang w:val="en"/>
        </w:rPr>
      </w:pPr>
    </w:p>
    <w:p w:rsidR="00F070D3" w:rsidRDefault="00F070D3" w:rsidP="00670B96">
      <w:pPr>
        <w:rPr>
          <w:lang w:val="en"/>
        </w:rPr>
      </w:pPr>
    </w:p>
    <w:p w:rsidR="00F070D3" w:rsidRDefault="00F070D3" w:rsidP="00670B96">
      <w:pPr>
        <w:rPr>
          <w:lang w:val="en"/>
        </w:rPr>
      </w:pPr>
    </w:p>
    <w:p w:rsidR="00F070D3" w:rsidRDefault="00F070D3" w:rsidP="00670B96">
      <w:pPr>
        <w:rPr>
          <w:lang w:val="en"/>
        </w:rPr>
      </w:pPr>
    </w:p>
    <w:p w:rsidR="00C1075F" w:rsidRDefault="00755B1D" w:rsidP="0086697F">
      <w:pPr>
        <w:rPr>
          <w:lang w:val="en" w:eastAsia="en-GB"/>
        </w:rPr>
      </w:pPr>
      <w:r>
        <w:rPr>
          <w:lang w:val="en" w:eastAsia="en-GB"/>
        </w:rPr>
        <w:lastRenderedPageBreak/>
        <w:t xml:space="preserve">Based on research carried out by Kline &amp; Lewis </w:t>
      </w:r>
      <w:sdt>
        <w:sdtPr>
          <w:rPr>
            <w:lang w:val="en" w:eastAsia="en-GB"/>
          </w:rPr>
          <w:id w:val="-1880771973"/>
          <w:citation/>
        </w:sdtPr>
        <w:sdtContent>
          <w:r>
            <w:rPr>
              <w:lang w:val="en" w:eastAsia="en-GB"/>
            </w:rPr>
            <w:fldChar w:fldCharType="begin"/>
          </w:r>
          <w:r>
            <w:rPr>
              <w:lang w:val="en-GB" w:eastAsia="en-GB"/>
            </w:rPr>
            <w:instrText xml:space="preserve">CITATION Kli18 \n  \t  \l 2057 </w:instrText>
          </w:r>
          <w:r>
            <w:rPr>
              <w:lang w:val="en" w:eastAsia="en-GB"/>
            </w:rPr>
            <w:fldChar w:fldCharType="separate"/>
          </w:r>
          <w:r w:rsidR="004D3245" w:rsidRPr="004D3245">
            <w:rPr>
              <w:noProof/>
              <w:lang w:val="en-GB" w:eastAsia="en-GB"/>
            </w:rPr>
            <w:t>(2018)</w:t>
          </w:r>
          <w:r>
            <w:rPr>
              <w:lang w:val="en" w:eastAsia="en-GB"/>
            </w:rPr>
            <w:fldChar w:fldCharType="end"/>
          </w:r>
        </w:sdtContent>
      </w:sdt>
      <w:r>
        <w:rPr>
          <w:lang w:val="en" w:eastAsia="en-GB"/>
        </w:rPr>
        <w:t xml:space="preserve"> the impact of bullying and harassment </w:t>
      </w:r>
      <w:proofErr w:type="gramStart"/>
      <w:r>
        <w:rPr>
          <w:lang w:val="en" w:eastAsia="en-GB"/>
        </w:rPr>
        <w:t>was calculated</w:t>
      </w:r>
      <w:proofErr w:type="gramEnd"/>
      <w:r>
        <w:rPr>
          <w:lang w:val="en" w:eastAsia="en-GB"/>
        </w:rPr>
        <w:t xml:space="preserve"> based on sickness absence, employee turnover, productivity, sickness </w:t>
      </w:r>
      <w:proofErr w:type="spellStart"/>
      <w:r>
        <w:rPr>
          <w:lang w:val="en" w:eastAsia="en-GB"/>
        </w:rPr>
        <w:t>presenteeism</w:t>
      </w:r>
      <w:proofErr w:type="spellEnd"/>
      <w:r>
        <w:rPr>
          <w:lang w:val="en" w:eastAsia="en-GB"/>
        </w:rPr>
        <w:t xml:space="preserve">, and employment relations. </w:t>
      </w:r>
      <w:r w:rsidR="00643C36">
        <w:rPr>
          <w:lang w:val="en" w:eastAsia="en-GB"/>
        </w:rPr>
        <w:t xml:space="preserve">The report highlighted the cost of bullying </w:t>
      </w:r>
      <w:r>
        <w:rPr>
          <w:lang w:val="en" w:eastAsia="en-GB"/>
        </w:rPr>
        <w:t xml:space="preserve">and harassment </w:t>
      </w:r>
      <w:r w:rsidR="00643C36">
        <w:rPr>
          <w:lang w:val="en" w:eastAsia="en-GB"/>
        </w:rPr>
        <w:t xml:space="preserve">was a conservative </w:t>
      </w:r>
      <w:r>
        <w:rPr>
          <w:lang w:val="en" w:eastAsia="en-GB"/>
        </w:rPr>
        <w:t>£2bn a year.</w:t>
      </w:r>
      <w:r w:rsidR="00643C36">
        <w:rPr>
          <w:lang w:val="en" w:eastAsia="en-GB"/>
        </w:rPr>
        <w:t xml:space="preserve"> </w:t>
      </w:r>
      <w:r>
        <w:rPr>
          <w:lang w:val="en" w:eastAsia="en-GB"/>
        </w:rPr>
        <w:t xml:space="preserve">  </w:t>
      </w:r>
      <w:r w:rsidR="0086697F">
        <w:rPr>
          <w:lang w:val="en" w:eastAsia="en-GB"/>
        </w:rPr>
        <w:t xml:space="preserve"> </w:t>
      </w:r>
    </w:p>
    <w:p w:rsidR="00670B96" w:rsidRPr="00670B96" w:rsidRDefault="0057332F" w:rsidP="00CC7D42">
      <w:pPr>
        <w:pStyle w:val="Heading2"/>
        <w:numPr>
          <w:ilvl w:val="1"/>
          <w:numId w:val="18"/>
        </w:numPr>
        <w:rPr>
          <w:lang w:val="en"/>
        </w:rPr>
      </w:pPr>
      <w:bookmarkStart w:id="8" w:name="_Toc6432911"/>
      <w:r>
        <w:rPr>
          <w:rFonts w:eastAsia="Times New Roman"/>
          <w:lang w:val="en" w:eastAsia="en-GB"/>
        </w:rPr>
        <w:t>What is Harassment and Bullying?</w:t>
      </w:r>
      <w:bookmarkEnd w:id="8"/>
      <w:r>
        <w:rPr>
          <w:rFonts w:eastAsia="Times New Roman"/>
          <w:lang w:val="en" w:eastAsia="en-GB"/>
        </w:rPr>
        <w:t xml:space="preserve"> </w:t>
      </w:r>
    </w:p>
    <w:p w:rsidR="006C10BD" w:rsidRDefault="00670B96" w:rsidP="00360A81">
      <w:pPr>
        <w:rPr>
          <w:lang w:val="en"/>
        </w:rPr>
      </w:pPr>
      <w:r>
        <w:rPr>
          <w:lang w:val="en"/>
        </w:rPr>
        <w:t xml:space="preserve">Although harassment </w:t>
      </w:r>
      <w:proofErr w:type="gramStart"/>
      <w:r>
        <w:rPr>
          <w:lang w:val="en"/>
        </w:rPr>
        <w:t>is not related</w:t>
      </w:r>
      <w:proofErr w:type="gramEnd"/>
      <w:r>
        <w:rPr>
          <w:lang w:val="en"/>
        </w:rPr>
        <w:t xml:space="preserve"> to a protected Characteristic covered by the equality Act 2010, </w:t>
      </w:r>
      <w:r w:rsidR="0057332F">
        <w:rPr>
          <w:lang w:val="en"/>
        </w:rPr>
        <w:t xml:space="preserve">the act </w:t>
      </w:r>
      <w:r>
        <w:rPr>
          <w:lang w:val="en"/>
        </w:rPr>
        <w:t>define</w:t>
      </w:r>
      <w:r w:rsidR="0057332F">
        <w:rPr>
          <w:lang w:val="en"/>
        </w:rPr>
        <w:t>s</w:t>
      </w:r>
      <w:r>
        <w:rPr>
          <w:lang w:val="en"/>
        </w:rPr>
        <w:t xml:space="preserve"> h</w:t>
      </w:r>
      <w:r w:rsidR="006C10BD">
        <w:rPr>
          <w:lang w:val="en"/>
        </w:rPr>
        <w:t xml:space="preserve">arassment </w:t>
      </w:r>
      <w:r>
        <w:rPr>
          <w:lang w:val="en"/>
        </w:rPr>
        <w:t>as</w:t>
      </w:r>
      <w:r w:rsidR="006C10BD">
        <w:rPr>
          <w:lang w:val="en"/>
        </w:rPr>
        <w:t xml:space="preserve">: </w:t>
      </w:r>
    </w:p>
    <w:p w:rsidR="006C10BD" w:rsidRPr="00360A81" w:rsidRDefault="006C10BD" w:rsidP="00360A81">
      <w:pPr>
        <w:rPr>
          <w:lang w:val="en"/>
        </w:rPr>
      </w:pPr>
      <w:r w:rsidRPr="00360A81">
        <w:rPr>
          <w:lang w:val="en"/>
        </w:rPr>
        <w:t>”Unwanted conduct affecting the dignity of men and women in the workplace. It may be related to age, race, disability religion, nationality or any personal characteristic of the individual, and may be persistent</w:t>
      </w:r>
      <w:r w:rsidR="00DA7BA8" w:rsidRPr="00360A81">
        <w:rPr>
          <w:lang w:val="en"/>
        </w:rPr>
        <w:t xml:space="preserve"> or an isolated incident</w:t>
      </w:r>
      <w:r w:rsidR="00643C36" w:rsidRPr="00360A81">
        <w:rPr>
          <w:lang w:val="en"/>
        </w:rPr>
        <w:t>”</w:t>
      </w:r>
      <w:r w:rsidR="00360A81">
        <w:rPr>
          <w:lang w:val="en"/>
        </w:rPr>
        <w:t xml:space="preserve"> </w:t>
      </w:r>
      <w:sdt>
        <w:sdtPr>
          <w:rPr>
            <w:lang w:val="en"/>
          </w:rPr>
          <w:id w:val="773054566"/>
          <w:citation/>
        </w:sdtPr>
        <w:sdtContent>
          <w:r w:rsidRPr="00360A81">
            <w:rPr>
              <w:lang w:val="en"/>
            </w:rPr>
            <w:fldChar w:fldCharType="begin"/>
          </w:r>
          <w:r w:rsidR="004D3245">
            <w:rPr>
              <w:lang w:val="en-GB"/>
            </w:rPr>
            <w:instrText xml:space="preserve">CITATION Gen16 \p 22 \l 2057 </w:instrText>
          </w:r>
          <w:r w:rsidRPr="00360A81">
            <w:rPr>
              <w:lang w:val="en"/>
            </w:rPr>
            <w:fldChar w:fldCharType="separate"/>
          </w:r>
          <w:r w:rsidR="004D3245" w:rsidRPr="004D3245">
            <w:rPr>
              <w:noProof/>
              <w:lang w:val="en-GB"/>
            </w:rPr>
            <w:t>(Gennard, et al., 2016, p. 22)</w:t>
          </w:r>
          <w:r w:rsidRPr="00360A81">
            <w:rPr>
              <w:lang w:val="en"/>
            </w:rPr>
            <w:fldChar w:fldCharType="end"/>
          </w:r>
        </w:sdtContent>
      </w:sdt>
      <w:r w:rsidR="00DA7BA8" w:rsidRPr="00360A81">
        <w:rPr>
          <w:lang w:val="en"/>
        </w:rPr>
        <w:t xml:space="preserve">. </w:t>
      </w:r>
    </w:p>
    <w:p w:rsidR="00DA7BA8" w:rsidRPr="00DA7BA8" w:rsidRDefault="00DA7BA8" w:rsidP="00360A81">
      <w:r w:rsidRPr="00DA7BA8">
        <w:rPr>
          <w:lang w:val="en"/>
        </w:rPr>
        <w:t>Bullying, although</w:t>
      </w:r>
      <w:r>
        <w:t xml:space="preserve"> not defined in UK law has been </w:t>
      </w:r>
      <w:proofErr w:type="spellStart"/>
      <w:r>
        <w:t>characterised</w:t>
      </w:r>
      <w:proofErr w:type="spellEnd"/>
      <w:r>
        <w:t xml:space="preserve"> by </w:t>
      </w:r>
      <w:proofErr w:type="spellStart"/>
      <w:r>
        <w:t>Acas</w:t>
      </w:r>
      <w:proofErr w:type="spellEnd"/>
      <w:r>
        <w:t xml:space="preserve"> </w:t>
      </w:r>
      <w:sdt>
        <w:sdtPr>
          <w:id w:val="1451974784"/>
          <w:citation/>
        </w:sdtPr>
        <w:sdtContent>
          <w:r w:rsidR="00670B96">
            <w:fldChar w:fldCharType="begin"/>
          </w:r>
          <w:r w:rsidR="00670B96">
            <w:rPr>
              <w:lang w:val="en-GB"/>
            </w:rPr>
            <w:instrText xml:space="preserve">CITATION Aca16 \n  \t  \l 2057 </w:instrText>
          </w:r>
          <w:r w:rsidR="00670B96">
            <w:fldChar w:fldCharType="separate"/>
          </w:r>
          <w:r w:rsidR="004D3245" w:rsidRPr="004D3245">
            <w:rPr>
              <w:noProof/>
              <w:lang w:val="en-GB"/>
            </w:rPr>
            <w:t>(2016)</w:t>
          </w:r>
          <w:r w:rsidR="00670B96">
            <w:fldChar w:fldCharType="end"/>
          </w:r>
        </w:sdtContent>
      </w:sdt>
      <w:r>
        <w:t xml:space="preserve"> as:  </w:t>
      </w:r>
      <w:r w:rsidRPr="00DA7BA8">
        <w:t xml:space="preserve"> </w:t>
      </w:r>
    </w:p>
    <w:p w:rsidR="00643C36" w:rsidRDefault="00670B96" w:rsidP="00360A81">
      <w:pPr>
        <w:spacing w:before="0" w:after="0" w:line="240" w:lineRule="auto"/>
        <w:rPr>
          <w:i/>
        </w:rPr>
      </w:pPr>
      <w:r w:rsidRPr="00670B96">
        <w:rPr>
          <w:i/>
        </w:rPr>
        <w:t xml:space="preserve">“Offensive, intimidating, malicious or insulting </w:t>
      </w:r>
      <w:proofErr w:type="spellStart"/>
      <w:r w:rsidRPr="00670B96">
        <w:rPr>
          <w:i/>
        </w:rPr>
        <w:t>behaviour</w:t>
      </w:r>
      <w:proofErr w:type="spellEnd"/>
      <w:r w:rsidRPr="00670B96">
        <w:rPr>
          <w:i/>
        </w:rPr>
        <w:t>, an abuse or misuse of power through means that undermine, humiliate, denigrate or injure the recipient”</w:t>
      </w:r>
      <w:r w:rsidR="00643C36">
        <w:rPr>
          <w:i/>
        </w:rPr>
        <w:t xml:space="preserve"> </w:t>
      </w:r>
      <w:sdt>
        <w:sdtPr>
          <w:rPr>
            <w:i/>
          </w:rPr>
          <w:id w:val="410206059"/>
          <w:citation/>
        </w:sdtPr>
        <w:sdtContent>
          <w:r w:rsidR="00643C36">
            <w:rPr>
              <w:i/>
            </w:rPr>
            <w:fldChar w:fldCharType="begin"/>
          </w:r>
          <w:r w:rsidR="004D3245">
            <w:rPr>
              <w:i/>
              <w:lang w:val="en-GB"/>
            </w:rPr>
            <w:instrText xml:space="preserve">CITATION ACA16 \p 12 \l 2057 </w:instrText>
          </w:r>
          <w:r w:rsidR="00643C36">
            <w:rPr>
              <w:i/>
            </w:rPr>
            <w:fldChar w:fldCharType="separate"/>
          </w:r>
          <w:r w:rsidR="004D3245" w:rsidRPr="004D3245">
            <w:rPr>
              <w:noProof/>
              <w:lang w:val="en-GB"/>
            </w:rPr>
            <w:t>(ACAS, 2016, p. 12)</w:t>
          </w:r>
          <w:r w:rsidR="00643C36">
            <w:rPr>
              <w:i/>
            </w:rPr>
            <w:fldChar w:fldCharType="end"/>
          </w:r>
        </w:sdtContent>
      </w:sdt>
      <w:r w:rsidRPr="00670B96">
        <w:rPr>
          <w:i/>
        </w:rPr>
        <w:t>.</w:t>
      </w:r>
      <w:r w:rsidR="00643C36">
        <w:rPr>
          <w:i/>
        </w:rPr>
        <w:t xml:space="preserve"> </w:t>
      </w:r>
    </w:p>
    <w:p w:rsidR="00643C36" w:rsidRDefault="00643C36" w:rsidP="00360A81">
      <w:pPr>
        <w:spacing w:before="0" w:after="0" w:line="240" w:lineRule="auto"/>
        <w:rPr>
          <w:i/>
        </w:rPr>
      </w:pPr>
    </w:p>
    <w:p w:rsidR="00E47C0B" w:rsidRDefault="00643C36" w:rsidP="00360A81">
      <w:pPr>
        <w:rPr>
          <w:lang w:val="en-GB"/>
        </w:rPr>
      </w:pPr>
      <w:r>
        <w:t>Research over the years demonstrates tha</w:t>
      </w:r>
      <w:r w:rsidR="004874C7">
        <w:t xml:space="preserve">t bullying in the workplace </w:t>
      </w:r>
      <w:proofErr w:type="gramStart"/>
      <w:r w:rsidR="004874C7">
        <w:t>is linked</w:t>
      </w:r>
      <w:proofErr w:type="gramEnd"/>
      <w:r w:rsidR="004874C7">
        <w:t xml:space="preserve"> to various</w:t>
      </w:r>
      <w:r>
        <w:t xml:space="preserve"> </w:t>
      </w:r>
      <w:r w:rsidR="004874C7">
        <w:t xml:space="preserve">forms of workplace </w:t>
      </w:r>
      <w:r>
        <w:t xml:space="preserve">negative attitudes and </w:t>
      </w:r>
      <w:proofErr w:type="spellStart"/>
      <w:r>
        <w:t>behaviours</w:t>
      </w:r>
      <w:proofErr w:type="spellEnd"/>
      <w:r>
        <w:t xml:space="preserve"> </w:t>
      </w:r>
      <w:sdt>
        <w:sdtPr>
          <w:id w:val="358318860"/>
          <w:citation/>
        </w:sdtPr>
        <w:sdtContent>
          <w:r>
            <w:fldChar w:fldCharType="begin"/>
          </w:r>
          <w:r>
            <w:rPr>
              <w:lang w:val="en-GB"/>
            </w:rPr>
            <w:instrText xml:space="preserve"> CITATION Ein11 \l 2057 </w:instrText>
          </w:r>
          <w:r>
            <w:fldChar w:fldCharType="separate"/>
          </w:r>
          <w:r w:rsidR="004D3245" w:rsidRPr="004D3245">
            <w:rPr>
              <w:noProof/>
              <w:lang w:val="en-GB"/>
            </w:rPr>
            <w:t>(Einarsen, et al., 2011)</w:t>
          </w:r>
          <w:r>
            <w:fldChar w:fldCharType="end"/>
          </w:r>
        </w:sdtContent>
      </w:sdt>
      <w:r>
        <w:t xml:space="preserve">. </w:t>
      </w:r>
      <w:r w:rsidR="00DA2FEB">
        <w:t xml:space="preserve">Literature </w:t>
      </w:r>
      <w:r>
        <w:t xml:space="preserve">on the topic of </w:t>
      </w:r>
      <w:r w:rsidR="004874C7">
        <w:t xml:space="preserve">bullying </w:t>
      </w:r>
      <w:r w:rsidR="004F6BEF">
        <w:rPr>
          <w:noProof/>
          <w:lang w:val="en-GB"/>
        </w:rPr>
        <w:t xml:space="preserve">(Cole, et al., 2016; </w:t>
      </w:r>
      <w:r w:rsidR="004F6BEF" w:rsidRPr="004F6BEF">
        <w:rPr>
          <w:noProof/>
          <w:lang w:val="en-GB"/>
        </w:rPr>
        <w:t>Hershcovis, 2011)</w:t>
      </w:r>
      <w:r w:rsidR="004F6BEF">
        <w:rPr>
          <w:noProof/>
          <w:lang w:val="en-GB"/>
        </w:rPr>
        <w:t xml:space="preserve"> held the view that employees responded to </w:t>
      </w:r>
      <w:r w:rsidR="00DA2FEB">
        <w:rPr>
          <w:noProof/>
          <w:lang w:val="en-GB"/>
        </w:rPr>
        <w:t xml:space="preserve">to this </w:t>
      </w:r>
      <w:r w:rsidR="004F6BEF">
        <w:rPr>
          <w:noProof/>
          <w:lang w:val="en-GB"/>
        </w:rPr>
        <w:t>by withholding discretionary behaviours, such as reduced creativity, workplace engagement</w:t>
      </w:r>
      <w:r w:rsidR="008F40D8">
        <w:rPr>
          <w:noProof/>
          <w:lang w:val="en-GB"/>
        </w:rPr>
        <w:t>,</w:t>
      </w:r>
      <w:r w:rsidR="00DA2FEB">
        <w:rPr>
          <w:noProof/>
          <w:lang w:val="en-GB"/>
        </w:rPr>
        <w:t xml:space="preserve"> etc</w:t>
      </w:r>
      <w:r w:rsidR="004874C7">
        <w:rPr>
          <w:noProof/>
          <w:lang w:val="en-GB"/>
        </w:rPr>
        <w:t xml:space="preserve"> (Lee, et al., 2013</w:t>
      </w:r>
      <w:r w:rsidR="008F40D8" w:rsidRPr="008F40D8">
        <w:rPr>
          <w:noProof/>
          <w:lang w:val="en-GB"/>
        </w:rPr>
        <w:t>)</w:t>
      </w:r>
      <w:r w:rsidR="008F40D8">
        <w:rPr>
          <w:noProof/>
          <w:lang w:val="en-GB"/>
        </w:rPr>
        <w:t xml:space="preserve">. </w:t>
      </w:r>
      <w:r w:rsidR="00DA2FEB">
        <w:rPr>
          <w:noProof/>
          <w:lang w:val="en-GB"/>
        </w:rPr>
        <w:t>T</w:t>
      </w:r>
      <w:r w:rsidR="008F40D8">
        <w:rPr>
          <w:noProof/>
          <w:lang w:val="en-GB"/>
        </w:rPr>
        <w:t xml:space="preserve">his can </w:t>
      </w:r>
      <w:r w:rsidR="00DA2FEB">
        <w:rPr>
          <w:noProof/>
          <w:lang w:val="en-GB"/>
        </w:rPr>
        <w:t xml:space="preserve">often </w:t>
      </w:r>
      <w:r w:rsidR="008F40D8">
        <w:rPr>
          <w:noProof/>
          <w:lang w:val="en-GB"/>
        </w:rPr>
        <w:t>turn into behaviours of disatisfaction, and ultimatly engagement in revenge and retaliation</w:t>
      </w:r>
      <w:r w:rsidR="00DA2FEB" w:rsidRPr="00DA2FEB">
        <w:rPr>
          <w:noProof/>
          <w:lang w:val="en-GB"/>
        </w:rPr>
        <w:t xml:space="preserve"> </w:t>
      </w:r>
      <w:sdt>
        <w:sdtPr>
          <w:rPr>
            <w:noProof/>
            <w:lang w:val="en-GB"/>
          </w:rPr>
          <w:id w:val="-1946680206"/>
          <w:citation/>
        </w:sdtPr>
        <w:sdtContent>
          <w:r w:rsidR="00DA2FEB">
            <w:rPr>
              <w:noProof/>
              <w:lang w:val="en-GB"/>
            </w:rPr>
            <w:fldChar w:fldCharType="begin"/>
          </w:r>
          <w:r w:rsidR="00DA2FEB">
            <w:rPr>
              <w:noProof/>
              <w:lang w:val="en-GB"/>
            </w:rPr>
            <w:instrText xml:space="preserve"> CITATION Gio15 \l 2057 </w:instrText>
          </w:r>
          <w:r w:rsidR="00DA2FEB">
            <w:rPr>
              <w:noProof/>
              <w:lang w:val="en-GB"/>
            </w:rPr>
            <w:fldChar w:fldCharType="separate"/>
          </w:r>
          <w:r w:rsidR="004D3245" w:rsidRPr="004D3245">
            <w:rPr>
              <w:noProof/>
              <w:lang w:val="en-GB"/>
            </w:rPr>
            <w:t>(Giorgi, et al., 2015)</w:t>
          </w:r>
          <w:r w:rsidR="00DA2FEB">
            <w:rPr>
              <w:noProof/>
              <w:lang w:val="en-GB"/>
            </w:rPr>
            <w:fldChar w:fldCharType="end"/>
          </w:r>
        </w:sdtContent>
      </w:sdt>
      <w:r w:rsidR="00DA2FEB">
        <w:rPr>
          <w:noProof/>
          <w:lang w:val="en-GB"/>
        </w:rPr>
        <w:t>, thro</w:t>
      </w:r>
      <w:r w:rsidR="004874C7">
        <w:rPr>
          <w:noProof/>
          <w:lang w:val="en-GB"/>
        </w:rPr>
        <w:t>ugh increased workplace nonconconfomitty</w:t>
      </w:r>
      <w:r w:rsidR="00DA2FEB">
        <w:rPr>
          <w:noProof/>
          <w:lang w:val="en-GB"/>
        </w:rPr>
        <w:t xml:space="preserve"> and </w:t>
      </w:r>
      <w:r w:rsidR="004874C7">
        <w:rPr>
          <w:noProof/>
          <w:lang w:val="en-GB"/>
        </w:rPr>
        <w:t>disertion</w:t>
      </w:r>
      <w:r w:rsidR="00DA2FEB">
        <w:rPr>
          <w:noProof/>
          <w:lang w:val="en-GB"/>
        </w:rPr>
        <w:t xml:space="preserve"> </w:t>
      </w:r>
      <w:sdt>
        <w:sdtPr>
          <w:rPr>
            <w:noProof/>
            <w:lang w:val="en-GB"/>
          </w:rPr>
          <w:id w:val="1894075809"/>
          <w:citation/>
        </w:sdtPr>
        <w:sdtContent>
          <w:r w:rsidR="00DA2FEB">
            <w:rPr>
              <w:noProof/>
              <w:lang w:val="en-GB"/>
            </w:rPr>
            <w:fldChar w:fldCharType="begin"/>
          </w:r>
          <w:r w:rsidR="00DA2FEB">
            <w:rPr>
              <w:noProof/>
              <w:lang w:val="en-GB"/>
            </w:rPr>
            <w:instrText xml:space="preserve"> CITATION Pen16 \l 2057 </w:instrText>
          </w:r>
          <w:r w:rsidR="00DA2FEB">
            <w:rPr>
              <w:noProof/>
              <w:lang w:val="en-GB"/>
            </w:rPr>
            <w:fldChar w:fldCharType="separate"/>
          </w:r>
          <w:r w:rsidR="004D3245" w:rsidRPr="004D3245">
            <w:rPr>
              <w:noProof/>
              <w:lang w:val="en-GB"/>
            </w:rPr>
            <w:t>(Peng , et al., 2016)</w:t>
          </w:r>
          <w:r w:rsidR="00DA2FEB">
            <w:rPr>
              <w:noProof/>
              <w:lang w:val="en-GB"/>
            </w:rPr>
            <w:fldChar w:fldCharType="end"/>
          </w:r>
        </w:sdtContent>
      </w:sdt>
      <w:r w:rsidR="00DA2FEB">
        <w:rPr>
          <w:noProof/>
          <w:lang w:val="en-GB"/>
        </w:rPr>
        <w:t xml:space="preserve">. Although research of late seeems to concentrate more on </w:t>
      </w:r>
      <w:r w:rsidR="00685141">
        <w:rPr>
          <w:noProof/>
          <w:lang w:val="en-GB"/>
        </w:rPr>
        <w:t xml:space="preserve">passive </w:t>
      </w:r>
      <w:r w:rsidR="00DA2FEB">
        <w:rPr>
          <w:noProof/>
          <w:lang w:val="en-GB"/>
        </w:rPr>
        <w:t>coping mechanisms used in response to bullying</w:t>
      </w:r>
      <w:r w:rsidR="00685141">
        <w:rPr>
          <w:noProof/>
          <w:lang w:val="en-GB"/>
        </w:rPr>
        <w:t>,</w:t>
      </w:r>
      <w:r w:rsidR="00DA2FEB">
        <w:rPr>
          <w:noProof/>
          <w:lang w:val="en-GB"/>
        </w:rPr>
        <w:t xml:space="preserve"> such as </w:t>
      </w:r>
      <w:r w:rsidR="004874C7">
        <w:rPr>
          <w:noProof/>
          <w:lang w:val="en-GB"/>
        </w:rPr>
        <w:t xml:space="preserve">remaining </w:t>
      </w:r>
      <w:r w:rsidR="00DA2FEB">
        <w:rPr>
          <w:noProof/>
          <w:lang w:val="en-GB"/>
        </w:rPr>
        <w:t xml:space="preserve">silence and </w:t>
      </w:r>
      <w:r w:rsidR="004874C7">
        <w:rPr>
          <w:noProof/>
          <w:lang w:val="en-GB"/>
        </w:rPr>
        <w:t xml:space="preserve"> avoiding feedingback</w:t>
      </w:r>
      <w:r w:rsidR="00DA2FEB">
        <w:rPr>
          <w:noProof/>
          <w:lang w:val="en-GB"/>
        </w:rPr>
        <w:t xml:space="preserve"> </w:t>
      </w:r>
      <w:r w:rsidR="004874C7">
        <w:rPr>
          <w:noProof/>
          <w:lang w:val="en-GB"/>
        </w:rPr>
        <w:t>(Whitman , et al., 2014</w:t>
      </w:r>
      <w:r w:rsidR="00685141" w:rsidRPr="00685141">
        <w:rPr>
          <w:noProof/>
          <w:lang w:val="en-GB"/>
        </w:rPr>
        <w:t>)</w:t>
      </w:r>
      <w:r w:rsidR="00685141">
        <w:rPr>
          <w:noProof/>
          <w:lang w:val="en-GB"/>
        </w:rPr>
        <w:t xml:space="preserve">. </w:t>
      </w:r>
      <w:r w:rsidR="006417D5">
        <w:rPr>
          <w:lang w:val="en-GB"/>
        </w:rPr>
        <w:t xml:space="preserve"> </w:t>
      </w:r>
      <w:r w:rsidR="00E62DDB">
        <w:rPr>
          <w:lang w:val="en-GB"/>
        </w:rPr>
        <w:t xml:space="preserve"> </w:t>
      </w:r>
    </w:p>
    <w:p w:rsidR="00B36F2F" w:rsidRDefault="00B36F2F" w:rsidP="00CC7D42">
      <w:pPr>
        <w:pStyle w:val="Heading2"/>
        <w:numPr>
          <w:ilvl w:val="1"/>
          <w:numId w:val="18"/>
        </w:numPr>
        <w:rPr>
          <w:lang w:val="en-GB"/>
        </w:rPr>
      </w:pPr>
      <w:bookmarkStart w:id="9" w:name="_Toc6432912"/>
      <w:r>
        <w:rPr>
          <w:lang w:val="en-GB"/>
        </w:rPr>
        <w:t>Negative behaviour in NHS</w:t>
      </w:r>
      <w:bookmarkEnd w:id="9"/>
      <w:r>
        <w:rPr>
          <w:lang w:val="en-GB"/>
        </w:rPr>
        <w:t xml:space="preserve"> </w:t>
      </w:r>
    </w:p>
    <w:p w:rsidR="00E77578" w:rsidRDefault="00A6481C" w:rsidP="00A6481C">
      <w:pPr>
        <w:rPr>
          <w:lang w:val="en-GB"/>
        </w:rPr>
      </w:pPr>
      <w:r>
        <w:rPr>
          <w:lang w:val="en-GB"/>
        </w:rPr>
        <w:t xml:space="preserve">Research </w:t>
      </w:r>
      <w:r w:rsidR="00BF644E">
        <w:rPr>
          <w:lang w:val="en-GB"/>
        </w:rPr>
        <w:t xml:space="preserve">carried out by </w:t>
      </w:r>
      <w:sdt>
        <w:sdtPr>
          <w:rPr>
            <w:lang w:val="en-GB"/>
          </w:rPr>
          <w:id w:val="-703780514"/>
          <w:citation/>
        </w:sdtPr>
        <w:sdtContent>
          <w:r w:rsidR="00BF644E">
            <w:rPr>
              <w:lang w:val="en-GB"/>
            </w:rPr>
            <w:fldChar w:fldCharType="begin"/>
          </w:r>
          <w:r w:rsidR="00BF644E">
            <w:rPr>
              <w:lang w:val="en-GB"/>
            </w:rPr>
            <w:instrText xml:space="preserve"> CITATION Fev11 \l 2057 </w:instrText>
          </w:r>
          <w:r w:rsidR="00BF644E">
            <w:rPr>
              <w:lang w:val="en-GB"/>
            </w:rPr>
            <w:fldChar w:fldCharType="separate"/>
          </w:r>
          <w:r w:rsidR="004D3245" w:rsidRPr="004D3245">
            <w:rPr>
              <w:noProof/>
              <w:lang w:val="en-GB"/>
            </w:rPr>
            <w:t>(Fevre, et al., 2011)</w:t>
          </w:r>
          <w:r w:rsidR="00BF644E">
            <w:rPr>
              <w:lang w:val="en-GB"/>
            </w:rPr>
            <w:fldChar w:fldCharType="end"/>
          </w:r>
        </w:sdtContent>
      </w:sdt>
      <w:r w:rsidR="00BF644E">
        <w:rPr>
          <w:lang w:val="en-GB"/>
        </w:rPr>
        <w:t>,</w:t>
      </w:r>
      <w:r>
        <w:rPr>
          <w:lang w:val="en-GB"/>
        </w:rPr>
        <w:t xml:space="preserve"> exposed negative behaviours in NHS, within the report entitled “trouble at work”, it stated “</w:t>
      </w:r>
      <w:r w:rsidRPr="00A6481C">
        <w:rPr>
          <w:lang w:val="en-GB"/>
        </w:rPr>
        <w:t>swearing, screaming and aggressive ges</w:t>
      </w:r>
      <w:r>
        <w:rPr>
          <w:lang w:val="en-GB"/>
        </w:rPr>
        <w:t xml:space="preserve">tures seemed to </w:t>
      </w:r>
      <w:r w:rsidRPr="00A6481C">
        <w:rPr>
          <w:lang w:val="en-GB"/>
        </w:rPr>
        <w:t xml:space="preserve">be a common occurrence for </w:t>
      </w:r>
      <w:r>
        <w:rPr>
          <w:lang w:val="en-GB"/>
        </w:rPr>
        <w:t xml:space="preserve">many staff both in face-to-face </w:t>
      </w:r>
      <w:r w:rsidRPr="00A6481C">
        <w:rPr>
          <w:lang w:val="en-GB"/>
        </w:rPr>
        <w:t xml:space="preserve">meeting and on the phone’’ </w:t>
      </w:r>
      <w:sdt>
        <w:sdtPr>
          <w:rPr>
            <w:lang w:val="en-GB"/>
          </w:rPr>
          <w:id w:val="-1540193849"/>
          <w:citation/>
        </w:sdtPr>
        <w:sdtContent>
          <w:r w:rsidR="00BF644E">
            <w:rPr>
              <w:lang w:val="en-GB"/>
            </w:rPr>
            <w:fldChar w:fldCharType="begin"/>
          </w:r>
          <w:r w:rsidR="00BF644E">
            <w:rPr>
              <w:lang w:val="en-GB"/>
            </w:rPr>
            <w:instrText xml:space="preserve">CITATION Fev11 \p 157 \l 2057 </w:instrText>
          </w:r>
          <w:r w:rsidR="00BF644E">
            <w:rPr>
              <w:lang w:val="en-GB"/>
            </w:rPr>
            <w:fldChar w:fldCharType="separate"/>
          </w:r>
          <w:r w:rsidR="004D3245" w:rsidRPr="004D3245">
            <w:rPr>
              <w:noProof/>
              <w:lang w:val="en-GB"/>
            </w:rPr>
            <w:t>(Fevre, et al., 2011, p. 157)</w:t>
          </w:r>
          <w:r w:rsidR="00BF644E">
            <w:rPr>
              <w:lang w:val="en-GB"/>
            </w:rPr>
            <w:fldChar w:fldCharType="end"/>
          </w:r>
        </w:sdtContent>
      </w:sdt>
      <w:r>
        <w:rPr>
          <w:lang w:val="en-GB"/>
        </w:rPr>
        <w:t>. The re</w:t>
      </w:r>
      <w:r w:rsidR="00E40C3B">
        <w:rPr>
          <w:lang w:val="en-GB"/>
        </w:rPr>
        <w:t xml:space="preserve">port concluded that the trouble with the </w:t>
      </w:r>
      <w:r>
        <w:rPr>
          <w:lang w:val="en-GB"/>
        </w:rPr>
        <w:t>NHS workplace was that “individuals did not matter there”</w:t>
      </w:r>
      <w:r w:rsidR="007B475C">
        <w:rPr>
          <w:lang w:val="en-GB"/>
        </w:rPr>
        <w:t xml:space="preserve"> </w:t>
      </w:r>
      <w:sdt>
        <w:sdtPr>
          <w:rPr>
            <w:lang w:val="en-GB"/>
          </w:rPr>
          <w:id w:val="-1108890839"/>
          <w:citation/>
        </w:sdtPr>
        <w:sdtContent>
          <w:r w:rsidR="007B475C">
            <w:rPr>
              <w:lang w:val="en-GB"/>
            </w:rPr>
            <w:fldChar w:fldCharType="begin"/>
          </w:r>
          <w:r w:rsidR="007B475C">
            <w:rPr>
              <w:lang w:val="en-GB"/>
            </w:rPr>
            <w:instrText xml:space="preserve">CITATION Fev11 \p 52 \l 2057 </w:instrText>
          </w:r>
          <w:r w:rsidR="007B475C">
            <w:rPr>
              <w:lang w:val="en-GB"/>
            </w:rPr>
            <w:fldChar w:fldCharType="separate"/>
          </w:r>
          <w:r w:rsidR="004D3245" w:rsidRPr="004D3245">
            <w:rPr>
              <w:noProof/>
              <w:lang w:val="en-GB"/>
            </w:rPr>
            <w:t>(Fevre, et al., 2011, p. 52)</w:t>
          </w:r>
          <w:r w:rsidR="007B475C">
            <w:rPr>
              <w:lang w:val="en-GB"/>
            </w:rPr>
            <w:fldChar w:fldCharType="end"/>
          </w:r>
        </w:sdtContent>
      </w:sdt>
      <w:r w:rsidR="00E40C3B">
        <w:rPr>
          <w:lang w:val="en-GB"/>
        </w:rPr>
        <w:t xml:space="preserve">. A study carried out by </w:t>
      </w:r>
      <w:sdt>
        <w:sdtPr>
          <w:rPr>
            <w:lang w:val="en-GB"/>
          </w:rPr>
          <w:id w:val="356085606"/>
          <w:citation/>
        </w:sdtPr>
        <w:sdtContent>
          <w:r w:rsidR="007B475C">
            <w:rPr>
              <w:lang w:val="en-GB"/>
            </w:rPr>
            <w:fldChar w:fldCharType="begin"/>
          </w:r>
          <w:r w:rsidR="007B475C">
            <w:rPr>
              <w:lang w:val="en-GB"/>
            </w:rPr>
            <w:instrText xml:space="preserve"> CITATION Car13 \l 2057 </w:instrText>
          </w:r>
          <w:r w:rsidR="007B475C">
            <w:rPr>
              <w:lang w:val="en-GB"/>
            </w:rPr>
            <w:fldChar w:fldCharType="separate"/>
          </w:r>
          <w:r w:rsidR="004D3245" w:rsidRPr="004D3245">
            <w:rPr>
              <w:noProof/>
              <w:lang w:val="en-GB"/>
            </w:rPr>
            <w:t>(Carter, et al., 2013)</w:t>
          </w:r>
          <w:r w:rsidR="007B475C">
            <w:rPr>
              <w:lang w:val="en-GB"/>
            </w:rPr>
            <w:fldChar w:fldCharType="end"/>
          </w:r>
        </w:sdtContent>
      </w:sdt>
      <w:r w:rsidR="007B475C">
        <w:rPr>
          <w:lang w:val="en-GB"/>
        </w:rPr>
        <w:t xml:space="preserve"> </w:t>
      </w:r>
      <w:r>
        <w:rPr>
          <w:lang w:val="en-GB"/>
        </w:rPr>
        <w:t xml:space="preserve">on negative behaviours in the NHS </w:t>
      </w:r>
      <w:r w:rsidR="00E40C3B">
        <w:rPr>
          <w:lang w:val="en-GB"/>
        </w:rPr>
        <w:t xml:space="preserve">highlighted that out of the 2,950 respondents twenty percent reported </w:t>
      </w:r>
      <w:proofErr w:type="gramStart"/>
      <w:r w:rsidR="00E40C3B">
        <w:rPr>
          <w:lang w:val="en-GB"/>
        </w:rPr>
        <w:t>being bullied</w:t>
      </w:r>
      <w:proofErr w:type="gramEnd"/>
      <w:r w:rsidR="00E40C3B">
        <w:rPr>
          <w:lang w:val="en-GB"/>
        </w:rPr>
        <w:t xml:space="preserve"> by other staff to some degree, whilst 43% witnessed bullying happened in the last 6 months. It has also been </w:t>
      </w:r>
      <w:proofErr w:type="gramStart"/>
      <w:r w:rsidR="00E40C3B">
        <w:rPr>
          <w:lang w:val="en-GB"/>
        </w:rPr>
        <w:t>stated that</w:t>
      </w:r>
      <w:proofErr w:type="gramEnd"/>
      <w:r w:rsidR="00E40C3B">
        <w:rPr>
          <w:lang w:val="en-GB"/>
        </w:rPr>
        <w:t xml:space="preserve"> “Bullying is rife in the NHS, as staff surveys show. Bullying and coercion </w:t>
      </w:r>
      <w:proofErr w:type="gramStart"/>
      <w:r w:rsidR="00E40C3B">
        <w:rPr>
          <w:lang w:val="en-GB"/>
        </w:rPr>
        <w:t>are seen</w:t>
      </w:r>
      <w:proofErr w:type="gramEnd"/>
      <w:r w:rsidR="00E40C3B">
        <w:rPr>
          <w:lang w:val="en-GB"/>
        </w:rPr>
        <w:t xml:space="preserve"> as ways of getting things done. It come all the way down the line”</w:t>
      </w:r>
      <w:r w:rsidR="007B475C">
        <w:rPr>
          <w:lang w:val="en-GB"/>
        </w:rPr>
        <w:t xml:space="preserve"> </w:t>
      </w:r>
      <w:sdt>
        <w:sdtPr>
          <w:rPr>
            <w:lang w:val="en-GB"/>
          </w:rPr>
          <w:id w:val="726112152"/>
          <w:citation/>
        </w:sdtPr>
        <w:sdtContent>
          <w:r w:rsidR="007B475C">
            <w:rPr>
              <w:lang w:val="en-GB"/>
            </w:rPr>
            <w:fldChar w:fldCharType="begin"/>
          </w:r>
          <w:r w:rsidR="007B475C">
            <w:rPr>
              <w:lang w:val="en-GB"/>
            </w:rPr>
            <w:instrText xml:space="preserve"> CITATION Dre13 \l 2057 </w:instrText>
          </w:r>
          <w:r w:rsidR="007B475C">
            <w:rPr>
              <w:lang w:val="en-GB"/>
            </w:rPr>
            <w:fldChar w:fldCharType="separate"/>
          </w:r>
          <w:r w:rsidR="004D3245" w:rsidRPr="004D3245">
            <w:rPr>
              <w:noProof/>
              <w:lang w:val="en-GB"/>
            </w:rPr>
            <w:t>(Drew, 2013)</w:t>
          </w:r>
          <w:r w:rsidR="007B475C">
            <w:rPr>
              <w:lang w:val="en-GB"/>
            </w:rPr>
            <w:fldChar w:fldCharType="end"/>
          </w:r>
        </w:sdtContent>
      </w:sdt>
      <w:r w:rsidR="00E77578">
        <w:rPr>
          <w:lang w:val="en-GB"/>
        </w:rPr>
        <w:t xml:space="preserve">. </w:t>
      </w:r>
    </w:p>
    <w:p w:rsidR="00E77578" w:rsidRDefault="007B475C" w:rsidP="00A6481C">
      <w:pPr>
        <w:rPr>
          <w:lang w:val="en-GB"/>
        </w:rPr>
      </w:pPr>
      <w:proofErr w:type="gramStart"/>
      <w:r>
        <w:rPr>
          <w:lang w:val="en-GB"/>
        </w:rPr>
        <w:t>Pope &amp;</w:t>
      </w:r>
      <w:proofErr w:type="gramEnd"/>
      <w:r>
        <w:rPr>
          <w:lang w:val="en-GB"/>
        </w:rPr>
        <w:t xml:space="preserve"> </w:t>
      </w:r>
      <w:proofErr w:type="spellStart"/>
      <w:r>
        <w:rPr>
          <w:lang w:val="en-GB"/>
        </w:rPr>
        <w:t>Burnes</w:t>
      </w:r>
      <w:proofErr w:type="spellEnd"/>
      <w:r>
        <w:rPr>
          <w:lang w:val="en-GB"/>
        </w:rPr>
        <w:t xml:space="preserve">, </w:t>
      </w:r>
      <w:sdt>
        <w:sdtPr>
          <w:rPr>
            <w:lang w:val="en-GB"/>
          </w:rPr>
          <w:id w:val="-868914999"/>
          <w:citation/>
        </w:sdtPr>
        <w:sdtContent>
          <w:r>
            <w:rPr>
              <w:lang w:val="en-GB"/>
            </w:rPr>
            <w:fldChar w:fldCharType="begin"/>
          </w:r>
          <w:r>
            <w:rPr>
              <w:lang w:val="en-GB"/>
            </w:rPr>
            <w:instrText xml:space="preserve">CITATION Pop13 \n  \t  \l 2057 </w:instrText>
          </w:r>
          <w:r>
            <w:rPr>
              <w:lang w:val="en-GB"/>
            </w:rPr>
            <w:fldChar w:fldCharType="separate"/>
          </w:r>
          <w:r w:rsidR="004D3245" w:rsidRPr="004D3245">
            <w:rPr>
              <w:noProof/>
              <w:lang w:val="en-GB"/>
            </w:rPr>
            <w:t>(2013)</w:t>
          </w:r>
          <w:r>
            <w:rPr>
              <w:lang w:val="en-GB"/>
            </w:rPr>
            <w:fldChar w:fldCharType="end"/>
          </w:r>
        </w:sdtContent>
      </w:sdt>
      <w:r>
        <w:rPr>
          <w:lang w:val="en-GB"/>
        </w:rPr>
        <w:t xml:space="preserve"> </w:t>
      </w:r>
      <w:r w:rsidR="00E77578">
        <w:rPr>
          <w:lang w:val="en-GB"/>
        </w:rPr>
        <w:t xml:space="preserve">propose a theoretical model of organised dysfunction in </w:t>
      </w:r>
      <w:r w:rsidR="00E33464">
        <w:rPr>
          <w:lang w:val="en-GB"/>
        </w:rPr>
        <w:t>the NHS, illustrated in figure 3</w:t>
      </w:r>
      <w:r w:rsidR="00E77578">
        <w:rPr>
          <w:lang w:val="en-GB"/>
        </w:rPr>
        <w:t xml:space="preserve"> below. The model looks at three areas that explains why the NHS is not listening, learning and taking action. </w:t>
      </w:r>
    </w:p>
    <w:p w:rsidR="00B40422" w:rsidRPr="002813B4" w:rsidRDefault="00E33464" w:rsidP="002813B4">
      <w:pPr>
        <w:rPr>
          <w:lang w:val="en-GB"/>
        </w:rPr>
      </w:pPr>
      <w:r>
        <w:rPr>
          <w:rFonts w:cs="Arial"/>
          <w:lang w:val="en-GB"/>
        </w:rPr>
        <w:lastRenderedPageBreak/>
        <w:t>Figure 3</w:t>
      </w:r>
      <w:r w:rsidR="002813B4" w:rsidRPr="002813B4">
        <w:rPr>
          <w:rFonts w:cs="Arial"/>
          <w:lang w:val="en-GB"/>
        </w:rPr>
        <w:t>:</w:t>
      </w:r>
      <w:r w:rsidR="00E77578">
        <w:rPr>
          <w:rFonts w:ascii="AdvPTimesB" w:hAnsi="AdvPTimesB" w:cs="AdvPTimesB"/>
          <w:lang w:val="en-GB"/>
        </w:rPr>
        <w:t xml:space="preserve"> </w:t>
      </w:r>
      <w:r w:rsidR="00E77578">
        <w:rPr>
          <w:lang w:val="en-GB"/>
        </w:rPr>
        <w:t>Model of organisational d</w:t>
      </w:r>
      <w:r w:rsidR="002813B4">
        <w:rPr>
          <w:lang w:val="en-GB"/>
        </w:rPr>
        <w:t xml:space="preserve">ysfunction in the NHS </w:t>
      </w:r>
      <w:sdt>
        <w:sdtPr>
          <w:rPr>
            <w:lang w:val="en-GB"/>
          </w:rPr>
          <w:id w:val="1506394714"/>
          <w:citation/>
        </w:sdtPr>
        <w:sdtContent>
          <w:r w:rsidR="00AB39B6">
            <w:rPr>
              <w:lang w:val="en-GB"/>
            </w:rPr>
            <w:fldChar w:fldCharType="begin"/>
          </w:r>
          <w:r w:rsidR="00AB39B6">
            <w:rPr>
              <w:lang w:val="en-GB"/>
            </w:rPr>
            <w:instrText xml:space="preserve">CITATION Pop13 \p 684 \l 2057 </w:instrText>
          </w:r>
          <w:r w:rsidR="00AB39B6">
            <w:rPr>
              <w:lang w:val="en-GB"/>
            </w:rPr>
            <w:fldChar w:fldCharType="separate"/>
          </w:r>
          <w:r w:rsidR="004D3245" w:rsidRPr="004D3245">
            <w:rPr>
              <w:noProof/>
              <w:lang w:val="en-GB"/>
            </w:rPr>
            <w:t>(Pope &amp; Burnes, 2013, p. 684)</w:t>
          </w:r>
          <w:r w:rsidR="00AB39B6">
            <w:rPr>
              <w:lang w:val="en-GB"/>
            </w:rPr>
            <w:fldChar w:fldCharType="end"/>
          </w:r>
        </w:sdtContent>
      </w:sdt>
    </w:p>
    <w:p w:rsidR="00B40422" w:rsidRDefault="00360A81" w:rsidP="006417D5">
      <w:pPr>
        <w:rPr>
          <w:lang w:val="en-GB"/>
        </w:rPr>
      </w:pPr>
      <w:r>
        <w:rPr>
          <w:noProof/>
          <w:lang w:val="en-GB" w:eastAsia="en-GB"/>
        </w:rPr>
        <w:drawing>
          <wp:anchor distT="0" distB="0" distL="114300" distR="114300" simplePos="0" relativeHeight="251674624" behindDoc="0" locked="0" layoutInCell="1" allowOverlap="1">
            <wp:simplePos x="0" y="0"/>
            <wp:positionH relativeFrom="margin">
              <wp:align>center</wp:align>
            </wp:positionH>
            <wp:positionV relativeFrom="paragraph">
              <wp:posOffset>22788</wp:posOffset>
            </wp:positionV>
            <wp:extent cx="3370048" cy="2721935"/>
            <wp:effectExtent l="0" t="0" r="1905"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195" t="18551" r="35999" b="22080"/>
                    <a:stretch/>
                  </pic:blipFill>
                  <pic:spPr bwMode="auto">
                    <a:xfrm>
                      <a:off x="0" y="0"/>
                      <a:ext cx="3370048" cy="2721935"/>
                    </a:xfrm>
                    <a:prstGeom prst="rect">
                      <a:avLst/>
                    </a:prstGeom>
                    <a:ln>
                      <a:noFill/>
                    </a:ln>
                    <a:extLst>
                      <a:ext uri="{53640926-AAD7-44D8-BBD7-CCE9431645EC}">
                        <a14:shadowObscured xmlns:a14="http://schemas.microsoft.com/office/drawing/2010/main"/>
                      </a:ext>
                    </a:extLst>
                  </pic:spPr>
                </pic:pic>
              </a:graphicData>
            </a:graphic>
          </wp:anchor>
        </w:drawing>
      </w:r>
    </w:p>
    <w:p w:rsidR="00E77578" w:rsidRDefault="00E77578" w:rsidP="006417D5">
      <w:pPr>
        <w:rPr>
          <w:lang w:val="en-GB"/>
        </w:rPr>
      </w:pPr>
    </w:p>
    <w:p w:rsidR="002813B4" w:rsidRDefault="002813B4" w:rsidP="006417D5">
      <w:pPr>
        <w:rPr>
          <w:lang w:val="en-GB"/>
        </w:rPr>
      </w:pPr>
    </w:p>
    <w:p w:rsidR="002813B4" w:rsidRDefault="002813B4" w:rsidP="006417D5">
      <w:pPr>
        <w:rPr>
          <w:lang w:val="en-GB"/>
        </w:rPr>
      </w:pPr>
    </w:p>
    <w:p w:rsidR="002813B4" w:rsidRDefault="002813B4" w:rsidP="006417D5">
      <w:pPr>
        <w:rPr>
          <w:lang w:val="en-GB"/>
        </w:rPr>
      </w:pPr>
    </w:p>
    <w:p w:rsidR="002813B4" w:rsidRDefault="002813B4" w:rsidP="006417D5">
      <w:pPr>
        <w:rPr>
          <w:lang w:val="en-GB"/>
        </w:rPr>
      </w:pPr>
    </w:p>
    <w:p w:rsidR="002813B4" w:rsidRDefault="002813B4" w:rsidP="006417D5">
      <w:pPr>
        <w:rPr>
          <w:lang w:val="en-GB"/>
        </w:rPr>
      </w:pPr>
    </w:p>
    <w:p w:rsidR="00360A81" w:rsidRDefault="00360A81" w:rsidP="00B36F2F">
      <w:pPr>
        <w:pStyle w:val="Heading2"/>
        <w:numPr>
          <w:ilvl w:val="0"/>
          <w:numId w:val="0"/>
        </w:numPr>
        <w:rPr>
          <w:lang w:val="en-GB"/>
        </w:rPr>
      </w:pPr>
    </w:p>
    <w:p w:rsidR="00360A81" w:rsidRDefault="00360A81" w:rsidP="00B36F2F">
      <w:pPr>
        <w:pStyle w:val="Heading2"/>
        <w:numPr>
          <w:ilvl w:val="0"/>
          <w:numId w:val="0"/>
        </w:numPr>
        <w:rPr>
          <w:lang w:val="en-GB"/>
        </w:rPr>
      </w:pPr>
    </w:p>
    <w:p w:rsidR="00B36F2F" w:rsidRDefault="00B36F2F" w:rsidP="00CC7D42">
      <w:pPr>
        <w:pStyle w:val="Heading2"/>
        <w:numPr>
          <w:ilvl w:val="1"/>
          <w:numId w:val="18"/>
        </w:numPr>
        <w:rPr>
          <w:lang w:val="en-GB"/>
        </w:rPr>
      </w:pPr>
      <w:bookmarkStart w:id="10" w:name="_Toc6432913"/>
      <w:r>
        <w:rPr>
          <w:lang w:val="en-GB"/>
        </w:rPr>
        <w:t>Protection of image</w:t>
      </w:r>
      <w:bookmarkEnd w:id="10"/>
      <w:r>
        <w:rPr>
          <w:lang w:val="en-GB"/>
        </w:rPr>
        <w:t xml:space="preserve"> </w:t>
      </w:r>
    </w:p>
    <w:p w:rsidR="00436DFF" w:rsidRDefault="00A964CF" w:rsidP="00A964CF">
      <w:pPr>
        <w:rPr>
          <w:lang w:val="en-GB"/>
        </w:rPr>
      </w:pPr>
      <w:r>
        <w:rPr>
          <w:lang w:val="en-GB"/>
        </w:rPr>
        <w:t xml:space="preserve">With </w:t>
      </w:r>
      <w:r w:rsidR="00CE5764">
        <w:rPr>
          <w:lang w:val="en-GB"/>
        </w:rPr>
        <w:t>generational views of</w:t>
      </w:r>
      <w:r w:rsidR="00740831">
        <w:rPr>
          <w:lang w:val="en-GB"/>
        </w:rPr>
        <w:t xml:space="preserve"> ethical behaviour </w:t>
      </w:r>
      <w:r w:rsidR="00CE5764">
        <w:rPr>
          <w:lang w:val="en-GB"/>
        </w:rPr>
        <w:t>becoming a higher priority</w:t>
      </w:r>
      <w:r w:rsidR="00740831">
        <w:rPr>
          <w:lang w:val="en-GB"/>
        </w:rPr>
        <w:t>,</w:t>
      </w:r>
      <w:r>
        <w:rPr>
          <w:lang w:val="en-GB"/>
        </w:rPr>
        <w:t xml:space="preserve"> </w:t>
      </w:r>
      <w:sdt>
        <w:sdtPr>
          <w:rPr>
            <w:lang w:val="en-GB"/>
          </w:rPr>
          <w:id w:val="912816875"/>
          <w:citation/>
        </w:sdtPr>
        <w:sdtContent>
          <w:r w:rsidR="00740831">
            <w:rPr>
              <w:lang w:val="en-GB"/>
            </w:rPr>
            <w:fldChar w:fldCharType="begin"/>
          </w:r>
          <w:r w:rsidR="00740831">
            <w:rPr>
              <w:lang w:val="en-GB"/>
            </w:rPr>
            <w:instrText xml:space="preserve"> CITATION Bla14 \l 2057 </w:instrText>
          </w:r>
          <w:r w:rsidR="00740831">
            <w:rPr>
              <w:lang w:val="en-GB"/>
            </w:rPr>
            <w:fldChar w:fldCharType="separate"/>
          </w:r>
          <w:r w:rsidR="004D3245" w:rsidRPr="004D3245">
            <w:rPr>
              <w:noProof/>
              <w:lang w:val="en-GB"/>
            </w:rPr>
            <w:t>(Blaug, 2014)</w:t>
          </w:r>
          <w:r w:rsidR="00740831">
            <w:rPr>
              <w:lang w:val="en-GB"/>
            </w:rPr>
            <w:fldChar w:fldCharType="end"/>
          </w:r>
        </w:sdtContent>
      </w:sdt>
      <w:r w:rsidR="00740831">
        <w:rPr>
          <w:lang w:val="en-GB"/>
        </w:rPr>
        <w:t xml:space="preserve"> argues that </w:t>
      </w:r>
      <w:r>
        <w:rPr>
          <w:lang w:val="en-GB"/>
        </w:rPr>
        <w:t xml:space="preserve">an organisations image is far more important in </w:t>
      </w:r>
      <w:r w:rsidR="00740831">
        <w:rPr>
          <w:lang w:val="en-GB"/>
        </w:rPr>
        <w:t xml:space="preserve">today’s complex world. </w:t>
      </w:r>
      <w:r w:rsidR="00CE5764">
        <w:rPr>
          <w:lang w:val="en-GB"/>
        </w:rPr>
        <w:t xml:space="preserve">Therefore </w:t>
      </w:r>
      <w:r w:rsidR="00740831">
        <w:rPr>
          <w:lang w:val="en-GB"/>
        </w:rPr>
        <w:t xml:space="preserve">Brown &amp; Starkey, </w:t>
      </w:r>
      <w:sdt>
        <w:sdtPr>
          <w:rPr>
            <w:lang w:val="en-GB"/>
          </w:rPr>
          <w:id w:val="363180127"/>
          <w:citation/>
        </w:sdtPr>
        <w:sdtContent>
          <w:r w:rsidR="00740831">
            <w:rPr>
              <w:lang w:val="en-GB"/>
            </w:rPr>
            <w:fldChar w:fldCharType="begin"/>
          </w:r>
          <w:r w:rsidR="00740831">
            <w:rPr>
              <w:lang w:val="en-GB"/>
            </w:rPr>
            <w:instrText xml:space="preserve">CITATION Bro00 \n  \t  \l 2057 </w:instrText>
          </w:r>
          <w:r w:rsidR="00740831">
            <w:rPr>
              <w:lang w:val="en-GB"/>
            </w:rPr>
            <w:fldChar w:fldCharType="separate"/>
          </w:r>
          <w:r w:rsidR="004D3245" w:rsidRPr="004D3245">
            <w:rPr>
              <w:noProof/>
              <w:lang w:val="en-GB"/>
            </w:rPr>
            <w:t>(2000)</w:t>
          </w:r>
          <w:r w:rsidR="00740831">
            <w:rPr>
              <w:lang w:val="en-GB"/>
            </w:rPr>
            <w:fldChar w:fldCharType="end"/>
          </w:r>
        </w:sdtContent>
      </w:sdt>
      <w:r w:rsidR="00CE5764">
        <w:rPr>
          <w:lang w:val="en-GB"/>
        </w:rPr>
        <w:t xml:space="preserve"> suggest that individuals self-esteem is perceived to be linked to the image of the organisation and when information that </w:t>
      </w:r>
      <w:r w:rsidR="004874C7">
        <w:rPr>
          <w:lang w:val="en-GB"/>
        </w:rPr>
        <w:t xml:space="preserve">is perceived to </w:t>
      </w:r>
      <w:r w:rsidR="00CE5764">
        <w:rPr>
          <w:lang w:val="en-GB"/>
        </w:rPr>
        <w:t>thr</w:t>
      </w:r>
      <w:r w:rsidR="004874C7">
        <w:rPr>
          <w:lang w:val="en-GB"/>
        </w:rPr>
        <w:t>eaten</w:t>
      </w:r>
      <w:r w:rsidR="00CE5764">
        <w:rPr>
          <w:lang w:val="en-GB"/>
        </w:rPr>
        <w:t xml:space="preserve"> an </w:t>
      </w:r>
      <w:r w:rsidR="004874C7">
        <w:rPr>
          <w:lang w:val="en-GB"/>
        </w:rPr>
        <w:t>“</w:t>
      </w:r>
      <w:r w:rsidR="00CE5764">
        <w:rPr>
          <w:lang w:val="en-GB"/>
        </w:rPr>
        <w:t>organisat</w:t>
      </w:r>
      <w:r w:rsidR="004874C7">
        <w:rPr>
          <w:lang w:val="en-GB"/>
        </w:rPr>
        <w:t xml:space="preserve">ions collective self-esteem is </w:t>
      </w:r>
      <w:r w:rsidR="00CE5764">
        <w:rPr>
          <w:lang w:val="en-GB"/>
        </w:rPr>
        <w:t xml:space="preserve">ignored, rejected, reinterpreted, hidden or lost” </w:t>
      </w:r>
      <w:sdt>
        <w:sdtPr>
          <w:rPr>
            <w:lang w:val="en-GB"/>
          </w:rPr>
          <w:id w:val="-1681650441"/>
          <w:citation/>
        </w:sdtPr>
        <w:sdtContent>
          <w:r w:rsidR="00CE5764">
            <w:rPr>
              <w:lang w:val="en-GB"/>
            </w:rPr>
            <w:fldChar w:fldCharType="begin"/>
          </w:r>
          <w:r w:rsidR="00CE5764">
            <w:rPr>
              <w:lang w:val="en-GB"/>
            </w:rPr>
            <w:instrText xml:space="preserve">CITATION Bro00 \p 103 \l 2057 </w:instrText>
          </w:r>
          <w:r w:rsidR="00CE5764">
            <w:rPr>
              <w:lang w:val="en-GB"/>
            </w:rPr>
            <w:fldChar w:fldCharType="separate"/>
          </w:r>
          <w:r w:rsidR="004D3245" w:rsidRPr="004D3245">
            <w:rPr>
              <w:noProof/>
              <w:lang w:val="en-GB"/>
            </w:rPr>
            <w:t>(Brown &amp; Starkey, 2000, p. 103)</w:t>
          </w:r>
          <w:r w:rsidR="00CE5764">
            <w:rPr>
              <w:lang w:val="en-GB"/>
            </w:rPr>
            <w:fldChar w:fldCharType="end"/>
          </w:r>
        </w:sdtContent>
      </w:sdt>
      <w:r w:rsidR="00CE5764">
        <w:rPr>
          <w:lang w:val="en-GB"/>
        </w:rPr>
        <w:t xml:space="preserve">. </w:t>
      </w:r>
      <w:r w:rsidR="00DC0720">
        <w:rPr>
          <w:lang w:val="en-GB"/>
        </w:rPr>
        <w:t xml:space="preserve">According to </w:t>
      </w:r>
      <w:proofErr w:type="spellStart"/>
      <w:r w:rsidR="00DC0720">
        <w:rPr>
          <w:lang w:val="en-GB"/>
        </w:rPr>
        <w:t>Dochon</w:t>
      </w:r>
      <w:proofErr w:type="spellEnd"/>
      <w:r w:rsidR="00DC0720">
        <w:rPr>
          <w:lang w:val="en-GB"/>
        </w:rPr>
        <w:t xml:space="preserve"> &amp; Burns, </w:t>
      </w:r>
      <w:sdt>
        <w:sdtPr>
          <w:rPr>
            <w:lang w:val="en-GB"/>
          </w:rPr>
          <w:id w:val="-1782023542"/>
          <w:citation/>
        </w:sdtPr>
        <w:sdtContent>
          <w:r w:rsidR="00DC0720">
            <w:rPr>
              <w:lang w:val="en-GB"/>
            </w:rPr>
            <w:fldChar w:fldCharType="begin"/>
          </w:r>
          <w:r w:rsidR="00DC0720">
            <w:rPr>
              <w:lang w:val="en-GB"/>
            </w:rPr>
            <w:instrText xml:space="preserve">CITATION Doc08 \n  \t  \l 2057 </w:instrText>
          </w:r>
          <w:r w:rsidR="00DC0720">
            <w:rPr>
              <w:lang w:val="en-GB"/>
            </w:rPr>
            <w:fldChar w:fldCharType="separate"/>
          </w:r>
          <w:r w:rsidR="004D3245" w:rsidRPr="004D3245">
            <w:rPr>
              <w:noProof/>
              <w:lang w:val="en-GB"/>
            </w:rPr>
            <w:t>(2008)</w:t>
          </w:r>
          <w:r w:rsidR="00DC0720">
            <w:rPr>
              <w:lang w:val="en-GB"/>
            </w:rPr>
            <w:fldChar w:fldCharType="end"/>
          </w:r>
        </w:sdtContent>
      </w:sdt>
      <w:r w:rsidR="00DC0720">
        <w:rPr>
          <w:lang w:val="en-GB"/>
        </w:rPr>
        <w:t xml:space="preserve"> </w:t>
      </w:r>
      <w:r w:rsidR="00CE5764">
        <w:rPr>
          <w:lang w:val="en-GB"/>
        </w:rPr>
        <w:t xml:space="preserve">The NHS </w:t>
      </w:r>
      <w:proofErr w:type="gramStart"/>
      <w:r w:rsidR="00CE5764">
        <w:rPr>
          <w:lang w:val="en-GB"/>
        </w:rPr>
        <w:t xml:space="preserve">has </w:t>
      </w:r>
      <w:r w:rsidR="004874C7">
        <w:rPr>
          <w:lang w:val="en-GB"/>
        </w:rPr>
        <w:t>often been depicted</w:t>
      </w:r>
      <w:proofErr w:type="gramEnd"/>
      <w:r w:rsidR="004874C7">
        <w:rPr>
          <w:lang w:val="en-GB"/>
        </w:rPr>
        <w:t xml:space="preserve"> as overprotecting</w:t>
      </w:r>
      <w:r w:rsidR="00CE5764">
        <w:rPr>
          <w:lang w:val="en-GB"/>
        </w:rPr>
        <w:t xml:space="preserve"> its </w:t>
      </w:r>
      <w:r w:rsidR="004874C7">
        <w:rPr>
          <w:lang w:val="en-GB"/>
        </w:rPr>
        <w:t>organisational image</w:t>
      </w:r>
      <w:r w:rsidR="00CE5764">
        <w:rPr>
          <w:lang w:val="en-GB"/>
        </w:rPr>
        <w:t>, choosing to retreat from real</w:t>
      </w:r>
      <w:r w:rsidR="004874C7">
        <w:rPr>
          <w:lang w:val="en-GB"/>
        </w:rPr>
        <w:t>ity and demonstrate an unwillingness</w:t>
      </w:r>
      <w:r w:rsidR="00CE5764">
        <w:rPr>
          <w:lang w:val="en-GB"/>
        </w:rPr>
        <w:t xml:space="preserve"> to learn and change</w:t>
      </w:r>
      <w:r w:rsidR="00DC0720">
        <w:rPr>
          <w:lang w:val="en-GB"/>
        </w:rPr>
        <w:t xml:space="preserve">. The Francis Report </w:t>
      </w:r>
      <w:sdt>
        <w:sdtPr>
          <w:rPr>
            <w:lang w:val="en-GB"/>
          </w:rPr>
          <w:id w:val="596066154"/>
          <w:citation/>
        </w:sdtPr>
        <w:sdtContent>
          <w:r w:rsidR="00DC0720">
            <w:rPr>
              <w:lang w:val="en-GB"/>
            </w:rPr>
            <w:fldChar w:fldCharType="begin"/>
          </w:r>
          <w:r w:rsidR="00436DFF">
            <w:rPr>
              <w:lang w:val="en-GB"/>
            </w:rPr>
            <w:instrText xml:space="preserve">CITATION Fra13 \n  \t  \l 2057 </w:instrText>
          </w:r>
          <w:r w:rsidR="00DC0720">
            <w:rPr>
              <w:lang w:val="en-GB"/>
            </w:rPr>
            <w:fldChar w:fldCharType="separate"/>
          </w:r>
          <w:r w:rsidR="004D3245" w:rsidRPr="004D3245">
            <w:rPr>
              <w:noProof/>
              <w:lang w:val="en-GB"/>
            </w:rPr>
            <w:t>(2013)</w:t>
          </w:r>
          <w:r w:rsidR="00DC0720">
            <w:rPr>
              <w:lang w:val="en-GB"/>
            </w:rPr>
            <w:fldChar w:fldCharType="end"/>
          </w:r>
        </w:sdtContent>
      </w:sdt>
      <w:r w:rsidR="00DC0720">
        <w:rPr>
          <w:lang w:val="en-GB"/>
        </w:rPr>
        <w:t xml:space="preserve"> identified a “lack of openness to criticism”, “…lack of consideration for patients” and a “…defensiveness” </w:t>
      </w:r>
      <w:sdt>
        <w:sdtPr>
          <w:rPr>
            <w:lang w:val="en-GB"/>
          </w:rPr>
          <w:id w:val="1966458440"/>
          <w:citation/>
        </w:sdtPr>
        <w:sdtContent>
          <w:r w:rsidR="00DC0720">
            <w:rPr>
              <w:lang w:val="en-GB"/>
            </w:rPr>
            <w:fldChar w:fldCharType="begin"/>
          </w:r>
          <w:r w:rsidR="00436DFF">
            <w:rPr>
              <w:lang w:val="en-GB"/>
            </w:rPr>
            <w:instrText xml:space="preserve">CITATION Fra13 \p 65 \l 2057 </w:instrText>
          </w:r>
          <w:r w:rsidR="00DC0720">
            <w:rPr>
              <w:lang w:val="en-GB"/>
            </w:rPr>
            <w:fldChar w:fldCharType="separate"/>
          </w:r>
          <w:r w:rsidR="004D3245" w:rsidRPr="004D3245">
            <w:rPr>
              <w:noProof/>
              <w:lang w:val="en-GB"/>
            </w:rPr>
            <w:t>(Francis, 2013, p. 65)</w:t>
          </w:r>
          <w:r w:rsidR="00DC0720">
            <w:rPr>
              <w:lang w:val="en-GB"/>
            </w:rPr>
            <w:fldChar w:fldCharType="end"/>
          </w:r>
        </w:sdtContent>
      </w:sdt>
      <w:r w:rsidR="00DC0720">
        <w:rPr>
          <w:lang w:val="en-GB"/>
        </w:rPr>
        <w:t xml:space="preserve">. </w:t>
      </w:r>
    </w:p>
    <w:p w:rsidR="006722CC" w:rsidRDefault="00DC0720" w:rsidP="00CC7D42">
      <w:pPr>
        <w:rPr>
          <w:lang w:val="en-GB"/>
        </w:rPr>
      </w:pPr>
      <w:r>
        <w:rPr>
          <w:lang w:val="en-GB"/>
        </w:rPr>
        <w:t xml:space="preserve">Although there are differing perceptions of reality </w:t>
      </w:r>
      <w:r w:rsidR="00436DFF">
        <w:rPr>
          <w:lang w:val="en-GB"/>
        </w:rPr>
        <w:t>as in the</w:t>
      </w:r>
      <w:r>
        <w:rPr>
          <w:lang w:val="en-GB"/>
        </w:rPr>
        <w:t xml:space="preserve"> study carried out by the Kings Fund</w:t>
      </w:r>
      <w:r w:rsidR="00B26514">
        <w:rPr>
          <w:lang w:val="en-GB"/>
        </w:rPr>
        <w:t xml:space="preserve"> </w:t>
      </w:r>
      <w:sdt>
        <w:sdtPr>
          <w:rPr>
            <w:lang w:val="en-GB"/>
          </w:rPr>
          <w:id w:val="-1440063979"/>
          <w:citation/>
        </w:sdtPr>
        <w:sdtContent>
          <w:r w:rsidR="00B26514">
            <w:rPr>
              <w:lang w:val="en-GB"/>
            </w:rPr>
            <w:fldChar w:fldCharType="begin"/>
          </w:r>
          <w:r w:rsidR="00B26514">
            <w:rPr>
              <w:lang w:val="en-GB"/>
            </w:rPr>
            <w:instrText xml:space="preserve">CITATION Kin18 \n  \t  \l 2057 </w:instrText>
          </w:r>
          <w:r w:rsidR="00B26514">
            <w:rPr>
              <w:lang w:val="en-GB"/>
            </w:rPr>
            <w:fldChar w:fldCharType="separate"/>
          </w:r>
          <w:r w:rsidR="004D3245" w:rsidRPr="004D3245">
            <w:rPr>
              <w:noProof/>
              <w:lang w:val="en-GB"/>
            </w:rPr>
            <w:t>(2018)</w:t>
          </w:r>
          <w:r w:rsidR="00B26514">
            <w:rPr>
              <w:lang w:val="en-GB"/>
            </w:rPr>
            <w:fldChar w:fldCharType="end"/>
          </w:r>
        </w:sdtContent>
      </w:sdt>
      <w:r>
        <w:rPr>
          <w:lang w:val="en-GB"/>
        </w:rPr>
        <w:t xml:space="preserve"> </w:t>
      </w:r>
      <w:r w:rsidR="00436DFF">
        <w:rPr>
          <w:lang w:val="en-GB"/>
        </w:rPr>
        <w:t xml:space="preserve">which </w:t>
      </w:r>
      <w:r>
        <w:rPr>
          <w:lang w:val="en-GB"/>
        </w:rPr>
        <w:t>identified</w:t>
      </w:r>
      <w:r w:rsidR="00436DFF">
        <w:rPr>
          <w:lang w:val="en-GB"/>
        </w:rPr>
        <w:t xml:space="preserve">, </w:t>
      </w:r>
      <w:r w:rsidR="00B26514">
        <w:rPr>
          <w:lang w:val="en-GB"/>
        </w:rPr>
        <w:t xml:space="preserve">that </w:t>
      </w:r>
      <w:r>
        <w:rPr>
          <w:lang w:val="en-GB"/>
        </w:rPr>
        <w:t>84% of executive directors felt their organisation was seen as open, honest and challenging</w:t>
      </w:r>
      <w:r w:rsidR="00B26514">
        <w:rPr>
          <w:lang w:val="en-GB"/>
        </w:rPr>
        <w:t xml:space="preserve">, although only 37% of doctors and 31% of nurses felt the same. The Francis report </w:t>
      </w:r>
      <w:sdt>
        <w:sdtPr>
          <w:rPr>
            <w:lang w:val="en-GB"/>
          </w:rPr>
          <w:id w:val="-398287151"/>
          <w:citation/>
        </w:sdtPr>
        <w:sdtContent>
          <w:r w:rsidR="00B26514">
            <w:rPr>
              <w:lang w:val="en-GB"/>
            </w:rPr>
            <w:fldChar w:fldCharType="begin"/>
          </w:r>
          <w:r w:rsidR="00436DFF">
            <w:rPr>
              <w:lang w:val="en-GB"/>
            </w:rPr>
            <w:instrText xml:space="preserve">CITATION Fra13 \n  \t  \l 2057 </w:instrText>
          </w:r>
          <w:r w:rsidR="00B26514">
            <w:rPr>
              <w:lang w:val="en-GB"/>
            </w:rPr>
            <w:fldChar w:fldCharType="separate"/>
          </w:r>
          <w:r w:rsidR="004D3245" w:rsidRPr="004D3245">
            <w:rPr>
              <w:noProof/>
              <w:lang w:val="en-GB"/>
            </w:rPr>
            <w:t>(2013)</w:t>
          </w:r>
          <w:r w:rsidR="00B26514">
            <w:rPr>
              <w:lang w:val="en-GB"/>
            </w:rPr>
            <w:fldChar w:fldCharType="end"/>
          </w:r>
        </w:sdtContent>
      </w:sdt>
      <w:r w:rsidR="00B26514">
        <w:rPr>
          <w:lang w:val="en-GB"/>
        </w:rPr>
        <w:t xml:space="preserve"> also addressed that the NHS </w:t>
      </w:r>
      <w:r w:rsidR="004874C7">
        <w:rPr>
          <w:lang w:val="en-GB"/>
        </w:rPr>
        <w:t xml:space="preserve">holds a </w:t>
      </w:r>
      <w:r w:rsidR="00AD2749">
        <w:rPr>
          <w:lang w:val="en-GB"/>
        </w:rPr>
        <w:t>very public and political profile</w:t>
      </w:r>
      <w:r w:rsidR="00436DFF">
        <w:rPr>
          <w:lang w:val="en-GB"/>
        </w:rPr>
        <w:t>, and the sheer scale and complexity of the organisation plays a big pa</w:t>
      </w:r>
      <w:r w:rsidR="004874C7">
        <w:rPr>
          <w:lang w:val="en-GB"/>
        </w:rPr>
        <w:t xml:space="preserve">rt in why there is </w:t>
      </w:r>
      <w:r w:rsidR="005675FD">
        <w:rPr>
          <w:lang w:val="en-GB"/>
        </w:rPr>
        <w:t>“</w:t>
      </w:r>
      <w:r w:rsidR="004874C7">
        <w:rPr>
          <w:lang w:val="en-GB"/>
        </w:rPr>
        <w:t>often extreme</w:t>
      </w:r>
      <w:r w:rsidR="005675FD">
        <w:rPr>
          <w:lang w:val="en-GB"/>
        </w:rPr>
        <w:t xml:space="preserve"> pressure to emphasise its positive achievements, rather than a</w:t>
      </w:r>
      <w:r w:rsidR="00436DFF">
        <w:rPr>
          <w:lang w:val="en-GB"/>
        </w:rPr>
        <w:t>dmit its problems</w:t>
      </w:r>
      <w:r w:rsidR="005675FD">
        <w:rPr>
          <w:lang w:val="en-GB"/>
        </w:rPr>
        <w:t>”</w:t>
      </w:r>
      <w:r w:rsidR="00436DFF">
        <w:rPr>
          <w:lang w:val="en-GB"/>
        </w:rPr>
        <w:t xml:space="preserve"> </w:t>
      </w:r>
      <w:sdt>
        <w:sdtPr>
          <w:rPr>
            <w:lang w:val="en-GB"/>
          </w:rPr>
          <w:id w:val="-1265292809"/>
          <w:citation/>
        </w:sdtPr>
        <w:sdtContent>
          <w:r w:rsidR="00436DFF">
            <w:rPr>
              <w:lang w:val="en-GB"/>
            </w:rPr>
            <w:fldChar w:fldCharType="begin"/>
          </w:r>
          <w:r w:rsidR="00436DFF">
            <w:rPr>
              <w:lang w:val="en-GB"/>
            </w:rPr>
            <w:instrText xml:space="preserve">CITATION Fra13 \p 9 \l 2057 </w:instrText>
          </w:r>
          <w:r w:rsidR="00436DFF">
            <w:rPr>
              <w:lang w:val="en-GB"/>
            </w:rPr>
            <w:fldChar w:fldCharType="separate"/>
          </w:r>
          <w:r w:rsidR="004D3245" w:rsidRPr="004D3245">
            <w:rPr>
              <w:noProof/>
              <w:lang w:val="en-GB"/>
            </w:rPr>
            <w:t>(Francis, 2013, p. 9)</w:t>
          </w:r>
          <w:r w:rsidR="00436DFF">
            <w:rPr>
              <w:lang w:val="en-GB"/>
            </w:rPr>
            <w:fldChar w:fldCharType="end"/>
          </w:r>
        </w:sdtContent>
      </w:sdt>
      <w:r w:rsidR="00436DFF">
        <w:rPr>
          <w:lang w:val="en-GB"/>
        </w:rPr>
        <w:t xml:space="preserve">. </w:t>
      </w:r>
      <w:proofErr w:type="spellStart"/>
      <w:r>
        <w:rPr>
          <w:lang w:val="en-GB"/>
        </w:rPr>
        <w:t>Dochon</w:t>
      </w:r>
      <w:proofErr w:type="spellEnd"/>
      <w:r>
        <w:rPr>
          <w:lang w:val="en-GB"/>
        </w:rPr>
        <w:t xml:space="preserve"> &amp; Burns, </w:t>
      </w:r>
      <w:sdt>
        <w:sdtPr>
          <w:rPr>
            <w:lang w:val="en-GB"/>
          </w:rPr>
          <w:id w:val="-1379240776"/>
          <w:citation/>
        </w:sdtPr>
        <w:sdtContent>
          <w:r>
            <w:rPr>
              <w:lang w:val="en-GB"/>
            </w:rPr>
            <w:fldChar w:fldCharType="begin"/>
          </w:r>
          <w:r>
            <w:rPr>
              <w:lang w:val="en-GB"/>
            </w:rPr>
            <w:instrText xml:space="preserve">CITATION Doc08 \n  \t  \l 2057 </w:instrText>
          </w:r>
          <w:r>
            <w:rPr>
              <w:lang w:val="en-GB"/>
            </w:rPr>
            <w:fldChar w:fldCharType="separate"/>
          </w:r>
          <w:r w:rsidR="004D3245" w:rsidRPr="004D3245">
            <w:rPr>
              <w:noProof/>
              <w:lang w:val="en-GB"/>
            </w:rPr>
            <w:t>(2008)</w:t>
          </w:r>
          <w:r>
            <w:rPr>
              <w:lang w:val="en-GB"/>
            </w:rPr>
            <w:fldChar w:fldCharType="end"/>
          </w:r>
        </w:sdtContent>
      </w:sdt>
      <w:r>
        <w:rPr>
          <w:lang w:val="en-GB"/>
        </w:rPr>
        <w:t xml:space="preserve"> suggest that an organisation that becomes a learning organisation can </w:t>
      </w:r>
      <w:r w:rsidR="00436DFF">
        <w:rPr>
          <w:lang w:val="en-GB"/>
        </w:rPr>
        <w:t xml:space="preserve">actually </w:t>
      </w:r>
      <w:r>
        <w:rPr>
          <w:lang w:val="en-GB"/>
        </w:rPr>
        <w:t xml:space="preserve">break down these ego defences. </w:t>
      </w:r>
    </w:p>
    <w:p w:rsidR="00B36F2F" w:rsidRDefault="00B36F2F" w:rsidP="00CC7D42">
      <w:pPr>
        <w:pStyle w:val="Heading2"/>
        <w:numPr>
          <w:ilvl w:val="1"/>
          <w:numId w:val="18"/>
        </w:numPr>
        <w:rPr>
          <w:lang w:val="en-GB"/>
        </w:rPr>
      </w:pPr>
      <w:bookmarkStart w:id="11" w:name="_Toc6432914"/>
      <w:r>
        <w:rPr>
          <w:lang w:val="en-GB"/>
        </w:rPr>
        <w:t>N</w:t>
      </w:r>
      <w:r w:rsidR="002813B4">
        <w:rPr>
          <w:lang w:val="en-GB"/>
        </w:rPr>
        <w:t>ormalised organisational Corruption</w:t>
      </w:r>
      <w:bookmarkEnd w:id="11"/>
      <w:r w:rsidR="002813B4">
        <w:rPr>
          <w:lang w:val="en-GB"/>
        </w:rPr>
        <w:t xml:space="preserve"> </w:t>
      </w:r>
    </w:p>
    <w:p w:rsidR="00732236" w:rsidRDefault="00732236" w:rsidP="00732236">
      <w:pPr>
        <w:rPr>
          <w:lang w:val="en-GB"/>
        </w:rPr>
      </w:pPr>
      <w:r>
        <w:rPr>
          <w:lang w:val="en-GB"/>
        </w:rPr>
        <w:t xml:space="preserve">According to </w:t>
      </w:r>
      <w:sdt>
        <w:sdtPr>
          <w:rPr>
            <w:lang w:val="en-GB"/>
          </w:rPr>
          <w:id w:val="1364779017"/>
          <w:citation/>
        </w:sdtPr>
        <w:sdtContent>
          <w:r>
            <w:rPr>
              <w:lang w:val="en-GB"/>
            </w:rPr>
            <w:fldChar w:fldCharType="begin"/>
          </w:r>
          <w:r>
            <w:rPr>
              <w:lang w:val="en-GB"/>
            </w:rPr>
            <w:instrText xml:space="preserve"> CITATION Pin08 \l 2057 </w:instrText>
          </w:r>
          <w:r>
            <w:rPr>
              <w:lang w:val="en-GB"/>
            </w:rPr>
            <w:fldChar w:fldCharType="separate"/>
          </w:r>
          <w:r w:rsidR="004D3245" w:rsidRPr="004D3245">
            <w:rPr>
              <w:noProof/>
              <w:lang w:val="en-GB"/>
            </w:rPr>
            <w:t>(Pinto , et al., 2008)</w:t>
          </w:r>
          <w:r>
            <w:rPr>
              <w:lang w:val="en-GB"/>
            </w:rPr>
            <w:fldChar w:fldCharType="end"/>
          </w:r>
        </w:sdtContent>
      </w:sdt>
      <w:r>
        <w:rPr>
          <w:lang w:val="en-GB"/>
        </w:rPr>
        <w:t xml:space="preserve"> Corruption is a prevalent feature of human societies. </w:t>
      </w:r>
      <w:proofErr w:type="gramStart"/>
      <w:r>
        <w:rPr>
          <w:lang w:val="en-GB"/>
        </w:rPr>
        <w:t xml:space="preserve">It is not just individuals that are seen as corrupt anymore, organisations are now being viewed in this way </w:t>
      </w:r>
      <w:sdt>
        <w:sdtPr>
          <w:rPr>
            <w:lang w:val="en-GB"/>
          </w:rPr>
          <w:id w:val="-273010711"/>
          <w:citation/>
        </w:sdtPr>
        <w:sdtContent>
          <w:r>
            <w:rPr>
              <w:lang w:val="en-GB"/>
            </w:rPr>
            <w:fldChar w:fldCharType="begin"/>
          </w:r>
          <w:r>
            <w:rPr>
              <w:lang w:val="en-GB"/>
            </w:rPr>
            <w:instrText xml:space="preserve">CITATION Pin08 \p 670 \l 2057 </w:instrText>
          </w:r>
          <w:r>
            <w:rPr>
              <w:lang w:val="en-GB"/>
            </w:rPr>
            <w:fldChar w:fldCharType="separate"/>
          </w:r>
          <w:r w:rsidR="004D3245" w:rsidRPr="004D3245">
            <w:rPr>
              <w:noProof/>
              <w:lang w:val="en-GB"/>
            </w:rPr>
            <w:t>(Pinto</w:t>
          </w:r>
          <w:proofErr w:type="gramEnd"/>
          <w:r w:rsidR="004D3245" w:rsidRPr="004D3245">
            <w:rPr>
              <w:noProof/>
              <w:lang w:val="en-GB"/>
            </w:rPr>
            <w:t xml:space="preserve"> , et al., 2008, p. 670)</w:t>
          </w:r>
          <w:r>
            <w:rPr>
              <w:lang w:val="en-GB"/>
            </w:rPr>
            <w:fldChar w:fldCharType="end"/>
          </w:r>
        </w:sdtContent>
      </w:sdt>
      <w:r>
        <w:rPr>
          <w:lang w:val="en-GB"/>
        </w:rPr>
        <w:t xml:space="preserve">. Gabor, </w:t>
      </w:r>
      <w:sdt>
        <w:sdtPr>
          <w:rPr>
            <w:lang w:val="en-GB"/>
          </w:rPr>
          <w:id w:val="1130906727"/>
          <w:citation/>
        </w:sdtPr>
        <w:sdtContent>
          <w:r>
            <w:rPr>
              <w:lang w:val="en-GB"/>
            </w:rPr>
            <w:fldChar w:fldCharType="begin"/>
          </w:r>
          <w:r>
            <w:rPr>
              <w:lang w:val="en-GB"/>
            </w:rPr>
            <w:instrText xml:space="preserve">CITATION Gab94 \n  \t  \l 2057 </w:instrText>
          </w:r>
          <w:r>
            <w:rPr>
              <w:lang w:val="en-GB"/>
            </w:rPr>
            <w:fldChar w:fldCharType="separate"/>
          </w:r>
          <w:r w:rsidR="004D3245" w:rsidRPr="004D3245">
            <w:rPr>
              <w:noProof/>
              <w:lang w:val="en-GB"/>
            </w:rPr>
            <w:t>(1994)</w:t>
          </w:r>
          <w:r>
            <w:rPr>
              <w:lang w:val="en-GB"/>
            </w:rPr>
            <w:fldChar w:fldCharType="end"/>
          </w:r>
        </w:sdtContent>
      </w:sdt>
      <w:r>
        <w:rPr>
          <w:lang w:val="en-GB"/>
        </w:rPr>
        <w:t xml:space="preserve"> stated that self-interest is a common theme among corrupt entities, with individuals justifying their corrupt behaviours as normalised behaviour in pursuit of these needs. </w:t>
      </w:r>
      <w:proofErr w:type="spellStart"/>
      <w:r>
        <w:rPr>
          <w:lang w:val="en-GB"/>
        </w:rPr>
        <w:t>Ashforth</w:t>
      </w:r>
      <w:proofErr w:type="spellEnd"/>
      <w:r>
        <w:rPr>
          <w:lang w:val="en-GB"/>
        </w:rPr>
        <w:t xml:space="preserve"> &amp; </w:t>
      </w:r>
      <w:proofErr w:type="spellStart"/>
      <w:r>
        <w:rPr>
          <w:lang w:val="en-GB"/>
        </w:rPr>
        <w:t>Anand</w:t>
      </w:r>
      <w:proofErr w:type="spellEnd"/>
      <w:r>
        <w:rPr>
          <w:lang w:val="en-GB"/>
        </w:rPr>
        <w:t xml:space="preserve"> </w:t>
      </w:r>
      <w:sdt>
        <w:sdtPr>
          <w:rPr>
            <w:lang w:val="en-GB"/>
          </w:rPr>
          <w:id w:val="249858285"/>
          <w:citation/>
        </w:sdtPr>
        <w:sdtContent>
          <w:r>
            <w:rPr>
              <w:lang w:val="en-GB"/>
            </w:rPr>
            <w:fldChar w:fldCharType="begin"/>
          </w:r>
          <w:r>
            <w:rPr>
              <w:lang w:val="en-GB"/>
            </w:rPr>
            <w:instrText xml:space="preserve">CITATION Ash03 \n  \t  \l 2057 </w:instrText>
          </w:r>
          <w:r>
            <w:rPr>
              <w:lang w:val="en-GB"/>
            </w:rPr>
            <w:fldChar w:fldCharType="separate"/>
          </w:r>
          <w:r w:rsidR="004D3245" w:rsidRPr="004D3245">
            <w:rPr>
              <w:noProof/>
              <w:lang w:val="en-GB"/>
            </w:rPr>
            <w:t>(2003)</w:t>
          </w:r>
          <w:r>
            <w:rPr>
              <w:lang w:val="en-GB"/>
            </w:rPr>
            <w:fldChar w:fldCharType="end"/>
          </w:r>
        </w:sdtContent>
      </w:sdt>
      <w:r>
        <w:rPr>
          <w:lang w:val="en-GB"/>
        </w:rPr>
        <w:t xml:space="preserve"> introduced the three pillars of normalisation, consisting of institutionalisation, rationalisation and socialisation, producing normalised corruption</w:t>
      </w:r>
      <w:r w:rsidR="00E33464">
        <w:rPr>
          <w:lang w:val="en-GB"/>
        </w:rPr>
        <w:t xml:space="preserve"> figure: </w:t>
      </w:r>
      <w:proofErr w:type="gramStart"/>
      <w:r w:rsidR="00E33464">
        <w:rPr>
          <w:lang w:val="en-GB"/>
        </w:rPr>
        <w:t>4</w:t>
      </w:r>
      <w:proofErr w:type="gramEnd"/>
      <w:r w:rsidR="00563DDA">
        <w:rPr>
          <w:lang w:val="en-GB"/>
        </w:rPr>
        <w:t xml:space="preserve">. </w:t>
      </w:r>
    </w:p>
    <w:p w:rsidR="00436DFF" w:rsidRDefault="00E33464" w:rsidP="00732236">
      <w:pPr>
        <w:rPr>
          <w:lang w:val="en-GB"/>
        </w:rPr>
      </w:pPr>
      <w:r>
        <w:rPr>
          <w:lang w:val="en-GB"/>
        </w:rPr>
        <w:t>Figure 4</w:t>
      </w:r>
      <w:r w:rsidR="006722CC">
        <w:rPr>
          <w:lang w:val="en-GB"/>
        </w:rPr>
        <w:t xml:space="preserve">: </w:t>
      </w:r>
      <w:r w:rsidR="006A10D7">
        <w:rPr>
          <w:lang w:val="en-GB"/>
        </w:rPr>
        <w:t xml:space="preserve">Ashford &amp; </w:t>
      </w:r>
      <w:proofErr w:type="spellStart"/>
      <w:r w:rsidR="006A10D7">
        <w:rPr>
          <w:lang w:val="en-GB"/>
        </w:rPr>
        <w:t>Anand</w:t>
      </w:r>
      <w:proofErr w:type="spellEnd"/>
      <w:r w:rsidR="006A10D7">
        <w:rPr>
          <w:lang w:val="en-GB"/>
        </w:rPr>
        <w:t xml:space="preserve"> </w:t>
      </w:r>
      <w:sdt>
        <w:sdtPr>
          <w:rPr>
            <w:lang w:val="en-GB"/>
          </w:rPr>
          <w:id w:val="1231893136"/>
          <w:citation/>
        </w:sdtPr>
        <w:sdtContent>
          <w:r w:rsidR="006A10D7">
            <w:rPr>
              <w:lang w:val="en-GB"/>
            </w:rPr>
            <w:fldChar w:fldCharType="begin"/>
          </w:r>
          <w:r w:rsidR="006A10D7">
            <w:rPr>
              <w:lang w:val="en-GB"/>
            </w:rPr>
            <w:instrText xml:space="preserve">CITATION Ash03 \n  \t  \l 2057 </w:instrText>
          </w:r>
          <w:r w:rsidR="006A10D7">
            <w:rPr>
              <w:lang w:val="en-GB"/>
            </w:rPr>
            <w:fldChar w:fldCharType="separate"/>
          </w:r>
          <w:r w:rsidR="006A10D7" w:rsidRPr="006A10D7">
            <w:rPr>
              <w:noProof/>
              <w:lang w:val="en-GB"/>
            </w:rPr>
            <w:t>(2003)</w:t>
          </w:r>
          <w:r w:rsidR="006A10D7">
            <w:rPr>
              <w:lang w:val="en-GB"/>
            </w:rPr>
            <w:fldChar w:fldCharType="end"/>
          </w:r>
        </w:sdtContent>
      </w:sdt>
      <w:r w:rsidR="006A10D7">
        <w:rPr>
          <w:lang w:val="en-GB"/>
        </w:rPr>
        <w:t xml:space="preserve"> </w:t>
      </w:r>
      <w:proofErr w:type="gramStart"/>
      <w:r w:rsidR="006A10D7">
        <w:rPr>
          <w:lang w:val="en-GB"/>
        </w:rPr>
        <w:t>Three</w:t>
      </w:r>
      <w:proofErr w:type="gramEnd"/>
      <w:r w:rsidR="006A10D7">
        <w:rPr>
          <w:lang w:val="en-GB"/>
        </w:rPr>
        <w:t xml:space="preserve"> pillars of normalisation </w:t>
      </w:r>
    </w:p>
    <w:p w:rsidR="00436DFF" w:rsidRDefault="00436DFF" w:rsidP="00732236">
      <w:pPr>
        <w:rPr>
          <w:lang w:val="en-GB"/>
        </w:rPr>
      </w:pPr>
      <w:r>
        <w:rPr>
          <w:noProof/>
          <w:lang w:val="en-GB"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11430</wp:posOffset>
            </wp:positionV>
            <wp:extent cx="3991610" cy="2028825"/>
            <wp:effectExtent l="0" t="0" r="889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317" t="24658" r="11321" b="22384"/>
                    <a:stretch/>
                  </pic:blipFill>
                  <pic:spPr bwMode="auto">
                    <a:xfrm>
                      <a:off x="0" y="0"/>
                      <a:ext cx="3991610" cy="2028825"/>
                    </a:xfrm>
                    <a:prstGeom prst="rect">
                      <a:avLst/>
                    </a:prstGeom>
                    <a:ln>
                      <a:noFill/>
                    </a:ln>
                    <a:extLst>
                      <a:ext uri="{53640926-AAD7-44D8-BBD7-CCE9431645EC}">
                        <a14:shadowObscured xmlns:a14="http://schemas.microsoft.com/office/drawing/2010/main"/>
                      </a:ext>
                    </a:extLst>
                  </pic:spPr>
                </pic:pic>
              </a:graphicData>
            </a:graphic>
          </wp:anchor>
        </w:drawing>
      </w:r>
    </w:p>
    <w:p w:rsidR="00436DFF" w:rsidRDefault="00436DFF" w:rsidP="00732236">
      <w:pPr>
        <w:rPr>
          <w:lang w:val="en-GB"/>
        </w:rPr>
      </w:pPr>
    </w:p>
    <w:p w:rsidR="00436DFF" w:rsidRDefault="00436DFF" w:rsidP="00732236">
      <w:pPr>
        <w:rPr>
          <w:lang w:val="en-GB"/>
        </w:rPr>
      </w:pPr>
    </w:p>
    <w:p w:rsidR="00436DFF" w:rsidRDefault="00436DFF" w:rsidP="00732236">
      <w:pPr>
        <w:rPr>
          <w:lang w:val="en-GB"/>
        </w:rPr>
      </w:pPr>
    </w:p>
    <w:p w:rsidR="00436DFF" w:rsidRDefault="00436DFF" w:rsidP="00732236">
      <w:pPr>
        <w:rPr>
          <w:lang w:val="en-GB"/>
        </w:rPr>
      </w:pPr>
    </w:p>
    <w:p w:rsidR="00436DFF" w:rsidRDefault="00436DFF" w:rsidP="00732236">
      <w:pPr>
        <w:rPr>
          <w:lang w:val="en-GB"/>
        </w:rPr>
      </w:pPr>
    </w:p>
    <w:p w:rsidR="00732236" w:rsidRPr="002813B4" w:rsidRDefault="00732236" w:rsidP="00732236">
      <w:pPr>
        <w:rPr>
          <w:lang w:val="en-GB"/>
        </w:rPr>
      </w:pPr>
      <w:r>
        <w:rPr>
          <w:lang w:val="en-GB"/>
        </w:rPr>
        <w:t xml:space="preserve"> </w:t>
      </w:r>
    </w:p>
    <w:p w:rsidR="00563DDA" w:rsidRDefault="00563DDA" w:rsidP="002813B4">
      <w:pPr>
        <w:rPr>
          <w:lang w:val="en-GB"/>
        </w:rPr>
      </w:pPr>
      <w:proofErr w:type="spellStart"/>
      <w:r>
        <w:rPr>
          <w:lang w:val="en-GB"/>
        </w:rPr>
        <w:t>Ashforth</w:t>
      </w:r>
      <w:proofErr w:type="spellEnd"/>
      <w:r>
        <w:rPr>
          <w:lang w:val="en-GB"/>
        </w:rPr>
        <w:t xml:space="preserve"> &amp; </w:t>
      </w:r>
      <w:proofErr w:type="spellStart"/>
      <w:r>
        <w:rPr>
          <w:lang w:val="en-GB"/>
        </w:rPr>
        <w:t>Anand</w:t>
      </w:r>
      <w:proofErr w:type="spellEnd"/>
      <w:r>
        <w:rPr>
          <w:lang w:val="en-GB"/>
        </w:rPr>
        <w:t xml:space="preserve"> </w:t>
      </w:r>
      <w:sdt>
        <w:sdtPr>
          <w:rPr>
            <w:lang w:val="en-GB"/>
          </w:rPr>
          <w:id w:val="514196660"/>
          <w:citation/>
        </w:sdtPr>
        <w:sdtContent>
          <w:r>
            <w:rPr>
              <w:lang w:val="en-GB"/>
            </w:rPr>
            <w:fldChar w:fldCharType="begin"/>
          </w:r>
          <w:r>
            <w:rPr>
              <w:lang w:val="en-GB"/>
            </w:rPr>
            <w:instrText xml:space="preserve">CITATION Ash03 \n  \t  \l 2057 </w:instrText>
          </w:r>
          <w:r>
            <w:rPr>
              <w:lang w:val="en-GB"/>
            </w:rPr>
            <w:fldChar w:fldCharType="separate"/>
          </w:r>
          <w:r w:rsidR="004D3245" w:rsidRPr="004D3245">
            <w:rPr>
              <w:noProof/>
              <w:lang w:val="en-GB"/>
            </w:rPr>
            <w:t>(2003)</w:t>
          </w:r>
          <w:r>
            <w:rPr>
              <w:lang w:val="en-GB"/>
            </w:rPr>
            <w:fldChar w:fldCharType="end"/>
          </w:r>
        </w:sdtContent>
      </w:sdt>
      <w:r>
        <w:rPr>
          <w:lang w:val="en-GB"/>
        </w:rPr>
        <w:t xml:space="preserve"> denotes from the three pillars of normalisation that “once corruption sets in, the mutually reinforcing processes… create an unholy trinity that actively resists change” </w:t>
      </w:r>
      <w:sdt>
        <w:sdtPr>
          <w:rPr>
            <w:lang w:val="en-GB"/>
          </w:rPr>
          <w:id w:val="-1500804251"/>
          <w:citation/>
        </w:sdtPr>
        <w:sdtContent>
          <w:r>
            <w:rPr>
              <w:lang w:val="en-GB"/>
            </w:rPr>
            <w:fldChar w:fldCharType="begin"/>
          </w:r>
          <w:r>
            <w:rPr>
              <w:lang w:val="en-GB"/>
            </w:rPr>
            <w:instrText xml:space="preserve">CITATION Ash03 \p 2 \l 2057 </w:instrText>
          </w:r>
          <w:r>
            <w:rPr>
              <w:lang w:val="en-GB"/>
            </w:rPr>
            <w:fldChar w:fldCharType="separate"/>
          </w:r>
          <w:r w:rsidR="004D3245" w:rsidRPr="004D3245">
            <w:rPr>
              <w:noProof/>
              <w:lang w:val="en-GB"/>
            </w:rPr>
            <w:t>(Ashforth &amp; Anans, 2003, p. 2)</w:t>
          </w:r>
          <w:r>
            <w:rPr>
              <w:lang w:val="en-GB"/>
            </w:rPr>
            <w:fldChar w:fldCharType="end"/>
          </w:r>
        </w:sdtContent>
      </w:sdt>
      <w:r>
        <w:rPr>
          <w:lang w:val="en-GB"/>
        </w:rPr>
        <w:t>.</w:t>
      </w:r>
    </w:p>
    <w:p w:rsidR="002813B4" w:rsidRDefault="00AB39B6" w:rsidP="002813B4">
      <w:pPr>
        <w:rPr>
          <w:lang w:val="en-GB"/>
        </w:rPr>
      </w:pPr>
      <w:r>
        <w:rPr>
          <w:lang w:val="en-GB"/>
        </w:rPr>
        <w:t xml:space="preserve">According to </w:t>
      </w:r>
      <w:proofErr w:type="spellStart"/>
      <w:r>
        <w:rPr>
          <w:lang w:val="en-GB"/>
        </w:rPr>
        <w:t>Blaug</w:t>
      </w:r>
      <w:proofErr w:type="spellEnd"/>
      <w:r>
        <w:rPr>
          <w:lang w:val="en-GB"/>
        </w:rPr>
        <w:t xml:space="preserve"> </w:t>
      </w:r>
      <w:sdt>
        <w:sdtPr>
          <w:rPr>
            <w:lang w:val="en-GB"/>
          </w:rPr>
          <w:id w:val="-381634707"/>
          <w:citation/>
        </w:sdtPr>
        <w:sdtContent>
          <w:r>
            <w:rPr>
              <w:lang w:val="en-GB"/>
            </w:rPr>
            <w:fldChar w:fldCharType="begin"/>
          </w:r>
          <w:r>
            <w:rPr>
              <w:lang w:val="en-GB"/>
            </w:rPr>
            <w:instrText xml:space="preserve">CITATION Bla14 \n  \t  \l 2057 </w:instrText>
          </w:r>
          <w:r>
            <w:rPr>
              <w:lang w:val="en-GB"/>
            </w:rPr>
            <w:fldChar w:fldCharType="separate"/>
          </w:r>
          <w:r w:rsidR="004D3245" w:rsidRPr="004D3245">
            <w:rPr>
              <w:noProof/>
              <w:lang w:val="en-GB"/>
            </w:rPr>
            <w:t>(2014)</w:t>
          </w:r>
          <w:r>
            <w:rPr>
              <w:lang w:val="en-GB"/>
            </w:rPr>
            <w:fldChar w:fldCharType="end"/>
          </w:r>
        </w:sdtContent>
      </w:sdt>
      <w:r w:rsidR="002813B4">
        <w:rPr>
          <w:lang w:val="en-GB"/>
        </w:rPr>
        <w:t xml:space="preserve">, </w:t>
      </w:r>
      <w:r w:rsidR="00747EBD">
        <w:rPr>
          <w:lang w:val="en-GB"/>
        </w:rPr>
        <w:t>corruption refers to “a general failure to orient to the common good, a crisis of moral judgement and an aggrandised and hubristic distor</w:t>
      </w:r>
      <w:r>
        <w:rPr>
          <w:lang w:val="en-GB"/>
        </w:rPr>
        <w:t xml:space="preserve">tion of individual thinking” </w:t>
      </w:r>
      <w:sdt>
        <w:sdtPr>
          <w:rPr>
            <w:lang w:val="en-GB"/>
          </w:rPr>
          <w:id w:val="-2025545303"/>
          <w:citation/>
        </w:sdtPr>
        <w:sdtContent>
          <w:r>
            <w:rPr>
              <w:lang w:val="en-GB"/>
            </w:rPr>
            <w:fldChar w:fldCharType="begin"/>
          </w:r>
          <w:r>
            <w:rPr>
              <w:lang w:val="en-GB"/>
            </w:rPr>
            <w:instrText xml:space="preserve">CITATION Bla14 \p 2 \l 2057 </w:instrText>
          </w:r>
          <w:r>
            <w:rPr>
              <w:lang w:val="en-GB"/>
            </w:rPr>
            <w:fldChar w:fldCharType="separate"/>
          </w:r>
          <w:r w:rsidR="004D3245" w:rsidRPr="004D3245">
            <w:rPr>
              <w:noProof/>
              <w:lang w:val="en-GB"/>
            </w:rPr>
            <w:t>(Blaug, 2014, p. 2)</w:t>
          </w:r>
          <w:r>
            <w:rPr>
              <w:lang w:val="en-GB"/>
            </w:rPr>
            <w:fldChar w:fldCharType="end"/>
          </w:r>
        </w:sdtContent>
      </w:sdt>
      <w:r w:rsidR="00747EBD">
        <w:rPr>
          <w:lang w:val="en-GB"/>
        </w:rPr>
        <w:t>. Most famously cited description of organisational corruption was at Enron a global organisation based in USA, where corruption was “becoming pervasive across the o</w:t>
      </w:r>
      <w:r>
        <w:rPr>
          <w:lang w:val="en-GB"/>
        </w:rPr>
        <w:t xml:space="preserve">rganisation” </w:t>
      </w:r>
      <w:sdt>
        <w:sdtPr>
          <w:rPr>
            <w:lang w:val="en-GB"/>
          </w:rPr>
          <w:id w:val="110714703"/>
          <w:citation/>
        </w:sdtPr>
        <w:sdtContent>
          <w:r>
            <w:rPr>
              <w:lang w:val="en-GB"/>
            </w:rPr>
            <w:fldChar w:fldCharType="begin"/>
          </w:r>
          <w:r w:rsidR="005675FD">
            <w:rPr>
              <w:lang w:val="en-GB"/>
            </w:rPr>
            <w:instrText xml:space="preserve">CITATION Bee09 \p 32 \l 2057 </w:instrText>
          </w:r>
          <w:r>
            <w:rPr>
              <w:lang w:val="en-GB"/>
            </w:rPr>
            <w:fldChar w:fldCharType="separate"/>
          </w:r>
          <w:r w:rsidR="004D3245" w:rsidRPr="004D3245">
            <w:rPr>
              <w:noProof/>
              <w:lang w:val="en-GB"/>
            </w:rPr>
            <w:t>(Beenen &amp; Pinto, 2009, p. 32)</w:t>
          </w:r>
          <w:r>
            <w:rPr>
              <w:lang w:val="en-GB"/>
            </w:rPr>
            <w:fldChar w:fldCharType="end"/>
          </w:r>
        </w:sdtContent>
      </w:sdt>
      <w:r w:rsidR="00747EBD">
        <w:rPr>
          <w:lang w:val="en-GB"/>
        </w:rPr>
        <w:t xml:space="preserve">. It </w:t>
      </w:r>
      <w:proofErr w:type="gramStart"/>
      <w:r w:rsidR="00747EBD">
        <w:rPr>
          <w:lang w:val="en-GB"/>
        </w:rPr>
        <w:t>is oft</w:t>
      </w:r>
      <w:r w:rsidR="003C6C58">
        <w:rPr>
          <w:lang w:val="en-GB"/>
        </w:rPr>
        <w:t>en seen</w:t>
      </w:r>
      <w:proofErr w:type="gramEnd"/>
      <w:r w:rsidR="003C6C58">
        <w:rPr>
          <w:lang w:val="en-GB"/>
        </w:rPr>
        <w:t xml:space="preserve"> that where interpersonal power struggles exist, inappropriate beha</w:t>
      </w:r>
      <w:r>
        <w:rPr>
          <w:lang w:val="en-GB"/>
        </w:rPr>
        <w:t xml:space="preserve">viours thrive </w:t>
      </w:r>
      <w:sdt>
        <w:sdtPr>
          <w:rPr>
            <w:lang w:val="en-GB"/>
          </w:rPr>
          <w:id w:val="1125431254"/>
          <w:citation/>
        </w:sdtPr>
        <w:sdtContent>
          <w:r>
            <w:rPr>
              <w:lang w:val="en-GB"/>
            </w:rPr>
            <w:fldChar w:fldCharType="begin"/>
          </w:r>
          <w:r>
            <w:rPr>
              <w:lang w:val="en-GB"/>
            </w:rPr>
            <w:instrText xml:space="preserve"> CITATION Hod13 \l 2057 </w:instrText>
          </w:r>
          <w:r>
            <w:rPr>
              <w:lang w:val="en-GB"/>
            </w:rPr>
            <w:fldChar w:fldCharType="separate"/>
          </w:r>
          <w:r w:rsidR="004D3245" w:rsidRPr="004D3245">
            <w:rPr>
              <w:noProof/>
              <w:lang w:val="en-GB"/>
            </w:rPr>
            <w:t>(Hodson, et al., 2013)</w:t>
          </w:r>
          <w:r>
            <w:rPr>
              <w:lang w:val="en-GB"/>
            </w:rPr>
            <w:fldChar w:fldCharType="end"/>
          </w:r>
        </w:sdtContent>
      </w:sdt>
      <w:r>
        <w:rPr>
          <w:lang w:val="en-GB"/>
        </w:rPr>
        <w:t xml:space="preserve">. Bauman </w:t>
      </w:r>
      <w:sdt>
        <w:sdtPr>
          <w:rPr>
            <w:lang w:val="en-GB"/>
          </w:rPr>
          <w:id w:val="966866004"/>
          <w:citation/>
        </w:sdtPr>
        <w:sdtContent>
          <w:r w:rsidR="00691F68">
            <w:rPr>
              <w:lang w:val="en-GB"/>
            </w:rPr>
            <w:fldChar w:fldCharType="begin"/>
          </w:r>
          <w:r w:rsidR="00691F68">
            <w:rPr>
              <w:lang w:val="en-GB"/>
            </w:rPr>
            <w:instrText xml:space="preserve">CITATION Bau89 \n  \t  \l 2057 </w:instrText>
          </w:r>
          <w:r w:rsidR="00691F68">
            <w:rPr>
              <w:lang w:val="en-GB"/>
            </w:rPr>
            <w:fldChar w:fldCharType="separate"/>
          </w:r>
          <w:r w:rsidR="004D3245" w:rsidRPr="004D3245">
            <w:rPr>
              <w:noProof/>
              <w:lang w:val="en-GB"/>
            </w:rPr>
            <w:t>(1989)</w:t>
          </w:r>
          <w:r w:rsidR="00691F68">
            <w:rPr>
              <w:lang w:val="en-GB"/>
            </w:rPr>
            <w:fldChar w:fldCharType="end"/>
          </w:r>
        </w:sdtContent>
      </w:sdt>
      <w:r w:rsidR="003C6C58">
        <w:rPr>
          <w:lang w:val="en-GB"/>
        </w:rPr>
        <w:t xml:space="preserve"> states that a bureaucracy can be facilitative or coercive therefore</w:t>
      </w:r>
      <w:r w:rsidR="007E5D89">
        <w:rPr>
          <w:lang w:val="en-GB"/>
        </w:rPr>
        <w:t>,</w:t>
      </w:r>
      <w:r w:rsidR="003C6C58">
        <w:rPr>
          <w:lang w:val="en-GB"/>
        </w:rPr>
        <w:t xml:space="preserve"> rendering that “responsibility is essentially </w:t>
      </w:r>
      <w:r w:rsidR="00691F68">
        <w:rPr>
          <w:lang w:val="en-GB"/>
        </w:rPr>
        <w:t>‘</w:t>
      </w:r>
      <w:proofErr w:type="spellStart"/>
      <w:r w:rsidR="00691F68">
        <w:rPr>
          <w:lang w:val="en-GB"/>
        </w:rPr>
        <w:t>unpinnable</w:t>
      </w:r>
      <w:proofErr w:type="spellEnd"/>
      <w:r w:rsidR="00691F68">
        <w:rPr>
          <w:lang w:val="en-GB"/>
        </w:rPr>
        <w:t xml:space="preserve">’” </w:t>
      </w:r>
      <w:sdt>
        <w:sdtPr>
          <w:rPr>
            <w:lang w:val="en-GB"/>
          </w:rPr>
          <w:id w:val="1297572839"/>
          <w:citation/>
        </w:sdtPr>
        <w:sdtContent>
          <w:r w:rsidR="00691F68">
            <w:rPr>
              <w:lang w:val="en-GB"/>
            </w:rPr>
            <w:fldChar w:fldCharType="begin"/>
          </w:r>
          <w:r w:rsidR="00691F68">
            <w:rPr>
              <w:lang w:val="en-GB"/>
            </w:rPr>
            <w:instrText xml:space="preserve">CITATION Bau89 \p 163 \l 2057 </w:instrText>
          </w:r>
          <w:r w:rsidR="00691F68">
            <w:rPr>
              <w:lang w:val="en-GB"/>
            </w:rPr>
            <w:fldChar w:fldCharType="separate"/>
          </w:r>
          <w:r w:rsidR="004D3245" w:rsidRPr="004D3245">
            <w:rPr>
              <w:noProof/>
              <w:lang w:val="en-GB"/>
            </w:rPr>
            <w:t>(Bauman , 1989, p. 163)</w:t>
          </w:r>
          <w:r w:rsidR="00691F68">
            <w:rPr>
              <w:lang w:val="en-GB"/>
            </w:rPr>
            <w:fldChar w:fldCharType="end"/>
          </w:r>
        </w:sdtContent>
      </w:sdt>
      <w:r w:rsidR="003C6C58">
        <w:rPr>
          <w:lang w:val="en-GB"/>
        </w:rPr>
        <w:t>. Bauman</w:t>
      </w:r>
      <w:r w:rsidR="007E5D89">
        <w:rPr>
          <w:lang w:val="en-GB"/>
        </w:rPr>
        <w:t xml:space="preserve"> </w:t>
      </w:r>
      <w:r w:rsidR="00691F68">
        <w:rPr>
          <w:lang w:val="en-GB"/>
        </w:rPr>
        <w:t xml:space="preserve">also </w:t>
      </w:r>
      <w:r w:rsidR="007E5D89">
        <w:rPr>
          <w:lang w:val="en-GB"/>
        </w:rPr>
        <w:t xml:space="preserve">considered the treatment of Alan Turin a hero of World War 2, who used his mathematical </w:t>
      </w:r>
      <w:r w:rsidR="00115EF4">
        <w:rPr>
          <w:lang w:val="en-GB"/>
        </w:rPr>
        <w:t>skills to crack the German U-boat code</w:t>
      </w:r>
      <w:r w:rsidR="00DB10AE">
        <w:rPr>
          <w:lang w:val="en-GB"/>
        </w:rPr>
        <w:t xml:space="preserve">, who </w:t>
      </w:r>
      <w:proofErr w:type="gramStart"/>
      <w:r w:rsidR="00DB10AE">
        <w:rPr>
          <w:lang w:val="en-GB"/>
        </w:rPr>
        <w:t>was</w:t>
      </w:r>
      <w:r w:rsidR="00115EF4">
        <w:rPr>
          <w:lang w:val="en-GB"/>
        </w:rPr>
        <w:t xml:space="preserve"> </w:t>
      </w:r>
      <w:r w:rsidR="00DB10AE">
        <w:rPr>
          <w:lang w:val="en-GB"/>
        </w:rPr>
        <w:t>l</w:t>
      </w:r>
      <w:r w:rsidR="00115EF4">
        <w:rPr>
          <w:lang w:val="en-GB"/>
        </w:rPr>
        <w:t>ater chemically castrated</w:t>
      </w:r>
      <w:proofErr w:type="gramEnd"/>
      <w:r w:rsidR="00115EF4">
        <w:rPr>
          <w:lang w:val="en-GB"/>
        </w:rPr>
        <w:t xml:space="preserve"> d</w:t>
      </w:r>
      <w:r w:rsidR="00691F68">
        <w:rPr>
          <w:lang w:val="en-GB"/>
        </w:rPr>
        <w:t>ue to a British court convicted</w:t>
      </w:r>
      <w:r w:rsidR="00115EF4">
        <w:rPr>
          <w:lang w:val="en-GB"/>
        </w:rPr>
        <w:t xml:space="preserve"> him of homosexual activity in 1952. </w:t>
      </w:r>
      <w:r w:rsidR="00DB10AE">
        <w:rPr>
          <w:lang w:val="en-GB"/>
        </w:rPr>
        <w:t xml:space="preserve">Bauman described this as an example of rational bureaucracy. </w:t>
      </w:r>
      <w:r w:rsidR="00B07514">
        <w:rPr>
          <w:lang w:val="en-GB"/>
        </w:rPr>
        <w:t xml:space="preserve"> </w:t>
      </w:r>
      <w:r w:rsidR="00DB10AE">
        <w:rPr>
          <w:lang w:val="en-GB"/>
        </w:rPr>
        <w:t xml:space="preserve"> </w:t>
      </w:r>
      <w:r w:rsidR="00115EF4">
        <w:rPr>
          <w:lang w:val="en-GB"/>
        </w:rPr>
        <w:t xml:space="preserve"> </w:t>
      </w:r>
      <w:r w:rsidR="007E5D89">
        <w:rPr>
          <w:lang w:val="en-GB"/>
        </w:rPr>
        <w:t xml:space="preserve"> </w:t>
      </w:r>
    </w:p>
    <w:p w:rsidR="00436DFF" w:rsidRDefault="00436DFF" w:rsidP="00903624">
      <w:pPr>
        <w:pStyle w:val="Heading2"/>
        <w:numPr>
          <w:ilvl w:val="1"/>
          <w:numId w:val="18"/>
        </w:numPr>
        <w:rPr>
          <w:noProof/>
          <w:lang w:val="en-GB"/>
        </w:rPr>
      </w:pPr>
      <w:bookmarkStart w:id="12" w:name="_Toc6432915"/>
      <w:r>
        <w:rPr>
          <w:noProof/>
          <w:lang w:val="en-GB"/>
        </w:rPr>
        <w:t>Silence</w:t>
      </w:r>
      <w:bookmarkEnd w:id="12"/>
      <w:r>
        <w:rPr>
          <w:noProof/>
          <w:lang w:val="en-GB"/>
        </w:rPr>
        <w:t xml:space="preserve"> </w:t>
      </w:r>
    </w:p>
    <w:p w:rsidR="00436DFF" w:rsidRDefault="00436DFF" w:rsidP="00903624">
      <w:pPr>
        <w:rPr>
          <w:noProof/>
          <w:lang w:val="en-GB"/>
        </w:rPr>
      </w:pPr>
      <w:r>
        <w:rPr>
          <w:noProof/>
          <w:lang w:val="en-GB"/>
        </w:rPr>
        <w:t xml:space="preserve">Pinder &amp; Harlos </w:t>
      </w:r>
      <w:sdt>
        <w:sdtPr>
          <w:rPr>
            <w:noProof/>
            <w:lang w:val="en-GB"/>
          </w:rPr>
          <w:id w:val="398172690"/>
          <w:citation/>
        </w:sdtPr>
        <w:sdtContent>
          <w:r>
            <w:rPr>
              <w:noProof/>
              <w:lang w:val="en-GB"/>
            </w:rPr>
            <w:fldChar w:fldCharType="begin"/>
          </w:r>
          <w:r>
            <w:rPr>
              <w:noProof/>
              <w:lang w:val="en-GB"/>
            </w:rPr>
            <w:instrText xml:space="preserve">CITATION Pin01 \n  \t  \l 2057 </w:instrText>
          </w:r>
          <w:r>
            <w:rPr>
              <w:noProof/>
              <w:lang w:val="en-GB"/>
            </w:rPr>
            <w:fldChar w:fldCharType="separate"/>
          </w:r>
          <w:r w:rsidR="004D3245" w:rsidRPr="004D3245">
            <w:rPr>
              <w:noProof/>
              <w:lang w:val="en-GB"/>
            </w:rPr>
            <w:t>(2001)</w:t>
          </w:r>
          <w:r>
            <w:rPr>
              <w:noProof/>
              <w:lang w:val="en-GB"/>
            </w:rPr>
            <w:fldChar w:fldCharType="end"/>
          </w:r>
        </w:sdtContent>
      </w:sdt>
      <w:r>
        <w:rPr>
          <w:noProof/>
          <w:lang w:val="en-GB"/>
        </w:rPr>
        <w:t xml:space="preserve"> describe the term employee silence as “withholding any form of genuine expression about the individual’s behavioural, cognitive and/or effective evaluation of his or her organisational circulstance to persons who are percieved to be capable of his or her redress.” Employee silence has been described as highly dysfunctional and common (Morris 2011, </w:t>
      </w:r>
      <w:r w:rsidRPr="00701DBE">
        <w:rPr>
          <w:noProof/>
          <w:lang w:val="en-GB"/>
        </w:rPr>
        <w:t>2014)</w:t>
      </w:r>
      <w:r>
        <w:rPr>
          <w:noProof/>
          <w:lang w:val="en-GB"/>
        </w:rPr>
        <w:t xml:space="preserve">, associated with this behaviour is low commitment, low motivation, low innovation and low job satistfaction etc (Vakola &amp; Bouradas, 2005; </w:t>
      </w:r>
      <w:r w:rsidRPr="00050D90">
        <w:rPr>
          <w:noProof/>
          <w:lang w:val="en-GB"/>
        </w:rPr>
        <w:t>Wang &amp; Hsieh, 2013)</w:t>
      </w:r>
      <w:r>
        <w:rPr>
          <w:noProof/>
          <w:lang w:val="en-GB"/>
        </w:rPr>
        <w:t xml:space="preserve">. This can also lead to withholding critical information from the company hold back the organisation from identifying problems and resolving in a timely manner </w:t>
      </w:r>
      <w:sdt>
        <w:sdtPr>
          <w:rPr>
            <w:noProof/>
            <w:lang w:val="en-GB"/>
          </w:rPr>
          <w:id w:val="-1298831464"/>
          <w:citation/>
        </w:sdtPr>
        <w:sdtContent>
          <w:r>
            <w:rPr>
              <w:noProof/>
              <w:lang w:val="en-GB"/>
            </w:rPr>
            <w:fldChar w:fldCharType="begin"/>
          </w:r>
          <w:r>
            <w:rPr>
              <w:noProof/>
              <w:lang w:val="en-GB"/>
            </w:rPr>
            <w:instrText xml:space="preserve"> CITATION Tan08 \l 2057 </w:instrText>
          </w:r>
          <w:r>
            <w:rPr>
              <w:noProof/>
              <w:lang w:val="en-GB"/>
            </w:rPr>
            <w:fldChar w:fldCharType="separate"/>
          </w:r>
          <w:r w:rsidR="004D3245" w:rsidRPr="004D3245">
            <w:rPr>
              <w:noProof/>
              <w:lang w:val="en-GB"/>
            </w:rPr>
            <w:t>(Tangitala &amp; Ramanujam, 2008)</w:t>
          </w:r>
          <w:r>
            <w:rPr>
              <w:noProof/>
              <w:lang w:val="en-GB"/>
            </w:rPr>
            <w:fldChar w:fldCharType="end"/>
          </w:r>
        </w:sdtContent>
      </w:sdt>
      <w:r>
        <w:rPr>
          <w:noProof/>
          <w:lang w:val="en-GB"/>
        </w:rPr>
        <w:t xml:space="preserve">. Therefore it is extremely important to understand the reason behind employee’s silence </w:t>
      </w:r>
      <w:sdt>
        <w:sdtPr>
          <w:rPr>
            <w:noProof/>
            <w:lang w:val="en-GB"/>
          </w:rPr>
          <w:id w:val="-2064867125"/>
          <w:citation/>
        </w:sdtPr>
        <w:sdtContent>
          <w:r>
            <w:rPr>
              <w:noProof/>
              <w:lang w:val="en-GB"/>
            </w:rPr>
            <w:fldChar w:fldCharType="begin"/>
          </w:r>
          <w:r>
            <w:rPr>
              <w:noProof/>
              <w:lang w:val="en-GB"/>
            </w:rPr>
            <w:instrText xml:space="preserve"> CITATION Ded15 \l 2057 </w:instrText>
          </w:r>
          <w:r>
            <w:rPr>
              <w:noProof/>
              <w:lang w:val="en-GB"/>
            </w:rPr>
            <w:fldChar w:fldCharType="separate"/>
          </w:r>
          <w:r w:rsidR="004D3245" w:rsidRPr="004D3245">
            <w:rPr>
              <w:noProof/>
              <w:lang w:val="en-GB"/>
            </w:rPr>
            <w:t>(Dedahanov &amp; Rhee, 2015)</w:t>
          </w:r>
          <w:r>
            <w:rPr>
              <w:noProof/>
              <w:lang w:val="en-GB"/>
            </w:rPr>
            <w:fldChar w:fldCharType="end"/>
          </w:r>
        </w:sdtContent>
      </w:sdt>
      <w:r>
        <w:rPr>
          <w:noProof/>
          <w:lang w:val="en-GB"/>
        </w:rPr>
        <w:t xml:space="preserve"> . A recent qualitive study carried out with victims of </w:t>
      </w:r>
      <w:r w:rsidR="005675FD">
        <w:rPr>
          <w:noProof/>
          <w:lang w:val="en-GB"/>
        </w:rPr>
        <w:t>b</w:t>
      </w:r>
      <w:r>
        <w:rPr>
          <w:noProof/>
          <w:lang w:val="en-GB"/>
        </w:rPr>
        <w:t>ullying</w:t>
      </w:r>
      <w:r w:rsidR="005675FD">
        <w:rPr>
          <w:noProof/>
          <w:lang w:val="en-GB"/>
        </w:rPr>
        <w:t xml:space="preserve"> in the </w:t>
      </w:r>
      <w:r w:rsidR="005675FD">
        <w:rPr>
          <w:noProof/>
          <w:lang w:val="en-GB"/>
        </w:rPr>
        <w:lastRenderedPageBreak/>
        <w:t>workplace</w:t>
      </w:r>
      <w:r>
        <w:rPr>
          <w:noProof/>
          <w:lang w:val="en-GB"/>
        </w:rPr>
        <w:t xml:space="preserve"> </w:t>
      </w:r>
      <w:sdt>
        <w:sdtPr>
          <w:rPr>
            <w:noProof/>
            <w:lang w:val="en-GB"/>
          </w:rPr>
          <w:id w:val="1496850148"/>
          <w:citation/>
        </w:sdtPr>
        <w:sdtContent>
          <w:r>
            <w:rPr>
              <w:noProof/>
              <w:lang w:val="en-GB"/>
            </w:rPr>
            <w:fldChar w:fldCharType="begin"/>
          </w:r>
          <w:r>
            <w:rPr>
              <w:noProof/>
              <w:lang w:val="en-GB"/>
            </w:rPr>
            <w:instrText xml:space="preserve"> CITATION Rai17 \l 2057 </w:instrText>
          </w:r>
          <w:r>
            <w:rPr>
              <w:noProof/>
              <w:lang w:val="en-GB"/>
            </w:rPr>
            <w:fldChar w:fldCharType="separate"/>
          </w:r>
          <w:r w:rsidR="004D3245" w:rsidRPr="004D3245">
            <w:rPr>
              <w:noProof/>
              <w:lang w:val="en-GB"/>
            </w:rPr>
            <w:t>(Rai &amp; Agarwal, 2017)</w:t>
          </w:r>
          <w:r>
            <w:rPr>
              <w:noProof/>
              <w:lang w:val="en-GB"/>
            </w:rPr>
            <w:fldChar w:fldCharType="end"/>
          </w:r>
        </w:sdtContent>
      </w:sdt>
      <w:r>
        <w:rPr>
          <w:noProof/>
          <w:lang w:val="en-GB"/>
        </w:rPr>
        <w:t xml:space="preserve"> </w:t>
      </w:r>
      <w:r w:rsidR="005675FD">
        <w:rPr>
          <w:noProof/>
          <w:lang w:val="en-GB"/>
        </w:rPr>
        <w:t>highlighted</w:t>
      </w:r>
      <w:r>
        <w:rPr>
          <w:noProof/>
          <w:lang w:val="en-GB"/>
        </w:rPr>
        <w:t xml:space="preserve"> that silence is one of </w:t>
      </w:r>
      <w:r w:rsidR="005675FD">
        <w:rPr>
          <w:noProof/>
          <w:lang w:val="en-GB"/>
        </w:rPr>
        <w:t xml:space="preserve">the highest chosen </w:t>
      </w:r>
      <w:r>
        <w:rPr>
          <w:noProof/>
          <w:lang w:val="en-GB"/>
        </w:rPr>
        <w:t xml:space="preserve"> responses to </w:t>
      </w:r>
      <w:r w:rsidR="005675FD">
        <w:rPr>
          <w:noProof/>
          <w:lang w:val="en-GB"/>
        </w:rPr>
        <w:t>b</w:t>
      </w:r>
      <w:r>
        <w:rPr>
          <w:noProof/>
          <w:lang w:val="en-GB"/>
        </w:rPr>
        <w:t>ullying</w:t>
      </w:r>
      <w:r w:rsidR="005675FD">
        <w:rPr>
          <w:noProof/>
          <w:lang w:val="en-GB"/>
        </w:rPr>
        <w:t xml:space="preserve"> in the workplace</w:t>
      </w:r>
      <w:r>
        <w:rPr>
          <w:noProof/>
          <w:lang w:val="en-GB"/>
        </w:rPr>
        <w:t xml:space="preserve"> and bullying </w:t>
      </w:r>
      <w:r w:rsidR="005675FD">
        <w:rPr>
          <w:noProof/>
          <w:lang w:val="en-GB"/>
        </w:rPr>
        <w:t xml:space="preserve">esentially depends </w:t>
      </w:r>
      <w:r>
        <w:rPr>
          <w:noProof/>
          <w:lang w:val="en-GB"/>
        </w:rPr>
        <w:t xml:space="preserve">upon the power between the </w:t>
      </w:r>
      <w:r w:rsidR="005675FD">
        <w:rPr>
          <w:noProof/>
          <w:lang w:val="en-GB"/>
        </w:rPr>
        <w:t>offender</w:t>
      </w:r>
      <w:r>
        <w:rPr>
          <w:noProof/>
          <w:lang w:val="en-GB"/>
        </w:rPr>
        <w:t xml:space="preserve"> and the </w:t>
      </w:r>
      <w:r w:rsidR="005675FD">
        <w:rPr>
          <w:noProof/>
          <w:lang w:val="en-GB"/>
        </w:rPr>
        <w:t>victim</w:t>
      </w:r>
      <w:r>
        <w:rPr>
          <w:noProof/>
          <w:lang w:val="en-GB"/>
        </w:rPr>
        <w:t xml:space="preserve">, with the </w:t>
      </w:r>
      <w:r w:rsidR="005675FD">
        <w:rPr>
          <w:noProof/>
          <w:lang w:val="en-GB"/>
        </w:rPr>
        <w:t>offender</w:t>
      </w:r>
      <w:r>
        <w:rPr>
          <w:noProof/>
          <w:lang w:val="en-GB"/>
        </w:rPr>
        <w:t xml:space="preserve"> ususally in a higher </w:t>
      </w:r>
      <w:r w:rsidR="005675FD">
        <w:rPr>
          <w:noProof/>
          <w:lang w:val="en-GB"/>
        </w:rPr>
        <w:t xml:space="preserve">power </w:t>
      </w:r>
      <w:r>
        <w:rPr>
          <w:noProof/>
          <w:lang w:val="en-GB"/>
        </w:rPr>
        <w:t xml:space="preserve">position </w:t>
      </w:r>
      <w:sdt>
        <w:sdtPr>
          <w:rPr>
            <w:noProof/>
            <w:lang w:val="en-GB"/>
          </w:rPr>
          <w:id w:val="-2030868763"/>
          <w:citation/>
        </w:sdtPr>
        <w:sdtContent>
          <w:r>
            <w:rPr>
              <w:noProof/>
              <w:lang w:val="en-GB"/>
            </w:rPr>
            <w:fldChar w:fldCharType="begin"/>
          </w:r>
          <w:r>
            <w:rPr>
              <w:noProof/>
              <w:lang w:val="en-GB"/>
            </w:rPr>
            <w:instrText xml:space="preserve"> CITATION Mil03 \l 2057 </w:instrText>
          </w:r>
          <w:r>
            <w:rPr>
              <w:noProof/>
              <w:lang w:val="en-GB"/>
            </w:rPr>
            <w:fldChar w:fldCharType="separate"/>
          </w:r>
          <w:r w:rsidR="004D3245" w:rsidRPr="004D3245">
            <w:rPr>
              <w:noProof/>
              <w:lang w:val="en-GB"/>
            </w:rPr>
            <w:t>(Milliken &amp; Morrison, 2003)</w:t>
          </w:r>
          <w:r>
            <w:rPr>
              <w:noProof/>
              <w:lang w:val="en-GB"/>
            </w:rPr>
            <w:fldChar w:fldCharType="end"/>
          </w:r>
        </w:sdtContent>
      </w:sdt>
      <w:r>
        <w:rPr>
          <w:noProof/>
          <w:lang w:val="en-GB"/>
        </w:rPr>
        <w:t xml:space="preserve">. It is this power that holds the biggest reason for influencing employee silence </w:t>
      </w:r>
      <w:sdt>
        <w:sdtPr>
          <w:rPr>
            <w:noProof/>
            <w:lang w:val="en-GB"/>
          </w:rPr>
          <w:id w:val="1120265472"/>
          <w:citation/>
        </w:sdtPr>
        <w:sdtContent>
          <w:r>
            <w:rPr>
              <w:noProof/>
              <w:lang w:val="en-GB"/>
            </w:rPr>
            <w:fldChar w:fldCharType="begin"/>
          </w:r>
          <w:r>
            <w:rPr>
              <w:noProof/>
              <w:lang w:val="en-GB"/>
            </w:rPr>
            <w:instrText xml:space="preserve"> CITATION Jai15 \l 2057 </w:instrText>
          </w:r>
          <w:r>
            <w:rPr>
              <w:noProof/>
              <w:lang w:val="en-GB"/>
            </w:rPr>
            <w:fldChar w:fldCharType="separate"/>
          </w:r>
          <w:r w:rsidR="004D3245" w:rsidRPr="004D3245">
            <w:rPr>
              <w:noProof/>
              <w:lang w:val="en-GB"/>
            </w:rPr>
            <w:t>(Jain , 2015)</w:t>
          </w:r>
          <w:r>
            <w:rPr>
              <w:noProof/>
              <w:lang w:val="en-GB"/>
            </w:rPr>
            <w:fldChar w:fldCharType="end"/>
          </w:r>
        </w:sdtContent>
      </w:sdt>
      <w:r>
        <w:rPr>
          <w:noProof/>
          <w:lang w:val="en-GB"/>
        </w:rPr>
        <w:t xml:space="preserve">. </w:t>
      </w:r>
    </w:p>
    <w:p w:rsidR="00436DFF" w:rsidRDefault="00436DFF" w:rsidP="00436DFF">
      <w:pPr>
        <w:pStyle w:val="Heading2"/>
        <w:numPr>
          <w:ilvl w:val="0"/>
          <w:numId w:val="0"/>
        </w:numPr>
        <w:rPr>
          <w:rFonts w:eastAsiaTheme="minorHAnsi" w:cstheme="minorBidi"/>
          <w:noProof/>
          <w:color w:val="auto"/>
          <w:sz w:val="24"/>
          <w:szCs w:val="22"/>
          <w:lang w:val="en-GB"/>
        </w:rPr>
      </w:pPr>
      <w:bookmarkStart w:id="13" w:name="_Toc6342390"/>
      <w:bookmarkStart w:id="14" w:name="_Toc6410446"/>
      <w:bookmarkStart w:id="15" w:name="_Toc6432714"/>
      <w:bookmarkStart w:id="16" w:name="_Toc6432916"/>
      <w:r>
        <w:rPr>
          <w:rFonts w:eastAsiaTheme="minorHAnsi" w:cstheme="minorBidi"/>
          <w:noProof/>
          <w:color w:val="auto"/>
          <w:sz w:val="24"/>
          <w:szCs w:val="22"/>
          <w:lang w:val="en-GB"/>
        </w:rPr>
        <w:t xml:space="preserve">Although little imperical investigation into the corelation between workplace bullying and employee silence exists </w:t>
      </w:r>
      <w:sdt>
        <w:sdtPr>
          <w:rPr>
            <w:rFonts w:eastAsiaTheme="minorHAnsi" w:cstheme="minorBidi"/>
            <w:noProof/>
            <w:color w:val="auto"/>
            <w:sz w:val="24"/>
            <w:szCs w:val="22"/>
            <w:lang w:val="en-GB"/>
          </w:rPr>
          <w:id w:val="-1875682684"/>
          <w:citation/>
        </w:sdtPr>
        <w:sdtContent>
          <w:r>
            <w:rPr>
              <w:rFonts w:eastAsiaTheme="minorHAnsi" w:cstheme="minorBidi"/>
              <w:noProof/>
              <w:color w:val="auto"/>
              <w:sz w:val="24"/>
              <w:szCs w:val="22"/>
              <w:lang w:val="en-GB"/>
            </w:rPr>
            <w:fldChar w:fldCharType="begin"/>
          </w:r>
          <w:r>
            <w:rPr>
              <w:rFonts w:eastAsiaTheme="minorHAnsi" w:cstheme="minorBidi"/>
              <w:noProof/>
              <w:color w:val="auto"/>
              <w:sz w:val="24"/>
              <w:szCs w:val="22"/>
              <w:lang w:val="en-GB"/>
            </w:rPr>
            <w:instrText xml:space="preserve"> CITATION Kie02 \l 2057 </w:instrText>
          </w:r>
          <w:r>
            <w:rPr>
              <w:rFonts w:eastAsiaTheme="minorHAnsi" w:cstheme="minorBidi"/>
              <w:noProof/>
              <w:color w:val="auto"/>
              <w:sz w:val="24"/>
              <w:szCs w:val="22"/>
              <w:lang w:val="en-GB"/>
            </w:rPr>
            <w:fldChar w:fldCharType="separate"/>
          </w:r>
          <w:r w:rsidR="004D3245" w:rsidRPr="004D3245">
            <w:rPr>
              <w:rFonts w:eastAsiaTheme="minorHAnsi" w:cstheme="minorBidi"/>
              <w:noProof/>
              <w:color w:val="auto"/>
              <w:sz w:val="24"/>
              <w:szCs w:val="22"/>
              <w:lang w:val="en-GB"/>
            </w:rPr>
            <w:t>(Kiewitz, et al., 2002)</w:t>
          </w:r>
          <w:r>
            <w:rPr>
              <w:rFonts w:eastAsiaTheme="minorHAnsi" w:cstheme="minorBidi"/>
              <w:noProof/>
              <w:color w:val="auto"/>
              <w:sz w:val="24"/>
              <w:szCs w:val="22"/>
              <w:lang w:val="en-GB"/>
            </w:rPr>
            <w:fldChar w:fldCharType="end"/>
          </w:r>
        </w:sdtContent>
      </w:sdt>
      <w:r>
        <w:rPr>
          <w:rFonts w:eastAsiaTheme="minorHAnsi" w:cstheme="minorBidi"/>
          <w:noProof/>
          <w:color w:val="auto"/>
          <w:sz w:val="24"/>
          <w:szCs w:val="22"/>
          <w:lang w:val="en-GB"/>
        </w:rPr>
        <w:t xml:space="preserve">. Rai and Agrgawal </w:t>
      </w:r>
      <w:sdt>
        <w:sdtPr>
          <w:rPr>
            <w:rFonts w:eastAsiaTheme="minorHAnsi" w:cstheme="minorBidi"/>
            <w:noProof/>
            <w:color w:val="auto"/>
            <w:sz w:val="24"/>
            <w:szCs w:val="22"/>
            <w:lang w:val="en-GB"/>
          </w:rPr>
          <w:id w:val="-189068816"/>
          <w:citation/>
        </w:sdtPr>
        <w:sdtContent>
          <w:r>
            <w:rPr>
              <w:rFonts w:eastAsiaTheme="minorHAnsi" w:cstheme="minorBidi"/>
              <w:noProof/>
              <w:color w:val="auto"/>
              <w:sz w:val="24"/>
              <w:szCs w:val="22"/>
              <w:lang w:val="en-GB"/>
            </w:rPr>
            <w:fldChar w:fldCharType="begin"/>
          </w:r>
          <w:r>
            <w:rPr>
              <w:rFonts w:eastAsiaTheme="minorHAnsi" w:cstheme="minorBidi"/>
              <w:noProof/>
              <w:color w:val="auto"/>
              <w:sz w:val="24"/>
              <w:szCs w:val="22"/>
              <w:lang w:val="en-GB"/>
            </w:rPr>
            <w:instrText xml:space="preserve">CITATION Rai17 \n  \t  \l 2057 </w:instrText>
          </w:r>
          <w:r>
            <w:rPr>
              <w:rFonts w:eastAsiaTheme="minorHAnsi" w:cstheme="minorBidi"/>
              <w:noProof/>
              <w:color w:val="auto"/>
              <w:sz w:val="24"/>
              <w:szCs w:val="22"/>
              <w:lang w:val="en-GB"/>
            </w:rPr>
            <w:fldChar w:fldCharType="separate"/>
          </w:r>
          <w:r w:rsidR="004D3245" w:rsidRPr="004D3245">
            <w:rPr>
              <w:rFonts w:eastAsiaTheme="minorHAnsi" w:cstheme="minorBidi"/>
              <w:noProof/>
              <w:color w:val="auto"/>
              <w:sz w:val="24"/>
              <w:szCs w:val="22"/>
              <w:lang w:val="en-GB"/>
            </w:rPr>
            <w:t>(2017)</w:t>
          </w:r>
          <w:r>
            <w:rPr>
              <w:rFonts w:eastAsiaTheme="minorHAnsi" w:cstheme="minorBidi"/>
              <w:noProof/>
              <w:color w:val="auto"/>
              <w:sz w:val="24"/>
              <w:szCs w:val="22"/>
              <w:lang w:val="en-GB"/>
            </w:rPr>
            <w:fldChar w:fldCharType="end"/>
          </w:r>
        </w:sdtContent>
      </w:sdt>
      <w:r>
        <w:rPr>
          <w:rFonts w:eastAsiaTheme="minorHAnsi" w:cstheme="minorBidi"/>
          <w:noProof/>
          <w:color w:val="auto"/>
          <w:sz w:val="24"/>
          <w:szCs w:val="22"/>
          <w:lang w:val="en-GB"/>
        </w:rPr>
        <w:t>, carried out a qualitative study with victims of workplace bullying and it was found that empoyes use</w:t>
      </w:r>
      <w:r w:rsidR="005675FD">
        <w:rPr>
          <w:rFonts w:eastAsiaTheme="minorHAnsi" w:cstheme="minorBidi"/>
          <w:noProof/>
          <w:color w:val="auto"/>
          <w:sz w:val="24"/>
          <w:szCs w:val="22"/>
          <w:lang w:val="en-GB"/>
        </w:rPr>
        <w:t>d silence strategically to evade</w:t>
      </w:r>
      <w:r>
        <w:rPr>
          <w:rFonts w:eastAsiaTheme="minorHAnsi" w:cstheme="minorBidi"/>
          <w:noProof/>
          <w:color w:val="auto"/>
          <w:sz w:val="24"/>
          <w:szCs w:val="22"/>
          <w:lang w:val="en-GB"/>
        </w:rPr>
        <w:t xml:space="preserve"> negative consequences </w:t>
      </w:r>
      <w:r w:rsidR="00F61004">
        <w:rPr>
          <w:rFonts w:eastAsiaTheme="minorHAnsi" w:cstheme="minorBidi"/>
          <w:noProof/>
          <w:color w:val="auto"/>
          <w:sz w:val="24"/>
          <w:szCs w:val="22"/>
          <w:lang w:val="en-GB"/>
        </w:rPr>
        <w:t>related</w:t>
      </w:r>
      <w:r>
        <w:rPr>
          <w:rFonts w:eastAsiaTheme="minorHAnsi" w:cstheme="minorBidi"/>
          <w:noProof/>
          <w:color w:val="auto"/>
          <w:sz w:val="24"/>
          <w:szCs w:val="22"/>
          <w:lang w:val="en-GB"/>
        </w:rPr>
        <w:t xml:space="preserve"> </w:t>
      </w:r>
      <w:r w:rsidR="00F61004">
        <w:rPr>
          <w:rFonts w:eastAsiaTheme="minorHAnsi" w:cstheme="minorBidi"/>
          <w:noProof/>
          <w:color w:val="auto"/>
          <w:sz w:val="24"/>
          <w:szCs w:val="22"/>
          <w:lang w:val="en-GB"/>
        </w:rPr>
        <w:t>to</w:t>
      </w:r>
      <w:r>
        <w:rPr>
          <w:rFonts w:eastAsiaTheme="minorHAnsi" w:cstheme="minorBidi"/>
          <w:noProof/>
          <w:color w:val="auto"/>
          <w:sz w:val="24"/>
          <w:szCs w:val="22"/>
          <w:lang w:val="en-GB"/>
        </w:rPr>
        <w:t xml:space="preserve"> speaking out </w:t>
      </w:r>
      <w:sdt>
        <w:sdtPr>
          <w:rPr>
            <w:rFonts w:eastAsiaTheme="minorHAnsi" w:cstheme="minorBidi"/>
            <w:noProof/>
            <w:color w:val="auto"/>
            <w:sz w:val="24"/>
            <w:szCs w:val="22"/>
            <w:lang w:val="en-GB"/>
          </w:rPr>
          <w:id w:val="1822702331"/>
          <w:citation/>
        </w:sdtPr>
        <w:sdtContent>
          <w:r>
            <w:rPr>
              <w:rFonts w:eastAsiaTheme="minorHAnsi" w:cstheme="minorBidi"/>
              <w:noProof/>
              <w:color w:val="auto"/>
              <w:sz w:val="24"/>
              <w:szCs w:val="22"/>
              <w:lang w:val="en-GB"/>
            </w:rPr>
            <w:fldChar w:fldCharType="begin"/>
          </w:r>
          <w:r>
            <w:rPr>
              <w:rFonts w:eastAsiaTheme="minorHAnsi" w:cstheme="minorBidi"/>
              <w:noProof/>
              <w:color w:val="auto"/>
              <w:sz w:val="24"/>
              <w:szCs w:val="22"/>
              <w:lang w:val="en-GB"/>
            </w:rPr>
            <w:instrText xml:space="preserve"> CITATION Kis09 \l 2057 </w:instrText>
          </w:r>
          <w:r>
            <w:rPr>
              <w:rFonts w:eastAsiaTheme="minorHAnsi" w:cstheme="minorBidi"/>
              <w:noProof/>
              <w:color w:val="auto"/>
              <w:sz w:val="24"/>
              <w:szCs w:val="22"/>
              <w:lang w:val="en-GB"/>
            </w:rPr>
            <w:fldChar w:fldCharType="separate"/>
          </w:r>
          <w:r w:rsidR="004D3245" w:rsidRPr="004D3245">
            <w:rPr>
              <w:rFonts w:eastAsiaTheme="minorHAnsi" w:cstheme="minorBidi"/>
              <w:noProof/>
              <w:color w:val="auto"/>
              <w:sz w:val="24"/>
              <w:szCs w:val="22"/>
              <w:lang w:val="en-GB"/>
            </w:rPr>
            <w:t>(Kish-Gephart, et al., 2009)</w:t>
          </w:r>
          <w:r>
            <w:rPr>
              <w:rFonts w:eastAsiaTheme="minorHAnsi" w:cstheme="minorBidi"/>
              <w:noProof/>
              <w:color w:val="auto"/>
              <w:sz w:val="24"/>
              <w:szCs w:val="22"/>
              <w:lang w:val="en-GB"/>
            </w:rPr>
            <w:fldChar w:fldCharType="end"/>
          </w:r>
        </w:sdtContent>
      </w:sdt>
      <w:r>
        <w:rPr>
          <w:rFonts w:eastAsiaTheme="minorHAnsi" w:cstheme="minorBidi"/>
          <w:noProof/>
          <w:color w:val="auto"/>
          <w:sz w:val="24"/>
          <w:szCs w:val="22"/>
          <w:lang w:val="en-GB"/>
        </w:rPr>
        <w:t xml:space="preserve"> favouring silence over altercations with employees of higher position or power </w:t>
      </w:r>
      <w:sdt>
        <w:sdtPr>
          <w:rPr>
            <w:rFonts w:eastAsiaTheme="minorHAnsi" w:cstheme="minorBidi"/>
            <w:noProof/>
            <w:color w:val="auto"/>
            <w:sz w:val="24"/>
            <w:szCs w:val="22"/>
            <w:lang w:val="en-GB"/>
          </w:rPr>
          <w:id w:val="522903546"/>
          <w:citation/>
        </w:sdtPr>
        <w:sdtContent>
          <w:r>
            <w:rPr>
              <w:rFonts w:eastAsiaTheme="minorHAnsi" w:cstheme="minorBidi"/>
              <w:noProof/>
              <w:color w:val="auto"/>
              <w:sz w:val="24"/>
              <w:szCs w:val="22"/>
              <w:lang w:val="en-GB"/>
            </w:rPr>
            <w:fldChar w:fldCharType="begin"/>
          </w:r>
          <w:r>
            <w:rPr>
              <w:rFonts w:eastAsiaTheme="minorHAnsi" w:cstheme="minorBidi"/>
              <w:noProof/>
              <w:color w:val="auto"/>
              <w:sz w:val="24"/>
              <w:szCs w:val="22"/>
              <w:lang w:val="en-GB"/>
            </w:rPr>
            <w:instrText xml:space="preserve"> CITATION Ded15 \l 2057 </w:instrText>
          </w:r>
          <w:r>
            <w:rPr>
              <w:rFonts w:eastAsiaTheme="minorHAnsi" w:cstheme="minorBidi"/>
              <w:noProof/>
              <w:color w:val="auto"/>
              <w:sz w:val="24"/>
              <w:szCs w:val="22"/>
              <w:lang w:val="en-GB"/>
            </w:rPr>
            <w:fldChar w:fldCharType="separate"/>
          </w:r>
          <w:r w:rsidR="004D3245" w:rsidRPr="004D3245">
            <w:rPr>
              <w:rFonts w:eastAsiaTheme="minorHAnsi" w:cstheme="minorBidi"/>
              <w:noProof/>
              <w:color w:val="auto"/>
              <w:sz w:val="24"/>
              <w:szCs w:val="22"/>
              <w:lang w:val="en-GB"/>
            </w:rPr>
            <w:t>(Dedahanov &amp; Rhee, 2015)</w:t>
          </w:r>
          <w:r>
            <w:rPr>
              <w:rFonts w:eastAsiaTheme="minorHAnsi" w:cstheme="minorBidi"/>
              <w:noProof/>
              <w:color w:val="auto"/>
              <w:sz w:val="24"/>
              <w:szCs w:val="22"/>
              <w:lang w:val="en-GB"/>
            </w:rPr>
            <w:fldChar w:fldCharType="end"/>
          </w:r>
        </w:sdtContent>
      </w:sdt>
      <w:r>
        <w:rPr>
          <w:rFonts w:eastAsiaTheme="minorHAnsi" w:cstheme="minorBidi"/>
          <w:noProof/>
          <w:color w:val="auto"/>
          <w:sz w:val="24"/>
          <w:szCs w:val="22"/>
          <w:lang w:val="en-GB"/>
        </w:rPr>
        <w:t xml:space="preserve"> also known as relational silence protected workplace relationships and expressed their acceptance of the organisational circumstances </w:t>
      </w:r>
      <w:sdt>
        <w:sdtPr>
          <w:rPr>
            <w:rFonts w:eastAsiaTheme="minorHAnsi" w:cstheme="minorBidi"/>
            <w:noProof/>
            <w:color w:val="auto"/>
            <w:sz w:val="24"/>
            <w:szCs w:val="22"/>
            <w:lang w:val="en-GB"/>
          </w:rPr>
          <w:id w:val="683783703"/>
          <w:citation/>
        </w:sdtPr>
        <w:sdtContent>
          <w:r>
            <w:rPr>
              <w:rFonts w:eastAsiaTheme="minorHAnsi" w:cstheme="minorBidi"/>
              <w:noProof/>
              <w:color w:val="auto"/>
              <w:sz w:val="24"/>
              <w:szCs w:val="22"/>
              <w:lang w:val="en-GB"/>
            </w:rPr>
            <w:fldChar w:fldCharType="begin"/>
          </w:r>
          <w:r>
            <w:rPr>
              <w:rFonts w:eastAsiaTheme="minorHAnsi" w:cstheme="minorBidi"/>
              <w:noProof/>
              <w:color w:val="auto"/>
              <w:sz w:val="24"/>
              <w:szCs w:val="22"/>
              <w:lang w:val="en-GB"/>
            </w:rPr>
            <w:instrText xml:space="preserve"> CITATION Bri13 \l 2057 </w:instrText>
          </w:r>
          <w:r>
            <w:rPr>
              <w:rFonts w:eastAsiaTheme="minorHAnsi" w:cstheme="minorBidi"/>
              <w:noProof/>
              <w:color w:val="auto"/>
              <w:sz w:val="24"/>
              <w:szCs w:val="22"/>
              <w:lang w:val="en-GB"/>
            </w:rPr>
            <w:fldChar w:fldCharType="separate"/>
          </w:r>
          <w:r w:rsidR="004D3245" w:rsidRPr="004D3245">
            <w:rPr>
              <w:rFonts w:eastAsiaTheme="minorHAnsi" w:cstheme="minorBidi"/>
              <w:noProof/>
              <w:color w:val="auto"/>
              <w:sz w:val="24"/>
              <w:szCs w:val="22"/>
              <w:lang w:val="en-GB"/>
            </w:rPr>
            <w:t>(Brinsfield , 2013)</w:t>
          </w:r>
          <w:r>
            <w:rPr>
              <w:rFonts w:eastAsiaTheme="minorHAnsi" w:cstheme="minorBidi"/>
              <w:noProof/>
              <w:color w:val="auto"/>
              <w:sz w:val="24"/>
              <w:szCs w:val="22"/>
              <w:lang w:val="en-GB"/>
            </w:rPr>
            <w:fldChar w:fldCharType="end"/>
          </w:r>
        </w:sdtContent>
      </w:sdt>
      <w:r>
        <w:rPr>
          <w:rFonts w:eastAsiaTheme="minorHAnsi" w:cstheme="minorBidi"/>
          <w:noProof/>
          <w:color w:val="auto"/>
          <w:sz w:val="24"/>
          <w:szCs w:val="22"/>
          <w:lang w:val="en-GB"/>
        </w:rPr>
        <w:t>.</w:t>
      </w:r>
      <w:bookmarkEnd w:id="13"/>
      <w:bookmarkEnd w:id="14"/>
      <w:bookmarkEnd w:id="15"/>
      <w:bookmarkEnd w:id="16"/>
      <w:r>
        <w:rPr>
          <w:rFonts w:eastAsiaTheme="minorHAnsi" w:cstheme="minorBidi"/>
          <w:noProof/>
          <w:color w:val="auto"/>
          <w:sz w:val="24"/>
          <w:szCs w:val="22"/>
          <w:lang w:val="en-GB"/>
        </w:rPr>
        <w:t xml:space="preserve"> </w:t>
      </w:r>
    </w:p>
    <w:p w:rsidR="00436DFF" w:rsidRDefault="00F61004" w:rsidP="00436DFF">
      <w:pPr>
        <w:rPr>
          <w:lang w:val="en-GB"/>
        </w:rPr>
      </w:pPr>
      <w:r>
        <w:rPr>
          <w:lang w:val="en-GB"/>
        </w:rPr>
        <w:t>One of the most popular</w:t>
      </w:r>
      <w:r w:rsidR="00436DFF">
        <w:rPr>
          <w:lang w:val="en-GB"/>
        </w:rPr>
        <w:t xml:space="preserve"> theories on organisational behaviour </w:t>
      </w:r>
      <w:sdt>
        <w:sdtPr>
          <w:rPr>
            <w:lang w:val="en-GB"/>
          </w:rPr>
          <w:id w:val="1396326520"/>
          <w:citation/>
        </w:sdtPr>
        <w:sdtContent>
          <w:r w:rsidR="00436DFF">
            <w:rPr>
              <w:lang w:val="en-GB"/>
            </w:rPr>
            <w:fldChar w:fldCharType="begin"/>
          </w:r>
          <w:r w:rsidR="00436DFF">
            <w:rPr>
              <w:lang w:val="en-GB"/>
            </w:rPr>
            <w:instrText xml:space="preserve"> CITATION Hal14 \l 2057 </w:instrText>
          </w:r>
          <w:r w:rsidR="00436DFF">
            <w:rPr>
              <w:lang w:val="en-GB"/>
            </w:rPr>
            <w:fldChar w:fldCharType="separate"/>
          </w:r>
          <w:r w:rsidR="004D3245" w:rsidRPr="004D3245">
            <w:rPr>
              <w:noProof/>
              <w:lang w:val="en-GB"/>
            </w:rPr>
            <w:t>(Halbesleben, et al., 2014)</w:t>
          </w:r>
          <w:r w:rsidR="00436DFF">
            <w:rPr>
              <w:lang w:val="en-GB"/>
            </w:rPr>
            <w:fldChar w:fldCharType="end"/>
          </w:r>
        </w:sdtContent>
      </w:sdt>
      <w:r w:rsidR="00436DFF">
        <w:rPr>
          <w:lang w:val="en-GB"/>
        </w:rPr>
        <w:t xml:space="preserve">, the Conservation of Resources (COR) Theory </w:t>
      </w:r>
      <w:sdt>
        <w:sdtPr>
          <w:rPr>
            <w:lang w:val="en-GB"/>
          </w:rPr>
          <w:id w:val="-225774869"/>
          <w:citation/>
        </w:sdtPr>
        <w:sdtContent>
          <w:r w:rsidR="00436DFF">
            <w:rPr>
              <w:lang w:val="en-GB"/>
            </w:rPr>
            <w:fldChar w:fldCharType="begin"/>
          </w:r>
          <w:r w:rsidR="00436DFF">
            <w:rPr>
              <w:lang w:val="en-GB"/>
            </w:rPr>
            <w:instrText xml:space="preserve"> CITATION Hob89 \l 2057 </w:instrText>
          </w:r>
          <w:r w:rsidR="00436DFF">
            <w:rPr>
              <w:lang w:val="en-GB"/>
            </w:rPr>
            <w:fldChar w:fldCharType="separate"/>
          </w:r>
          <w:r w:rsidR="004D3245" w:rsidRPr="004D3245">
            <w:rPr>
              <w:noProof/>
              <w:lang w:val="en-GB"/>
            </w:rPr>
            <w:t>(Hobfoll, 1989)</w:t>
          </w:r>
          <w:r w:rsidR="00436DFF">
            <w:rPr>
              <w:lang w:val="en-GB"/>
            </w:rPr>
            <w:fldChar w:fldCharType="end"/>
          </w:r>
        </w:sdtContent>
      </w:sdt>
      <w:r w:rsidR="00436DFF">
        <w:rPr>
          <w:lang w:val="en-GB"/>
        </w:rPr>
        <w:t>, the report will look at three types of silence behaviours, these being</w:t>
      </w:r>
      <w:proofErr w:type="gramStart"/>
      <w:r w:rsidR="00436DFF">
        <w:rPr>
          <w:lang w:val="en-GB"/>
        </w:rPr>
        <w:t>;</w:t>
      </w:r>
      <w:proofErr w:type="gramEnd"/>
      <w:r w:rsidR="00436DFF">
        <w:rPr>
          <w:lang w:val="en-GB"/>
        </w:rPr>
        <w:t xml:space="preserve"> defensive silence, relational silence, and ineffectual silence. </w:t>
      </w:r>
    </w:p>
    <w:p w:rsidR="00436DFF" w:rsidRDefault="00436DFF" w:rsidP="00CC7D42">
      <w:pPr>
        <w:pStyle w:val="Heading2"/>
        <w:numPr>
          <w:ilvl w:val="1"/>
          <w:numId w:val="18"/>
        </w:numPr>
        <w:rPr>
          <w:lang w:val="en-GB"/>
        </w:rPr>
      </w:pPr>
      <w:bookmarkStart w:id="17" w:name="_Toc6432917"/>
      <w:r>
        <w:rPr>
          <w:noProof/>
          <w:lang w:val="en-GB"/>
        </w:rPr>
        <w:t>The COR Theory</w:t>
      </w:r>
      <w:bookmarkEnd w:id="17"/>
    </w:p>
    <w:p w:rsidR="00436DFF" w:rsidRPr="00795B58" w:rsidRDefault="00436DFF" w:rsidP="00436DFF">
      <w:pPr>
        <w:rPr>
          <w:lang w:val="en-GB"/>
        </w:rPr>
      </w:pPr>
      <w:r>
        <w:rPr>
          <w:lang w:val="en-GB"/>
        </w:rPr>
        <w:t>The theory depicts that human behaviour is organised around attaining and retaining resources</w:t>
      </w:r>
      <w:sdt>
        <w:sdtPr>
          <w:rPr>
            <w:lang w:val="en-GB"/>
          </w:rPr>
          <w:id w:val="1455833771"/>
          <w:citation/>
        </w:sdtPr>
        <w:sdtContent>
          <w:r>
            <w:rPr>
              <w:lang w:val="en-GB"/>
            </w:rPr>
            <w:fldChar w:fldCharType="begin"/>
          </w:r>
          <w:r>
            <w:rPr>
              <w:lang w:val="en-GB"/>
            </w:rPr>
            <w:instrText xml:space="preserve"> CITATION Hob89 \l 2057 </w:instrText>
          </w:r>
          <w:r>
            <w:rPr>
              <w:lang w:val="en-GB"/>
            </w:rPr>
            <w:fldChar w:fldCharType="separate"/>
          </w:r>
          <w:r w:rsidR="004D3245">
            <w:rPr>
              <w:noProof/>
              <w:lang w:val="en-GB"/>
            </w:rPr>
            <w:t xml:space="preserve"> </w:t>
          </w:r>
          <w:r w:rsidR="004D3245" w:rsidRPr="004D3245">
            <w:rPr>
              <w:noProof/>
              <w:lang w:val="en-GB"/>
            </w:rPr>
            <w:t>(Hobfoll, 1989)</w:t>
          </w:r>
          <w:r>
            <w:rPr>
              <w:lang w:val="en-GB"/>
            </w:rPr>
            <w:fldChar w:fldCharType="end"/>
          </w:r>
        </w:sdtContent>
      </w:sdt>
      <w:r>
        <w:rPr>
          <w:lang w:val="en-GB"/>
        </w:rPr>
        <w:t xml:space="preserve">. The theory </w:t>
      </w:r>
      <w:proofErr w:type="gramStart"/>
      <w:r>
        <w:rPr>
          <w:lang w:val="en-GB"/>
        </w:rPr>
        <w:t>states</w:t>
      </w:r>
      <w:proofErr w:type="gramEnd"/>
      <w:r>
        <w:rPr>
          <w:lang w:val="en-GB"/>
        </w:rPr>
        <w:t xml:space="preserve"> “people strive to obtain, retain and protect that which they value” </w:t>
      </w:r>
      <w:sdt>
        <w:sdtPr>
          <w:rPr>
            <w:lang w:val="en-GB"/>
          </w:rPr>
          <w:id w:val="-725223712"/>
          <w:citation/>
        </w:sdtPr>
        <w:sdtContent>
          <w:r>
            <w:rPr>
              <w:lang w:val="en-GB"/>
            </w:rPr>
            <w:fldChar w:fldCharType="begin"/>
          </w:r>
          <w:r>
            <w:rPr>
              <w:lang w:val="en-GB"/>
            </w:rPr>
            <w:instrText xml:space="preserve">CITATION Hob89 \p 55 \l 2057 </w:instrText>
          </w:r>
          <w:r>
            <w:rPr>
              <w:lang w:val="en-GB"/>
            </w:rPr>
            <w:fldChar w:fldCharType="separate"/>
          </w:r>
          <w:r w:rsidR="004D3245" w:rsidRPr="004D3245">
            <w:rPr>
              <w:noProof/>
              <w:lang w:val="en-GB"/>
            </w:rPr>
            <w:t>(Hobfoll, 1989, p. 55)</w:t>
          </w:r>
          <w:r>
            <w:rPr>
              <w:lang w:val="en-GB"/>
            </w:rPr>
            <w:fldChar w:fldCharType="end"/>
          </w:r>
        </w:sdtContent>
      </w:sdt>
      <w:r>
        <w:rPr>
          <w:lang w:val="en-GB"/>
        </w:rPr>
        <w:t xml:space="preserve">, called “resources”, that “are centrally valued in their own right, or act as means to obtain centrally valued ends” </w:t>
      </w:r>
      <w:sdt>
        <w:sdtPr>
          <w:rPr>
            <w:lang w:val="en-GB"/>
          </w:rPr>
          <w:id w:val="1706754814"/>
          <w:citation/>
        </w:sdtPr>
        <w:sdtContent>
          <w:r>
            <w:rPr>
              <w:lang w:val="en-GB"/>
            </w:rPr>
            <w:fldChar w:fldCharType="begin"/>
          </w:r>
          <w:r>
            <w:rPr>
              <w:lang w:val="en-GB"/>
            </w:rPr>
            <w:instrText xml:space="preserve">CITATION Hob02 \p 307 \l 2057 </w:instrText>
          </w:r>
          <w:r>
            <w:rPr>
              <w:lang w:val="en-GB"/>
            </w:rPr>
            <w:fldChar w:fldCharType="separate"/>
          </w:r>
          <w:r w:rsidR="004D3245" w:rsidRPr="004D3245">
            <w:rPr>
              <w:noProof/>
              <w:lang w:val="en-GB"/>
            </w:rPr>
            <w:t>(Hobfoll, 2002, p. 307)</w:t>
          </w:r>
          <w:r>
            <w:rPr>
              <w:lang w:val="en-GB"/>
            </w:rPr>
            <w:fldChar w:fldCharType="end"/>
          </w:r>
        </w:sdtContent>
      </w:sdt>
      <w:r>
        <w:rPr>
          <w:lang w:val="en-GB"/>
        </w:rPr>
        <w:t>.</w:t>
      </w:r>
      <w:r w:rsidR="00F61004">
        <w:rPr>
          <w:lang w:val="en-GB"/>
        </w:rPr>
        <w:t xml:space="preserve"> </w:t>
      </w:r>
      <w:proofErr w:type="spellStart"/>
      <w:r w:rsidR="00F61004">
        <w:rPr>
          <w:lang w:val="en-GB"/>
        </w:rPr>
        <w:t>Hobfoll</w:t>
      </w:r>
      <w:proofErr w:type="spellEnd"/>
      <w:r w:rsidR="00F61004">
        <w:rPr>
          <w:lang w:val="en-GB"/>
        </w:rPr>
        <w:t>,</w:t>
      </w:r>
      <w:r>
        <w:rPr>
          <w:lang w:val="en-GB"/>
        </w:rPr>
        <w:t xml:space="preserve"> </w:t>
      </w:r>
      <w:sdt>
        <w:sdtPr>
          <w:rPr>
            <w:lang w:val="en-GB"/>
          </w:rPr>
          <w:id w:val="1041863907"/>
          <w:citation/>
        </w:sdtPr>
        <w:sdtContent>
          <w:r w:rsidR="00F61004">
            <w:rPr>
              <w:lang w:val="en-GB"/>
            </w:rPr>
            <w:fldChar w:fldCharType="begin"/>
          </w:r>
          <w:r w:rsidR="00F61004">
            <w:rPr>
              <w:lang w:val="en-GB"/>
            </w:rPr>
            <w:instrText xml:space="preserve">CITATION Hob02 \n  \t  \l 2057 </w:instrText>
          </w:r>
          <w:r w:rsidR="00F61004">
            <w:rPr>
              <w:lang w:val="en-GB"/>
            </w:rPr>
            <w:fldChar w:fldCharType="separate"/>
          </w:r>
          <w:r w:rsidR="004D3245" w:rsidRPr="004D3245">
            <w:rPr>
              <w:noProof/>
              <w:lang w:val="en-GB"/>
            </w:rPr>
            <w:t>(2002)</w:t>
          </w:r>
          <w:r w:rsidR="00F61004">
            <w:rPr>
              <w:lang w:val="en-GB"/>
            </w:rPr>
            <w:fldChar w:fldCharType="end"/>
          </w:r>
        </w:sdtContent>
      </w:sdt>
      <w:r w:rsidR="00F61004">
        <w:rPr>
          <w:lang w:val="en-GB"/>
        </w:rPr>
        <w:t xml:space="preserve"> refers to these as</w:t>
      </w:r>
      <w:r>
        <w:rPr>
          <w:lang w:val="en-GB"/>
        </w:rPr>
        <w:t xml:space="preserve"> tangible objects such as salary, shelter, food, tools or intangible such as security, self-respect, dignity, social status, time, Knowledge </w:t>
      </w:r>
      <w:proofErr w:type="spellStart"/>
      <w:r>
        <w:rPr>
          <w:lang w:val="en-GB"/>
        </w:rPr>
        <w:t>etc</w:t>
      </w:r>
      <w:proofErr w:type="spellEnd"/>
      <w:r>
        <w:rPr>
          <w:lang w:val="en-GB"/>
        </w:rPr>
        <w:t xml:space="preserve"> </w:t>
      </w:r>
      <w:sdt>
        <w:sdtPr>
          <w:rPr>
            <w:lang w:val="en-GB"/>
          </w:rPr>
          <w:id w:val="-819886957"/>
          <w:citation/>
        </w:sdtPr>
        <w:sdtContent>
          <w:r>
            <w:rPr>
              <w:lang w:val="en-GB"/>
            </w:rPr>
            <w:fldChar w:fldCharType="begin"/>
          </w:r>
          <w:r>
            <w:rPr>
              <w:lang w:val="en-GB"/>
            </w:rPr>
            <w:instrText xml:space="preserve"> CITATION Hob01 \l 2057 </w:instrText>
          </w:r>
          <w:r>
            <w:rPr>
              <w:lang w:val="en-GB"/>
            </w:rPr>
            <w:fldChar w:fldCharType="separate"/>
          </w:r>
          <w:r w:rsidR="004D3245" w:rsidRPr="004D3245">
            <w:rPr>
              <w:noProof/>
              <w:lang w:val="en-GB"/>
            </w:rPr>
            <w:t>(Hobfoll, 2001)</w:t>
          </w:r>
          <w:r>
            <w:rPr>
              <w:lang w:val="en-GB"/>
            </w:rPr>
            <w:fldChar w:fldCharType="end"/>
          </w:r>
        </w:sdtContent>
      </w:sdt>
      <w:r>
        <w:rPr>
          <w:lang w:val="en-GB"/>
        </w:rPr>
        <w:t xml:space="preserve">. At its heart, COR theory is the primacy of resource loss, and the psychological belief that it is more harmful to lose resources than to gain them </w:t>
      </w:r>
      <w:sdt>
        <w:sdtPr>
          <w:rPr>
            <w:lang w:val="en-GB"/>
          </w:rPr>
          <w:id w:val="1407583208"/>
          <w:citation/>
        </w:sdtPr>
        <w:sdtContent>
          <w:r>
            <w:rPr>
              <w:lang w:val="en-GB"/>
            </w:rPr>
            <w:fldChar w:fldCharType="begin"/>
          </w:r>
          <w:r>
            <w:rPr>
              <w:lang w:val="en-GB"/>
            </w:rPr>
            <w:instrText xml:space="preserve"> CITATION Hob89 \l 2057 </w:instrText>
          </w:r>
          <w:r>
            <w:rPr>
              <w:lang w:val="en-GB"/>
            </w:rPr>
            <w:fldChar w:fldCharType="separate"/>
          </w:r>
          <w:r w:rsidR="004D3245" w:rsidRPr="004D3245">
            <w:rPr>
              <w:noProof/>
              <w:lang w:val="en-GB"/>
            </w:rPr>
            <w:t>(Hobfoll, 1989)</w:t>
          </w:r>
          <w:r>
            <w:rPr>
              <w:lang w:val="en-GB"/>
            </w:rPr>
            <w:fldChar w:fldCharType="end"/>
          </w:r>
        </w:sdtContent>
      </w:sdt>
      <w:r>
        <w:rPr>
          <w:lang w:val="en-GB"/>
        </w:rPr>
        <w:t xml:space="preserve">. The theory also describes employees who have lost resources due to workplace bullying will engage more in behaviours that avoid loss and some will engage in </w:t>
      </w:r>
      <w:proofErr w:type="spellStart"/>
      <w:r>
        <w:rPr>
          <w:lang w:val="en-GB"/>
        </w:rPr>
        <w:t>behavours</w:t>
      </w:r>
      <w:proofErr w:type="spellEnd"/>
      <w:r>
        <w:rPr>
          <w:lang w:val="en-GB"/>
        </w:rPr>
        <w:t xml:space="preserve"> that might increase their resource </w:t>
      </w:r>
      <w:sdt>
        <w:sdtPr>
          <w:rPr>
            <w:lang w:val="en-GB"/>
          </w:rPr>
          <w:id w:val="489297575"/>
          <w:citation/>
        </w:sdtPr>
        <w:sdtContent>
          <w:r>
            <w:rPr>
              <w:lang w:val="en-GB"/>
            </w:rPr>
            <w:fldChar w:fldCharType="begin"/>
          </w:r>
          <w:r>
            <w:rPr>
              <w:lang w:val="en-GB"/>
            </w:rPr>
            <w:instrText xml:space="preserve"> CITATION Hob89 \l 2057 </w:instrText>
          </w:r>
          <w:r>
            <w:rPr>
              <w:lang w:val="en-GB"/>
            </w:rPr>
            <w:fldChar w:fldCharType="separate"/>
          </w:r>
          <w:r w:rsidR="004D3245" w:rsidRPr="004D3245">
            <w:rPr>
              <w:noProof/>
              <w:lang w:val="en-GB"/>
            </w:rPr>
            <w:t>(Hobfoll, 1989)</w:t>
          </w:r>
          <w:r>
            <w:rPr>
              <w:lang w:val="en-GB"/>
            </w:rPr>
            <w:fldChar w:fldCharType="end"/>
          </w:r>
        </w:sdtContent>
      </w:sdt>
      <w:r>
        <w:rPr>
          <w:lang w:val="en-GB"/>
        </w:rPr>
        <w:t xml:space="preserve">. Therefore, the COR theory </w:t>
      </w:r>
      <w:r w:rsidR="00F61004">
        <w:rPr>
          <w:lang w:val="en-GB"/>
        </w:rPr>
        <w:t>describes</w:t>
      </w:r>
      <w:r>
        <w:rPr>
          <w:lang w:val="en-GB"/>
        </w:rPr>
        <w:t xml:space="preserve"> silence </w:t>
      </w:r>
      <w:r w:rsidR="00F61004">
        <w:rPr>
          <w:lang w:val="en-GB"/>
        </w:rPr>
        <w:t>as a conscious and intentional</w:t>
      </w:r>
      <w:r>
        <w:rPr>
          <w:lang w:val="en-GB"/>
        </w:rPr>
        <w:t xml:space="preserve"> decision made by employees </w:t>
      </w:r>
      <w:r w:rsidR="00F61004">
        <w:rPr>
          <w:lang w:val="en-GB"/>
        </w:rPr>
        <w:t xml:space="preserve">in order </w:t>
      </w:r>
      <w:r>
        <w:rPr>
          <w:lang w:val="en-GB"/>
        </w:rPr>
        <w:t xml:space="preserve">to maintain resources </w:t>
      </w:r>
      <w:sdt>
        <w:sdtPr>
          <w:rPr>
            <w:lang w:val="en-GB"/>
          </w:rPr>
          <w:id w:val="1022742527"/>
          <w:citation/>
        </w:sdtPr>
        <w:sdtContent>
          <w:r>
            <w:rPr>
              <w:lang w:val="en-GB"/>
            </w:rPr>
            <w:fldChar w:fldCharType="begin"/>
          </w:r>
          <w:r>
            <w:rPr>
              <w:lang w:val="en-GB"/>
            </w:rPr>
            <w:instrText xml:space="preserve"> CITATION NgT12 \l 2057 </w:instrText>
          </w:r>
          <w:r>
            <w:rPr>
              <w:lang w:val="en-GB"/>
            </w:rPr>
            <w:fldChar w:fldCharType="separate"/>
          </w:r>
          <w:r w:rsidR="004D3245" w:rsidRPr="004D3245">
            <w:rPr>
              <w:noProof/>
              <w:lang w:val="en-GB"/>
            </w:rPr>
            <w:t>(Ng &amp; Feldman, 2012)</w:t>
          </w:r>
          <w:r>
            <w:rPr>
              <w:lang w:val="en-GB"/>
            </w:rPr>
            <w:fldChar w:fldCharType="end"/>
          </w:r>
        </w:sdtContent>
      </w:sdt>
      <w:r>
        <w:rPr>
          <w:lang w:val="en-GB"/>
        </w:rPr>
        <w:t xml:space="preserve">, </w:t>
      </w:r>
      <w:r w:rsidR="00F61004">
        <w:rPr>
          <w:lang w:val="en-GB"/>
        </w:rPr>
        <w:t>staying</w:t>
      </w:r>
      <w:r>
        <w:rPr>
          <w:lang w:val="en-GB"/>
        </w:rPr>
        <w:t xml:space="preserve"> silent </w:t>
      </w:r>
      <w:r w:rsidR="00F61004">
        <w:rPr>
          <w:lang w:val="en-GB"/>
        </w:rPr>
        <w:t xml:space="preserve">as a defensive and </w:t>
      </w:r>
      <w:r>
        <w:rPr>
          <w:lang w:val="en-GB"/>
        </w:rPr>
        <w:t xml:space="preserve">strategic way of protection </w:t>
      </w:r>
      <w:r w:rsidR="00F61004">
        <w:rPr>
          <w:lang w:val="en-GB"/>
        </w:rPr>
        <w:t xml:space="preserve">themselves </w:t>
      </w:r>
      <w:r>
        <w:rPr>
          <w:lang w:val="en-GB"/>
        </w:rPr>
        <w:t xml:space="preserve">from workplace bullying </w:t>
      </w:r>
      <w:sdt>
        <w:sdtPr>
          <w:rPr>
            <w:lang w:val="en-GB"/>
          </w:rPr>
          <w:id w:val="1719631889"/>
          <w:citation/>
        </w:sdtPr>
        <w:sdtContent>
          <w:r>
            <w:rPr>
              <w:lang w:val="en-GB"/>
            </w:rPr>
            <w:fldChar w:fldCharType="begin"/>
          </w:r>
          <w:r>
            <w:rPr>
              <w:lang w:val="en-GB"/>
            </w:rPr>
            <w:instrText xml:space="preserve"> CITATION XuA15 \l 2057 </w:instrText>
          </w:r>
          <w:r>
            <w:rPr>
              <w:lang w:val="en-GB"/>
            </w:rPr>
            <w:fldChar w:fldCharType="separate"/>
          </w:r>
          <w:r w:rsidR="004D3245" w:rsidRPr="004D3245">
            <w:rPr>
              <w:noProof/>
              <w:lang w:val="en-GB"/>
            </w:rPr>
            <w:t>(Xu , et al., 2015)</w:t>
          </w:r>
          <w:r>
            <w:rPr>
              <w:lang w:val="en-GB"/>
            </w:rPr>
            <w:fldChar w:fldCharType="end"/>
          </w:r>
        </w:sdtContent>
      </w:sdt>
      <w:r>
        <w:rPr>
          <w:lang w:val="en-GB"/>
        </w:rPr>
        <w:t xml:space="preserve">.     </w:t>
      </w:r>
    </w:p>
    <w:p w:rsidR="006722CC" w:rsidRPr="006722CC" w:rsidRDefault="00436DFF" w:rsidP="00CC7D42">
      <w:pPr>
        <w:pStyle w:val="Heading2"/>
        <w:numPr>
          <w:ilvl w:val="2"/>
          <w:numId w:val="18"/>
        </w:numPr>
        <w:rPr>
          <w:lang w:val="en-GB"/>
        </w:rPr>
      </w:pPr>
      <w:bookmarkStart w:id="18" w:name="_Toc6432918"/>
      <w:r w:rsidRPr="006722CC">
        <w:rPr>
          <w:lang w:val="en-GB"/>
        </w:rPr>
        <w:t>Defensive silence</w:t>
      </w:r>
      <w:bookmarkEnd w:id="18"/>
    </w:p>
    <w:p w:rsidR="00436DFF" w:rsidRDefault="006722CC" w:rsidP="00436DFF">
      <w:pPr>
        <w:rPr>
          <w:lang w:val="en-GB"/>
        </w:rPr>
      </w:pPr>
      <w:r>
        <w:rPr>
          <w:lang w:val="en-GB"/>
        </w:rPr>
        <w:t>D</w:t>
      </w:r>
      <w:r w:rsidR="00436DFF">
        <w:rPr>
          <w:lang w:val="en-GB"/>
        </w:rPr>
        <w:t xml:space="preserve">escribed as “the deliberate omission of one’s voice due to the fear of the consequences associated with speaking out” </w:t>
      </w:r>
      <w:sdt>
        <w:sdtPr>
          <w:rPr>
            <w:lang w:val="en-GB"/>
          </w:rPr>
          <w:id w:val="199981218"/>
          <w:citation/>
        </w:sdtPr>
        <w:sdtContent>
          <w:r w:rsidR="00436DFF">
            <w:rPr>
              <w:lang w:val="en-GB"/>
            </w:rPr>
            <w:fldChar w:fldCharType="begin"/>
          </w:r>
          <w:r w:rsidR="00436DFF">
            <w:rPr>
              <w:lang w:val="en-GB"/>
            </w:rPr>
            <w:instrText xml:space="preserve">CITATION Bri13 \p 236 \l 2057 </w:instrText>
          </w:r>
          <w:r w:rsidR="00436DFF">
            <w:rPr>
              <w:lang w:val="en-GB"/>
            </w:rPr>
            <w:fldChar w:fldCharType="separate"/>
          </w:r>
          <w:r w:rsidR="004D3245" w:rsidRPr="004D3245">
            <w:rPr>
              <w:noProof/>
              <w:lang w:val="en-GB"/>
            </w:rPr>
            <w:t>(Brinsfield , 2013, p. 236)</w:t>
          </w:r>
          <w:r w:rsidR="00436DFF">
            <w:rPr>
              <w:lang w:val="en-GB"/>
            </w:rPr>
            <w:fldChar w:fldCharType="end"/>
          </w:r>
        </w:sdtContent>
      </w:sdt>
      <w:r w:rsidR="00436DFF">
        <w:rPr>
          <w:lang w:val="en-GB"/>
        </w:rPr>
        <w:t xml:space="preserve">. Power disparity plays a critical role in this behaviour, as the employee may feel powerless to speak out about workplace bullying, resulting in the employee opting for a defensive silence </w:t>
      </w:r>
      <w:sdt>
        <w:sdtPr>
          <w:rPr>
            <w:lang w:val="en-GB"/>
          </w:rPr>
          <w:id w:val="-234470999"/>
          <w:citation/>
        </w:sdtPr>
        <w:sdtContent>
          <w:r w:rsidR="00436DFF">
            <w:rPr>
              <w:lang w:val="en-GB"/>
            </w:rPr>
            <w:fldChar w:fldCharType="begin"/>
          </w:r>
          <w:r w:rsidR="00436DFF">
            <w:rPr>
              <w:lang w:val="en-GB"/>
            </w:rPr>
            <w:instrText xml:space="preserve"> CITATION Pin01 \l 2057 </w:instrText>
          </w:r>
          <w:r w:rsidR="00436DFF">
            <w:rPr>
              <w:lang w:val="en-GB"/>
            </w:rPr>
            <w:fldChar w:fldCharType="separate"/>
          </w:r>
          <w:r w:rsidR="004D3245" w:rsidRPr="004D3245">
            <w:rPr>
              <w:noProof/>
              <w:lang w:val="en-GB"/>
            </w:rPr>
            <w:t>(Pinder &amp; Harlos, 2001)</w:t>
          </w:r>
          <w:r w:rsidR="00436DFF">
            <w:rPr>
              <w:lang w:val="en-GB"/>
            </w:rPr>
            <w:fldChar w:fldCharType="end"/>
          </w:r>
        </w:sdtContent>
      </w:sdt>
      <w:r w:rsidR="00F61004">
        <w:rPr>
          <w:lang w:val="en-GB"/>
        </w:rPr>
        <w:t>. Speaking up often</w:t>
      </w:r>
      <w:r w:rsidR="00436DFF">
        <w:rPr>
          <w:lang w:val="en-GB"/>
        </w:rPr>
        <w:t xml:space="preserve"> comes at a </w:t>
      </w:r>
      <w:r w:rsidR="00F61004">
        <w:rPr>
          <w:lang w:val="en-GB"/>
        </w:rPr>
        <w:t>personal cost to the employee because</w:t>
      </w:r>
      <w:r w:rsidR="00436DFF">
        <w:rPr>
          <w:lang w:val="en-GB"/>
        </w:rPr>
        <w:t xml:space="preserve"> it requires additional effort and energy to raise and substantiate accusations </w:t>
      </w:r>
      <w:sdt>
        <w:sdtPr>
          <w:rPr>
            <w:lang w:val="en-GB"/>
          </w:rPr>
          <w:id w:val="-2085673533"/>
          <w:citation/>
        </w:sdtPr>
        <w:sdtContent>
          <w:r w:rsidR="00436DFF">
            <w:rPr>
              <w:lang w:val="en-GB"/>
            </w:rPr>
            <w:fldChar w:fldCharType="begin"/>
          </w:r>
          <w:r w:rsidR="00436DFF">
            <w:rPr>
              <w:lang w:val="en-GB"/>
            </w:rPr>
            <w:instrText xml:space="preserve"> CITATION Bol05 \l 2057 </w:instrText>
          </w:r>
          <w:r w:rsidR="00436DFF">
            <w:rPr>
              <w:lang w:val="en-GB"/>
            </w:rPr>
            <w:fldChar w:fldCharType="separate"/>
          </w:r>
          <w:r w:rsidR="004D3245" w:rsidRPr="004D3245">
            <w:rPr>
              <w:noProof/>
              <w:lang w:val="en-GB"/>
            </w:rPr>
            <w:t>(Bolino &amp; Turnley, 2005)</w:t>
          </w:r>
          <w:r w:rsidR="00436DFF">
            <w:rPr>
              <w:lang w:val="en-GB"/>
            </w:rPr>
            <w:fldChar w:fldCharType="end"/>
          </w:r>
        </w:sdtContent>
      </w:sdt>
      <w:r w:rsidR="00436DFF">
        <w:rPr>
          <w:lang w:val="en-GB"/>
        </w:rPr>
        <w:t xml:space="preserve">. </w:t>
      </w:r>
    </w:p>
    <w:p w:rsidR="006722CC" w:rsidRPr="006722CC" w:rsidRDefault="00436DFF" w:rsidP="00CC7D42">
      <w:pPr>
        <w:pStyle w:val="Heading2"/>
        <w:numPr>
          <w:ilvl w:val="2"/>
          <w:numId w:val="18"/>
        </w:numPr>
        <w:rPr>
          <w:lang w:val="en-GB"/>
        </w:rPr>
      </w:pPr>
      <w:bookmarkStart w:id="19" w:name="_Toc6432919"/>
      <w:r w:rsidRPr="006722CC">
        <w:rPr>
          <w:lang w:val="en-GB"/>
        </w:rPr>
        <w:lastRenderedPageBreak/>
        <w:t>Relational silence</w:t>
      </w:r>
      <w:bookmarkEnd w:id="19"/>
      <w:r w:rsidR="006722CC" w:rsidRPr="006722CC">
        <w:rPr>
          <w:lang w:val="en-GB"/>
        </w:rPr>
        <w:t xml:space="preserve"> </w:t>
      </w:r>
    </w:p>
    <w:p w:rsidR="00436DFF" w:rsidRDefault="006722CC" w:rsidP="00436DFF">
      <w:pPr>
        <w:rPr>
          <w:lang w:val="en-GB"/>
        </w:rPr>
      </w:pPr>
      <w:r>
        <w:rPr>
          <w:lang w:val="en-GB"/>
        </w:rPr>
        <w:t>A</w:t>
      </w:r>
      <w:r w:rsidR="00436DFF">
        <w:rPr>
          <w:lang w:val="en-GB"/>
        </w:rPr>
        <w:t xml:space="preserve">ccording to </w:t>
      </w:r>
      <w:sdt>
        <w:sdtPr>
          <w:rPr>
            <w:lang w:val="en-GB"/>
          </w:rPr>
          <w:id w:val="-2104793227"/>
          <w:citation/>
        </w:sdtPr>
        <w:sdtContent>
          <w:r w:rsidR="00436DFF">
            <w:rPr>
              <w:lang w:val="en-GB"/>
            </w:rPr>
            <w:fldChar w:fldCharType="begin"/>
          </w:r>
          <w:r w:rsidR="00436DFF">
            <w:rPr>
              <w:lang w:val="en-GB"/>
            </w:rPr>
            <w:instrText xml:space="preserve"> CITATION Bri13 \l 2057 </w:instrText>
          </w:r>
          <w:r w:rsidR="00436DFF">
            <w:rPr>
              <w:lang w:val="en-GB"/>
            </w:rPr>
            <w:fldChar w:fldCharType="separate"/>
          </w:r>
          <w:r w:rsidR="004D3245" w:rsidRPr="004D3245">
            <w:rPr>
              <w:noProof/>
              <w:lang w:val="en-GB"/>
            </w:rPr>
            <w:t>(Brinsfield , 2013)</w:t>
          </w:r>
          <w:r w:rsidR="00436DFF">
            <w:rPr>
              <w:lang w:val="en-GB"/>
            </w:rPr>
            <w:fldChar w:fldCharType="end"/>
          </w:r>
        </w:sdtContent>
      </w:sdt>
      <w:r w:rsidR="00436DFF">
        <w:rPr>
          <w:lang w:val="en-GB"/>
        </w:rPr>
        <w:t xml:space="preserve">, relational silence is human behaviour that avoids harming relationships, or reflects general relational concerns. This </w:t>
      </w:r>
      <w:proofErr w:type="spellStart"/>
      <w:r w:rsidR="00436DFF">
        <w:rPr>
          <w:lang w:val="en-GB"/>
        </w:rPr>
        <w:t>behavours</w:t>
      </w:r>
      <w:proofErr w:type="spellEnd"/>
      <w:r w:rsidR="00436DFF">
        <w:rPr>
          <w:lang w:val="en-GB"/>
        </w:rPr>
        <w:t xml:space="preserve"> acts as a relationship enhancer by means of withholding views and opinions to adhere to an agreeable state </w:t>
      </w:r>
      <w:sdt>
        <w:sdtPr>
          <w:rPr>
            <w:lang w:val="en-GB"/>
          </w:rPr>
          <w:id w:val="-264689695"/>
          <w:citation/>
        </w:sdtPr>
        <w:sdtContent>
          <w:r w:rsidR="00436DFF">
            <w:rPr>
              <w:lang w:val="en-GB"/>
            </w:rPr>
            <w:fldChar w:fldCharType="begin"/>
          </w:r>
          <w:r w:rsidR="00436DFF">
            <w:rPr>
              <w:lang w:val="en-GB"/>
            </w:rPr>
            <w:instrText xml:space="preserve"> CITATION Dyn03 \l 2057 </w:instrText>
          </w:r>
          <w:r w:rsidR="00436DFF">
            <w:rPr>
              <w:lang w:val="en-GB"/>
            </w:rPr>
            <w:fldChar w:fldCharType="separate"/>
          </w:r>
          <w:r w:rsidR="004D3245" w:rsidRPr="004D3245">
            <w:rPr>
              <w:noProof/>
              <w:lang w:val="en-GB"/>
            </w:rPr>
            <w:t>(Dyne , et al., 2003)</w:t>
          </w:r>
          <w:r w:rsidR="00436DFF">
            <w:rPr>
              <w:lang w:val="en-GB"/>
            </w:rPr>
            <w:fldChar w:fldCharType="end"/>
          </w:r>
        </w:sdtContent>
      </w:sdt>
      <w:r w:rsidR="00436DFF">
        <w:rPr>
          <w:lang w:val="en-GB"/>
        </w:rPr>
        <w:t xml:space="preserve">. It can be viewed that speaking up would upset or disrupt an </w:t>
      </w:r>
      <w:proofErr w:type="spellStart"/>
      <w:r w:rsidR="00436DFF">
        <w:rPr>
          <w:lang w:val="en-GB"/>
        </w:rPr>
        <w:t>authorative</w:t>
      </w:r>
      <w:proofErr w:type="spellEnd"/>
      <w:r w:rsidR="00436DFF">
        <w:rPr>
          <w:lang w:val="en-GB"/>
        </w:rPr>
        <w:t xml:space="preserve"> figures status, therefore having a negative impact on the interpersonal relationship help with individual </w:t>
      </w:r>
      <w:sdt>
        <w:sdtPr>
          <w:rPr>
            <w:lang w:val="en-GB"/>
          </w:rPr>
          <w:id w:val="-1345862798"/>
          <w:citation/>
        </w:sdtPr>
        <w:sdtContent>
          <w:r w:rsidR="00436DFF">
            <w:rPr>
              <w:lang w:val="en-GB"/>
            </w:rPr>
            <w:fldChar w:fldCharType="begin"/>
          </w:r>
          <w:r w:rsidR="00436DFF">
            <w:rPr>
              <w:lang w:val="en-GB"/>
            </w:rPr>
            <w:instrText xml:space="preserve"> CITATION LiY15 \l 2057 </w:instrText>
          </w:r>
          <w:r w:rsidR="00436DFF">
            <w:rPr>
              <w:lang w:val="en-GB"/>
            </w:rPr>
            <w:fldChar w:fldCharType="separate"/>
          </w:r>
          <w:r w:rsidR="004D3245" w:rsidRPr="004D3245">
            <w:rPr>
              <w:noProof/>
              <w:lang w:val="en-GB"/>
            </w:rPr>
            <w:t>(Li &amp; Sun, 2015)</w:t>
          </w:r>
          <w:r w:rsidR="00436DFF">
            <w:rPr>
              <w:lang w:val="en-GB"/>
            </w:rPr>
            <w:fldChar w:fldCharType="end"/>
          </w:r>
        </w:sdtContent>
      </w:sdt>
      <w:r w:rsidR="00436DFF">
        <w:rPr>
          <w:lang w:val="en-GB"/>
        </w:rPr>
        <w:t xml:space="preserve">. Needing authoritative figures such as supervisors for everyday tasks such as; requests for resources, </w:t>
      </w:r>
      <w:proofErr w:type="gramStart"/>
      <w:r w:rsidR="00436DFF">
        <w:rPr>
          <w:lang w:val="en-GB"/>
        </w:rPr>
        <w:t>decision making</w:t>
      </w:r>
      <w:proofErr w:type="gramEnd"/>
      <w:r w:rsidR="00436DFF">
        <w:rPr>
          <w:lang w:val="en-GB"/>
        </w:rPr>
        <w:t>, etc. can lead the employee to choose a more practical communication strategy than engage in potentially positional co</w:t>
      </w:r>
      <w:r w:rsidR="00F61004">
        <w:rPr>
          <w:lang w:val="en-GB"/>
        </w:rPr>
        <w:t>nversations that could antagonise</w:t>
      </w:r>
      <w:r w:rsidR="00436DFF">
        <w:rPr>
          <w:lang w:val="en-GB"/>
        </w:rPr>
        <w:t xml:space="preserve"> or </w:t>
      </w:r>
      <w:r w:rsidR="00F14242">
        <w:rPr>
          <w:lang w:val="en-GB"/>
        </w:rPr>
        <w:t>even terminate the relationship</w:t>
      </w:r>
      <w:r w:rsidR="00436DFF">
        <w:rPr>
          <w:lang w:val="en-GB"/>
        </w:rPr>
        <w:t xml:space="preserve"> </w:t>
      </w:r>
      <w:sdt>
        <w:sdtPr>
          <w:rPr>
            <w:lang w:val="en-GB"/>
          </w:rPr>
          <w:id w:val="-1736316843"/>
          <w:citation/>
        </w:sdtPr>
        <w:sdtContent>
          <w:r w:rsidR="00F14242">
            <w:rPr>
              <w:lang w:val="en-GB"/>
            </w:rPr>
            <w:fldChar w:fldCharType="begin"/>
          </w:r>
          <w:r w:rsidR="00F14242">
            <w:rPr>
              <w:lang w:val="en-GB"/>
            </w:rPr>
            <w:instrText xml:space="preserve"> CITATION Bri13 \l 2057 </w:instrText>
          </w:r>
          <w:r w:rsidR="00F14242">
            <w:rPr>
              <w:lang w:val="en-GB"/>
            </w:rPr>
            <w:fldChar w:fldCharType="separate"/>
          </w:r>
          <w:r w:rsidR="004D3245" w:rsidRPr="004D3245">
            <w:rPr>
              <w:noProof/>
              <w:lang w:val="en-GB"/>
            </w:rPr>
            <w:t>(Brinsfield , 2013)</w:t>
          </w:r>
          <w:r w:rsidR="00F14242">
            <w:rPr>
              <w:lang w:val="en-GB"/>
            </w:rPr>
            <w:fldChar w:fldCharType="end"/>
          </w:r>
        </w:sdtContent>
      </w:sdt>
      <w:r w:rsidR="00F14242">
        <w:rPr>
          <w:lang w:val="en-GB"/>
        </w:rPr>
        <w:t>.</w:t>
      </w:r>
    </w:p>
    <w:p w:rsidR="006722CC" w:rsidRPr="006722CC" w:rsidRDefault="00436DFF" w:rsidP="00CC7D42">
      <w:pPr>
        <w:pStyle w:val="Heading2"/>
        <w:numPr>
          <w:ilvl w:val="2"/>
          <w:numId w:val="18"/>
        </w:numPr>
        <w:rPr>
          <w:lang w:val="en-GB"/>
        </w:rPr>
      </w:pPr>
      <w:bookmarkStart w:id="20" w:name="_Toc6432920"/>
      <w:r w:rsidRPr="006722CC">
        <w:rPr>
          <w:lang w:val="en-GB"/>
        </w:rPr>
        <w:t>Ineffectual silence</w:t>
      </w:r>
      <w:bookmarkEnd w:id="20"/>
      <w:r w:rsidRPr="006722CC">
        <w:rPr>
          <w:lang w:val="en-GB"/>
        </w:rPr>
        <w:t xml:space="preserve"> </w:t>
      </w:r>
    </w:p>
    <w:p w:rsidR="00436DFF" w:rsidRDefault="00436DFF" w:rsidP="00436DFF">
      <w:pPr>
        <w:rPr>
          <w:lang w:val="en-GB"/>
        </w:rPr>
      </w:pPr>
      <w:r>
        <w:rPr>
          <w:lang w:val="en-GB"/>
        </w:rPr>
        <w:t xml:space="preserve">This belief </w:t>
      </w:r>
      <w:r w:rsidR="00F14242">
        <w:rPr>
          <w:lang w:val="en-GB"/>
        </w:rPr>
        <w:t xml:space="preserve">adopts the pretence that </w:t>
      </w:r>
      <w:r>
        <w:rPr>
          <w:lang w:val="en-GB"/>
        </w:rPr>
        <w:t xml:space="preserve">speaking up will not </w:t>
      </w:r>
      <w:r w:rsidR="00F14242">
        <w:rPr>
          <w:lang w:val="en-GB"/>
        </w:rPr>
        <w:t xml:space="preserve">bring about </w:t>
      </w:r>
      <w:r>
        <w:rPr>
          <w:lang w:val="en-GB"/>
        </w:rPr>
        <w:t xml:space="preserve">change </w:t>
      </w:r>
      <w:r w:rsidR="00F14242">
        <w:rPr>
          <w:lang w:val="en-GB"/>
        </w:rPr>
        <w:t>concerning</w:t>
      </w:r>
      <w:r>
        <w:rPr>
          <w:lang w:val="en-GB"/>
        </w:rPr>
        <w:t xml:space="preserve"> </w:t>
      </w:r>
      <w:r w:rsidR="00F14242">
        <w:rPr>
          <w:lang w:val="en-GB"/>
        </w:rPr>
        <w:t>negative behaviour</w:t>
      </w:r>
      <w:r>
        <w:rPr>
          <w:lang w:val="en-GB"/>
        </w:rPr>
        <w:t xml:space="preserve">, </w:t>
      </w:r>
      <w:r w:rsidR="00F14242">
        <w:rPr>
          <w:lang w:val="en-GB"/>
        </w:rPr>
        <w:t xml:space="preserve">the </w:t>
      </w:r>
      <w:r>
        <w:rPr>
          <w:lang w:val="en-GB"/>
        </w:rPr>
        <w:t xml:space="preserve">situation, and will not </w:t>
      </w:r>
      <w:r w:rsidR="00F14242">
        <w:rPr>
          <w:lang w:val="en-GB"/>
        </w:rPr>
        <w:t xml:space="preserve">have a positive </w:t>
      </w:r>
      <w:proofErr w:type="spellStart"/>
      <w:r>
        <w:rPr>
          <w:lang w:val="en-GB"/>
        </w:rPr>
        <w:t>affect</w:t>
      </w:r>
      <w:proofErr w:type="spellEnd"/>
      <w:r w:rsidR="00F14242">
        <w:rPr>
          <w:lang w:val="en-GB"/>
        </w:rPr>
        <w:t xml:space="preserve"> on the outcome </w:t>
      </w:r>
      <w:sdt>
        <w:sdtPr>
          <w:rPr>
            <w:lang w:val="en-GB"/>
          </w:rPr>
          <w:id w:val="1735966057"/>
          <w:citation/>
        </w:sdtPr>
        <w:sdtContent>
          <w:r w:rsidR="00F14242">
            <w:rPr>
              <w:lang w:val="en-GB"/>
            </w:rPr>
            <w:fldChar w:fldCharType="begin"/>
          </w:r>
          <w:r w:rsidR="00F14242">
            <w:rPr>
              <w:lang w:val="en-GB"/>
            </w:rPr>
            <w:instrText xml:space="preserve"> CITATION Tep07 \l 2057 </w:instrText>
          </w:r>
          <w:r w:rsidR="00F14242">
            <w:rPr>
              <w:lang w:val="en-GB"/>
            </w:rPr>
            <w:fldChar w:fldCharType="separate"/>
          </w:r>
          <w:r w:rsidR="004D3245" w:rsidRPr="004D3245">
            <w:rPr>
              <w:noProof/>
              <w:lang w:val="en-GB"/>
            </w:rPr>
            <w:t>(Tepper, et al., 2007)</w:t>
          </w:r>
          <w:r w:rsidR="00F14242">
            <w:rPr>
              <w:lang w:val="en-GB"/>
            </w:rPr>
            <w:fldChar w:fldCharType="end"/>
          </w:r>
        </w:sdtContent>
      </w:sdt>
      <w:r>
        <w:rPr>
          <w:lang w:val="en-GB"/>
        </w:rPr>
        <w:t xml:space="preserve">. </w:t>
      </w:r>
      <w:r w:rsidR="00F14242">
        <w:rPr>
          <w:lang w:val="en-GB"/>
        </w:rPr>
        <w:t>Individuals</w:t>
      </w:r>
      <w:r>
        <w:rPr>
          <w:lang w:val="en-GB"/>
        </w:rPr>
        <w:t xml:space="preserve"> who chose ineffectual silence may have given up hope in their organisations want and desire to tackle workplace bullying, from poor handling of historical cases or just from a lack of interest </w:t>
      </w:r>
      <w:sdt>
        <w:sdtPr>
          <w:rPr>
            <w:lang w:val="en-GB"/>
          </w:rPr>
          <w:id w:val="-832916761"/>
          <w:citation/>
        </w:sdtPr>
        <w:sdtContent>
          <w:r>
            <w:rPr>
              <w:lang w:val="en-GB"/>
            </w:rPr>
            <w:fldChar w:fldCharType="begin"/>
          </w:r>
          <w:r>
            <w:rPr>
              <w:lang w:val="en-GB"/>
            </w:rPr>
            <w:instrText xml:space="preserve"> CITATION DCr14 \l 2057 </w:instrText>
          </w:r>
          <w:r>
            <w:rPr>
              <w:lang w:val="en-GB"/>
            </w:rPr>
            <w:fldChar w:fldCharType="separate"/>
          </w:r>
          <w:r w:rsidR="004D3245" w:rsidRPr="004D3245">
            <w:rPr>
              <w:noProof/>
              <w:lang w:val="en-GB"/>
            </w:rPr>
            <w:t>(D'Cruz, et al., 2014)</w:t>
          </w:r>
          <w:r>
            <w:rPr>
              <w:lang w:val="en-GB"/>
            </w:rPr>
            <w:fldChar w:fldCharType="end"/>
          </w:r>
        </w:sdtContent>
      </w:sdt>
      <w:r>
        <w:rPr>
          <w:lang w:val="en-GB"/>
        </w:rPr>
        <w:t xml:space="preserve">.  Therefore, the employee remains silent accepting that bullying comes as part of the organisation/job and improvements </w:t>
      </w:r>
      <w:r w:rsidRPr="00BE5FA9">
        <w:rPr>
          <w:lang w:val="en-GB"/>
        </w:rPr>
        <w:t>from speaking are</w:t>
      </w:r>
      <w:r>
        <w:rPr>
          <w:lang w:val="en-GB"/>
        </w:rPr>
        <w:t xml:space="preserve"> not worth their resource loss </w:t>
      </w:r>
      <w:sdt>
        <w:sdtPr>
          <w:rPr>
            <w:lang w:val="en-GB"/>
          </w:rPr>
          <w:id w:val="1259174234"/>
          <w:citation/>
        </w:sdtPr>
        <w:sdtContent>
          <w:r>
            <w:rPr>
              <w:lang w:val="en-GB"/>
            </w:rPr>
            <w:fldChar w:fldCharType="begin"/>
          </w:r>
          <w:r>
            <w:rPr>
              <w:lang w:val="en-GB"/>
            </w:rPr>
            <w:instrText xml:space="preserve"> CITATION Pin01 \l 2057 </w:instrText>
          </w:r>
          <w:r>
            <w:rPr>
              <w:lang w:val="en-GB"/>
            </w:rPr>
            <w:fldChar w:fldCharType="separate"/>
          </w:r>
          <w:r w:rsidR="004D3245" w:rsidRPr="004D3245">
            <w:rPr>
              <w:noProof/>
              <w:lang w:val="en-GB"/>
            </w:rPr>
            <w:t>(Pinder &amp; Harlos, 2001)</w:t>
          </w:r>
          <w:r>
            <w:rPr>
              <w:lang w:val="en-GB"/>
            </w:rPr>
            <w:fldChar w:fldCharType="end"/>
          </w:r>
        </w:sdtContent>
      </w:sdt>
      <w:r>
        <w:rPr>
          <w:lang w:val="en-GB"/>
        </w:rPr>
        <w:t xml:space="preserve">.  </w:t>
      </w:r>
    </w:p>
    <w:p w:rsidR="00436DFF" w:rsidRDefault="00436DFF" w:rsidP="00CC7D42">
      <w:pPr>
        <w:pStyle w:val="Heading2"/>
        <w:numPr>
          <w:ilvl w:val="1"/>
          <w:numId w:val="18"/>
        </w:numPr>
        <w:rPr>
          <w:lang w:val="en-GB"/>
        </w:rPr>
      </w:pPr>
      <w:bookmarkStart w:id="21" w:name="_Toc6432921"/>
      <w:r>
        <w:rPr>
          <w:lang w:val="en-GB"/>
        </w:rPr>
        <w:t>Workplace friendships as a Moderator</w:t>
      </w:r>
      <w:bookmarkEnd w:id="21"/>
    </w:p>
    <w:p w:rsidR="00436DFF" w:rsidRDefault="00436DFF" w:rsidP="00436DFF">
      <w:pPr>
        <w:rPr>
          <w:lang w:val="en-GB"/>
        </w:rPr>
      </w:pPr>
      <w:r>
        <w:rPr>
          <w:lang w:val="en-GB"/>
        </w:rPr>
        <w:t xml:space="preserve">According to </w:t>
      </w:r>
      <w:sdt>
        <w:sdtPr>
          <w:rPr>
            <w:lang w:val="en-GB"/>
          </w:rPr>
          <w:id w:val="514809378"/>
          <w:citation/>
        </w:sdtPr>
        <w:sdtContent>
          <w:r>
            <w:rPr>
              <w:lang w:val="en-GB"/>
            </w:rPr>
            <w:fldChar w:fldCharType="begin"/>
          </w:r>
          <w:r>
            <w:rPr>
              <w:lang w:val="en-GB"/>
            </w:rPr>
            <w:instrText xml:space="preserve"> CITATION Ber02 \l 2057 </w:instrText>
          </w:r>
          <w:r>
            <w:rPr>
              <w:lang w:val="en-GB"/>
            </w:rPr>
            <w:fldChar w:fldCharType="separate"/>
          </w:r>
          <w:r w:rsidR="004D3245" w:rsidRPr="004D3245">
            <w:rPr>
              <w:noProof/>
              <w:lang w:val="en-GB"/>
            </w:rPr>
            <w:t>(Berman , et al., 2002)</w:t>
          </w:r>
          <w:r>
            <w:rPr>
              <w:lang w:val="en-GB"/>
            </w:rPr>
            <w:fldChar w:fldCharType="end"/>
          </w:r>
        </w:sdtContent>
      </w:sdt>
      <w:r>
        <w:rPr>
          <w:lang w:val="en-GB"/>
        </w:rPr>
        <w:t xml:space="preserve">, depleted resources from </w:t>
      </w:r>
      <w:r w:rsidR="00F14242">
        <w:rPr>
          <w:lang w:val="en-GB"/>
        </w:rPr>
        <w:t>negative behaviours in the workplace</w:t>
      </w:r>
      <w:r>
        <w:rPr>
          <w:lang w:val="en-GB"/>
        </w:rPr>
        <w:t xml:space="preserve"> </w:t>
      </w:r>
      <w:proofErr w:type="gramStart"/>
      <w:r>
        <w:rPr>
          <w:lang w:val="en-GB"/>
        </w:rPr>
        <w:t xml:space="preserve">can be replenished, or </w:t>
      </w:r>
      <w:r w:rsidR="00F14242">
        <w:rPr>
          <w:lang w:val="en-GB"/>
        </w:rPr>
        <w:t>obtained from other sources</w:t>
      </w:r>
      <w:r>
        <w:rPr>
          <w:lang w:val="en-GB"/>
        </w:rPr>
        <w:t>, such as workplace friendships</w:t>
      </w:r>
      <w:proofErr w:type="gramEnd"/>
      <w:r>
        <w:rPr>
          <w:lang w:val="en-GB"/>
        </w:rPr>
        <w:t xml:space="preserve">. </w:t>
      </w:r>
      <w:r w:rsidR="00F14242">
        <w:rPr>
          <w:lang w:val="en-GB"/>
        </w:rPr>
        <w:t xml:space="preserve">Workplace friendships </w:t>
      </w:r>
      <w:proofErr w:type="gramStart"/>
      <w:r w:rsidR="00F14242">
        <w:rPr>
          <w:lang w:val="en-GB"/>
        </w:rPr>
        <w:t>is described</w:t>
      </w:r>
      <w:proofErr w:type="gramEnd"/>
      <w:r>
        <w:rPr>
          <w:lang w:val="en-GB"/>
        </w:rPr>
        <w:t xml:space="preserve"> as “voluntary, informal, personal-related interactions and reciprocal relations among emp</w:t>
      </w:r>
      <w:r w:rsidR="00F14242">
        <w:rPr>
          <w:lang w:val="en-GB"/>
        </w:rPr>
        <w:t>loyees in a workplace setting”</w:t>
      </w:r>
      <w:sdt>
        <w:sdtPr>
          <w:rPr>
            <w:lang w:val="en-GB"/>
          </w:rPr>
          <w:id w:val="1942411361"/>
          <w:citation/>
        </w:sdtPr>
        <w:sdtContent>
          <w:r w:rsidR="00F14242">
            <w:rPr>
              <w:lang w:val="en-GB"/>
            </w:rPr>
            <w:fldChar w:fldCharType="begin"/>
          </w:r>
          <w:r w:rsidR="00F14242">
            <w:rPr>
              <w:lang w:val="en-GB"/>
            </w:rPr>
            <w:instrText xml:space="preserve">CITATION Ber02 \p 5 \l 2057 </w:instrText>
          </w:r>
          <w:r w:rsidR="00F14242">
            <w:rPr>
              <w:lang w:val="en-GB"/>
            </w:rPr>
            <w:fldChar w:fldCharType="separate"/>
          </w:r>
          <w:r w:rsidR="004D3245">
            <w:rPr>
              <w:noProof/>
              <w:lang w:val="en-GB"/>
            </w:rPr>
            <w:t xml:space="preserve"> </w:t>
          </w:r>
          <w:r w:rsidR="004D3245" w:rsidRPr="004D3245">
            <w:rPr>
              <w:noProof/>
              <w:lang w:val="en-GB"/>
            </w:rPr>
            <w:t>(Berman , et al., 2002, p. 5)</w:t>
          </w:r>
          <w:r w:rsidR="00F14242">
            <w:rPr>
              <w:lang w:val="en-GB"/>
            </w:rPr>
            <w:fldChar w:fldCharType="end"/>
          </w:r>
        </w:sdtContent>
      </w:sdt>
      <w:r w:rsidR="00F14242">
        <w:rPr>
          <w:lang w:val="en-GB"/>
        </w:rPr>
        <w:t>. Offering</w:t>
      </w:r>
      <w:r>
        <w:rPr>
          <w:lang w:val="en-GB"/>
        </w:rPr>
        <w:t xml:space="preserve"> emotional and social sup</w:t>
      </w:r>
      <w:r w:rsidR="00F14242">
        <w:rPr>
          <w:lang w:val="en-GB"/>
        </w:rPr>
        <w:t>port needed to cope with negative workplace incidents</w:t>
      </w:r>
      <w:r>
        <w:rPr>
          <w:lang w:val="en-GB"/>
        </w:rPr>
        <w:t xml:space="preserve"> </w:t>
      </w:r>
      <w:sdt>
        <w:sdtPr>
          <w:rPr>
            <w:lang w:val="en-GB"/>
          </w:rPr>
          <w:id w:val="-540973223"/>
          <w:citation/>
        </w:sdtPr>
        <w:sdtContent>
          <w:r>
            <w:rPr>
              <w:lang w:val="en-GB"/>
            </w:rPr>
            <w:fldChar w:fldCharType="begin"/>
          </w:r>
          <w:r>
            <w:rPr>
              <w:lang w:val="en-GB"/>
            </w:rPr>
            <w:instrText xml:space="preserve"> CITATION Hob011 \l 2057 </w:instrText>
          </w:r>
          <w:r>
            <w:rPr>
              <w:lang w:val="en-GB"/>
            </w:rPr>
            <w:fldChar w:fldCharType="separate"/>
          </w:r>
          <w:r w:rsidR="004D3245" w:rsidRPr="004D3245">
            <w:rPr>
              <w:noProof/>
              <w:lang w:val="en-GB"/>
            </w:rPr>
            <w:t>(Hobfoll &amp; Shirom, 2001)</w:t>
          </w:r>
          <w:r>
            <w:rPr>
              <w:lang w:val="en-GB"/>
            </w:rPr>
            <w:fldChar w:fldCharType="end"/>
          </w:r>
        </w:sdtContent>
      </w:sdt>
      <w:r>
        <w:rPr>
          <w:lang w:val="en-GB"/>
        </w:rPr>
        <w:t xml:space="preserve">, which both widen the resources </w:t>
      </w:r>
      <w:r w:rsidR="00F14242">
        <w:rPr>
          <w:lang w:val="en-GB"/>
        </w:rPr>
        <w:t xml:space="preserve">available </w:t>
      </w:r>
      <w:r>
        <w:rPr>
          <w:lang w:val="en-GB"/>
        </w:rPr>
        <w:t xml:space="preserve">and can replace or reinforce depleted resources </w:t>
      </w:r>
      <w:sdt>
        <w:sdtPr>
          <w:rPr>
            <w:lang w:val="en-GB"/>
          </w:rPr>
          <w:id w:val="-1501192857"/>
          <w:citation/>
        </w:sdtPr>
        <w:sdtContent>
          <w:r>
            <w:rPr>
              <w:lang w:val="en-GB"/>
            </w:rPr>
            <w:fldChar w:fldCharType="begin"/>
          </w:r>
          <w:r>
            <w:rPr>
              <w:lang w:val="en-GB"/>
            </w:rPr>
            <w:instrText xml:space="preserve"> CITATION Hob89 \l 2057 </w:instrText>
          </w:r>
          <w:r>
            <w:rPr>
              <w:lang w:val="en-GB"/>
            </w:rPr>
            <w:fldChar w:fldCharType="separate"/>
          </w:r>
          <w:r w:rsidR="004D3245" w:rsidRPr="004D3245">
            <w:rPr>
              <w:noProof/>
              <w:lang w:val="en-GB"/>
            </w:rPr>
            <w:t>(Hobfoll, 1989)</w:t>
          </w:r>
          <w:r>
            <w:rPr>
              <w:lang w:val="en-GB"/>
            </w:rPr>
            <w:fldChar w:fldCharType="end"/>
          </w:r>
        </w:sdtContent>
      </w:sdt>
      <w:r>
        <w:rPr>
          <w:lang w:val="en-GB"/>
        </w:rPr>
        <w:t xml:space="preserve">. As described in </w:t>
      </w:r>
      <w:proofErr w:type="spellStart"/>
      <w:r>
        <w:rPr>
          <w:lang w:val="en-GB"/>
        </w:rPr>
        <w:t>hobfolls</w:t>
      </w:r>
      <w:proofErr w:type="spellEnd"/>
      <w:r>
        <w:rPr>
          <w:lang w:val="en-GB"/>
        </w:rPr>
        <w:t xml:space="preserve">’ COR Theory, “support is the major vehicle by which individual resources are widened outside the limited domain of resources that are contained I the self” </w:t>
      </w:r>
      <w:sdt>
        <w:sdtPr>
          <w:rPr>
            <w:lang w:val="en-GB"/>
          </w:rPr>
          <w:id w:val="-1805464825"/>
          <w:citation/>
        </w:sdtPr>
        <w:sdtContent>
          <w:r>
            <w:rPr>
              <w:lang w:val="en-GB"/>
            </w:rPr>
            <w:fldChar w:fldCharType="begin"/>
          </w:r>
          <w:r>
            <w:rPr>
              <w:lang w:val="en-GB"/>
            </w:rPr>
            <w:instrText xml:space="preserve">CITATION Hob90 \p 467 \l 2057 </w:instrText>
          </w:r>
          <w:r>
            <w:rPr>
              <w:lang w:val="en-GB"/>
            </w:rPr>
            <w:fldChar w:fldCharType="separate"/>
          </w:r>
          <w:r w:rsidR="004D3245" w:rsidRPr="004D3245">
            <w:rPr>
              <w:noProof/>
              <w:lang w:val="en-GB"/>
            </w:rPr>
            <w:t>(Hobfoll, et al., 1990, p. 467)</w:t>
          </w:r>
          <w:r>
            <w:rPr>
              <w:lang w:val="en-GB"/>
            </w:rPr>
            <w:fldChar w:fldCharType="end"/>
          </w:r>
        </w:sdtContent>
      </w:sdt>
      <w:r>
        <w:rPr>
          <w:lang w:val="en-GB"/>
        </w:rPr>
        <w:t xml:space="preserve">. Workplace relationships that provide supportive actions, helps the employee feel cared for and valued, therefore assisting the employee to cope with adverse working conditions and leads to the employee feeling less stressed </w:t>
      </w:r>
      <w:sdt>
        <w:sdtPr>
          <w:rPr>
            <w:lang w:val="en-GB"/>
          </w:rPr>
          <w:id w:val="1447117749"/>
          <w:citation/>
        </w:sdtPr>
        <w:sdtContent>
          <w:r>
            <w:rPr>
              <w:lang w:val="en-GB"/>
            </w:rPr>
            <w:fldChar w:fldCharType="begin"/>
          </w:r>
          <w:r>
            <w:rPr>
              <w:lang w:val="en-GB"/>
            </w:rPr>
            <w:instrText xml:space="preserve"> CITATION Lak00 \l 2057 </w:instrText>
          </w:r>
          <w:r>
            <w:rPr>
              <w:lang w:val="en-GB"/>
            </w:rPr>
            <w:fldChar w:fldCharType="separate"/>
          </w:r>
          <w:r w:rsidR="004D3245" w:rsidRPr="004D3245">
            <w:rPr>
              <w:noProof/>
              <w:lang w:val="en-GB"/>
            </w:rPr>
            <w:t>(Lakey &amp; Cohen, 2000)</w:t>
          </w:r>
          <w:r>
            <w:rPr>
              <w:lang w:val="en-GB"/>
            </w:rPr>
            <w:fldChar w:fldCharType="end"/>
          </w:r>
        </w:sdtContent>
      </w:sdt>
      <w:r>
        <w:rPr>
          <w:lang w:val="en-GB"/>
        </w:rPr>
        <w:t>.</w:t>
      </w:r>
    </w:p>
    <w:p w:rsidR="00474E32" w:rsidRDefault="00474E32" w:rsidP="00436DFF">
      <w:pPr>
        <w:rPr>
          <w:lang w:val="en-GB"/>
        </w:rPr>
      </w:pPr>
    </w:p>
    <w:p w:rsidR="00474E32" w:rsidRDefault="00474E32" w:rsidP="00436DFF">
      <w:pPr>
        <w:rPr>
          <w:lang w:val="en-GB"/>
        </w:rPr>
      </w:pPr>
    </w:p>
    <w:p w:rsidR="00474E32" w:rsidRDefault="00474E32" w:rsidP="00436DFF">
      <w:pPr>
        <w:rPr>
          <w:lang w:val="en-GB"/>
        </w:rPr>
      </w:pPr>
    </w:p>
    <w:p w:rsidR="00474E32" w:rsidRDefault="00474E32" w:rsidP="00436DFF">
      <w:pPr>
        <w:rPr>
          <w:lang w:val="en-GB"/>
        </w:rPr>
      </w:pPr>
    </w:p>
    <w:p w:rsidR="00816892" w:rsidRDefault="00A427C5" w:rsidP="00CC7D42">
      <w:pPr>
        <w:pStyle w:val="Heading1"/>
      </w:pPr>
      <w:bookmarkStart w:id="22" w:name="_Toc6432922"/>
      <w:r>
        <w:lastRenderedPageBreak/>
        <w:t>C</w:t>
      </w:r>
      <w:r w:rsidR="00816892">
        <w:t>onclusion</w:t>
      </w:r>
      <w:bookmarkEnd w:id="22"/>
      <w:r w:rsidR="00816892">
        <w:t xml:space="preserve"> </w:t>
      </w:r>
    </w:p>
    <w:p w:rsidR="00E777CA" w:rsidRDefault="00402B00" w:rsidP="00816892">
      <w:r>
        <w:t xml:space="preserve">Reviewing the NHS’s employment relations issue of bullying and harassment in the workplace. The report </w:t>
      </w:r>
      <w:r w:rsidR="00314102">
        <w:t>highlights</w:t>
      </w:r>
      <w:r>
        <w:t xml:space="preserve"> a steeped history of reported workplace bullying and harassment </w:t>
      </w:r>
      <w:r w:rsidR="00314102">
        <w:t xml:space="preserve">incidents with little </w:t>
      </w:r>
      <w:proofErr w:type="spellStart"/>
      <w:r w:rsidR="00314102">
        <w:t>organisational</w:t>
      </w:r>
      <w:proofErr w:type="spellEnd"/>
      <w:r w:rsidR="00314102">
        <w:t xml:space="preserve"> learning or change as a result. E</w:t>
      </w:r>
      <w:r>
        <w:t>videnced by several public inquests into poor healthcare practices</w:t>
      </w:r>
      <w:r w:rsidR="00314102">
        <w:t xml:space="preserve">, the working practices studied depicted bullying and harassment as rife in the NHS. Reviewing the NHS’s negative behaviors and attitudes, the report explores the </w:t>
      </w:r>
      <w:proofErr w:type="gramStart"/>
      <w:r w:rsidR="00314102">
        <w:t>Pope &amp;</w:t>
      </w:r>
      <w:proofErr w:type="gramEnd"/>
      <w:r w:rsidR="00314102">
        <w:t xml:space="preserve"> </w:t>
      </w:r>
      <w:proofErr w:type="spellStart"/>
      <w:r w:rsidR="00314102">
        <w:t>Burnes</w:t>
      </w:r>
      <w:proofErr w:type="spellEnd"/>
      <w:r w:rsidR="00314102">
        <w:t xml:space="preserve"> </w:t>
      </w:r>
      <w:sdt>
        <w:sdtPr>
          <w:id w:val="1048270302"/>
          <w:citation/>
        </w:sdtPr>
        <w:sdtContent>
          <w:r w:rsidR="00314102">
            <w:fldChar w:fldCharType="begin"/>
          </w:r>
          <w:r w:rsidR="00314102">
            <w:rPr>
              <w:lang w:val="en-GB"/>
            </w:rPr>
            <w:instrText xml:space="preserve">CITATION Pop13 \n  \t  \l 2057 </w:instrText>
          </w:r>
          <w:r w:rsidR="00314102">
            <w:fldChar w:fldCharType="separate"/>
          </w:r>
          <w:r w:rsidR="004D3245" w:rsidRPr="004D3245">
            <w:rPr>
              <w:noProof/>
              <w:lang w:val="en-GB"/>
            </w:rPr>
            <w:t>(2013)</w:t>
          </w:r>
          <w:r w:rsidR="00314102">
            <w:fldChar w:fldCharType="end"/>
          </w:r>
        </w:sdtContent>
      </w:sdt>
      <w:r w:rsidR="00314102">
        <w:t xml:space="preserve"> model of </w:t>
      </w:r>
      <w:proofErr w:type="spellStart"/>
      <w:r w:rsidR="00314102">
        <w:t>organisational</w:t>
      </w:r>
      <w:proofErr w:type="spellEnd"/>
      <w:r w:rsidR="00314102">
        <w:t xml:space="preserve"> dysfunction to understand more about the perpetuation of negative </w:t>
      </w:r>
      <w:proofErr w:type="spellStart"/>
      <w:r w:rsidR="00314102">
        <w:t>behaviours</w:t>
      </w:r>
      <w:proofErr w:type="spellEnd"/>
      <w:r w:rsidR="00314102">
        <w:t xml:space="preserve"> and attitudes. </w:t>
      </w:r>
    </w:p>
    <w:p w:rsidR="00A97E0F" w:rsidRDefault="00314102" w:rsidP="00816892">
      <w:r>
        <w:t xml:space="preserve">Exploring areas such as Protection of image and the importance of not </w:t>
      </w:r>
      <w:proofErr w:type="gramStart"/>
      <w:r>
        <w:t>being placed</w:t>
      </w:r>
      <w:proofErr w:type="gramEnd"/>
      <w:r>
        <w:t xml:space="preserve"> under the spotlight as individuals create a link between their self-esteem and the image of the </w:t>
      </w:r>
      <w:proofErr w:type="spellStart"/>
      <w:r>
        <w:t>organisation</w:t>
      </w:r>
      <w:proofErr w:type="spellEnd"/>
      <w:r>
        <w:t>. Although other studies argue that higher management view</w:t>
      </w:r>
      <w:r w:rsidR="00A97E0F">
        <w:t xml:space="preserve">s of their </w:t>
      </w:r>
      <w:proofErr w:type="spellStart"/>
      <w:r w:rsidR="00A97E0F">
        <w:t>organisation</w:t>
      </w:r>
      <w:proofErr w:type="spellEnd"/>
      <w:r w:rsidR="00A97E0F">
        <w:t xml:space="preserve"> would</w:t>
      </w:r>
      <w:r>
        <w:t xml:space="preserve"> different to that of the workers at the frontline and </w:t>
      </w:r>
      <w:r w:rsidR="00A97E0F">
        <w:t xml:space="preserve">dependent on your level within the </w:t>
      </w:r>
      <w:proofErr w:type="spellStart"/>
      <w:r w:rsidR="00A97E0F">
        <w:t>organisation</w:t>
      </w:r>
      <w:proofErr w:type="spellEnd"/>
      <w:r w:rsidR="00A97E0F">
        <w:t xml:space="preserve">, would determine a different response. Although an </w:t>
      </w:r>
      <w:proofErr w:type="spellStart"/>
      <w:r w:rsidR="00A97E0F">
        <w:t>organisation</w:t>
      </w:r>
      <w:proofErr w:type="spellEnd"/>
      <w:r w:rsidR="00A97E0F">
        <w:t xml:space="preserve"> that becomes a learning </w:t>
      </w:r>
      <w:proofErr w:type="spellStart"/>
      <w:proofErr w:type="gramStart"/>
      <w:r w:rsidR="00A97E0F">
        <w:t>organisation</w:t>
      </w:r>
      <w:proofErr w:type="spellEnd"/>
      <w:proofErr w:type="gramEnd"/>
      <w:r w:rsidR="00A97E0F">
        <w:t xml:space="preserve"> can breakdown these internal employee views. </w:t>
      </w:r>
    </w:p>
    <w:p w:rsidR="00314102" w:rsidRDefault="00A97E0F" w:rsidP="00816892">
      <w:proofErr w:type="spellStart"/>
      <w:r>
        <w:t>Normalised</w:t>
      </w:r>
      <w:proofErr w:type="spellEnd"/>
      <w:r>
        <w:t xml:space="preserve"> </w:t>
      </w:r>
      <w:proofErr w:type="spellStart"/>
      <w:r>
        <w:t>organisational</w:t>
      </w:r>
      <w:proofErr w:type="spellEnd"/>
      <w:r>
        <w:t xml:space="preserve"> corruption is categorised as a prevalent feature of human societies, highlighting that self-interest is one of the highest reasons for corruption in the workplace. </w:t>
      </w:r>
      <w:proofErr w:type="spellStart"/>
      <w:r>
        <w:t>Organisational</w:t>
      </w:r>
      <w:proofErr w:type="spellEnd"/>
      <w:r>
        <w:t xml:space="preserve"> silence </w:t>
      </w:r>
      <w:proofErr w:type="gramStart"/>
      <w:r>
        <w:t>is explored</w:t>
      </w:r>
      <w:proofErr w:type="gramEnd"/>
      <w:r>
        <w:t xml:space="preserve"> to understand why employees stay quiet and allow negative </w:t>
      </w:r>
      <w:proofErr w:type="spellStart"/>
      <w:r>
        <w:t>behaviours</w:t>
      </w:r>
      <w:proofErr w:type="spellEnd"/>
      <w:r>
        <w:t xml:space="preserve"> to exist around them and to them. With the findings suggesting that employees remain silent for a number of </w:t>
      </w:r>
      <w:proofErr w:type="gramStart"/>
      <w:r>
        <w:t>reasons</w:t>
      </w:r>
      <w:proofErr w:type="gramEnd"/>
      <w:r>
        <w:t xml:space="preserve"> the </w:t>
      </w:r>
      <w:r w:rsidR="00A04838">
        <w:t xml:space="preserve">Conservation of Resources </w:t>
      </w:r>
      <w:r>
        <w:t>theory explores this in three sections being; defensive silence, relational silence, and ineffectual silence.</w:t>
      </w:r>
      <w:r w:rsidR="00A04838">
        <w:t xml:space="preserve"> The report also explores the workplace friendships as a moderator to the COP theory. Placing theoretical understanding to NHS’s bullying and harassment issues the report makes recommendations to address.</w:t>
      </w:r>
      <w:r>
        <w:t xml:space="preserve">   </w:t>
      </w:r>
      <w:r w:rsidR="00314102">
        <w:t xml:space="preserve"> </w:t>
      </w:r>
    </w:p>
    <w:p w:rsidR="00816892" w:rsidRDefault="00816892" w:rsidP="00816892"/>
    <w:p w:rsidR="00C844C7" w:rsidRDefault="00C844C7" w:rsidP="00816892"/>
    <w:p w:rsidR="00C844C7" w:rsidRDefault="00C844C7" w:rsidP="00816892"/>
    <w:p w:rsidR="00D208D9" w:rsidRDefault="00D208D9" w:rsidP="00816892"/>
    <w:p w:rsidR="00D208D9" w:rsidRDefault="00D208D9" w:rsidP="00816892"/>
    <w:p w:rsidR="00D208D9" w:rsidRDefault="00D208D9" w:rsidP="00816892"/>
    <w:p w:rsidR="00D208D9" w:rsidRDefault="00D208D9" w:rsidP="00816892"/>
    <w:p w:rsidR="00D208D9" w:rsidRDefault="00D208D9" w:rsidP="00816892"/>
    <w:p w:rsidR="00D208D9" w:rsidRDefault="00D208D9" w:rsidP="00816892"/>
    <w:p w:rsidR="004704F4" w:rsidRDefault="00BE5FA9" w:rsidP="00CC7D42">
      <w:pPr>
        <w:pStyle w:val="Heading1"/>
      </w:pPr>
      <w:bookmarkStart w:id="23" w:name="_Toc6432923"/>
      <w:r>
        <w:lastRenderedPageBreak/>
        <w:t>R</w:t>
      </w:r>
      <w:r w:rsidR="00816892">
        <w:t>ecommendations</w:t>
      </w:r>
      <w:bookmarkEnd w:id="23"/>
      <w:r w:rsidR="00816892">
        <w:t xml:space="preserve"> </w:t>
      </w:r>
    </w:p>
    <w:p w:rsidR="004B17B1" w:rsidRDefault="009E50B4" w:rsidP="00CC7D42">
      <w:pPr>
        <w:pStyle w:val="Heading2"/>
        <w:numPr>
          <w:ilvl w:val="1"/>
          <w:numId w:val="18"/>
        </w:numPr>
      </w:pPr>
      <w:bookmarkStart w:id="24" w:name="_Toc6432924"/>
      <w:r>
        <w:t>Employee Voice structure</w:t>
      </w:r>
      <w:bookmarkEnd w:id="24"/>
      <w:r>
        <w:t xml:space="preserve"> </w:t>
      </w:r>
    </w:p>
    <w:p w:rsidR="005A61DA" w:rsidRDefault="009E50B4" w:rsidP="005A61DA">
      <w:r>
        <w:t>For employees to truly be heard the report recommends a structure that allows front-line staff’s voice to be heard by the CEO. This would require the employment of a national voice role</w:t>
      </w:r>
      <w:r w:rsidR="002B48EC">
        <w:t>, four</w:t>
      </w:r>
      <w:r w:rsidR="004C060C">
        <w:t xml:space="preserve"> divisional voice role</w:t>
      </w:r>
      <w:r w:rsidR="002B48EC">
        <w:t>s</w:t>
      </w:r>
      <w:r w:rsidR="004C060C">
        <w:t xml:space="preserve"> and</w:t>
      </w:r>
      <w:r>
        <w:t xml:space="preserve"> employee nominated </w:t>
      </w:r>
      <w:r w:rsidR="004C060C">
        <w:t>loca</w:t>
      </w:r>
      <w:r w:rsidR="00E33464">
        <w:t>l roles illustrated in figure: 5</w:t>
      </w:r>
      <w:r w:rsidR="004C060C">
        <w:t xml:space="preserve">. </w:t>
      </w:r>
      <w:proofErr w:type="gramStart"/>
      <w:r w:rsidR="002B48EC">
        <w:t>This</w:t>
      </w:r>
      <w:proofErr w:type="gramEnd"/>
      <w:r w:rsidR="002B48EC">
        <w:t xml:space="preserve"> would allow a formal process of communication that would only require three people in the hierarchy to have </w:t>
      </w:r>
      <w:r w:rsidR="00CA2D18">
        <w:t>the</w:t>
      </w:r>
      <w:r w:rsidR="0070618A">
        <w:t>ir</w:t>
      </w:r>
      <w:r w:rsidR="00CA2D18">
        <w:t xml:space="preserve"> </w:t>
      </w:r>
      <w:r w:rsidR="002B48EC">
        <w:t xml:space="preserve">voices heard by the CEO. </w:t>
      </w:r>
      <w:r w:rsidR="00CA2D18">
        <w:t xml:space="preserve">Communication would comprise of quarterly formal meeting at each level communicating up. </w:t>
      </w:r>
      <w:proofErr w:type="spellStart"/>
      <w:r w:rsidR="00CA2D18">
        <w:t>Utilising</w:t>
      </w:r>
      <w:proofErr w:type="spellEnd"/>
      <w:r w:rsidR="00CA2D18">
        <w:t xml:space="preserve"> this process to hold surveys of staff opinions, using digital tools to communicate and engage with employees via free networking platforms such as Yammer. This would create instant / direct communication channels building a stronger connection to employee voice</w:t>
      </w:r>
      <w:r w:rsidR="0070618A">
        <w:t xml:space="preserve"> </w:t>
      </w:r>
      <w:sdt>
        <w:sdtPr>
          <w:id w:val="1808665236"/>
          <w:citation/>
        </w:sdtPr>
        <w:sdtContent>
          <w:r w:rsidR="0070618A">
            <w:fldChar w:fldCharType="begin"/>
          </w:r>
          <w:r w:rsidR="0070618A">
            <w:rPr>
              <w:lang w:val="en-GB"/>
            </w:rPr>
            <w:instrText xml:space="preserve"> CITATION Sha18 \l 2057 </w:instrText>
          </w:r>
          <w:r w:rsidR="0070618A">
            <w:fldChar w:fldCharType="separate"/>
          </w:r>
          <w:r w:rsidR="004D3245" w:rsidRPr="004D3245">
            <w:rPr>
              <w:noProof/>
              <w:lang w:val="en-GB"/>
            </w:rPr>
            <w:t>(Sharp, 2018)</w:t>
          </w:r>
          <w:r w:rsidR="0070618A">
            <w:fldChar w:fldCharType="end"/>
          </w:r>
        </w:sdtContent>
      </w:sdt>
      <w:r w:rsidR="00CA2D18">
        <w:t xml:space="preserve">. </w:t>
      </w:r>
      <w:r w:rsidR="00E33464">
        <w:t xml:space="preserve">The cost of this </w:t>
      </w:r>
      <w:proofErr w:type="gramStart"/>
      <w:r w:rsidR="00E33464">
        <w:t>is sho</w:t>
      </w:r>
      <w:r w:rsidR="005A61DA">
        <w:t>wn</w:t>
      </w:r>
      <w:proofErr w:type="gramEnd"/>
      <w:r w:rsidR="005A61DA">
        <w:t xml:space="preserve"> in Table 2 below. </w:t>
      </w:r>
    </w:p>
    <w:p w:rsidR="009D1426" w:rsidRDefault="00E33464" w:rsidP="009D1426">
      <w:pPr>
        <w:tabs>
          <w:tab w:val="left" w:pos="5706"/>
        </w:tabs>
      </w:pPr>
      <w:r>
        <w:t>Figure 5</w:t>
      </w:r>
      <w:r w:rsidR="009D1426">
        <w:t xml:space="preserve">: </w:t>
      </w:r>
      <w:r w:rsidR="005A61DA">
        <w:t>Recommended hierarchical structure for employee voice</w:t>
      </w:r>
      <w:r w:rsidR="009D1426">
        <w:tab/>
      </w:r>
    </w:p>
    <w:p w:rsidR="009D1426" w:rsidRDefault="009D1426" w:rsidP="009D1426">
      <w:pPr>
        <w:tabs>
          <w:tab w:val="left" w:pos="5706"/>
        </w:tabs>
      </w:pPr>
      <w:r>
        <w:rPr>
          <w:noProof/>
          <w:lang w:val="en-GB" w:eastAsia="en-GB"/>
        </w:rPr>
        <w:drawing>
          <wp:anchor distT="0" distB="0" distL="114300" distR="114300" simplePos="0" relativeHeight="251679744" behindDoc="0" locked="0" layoutInCell="1" allowOverlap="1">
            <wp:simplePos x="0" y="0"/>
            <wp:positionH relativeFrom="margin">
              <wp:align>left</wp:align>
            </wp:positionH>
            <wp:positionV relativeFrom="paragraph">
              <wp:posOffset>9933</wp:posOffset>
            </wp:positionV>
            <wp:extent cx="5811214" cy="2482850"/>
            <wp:effectExtent l="0" t="0" r="0" b="0"/>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8464" t="21960" r="5802" b="12893"/>
                    <a:stretch/>
                  </pic:blipFill>
                  <pic:spPr bwMode="auto">
                    <a:xfrm>
                      <a:off x="0" y="0"/>
                      <a:ext cx="5811214" cy="2482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D1426" w:rsidRDefault="009D1426" w:rsidP="009D1426">
      <w:pPr>
        <w:tabs>
          <w:tab w:val="left" w:pos="5706"/>
        </w:tabs>
      </w:pPr>
    </w:p>
    <w:p w:rsidR="009D1426" w:rsidRDefault="00F070D3" w:rsidP="009D1426">
      <w:pPr>
        <w:tabs>
          <w:tab w:val="left" w:pos="5706"/>
        </w:tabs>
      </w:pPr>
      <w:r>
        <w:rPr>
          <w:noProof/>
          <w:lang w:val="en-GB" w:eastAsia="en-GB"/>
        </w:rPr>
        <w:drawing>
          <wp:anchor distT="0" distB="0" distL="114300" distR="114300" simplePos="0" relativeHeight="251681792" behindDoc="0" locked="0" layoutInCell="1" allowOverlap="1">
            <wp:simplePos x="0" y="0"/>
            <wp:positionH relativeFrom="column">
              <wp:posOffset>3003921</wp:posOffset>
            </wp:positionH>
            <wp:positionV relativeFrom="paragraph">
              <wp:posOffset>63393</wp:posOffset>
            </wp:positionV>
            <wp:extent cx="379095" cy="248920"/>
            <wp:effectExtent l="38100" t="95250" r="20955" b="93980"/>
            <wp:wrapSquare wrapText="bothSides"/>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nhs scotland.png"/>
                    <pic:cNvPicPr/>
                  </pic:nvPicPr>
                  <pic:blipFill>
                    <a:blip r:embed="rId15" cstate="print">
                      <a:extLst>
                        <a:ext uri="{28A0092B-C50C-407E-A947-70E740481C1C}">
                          <a14:useLocalDpi xmlns:a14="http://schemas.microsoft.com/office/drawing/2010/main" val="0"/>
                        </a:ext>
                      </a:extLst>
                    </a:blip>
                    <a:stretch>
                      <a:fillRect/>
                    </a:stretch>
                  </pic:blipFill>
                  <pic:spPr>
                    <a:xfrm rot="19417081">
                      <a:off x="0" y="0"/>
                      <a:ext cx="379095" cy="2489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80768" behindDoc="0" locked="0" layoutInCell="1" allowOverlap="1">
            <wp:simplePos x="0" y="0"/>
            <wp:positionH relativeFrom="column">
              <wp:posOffset>4053205</wp:posOffset>
            </wp:positionH>
            <wp:positionV relativeFrom="paragraph">
              <wp:posOffset>34972</wp:posOffset>
            </wp:positionV>
            <wp:extent cx="362309" cy="282100"/>
            <wp:effectExtent l="57150" t="95250" r="38100" b="99060"/>
            <wp:wrapNone/>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nhs england.png"/>
                    <pic:cNvPicPr/>
                  </pic:nvPicPr>
                  <pic:blipFill>
                    <a:blip r:embed="rId16" cstate="print">
                      <a:extLst>
                        <a:ext uri="{28A0092B-C50C-407E-A947-70E740481C1C}">
                          <a14:useLocalDpi xmlns:a14="http://schemas.microsoft.com/office/drawing/2010/main" val="0"/>
                        </a:ext>
                      </a:extLst>
                    </a:blip>
                    <a:stretch>
                      <a:fillRect/>
                    </a:stretch>
                  </pic:blipFill>
                  <pic:spPr>
                    <a:xfrm rot="19152606">
                      <a:off x="0" y="0"/>
                      <a:ext cx="362309" cy="282100"/>
                    </a:xfrm>
                    <a:prstGeom prst="rect">
                      <a:avLst/>
                    </a:prstGeom>
                  </pic:spPr>
                </pic:pic>
              </a:graphicData>
            </a:graphic>
            <wp14:sizeRelH relativeFrom="margin">
              <wp14:pctWidth>0</wp14:pctWidth>
            </wp14:sizeRelH>
            <wp14:sizeRelV relativeFrom="margin">
              <wp14:pctHeight>0</wp14:pctHeight>
            </wp14:sizeRelV>
          </wp:anchor>
        </w:drawing>
      </w:r>
      <w:r w:rsidR="009D1426">
        <w:rPr>
          <w:noProof/>
          <w:lang w:val="en-GB" w:eastAsia="en-GB"/>
        </w:rPr>
        <w:drawing>
          <wp:anchor distT="0" distB="0" distL="114300" distR="114300" simplePos="0" relativeHeight="251683840" behindDoc="0" locked="0" layoutInCell="1" allowOverlap="1">
            <wp:simplePos x="0" y="0"/>
            <wp:positionH relativeFrom="column">
              <wp:posOffset>1913255</wp:posOffset>
            </wp:positionH>
            <wp:positionV relativeFrom="paragraph">
              <wp:posOffset>21590</wp:posOffset>
            </wp:positionV>
            <wp:extent cx="439420" cy="266700"/>
            <wp:effectExtent l="38100" t="114300" r="17780" b="114300"/>
            <wp:wrapSquare wrapText="bothSides"/>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nhs ireland.png"/>
                    <pic:cNvPicPr/>
                  </pic:nvPicPr>
                  <pic:blipFill>
                    <a:blip r:embed="rId17" cstate="print">
                      <a:extLst>
                        <a:ext uri="{28A0092B-C50C-407E-A947-70E740481C1C}">
                          <a14:useLocalDpi xmlns:a14="http://schemas.microsoft.com/office/drawing/2010/main" val="0"/>
                        </a:ext>
                      </a:extLst>
                    </a:blip>
                    <a:stretch>
                      <a:fillRect/>
                    </a:stretch>
                  </pic:blipFill>
                  <pic:spPr>
                    <a:xfrm rot="19508581">
                      <a:off x="0" y="0"/>
                      <a:ext cx="439420" cy="266700"/>
                    </a:xfrm>
                    <a:prstGeom prst="rect">
                      <a:avLst/>
                    </a:prstGeom>
                  </pic:spPr>
                </pic:pic>
              </a:graphicData>
            </a:graphic>
            <wp14:sizeRelH relativeFrom="margin">
              <wp14:pctWidth>0</wp14:pctWidth>
            </wp14:sizeRelH>
            <wp14:sizeRelV relativeFrom="margin">
              <wp14:pctHeight>0</wp14:pctHeight>
            </wp14:sizeRelV>
          </wp:anchor>
        </w:drawing>
      </w:r>
      <w:r w:rsidR="009D1426">
        <w:rPr>
          <w:noProof/>
          <w:lang w:val="en-GB" w:eastAsia="en-GB"/>
        </w:rPr>
        <w:drawing>
          <wp:anchor distT="0" distB="0" distL="114300" distR="114300" simplePos="0" relativeHeight="251682816" behindDoc="0" locked="0" layoutInCell="1" allowOverlap="1">
            <wp:simplePos x="0" y="0"/>
            <wp:positionH relativeFrom="column">
              <wp:posOffset>724403</wp:posOffset>
            </wp:positionH>
            <wp:positionV relativeFrom="paragraph">
              <wp:posOffset>40795</wp:posOffset>
            </wp:positionV>
            <wp:extent cx="489369" cy="283668"/>
            <wp:effectExtent l="38100" t="114300" r="25400" b="116840"/>
            <wp:wrapNone/>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nhs wales.png"/>
                    <pic:cNvPicPr/>
                  </pic:nvPicPr>
                  <pic:blipFill>
                    <a:blip r:embed="rId18" cstate="print">
                      <a:extLst>
                        <a:ext uri="{28A0092B-C50C-407E-A947-70E740481C1C}">
                          <a14:useLocalDpi xmlns:a14="http://schemas.microsoft.com/office/drawing/2010/main" val="0"/>
                        </a:ext>
                      </a:extLst>
                    </a:blip>
                    <a:stretch>
                      <a:fillRect/>
                    </a:stretch>
                  </pic:blipFill>
                  <pic:spPr>
                    <a:xfrm rot="19764550">
                      <a:off x="0" y="0"/>
                      <a:ext cx="489369" cy="283668"/>
                    </a:xfrm>
                    <a:prstGeom prst="rect">
                      <a:avLst/>
                    </a:prstGeom>
                  </pic:spPr>
                </pic:pic>
              </a:graphicData>
            </a:graphic>
            <wp14:sizeRelH relativeFrom="margin">
              <wp14:pctWidth>0</wp14:pctWidth>
            </wp14:sizeRelH>
            <wp14:sizeRelV relativeFrom="margin">
              <wp14:pctHeight>0</wp14:pctHeight>
            </wp14:sizeRelV>
          </wp:anchor>
        </w:drawing>
      </w:r>
    </w:p>
    <w:p w:rsidR="009D1426" w:rsidRDefault="009D1426" w:rsidP="004B17B1"/>
    <w:p w:rsidR="002B48EC" w:rsidRDefault="002B48EC" w:rsidP="004B17B1"/>
    <w:p w:rsidR="002B48EC" w:rsidRDefault="002B48EC" w:rsidP="004B17B1"/>
    <w:p w:rsidR="004C060C" w:rsidRDefault="004C060C" w:rsidP="004B17B1"/>
    <w:p w:rsidR="001E1B9D" w:rsidRDefault="001E1B9D" w:rsidP="009E50B4"/>
    <w:p w:rsidR="005A61DA" w:rsidRDefault="005A61DA" w:rsidP="009E50B4">
      <w:r>
        <w:t>Table 2: Cost of Employee Voice Structure</w:t>
      </w:r>
    </w:p>
    <w:tbl>
      <w:tblPr>
        <w:tblStyle w:val="TableGrid"/>
        <w:tblW w:w="0" w:type="auto"/>
        <w:tblLook w:val="04A0" w:firstRow="1" w:lastRow="0" w:firstColumn="1" w:lastColumn="0" w:noHBand="0" w:noVBand="1"/>
      </w:tblPr>
      <w:tblGrid>
        <w:gridCol w:w="5382"/>
        <w:gridCol w:w="1984"/>
        <w:gridCol w:w="1650"/>
      </w:tblGrid>
      <w:tr w:rsidR="0070618A" w:rsidTr="0064505F">
        <w:tc>
          <w:tcPr>
            <w:tcW w:w="5382" w:type="dxa"/>
          </w:tcPr>
          <w:p w:rsidR="0070618A" w:rsidRPr="0064505F" w:rsidRDefault="0064505F" w:rsidP="0064505F">
            <w:pPr>
              <w:jc w:val="left"/>
              <w:rPr>
                <w:b/>
              </w:rPr>
            </w:pPr>
            <w:r w:rsidRPr="0064505F">
              <w:rPr>
                <w:b/>
              </w:rPr>
              <w:t>New Roles</w:t>
            </w:r>
          </w:p>
        </w:tc>
        <w:tc>
          <w:tcPr>
            <w:tcW w:w="1984" w:type="dxa"/>
          </w:tcPr>
          <w:p w:rsidR="0070618A" w:rsidRPr="0064505F" w:rsidRDefault="0064505F" w:rsidP="0064505F">
            <w:pPr>
              <w:jc w:val="left"/>
              <w:rPr>
                <w:b/>
              </w:rPr>
            </w:pPr>
            <w:r w:rsidRPr="0064505F">
              <w:rPr>
                <w:b/>
              </w:rPr>
              <w:t xml:space="preserve">Annual cost </w:t>
            </w:r>
            <w:r w:rsidR="0070618A" w:rsidRPr="0064505F">
              <w:rPr>
                <w:b/>
              </w:rPr>
              <w:t>Per Health Board</w:t>
            </w:r>
          </w:p>
        </w:tc>
        <w:tc>
          <w:tcPr>
            <w:tcW w:w="1650" w:type="dxa"/>
          </w:tcPr>
          <w:p w:rsidR="0070618A" w:rsidRPr="0064505F" w:rsidRDefault="0064505F" w:rsidP="0064505F">
            <w:pPr>
              <w:jc w:val="left"/>
              <w:rPr>
                <w:b/>
              </w:rPr>
            </w:pPr>
            <w:r w:rsidRPr="0064505F">
              <w:rPr>
                <w:b/>
              </w:rPr>
              <w:t>Total NHS Annual cost</w:t>
            </w:r>
            <w:r w:rsidR="0070618A" w:rsidRPr="0064505F">
              <w:rPr>
                <w:b/>
              </w:rPr>
              <w:t xml:space="preserve"> </w:t>
            </w:r>
          </w:p>
        </w:tc>
      </w:tr>
      <w:tr w:rsidR="0070618A" w:rsidTr="0064505F">
        <w:tc>
          <w:tcPr>
            <w:tcW w:w="5382" w:type="dxa"/>
          </w:tcPr>
          <w:p w:rsidR="0070618A" w:rsidRDefault="0070618A" w:rsidP="0064505F">
            <w:r>
              <w:t>1 x National Employee Voice Lead</w:t>
            </w:r>
            <w:r w:rsidR="0064505F">
              <w:t xml:space="preserve"> roles</w:t>
            </w:r>
            <w:r>
              <w:t xml:space="preserve"> = £</w:t>
            </w:r>
          </w:p>
        </w:tc>
        <w:tc>
          <w:tcPr>
            <w:tcW w:w="1984" w:type="dxa"/>
          </w:tcPr>
          <w:p w:rsidR="0070618A" w:rsidRDefault="0064505F" w:rsidP="009E50B4">
            <w:r>
              <w:t>N/A</w:t>
            </w:r>
          </w:p>
        </w:tc>
        <w:tc>
          <w:tcPr>
            <w:tcW w:w="1650" w:type="dxa"/>
          </w:tcPr>
          <w:p w:rsidR="0070618A" w:rsidRDefault="0064505F" w:rsidP="009E50B4">
            <w:r>
              <w:t>£38,000</w:t>
            </w:r>
          </w:p>
        </w:tc>
      </w:tr>
      <w:tr w:rsidR="0070618A" w:rsidTr="0064505F">
        <w:tc>
          <w:tcPr>
            <w:tcW w:w="5382" w:type="dxa"/>
          </w:tcPr>
          <w:p w:rsidR="0070618A" w:rsidRDefault="0070618A" w:rsidP="0064505F">
            <w:r>
              <w:t>4 x Divisional Voice Lead</w:t>
            </w:r>
            <w:r w:rsidR="0064505F">
              <w:t xml:space="preserve"> roles</w:t>
            </w:r>
            <w:r>
              <w:t xml:space="preserve"> = £</w:t>
            </w:r>
          </w:p>
        </w:tc>
        <w:tc>
          <w:tcPr>
            <w:tcW w:w="1984" w:type="dxa"/>
          </w:tcPr>
          <w:p w:rsidR="0070618A" w:rsidRDefault="0064505F" w:rsidP="009E50B4">
            <w:r>
              <w:t>N/A</w:t>
            </w:r>
          </w:p>
        </w:tc>
        <w:tc>
          <w:tcPr>
            <w:tcW w:w="1650" w:type="dxa"/>
          </w:tcPr>
          <w:p w:rsidR="0070618A" w:rsidRDefault="0064505F" w:rsidP="009E50B4">
            <w:r>
              <w:t>£96,000</w:t>
            </w:r>
          </w:p>
        </w:tc>
      </w:tr>
      <w:tr w:rsidR="0070618A" w:rsidTr="0064505F">
        <w:tc>
          <w:tcPr>
            <w:tcW w:w="5382" w:type="dxa"/>
          </w:tcPr>
          <w:p w:rsidR="0070618A" w:rsidRDefault="0070618A" w:rsidP="0064505F">
            <w:r>
              <w:t>3 x Backfill of 10 hours per employee per</w:t>
            </w:r>
            <w:r w:rsidR="0064505F">
              <w:t xml:space="preserve"> quarter.</w:t>
            </w:r>
          </w:p>
        </w:tc>
        <w:tc>
          <w:tcPr>
            <w:tcW w:w="1984" w:type="dxa"/>
          </w:tcPr>
          <w:p w:rsidR="0070618A" w:rsidRDefault="0064505F" w:rsidP="009E50B4">
            <w:r>
              <w:t>£3,600</w:t>
            </w:r>
          </w:p>
        </w:tc>
        <w:tc>
          <w:tcPr>
            <w:tcW w:w="1650" w:type="dxa"/>
          </w:tcPr>
          <w:p w:rsidR="0070618A" w:rsidRDefault="0064505F" w:rsidP="009E50B4">
            <w:r>
              <w:t>£954,000</w:t>
            </w:r>
          </w:p>
        </w:tc>
      </w:tr>
      <w:tr w:rsidR="0064505F" w:rsidTr="0064505F">
        <w:tc>
          <w:tcPr>
            <w:tcW w:w="5382" w:type="dxa"/>
          </w:tcPr>
          <w:p w:rsidR="0064505F" w:rsidRPr="0064505F" w:rsidRDefault="0064505F" w:rsidP="0064505F">
            <w:pPr>
              <w:jc w:val="right"/>
              <w:rPr>
                <w:b/>
              </w:rPr>
            </w:pPr>
            <w:r w:rsidRPr="0064505F">
              <w:rPr>
                <w:b/>
              </w:rPr>
              <w:t xml:space="preserve">Total Cost </w:t>
            </w:r>
          </w:p>
        </w:tc>
        <w:tc>
          <w:tcPr>
            <w:tcW w:w="1984" w:type="dxa"/>
          </w:tcPr>
          <w:p w:rsidR="0064505F" w:rsidRPr="0064505F" w:rsidRDefault="0064505F" w:rsidP="009E50B4">
            <w:pPr>
              <w:rPr>
                <w:b/>
              </w:rPr>
            </w:pPr>
            <w:r w:rsidRPr="0064505F">
              <w:rPr>
                <w:b/>
              </w:rPr>
              <w:t>£3,600</w:t>
            </w:r>
          </w:p>
        </w:tc>
        <w:tc>
          <w:tcPr>
            <w:tcW w:w="1650" w:type="dxa"/>
          </w:tcPr>
          <w:p w:rsidR="0064505F" w:rsidRPr="0064505F" w:rsidRDefault="0064505F" w:rsidP="009E50B4">
            <w:pPr>
              <w:rPr>
                <w:b/>
              </w:rPr>
            </w:pPr>
            <w:r w:rsidRPr="0064505F">
              <w:rPr>
                <w:b/>
              </w:rPr>
              <w:t>£1,088,000</w:t>
            </w:r>
          </w:p>
        </w:tc>
      </w:tr>
    </w:tbl>
    <w:p w:rsidR="00360A81" w:rsidRDefault="00360A81" w:rsidP="00CC7D42">
      <w:pPr>
        <w:pStyle w:val="Heading2"/>
        <w:numPr>
          <w:ilvl w:val="1"/>
          <w:numId w:val="18"/>
        </w:numPr>
      </w:pPr>
      <w:bookmarkStart w:id="25" w:name="_Toc6432925"/>
      <w:r>
        <w:lastRenderedPageBreak/>
        <w:t>Hotline service for whistleblowing</w:t>
      </w:r>
      <w:bookmarkEnd w:id="25"/>
      <w:r>
        <w:t xml:space="preserve"> </w:t>
      </w:r>
    </w:p>
    <w:p w:rsidR="00067224" w:rsidRDefault="00360A81" w:rsidP="00360A81">
      <w:r>
        <w:t xml:space="preserve">Due to patient safety surrounding the healthcare profession and the extent of silence within the NHS. An </w:t>
      </w:r>
      <w:proofErr w:type="spellStart"/>
      <w:r>
        <w:t>anonymised</w:t>
      </w:r>
      <w:proofErr w:type="spellEnd"/>
      <w:r>
        <w:t xml:space="preserve"> service that allows employees to phone, txt or e-mail their concerns </w:t>
      </w:r>
      <w:proofErr w:type="gramStart"/>
      <w:r>
        <w:t>is recommended</w:t>
      </w:r>
      <w:proofErr w:type="gramEnd"/>
      <w:r>
        <w:t xml:space="preserve">. </w:t>
      </w:r>
      <w:r w:rsidR="00D04B70">
        <w:t xml:space="preserve">Due to the NHS being the fifth largest </w:t>
      </w:r>
      <w:proofErr w:type="spellStart"/>
      <w:r w:rsidR="00D04B70">
        <w:t>organisation</w:t>
      </w:r>
      <w:proofErr w:type="spellEnd"/>
      <w:r w:rsidR="00D04B70">
        <w:t xml:space="preserve"> in the world with 1.5 million employees, a </w:t>
      </w:r>
      <w:proofErr w:type="gramStart"/>
      <w:r w:rsidR="00D04B70">
        <w:t>large scale</w:t>
      </w:r>
      <w:proofErr w:type="gramEnd"/>
      <w:r w:rsidR="00D04B70">
        <w:t xml:space="preserve"> </w:t>
      </w:r>
      <w:proofErr w:type="spellStart"/>
      <w:r w:rsidR="00D04B70">
        <w:t>organisation</w:t>
      </w:r>
      <w:proofErr w:type="spellEnd"/>
      <w:r w:rsidR="00D04B70">
        <w:t xml:space="preserve"> was needed to deliver a service on this scale. Deloitte being a multinational </w:t>
      </w:r>
      <w:proofErr w:type="spellStart"/>
      <w:r w:rsidR="00D04B70">
        <w:t>organisation</w:t>
      </w:r>
      <w:proofErr w:type="spellEnd"/>
      <w:r w:rsidR="00D04B70">
        <w:t xml:space="preserve"> provides a service to large </w:t>
      </w:r>
      <w:proofErr w:type="spellStart"/>
      <w:r w:rsidR="00D04B70">
        <w:t>organisations</w:t>
      </w:r>
      <w:proofErr w:type="spellEnd"/>
      <w:r w:rsidR="00D04B70">
        <w:t xml:space="preserve"> that would be ideal for the NHS. The </w:t>
      </w:r>
      <w:r w:rsidR="00E537B2">
        <w:t>service named</w:t>
      </w:r>
      <w:r w:rsidR="00D04B70">
        <w:t xml:space="preserve"> Protector-Line allows employees to report workplace misconduct without fear of being </w:t>
      </w:r>
      <w:proofErr w:type="gramStart"/>
      <w:r w:rsidR="00D04B70">
        <w:t>reprimanded</w:t>
      </w:r>
      <w:proofErr w:type="gramEnd"/>
      <w:r w:rsidR="00D04B70">
        <w:t xml:space="preserve"> or impugned in anyway. It pro</w:t>
      </w:r>
      <w:r w:rsidR="00E537B2">
        <w:t>vides a service to employees t</w:t>
      </w:r>
      <w:r w:rsidR="00D04B70">
        <w:t xml:space="preserve">hat </w:t>
      </w:r>
      <w:r w:rsidR="00E537B2">
        <w:t>can</w:t>
      </w:r>
      <w:r w:rsidR="00D04B70">
        <w:t xml:space="preserve"> provide </w:t>
      </w:r>
      <w:r w:rsidR="00E537B2">
        <w:t>u</w:t>
      </w:r>
      <w:r w:rsidR="00D04B70">
        <w:t>pdate</w:t>
      </w:r>
      <w:r w:rsidR="00E537B2">
        <w:t>s</w:t>
      </w:r>
      <w:r w:rsidR="00D04B70">
        <w:t xml:space="preserve"> </w:t>
      </w:r>
      <w:r w:rsidR="00E537B2">
        <w:t>o</w:t>
      </w:r>
      <w:r w:rsidR="00D04B70">
        <w:t xml:space="preserve">n the reported </w:t>
      </w:r>
      <w:r w:rsidR="00E537B2">
        <w:t>incident</w:t>
      </w:r>
      <w:r w:rsidR="00067224">
        <w:t xml:space="preserve">, this builds trust with employees as they have validation that what they have reported </w:t>
      </w:r>
      <w:proofErr w:type="gramStart"/>
      <w:r w:rsidR="00067224">
        <w:t>has been taken serious and investigated</w:t>
      </w:r>
      <w:proofErr w:type="gramEnd"/>
      <w:r w:rsidR="00067224">
        <w:t xml:space="preserve">. There is also a service provided for </w:t>
      </w:r>
      <w:r w:rsidR="00E537B2">
        <w:t xml:space="preserve">the </w:t>
      </w:r>
      <w:r w:rsidR="00067224">
        <w:t xml:space="preserve">NHS in terms of data and findings from reported incidents that can help the </w:t>
      </w:r>
      <w:proofErr w:type="spellStart"/>
      <w:r w:rsidR="00067224">
        <w:t>organisation</w:t>
      </w:r>
      <w:proofErr w:type="spellEnd"/>
      <w:r w:rsidR="00067224">
        <w:t xml:space="preserve"> learn and change </w:t>
      </w:r>
      <w:r w:rsidR="00E537B2">
        <w:t>from</w:t>
      </w:r>
      <w:r w:rsidR="00067224">
        <w:t xml:space="preserve"> what the</w:t>
      </w:r>
      <w:r w:rsidR="00E537B2">
        <w:t>ir workforce is telling them</w:t>
      </w:r>
      <w:r w:rsidR="00067224">
        <w:t>. The brand image of the NHS would also benefit as this system would create a more rep</w:t>
      </w:r>
      <w:r w:rsidR="00E537B2">
        <w:t>utable and honest place for</w:t>
      </w:r>
      <w:r w:rsidR="00067224">
        <w:t xml:space="preserve"> employees to work. </w:t>
      </w:r>
    </w:p>
    <w:p w:rsidR="00067224" w:rsidRDefault="00067224" w:rsidP="00360A81">
      <w:r>
        <w:t xml:space="preserve">The cost </w:t>
      </w:r>
      <w:r w:rsidR="00E537B2">
        <w:t>is broken down into three level</w:t>
      </w:r>
      <w:r w:rsidR="005A61DA">
        <w:t>s of service detailed in table 3</w:t>
      </w:r>
      <w:r w:rsidR="00E537B2">
        <w:t xml:space="preserve"> below</w:t>
      </w:r>
      <w:r w:rsidR="005A61DA">
        <w:t>.</w:t>
      </w:r>
    </w:p>
    <w:p w:rsidR="005A61DA" w:rsidRDefault="005A61DA" w:rsidP="00360A81">
      <w:r>
        <w:t xml:space="preserve">Table 3: Cost of recommendation to introduce hotline service for whistleblowing </w:t>
      </w:r>
    </w:p>
    <w:tbl>
      <w:tblPr>
        <w:tblStyle w:val="TableGrid"/>
        <w:tblW w:w="0" w:type="auto"/>
        <w:tblLook w:val="04A0" w:firstRow="1" w:lastRow="0" w:firstColumn="1" w:lastColumn="0" w:noHBand="0" w:noVBand="1"/>
      </w:tblPr>
      <w:tblGrid>
        <w:gridCol w:w="5382"/>
        <w:gridCol w:w="1984"/>
        <w:gridCol w:w="1650"/>
      </w:tblGrid>
      <w:tr w:rsidR="00067224" w:rsidTr="00F34930">
        <w:tc>
          <w:tcPr>
            <w:tcW w:w="5382" w:type="dxa"/>
          </w:tcPr>
          <w:p w:rsidR="00067224" w:rsidRPr="0064505F" w:rsidRDefault="00067224" w:rsidP="00F34930">
            <w:pPr>
              <w:jc w:val="left"/>
              <w:rPr>
                <w:b/>
              </w:rPr>
            </w:pPr>
            <w:r>
              <w:rPr>
                <w:b/>
              </w:rPr>
              <w:t xml:space="preserve">Service </w:t>
            </w:r>
          </w:p>
        </w:tc>
        <w:tc>
          <w:tcPr>
            <w:tcW w:w="1984" w:type="dxa"/>
          </w:tcPr>
          <w:p w:rsidR="00067224" w:rsidRPr="0064505F" w:rsidRDefault="00067224" w:rsidP="00F34930">
            <w:pPr>
              <w:jc w:val="left"/>
              <w:rPr>
                <w:b/>
              </w:rPr>
            </w:pPr>
            <w:r>
              <w:rPr>
                <w:b/>
              </w:rPr>
              <w:t xml:space="preserve">Cost Per 1,000 employees </w:t>
            </w:r>
          </w:p>
        </w:tc>
        <w:tc>
          <w:tcPr>
            <w:tcW w:w="1650" w:type="dxa"/>
          </w:tcPr>
          <w:p w:rsidR="00067224" w:rsidRPr="0064505F" w:rsidRDefault="00067224" w:rsidP="00F34930">
            <w:pPr>
              <w:jc w:val="left"/>
              <w:rPr>
                <w:b/>
              </w:rPr>
            </w:pPr>
            <w:r w:rsidRPr="0064505F">
              <w:rPr>
                <w:b/>
              </w:rPr>
              <w:t xml:space="preserve">Total NHS Annual cost </w:t>
            </w:r>
          </w:p>
        </w:tc>
      </w:tr>
      <w:tr w:rsidR="00067224" w:rsidTr="00F34930">
        <w:tc>
          <w:tcPr>
            <w:tcW w:w="5382" w:type="dxa"/>
          </w:tcPr>
          <w:p w:rsidR="00067224" w:rsidRDefault="00067224" w:rsidP="00F34930">
            <w:r>
              <w:t>Helpline service</w:t>
            </w:r>
          </w:p>
        </w:tc>
        <w:tc>
          <w:tcPr>
            <w:tcW w:w="1984" w:type="dxa"/>
          </w:tcPr>
          <w:p w:rsidR="00067224" w:rsidRDefault="00067224" w:rsidP="00F34930">
            <w:r>
              <w:t>£500</w:t>
            </w:r>
          </w:p>
        </w:tc>
        <w:tc>
          <w:tcPr>
            <w:tcW w:w="1650" w:type="dxa"/>
          </w:tcPr>
          <w:p w:rsidR="00067224" w:rsidRDefault="00067224" w:rsidP="00067224">
            <w:r>
              <w:t>£750,000</w:t>
            </w:r>
          </w:p>
        </w:tc>
      </w:tr>
      <w:tr w:rsidR="00067224" w:rsidTr="00F34930">
        <w:tc>
          <w:tcPr>
            <w:tcW w:w="5382" w:type="dxa"/>
          </w:tcPr>
          <w:p w:rsidR="00067224" w:rsidRDefault="00067224" w:rsidP="00067224">
            <w:r>
              <w:t xml:space="preserve">Helpline, e-mail, txt service with employee update </w:t>
            </w:r>
          </w:p>
        </w:tc>
        <w:tc>
          <w:tcPr>
            <w:tcW w:w="1984" w:type="dxa"/>
          </w:tcPr>
          <w:p w:rsidR="00067224" w:rsidRDefault="00067224" w:rsidP="00F34930">
            <w:r>
              <w:t>£600</w:t>
            </w:r>
          </w:p>
        </w:tc>
        <w:tc>
          <w:tcPr>
            <w:tcW w:w="1650" w:type="dxa"/>
          </w:tcPr>
          <w:p w:rsidR="00067224" w:rsidRDefault="00067224" w:rsidP="00067224">
            <w:r>
              <w:t>£900,000</w:t>
            </w:r>
          </w:p>
        </w:tc>
      </w:tr>
      <w:tr w:rsidR="00067224" w:rsidTr="00F34930">
        <w:tc>
          <w:tcPr>
            <w:tcW w:w="5382" w:type="dxa"/>
          </w:tcPr>
          <w:p w:rsidR="00067224" w:rsidRDefault="00067224" w:rsidP="00F34930">
            <w:r>
              <w:t xml:space="preserve">Helpline, e-mail, txt service with employee update and trending Employee Relations data </w:t>
            </w:r>
          </w:p>
        </w:tc>
        <w:tc>
          <w:tcPr>
            <w:tcW w:w="1984" w:type="dxa"/>
          </w:tcPr>
          <w:p w:rsidR="00067224" w:rsidRDefault="00067224" w:rsidP="00F34930">
            <w:r>
              <w:t>£800</w:t>
            </w:r>
          </w:p>
        </w:tc>
        <w:tc>
          <w:tcPr>
            <w:tcW w:w="1650" w:type="dxa"/>
          </w:tcPr>
          <w:p w:rsidR="00067224" w:rsidRDefault="00067224" w:rsidP="00067224">
            <w:r>
              <w:t>£1,200,000</w:t>
            </w:r>
          </w:p>
        </w:tc>
      </w:tr>
    </w:tbl>
    <w:p w:rsidR="005A61DA" w:rsidRDefault="00D04B70" w:rsidP="0024107E">
      <w:r>
        <w:t xml:space="preserve">    </w:t>
      </w:r>
      <w:r w:rsidR="00360A81">
        <w:t xml:space="preserve"> </w:t>
      </w:r>
    </w:p>
    <w:p w:rsidR="00221A4B" w:rsidRDefault="00221A4B" w:rsidP="00CC7D42">
      <w:pPr>
        <w:pStyle w:val="Heading2"/>
        <w:numPr>
          <w:ilvl w:val="1"/>
          <w:numId w:val="18"/>
        </w:numPr>
      </w:pPr>
      <w:bookmarkStart w:id="26" w:name="_Toc6432926"/>
      <w:r w:rsidRPr="00221A4B">
        <w:t>Drama based training &amp; actors for business</w:t>
      </w:r>
      <w:r w:rsidR="001B687A">
        <w:t xml:space="preserve"> learning</w:t>
      </w:r>
      <w:bookmarkEnd w:id="26"/>
      <w:r w:rsidR="001B687A">
        <w:t xml:space="preserve"> </w:t>
      </w:r>
    </w:p>
    <w:p w:rsidR="003B08E4" w:rsidRDefault="003B08E4" w:rsidP="003B08E4">
      <w:r>
        <w:t xml:space="preserve">For areas of the business that have received training already and have yet to see an improvement could benefit from drama based training. Run by an </w:t>
      </w:r>
      <w:proofErr w:type="spellStart"/>
      <w:r>
        <w:t>organisation</w:t>
      </w:r>
      <w:proofErr w:type="spellEnd"/>
      <w:r>
        <w:t xml:space="preserve"> called Nelson training, they provide innovative and interactive ways to deliver training that creates a deeper learning process and has a greater success rate by doing so. </w:t>
      </w:r>
      <w:r w:rsidR="00221A4B" w:rsidRPr="00221A4B">
        <w:t>The combination of comedy and drama based interactive training and activity based learning has been particularly effective in keepi</w:t>
      </w:r>
      <w:r>
        <w:t xml:space="preserve">ng </w:t>
      </w:r>
      <w:r w:rsidR="005A61DA">
        <w:t>employees</w:t>
      </w:r>
      <w:r>
        <w:t xml:space="preserve"> engaged. Training to stop workplace bullying and harassment is a service which they already provide and could be made available to each NHS Health Board with a cyclical </w:t>
      </w:r>
      <w:proofErr w:type="gramStart"/>
      <w:r>
        <w:t>2 year</w:t>
      </w:r>
      <w:proofErr w:type="gramEnd"/>
      <w:r>
        <w:t xml:space="preserve"> program after a test pilot is successful. </w:t>
      </w:r>
    </w:p>
    <w:p w:rsidR="005A61DA" w:rsidRDefault="003B08E4" w:rsidP="003B08E4">
      <w:r>
        <w:t>The cost of this re</w:t>
      </w:r>
      <w:r w:rsidR="0024107E">
        <w:t xml:space="preserve">commendation </w:t>
      </w:r>
      <w:proofErr w:type="gramStart"/>
      <w:r w:rsidR="0024107E">
        <w:t>is shown</w:t>
      </w:r>
      <w:proofErr w:type="gramEnd"/>
      <w:r w:rsidR="0024107E">
        <w:t xml:space="preserve"> in table 4</w:t>
      </w:r>
      <w:r>
        <w:t xml:space="preserve"> below.</w:t>
      </w:r>
    </w:p>
    <w:p w:rsidR="003B08E4" w:rsidRDefault="005A61DA" w:rsidP="003B08E4">
      <w:r>
        <w:lastRenderedPageBreak/>
        <w:t xml:space="preserve">Table </w:t>
      </w:r>
      <w:r w:rsidR="0024107E">
        <w:t>4</w:t>
      </w:r>
      <w:r>
        <w:t>: Cost of recommendation to use Nelson training within NHS.</w:t>
      </w:r>
      <w:r w:rsidR="003B08E4">
        <w:t xml:space="preserve"> </w:t>
      </w:r>
    </w:p>
    <w:tbl>
      <w:tblPr>
        <w:tblStyle w:val="TableGrid"/>
        <w:tblW w:w="0" w:type="auto"/>
        <w:tblLook w:val="04A0" w:firstRow="1" w:lastRow="0" w:firstColumn="1" w:lastColumn="0" w:noHBand="0" w:noVBand="1"/>
      </w:tblPr>
      <w:tblGrid>
        <w:gridCol w:w="4106"/>
        <w:gridCol w:w="2835"/>
        <w:gridCol w:w="2075"/>
      </w:tblGrid>
      <w:tr w:rsidR="003B08E4" w:rsidRPr="0064505F" w:rsidTr="00474E32">
        <w:tc>
          <w:tcPr>
            <w:tcW w:w="4106" w:type="dxa"/>
          </w:tcPr>
          <w:p w:rsidR="003B08E4" w:rsidRPr="0064505F" w:rsidRDefault="003B08E4" w:rsidP="00F34930">
            <w:pPr>
              <w:jc w:val="left"/>
              <w:rPr>
                <w:b/>
              </w:rPr>
            </w:pPr>
            <w:r>
              <w:t xml:space="preserve"> </w:t>
            </w:r>
            <w:r>
              <w:rPr>
                <w:b/>
              </w:rPr>
              <w:t xml:space="preserve">Service </w:t>
            </w:r>
          </w:p>
        </w:tc>
        <w:tc>
          <w:tcPr>
            <w:tcW w:w="2835" w:type="dxa"/>
          </w:tcPr>
          <w:p w:rsidR="003B08E4" w:rsidRPr="0064505F" w:rsidRDefault="003B08E4" w:rsidP="003B08E4">
            <w:pPr>
              <w:jc w:val="left"/>
              <w:rPr>
                <w:b/>
              </w:rPr>
            </w:pPr>
            <w:r>
              <w:rPr>
                <w:b/>
              </w:rPr>
              <w:t xml:space="preserve">Cost Per Health Board  </w:t>
            </w:r>
          </w:p>
        </w:tc>
        <w:tc>
          <w:tcPr>
            <w:tcW w:w="2075" w:type="dxa"/>
          </w:tcPr>
          <w:p w:rsidR="003B08E4" w:rsidRPr="0064505F" w:rsidRDefault="003B08E4" w:rsidP="00F34930">
            <w:pPr>
              <w:jc w:val="left"/>
              <w:rPr>
                <w:b/>
              </w:rPr>
            </w:pPr>
            <w:r w:rsidRPr="0064505F">
              <w:rPr>
                <w:b/>
              </w:rPr>
              <w:t xml:space="preserve">Total NHS cost </w:t>
            </w:r>
          </w:p>
        </w:tc>
      </w:tr>
      <w:tr w:rsidR="003B08E4" w:rsidTr="00474E32">
        <w:tc>
          <w:tcPr>
            <w:tcW w:w="4106" w:type="dxa"/>
          </w:tcPr>
          <w:p w:rsidR="003B08E4" w:rsidRDefault="003B08E4" w:rsidP="00F34930">
            <w:r>
              <w:t xml:space="preserve">Pilot: Training to stop workplace bullying and harassment. </w:t>
            </w:r>
          </w:p>
        </w:tc>
        <w:tc>
          <w:tcPr>
            <w:tcW w:w="2835" w:type="dxa"/>
          </w:tcPr>
          <w:p w:rsidR="003B08E4" w:rsidRDefault="003B08E4" w:rsidP="00F34930">
            <w:r>
              <w:t>£3,800</w:t>
            </w:r>
          </w:p>
        </w:tc>
        <w:tc>
          <w:tcPr>
            <w:tcW w:w="2075" w:type="dxa"/>
          </w:tcPr>
          <w:p w:rsidR="003B08E4" w:rsidRDefault="001B687A" w:rsidP="00F34930">
            <w:r>
              <w:t>£3,800</w:t>
            </w:r>
          </w:p>
        </w:tc>
      </w:tr>
      <w:tr w:rsidR="003B08E4" w:rsidTr="00474E32">
        <w:tc>
          <w:tcPr>
            <w:tcW w:w="4106" w:type="dxa"/>
          </w:tcPr>
          <w:p w:rsidR="003B08E4" w:rsidRDefault="003B08E4" w:rsidP="00F34930">
            <w:r>
              <w:t xml:space="preserve">2 year rollout: </w:t>
            </w:r>
          </w:p>
        </w:tc>
        <w:tc>
          <w:tcPr>
            <w:tcW w:w="2835" w:type="dxa"/>
          </w:tcPr>
          <w:p w:rsidR="003B08E4" w:rsidRDefault="003B08E4" w:rsidP="001B687A">
            <w:r>
              <w:t>£</w:t>
            </w:r>
            <w:r w:rsidR="001B687A">
              <w:t>2,600</w:t>
            </w:r>
          </w:p>
        </w:tc>
        <w:tc>
          <w:tcPr>
            <w:tcW w:w="2075" w:type="dxa"/>
          </w:tcPr>
          <w:p w:rsidR="003B08E4" w:rsidRDefault="003B08E4" w:rsidP="001B687A">
            <w:r>
              <w:t>£</w:t>
            </w:r>
            <w:r w:rsidR="001B687A">
              <w:t>689,000</w:t>
            </w:r>
          </w:p>
        </w:tc>
      </w:tr>
    </w:tbl>
    <w:p w:rsidR="00474E32" w:rsidRDefault="00474E32" w:rsidP="00474E32">
      <w:pPr>
        <w:pStyle w:val="Heading2"/>
        <w:numPr>
          <w:ilvl w:val="0"/>
          <w:numId w:val="0"/>
        </w:numPr>
      </w:pPr>
    </w:p>
    <w:p w:rsidR="00521D94" w:rsidRDefault="001B687A" w:rsidP="00CC7D42">
      <w:pPr>
        <w:pStyle w:val="Heading2"/>
        <w:numPr>
          <w:ilvl w:val="1"/>
          <w:numId w:val="18"/>
        </w:numPr>
      </w:pPr>
      <w:bookmarkStart w:id="27" w:name="_Toc6432927"/>
      <w:r>
        <w:t xml:space="preserve">National campaign </w:t>
      </w:r>
      <w:r w:rsidR="00F34930">
        <w:t xml:space="preserve">- </w:t>
      </w:r>
      <w:r>
        <w:t>#</w:t>
      </w:r>
      <w:proofErr w:type="spellStart"/>
      <w:r>
        <w:t>WeMatter</w:t>
      </w:r>
      <w:bookmarkEnd w:id="27"/>
      <w:proofErr w:type="spellEnd"/>
    </w:p>
    <w:p w:rsidR="00BD3418" w:rsidRDefault="00F34930" w:rsidP="00644600">
      <w:r>
        <w:t xml:space="preserve">Working with Trade Unions to adopt a campaign that promotes a network of people that form local groups that get together with common interests such as hobbies or activities. Providing a network of people that build trusted bonds allowing natural friendships to develop acting as an output for sharing our thoughts and feelings about our workplaces. </w:t>
      </w:r>
      <w:r>
        <w:rPr>
          <w:lang w:val="en-GB"/>
        </w:rPr>
        <w:t xml:space="preserve">Providing emotional and social support needed to cope with adverse workplace situations </w:t>
      </w:r>
      <w:sdt>
        <w:sdtPr>
          <w:rPr>
            <w:lang w:val="en-GB"/>
          </w:rPr>
          <w:id w:val="-177351970"/>
          <w:citation/>
        </w:sdtPr>
        <w:sdtContent>
          <w:r>
            <w:rPr>
              <w:lang w:val="en-GB"/>
            </w:rPr>
            <w:fldChar w:fldCharType="begin"/>
          </w:r>
          <w:r>
            <w:rPr>
              <w:lang w:val="en-GB"/>
            </w:rPr>
            <w:instrText xml:space="preserve"> CITATION Hob011 \l 2057 </w:instrText>
          </w:r>
          <w:r>
            <w:rPr>
              <w:lang w:val="en-GB"/>
            </w:rPr>
            <w:fldChar w:fldCharType="separate"/>
          </w:r>
          <w:r w:rsidR="004D3245" w:rsidRPr="004D3245">
            <w:rPr>
              <w:noProof/>
              <w:lang w:val="en-GB"/>
            </w:rPr>
            <w:t>(Hobfoll &amp; Shirom, 2001)</w:t>
          </w:r>
          <w:r>
            <w:rPr>
              <w:lang w:val="en-GB"/>
            </w:rPr>
            <w:fldChar w:fldCharType="end"/>
          </w:r>
        </w:sdtContent>
      </w:sdt>
      <w:r>
        <w:rPr>
          <w:lang w:val="en-GB"/>
        </w:rPr>
        <w:t>.</w:t>
      </w:r>
      <w:r w:rsidRPr="00F34930">
        <w:t xml:space="preserve"> </w:t>
      </w:r>
      <w:r>
        <w:t>Reminding the workforce that I Matter, You Matter, We Matter named #</w:t>
      </w:r>
      <w:proofErr w:type="spellStart"/>
      <w:r>
        <w:t>WeMatter</w:t>
      </w:r>
      <w:proofErr w:type="spellEnd"/>
      <w:r>
        <w:t xml:space="preserve">, could be an informal approach to allowing employees voices to </w:t>
      </w:r>
      <w:proofErr w:type="gramStart"/>
      <w:r>
        <w:t>be heard</w:t>
      </w:r>
      <w:proofErr w:type="gramEnd"/>
      <w:r>
        <w:t>.</w:t>
      </w:r>
      <w:r w:rsidR="00FC0987">
        <w:t xml:space="preserve"> This campaign would</w:t>
      </w:r>
      <w:r w:rsidR="00CC7D42">
        <w:t xml:space="preserve"> run</w:t>
      </w:r>
      <w:r w:rsidR="00FC0987">
        <w:t xml:space="preserve"> for a </w:t>
      </w:r>
      <w:proofErr w:type="gramStart"/>
      <w:r w:rsidR="00FC0987">
        <w:t>one year</w:t>
      </w:r>
      <w:proofErr w:type="gramEnd"/>
      <w:r w:rsidR="00FC0987">
        <w:t xml:space="preserve"> period and </w:t>
      </w:r>
      <w:proofErr w:type="spellStart"/>
      <w:r w:rsidR="00FC0987">
        <w:t>ustilise</w:t>
      </w:r>
      <w:proofErr w:type="spellEnd"/>
      <w:r w:rsidR="00FC0987">
        <w:t xml:space="preserve"> social media platforms such as </w:t>
      </w:r>
      <w:proofErr w:type="spellStart"/>
      <w:r w:rsidR="00FC0987">
        <w:t>facebook</w:t>
      </w:r>
      <w:proofErr w:type="spellEnd"/>
      <w:r w:rsidR="00FC0987">
        <w:t xml:space="preserve"> to create closed groups that can </w:t>
      </w:r>
      <w:proofErr w:type="spellStart"/>
      <w:r w:rsidR="00FC0987">
        <w:t>organise</w:t>
      </w:r>
      <w:proofErr w:type="spellEnd"/>
      <w:r w:rsidR="00FC0987">
        <w:t xml:space="preserve"> and plan events, a marketing campaign would also be required to help uptake and </w:t>
      </w:r>
      <w:r w:rsidR="00B96CD9">
        <w:t xml:space="preserve">promote activities and </w:t>
      </w:r>
      <w:proofErr w:type="spellStart"/>
      <w:r w:rsidR="00B96CD9">
        <w:t>ideas.</w:t>
      </w:r>
      <w:r w:rsidR="00FC0987">
        <w:t>The</w:t>
      </w:r>
      <w:proofErr w:type="spellEnd"/>
      <w:r w:rsidR="00FC0987">
        <w:t xml:space="preserve"> cost of this recomme</w:t>
      </w:r>
      <w:r w:rsidR="0024107E">
        <w:t>ndation is broken down in table 5</w:t>
      </w:r>
      <w:r w:rsidR="00FC0987">
        <w:t xml:space="preserve"> below. </w:t>
      </w:r>
    </w:p>
    <w:p w:rsidR="005A61DA" w:rsidRDefault="0024107E" w:rsidP="00644600">
      <w:r>
        <w:t>Table 5</w:t>
      </w:r>
      <w:r w:rsidR="005A61DA">
        <w:t>: Cost of recom</w:t>
      </w:r>
      <w:r w:rsidR="00B96CD9">
        <w:t xml:space="preserve">mendation for National Campaign. </w:t>
      </w:r>
    </w:p>
    <w:tbl>
      <w:tblPr>
        <w:tblStyle w:val="TableGrid"/>
        <w:tblW w:w="0" w:type="auto"/>
        <w:tblLook w:val="04A0" w:firstRow="1" w:lastRow="0" w:firstColumn="1" w:lastColumn="0" w:noHBand="0" w:noVBand="1"/>
      </w:tblPr>
      <w:tblGrid>
        <w:gridCol w:w="3964"/>
        <w:gridCol w:w="2835"/>
        <w:gridCol w:w="2217"/>
      </w:tblGrid>
      <w:tr w:rsidR="00FC0987" w:rsidRPr="0064505F" w:rsidTr="005A61DA">
        <w:tc>
          <w:tcPr>
            <w:tcW w:w="3964" w:type="dxa"/>
          </w:tcPr>
          <w:p w:rsidR="00FC0987" w:rsidRPr="0064505F" w:rsidRDefault="00474E32" w:rsidP="00903624">
            <w:pPr>
              <w:jc w:val="left"/>
              <w:rPr>
                <w:b/>
              </w:rPr>
            </w:pPr>
            <w:r>
              <w:rPr>
                <w:b/>
              </w:rPr>
              <w:t>Campaign</w:t>
            </w:r>
            <w:r w:rsidR="00FC0987">
              <w:rPr>
                <w:b/>
              </w:rPr>
              <w:t xml:space="preserve"> </w:t>
            </w:r>
          </w:p>
        </w:tc>
        <w:tc>
          <w:tcPr>
            <w:tcW w:w="2835" w:type="dxa"/>
          </w:tcPr>
          <w:p w:rsidR="00FC0987" w:rsidRPr="0064505F" w:rsidRDefault="00FC0987" w:rsidP="00903624">
            <w:pPr>
              <w:jc w:val="left"/>
              <w:rPr>
                <w:b/>
              </w:rPr>
            </w:pPr>
            <w:r>
              <w:rPr>
                <w:b/>
              </w:rPr>
              <w:t xml:space="preserve">Cost Per Health Board  </w:t>
            </w:r>
          </w:p>
        </w:tc>
        <w:tc>
          <w:tcPr>
            <w:tcW w:w="2217" w:type="dxa"/>
          </w:tcPr>
          <w:p w:rsidR="00FC0987" w:rsidRPr="0064505F" w:rsidRDefault="00FC0987" w:rsidP="00903624">
            <w:pPr>
              <w:jc w:val="left"/>
              <w:rPr>
                <w:b/>
              </w:rPr>
            </w:pPr>
            <w:r w:rsidRPr="0064505F">
              <w:rPr>
                <w:b/>
              </w:rPr>
              <w:t xml:space="preserve">Total NHS cost </w:t>
            </w:r>
          </w:p>
        </w:tc>
      </w:tr>
      <w:tr w:rsidR="00FC0987" w:rsidTr="005A61DA">
        <w:tc>
          <w:tcPr>
            <w:tcW w:w="3964" w:type="dxa"/>
          </w:tcPr>
          <w:p w:rsidR="00FC0987" w:rsidRDefault="00FC0987" w:rsidP="00903624">
            <w:r>
              <w:t xml:space="preserve">Marketing: leaflets, posters </w:t>
            </w:r>
            <w:proofErr w:type="spellStart"/>
            <w:r>
              <w:t>etc</w:t>
            </w:r>
            <w:proofErr w:type="spellEnd"/>
            <w:r>
              <w:t xml:space="preserve"> </w:t>
            </w:r>
          </w:p>
        </w:tc>
        <w:tc>
          <w:tcPr>
            <w:tcW w:w="2835" w:type="dxa"/>
          </w:tcPr>
          <w:p w:rsidR="00FC0987" w:rsidRDefault="00FC0987" w:rsidP="00903624">
            <w:r>
              <w:t>£600</w:t>
            </w:r>
          </w:p>
        </w:tc>
        <w:tc>
          <w:tcPr>
            <w:tcW w:w="2217" w:type="dxa"/>
          </w:tcPr>
          <w:p w:rsidR="00FC0987" w:rsidRDefault="00FC0987" w:rsidP="00903624">
            <w:r>
              <w:t>£159,000</w:t>
            </w:r>
          </w:p>
        </w:tc>
      </w:tr>
      <w:tr w:rsidR="00FC0987" w:rsidTr="005A61DA">
        <w:tc>
          <w:tcPr>
            <w:tcW w:w="3964" w:type="dxa"/>
          </w:tcPr>
          <w:p w:rsidR="00FC0987" w:rsidRDefault="00FC0987" w:rsidP="00903624">
            <w:r>
              <w:t xml:space="preserve">Administrative costs of campaign  </w:t>
            </w:r>
          </w:p>
        </w:tc>
        <w:tc>
          <w:tcPr>
            <w:tcW w:w="2835" w:type="dxa"/>
          </w:tcPr>
          <w:p w:rsidR="00FC0987" w:rsidRDefault="00FC0987" w:rsidP="00903624">
            <w:r>
              <w:t>£</w:t>
            </w:r>
            <w:r w:rsidR="00474E32">
              <w:t>71</w:t>
            </w:r>
          </w:p>
        </w:tc>
        <w:tc>
          <w:tcPr>
            <w:tcW w:w="2217" w:type="dxa"/>
          </w:tcPr>
          <w:p w:rsidR="00FC0987" w:rsidRDefault="00FC0987" w:rsidP="00903624">
            <w:r>
              <w:t>£</w:t>
            </w:r>
            <w:r w:rsidR="00474E32">
              <w:t>19,000</w:t>
            </w:r>
          </w:p>
        </w:tc>
      </w:tr>
      <w:tr w:rsidR="00474E32" w:rsidTr="005A61DA">
        <w:tc>
          <w:tcPr>
            <w:tcW w:w="3964" w:type="dxa"/>
          </w:tcPr>
          <w:p w:rsidR="00474E32" w:rsidRDefault="00474E32" w:rsidP="00474E32">
            <w:pPr>
              <w:jc w:val="right"/>
            </w:pPr>
            <w:r>
              <w:t xml:space="preserve">Total cost </w:t>
            </w:r>
          </w:p>
        </w:tc>
        <w:tc>
          <w:tcPr>
            <w:tcW w:w="2835" w:type="dxa"/>
          </w:tcPr>
          <w:p w:rsidR="00474E32" w:rsidRDefault="00474E32" w:rsidP="00903624">
            <w:r>
              <w:t>£671</w:t>
            </w:r>
          </w:p>
        </w:tc>
        <w:tc>
          <w:tcPr>
            <w:tcW w:w="2217" w:type="dxa"/>
          </w:tcPr>
          <w:p w:rsidR="00474E32" w:rsidRDefault="00474E32" w:rsidP="00903624">
            <w:r>
              <w:t>£178,000</w:t>
            </w:r>
          </w:p>
        </w:tc>
      </w:tr>
    </w:tbl>
    <w:p w:rsidR="00FC0987" w:rsidRDefault="00FC0987" w:rsidP="00FC0987"/>
    <w:p w:rsidR="00B96CD9" w:rsidRDefault="00605870" w:rsidP="00B96CD9">
      <w:pPr>
        <w:pStyle w:val="Heading2"/>
        <w:numPr>
          <w:ilvl w:val="1"/>
          <w:numId w:val="18"/>
        </w:numPr>
      </w:pPr>
      <w:bookmarkStart w:id="28" w:name="_Toc6432928"/>
      <w:r>
        <w:t>Ideas Roadshow</w:t>
      </w:r>
      <w:bookmarkEnd w:id="28"/>
    </w:p>
    <w:p w:rsidR="00605870" w:rsidRDefault="00605870" w:rsidP="00B96CD9">
      <w:r>
        <w:t xml:space="preserve">To engage and involve employees in future workforce changes, creating an employee-led innovation is essential in driving forward new ideas and working together to build the future of the organization. </w:t>
      </w:r>
      <w:proofErr w:type="gramStart"/>
      <w:r>
        <w:t>Therefore</w:t>
      </w:r>
      <w:proofErr w:type="gramEnd"/>
      <w:r>
        <w:t xml:space="preserve"> the report recommends a similar approach that drinks retailer ‘Innocent’ adopts</w:t>
      </w:r>
      <w:r w:rsidR="00290CF1">
        <w:t xml:space="preserve"> </w:t>
      </w:r>
      <w:sdt>
        <w:sdtPr>
          <w:id w:val="-1852183575"/>
          <w:citation/>
        </w:sdtPr>
        <w:sdtContent>
          <w:r w:rsidR="00290CF1">
            <w:fldChar w:fldCharType="begin"/>
          </w:r>
          <w:r w:rsidR="00290CF1">
            <w:rPr>
              <w:lang w:val="en-GB"/>
            </w:rPr>
            <w:instrText xml:space="preserve">CITATION Inn12 \l 2057 </w:instrText>
          </w:r>
          <w:r w:rsidR="00290CF1">
            <w:fldChar w:fldCharType="separate"/>
          </w:r>
          <w:r w:rsidR="004D3245" w:rsidRPr="004D3245">
            <w:rPr>
              <w:noProof/>
              <w:lang w:val="en-GB"/>
            </w:rPr>
            <w:t>(Innocent, 2012)</w:t>
          </w:r>
          <w:r w:rsidR="00290CF1">
            <w:fldChar w:fldCharType="end"/>
          </w:r>
        </w:sdtContent>
      </w:sdt>
      <w:r>
        <w:t>. This program would invite employees to take part in the Ideas roadshow, which allows employees to communicate via e-mail, txt and written idea cards, their suggestions to improve the organizational culture. Once nominations are in collate and categorised into three section as follows:</w:t>
      </w:r>
    </w:p>
    <w:p w:rsidR="00605870" w:rsidRDefault="00605870" w:rsidP="00605870">
      <w:pPr>
        <w:pStyle w:val="ListParagraph"/>
        <w:numPr>
          <w:ilvl w:val="0"/>
          <w:numId w:val="29"/>
        </w:numPr>
      </w:pPr>
      <w:r>
        <w:lastRenderedPageBreak/>
        <w:t xml:space="preserve">Now – Ideas that </w:t>
      </w:r>
      <w:proofErr w:type="gramStart"/>
      <w:r>
        <w:t>can be implemented</w:t>
      </w:r>
      <w:proofErr w:type="gramEnd"/>
      <w:r>
        <w:t xml:space="preserve"> now with relatively little cost and ease of implementation. </w:t>
      </w:r>
    </w:p>
    <w:p w:rsidR="00605870" w:rsidRDefault="00605870" w:rsidP="00605870">
      <w:pPr>
        <w:pStyle w:val="ListParagraph"/>
        <w:numPr>
          <w:ilvl w:val="0"/>
          <w:numId w:val="29"/>
        </w:numPr>
      </w:pPr>
      <w:r>
        <w:t xml:space="preserve">Next – ideas that would require </w:t>
      </w:r>
      <w:r w:rsidR="00417BDD">
        <w:t xml:space="preserve">time to implement but are achievable with a year. </w:t>
      </w:r>
    </w:p>
    <w:p w:rsidR="00290CF1" w:rsidRDefault="00605870" w:rsidP="00417BDD">
      <w:pPr>
        <w:pStyle w:val="ListParagraph"/>
        <w:numPr>
          <w:ilvl w:val="0"/>
          <w:numId w:val="29"/>
        </w:numPr>
      </w:pPr>
      <w:r>
        <w:t>Future</w:t>
      </w:r>
      <w:r w:rsidR="00417BDD">
        <w:t xml:space="preserve"> – Longer term ideas that require other services/structures to be in place to support the idea. </w:t>
      </w:r>
    </w:p>
    <w:p w:rsidR="00417BDD" w:rsidRDefault="00290CF1" w:rsidP="00290CF1">
      <w:r>
        <w:t>After ideas are categorised the hired</w:t>
      </w:r>
      <w:r w:rsidR="00E33464">
        <w:t xml:space="preserve"> roadshow vehicle will visit every site with</w:t>
      </w:r>
      <w:r>
        <w:t>in</w:t>
      </w:r>
      <w:r w:rsidR="00E33464">
        <w:t xml:space="preserve"> the </w:t>
      </w:r>
      <w:proofErr w:type="spellStart"/>
      <w:r w:rsidR="00E33464">
        <w:t>organisation</w:t>
      </w:r>
      <w:proofErr w:type="spellEnd"/>
      <w:r w:rsidR="00E33464">
        <w:t xml:space="preserve"> decorated with all the ideas printed on</w:t>
      </w:r>
      <w:r w:rsidR="00417BDD">
        <w:t xml:space="preserve"> large poster</w:t>
      </w:r>
      <w:r>
        <w:t>s and allowing employees to view</w:t>
      </w:r>
      <w:r w:rsidR="00417BDD">
        <w:t xml:space="preserve"> everyone’s ideas and vote </w:t>
      </w:r>
      <w:r>
        <w:t xml:space="preserve">for up to </w:t>
      </w:r>
      <w:r w:rsidR="00417BDD">
        <w:t xml:space="preserve">15 </w:t>
      </w:r>
      <w:r>
        <w:t xml:space="preserve">ideas via </w:t>
      </w:r>
      <w:r w:rsidR="00417BDD">
        <w:t xml:space="preserve">voting tokens per employee. This would allow all employees to have a say in the future of the </w:t>
      </w:r>
      <w:proofErr w:type="spellStart"/>
      <w:r w:rsidR="00417BDD">
        <w:t>organisations</w:t>
      </w:r>
      <w:proofErr w:type="spellEnd"/>
      <w:r w:rsidR="00417BDD">
        <w:t xml:space="preserve"> structure, even though the idea is not the individual’s idea. </w:t>
      </w:r>
      <w:r w:rsidR="00E33464">
        <w:t>Also Promoting</w:t>
      </w:r>
      <w:r w:rsidR="00417BDD">
        <w:t xml:space="preserve"> employee voice and ideas by holding an awards ceremony to recognize the creators of the winning ideas. The cost of this recommendation </w:t>
      </w:r>
      <w:proofErr w:type="gramStart"/>
      <w:r w:rsidR="00417BDD">
        <w:t>can be seen</w:t>
      </w:r>
      <w:proofErr w:type="gramEnd"/>
      <w:r w:rsidR="00417BDD">
        <w:t xml:space="preserve"> in Table </w:t>
      </w:r>
      <w:r w:rsidR="0024107E">
        <w:t>6</w:t>
      </w:r>
      <w:r w:rsidR="00417BDD">
        <w:t xml:space="preserve">. </w:t>
      </w:r>
    </w:p>
    <w:p w:rsidR="00417BDD" w:rsidRDefault="0024107E" w:rsidP="00417BDD">
      <w:r>
        <w:t>Table 6</w:t>
      </w:r>
      <w:r w:rsidR="00417BDD">
        <w:t>: Cost of recommending Ideas Roadshow</w:t>
      </w:r>
    </w:p>
    <w:tbl>
      <w:tblPr>
        <w:tblStyle w:val="TableGrid"/>
        <w:tblW w:w="0" w:type="auto"/>
        <w:tblLook w:val="04A0" w:firstRow="1" w:lastRow="0" w:firstColumn="1" w:lastColumn="0" w:noHBand="0" w:noVBand="1"/>
      </w:tblPr>
      <w:tblGrid>
        <w:gridCol w:w="3964"/>
        <w:gridCol w:w="2835"/>
        <w:gridCol w:w="2217"/>
      </w:tblGrid>
      <w:tr w:rsidR="00417BDD" w:rsidRPr="0064505F" w:rsidTr="004874C7">
        <w:tc>
          <w:tcPr>
            <w:tcW w:w="3964" w:type="dxa"/>
          </w:tcPr>
          <w:p w:rsidR="00417BDD" w:rsidRPr="0064505F" w:rsidRDefault="00417BDD" w:rsidP="004874C7">
            <w:pPr>
              <w:jc w:val="left"/>
              <w:rPr>
                <w:b/>
              </w:rPr>
            </w:pPr>
            <w:r>
              <w:t xml:space="preserve"> </w:t>
            </w:r>
            <w:r>
              <w:rPr>
                <w:b/>
              </w:rPr>
              <w:t xml:space="preserve">Roadshow </w:t>
            </w:r>
          </w:p>
        </w:tc>
        <w:tc>
          <w:tcPr>
            <w:tcW w:w="2835" w:type="dxa"/>
          </w:tcPr>
          <w:p w:rsidR="00417BDD" w:rsidRPr="0064505F" w:rsidRDefault="00417BDD" w:rsidP="004874C7">
            <w:pPr>
              <w:jc w:val="left"/>
              <w:rPr>
                <w:b/>
              </w:rPr>
            </w:pPr>
            <w:r>
              <w:rPr>
                <w:b/>
              </w:rPr>
              <w:t xml:space="preserve">Cost Per Health Board  </w:t>
            </w:r>
          </w:p>
        </w:tc>
        <w:tc>
          <w:tcPr>
            <w:tcW w:w="2217" w:type="dxa"/>
          </w:tcPr>
          <w:p w:rsidR="00417BDD" w:rsidRPr="0064505F" w:rsidRDefault="00417BDD" w:rsidP="004874C7">
            <w:pPr>
              <w:jc w:val="left"/>
              <w:rPr>
                <w:b/>
              </w:rPr>
            </w:pPr>
            <w:r w:rsidRPr="0064505F">
              <w:rPr>
                <w:b/>
              </w:rPr>
              <w:t xml:space="preserve">Total NHS cost </w:t>
            </w:r>
          </w:p>
        </w:tc>
      </w:tr>
      <w:tr w:rsidR="00417BDD" w:rsidTr="004874C7">
        <w:tc>
          <w:tcPr>
            <w:tcW w:w="3964" w:type="dxa"/>
          </w:tcPr>
          <w:p w:rsidR="00417BDD" w:rsidRDefault="00417BDD" w:rsidP="004874C7">
            <w:r>
              <w:t xml:space="preserve">Marketing: leaflets, posters </w:t>
            </w:r>
            <w:proofErr w:type="spellStart"/>
            <w:r>
              <w:t>etc</w:t>
            </w:r>
            <w:proofErr w:type="spellEnd"/>
            <w:r>
              <w:t xml:space="preserve"> </w:t>
            </w:r>
          </w:p>
        </w:tc>
        <w:tc>
          <w:tcPr>
            <w:tcW w:w="2835" w:type="dxa"/>
          </w:tcPr>
          <w:p w:rsidR="00417BDD" w:rsidRDefault="00417BDD" w:rsidP="004874C7">
            <w:r>
              <w:t>£600</w:t>
            </w:r>
          </w:p>
        </w:tc>
        <w:tc>
          <w:tcPr>
            <w:tcW w:w="2217" w:type="dxa"/>
          </w:tcPr>
          <w:p w:rsidR="00417BDD" w:rsidRDefault="00417BDD" w:rsidP="004874C7">
            <w:r>
              <w:t>£159,000</w:t>
            </w:r>
          </w:p>
        </w:tc>
      </w:tr>
      <w:tr w:rsidR="00417BDD" w:rsidTr="004874C7">
        <w:tc>
          <w:tcPr>
            <w:tcW w:w="3964" w:type="dxa"/>
          </w:tcPr>
          <w:p w:rsidR="00417BDD" w:rsidRDefault="00417BDD" w:rsidP="004874C7">
            <w:r>
              <w:t xml:space="preserve">Administrative costs of campaign  </w:t>
            </w:r>
          </w:p>
        </w:tc>
        <w:tc>
          <w:tcPr>
            <w:tcW w:w="2835" w:type="dxa"/>
          </w:tcPr>
          <w:p w:rsidR="00417BDD" w:rsidRDefault="00417BDD" w:rsidP="004874C7">
            <w:r>
              <w:t>£</w:t>
            </w:r>
            <w:r w:rsidR="00E33464">
              <w:t>150</w:t>
            </w:r>
          </w:p>
        </w:tc>
        <w:tc>
          <w:tcPr>
            <w:tcW w:w="2217" w:type="dxa"/>
          </w:tcPr>
          <w:p w:rsidR="00417BDD" w:rsidRDefault="00417BDD" w:rsidP="004874C7">
            <w:r>
              <w:t>£</w:t>
            </w:r>
            <w:r w:rsidR="00E33464">
              <w:t>39,750</w:t>
            </w:r>
          </w:p>
        </w:tc>
      </w:tr>
      <w:tr w:rsidR="00417BDD" w:rsidTr="004874C7">
        <w:tc>
          <w:tcPr>
            <w:tcW w:w="3964" w:type="dxa"/>
          </w:tcPr>
          <w:p w:rsidR="00417BDD" w:rsidRDefault="00E33464" w:rsidP="00E33464">
            <w:pPr>
              <w:jc w:val="left"/>
            </w:pPr>
            <w:r>
              <w:t xml:space="preserve">Hire of roadshow vehicle </w:t>
            </w:r>
          </w:p>
        </w:tc>
        <w:tc>
          <w:tcPr>
            <w:tcW w:w="2835" w:type="dxa"/>
          </w:tcPr>
          <w:p w:rsidR="00417BDD" w:rsidRDefault="00E33464" w:rsidP="004874C7">
            <w:r>
              <w:t>£1,000</w:t>
            </w:r>
          </w:p>
        </w:tc>
        <w:tc>
          <w:tcPr>
            <w:tcW w:w="2217" w:type="dxa"/>
          </w:tcPr>
          <w:p w:rsidR="00417BDD" w:rsidRDefault="00E33464" w:rsidP="004874C7">
            <w:r>
              <w:t>£265,000</w:t>
            </w:r>
          </w:p>
        </w:tc>
      </w:tr>
      <w:tr w:rsidR="00417BDD" w:rsidTr="004874C7">
        <w:tc>
          <w:tcPr>
            <w:tcW w:w="3964" w:type="dxa"/>
          </w:tcPr>
          <w:p w:rsidR="00417BDD" w:rsidRDefault="00417BDD" w:rsidP="004874C7">
            <w:pPr>
              <w:jc w:val="right"/>
            </w:pPr>
            <w:r>
              <w:t xml:space="preserve">Total cost </w:t>
            </w:r>
          </w:p>
        </w:tc>
        <w:tc>
          <w:tcPr>
            <w:tcW w:w="2835" w:type="dxa"/>
          </w:tcPr>
          <w:p w:rsidR="00417BDD" w:rsidRDefault="00417BDD" w:rsidP="004874C7">
            <w:r>
              <w:t>£671</w:t>
            </w:r>
          </w:p>
        </w:tc>
        <w:tc>
          <w:tcPr>
            <w:tcW w:w="2217" w:type="dxa"/>
          </w:tcPr>
          <w:p w:rsidR="00417BDD" w:rsidRDefault="00417BDD" w:rsidP="004874C7">
            <w:r>
              <w:t>£178,000</w:t>
            </w:r>
          </w:p>
        </w:tc>
      </w:tr>
    </w:tbl>
    <w:p w:rsidR="00B96CD9" w:rsidRPr="00B96CD9" w:rsidRDefault="00B96CD9" w:rsidP="00417BDD"/>
    <w:p w:rsidR="00B96CD9" w:rsidRDefault="00B96CD9" w:rsidP="00FC0987"/>
    <w:p w:rsidR="00B96CD9" w:rsidRDefault="00B96CD9" w:rsidP="00FC0987"/>
    <w:p w:rsidR="00B96CD9" w:rsidRDefault="00B96CD9" w:rsidP="00FC0987"/>
    <w:p w:rsidR="00B96CD9" w:rsidRDefault="00B96CD9" w:rsidP="00FC0987"/>
    <w:p w:rsidR="00B96CD9" w:rsidRDefault="00B96CD9" w:rsidP="00FC0987"/>
    <w:p w:rsidR="00B56DC6" w:rsidRDefault="00B56DC6" w:rsidP="00FC0987"/>
    <w:p w:rsidR="00B56DC6" w:rsidRDefault="00B56DC6" w:rsidP="00FC0987"/>
    <w:p w:rsidR="00B56DC6" w:rsidRDefault="00B56DC6" w:rsidP="00FC0987"/>
    <w:p w:rsidR="00B56DC6" w:rsidRDefault="00B56DC6" w:rsidP="00FC0987"/>
    <w:p w:rsidR="00B96CD9" w:rsidRDefault="00B96CD9" w:rsidP="00FC0987"/>
    <w:bookmarkStart w:id="29" w:name="_Toc6432929" w:displacedByCustomXml="next"/>
    <w:sdt>
      <w:sdtPr>
        <w:rPr>
          <w:rFonts w:eastAsiaTheme="minorHAnsi" w:cstheme="minorBidi"/>
          <w:color w:val="auto"/>
          <w:sz w:val="24"/>
          <w:szCs w:val="22"/>
        </w:rPr>
        <w:id w:val="-762376026"/>
        <w:docPartObj>
          <w:docPartGallery w:val="Bibliographies"/>
          <w:docPartUnique/>
        </w:docPartObj>
      </w:sdtPr>
      <w:sdtContent>
        <w:sdt>
          <w:sdtPr>
            <w:rPr>
              <w:rFonts w:eastAsiaTheme="minorHAnsi" w:cstheme="minorBidi"/>
              <w:color w:val="auto"/>
              <w:sz w:val="24"/>
              <w:szCs w:val="22"/>
            </w:rPr>
            <w:id w:val="1957830454"/>
            <w:docPartObj>
              <w:docPartGallery w:val="Bibliographies"/>
              <w:docPartUnique/>
            </w:docPartObj>
          </w:sdtPr>
          <w:sdtContent>
            <w:p w:rsidR="00B4707B" w:rsidRDefault="00B4707B" w:rsidP="004D3245">
              <w:pPr>
                <w:pStyle w:val="Heading1"/>
              </w:pPr>
              <w:r>
                <w:t>References</w:t>
              </w:r>
              <w:bookmarkEnd w:id="29"/>
            </w:p>
            <w:sdt>
              <w:sdtPr>
                <w:id w:val="-503282482"/>
                <w:bibliography/>
              </w:sdtPr>
              <w:sdtContent>
                <w:p w:rsidR="004D3245" w:rsidRDefault="00B4707B" w:rsidP="004D3245">
                  <w:pPr>
                    <w:pStyle w:val="Bibliography"/>
                    <w:rPr>
                      <w:noProof/>
                      <w:szCs w:val="24"/>
                    </w:rPr>
                  </w:pPr>
                  <w:r>
                    <w:fldChar w:fldCharType="begin"/>
                  </w:r>
                  <w:r>
                    <w:instrText xml:space="preserve"> BIBLIOGRAPHY </w:instrText>
                  </w:r>
                  <w:r>
                    <w:fldChar w:fldCharType="separate"/>
                  </w:r>
                  <w:r w:rsidR="004D3245">
                    <w:rPr>
                      <w:noProof/>
                    </w:rPr>
                    <w:t xml:space="preserve">Acas, 2016. </w:t>
                  </w:r>
                  <w:r w:rsidR="004D3245">
                    <w:rPr>
                      <w:i/>
                      <w:iCs/>
                      <w:noProof/>
                    </w:rPr>
                    <w:t xml:space="preserve">Bullying and Harassement , </w:t>
                  </w:r>
                  <w:r w:rsidR="004D3245">
                    <w:rPr>
                      <w:noProof/>
                    </w:rPr>
                    <w:t>London: Acas.</w:t>
                  </w:r>
                </w:p>
                <w:p w:rsidR="004D3245" w:rsidRDefault="004D3245" w:rsidP="004D3245">
                  <w:pPr>
                    <w:pStyle w:val="Bibliography"/>
                    <w:rPr>
                      <w:noProof/>
                    </w:rPr>
                  </w:pPr>
                  <w:r>
                    <w:rPr>
                      <w:noProof/>
                    </w:rPr>
                    <w:t xml:space="preserve">ACAS, 2016. </w:t>
                  </w:r>
                  <w:r>
                    <w:rPr>
                      <w:i/>
                      <w:iCs/>
                      <w:noProof/>
                    </w:rPr>
                    <w:t xml:space="preserve">Seeking better solutions: tackling bullying and ill-treatment in Britain’s workplaces, </w:t>
                  </w:r>
                  <w:r>
                    <w:rPr>
                      <w:noProof/>
                    </w:rPr>
                    <w:t>London: ACAS.</w:t>
                  </w:r>
                </w:p>
                <w:p w:rsidR="004D3245" w:rsidRDefault="004D3245" w:rsidP="004D3245">
                  <w:pPr>
                    <w:pStyle w:val="Bibliography"/>
                    <w:rPr>
                      <w:noProof/>
                    </w:rPr>
                  </w:pPr>
                  <w:r>
                    <w:rPr>
                      <w:noProof/>
                    </w:rPr>
                    <w:t xml:space="preserve">Ashforth, B. E. &amp; Anans, V., 2003. The normalisation of corruption in organisations. </w:t>
                  </w:r>
                  <w:r>
                    <w:rPr>
                      <w:i/>
                      <w:iCs/>
                      <w:noProof/>
                    </w:rPr>
                    <w:t xml:space="preserve">Research in Organisational Behaviour , </w:t>
                  </w:r>
                  <w:r>
                    <w:rPr>
                      <w:noProof/>
                    </w:rPr>
                    <w:t>Volume 25, pp. 1-52.</w:t>
                  </w:r>
                </w:p>
                <w:p w:rsidR="004D3245" w:rsidRDefault="004D3245" w:rsidP="004D3245">
                  <w:pPr>
                    <w:pStyle w:val="Bibliography"/>
                    <w:rPr>
                      <w:noProof/>
                    </w:rPr>
                  </w:pPr>
                  <w:r>
                    <w:rPr>
                      <w:noProof/>
                    </w:rPr>
                    <w:t xml:space="preserve">Bauman , Z., 1989. </w:t>
                  </w:r>
                  <w:r>
                    <w:rPr>
                      <w:i/>
                      <w:iCs/>
                      <w:noProof/>
                    </w:rPr>
                    <w:t xml:space="preserve">Modernity and teh Holocaust. </w:t>
                  </w:r>
                  <w:r>
                    <w:rPr>
                      <w:noProof/>
                    </w:rPr>
                    <w:t>Polity Press: Cambridge .</w:t>
                  </w:r>
                </w:p>
                <w:p w:rsidR="004D3245" w:rsidRDefault="004D3245" w:rsidP="004D3245">
                  <w:pPr>
                    <w:pStyle w:val="Bibliography"/>
                    <w:rPr>
                      <w:noProof/>
                    </w:rPr>
                  </w:pPr>
                  <w:r>
                    <w:rPr>
                      <w:noProof/>
                    </w:rPr>
                    <w:t xml:space="preserve">BBC, 2018. </w:t>
                  </w:r>
                  <w:r>
                    <w:rPr>
                      <w:i/>
                      <w:iCs/>
                      <w:noProof/>
                    </w:rPr>
                    <w:t xml:space="preserve">QC appointed to lead NHS Highland bullying claims review, </w:t>
                  </w:r>
                  <w:r>
                    <w:rPr>
                      <w:noProof/>
                    </w:rPr>
                    <w:t>Scotland: BBC.</w:t>
                  </w:r>
                </w:p>
                <w:p w:rsidR="004D3245" w:rsidRDefault="004D3245" w:rsidP="004D3245">
                  <w:pPr>
                    <w:pStyle w:val="Bibliography"/>
                    <w:rPr>
                      <w:noProof/>
                    </w:rPr>
                  </w:pPr>
                  <w:r>
                    <w:rPr>
                      <w:noProof/>
                    </w:rPr>
                    <w:t xml:space="preserve">Beenen, G. &amp; Pinto, J., 2009. Resisting organisational-level corruption: An interview with Sherron Watkins. </w:t>
                  </w:r>
                  <w:r>
                    <w:rPr>
                      <w:i/>
                      <w:iCs/>
                      <w:noProof/>
                    </w:rPr>
                    <w:t xml:space="preserve">Academy of Management Learning &amp; Education , </w:t>
                  </w:r>
                  <w:r>
                    <w:rPr>
                      <w:noProof/>
                    </w:rPr>
                    <w:t>8(2), pp. 275-289.</w:t>
                  </w:r>
                </w:p>
                <w:p w:rsidR="004D3245" w:rsidRDefault="004D3245" w:rsidP="004D3245">
                  <w:pPr>
                    <w:pStyle w:val="Bibliography"/>
                    <w:rPr>
                      <w:noProof/>
                    </w:rPr>
                  </w:pPr>
                  <w:r>
                    <w:rPr>
                      <w:noProof/>
                    </w:rPr>
                    <w:t xml:space="preserve">Bennett, T., 2014. Do union-managemet learning partnerships reduce workplace conflict?. </w:t>
                  </w:r>
                  <w:r>
                    <w:rPr>
                      <w:i/>
                      <w:iCs/>
                      <w:noProof/>
                    </w:rPr>
                    <w:t xml:space="preserve">Empployee Relations , </w:t>
                  </w:r>
                  <w:r>
                    <w:rPr>
                      <w:noProof/>
                    </w:rPr>
                    <w:t>36(1), pp. 17-32.</w:t>
                  </w:r>
                </w:p>
                <w:p w:rsidR="004D3245" w:rsidRDefault="004D3245" w:rsidP="004D3245">
                  <w:pPr>
                    <w:pStyle w:val="Bibliography"/>
                    <w:rPr>
                      <w:noProof/>
                    </w:rPr>
                  </w:pPr>
                  <w:r>
                    <w:rPr>
                      <w:noProof/>
                    </w:rPr>
                    <w:t xml:space="preserve">Berman , E. M., West, J. P. &amp; Richter, M. N. J., 2002. Workplace relations: friendship patterns and consequences (according to managers). </w:t>
                  </w:r>
                  <w:r>
                    <w:rPr>
                      <w:i/>
                      <w:iCs/>
                      <w:noProof/>
                    </w:rPr>
                    <w:t xml:space="preserve">Public Administration Review, </w:t>
                  </w:r>
                  <w:r>
                    <w:rPr>
                      <w:noProof/>
                    </w:rPr>
                    <w:t>62(2), pp. 217-230.</w:t>
                  </w:r>
                </w:p>
                <w:p w:rsidR="004D3245" w:rsidRDefault="004D3245" w:rsidP="004D3245">
                  <w:pPr>
                    <w:pStyle w:val="Bibliography"/>
                    <w:rPr>
                      <w:noProof/>
                    </w:rPr>
                  </w:pPr>
                  <w:r>
                    <w:rPr>
                      <w:noProof/>
                    </w:rPr>
                    <w:t xml:space="preserve">Blaug, R., 2014. </w:t>
                  </w:r>
                  <w:r>
                    <w:rPr>
                      <w:i/>
                      <w:iCs/>
                      <w:noProof/>
                    </w:rPr>
                    <w:t xml:space="preserve">How power corrupts: Cognition and democracy in organisations. </w:t>
                  </w:r>
                  <w:r>
                    <w:rPr>
                      <w:noProof/>
                    </w:rPr>
                    <w:t>Basingstoke : Palgrave Macmillan .</w:t>
                  </w:r>
                </w:p>
                <w:p w:rsidR="004D3245" w:rsidRDefault="004D3245" w:rsidP="004D3245">
                  <w:pPr>
                    <w:pStyle w:val="Bibliography"/>
                    <w:rPr>
                      <w:noProof/>
                    </w:rPr>
                  </w:pPr>
                  <w:r>
                    <w:rPr>
                      <w:noProof/>
                    </w:rPr>
                    <w:t xml:space="preserve">Bolino, M. C. &amp; Turnley, W. H., 2005. The personal cost of citizenship behaviour: the relationship between individual initiative and riole overload, job stress, and work-family conflict". </w:t>
                  </w:r>
                  <w:r>
                    <w:rPr>
                      <w:i/>
                      <w:iCs/>
                      <w:noProof/>
                    </w:rPr>
                    <w:t xml:space="preserve">Journal of Applied Psychology, </w:t>
                  </w:r>
                  <w:r>
                    <w:rPr>
                      <w:noProof/>
                    </w:rPr>
                    <w:t>90(4), pp. 740-748.</w:t>
                  </w:r>
                </w:p>
                <w:p w:rsidR="004D3245" w:rsidRDefault="004D3245" w:rsidP="004D3245">
                  <w:pPr>
                    <w:pStyle w:val="Bibliography"/>
                    <w:rPr>
                      <w:noProof/>
                    </w:rPr>
                  </w:pPr>
                  <w:r>
                    <w:rPr>
                      <w:noProof/>
                    </w:rPr>
                    <w:t xml:space="preserve">Brinsfield , C. T., 2013. Employee silence motives: investigation of dimensionality and development of measures. </w:t>
                  </w:r>
                  <w:r>
                    <w:rPr>
                      <w:i/>
                      <w:iCs/>
                      <w:noProof/>
                    </w:rPr>
                    <w:t xml:space="preserve">Journal of Organisational Behaviour, </w:t>
                  </w:r>
                  <w:r>
                    <w:rPr>
                      <w:noProof/>
                    </w:rPr>
                    <w:t>34(5), pp. 671-697.</w:t>
                  </w:r>
                </w:p>
                <w:p w:rsidR="004D3245" w:rsidRDefault="004D3245" w:rsidP="004D3245">
                  <w:pPr>
                    <w:pStyle w:val="Bibliography"/>
                    <w:rPr>
                      <w:noProof/>
                    </w:rPr>
                  </w:pPr>
                  <w:r>
                    <w:rPr>
                      <w:noProof/>
                    </w:rPr>
                    <w:t xml:space="preserve">Brown, A. D. &amp; Starkey, K., 2000. Organisational identity and learning: A psychodynamic perspective. </w:t>
                  </w:r>
                  <w:r>
                    <w:rPr>
                      <w:i/>
                      <w:iCs/>
                      <w:noProof/>
                    </w:rPr>
                    <w:t xml:space="preserve">Academy of Management Review, </w:t>
                  </w:r>
                  <w:r>
                    <w:rPr>
                      <w:noProof/>
                    </w:rPr>
                    <w:t>25(1), pp. 102-120.</w:t>
                  </w:r>
                </w:p>
                <w:p w:rsidR="004D3245" w:rsidRDefault="004D3245" w:rsidP="004D3245">
                  <w:pPr>
                    <w:pStyle w:val="Bibliography"/>
                    <w:rPr>
                      <w:noProof/>
                    </w:rPr>
                  </w:pPr>
                  <w:r>
                    <w:rPr>
                      <w:noProof/>
                    </w:rPr>
                    <w:t xml:space="preserve">Carter, M. et al., 2013. Workplace bullying in the UK NHS: A questionnaire and interview study on prevalence, impact and barriers to reporting. </w:t>
                  </w:r>
                  <w:r>
                    <w:rPr>
                      <w:i/>
                      <w:iCs/>
                      <w:noProof/>
                    </w:rPr>
                    <w:t xml:space="preserve">British Medical Journal , </w:t>
                  </w:r>
                  <w:r>
                    <w:rPr>
                      <w:noProof/>
                    </w:rPr>
                    <w:t>3(6), pp. 1-12.</w:t>
                  </w:r>
                </w:p>
                <w:p w:rsidR="004D3245" w:rsidRDefault="004D3245" w:rsidP="004D3245">
                  <w:pPr>
                    <w:pStyle w:val="Bibliography"/>
                    <w:rPr>
                      <w:noProof/>
                    </w:rPr>
                  </w:pPr>
                  <w:r>
                    <w:rPr>
                      <w:noProof/>
                    </w:rPr>
                    <w:t xml:space="preserve">CIPD, 2018. </w:t>
                  </w:r>
                  <w:r>
                    <w:rPr>
                      <w:i/>
                      <w:iCs/>
                      <w:noProof/>
                    </w:rPr>
                    <w:t xml:space="preserve">Employee relations: an introduction, </w:t>
                  </w:r>
                  <w:r>
                    <w:rPr>
                      <w:noProof/>
                    </w:rPr>
                    <w:t>London : Chartered Institute of Presonnel Development .</w:t>
                  </w:r>
                </w:p>
                <w:p w:rsidR="004D3245" w:rsidRDefault="004D3245" w:rsidP="004D3245">
                  <w:pPr>
                    <w:pStyle w:val="Bibliography"/>
                    <w:rPr>
                      <w:noProof/>
                    </w:rPr>
                  </w:pPr>
                  <w:r>
                    <w:rPr>
                      <w:noProof/>
                    </w:rPr>
                    <w:t xml:space="preserve">Cole, M. S., Shipp, A. J. &amp; Taylor, S. G., 2016. Viewing the Interpersonal mistreatment literature through a temporal lens. </w:t>
                  </w:r>
                  <w:r>
                    <w:rPr>
                      <w:i/>
                      <w:iCs/>
                      <w:noProof/>
                    </w:rPr>
                    <w:t xml:space="preserve">Organisational Psychology Review, </w:t>
                  </w:r>
                  <w:r>
                    <w:rPr>
                      <w:noProof/>
                    </w:rPr>
                    <w:t>6(3), pp. 273-302.</w:t>
                  </w:r>
                </w:p>
                <w:p w:rsidR="004D3245" w:rsidRDefault="004D3245" w:rsidP="004D3245">
                  <w:pPr>
                    <w:pStyle w:val="Bibliography"/>
                    <w:rPr>
                      <w:noProof/>
                    </w:rPr>
                  </w:pPr>
                  <w:r>
                    <w:rPr>
                      <w:noProof/>
                    </w:rPr>
                    <w:lastRenderedPageBreak/>
                    <w:t xml:space="preserve">D'Cruz, P., Noronha, E. &amp; Beale, D., 2014. The workplace bullying-organisational change interface: emerging challenges for human resource managment. </w:t>
                  </w:r>
                  <w:r>
                    <w:rPr>
                      <w:i/>
                      <w:iCs/>
                      <w:noProof/>
                    </w:rPr>
                    <w:t xml:space="preserve">The International Journal of Human Resource Management , </w:t>
                  </w:r>
                  <w:r>
                    <w:rPr>
                      <w:noProof/>
                    </w:rPr>
                    <w:t>25(10), pp. 1434-1459.</w:t>
                  </w:r>
                </w:p>
                <w:p w:rsidR="004D3245" w:rsidRDefault="004D3245" w:rsidP="004D3245">
                  <w:pPr>
                    <w:pStyle w:val="Bibliography"/>
                    <w:rPr>
                      <w:noProof/>
                    </w:rPr>
                  </w:pPr>
                  <w:r>
                    <w:rPr>
                      <w:noProof/>
                    </w:rPr>
                    <w:t xml:space="preserve">Dedahanov, A. T. &amp; Rhee, J., 2015. Examining the relationship among trust silence and organisational commitment. </w:t>
                  </w:r>
                  <w:r>
                    <w:rPr>
                      <w:i/>
                      <w:iCs/>
                      <w:noProof/>
                    </w:rPr>
                    <w:t xml:space="preserve">Management Decision , </w:t>
                  </w:r>
                  <w:r>
                    <w:rPr>
                      <w:noProof/>
                    </w:rPr>
                    <w:t>53(8), pp. 1843-1857.</w:t>
                  </w:r>
                </w:p>
                <w:p w:rsidR="004D3245" w:rsidRDefault="004D3245" w:rsidP="004D3245">
                  <w:pPr>
                    <w:pStyle w:val="Bibliography"/>
                    <w:rPr>
                      <w:noProof/>
                    </w:rPr>
                  </w:pPr>
                  <w:r>
                    <w:rPr>
                      <w:noProof/>
                    </w:rPr>
                    <w:t xml:space="preserve">Dochon, D. &amp; Burns, M., 2008. Organisational narcissism. </w:t>
                  </w:r>
                  <w:r>
                    <w:rPr>
                      <w:i/>
                      <w:iCs/>
                      <w:noProof/>
                    </w:rPr>
                    <w:t xml:space="preserve">Organisational Dynamics , </w:t>
                  </w:r>
                  <w:r>
                    <w:rPr>
                      <w:noProof/>
                    </w:rPr>
                    <w:t>37(4), pp. 354-364.</w:t>
                  </w:r>
                </w:p>
                <w:p w:rsidR="004D3245" w:rsidRDefault="004D3245" w:rsidP="004D3245">
                  <w:pPr>
                    <w:pStyle w:val="Bibliography"/>
                    <w:rPr>
                      <w:noProof/>
                    </w:rPr>
                  </w:pPr>
                  <w:r>
                    <w:rPr>
                      <w:noProof/>
                    </w:rPr>
                    <w:t xml:space="preserve">Drew, D., 2013. </w:t>
                  </w:r>
                  <w:r>
                    <w:rPr>
                      <w:i/>
                      <w:iCs/>
                      <w:noProof/>
                    </w:rPr>
                    <w:t xml:space="preserve">Nursing Times. </w:t>
                  </w:r>
                  <w:r>
                    <w:rPr>
                      <w:noProof/>
                    </w:rPr>
                    <w:t xml:space="preserve">[Online] </w:t>
                  </w:r>
                  <w:r>
                    <w:rPr>
                      <w:noProof/>
                    </w:rPr>
                    <w:br/>
                    <w:t xml:space="preserve">Available at: </w:t>
                  </w:r>
                  <w:r>
                    <w:rPr>
                      <w:noProof/>
                      <w:u w:val="single"/>
                    </w:rPr>
                    <w:t>https://www.nursingtimes.net/david-drew-politicians-and-nhs-leaders-are-in-denial-about-bullying/5059585</w:t>
                  </w:r>
                  <w:r>
                    <w:rPr>
                      <w:noProof/>
                    </w:rPr>
                    <w:br/>
                    <w:t>[Accessed 14 April 2019].</w:t>
                  </w:r>
                </w:p>
                <w:p w:rsidR="004D3245" w:rsidRDefault="004D3245" w:rsidP="004D3245">
                  <w:pPr>
                    <w:pStyle w:val="Bibliography"/>
                    <w:rPr>
                      <w:noProof/>
                    </w:rPr>
                  </w:pPr>
                  <w:r>
                    <w:rPr>
                      <w:noProof/>
                    </w:rPr>
                    <w:t xml:space="preserve">Dundon, T. &amp; Rollinson, D., 2011. </w:t>
                  </w:r>
                  <w:r>
                    <w:rPr>
                      <w:i/>
                      <w:iCs/>
                      <w:noProof/>
                    </w:rPr>
                    <w:t xml:space="preserve">Understanding Employment Relations. </w:t>
                  </w:r>
                  <w:r>
                    <w:rPr>
                      <w:noProof/>
                    </w:rPr>
                    <w:t>2nd ed. Berkshire: McGraw-Hill Education .</w:t>
                  </w:r>
                </w:p>
                <w:p w:rsidR="004D3245" w:rsidRDefault="004D3245" w:rsidP="004D3245">
                  <w:pPr>
                    <w:pStyle w:val="Bibliography"/>
                    <w:rPr>
                      <w:noProof/>
                    </w:rPr>
                  </w:pPr>
                  <w:r>
                    <w:rPr>
                      <w:noProof/>
                    </w:rPr>
                    <w:t xml:space="preserve">Dyne , L. V., Ang, S. &amp; Botero, I. C., 2003. Conceptualising employee silence and employee voice as multidimensional constructs. </w:t>
                  </w:r>
                  <w:r>
                    <w:rPr>
                      <w:i/>
                      <w:iCs/>
                      <w:noProof/>
                    </w:rPr>
                    <w:t xml:space="preserve">Journal of Management Studies , </w:t>
                  </w:r>
                  <w:r>
                    <w:rPr>
                      <w:noProof/>
                    </w:rPr>
                    <w:t>40(6), pp. 1359-1392.</w:t>
                  </w:r>
                </w:p>
                <w:p w:rsidR="004D3245" w:rsidRDefault="004D3245" w:rsidP="004D3245">
                  <w:pPr>
                    <w:pStyle w:val="Bibliography"/>
                    <w:rPr>
                      <w:noProof/>
                    </w:rPr>
                  </w:pPr>
                  <w:r>
                    <w:rPr>
                      <w:noProof/>
                    </w:rPr>
                    <w:t xml:space="preserve">Einarsen, S., Hoel, H., Zapf, D. &amp; Cooper, C. L., 2011. The concept of bullying and harassement at work: The European tradition . In: </w:t>
                  </w:r>
                  <w:r>
                    <w:rPr>
                      <w:i/>
                      <w:iCs/>
                      <w:noProof/>
                    </w:rPr>
                    <w:t xml:space="preserve">Bullying and Harassement in the Workplace: Developments in Theory, Research, and Practice. </w:t>
                  </w:r>
                  <w:r>
                    <w:rPr>
                      <w:noProof/>
                    </w:rPr>
                    <w:t>London : CRC Press, pp. 3-39.</w:t>
                  </w:r>
                </w:p>
                <w:p w:rsidR="004D3245" w:rsidRDefault="004D3245" w:rsidP="004D3245">
                  <w:pPr>
                    <w:pStyle w:val="Bibliography"/>
                    <w:rPr>
                      <w:noProof/>
                    </w:rPr>
                  </w:pPr>
                  <w:r>
                    <w:rPr>
                      <w:noProof/>
                    </w:rPr>
                    <w:t xml:space="preserve">Fairness at Work, 1998. </w:t>
                  </w:r>
                  <w:r>
                    <w:rPr>
                      <w:i/>
                      <w:iCs/>
                      <w:noProof/>
                    </w:rPr>
                    <w:t xml:space="preserve">Fairness at Work: White Paper, </w:t>
                  </w:r>
                  <w:r>
                    <w:rPr>
                      <w:noProof/>
                    </w:rPr>
                    <w:t>London: Department of Trade and Industry.</w:t>
                  </w:r>
                </w:p>
                <w:p w:rsidR="004D3245" w:rsidRDefault="004D3245" w:rsidP="004D3245">
                  <w:pPr>
                    <w:pStyle w:val="Bibliography"/>
                    <w:rPr>
                      <w:noProof/>
                    </w:rPr>
                  </w:pPr>
                  <w:r>
                    <w:rPr>
                      <w:noProof/>
                    </w:rPr>
                    <w:t xml:space="preserve">Fevre, R., Lewis , D., Robinson , A. &amp; Jones , T., 2011. </w:t>
                  </w:r>
                  <w:r>
                    <w:rPr>
                      <w:i/>
                      <w:iCs/>
                      <w:noProof/>
                    </w:rPr>
                    <w:t xml:space="preserve">Insight into ill-treatment in the workplace: patterns, causes and solutions. </w:t>
                  </w:r>
                  <w:r>
                    <w:rPr>
                      <w:noProof/>
                    </w:rPr>
                    <w:t>Cardiff: Cardiff School of Social Sciences .</w:t>
                  </w:r>
                </w:p>
                <w:p w:rsidR="004D3245" w:rsidRDefault="004D3245" w:rsidP="004D3245">
                  <w:pPr>
                    <w:pStyle w:val="Bibliography"/>
                    <w:rPr>
                      <w:noProof/>
                    </w:rPr>
                  </w:pPr>
                  <w:r>
                    <w:rPr>
                      <w:noProof/>
                    </w:rPr>
                    <w:t xml:space="preserve">Fox, A., 1966. </w:t>
                  </w:r>
                  <w:r>
                    <w:rPr>
                      <w:i/>
                      <w:iCs/>
                      <w:noProof/>
                    </w:rPr>
                    <w:t xml:space="preserve">Industrial Sociology and Industrial Relations: Donovan Commission Research Report, </w:t>
                  </w:r>
                  <w:r>
                    <w:rPr>
                      <w:noProof/>
                    </w:rPr>
                    <w:t>London: HMSO.</w:t>
                  </w:r>
                </w:p>
                <w:p w:rsidR="004D3245" w:rsidRDefault="004D3245" w:rsidP="004D3245">
                  <w:pPr>
                    <w:pStyle w:val="Bibliography"/>
                    <w:rPr>
                      <w:noProof/>
                    </w:rPr>
                  </w:pPr>
                  <w:r>
                    <w:rPr>
                      <w:noProof/>
                    </w:rPr>
                    <w:t xml:space="preserve">Francis, R., 2013. </w:t>
                  </w:r>
                  <w:r>
                    <w:rPr>
                      <w:i/>
                      <w:iCs/>
                      <w:noProof/>
                    </w:rPr>
                    <w:t xml:space="preserve">Mid Staffordshire NHS Foundation Trust Public Inquiry 2013, </w:t>
                  </w:r>
                  <w:r>
                    <w:rPr>
                      <w:noProof/>
                    </w:rPr>
                    <w:t>London: Her Majesty’s Stationery Office.</w:t>
                  </w:r>
                </w:p>
                <w:p w:rsidR="004D3245" w:rsidRDefault="004D3245" w:rsidP="004D3245">
                  <w:pPr>
                    <w:pStyle w:val="Bibliography"/>
                    <w:rPr>
                      <w:noProof/>
                    </w:rPr>
                  </w:pPr>
                  <w:r>
                    <w:rPr>
                      <w:noProof/>
                    </w:rPr>
                    <w:t xml:space="preserve">Gabor, T., 1994. </w:t>
                  </w:r>
                  <w:r>
                    <w:rPr>
                      <w:i/>
                      <w:iCs/>
                      <w:noProof/>
                    </w:rPr>
                    <w:t xml:space="preserve">Everybody does it! Crime by the public. </w:t>
                  </w:r>
                  <w:r>
                    <w:rPr>
                      <w:noProof/>
                    </w:rPr>
                    <w:t>Toronto: University of Toronto Press.</w:t>
                  </w:r>
                </w:p>
                <w:p w:rsidR="004D3245" w:rsidRDefault="004D3245" w:rsidP="004D3245">
                  <w:pPr>
                    <w:pStyle w:val="Bibliography"/>
                    <w:rPr>
                      <w:noProof/>
                    </w:rPr>
                  </w:pPr>
                  <w:r>
                    <w:rPr>
                      <w:noProof/>
                    </w:rPr>
                    <w:t xml:space="preserve">Gennard, J., Graham , J., Bennett, T. &amp; Saundry, R., 2016. What is Employment Relations . In: 6th, ed. </w:t>
                  </w:r>
                  <w:r>
                    <w:rPr>
                      <w:i/>
                      <w:iCs/>
                      <w:noProof/>
                    </w:rPr>
                    <w:t xml:space="preserve">Managing Employee Relations . </w:t>
                  </w:r>
                  <w:r>
                    <w:rPr>
                      <w:noProof/>
                    </w:rPr>
                    <w:t>London: Chartered Instritute of Personnel Development , pp. 12-13.</w:t>
                  </w:r>
                </w:p>
                <w:p w:rsidR="004D3245" w:rsidRDefault="004D3245" w:rsidP="004D3245">
                  <w:pPr>
                    <w:pStyle w:val="Bibliography"/>
                    <w:rPr>
                      <w:noProof/>
                    </w:rPr>
                  </w:pPr>
                  <w:r>
                    <w:rPr>
                      <w:noProof/>
                    </w:rPr>
                    <w:t xml:space="preserve">Gennard, J., Judge, G., Bennett, T. &amp; Saundry, R., 2016. Dignity at Work . In: </w:t>
                  </w:r>
                  <w:r>
                    <w:rPr>
                      <w:i/>
                      <w:iCs/>
                      <w:noProof/>
                    </w:rPr>
                    <w:t xml:space="preserve">Manging Employee Relations . </w:t>
                  </w:r>
                  <w:r>
                    <w:rPr>
                      <w:noProof/>
                    </w:rPr>
                    <w:t>London: Chartered Institute of Personnel and Development, pp. 290-291.</w:t>
                  </w:r>
                </w:p>
                <w:p w:rsidR="004D3245" w:rsidRDefault="004D3245" w:rsidP="004D3245">
                  <w:pPr>
                    <w:pStyle w:val="Bibliography"/>
                    <w:rPr>
                      <w:noProof/>
                    </w:rPr>
                  </w:pPr>
                  <w:r>
                    <w:rPr>
                      <w:noProof/>
                    </w:rPr>
                    <w:lastRenderedPageBreak/>
                    <w:t xml:space="preserve">Giorgi, G., Leon-Perez, J. M. &amp; Arenas, A., 2015. Are bullying behaviours tollerated in some cultures? Evidence of a curvilinear relationship between workplace bullying and job satisfaction among Italian workers. </w:t>
                  </w:r>
                  <w:r>
                    <w:rPr>
                      <w:i/>
                      <w:iCs/>
                      <w:noProof/>
                    </w:rPr>
                    <w:t xml:space="preserve">Journal of Business Ethics , </w:t>
                  </w:r>
                  <w:r>
                    <w:rPr>
                      <w:noProof/>
                    </w:rPr>
                    <w:t>131(1), pp. 227-237.</w:t>
                  </w:r>
                </w:p>
                <w:p w:rsidR="004D3245" w:rsidRDefault="004D3245" w:rsidP="004D3245">
                  <w:pPr>
                    <w:pStyle w:val="Bibliography"/>
                    <w:rPr>
                      <w:noProof/>
                    </w:rPr>
                  </w:pPr>
                  <w:r>
                    <w:rPr>
                      <w:noProof/>
                    </w:rPr>
                    <w:t xml:space="preserve">Grimshaw , D. &amp; Rubery, J., 2003. </w:t>
                  </w:r>
                  <w:r>
                    <w:rPr>
                      <w:i/>
                      <w:iCs/>
                      <w:noProof/>
                    </w:rPr>
                    <w:t xml:space="preserve">Thew Orgainsation of Employment: An International Perspective. </w:t>
                  </w:r>
                  <w:r>
                    <w:rPr>
                      <w:noProof/>
                    </w:rPr>
                    <w:t>London: Palgrave Macmillan.</w:t>
                  </w:r>
                </w:p>
                <w:p w:rsidR="004D3245" w:rsidRDefault="004D3245" w:rsidP="004D3245">
                  <w:pPr>
                    <w:pStyle w:val="Bibliography"/>
                    <w:rPr>
                      <w:noProof/>
                    </w:rPr>
                  </w:pPr>
                  <w:r>
                    <w:rPr>
                      <w:noProof/>
                    </w:rPr>
                    <w:t xml:space="preserve">Guest , D., 2004. The Psychology of the employment relationship: an analysis based on the psychological contract. </w:t>
                  </w:r>
                  <w:r>
                    <w:rPr>
                      <w:i/>
                      <w:iCs/>
                      <w:noProof/>
                    </w:rPr>
                    <w:t xml:space="preserve">Applied Psychology, </w:t>
                  </w:r>
                  <w:r>
                    <w:rPr>
                      <w:noProof/>
                    </w:rPr>
                    <w:t>53(4), pp. 541-555.</w:t>
                  </w:r>
                </w:p>
                <w:p w:rsidR="004D3245" w:rsidRDefault="004D3245" w:rsidP="004D3245">
                  <w:pPr>
                    <w:pStyle w:val="Bibliography"/>
                    <w:rPr>
                      <w:noProof/>
                    </w:rPr>
                  </w:pPr>
                  <w:r>
                    <w:rPr>
                      <w:noProof/>
                    </w:rPr>
                    <w:t xml:space="preserve">Halbesleben, J. R., Neveu, J. P., Paustian-Underdahl, S. C. &amp; Westman, M., 2014. "Getting to the COR" understanding the role of resouces in conservation of resources theory. </w:t>
                  </w:r>
                  <w:r>
                    <w:rPr>
                      <w:i/>
                      <w:iCs/>
                      <w:noProof/>
                    </w:rPr>
                    <w:t xml:space="preserve">Journal of Management , </w:t>
                  </w:r>
                  <w:r>
                    <w:rPr>
                      <w:noProof/>
                    </w:rPr>
                    <w:t>Volume 40, pp. 1334-1364.</w:t>
                  </w:r>
                </w:p>
                <w:p w:rsidR="004D3245" w:rsidRDefault="004D3245" w:rsidP="004D3245">
                  <w:pPr>
                    <w:pStyle w:val="Bibliography"/>
                    <w:rPr>
                      <w:noProof/>
                    </w:rPr>
                  </w:pPr>
                  <w:r>
                    <w:rPr>
                      <w:noProof/>
                    </w:rPr>
                    <w:t xml:space="preserve">Hershcovis, M. S., 2011. Incivility, social undermining bullying... oh my!: A call to reconcile constructs within workplavce aggression research. </w:t>
                  </w:r>
                  <w:r>
                    <w:rPr>
                      <w:i/>
                      <w:iCs/>
                      <w:noProof/>
                    </w:rPr>
                    <w:t xml:space="preserve">Journal of Organisational Behaviour, </w:t>
                  </w:r>
                  <w:r>
                    <w:rPr>
                      <w:noProof/>
                    </w:rPr>
                    <w:t>32(3), pp. 499-519.</w:t>
                  </w:r>
                </w:p>
                <w:p w:rsidR="004D3245" w:rsidRDefault="004D3245" w:rsidP="004D3245">
                  <w:pPr>
                    <w:pStyle w:val="Bibliography"/>
                    <w:rPr>
                      <w:noProof/>
                    </w:rPr>
                  </w:pPr>
                  <w:r>
                    <w:rPr>
                      <w:noProof/>
                    </w:rPr>
                    <w:t xml:space="preserve">Hobfoll, S. E., 1989. Conservation of resources: a new attempt at conceptualising stress. </w:t>
                  </w:r>
                  <w:r>
                    <w:rPr>
                      <w:i/>
                      <w:iCs/>
                      <w:noProof/>
                    </w:rPr>
                    <w:t xml:space="preserve">American psychologist, </w:t>
                  </w:r>
                  <w:r>
                    <w:rPr>
                      <w:noProof/>
                    </w:rPr>
                    <w:t>44(3), pp. 513-524.</w:t>
                  </w:r>
                </w:p>
                <w:p w:rsidR="004D3245" w:rsidRDefault="004D3245" w:rsidP="004D3245">
                  <w:pPr>
                    <w:pStyle w:val="Bibliography"/>
                    <w:rPr>
                      <w:noProof/>
                    </w:rPr>
                  </w:pPr>
                  <w:r>
                    <w:rPr>
                      <w:noProof/>
                    </w:rPr>
                    <w:t xml:space="preserve">Hobfoll, S. E., 2001. The influence of culture, community and the nested-self in the stress process: advancing conservation of resources theory. </w:t>
                  </w:r>
                  <w:r>
                    <w:rPr>
                      <w:i/>
                      <w:iCs/>
                      <w:noProof/>
                    </w:rPr>
                    <w:t xml:space="preserve">Applied Psychology, </w:t>
                  </w:r>
                  <w:r>
                    <w:rPr>
                      <w:noProof/>
                    </w:rPr>
                    <w:t>50(3), pp. 337-421.</w:t>
                  </w:r>
                </w:p>
                <w:p w:rsidR="004D3245" w:rsidRDefault="004D3245" w:rsidP="004D3245">
                  <w:pPr>
                    <w:pStyle w:val="Bibliography"/>
                    <w:rPr>
                      <w:noProof/>
                    </w:rPr>
                  </w:pPr>
                  <w:r>
                    <w:rPr>
                      <w:noProof/>
                    </w:rPr>
                    <w:t xml:space="preserve">Hobfoll, S. E., 2002. Social and Psychological resources and adaptation. </w:t>
                  </w:r>
                  <w:r>
                    <w:rPr>
                      <w:i/>
                      <w:iCs/>
                      <w:noProof/>
                    </w:rPr>
                    <w:t xml:space="preserve">Review of general psychology , </w:t>
                  </w:r>
                  <w:r>
                    <w:rPr>
                      <w:noProof/>
                    </w:rPr>
                    <w:t>6(4), pp. 307-324.</w:t>
                  </w:r>
                </w:p>
                <w:p w:rsidR="004D3245" w:rsidRDefault="004D3245" w:rsidP="004D3245">
                  <w:pPr>
                    <w:pStyle w:val="Bibliography"/>
                    <w:rPr>
                      <w:noProof/>
                    </w:rPr>
                  </w:pPr>
                  <w:r>
                    <w:rPr>
                      <w:noProof/>
                    </w:rPr>
                    <w:t xml:space="preserve">Hobfoll, S. E., Freedy, J., Lane , C. &amp; Geller , P., 1990. Conservation of social resources: social support resource theory. </w:t>
                  </w:r>
                  <w:r>
                    <w:rPr>
                      <w:i/>
                      <w:iCs/>
                      <w:noProof/>
                    </w:rPr>
                    <w:t xml:space="preserve">Journal of Social and Personal Relationships , </w:t>
                  </w:r>
                  <w:r>
                    <w:rPr>
                      <w:noProof/>
                    </w:rPr>
                    <w:t>7(4), pp. 465-478.</w:t>
                  </w:r>
                </w:p>
                <w:p w:rsidR="004D3245" w:rsidRDefault="004D3245" w:rsidP="004D3245">
                  <w:pPr>
                    <w:pStyle w:val="Bibliography"/>
                    <w:rPr>
                      <w:noProof/>
                    </w:rPr>
                  </w:pPr>
                  <w:r>
                    <w:rPr>
                      <w:noProof/>
                    </w:rPr>
                    <w:t xml:space="preserve">Hobfoll, S. E. &amp; Shirom, A., 2001. </w:t>
                  </w:r>
                  <w:r>
                    <w:rPr>
                      <w:i/>
                      <w:iCs/>
                      <w:noProof/>
                    </w:rPr>
                    <w:t xml:space="preserve">Conservation of resources theory: Applications to stress and management in the workplace. </w:t>
                  </w:r>
                  <w:r>
                    <w:rPr>
                      <w:noProof/>
                    </w:rPr>
                    <w:t xml:space="preserve">[Online] </w:t>
                  </w:r>
                  <w:r>
                    <w:rPr>
                      <w:noProof/>
                    </w:rPr>
                    <w:br/>
                    <w:t xml:space="preserve">Available at: </w:t>
                  </w:r>
                  <w:r>
                    <w:rPr>
                      <w:noProof/>
                      <w:u w:val="single"/>
                    </w:rPr>
                    <w:t>https://psycnet.apa.org/record/2001-14053-003</w:t>
                  </w:r>
                  <w:r>
                    <w:rPr>
                      <w:noProof/>
                    </w:rPr>
                    <w:br/>
                    <w:t>[Accessed 14 April 2019].</w:t>
                  </w:r>
                </w:p>
                <w:p w:rsidR="004D3245" w:rsidRDefault="004D3245" w:rsidP="004D3245">
                  <w:pPr>
                    <w:pStyle w:val="Bibliography"/>
                    <w:rPr>
                      <w:noProof/>
                    </w:rPr>
                  </w:pPr>
                  <w:r>
                    <w:rPr>
                      <w:noProof/>
                    </w:rPr>
                    <w:t xml:space="preserve">Hodson, R., Martin, A. W., Lopez, S. H. &amp; Roscigno, V. J., 2013. Rules dont apply: Kafha's insight on bureaucracy. </w:t>
                  </w:r>
                  <w:r>
                    <w:rPr>
                      <w:i/>
                      <w:iCs/>
                      <w:noProof/>
                    </w:rPr>
                    <w:t xml:space="preserve">Organisation , </w:t>
                  </w:r>
                  <w:r>
                    <w:rPr>
                      <w:noProof/>
                    </w:rPr>
                    <w:t>20(2), pp. 256-278.</w:t>
                  </w:r>
                </w:p>
                <w:p w:rsidR="004D3245" w:rsidRDefault="004D3245" w:rsidP="004D3245">
                  <w:pPr>
                    <w:pStyle w:val="Bibliography"/>
                    <w:rPr>
                      <w:noProof/>
                    </w:rPr>
                  </w:pPr>
                  <w:r>
                    <w:rPr>
                      <w:noProof/>
                    </w:rPr>
                    <w:t xml:space="preserve">Innocent, 2012. </w:t>
                  </w:r>
                  <w:r>
                    <w:rPr>
                      <w:i/>
                      <w:iCs/>
                      <w:noProof/>
                    </w:rPr>
                    <w:t xml:space="preserve">Innocent Employee Innovation. </w:t>
                  </w:r>
                  <w:r>
                    <w:rPr>
                      <w:noProof/>
                    </w:rPr>
                    <w:t xml:space="preserve">[Online] </w:t>
                  </w:r>
                  <w:r>
                    <w:rPr>
                      <w:noProof/>
                    </w:rPr>
                    <w:br/>
                    <w:t xml:space="preserve">Available at: </w:t>
                  </w:r>
                  <w:r>
                    <w:rPr>
                      <w:noProof/>
                      <w:u w:val="single"/>
                    </w:rPr>
                    <w:t>https://engageforsuccess.org/case-study-employee-innovation-at-innocent</w:t>
                  </w:r>
                  <w:r>
                    <w:rPr>
                      <w:noProof/>
                    </w:rPr>
                    <w:br/>
                    <w:t>[Accessed 14 April 2019].</w:t>
                  </w:r>
                </w:p>
                <w:p w:rsidR="004D3245" w:rsidRDefault="004D3245" w:rsidP="004D3245">
                  <w:pPr>
                    <w:pStyle w:val="Bibliography"/>
                    <w:rPr>
                      <w:noProof/>
                    </w:rPr>
                  </w:pPr>
                  <w:r>
                    <w:rPr>
                      <w:noProof/>
                    </w:rPr>
                    <w:t xml:space="preserve">Jain , A. K., 2015. An interpersonal perspective to study silence in Indian organisations: investigation of dimensionality and development of measures. </w:t>
                  </w:r>
                  <w:r>
                    <w:rPr>
                      <w:i/>
                      <w:iCs/>
                      <w:noProof/>
                    </w:rPr>
                    <w:t xml:space="preserve">Personnel Review , </w:t>
                  </w:r>
                  <w:r>
                    <w:rPr>
                      <w:noProof/>
                    </w:rPr>
                    <w:t>44(6), pp. 1010-1036.</w:t>
                  </w:r>
                </w:p>
                <w:p w:rsidR="004D3245" w:rsidRDefault="004D3245" w:rsidP="004D3245">
                  <w:pPr>
                    <w:pStyle w:val="Bibliography"/>
                    <w:rPr>
                      <w:noProof/>
                    </w:rPr>
                  </w:pPr>
                  <w:r>
                    <w:rPr>
                      <w:noProof/>
                    </w:rPr>
                    <w:lastRenderedPageBreak/>
                    <w:t xml:space="preserve">Kiewitz, C., Hochwarter, W. A., Ferris, G. R. &amp; Castro, S. L., 2002. The role of psychological climate in neutralising the effects of organisational politics on work outcomes. </w:t>
                  </w:r>
                  <w:r>
                    <w:rPr>
                      <w:i/>
                      <w:iCs/>
                      <w:noProof/>
                    </w:rPr>
                    <w:t xml:space="preserve">Journal of Applied Social Psychology, </w:t>
                  </w:r>
                  <w:r>
                    <w:rPr>
                      <w:noProof/>
                    </w:rPr>
                    <w:t>32(6), pp. 1189-1207.</w:t>
                  </w:r>
                </w:p>
                <w:p w:rsidR="004D3245" w:rsidRDefault="004D3245" w:rsidP="004D3245">
                  <w:pPr>
                    <w:pStyle w:val="Bibliography"/>
                    <w:rPr>
                      <w:noProof/>
                    </w:rPr>
                  </w:pPr>
                  <w:r>
                    <w:rPr>
                      <w:noProof/>
                    </w:rPr>
                    <w:t xml:space="preserve">Kings Find, 2018. </w:t>
                  </w:r>
                  <w:r>
                    <w:rPr>
                      <w:i/>
                      <w:iCs/>
                      <w:noProof/>
                    </w:rPr>
                    <w:t xml:space="preserve">NHS70 – can you love something too much?, </w:t>
                  </w:r>
                  <w:r>
                    <w:rPr>
                      <w:noProof/>
                    </w:rPr>
                    <w:t>London : The Kings Fund .</w:t>
                  </w:r>
                </w:p>
                <w:p w:rsidR="004D3245" w:rsidRDefault="004D3245" w:rsidP="004D3245">
                  <w:pPr>
                    <w:pStyle w:val="Bibliography"/>
                    <w:rPr>
                      <w:noProof/>
                    </w:rPr>
                  </w:pPr>
                  <w:r>
                    <w:rPr>
                      <w:noProof/>
                    </w:rPr>
                    <w:t xml:space="preserve">Kish-Gephart, J. J., Detert, J. R., Trevino, L. K. &amp; Edmondson, A. C., 2009. Silenced by fear: the nature sources, and consequences of fear at work. </w:t>
                  </w:r>
                  <w:r>
                    <w:rPr>
                      <w:i/>
                      <w:iCs/>
                      <w:noProof/>
                    </w:rPr>
                    <w:t xml:space="preserve">Research in Organisational Behaviour , </w:t>
                  </w:r>
                  <w:r>
                    <w:rPr>
                      <w:noProof/>
                    </w:rPr>
                    <w:t>Volume 29, pp. 163-*193.</w:t>
                  </w:r>
                </w:p>
                <w:p w:rsidR="004D3245" w:rsidRDefault="004D3245" w:rsidP="004D3245">
                  <w:pPr>
                    <w:pStyle w:val="Bibliography"/>
                    <w:rPr>
                      <w:noProof/>
                    </w:rPr>
                  </w:pPr>
                  <w:r>
                    <w:rPr>
                      <w:noProof/>
                    </w:rPr>
                    <w:t xml:space="preserve">Kline , R. &amp; Lewis , D., 2018. </w:t>
                  </w:r>
                  <w:r>
                    <w:rPr>
                      <w:i/>
                      <w:iCs/>
                      <w:noProof/>
                    </w:rPr>
                    <w:t xml:space="preserve">The Price of Fear: estimating the cost of bullying and harassment to the NHS , </w:t>
                  </w:r>
                  <w:r>
                    <w:rPr>
                      <w:noProof/>
                    </w:rPr>
                    <w:t>London : Public Money and Management .</w:t>
                  </w:r>
                </w:p>
                <w:p w:rsidR="004D3245" w:rsidRDefault="004D3245" w:rsidP="004D3245">
                  <w:pPr>
                    <w:pStyle w:val="Bibliography"/>
                    <w:rPr>
                      <w:noProof/>
                    </w:rPr>
                  </w:pPr>
                  <w:r>
                    <w:rPr>
                      <w:noProof/>
                    </w:rPr>
                    <w:t xml:space="preserve">Lakey, B. &amp; Cohen, S., 2000. Social support theory and measurement. In: </w:t>
                  </w:r>
                  <w:r>
                    <w:rPr>
                      <w:i/>
                      <w:iCs/>
                      <w:noProof/>
                    </w:rPr>
                    <w:t xml:space="preserve">Social Support Measurement and Intervention: A Guide for Health and Social Scientists. </w:t>
                  </w:r>
                  <w:r>
                    <w:rPr>
                      <w:noProof/>
                    </w:rPr>
                    <w:t>Oxford: Oxford University Press , pp. 29-52.</w:t>
                  </w:r>
                </w:p>
                <w:p w:rsidR="004D3245" w:rsidRDefault="004D3245" w:rsidP="004D3245">
                  <w:pPr>
                    <w:pStyle w:val="Bibliography"/>
                    <w:rPr>
                      <w:noProof/>
                    </w:rPr>
                  </w:pPr>
                  <w:r>
                    <w:rPr>
                      <w:noProof/>
                    </w:rPr>
                    <w:t xml:space="preserve">Lee, R. T., Brotheridge, C. M., Salin, D. &amp; Hoel, H., 2013. Workplace bullying as a gendered phenomenon. </w:t>
                  </w:r>
                  <w:r>
                    <w:rPr>
                      <w:i/>
                      <w:iCs/>
                      <w:noProof/>
                    </w:rPr>
                    <w:t xml:space="preserve">Journal of Mnaagerial Psychology, </w:t>
                  </w:r>
                  <w:r>
                    <w:rPr>
                      <w:noProof/>
                    </w:rPr>
                    <w:t>28(3), pp. 235-251.</w:t>
                  </w:r>
                </w:p>
                <w:p w:rsidR="004D3245" w:rsidRDefault="004D3245" w:rsidP="004D3245">
                  <w:pPr>
                    <w:pStyle w:val="Bibliography"/>
                    <w:rPr>
                      <w:noProof/>
                    </w:rPr>
                  </w:pPr>
                  <w:r>
                    <w:rPr>
                      <w:noProof/>
                    </w:rPr>
                    <w:t xml:space="preserve">Lewis, D. &amp; Vandekerckhove, W., 2016. </w:t>
                  </w:r>
                  <w:r>
                    <w:rPr>
                      <w:i/>
                      <w:iCs/>
                      <w:noProof/>
                    </w:rPr>
                    <w:t xml:space="preserve">Trade Unions and the Whistleblowing Process in then UK: An Opportunity for strategic Expansion? , </w:t>
                  </w:r>
                  <w:r>
                    <w:rPr>
                      <w:noProof/>
                    </w:rPr>
                    <w:t>s.l.: Springer Science and Business Media Dordrecht.</w:t>
                  </w:r>
                </w:p>
                <w:p w:rsidR="004D3245" w:rsidRDefault="004D3245" w:rsidP="004D3245">
                  <w:pPr>
                    <w:pStyle w:val="Bibliography"/>
                    <w:rPr>
                      <w:noProof/>
                    </w:rPr>
                  </w:pPr>
                  <w:r>
                    <w:rPr>
                      <w:noProof/>
                    </w:rPr>
                    <w:t xml:space="preserve">Liu, D., Liao, H. &amp; Loi, R., 2012. The dark side of the Leadership: a three level investigation of the cascading effect of abusive supervision on employee creativity. </w:t>
                  </w:r>
                  <w:r>
                    <w:rPr>
                      <w:i/>
                      <w:iCs/>
                      <w:noProof/>
                    </w:rPr>
                    <w:t xml:space="preserve">Academy of Management Journal , </w:t>
                  </w:r>
                  <w:r>
                    <w:rPr>
                      <w:noProof/>
                    </w:rPr>
                    <w:t>55(5), pp. 1187-1212.</w:t>
                  </w:r>
                </w:p>
                <w:p w:rsidR="004D3245" w:rsidRDefault="004D3245" w:rsidP="004D3245">
                  <w:pPr>
                    <w:pStyle w:val="Bibliography"/>
                    <w:rPr>
                      <w:noProof/>
                    </w:rPr>
                  </w:pPr>
                  <w:r>
                    <w:rPr>
                      <w:noProof/>
                    </w:rPr>
                    <w:t xml:space="preserve">Li, Y. &amp; Sun, J.-M., 2015. Traditional chinese leadership and employee voice behaviour: a cross-level examination. </w:t>
                  </w:r>
                  <w:r>
                    <w:rPr>
                      <w:i/>
                      <w:iCs/>
                      <w:noProof/>
                    </w:rPr>
                    <w:t xml:space="preserve">The Leadership Quarterly, </w:t>
                  </w:r>
                  <w:r>
                    <w:rPr>
                      <w:noProof/>
                    </w:rPr>
                    <w:t>26(2), pp. 172-189.</w:t>
                  </w:r>
                </w:p>
                <w:p w:rsidR="004D3245" w:rsidRDefault="004D3245" w:rsidP="004D3245">
                  <w:pPr>
                    <w:pStyle w:val="Bibliography"/>
                    <w:rPr>
                      <w:noProof/>
                    </w:rPr>
                  </w:pPr>
                  <w:r>
                    <w:rPr>
                      <w:noProof/>
                    </w:rPr>
                    <w:t xml:space="preserve">Milliken , F. J. &amp; Morrison, E. W., 2003. Shades of silence: emerging themes and future directions for research on silence in organisations. </w:t>
                  </w:r>
                  <w:r>
                    <w:rPr>
                      <w:i/>
                      <w:iCs/>
                      <w:noProof/>
                    </w:rPr>
                    <w:t xml:space="preserve">Journal of Management Studies, </w:t>
                  </w:r>
                  <w:r>
                    <w:rPr>
                      <w:noProof/>
                    </w:rPr>
                    <w:t>40(6), pp. 1563-1568.</w:t>
                  </w:r>
                </w:p>
                <w:p w:rsidR="004D3245" w:rsidRDefault="004D3245" w:rsidP="004D3245">
                  <w:pPr>
                    <w:pStyle w:val="Bibliography"/>
                    <w:rPr>
                      <w:noProof/>
                    </w:rPr>
                  </w:pPr>
                  <w:r>
                    <w:rPr>
                      <w:noProof/>
                    </w:rPr>
                    <w:t xml:space="preserve">Morris, E. W., 2011. Employee voice behaviour: Integration and directions for future research. </w:t>
                  </w:r>
                  <w:r>
                    <w:rPr>
                      <w:i/>
                      <w:iCs/>
                      <w:noProof/>
                    </w:rPr>
                    <w:t xml:space="preserve">The Academy of Management Annuals , </w:t>
                  </w:r>
                  <w:r>
                    <w:rPr>
                      <w:noProof/>
                    </w:rPr>
                    <w:t>5(1), pp. 373-412.</w:t>
                  </w:r>
                </w:p>
                <w:p w:rsidR="004D3245" w:rsidRDefault="004D3245" w:rsidP="004D3245">
                  <w:pPr>
                    <w:pStyle w:val="Bibliography"/>
                    <w:rPr>
                      <w:noProof/>
                    </w:rPr>
                  </w:pPr>
                  <w:r>
                    <w:rPr>
                      <w:noProof/>
                    </w:rPr>
                    <w:t xml:space="preserve">Morrison, E. W., 2014. Employee Voice and silence. </w:t>
                  </w:r>
                  <w:r>
                    <w:rPr>
                      <w:i/>
                      <w:iCs/>
                      <w:noProof/>
                    </w:rPr>
                    <w:t xml:space="preserve">Annual review of Organisational Psychology and Organisational Behaviour , </w:t>
                  </w:r>
                  <w:r>
                    <w:rPr>
                      <w:noProof/>
                    </w:rPr>
                    <w:t>1(1), pp. 173-197.</w:t>
                  </w:r>
                </w:p>
                <w:p w:rsidR="004D3245" w:rsidRDefault="004D3245" w:rsidP="004D3245">
                  <w:pPr>
                    <w:pStyle w:val="Bibliography"/>
                    <w:rPr>
                      <w:noProof/>
                    </w:rPr>
                  </w:pPr>
                  <w:r>
                    <w:rPr>
                      <w:noProof/>
                    </w:rPr>
                    <w:t xml:space="preserve">Ng, T. W. &amp; Feldman, D. C., 2012. Employee voice behaviour: a meta-analytic test of the conservation of resources framework. </w:t>
                  </w:r>
                  <w:r>
                    <w:rPr>
                      <w:i/>
                      <w:iCs/>
                      <w:noProof/>
                    </w:rPr>
                    <w:t xml:space="preserve">Journal of Organisational Behaviour , </w:t>
                  </w:r>
                  <w:r>
                    <w:rPr>
                      <w:noProof/>
                    </w:rPr>
                    <w:t>33(2), pp. 216-234.</w:t>
                  </w:r>
                </w:p>
                <w:p w:rsidR="004D3245" w:rsidRDefault="004D3245" w:rsidP="004D3245">
                  <w:pPr>
                    <w:pStyle w:val="Bibliography"/>
                    <w:rPr>
                      <w:noProof/>
                    </w:rPr>
                  </w:pPr>
                  <w:r>
                    <w:rPr>
                      <w:noProof/>
                    </w:rPr>
                    <w:t xml:space="preserve">NHS Staff Survey, 2019. </w:t>
                  </w:r>
                  <w:r>
                    <w:rPr>
                      <w:i/>
                      <w:iCs/>
                      <w:noProof/>
                    </w:rPr>
                    <w:t xml:space="preserve">NHS Staff Survey 2018National results briefing, </w:t>
                  </w:r>
                  <w:r>
                    <w:rPr>
                      <w:noProof/>
                    </w:rPr>
                    <w:t>London: NHS.</w:t>
                  </w:r>
                </w:p>
                <w:p w:rsidR="004D3245" w:rsidRDefault="004D3245" w:rsidP="004D3245">
                  <w:pPr>
                    <w:pStyle w:val="Bibliography"/>
                    <w:rPr>
                      <w:noProof/>
                    </w:rPr>
                  </w:pPr>
                  <w:r>
                    <w:rPr>
                      <w:noProof/>
                    </w:rPr>
                    <w:lastRenderedPageBreak/>
                    <w:t xml:space="preserve">NHS, 1978. </w:t>
                  </w:r>
                  <w:r>
                    <w:rPr>
                      <w:i/>
                      <w:iCs/>
                      <w:noProof/>
                    </w:rPr>
                    <w:t xml:space="preserve">1978 public enquiry into Normansfield Hospital for learning disabilities, </w:t>
                  </w:r>
                  <w:r>
                    <w:rPr>
                      <w:noProof/>
                    </w:rPr>
                    <w:t>London: Secretary of State .</w:t>
                  </w:r>
                </w:p>
                <w:p w:rsidR="004D3245" w:rsidRDefault="004D3245" w:rsidP="004D3245">
                  <w:pPr>
                    <w:pStyle w:val="Bibliography"/>
                    <w:rPr>
                      <w:noProof/>
                    </w:rPr>
                  </w:pPr>
                  <w:r>
                    <w:rPr>
                      <w:noProof/>
                    </w:rPr>
                    <w:t xml:space="preserve">NHS, 2019. </w:t>
                  </w:r>
                  <w:r>
                    <w:rPr>
                      <w:i/>
                      <w:iCs/>
                      <w:noProof/>
                    </w:rPr>
                    <w:t xml:space="preserve">The NHS Long Term Plan , </w:t>
                  </w:r>
                  <w:r>
                    <w:rPr>
                      <w:noProof/>
                    </w:rPr>
                    <w:t>London : NHS.</w:t>
                  </w:r>
                </w:p>
                <w:p w:rsidR="004D3245" w:rsidRDefault="004D3245" w:rsidP="004D3245">
                  <w:pPr>
                    <w:pStyle w:val="Bibliography"/>
                    <w:rPr>
                      <w:noProof/>
                    </w:rPr>
                  </w:pPr>
                  <w:r>
                    <w:rPr>
                      <w:noProof/>
                    </w:rPr>
                    <w:t xml:space="preserve">NMC, 2018. </w:t>
                  </w:r>
                  <w:r>
                    <w:rPr>
                      <w:i/>
                      <w:iCs/>
                      <w:noProof/>
                    </w:rPr>
                    <w:t xml:space="preserve">Nursing Midwifery Council. </w:t>
                  </w:r>
                  <w:r>
                    <w:rPr>
                      <w:noProof/>
                    </w:rPr>
                    <w:t xml:space="preserve">[Online] </w:t>
                  </w:r>
                  <w:r>
                    <w:rPr>
                      <w:noProof/>
                    </w:rPr>
                    <w:br/>
                    <w:t xml:space="preserve">Available at: </w:t>
                  </w:r>
                  <w:r>
                    <w:rPr>
                      <w:noProof/>
                      <w:u w:val="single"/>
                    </w:rPr>
                    <w:t>https://www.nmc.org.uk/about-us/reports-and-accounts/registration-statistics</w:t>
                  </w:r>
                  <w:r>
                    <w:rPr>
                      <w:noProof/>
                    </w:rPr>
                    <w:br/>
                    <w:t>[Accessed 14 April 2019].</w:t>
                  </w:r>
                </w:p>
                <w:p w:rsidR="004D3245" w:rsidRDefault="004D3245" w:rsidP="004D3245">
                  <w:pPr>
                    <w:pStyle w:val="Bibliography"/>
                    <w:rPr>
                      <w:noProof/>
                    </w:rPr>
                  </w:pPr>
                  <w:r>
                    <w:rPr>
                      <w:noProof/>
                    </w:rPr>
                    <w:t xml:space="preserve">Peng , Y. C., Chen, L. J., Chang, C. C. &amp; Zhuang, W. L., 2016. Workplace bullying and workplace deviance: the mediating effect of emotional exhaustion and the moderating effect of core self-evaluations. </w:t>
                  </w:r>
                  <w:r>
                    <w:rPr>
                      <w:i/>
                      <w:iCs/>
                      <w:noProof/>
                    </w:rPr>
                    <w:t xml:space="preserve">Employee Relations , </w:t>
                  </w:r>
                  <w:r>
                    <w:rPr>
                      <w:noProof/>
                    </w:rPr>
                    <w:t>38(5), pp. 755-769.</w:t>
                  </w:r>
                </w:p>
                <w:p w:rsidR="004D3245" w:rsidRDefault="004D3245" w:rsidP="004D3245">
                  <w:pPr>
                    <w:pStyle w:val="Bibliography"/>
                    <w:rPr>
                      <w:noProof/>
                    </w:rPr>
                  </w:pPr>
                  <w:r>
                    <w:rPr>
                      <w:noProof/>
                    </w:rPr>
                    <w:t xml:space="preserve">People Management, 2019. </w:t>
                  </w:r>
                  <w:r>
                    <w:rPr>
                      <w:i/>
                      <w:iCs/>
                      <w:noProof/>
                    </w:rPr>
                    <w:t xml:space="preserve">Over a quarter of NHS staff experienced bullying by a colleague in the last year, survey finds, </w:t>
                  </w:r>
                  <w:r>
                    <w:rPr>
                      <w:noProof/>
                    </w:rPr>
                    <w:t>London : People Management .</w:t>
                  </w:r>
                </w:p>
                <w:p w:rsidR="004D3245" w:rsidRDefault="004D3245" w:rsidP="004D3245">
                  <w:pPr>
                    <w:pStyle w:val="Bibliography"/>
                    <w:rPr>
                      <w:noProof/>
                    </w:rPr>
                  </w:pPr>
                  <w:r>
                    <w:rPr>
                      <w:noProof/>
                    </w:rPr>
                    <w:t xml:space="preserve">Pinder , Y.-C. &amp; Harlos, K. P., 2001. Employee Silence: quiescence and acquiescene as reposnses to perceived injustice. </w:t>
                  </w:r>
                  <w:r>
                    <w:rPr>
                      <w:i/>
                      <w:iCs/>
                      <w:noProof/>
                    </w:rPr>
                    <w:t xml:space="preserve">Research in Personnel and Human Resources Management , </w:t>
                  </w:r>
                  <w:r>
                    <w:rPr>
                      <w:noProof/>
                    </w:rPr>
                    <w:t>Volume 20, pp. 331-370.</w:t>
                  </w:r>
                </w:p>
                <w:p w:rsidR="004D3245" w:rsidRDefault="004D3245" w:rsidP="004D3245">
                  <w:pPr>
                    <w:pStyle w:val="Bibliography"/>
                    <w:rPr>
                      <w:noProof/>
                    </w:rPr>
                  </w:pPr>
                  <w:r>
                    <w:rPr>
                      <w:noProof/>
                    </w:rPr>
                    <w:t xml:space="preserve">Pinto , J., Leana, C. R. &amp; Pil, F. K., 2008. Corrupt organisations or organisations of corrupt individuals/ Two types of organisation-level corruption. </w:t>
                  </w:r>
                  <w:r>
                    <w:rPr>
                      <w:i/>
                      <w:iCs/>
                      <w:noProof/>
                    </w:rPr>
                    <w:t xml:space="preserve">Academy of Management Review, </w:t>
                  </w:r>
                  <w:r>
                    <w:rPr>
                      <w:noProof/>
                    </w:rPr>
                    <w:t>33(3), pp. 685-709.</w:t>
                  </w:r>
                </w:p>
                <w:p w:rsidR="004D3245" w:rsidRDefault="004D3245" w:rsidP="004D3245">
                  <w:pPr>
                    <w:pStyle w:val="Bibliography"/>
                    <w:rPr>
                      <w:noProof/>
                    </w:rPr>
                  </w:pPr>
                  <w:r>
                    <w:rPr>
                      <w:noProof/>
                    </w:rPr>
                    <w:t xml:space="preserve">Pope, B. &amp; Burnes, R., 2013. A model of organisational dysfunction in the NHS. </w:t>
                  </w:r>
                  <w:r>
                    <w:rPr>
                      <w:i/>
                      <w:iCs/>
                      <w:noProof/>
                    </w:rPr>
                    <w:t xml:space="preserve">Journal of Health Organisation and Management , </w:t>
                  </w:r>
                  <w:r>
                    <w:rPr>
                      <w:noProof/>
                    </w:rPr>
                    <w:t>27(6), pp. 676-697.</w:t>
                  </w:r>
                </w:p>
                <w:p w:rsidR="004D3245" w:rsidRDefault="004D3245" w:rsidP="004D3245">
                  <w:pPr>
                    <w:pStyle w:val="Bibliography"/>
                    <w:rPr>
                      <w:noProof/>
                    </w:rPr>
                  </w:pPr>
                  <w:r>
                    <w:rPr>
                      <w:noProof/>
                    </w:rPr>
                    <w:t xml:space="preserve">Purcell, J., 2012. </w:t>
                  </w:r>
                  <w:r>
                    <w:rPr>
                      <w:i/>
                      <w:iCs/>
                      <w:noProof/>
                    </w:rPr>
                    <w:t xml:space="preserve">The limits and possibilities of employee engagement, </w:t>
                  </w:r>
                  <w:r>
                    <w:rPr>
                      <w:noProof/>
                    </w:rPr>
                    <w:t>Warwick: Industrial relations research unit.</w:t>
                  </w:r>
                </w:p>
                <w:p w:rsidR="004D3245" w:rsidRDefault="004D3245" w:rsidP="004D3245">
                  <w:pPr>
                    <w:pStyle w:val="Bibliography"/>
                    <w:rPr>
                      <w:noProof/>
                    </w:rPr>
                  </w:pPr>
                  <w:r>
                    <w:rPr>
                      <w:noProof/>
                    </w:rPr>
                    <w:t xml:space="preserve">Rai, A. &amp; Agarwal, U. A., 2017. Exploring the process of workplace bullying in Indian organisations: a grounded theory approach. </w:t>
                  </w:r>
                  <w:r>
                    <w:rPr>
                      <w:i/>
                      <w:iCs/>
                      <w:noProof/>
                    </w:rPr>
                    <w:t xml:space="preserve">South Asian Journal of Business Studies , </w:t>
                  </w:r>
                  <w:r>
                    <w:rPr>
                      <w:noProof/>
                    </w:rPr>
                    <w:t>6(3), pp. 247-273.</w:t>
                  </w:r>
                </w:p>
                <w:p w:rsidR="004D3245" w:rsidRDefault="004D3245" w:rsidP="004D3245">
                  <w:pPr>
                    <w:pStyle w:val="Bibliography"/>
                    <w:rPr>
                      <w:noProof/>
                    </w:rPr>
                  </w:pPr>
                  <w:r>
                    <w:rPr>
                      <w:noProof/>
                    </w:rPr>
                    <w:t xml:space="preserve">Saks, A., 2006. Antecedents and consequences of engagement. </w:t>
                  </w:r>
                  <w:r>
                    <w:rPr>
                      <w:i/>
                      <w:iCs/>
                      <w:noProof/>
                    </w:rPr>
                    <w:t xml:space="preserve">Journal of Managerial Psychology , </w:t>
                  </w:r>
                  <w:r>
                    <w:rPr>
                      <w:noProof/>
                    </w:rPr>
                    <w:t>21(7), pp. 600-619.</w:t>
                  </w:r>
                </w:p>
                <w:p w:rsidR="004D3245" w:rsidRDefault="004D3245" w:rsidP="004D3245">
                  <w:pPr>
                    <w:pStyle w:val="Bibliography"/>
                    <w:rPr>
                      <w:noProof/>
                    </w:rPr>
                  </w:pPr>
                  <w:r>
                    <w:rPr>
                      <w:noProof/>
                    </w:rPr>
                    <w:t xml:space="preserve">Schein, E., 1978. </w:t>
                  </w:r>
                  <w:r>
                    <w:rPr>
                      <w:i/>
                      <w:iCs/>
                      <w:noProof/>
                    </w:rPr>
                    <w:t xml:space="preserve">Career Dynamics , </w:t>
                  </w:r>
                  <w:r>
                    <w:rPr>
                      <w:noProof/>
                    </w:rPr>
                    <w:t>Reading: Addison Wesley.</w:t>
                  </w:r>
                </w:p>
                <w:p w:rsidR="004D3245" w:rsidRDefault="004D3245" w:rsidP="004D3245">
                  <w:pPr>
                    <w:pStyle w:val="Bibliography"/>
                    <w:rPr>
                      <w:noProof/>
                    </w:rPr>
                  </w:pPr>
                  <w:r>
                    <w:rPr>
                      <w:noProof/>
                    </w:rPr>
                    <w:t xml:space="preserve">Sharp, R., 2018. </w:t>
                  </w:r>
                  <w:r>
                    <w:rPr>
                      <w:i/>
                      <w:iCs/>
                      <w:noProof/>
                    </w:rPr>
                    <w:t xml:space="preserve">Case Study: Virgin Media's employee voice structure. </w:t>
                  </w:r>
                  <w:r>
                    <w:rPr>
                      <w:noProof/>
                    </w:rPr>
                    <w:t xml:space="preserve">[Online] </w:t>
                  </w:r>
                  <w:r>
                    <w:rPr>
                      <w:noProof/>
                    </w:rPr>
                    <w:br/>
                    <w:t xml:space="preserve">Available at: </w:t>
                  </w:r>
                  <w:r>
                    <w:rPr>
                      <w:noProof/>
                      <w:u w:val="single"/>
                    </w:rPr>
                    <w:t>http://www.hrmagazine.co.uk/article-details/case-study-virgin-medias-employee-voice-structure-1</w:t>
                  </w:r>
                  <w:r>
                    <w:rPr>
                      <w:noProof/>
                    </w:rPr>
                    <w:br/>
                    <w:t>[Accessed 14 April 2019].</w:t>
                  </w:r>
                </w:p>
                <w:p w:rsidR="004D3245" w:rsidRDefault="004D3245" w:rsidP="004D3245">
                  <w:pPr>
                    <w:pStyle w:val="Bibliography"/>
                    <w:rPr>
                      <w:noProof/>
                    </w:rPr>
                  </w:pPr>
                  <w:r>
                    <w:rPr>
                      <w:noProof/>
                    </w:rPr>
                    <w:t xml:space="preserve">Tangitala, S. &amp; Ramanujam, R., 2008. Employee silence on citical work issues: the cross level effects of procedual justice climate. </w:t>
                  </w:r>
                  <w:r>
                    <w:rPr>
                      <w:i/>
                      <w:iCs/>
                      <w:noProof/>
                    </w:rPr>
                    <w:t xml:space="preserve">Personnel Psychology, </w:t>
                  </w:r>
                  <w:r>
                    <w:rPr>
                      <w:noProof/>
                    </w:rPr>
                    <w:t>61(1), pp. 37-68.</w:t>
                  </w:r>
                </w:p>
                <w:p w:rsidR="004D3245" w:rsidRDefault="004D3245" w:rsidP="004D3245">
                  <w:pPr>
                    <w:pStyle w:val="Bibliography"/>
                    <w:rPr>
                      <w:noProof/>
                    </w:rPr>
                  </w:pPr>
                  <w:r>
                    <w:rPr>
                      <w:noProof/>
                    </w:rPr>
                    <w:lastRenderedPageBreak/>
                    <w:t xml:space="preserve">Tepper, B. J., Moss, S. E., Lockhart, D. E. &amp; Carr, J. C., 2007. Abusive supervision, upward maintenance communication, and subordinates' Psychological distress. </w:t>
                  </w:r>
                  <w:r>
                    <w:rPr>
                      <w:i/>
                      <w:iCs/>
                      <w:noProof/>
                    </w:rPr>
                    <w:t xml:space="preserve">Academy of Managemtn Journal , </w:t>
                  </w:r>
                  <w:r>
                    <w:rPr>
                      <w:noProof/>
                    </w:rPr>
                    <w:t>50(5), pp. 1169-1180.</w:t>
                  </w:r>
                </w:p>
                <w:p w:rsidR="004D3245" w:rsidRDefault="004D3245" w:rsidP="004D3245">
                  <w:pPr>
                    <w:pStyle w:val="Bibliography"/>
                    <w:rPr>
                      <w:noProof/>
                    </w:rPr>
                  </w:pPr>
                  <w:r>
                    <w:rPr>
                      <w:noProof/>
                    </w:rPr>
                    <w:t xml:space="preserve">Torjesen, I., 2018. Bullying and harassement costs NHS over £2bn a year, study suggests. </w:t>
                  </w:r>
                  <w:r>
                    <w:rPr>
                      <w:i/>
                      <w:iCs/>
                      <w:noProof/>
                    </w:rPr>
                    <w:t xml:space="preserve">British Medical Journal, </w:t>
                  </w:r>
                  <w:r>
                    <w:rPr>
                      <w:noProof/>
                    </w:rPr>
                    <w:t>22(12), p. 363.</w:t>
                  </w:r>
                </w:p>
                <w:p w:rsidR="004D3245" w:rsidRDefault="004D3245" w:rsidP="004D3245">
                  <w:pPr>
                    <w:pStyle w:val="Bibliography"/>
                    <w:rPr>
                      <w:noProof/>
                    </w:rPr>
                  </w:pPr>
                  <w:r>
                    <w:rPr>
                      <w:noProof/>
                    </w:rPr>
                    <w:t xml:space="preserve">Vakola, M. &amp; Bouradas, D., 2005. Antecedents and consequences of organisational silence: an empirical investigation. </w:t>
                  </w:r>
                  <w:r>
                    <w:rPr>
                      <w:i/>
                      <w:iCs/>
                      <w:noProof/>
                    </w:rPr>
                    <w:t xml:space="preserve">Employee Relations , </w:t>
                  </w:r>
                  <w:r>
                    <w:rPr>
                      <w:noProof/>
                    </w:rPr>
                    <w:t>27(5), pp. 441-458.</w:t>
                  </w:r>
                </w:p>
                <w:p w:rsidR="004D3245" w:rsidRDefault="004D3245" w:rsidP="004D3245">
                  <w:pPr>
                    <w:pStyle w:val="Bibliography"/>
                    <w:rPr>
                      <w:noProof/>
                    </w:rPr>
                  </w:pPr>
                  <w:r>
                    <w:rPr>
                      <w:noProof/>
                    </w:rPr>
                    <w:t xml:space="preserve">Wang, Y.-D. &amp; Hsieh, H.-H., 2013. Organisational ethical climate, percieved organisational support, and employee silence: a cross-level invetsigation. </w:t>
                  </w:r>
                  <w:r>
                    <w:rPr>
                      <w:i/>
                      <w:iCs/>
                      <w:noProof/>
                    </w:rPr>
                    <w:t xml:space="preserve">Human Relations , </w:t>
                  </w:r>
                  <w:r>
                    <w:rPr>
                      <w:noProof/>
                    </w:rPr>
                    <w:t>66(6), pp. 783-802.</w:t>
                  </w:r>
                </w:p>
                <w:p w:rsidR="004D3245" w:rsidRDefault="004D3245" w:rsidP="004D3245">
                  <w:pPr>
                    <w:pStyle w:val="Bibliography"/>
                    <w:rPr>
                      <w:noProof/>
                    </w:rPr>
                  </w:pPr>
                  <w:r>
                    <w:rPr>
                      <w:noProof/>
                    </w:rPr>
                    <w:t xml:space="preserve">Watson, T., 1995. </w:t>
                  </w:r>
                  <w:r>
                    <w:rPr>
                      <w:i/>
                      <w:iCs/>
                      <w:noProof/>
                    </w:rPr>
                    <w:t xml:space="preserve">Sociology, work and industry. </w:t>
                  </w:r>
                  <w:r>
                    <w:rPr>
                      <w:noProof/>
                    </w:rPr>
                    <w:t>3rd ed. London: Routledge.</w:t>
                  </w:r>
                </w:p>
                <w:p w:rsidR="004D3245" w:rsidRDefault="004D3245" w:rsidP="004D3245">
                  <w:pPr>
                    <w:pStyle w:val="Bibliography"/>
                    <w:rPr>
                      <w:noProof/>
                    </w:rPr>
                  </w:pPr>
                  <w:r>
                    <w:rPr>
                      <w:noProof/>
                    </w:rPr>
                    <w:t xml:space="preserve">Whitman , M. V., Halbesleben, J. R. &amp; Holmes, O., 2014. Abusive supervision and feedback avoidance: the mediating role of empotional exhaustion. </w:t>
                  </w:r>
                  <w:r>
                    <w:rPr>
                      <w:i/>
                      <w:iCs/>
                      <w:noProof/>
                    </w:rPr>
                    <w:t xml:space="preserve">Journal of Organisational Behaviour, </w:t>
                  </w:r>
                  <w:r>
                    <w:rPr>
                      <w:noProof/>
                    </w:rPr>
                    <w:t>35(1), pp. 38-53.</w:t>
                  </w:r>
                </w:p>
                <w:p w:rsidR="004D3245" w:rsidRDefault="004D3245" w:rsidP="004D3245">
                  <w:pPr>
                    <w:pStyle w:val="Bibliography"/>
                    <w:rPr>
                      <w:noProof/>
                    </w:rPr>
                  </w:pPr>
                  <w:r>
                    <w:rPr>
                      <w:noProof/>
                    </w:rPr>
                    <w:t xml:space="preserve">Xu , A. J., Loi, R. &amp; Lam, L. W., 2015. The bad boss takes it all: how abusive supervision and leader member exchange interact to influence employee silence. </w:t>
                  </w:r>
                  <w:r>
                    <w:rPr>
                      <w:i/>
                      <w:iCs/>
                      <w:noProof/>
                    </w:rPr>
                    <w:t xml:space="preserve">The Leadership Quarterly , </w:t>
                  </w:r>
                  <w:r>
                    <w:rPr>
                      <w:noProof/>
                    </w:rPr>
                    <w:t>26(5), pp. 763-774.</w:t>
                  </w:r>
                </w:p>
                <w:p w:rsidR="00B4707B" w:rsidRDefault="00B4707B" w:rsidP="004D3245">
                  <w:r>
                    <w:rPr>
                      <w:b/>
                      <w:bCs/>
                      <w:noProof/>
                    </w:rPr>
                    <w:fldChar w:fldCharType="end"/>
                  </w:r>
                </w:p>
              </w:sdtContent>
            </w:sdt>
          </w:sdtContent>
        </w:sdt>
        <w:p w:rsidR="00D05B17" w:rsidRDefault="00290CF1" w:rsidP="00D208D9">
          <w:pPr>
            <w:pStyle w:val="Bibliography"/>
            <w:rPr>
              <w:lang w:val="en-GB"/>
            </w:rPr>
          </w:pPr>
        </w:p>
      </w:sdtContent>
    </w:sdt>
    <w:p w:rsidR="00D05B17" w:rsidRPr="00D05B17" w:rsidRDefault="00D05B17" w:rsidP="00D05B17">
      <w:pPr>
        <w:rPr>
          <w:lang w:val="en-GB"/>
        </w:rPr>
      </w:pPr>
    </w:p>
    <w:p w:rsidR="00D05B17" w:rsidRPr="00D05B17" w:rsidRDefault="00D05B17" w:rsidP="00D05B17">
      <w:pPr>
        <w:rPr>
          <w:lang w:val="en-GB"/>
        </w:rPr>
      </w:pPr>
    </w:p>
    <w:p w:rsidR="00D05B17" w:rsidRPr="00D05B17" w:rsidRDefault="00D05B17" w:rsidP="00D05B17">
      <w:pPr>
        <w:rPr>
          <w:lang w:val="en-GB"/>
        </w:rPr>
      </w:pPr>
    </w:p>
    <w:p w:rsidR="00D05B17" w:rsidRPr="00D05B17" w:rsidRDefault="00D05B17" w:rsidP="00D05B17">
      <w:pPr>
        <w:rPr>
          <w:lang w:val="en-GB"/>
        </w:rPr>
      </w:pPr>
    </w:p>
    <w:p w:rsidR="00D05B17" w:rsidRDefault="00D05B17" w:rsidP="00D05B17">
      <w:pPr>
        <w:rPr>
          <w:lang w:val="en-GB"/>
        </w:rPr>
      </w:pPr>
    </w:p>
    <w:p w:rsidR="00474E32" w:rsidRDefault="00474E32" w:rsidP="00D05B17">
      <w:pPr>
        <w:rPr>
          <w:lang w:val="en-GB"/>
        </w:rPr>
      </w:pPr>
    </w:p>
    <w:p w:rsidR="00474E32" w:rsidRDefault="00474E32" w:rsidP="00D05B17">
      <w:pPr>
        <w:rPr>
          <w:lang w:val="en-GB"/>
        </w:rPr>
      </w:pPr>
    </w:p>
    <w:p w:rsidR="00474E32" w:rsidRDefault="00474E32" w:rsidP="00D05B17">
      <w:pPr>
        <w:rPr>
          <w:lang w:val="en-GB"/>
        </w:rPr>
      </w:pPr>
    </w:p>
    <w:p w:rsidR="00474E32" w:rsidRDefault="00474E32" w:rsidP="00D05B17">
      <w:pPr>
        <w:rPr>
          <w:lang w:val="en-GB"/>
        </w:rPr>
      </w:pPr>
    </w:p>
    <w:p w:rsidR="00474E32" w:rsidRDefault="00474E32" w:rsidP="00D05B17">
      <w:pPr>
        <w:rPr>
          <w:lang w:val="en-GB"/>
        </w:rPr>
      </w:pPr>
    </w:p>
    <w:p w:rsidR="00474E32" w:rsidRDefault="00474E32" w:rsidP="00D05B17">
      <w:pPr>
        <w:rPr>
          <w:lang w:val="en-GB"/>
        </w:rPr>
      </w:pPr>
    </w:p>
    <w:p w:rsidR="00474E32" w:rsidRDefault="00474E32" w:rsidP="00D05B17">
      <w:pPr>
        <w:rPr>
          <w:lang w:val="en-GB"/>
        </w:rPr>
      </w:pPr>
    </w:p>
    <w:p w:rsidR="00474E32" w:rsidRPr="00D05B17" w:rsidRDefault="00474E32" w:rsidP="00D05B17">
      <w:pPr>
        <w:rPr>
          <w:lang w:val="en-GB"/>
        </w:rPr>
      </w:pPr>
    </w:p>
    <w:p w:rsidR="00D05B17" w:rsidRDefault="00D05B17" w:rsidP="006A10D7">
      <w:pPr>
        <w:tabs>
          <w:tab w:val="left" w:pos="2405"/>
        </w:tabs>
        <w:rPr>
          <w:lang w:val="en-GB"/>
        </w:rPr>
      </w:pPr>
      <w:r>
        <w:rPr>
          <w:lang w:val="en-GB"/>
        </w:rPr>
        <w:lastRenderedPageBreak/>
        <w:t xml:space="preserve">Appendix 1: </w:t>
      </w:r>
      <w:r w:rsidR="006A10D7">
        <w:rPr>
          <w:lang w:val="en-GB"/>
        </w:rPr>
        <w:t>Trade Union Organisations</w:t>
      </w:r>
    </w:p>
    <w:p w:rsidR="00D05B17" w:rsidRPr="00D05B17" w:rsidRDefault="00D05B17" w:rsidP="00D05B17">
      <w:pPr>
        <w:tabs>
          <w:tab w:val="left" w:pos="2405"/>
        </w:tabs>
        <w:rPr>
          <w:lang w:val="en-GB"/>
        </w:rPr>
      </w:pPr>
      <w:bookmarkStart w:id="30" w:name="_GoBack"/>
      <w:bookmarkEnd w:id="30"/>
      <w:r>
        <w:rPr>
          <w:noProof/>
          <w:lang w:val="en-GB" w:eastAsia="en-GB"/>
        </w:rPr>
        <w:drawing>
          <wp:anchor distT="0" distB="0" distL="114300" distR="114300" simplePos="0" relativeHeight="251678720" behindDoc="0" locked="0" layoutInCell="1" allowOverlap="1">
            <wp:simplePos x="0" y="0"/>
            <wp:positionH relativeFrom="margin">
              <wp:posOffset>923027</wp:posOffset>
            </wp:positionH>
            <wp:positionV relativeFrom="paragraph">
              <wp:posOffset>76775</wp:posOffset>
            </wp:positionV>
            <wp:extent cx="3847382" cy="5806440"/>
            <wp:effectExtent l="0" t="0" r="1270" b="3810"/>
            <wp:wrapNone/>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6365" t="23543" r="38893" b="10048"/>
                    <a:stretch/>
                  </pic:blipFill>
                  <pic:spPr bwMode="auto">
                    <a:xfrm>
                      <a:off x="0" y="0"/>
                      <a:ext cx="3848595" cy="58082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D05B17" w:rsidRPr="00D05B17">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17FB" w:rsidRDefault="002317FB" w:rsidP="00816892">
      <w:pPr>
        <w:spacing w:before="0" w:after="0" w:line="240" w:lineRule="auto"/>
      </w:pPr>
      <w:r>
        <w:separator/>
      </w:r>
    </w:p>
  </w:endnote>
  <w:endnote w:type="continuationSeparator" w:id="0">
    <w:p w:rsidR="002317FB" w:rsidRDefault="002317FB" w:rsidP="0081689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dvPTimesB">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4907665"/>
      <w:docPartObj>
        <w:docPartGallery w:val="Page Numbers (Bottom of Page)"/>
        <w:docPartUnique/>
      </w:docPartObj>
    </w:sdtPr>
    <w:sdtEndPr>
      <w:rPr>
        <w:noProof/>
      </w:rPr>
    </w:sdtEndPr>
    <w:sdtContent>
      <w:p w:rsidR="00290CF1" w:rsidRDefault="00290CF1">
        <w:pPr>
          <w:pStyle w:val="Footer"/>
          <w:jc w:val="right"/>
        </w:pPr>
        <w:r>
          <w:fldChar w:fldCharType="begin"/>
        </w:r>
        <w:r>
          <w:instrText xml:space="preserve"> PAGE   \* MERGEFORMAT </w:instrText>
        </w:r>
        <w:r>
          <w:fldChar w:fldCharType="separate"/>
        </w:r>
        <w:r w:rsidR="006A10D7">
          <w:rPr>
            <w:noProof/>
          </w:rPr>
          <w:t>22</w:t>
        </w:r>
        <w:r>
          <w:rPr>
            <w:noProof/>
          </w:rPr>
          <w:fldChar w:fldCharType="end"/>
        </w:r>
      </w:p>
    </w:sdtContent>
  </w:sdt>
  <w:p w:rsidR="00290CF1" w:rsidRDefault="00290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17FB" w:rsidRDefault="002317FB" w:rsidP="00816892">
      <w:pPr>
        <w:spacing w:before="0" w:after="0" w:line="240" w:lineRule="auto"/>
      </w:pPr>
      <w:r>
        <w:separator/>
      </w:r>
    </w:p>
  </w:footnote>
  <w:footnote w:type="continuationSeparator" w:id="0">
    <w:p w:rsidR="002317FB" w:rsidRDefault="002317FB" w:rsidP="0081689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0CF1" w:rsidRDefault="00290CF1">
    <w:pPr>
      <w:pStyle w:val="Header"/>
    </w:pPr>
    <w:r>
      <w:rPr>
        <w:noProof/>
        <w:lang w:val="en-GB" w:eastAsia="en-GB"/>
      </w:rPr>
      <mc:AlternateContent>
        <mc:Choice Requires="wps">
          <w:drawing>
            <wp:anchor distT="0" distB="0" distL="118745" distR="118745" simplePos="0" relativeHeight="251659264" behindDoc="1" locked="0" layoutInCell="1" allowOverlap="0">
              <wp:simplePos x="0" y="0"/>
              <wp:positionH relativeFrom="margin">
                <wp:align>right</wp:align>
              </wp:positionH>
              <mc:AlternateContent>
                <mc:Choice Requires="wp14">
                  <wp:positionV relativeFrom="page">
                    <wp14:pctPosVOffset>4500</wp14:pctPosVOffset>
                  </wp:positionV>
                </mc:Choice>
                <mc:Fallback>
                  <wp:positionV relativeFrom="page">
                    <wp:posOffset>480695</wp:posOffset>
                  </wp:positionV>
                </mc:Fallback>
              </mc:AlternateContent>
              <wp:extent cx="5949950" cy="85725"/>
              <wp:effectExtent l="0" t="0" r="2540" b="9525"/>
              <wp:wrapSquare wrapText="bothSides"/>
              <wp:docPr id="197" name="Rectangle 197"/>
              <wp:cNvGraphicFramePr/>
              <a:graphic xmlns:a="http://schemas.openxmlformats.org/drawingml/2006/main">
                <a:graphicData uri="http://schemas.microsoft.com/office/word/2010/wordprocessingShape">
                  <wps:wsp>
                    <wps:cNvSpPr/>
                    <wps:spPr>
                      <a:xfrm>
                        <a:off x="0" y="0"/>
                        <a:ext cx="5949950" cy="8572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p w:rsidR="00290CF1" w:rsidRDefault="00290CF1">
                              <w:pPr>
                                <w:pStyle w:val="Header"/>
                                <w:jc w:val="center"/>
                                <w:rPr>
                                  <w:caps/>
                                  <w:color w:val="FFFFFF" w:themeColor="background1"/>
                                </w:rPr>
                              </w:pPr>
                              <w:r>
                                <w:rPr>
                                  <w:caps/>
                                  <w:color w:val="FFFFFF" w:themeColor="background1"/>
                                </w:rPr>
                                <w:t>[Document title]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100000</wp14:pctWidth>
              </wp14:sizeRelH>
              <wp14:sizeRelV relativeFrom="page">
                <wp14:pctHeight>0</wp14:pctHeight>
              </wp14:sizeRelV>
            </wp:anchor>
          </w:drawing>
        </mc:Choice>
        <mc:Fallback>
          <w:pict>
            <v:rect id="Rectangle 197" o:spid="_x0000_s1027" style="position:absolute;left:0;text-align:left;margin-left:417.3pt;margin-top:0;width:468.5pt;height:6.75pt;z-index:-251657216;visibility:visible;mso-wrap-style:square;mso-width-percent:1000;mso-height-percent:0;mso-top-percent:45;mso-wrap-distance-left:9.35pt;mso-wrap-distance-top:0;mso-wrap-distance-right:9.35pt;mso-wrap-distance-bottom:0;mso-position-horizontal:right;mso-position-horizontal-relative:margin;mso-position-vertical-relative:page;mso-width-percent:1000;mso-height-percent:0;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" o:allowoverlap="f" fillcolor="#5b9bd5 [3204]" stroked="f" strokeweight="1pt">
              <v:textbox>
                <w:txbxContent>
                  <w:sdt>
                    <w:sdtPr>
                      <w:rPr>
                        <w:caps/>
                        <w:color w:val="FFFFFF" w:themeColor="background1"/>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p w:rsidR="00290CF1" w:rsidRDefault="00290CF1">
                        <w:pPr>
                          <w:pStyle w:val="Header"/>
                          <w:jc w:val="center"/>
                          <w:rPr>
                            <w:caps/>
                            <w:color w:val="FFFFFF" w:themeColor="background1"/>
                          </w:rPr>
                        </w:pPr>
                        <w:r>
                          <w:rPr>
                            <w:caps/>
                            <w:color w:val="FFFFFF" w:themeColor="background1"/>
                          </w:rPr>
                          <w:t>[Document title]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866DC"/>
    <w:multiLevelType w:val="hybridMultilevel"/>
    <w:tmpl w:val="516C2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9795D"/>
    <w:multiLevelType w:val="multilevel"/>
    <w:tmpl w:val="5A7CC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308BA"/>
    <w:multiLevelType w:val="hybridMultilevel"/>
    <w:tmpl w:val="0CB03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D6B4B"/>
    <w:multiLevelType w:val="hybridMultilevel"/>
    <w:tmpl w:val="F168C42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14B04F23"/>
    <w:multiLevelType w:val="multilevel"/>
    <w:tmpl w:val="066013E0"/>
    <w:lvl w:ilvl="0">
      <w:start w:val="1"/>
      <w:numFmt w:val="decimal"/>
      <w:pStyle w:val="Heading1"/>
      <w:lvlText w:val="%1."/>
      <w:lvlJc w:val="left"/>
      <w:pPr>
        <w:ind w:left="-76" w:firstLine="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C940520"/>
    <w:multiLevelType w:val="hybridMultilevel"/>
    <w:tmpl w:val="BD727210"/>
    <w:lvl w:ilvl="0" w:tplc="A08209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EA2215"/>
    <w:multiLevelType w:val="hybridMultilevel"/>
    <w:tmpl w:val="70AE3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1102AA"/>
    <w:multiLevelType w:val="hybridMultilevel"/>
    <w:tmpl w:val="582272EE"/>
    <w:lvl w:ilvl="0" w:tplc="6FCED5EA">
      <w:start w:val="1"/>
      <w:numFmt w:val="decimal"/>
      <w:pStyle w:val="Heading2"/>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E2F77F2"/>
    <w:multiLevelType w:val="hybridMultilevel"/>
    <w:tmpl w:val="B928C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430529"/>
    <w:multiLevelType w:val="multilevel"/>
    <w:tmpl w:val="51966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ED6364"/>
    <w:multiLevelType w:val="multilevel"/>
    <w:tmpl w:val="5B9CF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9093305"/>
    <w:multiLevelType w:val="multilevel"/>
    <w:tmpl w:val="29EE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A834D6"/>
    <w:multiLevelType w:val="hybridMultilevel"/>
    <w:tmpl w:val="68200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B17E2D"/>
    <w:multiLevelType w:val="multilevel"/>
    <w:tmpl w:val="CAA46D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569012CE"/>
    <w:multiLevelType w:val="multilevel"/>
    <w:tmpl w:val="47F4F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FE4E42"/>
    <w:multiLevelType w:val="multilevel"/>
    <w:tmpl w:val="E2C09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5C1263"/>
    <w:multiLevelType w:val="hybridMultilevel"/>
    <w:tmpl w:val="55843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423BCB"/>
    <w:multiLevelType w:val="multilevel"/>
    <w:tmpl w:val="170A3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F6B1A71"/>
    <w:multiLevelType w:val="hybridMultilevel"/>
    <w:tmpl w:val="105CD6C0"/>
    <w:lvl w:ilvl="0" w:tplc="0809000F">
      <w:start w:val="1"/>
      <w:numFmt w:val="decimal"/>
      <w:lvlText w:val="%1."/>
      <w:lvlJc w:val="left"/>
      <w:pPr>
        <w:ind w:left="921" w:hanging="360"/>
      </w:pPr>
    </w:lvl>
    <w:lvl w:ilvl="1" w:tplc="08090019" w:tentative="1">
      <w:start w:val="1"/>
      <w:numFmt w:val="lowerLetter"/>
      <w:lvlText w:val="%2."/>
      <w:lvlJc w:val="left"/>
      <w:pPr>
        <w:ind w:left="1641" w:hanging="360"/>
      </w:pPr>
    </w:lvl>
    <w:lvl w:ilvl="2" w:tplc="0809001B" w:tentative="1">
      <w:start w:val="1"/>
      <w:numFmt w:val="lowerRoman"/>
      <w:lvlText w:val="%3."/>
      <w:lvlJc w:val="right"/>
      <w:pPr>
        <w:ind w:left="2361" w:hanging="180"/>
      </w:pPr>
    </w:lvl>
    <w:lvl w:ilvl="3" w:tplc="0809000F" w:tentative="1">
      <w:start w:val="1"/>
      <w:numFmt w:val="decimal"/>
      <w:lvlText w:val="%4."/>
      <w:lvlJc w:val="left"/>
      <w:pPr>
        <w:ind w:left="3081" w:hanging="360"/>
      </w:pPr>
    </w:lvl>
    <w:lvl w:ilvl="4" w:tplc="08090019" w:tentative="1">
      <w:start w:val="1"/>
      <w:numFmt w:val="lowerLetter"/>
      <w:lvlText w:val="%5."/>
      <w:lvlJc w:val="left"/>
      <w:pPr>
        <w:ind w:left="3801" w:hanging="360"/>
      </w:pPr>
    </w:lvl>
    <w:lvl w:ilvl="5" w:tplc="0809001B" w:tentative="1">
      <w:start w:val="1"/>
      <w:numFmt w:val="lowerRoman"/>
      <w:lvlText w:val="%6."/>
      <w:lvlJc w:val="right"/>
      <w:pPr>
        <w:ind w:left="4521" w:hanging="180"/>
      </w:pPr>
    </w:lvl>
    <w:lvl w:ilvl="6" w:tplc="0809000F" w:tentative="1">
      <w:start w:val="1"/>
      <w:numFmt w:val="decimal"/>
      <w:lvlText w:val="%7."/>
      <w:lvlJc w:val="left"/>
      <w:pPr>
        <w:ind w:left="5241" w:hanging="360"/>
      </w:pPr>
    </w:lvl>
    <w:lvl w:ilvl="7" w:tplc="08090019" w:tentative="1">
      <w:start w:val="1"/>
      <w:numFmt w:val="lowerLetter"/>
      <w:lvlText w:val="%8."/>
      <w:lvlJc w:val="left"/>
      <w:pPr>
        <w:ind w:left="5961" w:hanging="360"/>
      </w:pPr>
    </w:lvl>
    <w:lvl w:ilvl="8" w:tplc="0809001B" w:tentative="1">
      <w:start w:val="1"/>
      <w:numFmt w:val="lowerRoman"/>
      <w:lvlText w:val="%9."/>
      <w:lvlJc w:val="right"/>
      <w:pPr>
        <w:ind w:left="6681" w:hanging="180"/>
      </w:pPr>
    </w:lvl>
  </w:abstractNum>
  <w:abstractNum w:abstractNumId="19" w15:restartNumberingAfterBreak="0">
    <w:nsid w:val="776B2625"/>
    <w:multiLevelType w:val="multilevel"/>
    <w:tmpl w:val="0A060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7A13CF6"/>
    <w:multiLevelType w:val="hybridMultilevel"/>
    <w:tmpl w:val="EF785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115539"/>
    <w:multiLevelType w:val="multilevel"/>
    <w:tmpl w:val="67A001E6"/>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9576050"/>
    <w:multiLevelType w:val="multilevel"/>
    <w:tmpl w:val="6B2A9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C8426F7"/>
    <w:multiLevelType w:val="hybridMultilevel"/>
    <w:tmpl w:val="2C7AB4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2"/>
  </w:num>
  <w:num w:numId="2">
    <w:abstractNumId w:val="22"/>
  </w:num>
  <w:num w:numId="3">
    <w:abstractNumId w:val="15"/>
  </w:num>
  <w:num w:numId="4">
    <w:abstractNumId w:val="19"/>
  </w:num>
  <w:num w:numId="5">
    <w:abstractNumId w:val="9"/>
  </w:num>
  <w:num w:numId="6">
    <w:abstractNumId w:val="17"/>
  </w:num>
  <w:num w:numId="7">
    <w:abstractNumId w:val="10"/>
  </w:num>
  <w:num w:numId="8">
    <w:abstractNumId w:val="18"/>
  </w:num>
  <w:num w:numId="9">
    <w:abstractNumId w:val="14"/>
  </w:num>
  <w:num w:numId="10">
    <w:abstractNumId w:val="6"/>
  </w:num>
  <w:num w:numId="11">
    <w:abstractNumId w:val="8"/>
  </w:num>
  <w:num w:numId="12">
    <w:abstractNumId w:val="11"/>
  </w:num>
  <w:num w:numId="13">
    <w:abstractNumId w:val="16"/>
  </w:num>
  <w:num w:numId="14">
    <w:abstractNumId w:val="23"/>
  </w:num>
  <w:num w:numId="15">
    <w:abstractNumId w:val="5"/>
  </w:num>
  <w:num w:numId="16">
    <w:abstractNumId w:val="13"/>
  </w:num>
  <w:num w:numId="17">
    <w:abstractNumId w:val="4"/>
  </w:num>
  <w:num w:numId="18">
    <w:abstractNumId w:val="4"/>
  </w:num>
  <w:num w:numId="19">
    <w:abstractNumId w:val="7"/>
  </w:num>
  <w:num w:numId="20">
    <w:abstractNumId w:val="4"/>
    <w:lvlOverride w:ilvl="0">
      <w:startOverride w:val="3"/>
    </w:lvlOverride>
    <w:lvlOverride w:ilvl="1">
      <w:startOverride w:val="3"/>
    </w:lvlOverride>
  </w:num>
  <w:num w:numId="21">
    <w:abstractNumId w:val="4"/>
    <w:lvlOverride w:ilvl="0">
      <w:startOverride w:val="3"/>
    </w:lvlOverride>
    <w:lvlOverride w:ilvl="1">
      <w:startOverride w:val="3"/>
    </w:lvlOverride>
  </w:num>
  <w:num w:numId="22">
    <w:abstractNumId w:val="4"/>
    <w:lvlOverride w:ilvl="0">
      <w:startOverride w:val="3"/>
    </w:lvlOverride>
    <w:lvlOverride w:ilvl="1">
      <w:startOverride w:val="5"/>
    </w:lvlOverride>
  </w:num>
  <w:num w:numId="23">
    <w:abstractNumId w:val="4"/>
    <w:lvlOverride w:ilvl="0">
      <w:startOverride w:val="6"/>
    </w:lvlOverride>
    <w:lvlOverride w:ilvl="1">
      <w:startOverride w:val="1"/>
    </w:lvlOverride>
  </w:num>
  <w:num w:numId="24">
    <w:abstractNumId w:val="3"/>
  </w:num>
  <w:num w:numId="25">
    <w:abstractNumId w:val="2"/>
  </w:num>
  <w:num w:numId="26">
    <w:abstractNumId w:val="21"/>
  </w:num>
  <w:num w:numId="27">
    <w:abstractNumId w:val="1"/>
  </w:num>
  <w:num w:numId="28">
    <w:abstractNumId w:val="0"/>
  </w:num>
  <w:num w:numId="2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3EA3"/>
    <w:rsid w:val="000029B2"/>
    <w:rsid w:val="00003030"/>
    <w:rsid w:val="00026439"/>
    <w:rsid w:val="00027A0D"/>
    <w:rsid w:val="00042C13"/>
    <w:rsid w:val="00047C25"/>
    <w:rsid w:val="00047FEE"/>
    <w:rsid w:val="00050D90"/>
    <w:rsid w:val="000561AE"/>
    <w:rsid w:val="00060D78"/>
    <w:rsid w:val="00067224"/>
    <w:rsid w:val="00081A61"/>
    <w:rsid w:val="00085A09"/>
    <w:rsid w:val="00087A09"/>
    <w:rsid w:val="00092070"/>
    <w:rsid w:val="00095DD0"/>
    <w:rsid w:val="00096869"/>
    <w:rsid w:val="000A1195"/>
    <w:rsid w:val="000A6366"/>
    <w:rsid w:val="000B232D"/>
    <w:rsid w:val="000B6B77"/>
    <w:rsid w:val="000C5D9C"/>
    <w:rsid w:val="000D4202"/>
    <w:rsid w:val="000E102F"/>
    <w:rsid w:val="000E776B"/>
    <w:rsid w:val="000E788D"/>
    <w:rsid w:val="000F2552"/>
    <w:rsid w:val="000F4016"/>
    <w:rsid w:val="00100344"/>
    <w:rsid w:val="00107763"/>
    <w:rsid w:val="00110DF3"/>
    <w:rsid w:val="00115EF4"/>
    <w:rsid w:val="00117EC7"/>
    <w:rsid w:val="001503E8"/>
    <w:rsid w:val="00152CEA"/>
    <w:rsid w:val="001537BF"/>
    <w:rsid w:val="00155628"/>
    <w:rsid w:val="0016213F"/>
    <w:rsid w:val="0017702B"/>
    <w:rsid w:val="00190B29"/>
    <w:rsid w:val="001945A9"/>
    <w:rsid w:val="001948FA"/>
    <w:rsid w:val="00194E4D"/>
    <w:rsid w:val="001A23ED"/>
    <w:rsid w:val="001A5E25"/>
    <w:rsid w:val="001B2429"/>
    <w:rsid w:val="001B687A"/>
    <w:rsid w:val="001C662D"/>
    <w:rsid w:val="001D5354"/>
    <w:rsid w:val="001E1B9D"/>
    <w:rsid w:val="001F075E"/>
    <w:rsid w:val="001F53D8"/>
    <w:rsid w:val="001F5A4B"/>
    <w:rsid w:val="002050A7"/>
    <w:rsid w:val="0021226C"/>
    <w:rsid w:val="00212F56"/>
    <w:rsid w:val="0021631D"/>
    <w:rsid w:val="00221A4B"/>
    <w:rsid w:val="00230EA5"/>
    <w:rsid w:val="002317FB"/>
    <w:rsid w:val="00236F95"/>
    <w:rsid w:val="0024106F"/>
    <w:rsid w:val="0024107E"/>
    <w:rsid w:val="0024370E"/>
    <w:rsid w:val="0025336C"/>
    <w:rsid w:val="0025777D"/>
    <w:rsid w:val="00257A53"/>
    <w:rsid w:val="00261221"/>
    <w:rsid w:val="00272322"/>
    <w:rsid w:val="002813B4"/>
    <w:rsid w:val="00281E7D"/>
    <w:rsid w:val="00283B0A"/>
    <w:rsid w:val="0028548B"/>
    <w:rsid w:val="00285AC0"/>
    <w:rsid w:val="00290CF1"/>
    <w:rsid w:val="002A18B7"/>
    <w:rsid w:val="002B48EC"/>
    <w:rsid w:val="002D0171"/>
    <w:rsid w:val="002D2151"/>
    <w:rsid w:val="002D78D5"/>
    <w:rsid w:val="003026B2"/>
    <w:rsid w:val="00310C70"/>
    <w:rsid w:val="00314102"/>
    <w:rsid w:val="00316B65"/>
    <w:rsid w:val="00316DD6"/>
    <w:rsid w:val="00325170"/>
    <w:rsid w:val="003345B9"/>
    <w:rsid w:val="003419CF"/>
    <w:rsid w:val="00360A81"/>
    <w:rsid w:val="00362A52"/>
    <w:rsid w:val="0036718F"/>
    <w:rsid w:val="00370A1F"/>
    <w:rsid w:val="00370AE8"/>
    <w:rsid w:val="00374B5C"/>
    <w:rsid w:val="00384A50"/>
    <w:rsid w:val="00392472"/>
    <w:rsid w:val="003A480C"/>
    <w:rsid w:val="003B08E4"/>
    <w:rsid w:val="003B13C8"/>
    <w:rsid w:val="003B24F5"/>
    <w:rsid w:val="003B7289"/>
    <w:rsid w:val="003C1444"/>
    <w:rsid w:val="003C6C58"/>
    <w:rsid w:val="003D1B77"/>
    <w:rsid w:val="003D3810"/>
    <w:rsid w:val="003D7D4F"/>
    <w:rsid w:val="003D7EBB"/>
    <w:rsid w:val="003F0CF1"/>
    <w:rsid w:val="003F5639"/>
    <w:rsid w:val="00402B00"/>
    <w:rsid w:val="00412005"/>
    <w:rsid w:val="00417BDD"/>
    <w:rsid w:val="00430FEE"/>
    <w:rsid w:val="00436DFF"/>
    <w:rsid w:val="00443345"/>
    <w:rsid w:val="004579B8"/>
    <w:rsid w:val="004612DF"/>
    <w:rsid w:val="00466837"/>
    <w:rsid w:val="00466F35"/>
    <w:rsid w:val="00467672"/>
    <w:rsid w:val="004704F4"/>
    <w:rsid w:val="0047298D"/>
    <w:rsid w:val="00473ECE"/>
    <w:rsid w:val="00474E32"/>
    <w:rsid w:val="004874C7"/>
    <w:rsid w:val="004A3FE3"/>
    <w:rsid w:val="004B17B1"/>
    <w:rsid w:val="004B5037"/>
    <w:rsid w:val="004C0325"/>
    <w:rsid w:val="004C060C"/>
    <w:rsid w:val="004D3245"/>
    <w:rsid w:val="004F4ADF"/>
    <w:rsid w:val="004F6BEF"/>
    <w:rsid w:val="004F707F"/>
    <w:rsid w:val="00516542"/>
    <w:rsid w:val="00521D94"/>
    <w:rsid w:val="00523626"/>
    <w:rsid w:val="00540676"/>
    <w:rsid w:val="00542ACC"/>
    <w:rsid w:val="00542ECF"/>
    <w:rsid w:val="00545F54"/>
    <w:rsid w:val="00563DDA"/>
    <w:rsid w:val="005649A4"/>
    <w:rsid w:val="005675FD"/>
    <w:rsid w:val="00567DCF"/>
    <w:rsid w:val="00571C5B"/>
    <w:rsid w:val="0057332F"/>
    <w:rsid w:val="00577070"/>
    <w:rsid w:val="00585CB1"/>
    <w:rsid w:val="00586FAC"/>
    <w:rsid w:val="005A61DA"/>
    <w:rsid w:val="005B6CDF"/>
    <w:rsid w:val="005C2E7C"/>
    <w:rsid w:val="005C3D8B"/>
    <w:rsid w:val="005C4A57"/>
    <w:rsid w:val="005E20D1"/>
    <w:rsid w:val="005E6744"/>
    <w:rsid w:val="00605870"/>
    <w:rsid w:val="00613043"/>
    <w:rsid w:val="00616212"/>
    <w:rsid w:val="00641136"/>
    <w:rsid w:val="006417D5"/>
    <w:rsid w:val="00643C36"/>
    <w:rsid w:val="00644600"/>
    <w:rsid w:val="00644DC8"/>
    <w:rsid w:val="0064505F"/>
    <w:rsid w:val="00654254"/>
    <w:rsid w:val="006552A1"/>
    <w:rsid w:val="0066110E"/>
    <w:rsid w:val="00666F7F"/>
    <w:rsid w:val="00670B96"/>
    <w:rsid w:val="0067132A"/>
    <w:rsid w:val="006722CC"/>
    <w:rsid w:val="006756DD"/>
    <w:rsid w:val="00682AD4"/>
    <w:rsid w:val="00683D67"/>
    <w:rsid w:val="00685141"/>
    <w:rsid w:val="006869E8"/>
    <w:rsid w:val="00691F68"/>
    <w:rsid w:val="006A10D7"/>
    <w:rsid w:val="006B1760"/>
    <w:rsid w:val="006B3951"/>
    <w:rsid w:val="006C10BD"/>
    <w:rsid w:val="006D16A9"/>
    <w:rsid w:val="006D1ECE"/>
    <w:rsid w:val="006D3C14"/>
    <w:rsid w:val="006E6ED7"/>
    <w:rsid w:val="006F7736"/>
    <w:rsid w:val="00700CCB"/>
    <w:rsid w:val="00701DBE"/>
    <w:rsid w:val="007022F4"/>
    <w:rsid w:val="0070618A"/>
    <w:rsid w:val="007271A8"/>
    <w:rsid w:val="00731749"/>
    <w:rsid w:val="00732236"/>
    <w:rsid w:val="00737A4F"/>
    <w:rsid w:val="00740800"/>
    <w:rsid w:val="00740831"/>
    <w:rsid w:val="00745C3D"/>
    <w:rsid w:val="00747989"/>
    <w:rsid w:val="00747EBD"/>
    <w:rsid w:val="00751141"/>
    <w:rsid w:val="00754EC2"/>
    <w:rsid w:val="00755B1D"/>
    <w:rsid w:val="0075614C"/>
    <w:rsid w:val="00780049"/>
    <w:rsid w:val="00781688"/>
    <w:rsid w:val="007828D9"/>
    <w:rsid w:val="00785A49"/>
    <w:rsid w:val="00795B58"/>
    <w:rsid w:val="007A00F7"/>
    <w:rsid w:val="007A7B20"/>
    <w:rsid w:val="007B475C"/>
    <w:rsid w:val="007D406C"/>
    <w:rsid w:val="007E4305"/>
    <w:rsid w:val="007E5D89"/>
    <w:rsid w:val="008148E5"/>
    <w:rsid w:val="00816892"/>
    <w:rsid w:val="008169A2"/>
    <w:rsid w:val="008229C9"/>
    <w:rsid w:val="00825C30"/>
    <w:rsid w:val="008431A5"/>
    <w:rsid w:val="00845B1B"/>
    <w:rsid w:val="008470A3"/>
    <w:rsid w:val="0086697F"/>
    <w:rsid w:val="00884E83"/>
    <w:rsid w:val="00885A73"/>
    <w:rsid w:val="00891105"/>
    <w:rsid w:val="00891288"/>
    <w:rsid w:val="00896232"/>
    <w:rsid w:val="00897B29"/>
    <w:rsid w:val="008B0216"/>
    <w:rsid w:val="008C444E"/>
    <w:rsid w:val="008C5720"/>
    <w:rsid w:val="008C607F"/>
    <w:rsid w:val="008C7BC3"/>
    <w:rsid w:val="008D5C07"/>
    <w:rsid w:val="008E0AEB"/>
    <w:rsid w:val="008F28A5"/>
    <w:rsid w:val="008F40D8"/>
    <w:rsid w:val="008F6A9A"/>
    <w:rsid w:val="009031CB"/>
    <w:rsid w:val="00903624"/>
    <w:rsid w:val="00910625"/>
    <w:rsid w:val="00914406"/>
    <w:rsid w:val="00915E75"/>
    <w:rsid w:val="00922532"/>
    <w:rsid w:val="0093099B"/>
    <w:rsid w:val="00931635"/>
    <w:rsid w:val="009316DB"/>
    <w:rsid w:val="00932B74"/>
    <w:rsid w:val="00942E47"/>
    <w:rsid w:val="00944C1D"/>
    <w:rsid w:val="0094714B"/>
    <w:rsid w:val="00947B06"/>
    <w:rsid w:val="009579AA"/>
    <w:rsid w:val="0096208C"/>
    <w:rsid w:val="00966EBD"/>
    <w:rsid w:val="00970B4E"/>
    <w:rsid w:val="00972A7E"/>
    <w:rsid w:val="00975F51"/>
    <w:rsid w:val="00977D75"/>
    <w:rsid w:val="00977FD2"/>
    <w:rsid w:val="0098406C"/>
    <w:rsid w:val="00993390"/>
    <w:rsid w:val="00993A06"/>
    <w:rsid w:val="009959B9"/>
    <w:rsid w:val="009A32CA"/>
    <w:rsid w:val="009B1528"/>
    <w:rsid w:val="009B28FE"/>
    <w:rsid w:val="009B4218"/>
    <w:rsid w:val="009B7728"/>
    <w:rsid w:val="009B7784"/>
    <w:rsid w:val="009C5F70"/>
    <w:rsid w:val="009D1426"/>
    <w:rsid w:val="009D6187"/>
    <w:rsid w:val="009D670E"/>
    <w:rsid w:val="009E3DCD"/>
    <w:rsid w:val="009E40E1"/>
    <w:rsid w:val="009E50B4"/>
    <w:rsid w:val="009F5E1F"/>
    <w:rsid w:val="009F6E49"/>
    <w:rsid w:val="00A04838"/>
    <w:rsid w:val="00A234FE"/>
    <w:rsid w:val="00A23E5B"/>
    <w:rsid w:val="00A259FA"/>
    <w:rsid w:val="00A2719F"/>
    <w:rsid w:val="00A427C5"/>
    <w:rsid w:val="00A47291"/>
    <w:rsid w:val="00A47D29"/>
    <w:rsid w:val="00A54607"/>
    <w:rsid w:val="00A60216"/>
    <w:rsid w:val="00A6481C"/>
    <w:rsid w:val="00A72795"/>
    <w:rsid w:val="00A8334B"/>
    <w:rsid w:val="00A83371"/>
    <w:rsid w:val="00A92977"/>
    <w:rsid w:val="00A964CF"/>
    <w:rsid w:val="00A97E0F"/>
    <w:rsid w:val="00AA28C6"/>
    <w:rsid w:val="00AB1027"/>
    <w:rsid w:val="00AB39B6"/>
    <w:rsid w:val="00AB633F"/>
    <w:rsid w:val="00AC5893"/>
    <w:rsid w:val="00AD2749"/>
    <w:rsid w:val="00B015E4"/>
    <w:rsid w:val="00B06595"/>
    <w:rsid w:val="00B06C53"/>
    <w:rsid w:val="00B07514"/>
    <w:rsid w:val="00B23074"/>
    <w:rsid w:val="00B26514"/>
    <w:rsid w:val="00B26EE2"/>
    <w:rsid w:val="00B33BC3"/>
    <w:rsid w:val="00B36F2F"/>
    <w:rsid w:val="00B40422"/>
    <w:rsid w:val="00B4707B"/>
    <w:rsid w:val="00B50419"/>
    <w:rsid w:val="00B53978"/>
    <w:rsid w:val="00B56DC6"/>
    <w:rsid w:val="00B72DC3"/>
    <w:rsid w:val="00B77C8A"/>
    <w:rsid w:val="00B8269F"/>
    <w:rsid w:val="00B9048D"/>
    <w:rsid w:val="00B92657"/>
    <w:rsid w:val="00B96CD9"/>
    <w:rsid w:val="00BA2A45"/>
    <w:rsid w:val="00BA6D11"/>
    <w:rsid w:val="00BC2A17"/>
    <w:rsid w:val="00BC3723"/>
    <w:rsid w:val="00BD3418"/>
    <w:rsid w:val="00BE3925"/>
    <w:rsid w:val="00BE5FA9"/>
    <w:rsid w:val="00BF24FF"/>
    <w:rsid w:val="00BF5CED"/>
    <w:rsid w:val="00BF644E"/>
    <w:rsid w:val="00BF762C"/>
    <w:rsid w:val="00C02604"/>
    <w:rsid w:val="00C1075F"/>
    <w:rsid w:val="00C15BA5"/>
    <w:rsid w:val="00C409E0"/>
    <w:rsid w:val="00C4414B"/>
    <w:rsid w:val="00C4486D"/>
    <w:rsid w:val="00C57B29"/>
    <w:rsid w:val="00C71AE3"/>
    <w:rsid w:val="00C7209B"/>
    <w:rsid w:val="00C77077"/>
    <w:rsid w:val="00C83A1B"/>
    <w:rsid w:val="00C844C7"/>
    <w:rsid w:val="00CA2D18"/>
    <w:rsid w:val="00CA6B86"/>
    <w:rsid w:val="00CB0F66"/>
    <w:rsid w:val="00CB3E18"/>
    <w:rsid w:val="00CB508F"/>
    <w:rsid w:val="00CC7D42"/>
    <w:rsid w:val="00CD19E0"/>
    <w:rsid w:val="00CE3FEC"/>
    <w:rsid w:val="00CE5764"/>
    <w:rsid w:val="00CE5E55"/>
    <w:rsid w:val="00D04B70"/>
    <w:rsid w:val="00D05B17"/>
    <w:rsid w:val="00D208D9"/>
    <w:rsid w:val="00D33A4D"/>
    <w:rsid w:val="00D41B08"/>
    <w:rsid w:val="00D433AD"/>
    <w:rsid w:val="00D436D5"/>
    <w:rsid w:val="00D467D2"/>
    <w:rsid w:val="00D7081A"/>
    <w:rsid w:val="00D779FA"/>
    <w:rsid w:val="00D8633D"/>
    <w:rsid w:val="00D919F5"/>
    <w:rsid w:val="00D9695C"/>
    <w:rsid w:val="00D979B5"/>
    <w:rsid w:val="00DA2FEB"/>
    <w:rsid w:val="00DA4310"/>
    <w:rsid w:val="00DA7BA8"/>
    <w:rsid w:val="00DB10AE"/>
    <w:rsid w:val="00DC0720"/>
    <w:rsid w:val="00DD2824"/>
    <w:rsid w:val="00DE54C7"/>
    <w:rsid w:val="00DE667A"/>
    <w:rsid w:val="00DF0D0E"/>
    <w:rsid w:val="00E23018"/>
    <w:rsid w:val="00E244D5"/>
    <w:rsid w:val="00E2658B"/>
    <w:rsid w:val="00E33464"/>
    <w:rsid w:val="00E35E0E"/>
    <w:rsid w:val="00E40B3F"/>
    <w:rsid w:val="00E40C3B"/>
    <w:rsid w:val="00E41715"/>
    <w:rsid w:val="00E438A8"/>
    <w:rsid w:val="00E45313"/>
    <w:rsid w:val="00E4564D"/>
    <w:rsid w:val="00E46FC8"/>
    <w:rsid w:val="00E47C0B"/>
    <w:rsid w:val="00E537B2"/>
    <w:rsid w:val="00E61C32"/>
    <w:rsid w:val="00E62DDB"/>
    <w:rsid w:val="00E6389F"/>
    <w:rsid w:val="00E77578"/>
    <w:rsid w:val="00E777CA"/>
    <w:rsid w:val="00E822D5"/>
    <w:rsid w:val="00E84829"/>
    <w:rsid w:val="00E922AD"/>
    <w:rsid w:val="00E93581"/>
    <w:rsid w:val="00E96945"/>
    <w:rsid w:val="00EA5284"/>
    <w:rsid w:val="00EB4D5B"/>
    <w:rsid w:val="00EC0063"/>
    <w:rsid w:val="00EC28D3"/>
    <w:rsid w:val="00EF571A"/>
    <w:rsid w:val="00EF6B79"/>
    <w:rsid w:val="00F00A1A"/>
    <w:rsid w:val="00F02554"/>
    <w:rsid w:val="00F070D3"/>
    <w:rsid w:val="00F0759B"/>
    <w:rsid w:val="00F10C09"/>
    <w:rsid w:val="00F116AF"/>
    <w:rsid w:val="00F14242"/>
    <w:rsid w:val="00F16899"/>
    <w:rsid w:val="00F23D64"/>
    <w:rsid w:val="00F256E3"/>
    <w:rsid w:val="00F3032F"/>
    <w:rsid w:val="00F34930"/>
    <w:rsid w:val="00F53EA3"/>
    <w:rsid w:val="00F55578"/>
    <w:rsid w:val="00F61004"/>
    <w:rsid w:val="00F73F00"/>
    <w:rsid w:val="00F7404B"/>
    <w:rsid w:val="00F84E84"/>
    <w:rsid w:val="00F92F0F"/>
    <w:rsid w:val="00F93684"/>
    <w:rsid w:val="00F94235"/>
    <w:rsid w:val="00F96C64"/>
    <w:rsid w:val="00FB7411"/>
    <w:rsid w:val="00FC0987"/>
    <w:rsid w:val="00FC6AB6"/>
    <w:rsid w:val="00FF153D"/>
    <w:rsid w:val="00FF2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74A553"/>
  <w15:chartTrackingRefBased/>
  <w15:docId w15:val="{B3A159B9-E9E7-4EF0-B160-A37778F4B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0C70"/>
    <w:pPr>
      <w:spacing w:before="120" w:after="200" w:line="264" w:lineRule="auto"/>
      <w:jc w:val="both"/>
    </w:pPr>
    <w:rPr>
      <w:rFonts w:ascii="Arial" w:hAnsi="Arial"/>
      <w:sz w:val="24"/>
      <w:lang w:val="en-US"/>
    </w:rPr>
  </w:style>
  <w:style w:type="paragraph" w:styleId="Heading1">
    <w:name w:val="heading 1"/>
    <w:basedOn w:val="Normal"/>
    <w:next w:val="Normal"/>
    <w:link w:val="Heading1Char"/>
    <w:uiPriority w:val="9"/>
    <w:qFormat/>
    <w:rsid w:val="00BA6D11"/>
    <w:pPr>
      <w:keepNext/>
      <w:keepLines/>
      <w:numPr>
        <w:numId w:val="18"/>
      </w:numPr>
      <w:spacing w:before="240" w:after="0"/>
      <w:ind w:left="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C28D3"/>
    <w:pPr>
      <w:keepNext/>
      <w:keepLines/>
      <w:numPr>
        <w:numId w:val="19"/>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4798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2"/>
    <w:unhideWhenUsed/>
    <w:qFormat/>
    <w:rsid w:val="00816892"/>
    <w:pPr>
      <w:spacing w:before="480" w:after="40" w:line="240" w:lineRule="auto"/>
      <w:contextualSpacing/>
      <w:jc w:val="center"/>
    </w:pPr>
    <w:rPr>
      <w:rFonts w:asciiTheme="majorHAnsi" w:eastAsiaTheme="majorEastAsia" w:hAnsiTheme="majorHAnsi" w:cstheme="majorBidi"/>
      <w:color w:val="2E74B5" w:themeColor="accent1" w:themeShade="BF"/>
      <w:kern w:val="28"/>
      <w:sz w:val="60"/>
    </w:rPr>
  </w:style>
  <w:style w:type="character" w:customStyle="1" w:styleId="TitleChar">
    <w:name w:val="Title Char"/>
    <w:basedOn w:val="DefaultParagraphFont"/>
    <w:link w:val="Title"/>
    <w:uiPriority w:val="2"/>
    <w:rsid w:val="00816892"/>
    <w:rPr>
      <w:rFonts w:asciiTheme="majorHAnsi" w:eastAsiaTheme="majorEastAsia" w:hAnsiTheme="majorHAnsi" w:cstheme="majorBidi"/>
      <w:color w:val="2E74B5" w:themeColor="accent1" w:themeShade="BF"/>
      <w:kern w:val="28"/>
      <w:sz w:val="60"/>
      <w:lang w:val="en-US"/>
    </w:rPr>
  </w:style>
  <w:style w:type="paragraph" w:styleId="Subtitle">
    <w:name w:val="Subtitle"/>
    <w:basedOn w:val="Normal"/>
    <w:link w:val="SubtitleChar"/>
    <w:uiPriority w:val="3"/>
    <w:unhideWhenUsed/>
    <w:qFormat/>
    <w:rsid w:val="00816892"/>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816892"/>
    <w:rPr>
      <w:rFonts w:asciiTheme="majorHAnsi" w:eastAsiaTheme="majorEastAsia" w:hAnsiTheme="majorHAnsi" w:cstheme="majorBidi"/>
      <w:caps/>
      <w:color w:val="595959" w:themeColor="text1" w:themeTint="A6"/>
      <w:sz w:val="26"/>
      <w:lang w:val="en-US"/>
    </w:rPr>
  </w:style>
  <w:style w:type="paragraph" w:customStyle="1" w:styleId="Photo">
    <w:name w:val="Photo"/>
    <w:basedOn w:val="Normal"/>
    <w:uiPriority w:val="1"/>
    <w:qFormat/>
    <w:rsid w:val="00816892"/>
    <w:pPr>
      <w:spacing w:before="0" w:after="0" w:line="240" w:lineRule="auto"/>
      <w:jc w:val="center"/>
    </w:pPr>
  </w:style>
  <w:style w:type="paragraph" w:styleId="Header">
    <w:name w:val="header"/>
    <w:basedOn w:val="Normal"/>
    <w:link w:val="HeaderChar"/>
    <w:uiPriority w:val="99"/>
    <w:unhideWhenUsed/>
    <w:rsid w:val="0081689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6892"/>
    <w:rPr>
      <w:color w:val="595959" w:themeColor="text1" w:themeTint="A6"/>
      <w:lang w:val="en-US"/>
    </w:rPr>
  </w:style>
  <w:style w:type="paragraph" w:styleId="Footer">
    <w:name w:val="footer"/>
    <w:basedOn w:val="Normal"/>
    <w:link w:val="FooterChar"/>
    <w:uiPriority w:val="99"/>
    <w:unhideWhenUsed/>
    <w:rsid w:val="0081689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6892"/>
    <w:rPr>
      <w:color w:val="595959" w:themeColor="text1" w:themeTint="A6"/>
      <w:lang w:val="en-US"/>
    </w:rPr>
  </w:style>
  <w:style w:type="character" w:customStyle="1" w:styleId="Heading1Char">
    <w:name w:val="Heading 1 Char"/>
    <w:basedOn w:val="DefaultParagraphFont"/>
    <w:link w:val="Heading1"/>
    <w:uiPriority w:val="9"/>
    <w:rsid w:val="00BA6D11"/>
    <w:rPr>
      <w:rFonts w:ascii="Arial" w:eastAsiaTheme="majorEastAsia" w:hAnsi="Arial" w:cstheme="majorBidi"/>
      <w:color w:val="2E74B5" w:themeColor="accent1" w:themeShade="BF"/>
      <w:sz w:val="32"/>
      <w:szCs w:val="32"/>
      <w:lang w:val="en-US"/>
    </w:rPr>
  </w:style>
  <w:style w:type="paragraph" w:customStyle="1" w:styleId="Default">
    <w:name w:val="Default"/>
    <w:rsid w:val="00816892"/>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BA6D11"/>
    <w:rPr>
      <w:rFonts w:ascii="Arial" w:eastAsiaTheme="majorEastAsia" w:hAnsi="Arial" w:cstheme="majorBidi"/>
      <w:color w:val="2E74B5" w:themeColor="accent1" w:themeShade="BF"/>
      <w:sz w:val="26"/>
      <w:szCs w:val="26"/>
      <w:lang w:val="en-US"/>
    </w:rPr>
  </w:style>
  <w:style w:type="paragraph" w:customStyle="1" w:styleId="Pa1">
    <w:name w:val="Pa1"/>
    <w:basedOn w:val="Default"/>
    <w:next w:val="Default"/>
    <w:uiPriority w:val="99"/>
    <w:rsid w:val="005649A4"/>
    <w:pPr>
      <w:spacing w:line="241" w:lineRule="atLeast"/>
    </w:pPr>
    <w:rPr>
      <w:rFonts w:ascii="Calibri" w:hAnsi="Calibri" w:cstheme="minorBidi"/>
      <w:color w:val="auto"/>
    </w:rPr>
  </w:style>
  <w:style w:type="character" w:customStyle="1" w:styleId="A5">
    <w:name w:val="A5"/>
    <w:uiPriority w:val="99"/>
    <w:rsid w:val="005649A4"/>
    <w:rPr>
      <w:rFonts w:cs="Calibri"/>
      <w:color w:val="000000"/>
    </w:rPr>
  </w:style>
  <w:style w:type="character" w:customStyle="1" w:styleId="A4">
    <w:name w:val="A4"/>
    <w:uiPriority w:val="99"/>
    <w:rsid w:val="005649A4"/>
    <w:rPr>
      <w:rFonts w:cs="Calibri"/>
      <w:color w:val="000000"/>
      <w:sz w:val="18"/>
      <w:szCs w:val="18"/>
    </w:rPr>
  </w:style>
  <w:style w:type="character" w:styleId="Emphasis">
    <w:name w:val="Emphasis"/>
    <w:basedOn w:val="DefaultParagraphFont"/>
    <w:uiPriority w:val="20"/>
    <w:qFormat/>
    <w:rsid w:val="00F7404B"/>
    <w:rPr>
      <w:i/>
      <w:iCs/>
    </w:rPr>
  </w:style>
  <w:style w:type="paragraph" w:styleId="ListParagraph">
    <w:name w:val="List Paragraph"/>
    <w:basedOn w:val="Normal"/>
    <w:uiPriority w:val="34"/>
    <w:qFormat/>
    <w:rsid w:val="0036718F"/>
    <w:pPr>
      <w:ind w:left="720"/>
      <w:contextualSpacing/>
    </w:pPr>
  </w:style>
  <w:style w:type="paragraph" w:styleId="BalloonText">
    <w:name w:val="Balloon Text"/>
    <w:basedOn w:val="Normal"/>
    <w:link w:val="BalloonTextChar"/>
    <w:uiPriority w:val="99"/>
    <w:semiHidden/>
    <w:unhideWhenUsed/>
    <w:rsid w:val="00644DC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4DC8"/>
    <w:rPr>
      <w:rFonts w:ascii="Segoe UI" w:hAnsi="Segoe UI" w:cs="Segoe UI"/>
      <w:sz w:val="18"/>
      <w:szCs w:val="18"/>
      <w:lang w:val="en-US"/>
    </w:rPr>
  </w:style>
  <w:style w:type="character" w:styleId="Strong">
    <w:name w:val="Strong"/>
    <w:basedOn w:val="DefaultParagraphFont"/>
    <w:uiPriority w:val="22"/>
    <w:qFormat/>
    <w:rsid w:val="00B8269F"/>
    <w:rPr>
      <w:b/>
      <w:bCs/>
    </w:rPr>
  </w:style>
  <w:style w:type="paragraph" w:styleId="NormalWeb">
    <w:name w:val="Normal (Web)"/>
    <w:basedOn w:val="Normal"/>
    <w:uiPriority w:val="99"/>
    <w:semiHidden/>
    <w:unhideWhenUsed/>
    <w:rsid w:val="00B8269F"/>
    <w:pPr>
      <w:spacing w:before="0" w:after="150" w:line="240" w:lineRule="auto"/>
      <w:jc w:val="left"/>
    </w:pPr>
    <w:rPr>
      <w:rFonts w:ascii="Times New Roman" w:eastAsia="Times New Roman" w:hAnsi="Times New Roman" w:cs="Times New Roman"/>
      <w:color w:val="000000"/>
      <w:sz w:val="20"/>
      <w:szCs w:val="20"/>
      <w:lang w:val="en-GB" w:eastAsia="en-GB"/>
    </w:rPr>
  </w:style>
  <w:style w:type="character" w:styleId="Hyperlink">
    <w:name w:val="Hyperlink"/>
    <w:basedOn w:val="DefaultParagraphFont"/>
    <w:uiPriority w:val="99"/>
    <w:unhideWhenUsed/>
    <w:rsid w:val="00747989"/>
    <w:rPr>
      <w:strike w:val="0"/>
      <w:dstrike w:val="0"/>
      <w:color w:val="4672B4"/>
      <w:u w:val="none"/>
      <w:effect w:val="none"/>
    </w:rPr>
  </w:style>
  <w:style w:type="character" w:customStyle="1" w:styleId="Heading3Char">
    <w:name w:val="Heading 3 Char"/>
    <w:basedOn w:val="DefaultParagraphFont"/>
    <w:link w:val="Heading3"/>
    <w:uiPriority w:val="9"/>
    <w:rsid w:val="00747989"/>
    <w:rPr>
      <w:rFonts w:asciiTheme="majorHAnsi" w:eastAsiaTheme="majorEastAsia" w:hAnsiTheme="majorHAnsi" w:cstheme="majorBidi"/>
      <w:color w:val="1F4D78" w:themeColor="accent1" w:themeShade="7F"/>
      <w:sz w:val="24"/>
      <w:szCs w:val="24"/>
      <w:lang w:val="en-US"/>
    </w:rPr>
  </w:style>
  <w:style w:type="character" w:customStyle="1" w:styleId="meta-info-el1">
    <w:name w:val="meta-info-el1"/>
    <w:basedOn w:val="DefaultParagraphFont"/>
    <w:rsid w:val="00D467D2"/>
  </w:style>
  <w:style w:type="character" w:customStyle="1" w:styleId="meta-info-decs2">
    <w:name w:val="meta-info-decs2"/>
    <w:basedOn w:val="DefaultParagraphFont"/>
    <w:rsid w:val="00D467D2"/>
  </w:style>
  <w:style w:type="paragraph" w:customStyle="1" w:styleId="bodytext">
    <w:name w:val="bodytext"/>
    <w:basedOn w:val="Normal"/>
    <w:rsid w:val="000561AE"/>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Bibliography">
    <w:name w:val="Bibliography"/>
    <w:basedOn w:val="Normal"/>
    <w:next w:val="Normal"/>
    <w:uiPriority w:val="37"/>
    <w:unhideWhenUsed/>
    <w:rsid w:val="00EC28D3"/>
  </w:style>
  <w:style w:type="paragraph" w:styleId="TOCHeading">
    <w:name w:val="TOC Heading"/>
    <w:basedOn w:val="Heading1"/>
    <w:next w:val="Normal"/>
    <w:uiPriority w:val="39"/>
    <w:unhideWhenUsed/>
    <w:qFormat/>
    <w:rsid w:val="00B92657"/>
    <w:pPr>
      <w:numPr>
        <w:numId w:val="0"/>
      </w:num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B92657"/>
    <w:pPr>
      <w:spacing w:after="100"/>
    </w:pPr>
  </w:style>
  <w:style w:type="paragraph" w:styleId="TOC2">
    <w:name w:val="toc 2"/>
    <w:basedOn w:val="Normal"/>
    <w:next w:val="Normal"/>
    <w:autoRedefine/>
    <w:uiPriority w:val="39"/>
    <w:unhideWhenUsed/>
    <w:rsid w:val="00B92657"/>
    <w:pPr>
      <w:spacing w:after="100"/>
      <w:ind w:left="240"/>
    </w:pPr>
  </w:style>
  <w:style w:type="character" w:customStyle="1" w:styleId="reference-text">
    <w:name w:val="reference-text"/>
    <w:basedOn w:val="DefaultParagraphFont"/>
    <w:rsid w:val="00B9048D"/>
  </w:style>
  <w:style w:type="table" w:styleId="TableGrid">
    <w:name w:val="Table Grid"/>
    <w:basedOn w:val="TableNormal"/>
    <w:uiPriority w:val="39"/>
    <w:rsid w:val="008C44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lorlink91">
    <w:name w:val="colorlink91"/>
    <w:basedOn w:val="DefaultParagraphFont"/>
    <w:rsid w:val="000B232D"/>
    <w:rPr>
      <w:rFonts w:ascii="Verdana" w:hAnsi="Verdana" w:hint="default"/>
      <w:color w:val="999999"/>
    </w:rPr>
  </w:style>
  <w:style w:type="character" w:customStyle="1" w:styleId="colorlink61">
    <w:name w:val="colorlink61"/>
    <w:basedOn w:val="DefaultParagraphFont"/>
    <w:rsid w:val="000B232D"/>
    <w:rPr>
      <w:rFonts w:ascii="Verdana" w:hAnsi="Verdana" w:hint="default"/>
      <w:color w:val="CC3333"/>
    </w:rPr>
  </w:style>
  <w:style w:type="character" w:customStyle="1" w:styleId="colorlink41">
    <w:name w:val="colorlink41"/>
    <w:basedOn w:val="DefaultParagraphFont"/>
    <w:rsid w:val="000B232D"/>
    <w:rPr>
      <w:rFonts w:ascii="Verdana" w:hAnsi="Verdana" w:hint="default"/>
      <w:color w:val="663399"/>
    </w:rPr>
  </w:style>
  <w:style w:type="character" w:customStyle="1" w:styleId="colorlink31">
    <w:name w:val="colorlink31"/>
    <w:basedOn w:val="DefaultParagraphFont"/>
    <w:rsid w:val="000B232D"/>
    <w:rPr>
      <w:rFonts w:ascii="Verdana" w:hAnsi="Verdana" w:hint="default"/>
      <w:color w:val="009966"/>
    </w:rPr>
  </w:style>
  <w:style w:type="character" w:styleId="CommentReference">
    <w:name w:val="annotation reference"/>
    <w:basedOn w:val="DefaultParagraphFont"/>
    <w:uiPriority w:val="99"/>
    <w:semiHidden/>
    <w:unhideWhenUsed/>
    <w:rsid w:val="00C7209B"/>
    <w:rPr>
      <w:sz w:val="16"/>
      <w:szCs w:val="16"/>
    </w:rPr>
  </w:style>
  <w:style w:type="paragraph" w:styleId="CommentText">
    <w:name w:val="annotation text"/>
    <w:basedOn w:val="Normal"/>
    <w:link w:val="CommentTextChar"/>
    <w:uiPriority w:val="99"/>
    <w:semiHidden/>
    <w:unhideWhenUsed/>
    <w:rsid w:val="00C7209B"/>
    <w:pPr>
      <w:spacing w:line="240" w:lineRule="auto"/>
    </w:pPr>
    <w:rPr>
      <w:sz w:val="20"/>
      <w:szCs w:val="20"/>
    </w:rPr>
  </w:style>
  <w:style w:type="character" w:customStyle="1" w:styleId="CommentTextChar">
    <w:name w:val="Comment Text Char"/>
    <w:basedOn w:val="DefaultParagraphFont"/>
    <w:link w:val="CommentText"/>
    <w:uiPriority w:val="99"/>
    <w:semiHidden/>
    <w:rsid w:val="00C7209B"/>
    <w:rPr>
      <w:rFonts w:ascii="Arial" w:hAnsi="Arial"/>
      <w:sz w:val="20"/>
      <w:szCs w:val="20"/>
      <w:lang w:val="en-US"/>
    </w:rPr>
  </w:style>
  <w:style w:type="paragraph" w:styleId="CommentSubject">
    <w:name w:val="annotation subject"/>
    <w:basedOn w:val="CommentText"/>
    <w:next w:val="CommentText"/>
    <w:link w:val="CommentSubjectChar"/>
    <w:uiPriority w:val="99"/>
    <w:semiHidden/>
    <w:unhideWhenUsed/>
    <w:rsid w:val="00C7209B"/>
    <w:rPr>
      <w:b/>
      <w:bCs/>
    </w:rPr>
  </w:style>
  <w:style w:type="character" w:customStyle="1" w:styleId="CommentSubjectChar">
    <w:name w:val="Comment Subject Char"/>
    <w:basedOn w:val="CommentTextChar"/>
    <w:link w:val="CommentSubject"/>
    <w:uiPriority w:val="99"/>
    <w:semiHidden/>
    <w:rsid w:val="00C7209B"/>
    <w:rPr>
      <w:rFonts w:ascii="Arial" w:hAnsi="Arial"/>
      <w:b/>
      <w:bCs/>
      <w:sz w:val="20"/>
      <w:szCs w:val="20"/>
      <w:lang w:val="en-US"/>
    </w:rPr>
  </w:style>
  <w:style w:type="character" w:customStyle="1" w:styleId="page-header-date">
    <w:name w:val="page-header-date"/>
    <w:basedOn w:val="DefaultParagraphFont"/>
    <w:rsid w:val="00567DCF"/>
  </w:style>
  <w:style w:type="paragraph" w:customStyle="1" w:styleId="story-bodyintroduction1">
    <w:name w:val="story-body__introduction1"/>
    <w:basedOn w:val="Normal"/>
    <w:rsid w:val="00C1075F"/>
    <w:pPr>
      <w:spacing w:before="360" w:after="100" w:afterAutospacing="1" w:line="240" w:lineRule="auto"/>
      <w:jc w:val="left"/>
    </w:pPr>
    <w:rPr>
      <w:rFonts w:ascii="Times New Roman" w:eastAsia="Times New Roman" w:hAnsi="Times New Roman" w:cs="Times New Roman"/>
      <w:b/>
      <w:bCs/>
      <w:color w:val="404040"/>
      <w:szCs w:val="24"/>
      <w:lang w:val="en-GB" w:eastAsia="en-GB"/>
    </w:rPr>
  </w:style>
  <w:style w:type="paragraph" w:styleId="TOC3">
    <w:name w:val="toc 3"/>
    <w:basedOn w:val="Normal"/>
    <w:next w:val="Normal"/>
    <w:autoRedefine/>
    <w:uiPriority w:val="39"/>
    <w:unhideWhenUsed/>
    <w:rsid w:val="00CC7D42"/>
    <w:pPr>
      <w:spacing w:before="0" w:after="100" w:line="259" w:lineRule="auto"/>
      <w:ind w:left="440"/>
      <w:jc w:val="left"/>
    </w:pPr>
    <w:rPr>
      <w:rFonts w:asciiTheme="minorHAnsi" w:eastAsiaTheme="minorEastAsia" w:hAnsiTheme="minorHAnsi"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099">
      <w:bodyDiv w:val="1"/>
      <w:marLeft w:val="0"/>
      <w:marRight w:val="0"/>
      <w:marTop w:val="0"/>
      <w:marBottom w:val="0"/>
      <w:divBdr>
        <w:top w:val="none" w:sz="0" w:space="0" w:color="auto"/>
        <w:left w:val="none" w:sz="0" w:space="0" w:color="auto"/>
        <w:bottom w:val="none" w:sz="0" w:space="0" w:color="auto"/>
        <w:right w:val="none" w:sz="0" w:space="0" w:color="auto"/>
      </w:divBdr>
    </w:div>
    <w:div w:id="5446718">
      <w:bodyDiv w:val="1"/>
      <w:marLeft w:val="0"/>
      <w:marRight w:val="0"/>
      <w:marTop w:val="0"/>
      <w:marBottom w:val="0"/>
      <w:divBdr>
        <w:top w:val="none" w:sz="0" w:space="0" w:color="auto"/>
        <w:left w:val="none" w:sz="0" w:space="0" w:color="auto"/>
        <w:bottom w:val="none" w:sz="0" w:space="0" w:color="auto"/>
        <w:right w:val="none" w:sz="0" w:space="0" w:color="auto"/>
      </w:divBdr>
    </w:div>
    <w:div w:id="15009609">
      <w:bodyDiv w:val="1"/>
      <w:marLeft w:val="0"/>
      <w:marRight w:val="0"/>
      <w:marTop w:val="0"/>
      <w:marBottom w:val="0"/>
      <w:divBdr>
        <w:top w:val="none" w:sz="0" w:space="0" w:color="auto"/>
        <w:left w:val="none" w:sz="0" w:space="0" w:color="auto"/>
        <w:bottom w:val="none" w:sz="0" w:space="0" w:color="auto"/>
        <w:right w:val="none" w:sz="0" w:space="0" w:color="auto"/>
      </w:divBdr>
    </w:div>
    <w:div w:id="16733010">
      <w:bodyDiv w:val="1"/>
      <w:marLeft w:val="0"/>
      <w:marRight w:val="0"/>
      <w:marTop w:val="0"/>
      <w:marBottom w:val="0"/>
      <w:divBdr>
        <w:top w:val="none" w:sz="0" w:space="0" w:color="auto"/>
        <w:left w:val="none" w:sz="0" w:space="0" w:color="auto"/>
        <w:bottom w:val="none" w:sz="0" w:space="0" w:color="auto"/>
        <w:right w:val="none" w:sz="0" w:space="0" w:color="auto"/>
      </w:divBdr>
    </w:div>
    <w:div w:id="18246107">
      <w:bodyDiv w:val="1"/>
      <w:marLeft w:val="0"/>
      <w:marRight w:val="0"/>
      <w:marTop w:val="0"/>
      <w:marBottom w:val="0"/>
      <w:divBdr>
        <w:top w:val="none" w:sz="0" w:space="0" w:color="auto"/>
        <w:left w:val="none" w:sz="0" w:space="0" w:color="auto"/>
        <w:bottom w:val="none" w:sz="0" w:space="0" w:color="auto"/>
        <w:right w:val="none" w:sz="0" w:space="0" w:color="auto"/>
      </w:divBdr>
    </w:div>
    <w:div w:id="18437536">
      <w:bodyDiv w:val="1"/>
      <w:marLeft w:val="0"/>
      <w:marRight w:val="0"/>
      <w:marTop w:val="0"/>
      <w:marBottom w:val="0"/>
      <w:divBdr>
        <w:top w:val="none" w:sz="0" w:space="0" w:color="auto"/>
        <w:left w:val="none" w:sz="0" w:space="0" w:color="auto"/>
        <w:bottom w:val="none" w:sz="0" w:space="0" w:color="auto"/>
        <w:right w:val="none" w:sz="0" w:space="0" w:color="auto"/>
      </w:divBdr>
    </w:div>
    <w:div w:id="19670706">
      <w:bodyDiv w:val="1"/>
      <w:marLeft w:val="0"/>
      <w:marRight w:val="0"/>
      <w:marTop w:val="0"/>
      <w:marBottom w:val="0"/>
      <w:divBdr>
        <w:top w:val="none" w:sz="0" w:space="0" w:color="auto"/>
        <w:left w:val="none" w:sz="0" w:space="0" w:color="auto"/>
        <w:bottom w:val="none" w:sz="0" w:space="0" w:color="auto"/>
        <w:right w:val="none" w:sz="0" w:space="0" w:color="auto"/>
      </w:divBdr>
      <w:divsChild>
        <w:div w:id="238949411">
          <w:marLeft w:val="0"/>
          <w:marRight w:val="0"/>
          <w:marTop w:val="0"/>
          <w:marBottom w:val="0"/>
          <w:divBdr>
            <w:top w:val="none" w:sz="0" w:space="0" w:color="auto"/>
            <w:left w:val="none" w:sz="0" w:space="0" w:color="auto"/>
            <w:bottom w:val="none" w:sz="0" w:space="0" w:color="auto"/>
            <w:right w:val="none" w:sz="0" w:space="0" w:color="auto"/>
          </w:divBdr>
          <w:divsChild>
            <w:div w:id="986786172">
              <w:marLeft w:val="0"/>
              <w:marRight w:val="0"/>
              <w:marTop w:val="0"/>
              <w:marBottom w:val="0"/>
              <w:divBdr>
                <w:top w:val="none" w:sz="0" w:space="0" w:color="auto"/>
                <w:left w:val="none" w:sz="0" w:space="0" w:color="auto"/>
                <w:bottom w:val="none" w:sz="0" w:space="0" w:color="auto"/>
                <w:right w:val="none" w:sz="0" w:space="0" w:color="auto"/>
              </w:divBdr>
              <w:divsChild>
                <w:div w:id="627322441">
                  <w:marLeft w:val="0"/>
                  <w:marRight w:val="0"/>
                  <w:marTop w:val="0"/>
                  <w:marBottom w:val="0"/>
                  <w:divBdr>
                    <w:top w:val="none" w:sz="0" w:space="0" w:color="auto"/>
                    <w:left w:val="none" w:sz="0" w:space="0" w:color="auto"/>
                    <w:bottom w:val="none" w:sz="0" w:space="0" w:color="auto"/>
                    <w:right w:val="none" w:sz="0" w:space="0" w:color="auto"/>
                  </w:divBdr>
                  <w:divsChild>
                    <w:div w:id="128457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21222">
      <w:bodyDiv w:val="1"/>
      <w:marLeft w:val="0"/>
      <w:marRight w:val="0"/>
      <w:marTop w:val="0"/>
      <w:marBottom w:val="0"/>
      <w:divBdr>
        <w:top w:val="none" w:sz="0" w:space="0" w:color="auto"/>
        <w:left w:val="none" w:sz="0" w:space="0" w:color="auto"/>
        <w:bottom w:val="none" w:sz="0" w:space="0" w:color="auto"/>
        <w:right w:val="none" w:sz="0" w:space="0" w:color="auto"/>
      </w:divBdr>
    </w:div>
    <w:div w:id="26178593">
      <w:bodyDiv w:val="1"/>
      <w:marLeft w:val="0"/>
      <w:marRight w:val="0"/>
      <w:marTop w:val="0"/>
      <w:marBottom w:val="0"/>
      <w:divBdr>
        <w:top w:val="none" w:sz="0" w:space="0" w:color="auto"/>
        <w:left w:val="none" w:sz="0" w:space="0" w:color="auto"/>
        <w:bottom w:val="none" w:sz="0" w:space="0" w:color="auto"/>
        <w:right w:val="none" w:sz="0" w:space="0" w:color="auto"/>
      </w:divBdr>
    </w:div>
    <w:div w:id="26832661">
      <w:bodyDiv w:val="1"/>
      <w:marLeft w:val="0"/>
      <w:marRight w:val="0"/>
      <w:marTop w:val="0"/>
      <w:marBottom w:val="0"/>
      <w:divBdr>
        <w:top w:val="none" w:sz="0" w:space="0" w:color="auto"/>
        <w:left w:val="none" w:sz="0" w:space="0" w:color="auto"/>
        <w:bottom w:val="none" w:sz="0" w:space="0" w:color="auto"/>
        <w:right w:val="none" w:sz="0" w:space="0" w:color="auto"/>
      </w:divBdr>
    </w:div>
    <w:div w:id="29457600">
      <w:bodyDiv w:val="1"/>
      <w:marLeft w:val="0"/>
      <w:marRight w:val="0"/>
      <w:marTop w:val="0"/>
      <w:marBottom w:val="0"/>
      <w:divBdr>
        <w:top w:val="none" w:sz="0" w:space="0" w:color="auto"/>
        <w:left w:val="none" w:sz="0" w:space="0" w:color="auto"/>
        <w:bottom w:val="none" w:sz="0" w:space="0" w:color="auto"/>
        <w:right w:val="none" w:sz="0" w:space="0" w:color="auto"/>
      </w:divBdr>
    </w:div>
    <w:div w:id="31421088">
      <w:bodyDiv w:val="1"/>
      <w:marLeft w:val="0"/>
      <w:marRight w:val="0"/>
      <w:marTop w:val="0"/>
      <w:marBottom w:val="0"/>
      <w:divBdr>
        <w:top w:val="none" w:sz="0" w:space="0" w:color="auto"/>
        <w:left w:val="none" w:sz="0" w:space="0" w:color="auto"/>
        <w:bottom w:val="none" w:sz="0" w:space="0" w:color="auto"/>
        <w:right w:val="none" w:sz="0" w:space="0" w:color="auto"/>
      </w:divBdr>
    </w:div>
    <w:div w:id="32851003">
      <w:bodyDiv w:val="1"/>
      <w:marLeft w:val="0"/>
      <w:marRight w:val="0"/>
      <w:marTop w:val="0"/>
      <w:marBottom w:val="0"/>
      <w:divBdr>
        <w:top w:val="none" w:sz="0" w:space="0" w:color="auto"/>
        <w:left w:val="none" w:sz="0" w:space="0" w:color="auto"/>
        <w:bottom w:val="none" w:sz="0" w:space="0" w:color="auto"/>
        <w:right w:val="none" w:sz="0" w:space="0" w:color="auto"/>
      </w:divBdr>
    </w:div>
    <w:div w:id="35663308">
      <w:bodyDiv w:val="1"/>
      <w:marLeft w:val="0"/>
      <w:marRight w:val="0"/>
      <w:marTop w:val="0"/>
      <w:marBottom w:val="0"/>
      <w:divBdr>
        <w:top w:val="none" w:sz="0" w:space="0" w:color="auto"/>
        <w:left w:val="none" w:sz="0" w:space="0" w:color="auto"/>
        <w:bottom w:val="none" w:sz="0" w:space="0" w:color="auto"/>
        <w:right w:val="none" w:sz="0" w:space="0" w:color="auto"/>
      </w:divBdr>
    </w:div>
    <w:div w:id="37170750">
      <w:bodyDiv w:val="1"/>
      <w:marLeft w:val="0"/>
      <w:marRight w:val="0"/>
      <w:marTop w:val="0"/>
      <w:marBottom w:val="0"/>
      <w:divBdr>
        <w:top w:val="none" w:sz="0" w:space="0" w:color="auto"/>
        <w:left w:val="none" w:sz="0" w:space="0" w:color="auto"/>
        <w:bottom w:val="none" w:sz="0" w:space="0" w:color="auto"/>
        <w:right w:val="none" w:sz="0" w:space="0" w:color="auto"/>
      </w:divBdr>
    </w:div>
    <w:div w:id="39017079">
      <w:bodyDiv w:val="1"/>
      <w:marLeft w:val="0"/>
      <w:marRight w:val="0"/>
      <w:marTop w:val="0"/>
      <w:marBottom w:val="0"/>
      <w:divBdr>
        <w:top w:val="none" w:sz="0" w:space="0" w:color="auto"/>
        <w:left w:val="none" w:sz="0" w:space="0" w:color="auto"/>
        <w:bottom w:val="none" w:sz="0" w:space="0" w:color="auto"/>
        <w:right w:val="none" w:sz="0" w:space="0" w:color="auto"/>
      </w:divBdr>
    </w:div>
    <w:div w:id="41751655">
      <w:bodyDiv w:val="1"/>
      <w:marLeft w:val="0"/>
      <w:marRight w:val="0"/>
      <w:marTop w:val="0"/>
      <w:marBottom w:val="0"/>
      <w:divBdr>
        <w:top w:val="none" w:sz="0" w:space="0" w:color="auto"/>
        <w:left w:val="none" w:sz="0" w:space="0" w:color="auto"/>
        <w:bottom w:val="none" w:sz="0" w:space="0" w:color="auto"/>
        <w:right w:val="none" w:sz="0" w:space="0" w:color="auto"/>
      </w:divBdr>
    </w:div>
    <w:div w:id="44840386">
      <w:bodyDiv w:val="1"/>
      <w:marLeft w:val="0"/>
      <w:marRight w:val="0"/>
      <w:marTop w:val="0"/>
      <w:marBottom w:val="0"/>
      <w:divBdr>
        <w:top w:val="none" w:sz="0" w:space="0" w:color="auto"/>
        <w:left w:val="none" w:sz="0" w:space="0" w:color="auto"/>
        <w:bottom w:val="none" w:sz="0" w:space="0" w:color="auto"/>
        <w:right w:val="none" w:sz="0" w:space="0" w:color="auto"/>
      </w:divBdr>
    </w:div>
    <w:div w:id="49353646">
      <w:bodyDiv w:val="1"/>
      <w:marLeft w:val="0"/>
      <w:marRight w:val="0"/>
      <w:marTop w:val="0"/>
      <w:marBottom w:val="0"/>
      <w:divBdr>
        <w:top w:val="none" w:sz="0" w:space="0" w:color="auto"/>
        <w:left w:val="none" w:sz="0" w:space="0" w:color="auto"/>
        <w:bottom w:val="none" w:sz="0" w:space="0" w:color="auto"/>
        <w:right w:val="none" w:sz="0" w:space="0" w:color="auto"/>
      </w:divBdr>
    </w:div>
    <w:div w:id="54207327">
      <w:bodyDiv w:val="1"/>
      <w:marLeft w:val="0"/>
      <w:marRight w:val="0"/>
      <w:marTop w:val="0"/>
      <w:marBottom w:val="0"/>
      <w:divBdr>
        <w:top w:val="none" w:sz="0" w:space="0" w:color="auto"/>
        <w:left w:val="none" w:sz="0" w:space="0" w:color="auto"/>
        <w:bottom w:val="none" w:sz="0" w:space="0" w:color="auto"/>
        <w:right w:val="none" w:sz="0" w:space="0" w:color="auto"/>
      </w:divBdr>
    </w:div>
    <w:div w:id="54551118">
      <w:bodyDiv w:val="1"/>
      <w:marLeft w:val="0"/>
      <w:marRight w:val="0"/>
      <w:marTop w:val="0"/>
      <w:marBottom w:val="0"/>
      <w:divBdr>
        <w:top w:val="none" w:sz="0" w:space="0" w:color="auto"/>
        <w:left w:val="none" w:sz="0" w:space="0" w:color="auto"/>
        <w:bottom w:val="none" w:sz="0" w:space="0" w:color="auto"/>
        <w:right w:val="none" w:sz="0" w:space="0" w:color="auto"/>
      </w:divBdr>
    </w:div>
    <w:div w:id="62799980">
      <w:bodyDiv w:val="1"/>
      <w:marLeft w:val="0"/>
      <w:marRight w:val="0"/>
      <w:marTop w:val="0"/>
      <w:marBottom w:val="0"/>
      <w:divBdr>
        <w:top w:val="none" w:sz="0" w:space="0" w:color="auto"/>
        <w:left w:val="none" w:sz="0" w:space="0" w:color="auto"/>
        <w:bottom w:val="none" w:sz="0" w:space="0" w:color="auto"/>
        <w:right w:val="none" w:sz="0" w:space="0" w:color="auto"/>
      </w:divBdr>
    </w:div>
    <w:div w:id="63336506">
      <w:bodyDiv w:val="1"/>
      <w:marLeft w:val="0"/>
      <w:marRight w:val="0"/>
      <w:marTop w:val="0"/>
      <w:marBottom w:val="0"/>
      <w:divBdr>
        <w:top w:val="none" w:sz="0" w:space="0" w:color="auto"/>
        <w:left w:val="none" w:sz="0" w:space="0" w:color="auto"/>
        <w:bottom w:val="none" w:sz="0" w:space="0" w:color="auto"/>
        <w:right w:val="none" w:sz="0" w:space="0" w:color="auto"/>
      </w:divBdr>
    </w:div>
    <w:div w:id="67577911">
      <w:bodyDiv w:val="1"/>
      <w:marLeft w:val="0"/>
      <w:marRight w:val="0"/>
      <w:marTop w:val="0"/>
      <w:marBottom w:val="0"/>
      <w:divBdr>
        <w:top w:val="none" w:sz="0" w:space="0" w:color="auto"/>
        <w:left w:val="none" w:sz="0" w:space="0" w:color="auto"/>
        <w:bottom w:val="none" w:sz="0" w:space="0" w:color="auto"/>
        <w:right w:val="none" w:sz="0" w:space="0" w:color="auto"/>
      </w:divBdr>
    </w:div>
    <w:div w:id="69082894">
      <w:bodyDiv w:val="1"/>
      <w:marLeft w:val="0"/>
      <w:marRight w:val="0"/>
      <w:marTop w:val="0"/>
      <w:marBottom w:val="0"/>
      <w:divBdr>
        <w:top w:val="none" w:sz="0" w:space="0" w:color="auto"/>
        <w:left w:val="none" w:sz="0" w:space="0" w:color="auto"/>
        <w:bottom w:val="none" w:sz="0" w:space="0" w:color="auto"/>
        <w:right w:val="none" w:sz="0" w:space="0" w:color="auto"/>
      </w:divBdr>
    </w:div>
    <w:div w:id="74211183">
      <w:bodyDiv w:val="1"/>
      <w:marLeft w:val="0"/>
      <w:marRight w:val="0"/>
      <w:marTop w:val="0"/>
      <w:marBottom w:val="0"/>
      <w:divBdr>
        <w:top w:val="none" w:sz="0" w:space="0" w:color="auto"/>
        <w:left w:val="none" w:sz="0" w:space="0" w:color="auto"/>
        <w:bottom w:val="none" w:sz="0" w:space="0" w:color="auto"/>
        <w:right w:val="none" w:sz="0" w:space="0" w:color="auto"/>
      </w:divBdr>
    </w:div>
    <w:div w:id="75134317">
      <w:bodyDiv w:val="1"/>
      <w:marLeft w:val="0"/>
      <w:marRight w:val="0"/>
      <w:marTop w:val="0"/>
      <w:marBottom w:val="0"/>
      <w:divBdr>
        <w:top w:val="none" w:sz="0" w:space="0" w:color="auto"/>
        <w:left w:val="none" w:sz="0" w:space="0" w:color="auto"/>
        <w:bottom w:val="none" w:sz="0" w:space="0" w:color="auto"/>
        <w:right w:val="none" w:sz="0" w:space="0" w:color="auto"/>
      </w:divBdr>
    </w:div>
    <w:div w:id="79106684">
      <w:bodyDiv w:val="1"/>
      <w:marLeft w:val="0"/>
      <w:marRight w:val="0"/>
      <w:marTop w:val="0"/>
      <w:marBottom w:val="0"/>
      <w:divBdr>
        <w:top w:val="none" w:sz="0" w:space="0" w:color="auto"/>
        <w:left w:val="none" w:sz="0" w:space="0" w:color="auto"/>
        <w:bottom w:val="none" w:sz="0" w:space="0" w:color="auto"/>
        <w:right w:val="none" w:sz="0" w:space="0" w:color="auto"/>
      </w:divBdr>
    </w:div>
    <w:div w:id="90010798">
      <w:bodyDiv w:val="1"/>
      <w:marLeft w:val="0"/>
      <w:marRight w:val="0"/>
      <w:marTop w:val="0"/>
      <w:marBottom w:val="0"/>
      <w:divBdr>
        <w:top w:val="none" w:sz="0" w:space="0" w:color="auto"/>
        <w:left w:val="none" w:sz="0" w:space="0" w:color="auto"/>
        <w:bottom w:val="none" w:sz="0" w:space="0" w:color="auto"/>
        <w:right w:val="none" w:sz="0" w:space="0" w:color="auto"/>
      </w:divBdr>
      <w:divsChild>
        <w:div w:id="1538422429">
          <w:marLeft w:val="0"/>
          <w:marRight w:val="0"/>
          <w:marTop w:val="0"/>
          <w:marBottom w:val="0"/>
          <w:divBdr>
            <w:top w:val="none" w:sz="0" w:space="0" w:color="auto"/>
            <w:left w:val="none" w:sz="0" w:space="0" w:color="auto"/>
            <w:bottom w:val="none" w:sz="0" w:space="0" w:color="auto"/>
            <w:right w:val="none" w:sz="0" w:space="0" w:color="auto"/>
          </w:divBdr>
          <w:divsChild>
            <w:div w:id="711223092">
              <w:marLeft w:val="0"/>
              <w:marRight w:val="0"/>
              <w:marTop w:val="0"/>
              <w:marBottom w:val="0"/>
              <w:divBdr>
                <w:top w:val="none" w:sz="0" w:space="0" w:color="auto"/>
                <w:left w:val="none" w:sz="0" w:space="0" w:color="auto"/>
                <w:bottom w:val="none" w:sz="0" w:space="0" w:color="auto"/>
                <w:right w:val="none" w:sz="0" w:space="0" w:color="auto"/>
              </w:divBdr>
              <w:divsChild>
                <w:div w:id="686716357">
                  <w:marLeft w:val="0"/>
                  <w:marRight w:val="0"/>
                  <w:marTop w:val="0"/>
                  <w:marBottom w:val="0"/>
                  <w:divBdr>
                    <w:top w:val="none" w:sz="0" w:space="0" w:color="auto"/>
                    <w:left w:val="none" w:sz="0" w:space="0" w:color="auto"/>
                    <w:bottom w:val="none" w:sz="0" w:space="0" w:color="auto"/>
                    <w:right w:val="none" w:sz="0" w:space="0" w:color="auto"/>
                  </w:divBdr>
                  <w:divsChild>
                    <w:div w:id="1864592279">
                      <w:marLeft w:val="0"/>
                      <w:marRight w:val="0"/>
                      <w:marTop w:val="0"/>
                      <w:marBottom w:val="0"/>
                      <w:divBdr>
                        <w:top w:val="none" w:sz="0" w:space="0" w:color="auto"/>
                        <w:left w:val="none" w:sz="0" w:space="0" w:color="auto"/>
                        <w:bottom w:val="none" w:sz="0" w:space="0" w:color="auto"/>
                        <w:right w:val="none" w:sz="0" w:space="0" w:color="auto"/>
                      </w:divBdr>
                      <w:divsChild>
                        <w:div w:id="11233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244289">
      <w:bodyDiv w:val="1"/>
      <w:marLeft w:val="0"/>
      <w:marRight w:val="0"/>
      <w:marTop w:val="0"/>
      <w:marBottom w:val="0"/>
      <w:divBdr>
        <w:top w:val="none" w:sz="0" w:space="0" w:color="auto"/>
        <w:left w:val="none" w:sz="0" w:space="0" w:color="auto"/>
        <w:bottom w:val="none" w:sz="0" w:space="0" w:color="auto"/>
        <w:right w:val="none" w:sz="0" w:space="0" w:color="auto"/>
      </w:divBdr>
    </w:div>
    <w:div w:id="91978520">
      <w:bodyDiv w:val="1"/>
      <w:marLeft w:val="0"/>
      <w:marRight w:val="0"/>
      <w:marTop w:val="0"/>
      <w:marBottom w:val="0"/>
      <w:divBdr>
        <w:top w:val="none" w:sz="0" w:space="0" w:color="auto"/>
        <w:left w:val="none" w:sz="0" w:space="0" w:color="auto"/>
        <w:bottom w:val="none" w:sz="0" w:space="0" w:color="auto"/>
        <w:right w:val="none" w:sz="0" w:space="0" w:color="auto"/>
      </w:divBdr>
    </w:div>
    <w:div w:id="95177384">
      <w:bodyDiv w:val="1"/>
      <w:marLeft w:val="0"/>
      <w:marRight w:val="0"/>
      <w:marTop w:val="0"/>
      <w:marBottom w:val="0"/>
      <w:divBdr>
        <w:top w:val="none" w:sz="0" w:space="0" w:color="auto"/>
        <w:left w:val="none" w:sz="0" w:space="0" w:color="auto"/>
        <w:bottom w:val="none" w:sz="0" w:space="0" w:color="auto"/>
        <w:right w:val="none" w:sz="0" w:space="0" w:color="auto"/>
      </w:divBdr>
    </w:div>
    <w:div w:id="102767972">
      <w:bodyDiv w:val="1"/>
      <w:marLeft w:val="0"/>
      <w:marRight w:val="0"/>
      <w:marTop w:val="0"/>
      <w:marBottom w:val="0"/>
      <w:divBdr>
        <w:top w:val="none" w:sz="0" w:space="0" w:color="auto"/>
        <w:left w:val="none" w:sz="0" w:space="0" w:color="auto"/>
        <w:bottom w:val="none" w:sz="0" w:space="0" w:color="auto"/>
        <w:right w:val="none" w:sz="0" w:space="0" w:color="auto"/>
      </w:divBdr>
    </w:div>
    <w:div w:id="103774885">
      <w:bodyDiv w:val="1"/>
      <w:marLeft w:val="0"/>
      <w:marRight w:val="0"/>
      <w:marTop w:val="0"/>
      <w:marBottom w:val="0"/>
      <w:divBdr>
        <w:top w:val="none" w:sz="0" w:space="0" w:color="auto"/>
        <w:left w:val="none" w:sz="0" w:space="0" w:color="auto"/>
        <w:bottom w:val="none" w:sz="0" w:space="0" w:color="auto"/>
        <w:right w:val="none" w:sz="0" w:space="0" w:color="auto"/>
      </w:divBdr>
    </w:div>
    <w:div w:id="107551739">
      <w:bodyDiv w:val="1"/>
      <w:marLeft w:val="0"/>
      <w:marRight w:val="0"/>
      <w:marTop w:val="0"/>
      <w:marBottom w:val="0"/>
      <w:divBdr>
        <w:top w:val="none" w:sz="0" w:space="0" w:color="auto"/>
        <w:left w:val="none" w:sz="0" w:space="0" w:color="auto"/>
        <w:bottom w:val="none" w:sz="0" w:space="0" w:color="auto"/>
        <w:right w:val="none" w:sz="0" w:space="0" w:color="auto"/>
      </w:divBdr>
    </w:div>
    <w:div w:id="110563302">
      <w:bodyDiv w:val="1"/>
      <w:marLeft w:val="0"/>
      <w:marRight w:val="0"/>
      <w:marTop w:val="0"/>
      <w:marBottom w:val="0"/>
      <w:divBdr>
        <w:top w:val="none" w:sz="0" w:space="0" w:color="auto"/>
        <w:left w:val="none" w:sz="0" w:space="0" w:color="auto"/>
        <w:bottom w:val="none" w:sz="0" w:space="0" w:color="auto"/>
        <w:right w:val="none" w:sz="0" w:space="0" w:color="auto"/>
      </w:divBdr>
    </w:div>
    <w:div w:id="112293190">
      <w:bodyDiv w:val="1"/>
      <w:marLeft w:val="0"/>
      <w:marRight w:val="0"/>
      <w:marTop w:val="0"/>
      <w:marBottom w:val="0"/>
      <w:divBdr>
        <w:top w:val="none" w:sz="0" w:space="0" w:color="auto"/>
        <w:left w:val="none" w:sz="0" w:space="0" w:color="auto"/>
        <w:bottom w:val="none" w:sz="0" w:space="0" w:color="auto"/>
        <w:right w:val="none" w:sz="0" w:space="0" w:color="auto"/>
      </w:divBdr>
    </w:div>
    <w:div w:id="115101590">
      <w:bodyDiv w:val="1"/>
      <w:marLeft w:val="0"/>
      <w:marRight w:val="0"/>
      <w:marTop w:val="0"/>
      <w:marBottom w:val="0"/>
      <w:divBdr>
        <w:top w:val="none" w:sz="0" w:space="0" w:color="auto"/>
        <w:left w:val="none" w:sz="0" w:space="0" w:color="auto"/>
        <w:bottom w:val="none" w:sz="0" w:space="0" w:color="auto"/>
        <w:right w:val="none" w:sz="0" w:space="0" w:color="auto"/>
      </w:divBdr>
      <w:divsChild>
        <w:div w:id="191382835">
          <w:marLeft w:val="0"/>
          <w:marRight w:val="0"/>
          <w:marTop w:val="0"/>
          <w:marBottom w:val="0"/>
          <w:divBdr>
            <w:top w:val="none" w:sz="0" w:space="0" w:color="auto"/>
            <w:left w:val="none" w:sz="0" w:space="0" w:color="auto"/>
            <w:bottom w:val="none" w:sz="0" w:space="0" w:color="auto"/>
            <w:right w:val="none" w:sz="0" w:space="0" w:color="auto"/>
          </w:divBdr>
        </w:div>
      </w:divsChild>
    </w:div>
    <w:div w:id="119151642">
      <w:bodyDiv w:val="1"/>
      <w:marLeft w:val="0"/>
      <w:marRight w:val="0"/>
      <w:marTop w:val="0"/>
      <w:marBottom w:val="0"/>
      <w:divBdr>
        <w:top w:val="none" w:sz="0" w:space="0" w:color="auto"/>
        <w:left w:val="none" w:sz="0" w:space="0" w:color="auto"/>
        <w:bottom w:val="none" w:sz="0" w:space="0" w:color="auto"/>
        <w:right w:val="none" w:sz="0" w:space="0" w:color="auto"/>
      </w:divBdr>
    </w:div>
    <w:div w:id="120539311">
      <w:bodyDiv w:val="1"/>
      <w:marLeft w:val="0"/>
      <w:marRight w:val="0"/>
      <w:marTop w:val="0"/>
      <w:marBottom w:val="0"/>
      <w:divBdr>
        <w:top w:val="none" w:sz="0" w:space="0" w:color="auto"/>
        <w:left w:val="none" w:sz="0" w:space="0" w:color="auto"/>
        <w:bottom w:val="none" w:sz="0" w:space="0" w:color="auto"/>
        <w:right w:val="none" w:sz="0" w:space="0" w:color="auto"/>
      </w:divBdr>
    </w:div>
    <w:div w:id="125397792">
      <w:bodyDiv w:val="1"/>
      <w:marLeft w:val="0"/>
      <w:marRight w:val="0"/>
      <w:marTop w:val="0"/>
      <w:marBottom w:val="0"/>
      <w:divBdr>
        <w:top w:val="none" w:sz="0" w:space="0" w:color="auto"/>
        <w:left w:val="none" w:sz="0" w:space="0" w:color="auto"/>
        <w:bottom w:val="none" w:sz="0" w:space="0" w:color="auto"/>
        <w:right w:val="none" w:sz="0" w:space="0" w:color="auto"/>
      </w:divBdr>
    </w:div>
    <w:div w:id="126633342">
      <w:bodyDiv w:val="1"/>
      <w:marLeft w:val="0"/>
      <w:marRight w:val="0"/>
      <w:marTop w:val="0"/>
      <w:marBottom w:val="0"/>
      <w:divBdr>
        <w:top w:val="none" w:sz="0" w:space="0" w:color="auto"/>
        <w:left w:val="none" w:sz="0" w:space="0" w:color="auto"/>
        <w:bottom w:val="none" w:sz="0" w:space="0" w:color="auto"/>
        <w:right w:val="none" w:sz="0" w:space="0" w:color="auto"/>
      </w:divBdr>
    </w:div>
    <w:div w:id="131145518">
      <w:bodyDiv w:val="1"/>
      <w:marLeft w:val="0"/>
      <w:marRight w:val="0"/>
      <w:marTop w:val="0"/>
      <w:marBottom w:val="0"/>
      <w:divBdr>
        <w:top w:val="none" w:sz="0" w:space="0" w:color="auto"/>
        <w:left w:val="none" w:sz="0" w:space="0" w:color="auto"/>
        <w:bottom w:val="none" w:sz="0" w:space="0" w:color="auto"/>
        <w:right w:val="none" w:sz="0" w:space="0" w:color="auto"/>
      </w:divBdr>
    </w:div>
    <w:div w:id="132409703">
      <w:bodyDiv w:val="1"/>
      <w:marLeft w:val="0"/>
      <w:marRight w:val="0"/>
      <w:marTop w:val="0"/>
      <w:marBottom w:val="0"/>
      <w:divBdr>
        <w:top w:val="none" w:sz="0" w:space="0" w:color="auto"/>
        <w:left w:val="none" w:sz="0" w:space="0" w:color="auto"/>
        <w:bottom w:val="none" w:sz="0" w:space="0" w:color="auto"/>
        <w:right w:val="none" w:sz="0" w:space="0" w:color="auto"/>
      </w:divBdr>
    </w:div>
    <w:div w:id="138693411">
      <w:bodyDiv w:val="1"/>
      <w:marLeft w:val="0"/>
      <w:marRight w:val="0"/>
      <w:marTop w:val="0"/>
      <w:marBottom w:val="0"/>
      <w:divBdr>
        <w:top w:val="none" w:sz="0" w:space="0" w:color="auto"/>
        <w:left w:val="none" w:sz="0" w:space="0" w:color="auto"/>
        <w:bottom w:val="none" w:sz="0" w:space="0" w:color="auto"/>
        <w:right w:val="none" w:sz="0" w:space="0" w:color="auto"/>
      </w:divBdr>
    </w:div>
    <w:div w:id="139002717">
      <w:bodyDiv w:val="1"/>
      <w:marLeft w:val="0"/>
      <w:marRight w:val="0"/>
      <w:marTop w:val="0"/>
      <w:marBottom w:val="0"/>
      <w:divBdr>
        <w:top w:val="none" w:sz="0" w:space="0" w:color="auto"/>
        <w:left w:val="none" w:sz="0" w:space="0" w:color="auto"/>
        <w:bottom w:val="none" w:sz="0" w:space="0" w:color="auto"/>
        <w:right w:val="none" w:sz="0" w:space="0" w:color="auto"/>
      </w:divBdr>
    </w:div>
    <w:div w:id="141430548">
      <w:bodyDiv w:val="1"/>
      <w:marLeft w:val="0"/>
      <w:marRight w:val="0"/>
      <w:marTop w:val="0"/>
      <w:marBottom w:val="0"/>
      <w:divBdr>
        <w:top w:val="none" w:sz="0" w:space="0" w:color="auto"/>
        <w:left w:val="none" w:sz="0" w:space="0" w:color="auto"/>
        <w:bottom w:val="none" w:sz="0" w:space="0" w:color="auto"/>
        <w:right w:val="none" w:sz="0" w:space="0" w:color="auto"/>
      </w:divBdr>
    </w:div>
    <w:div w:id="145441782">
      <w:bodyDiv w:val="1"/>
      <w:marLeft w:val="0"/>
      <w:marRight w:val="0"/>
      <w:marTop w:val="0"/>
      <w:marBottom w:val="0"/>
      <w:divBdr>
        <w:top w:val="none" w:sz="0" w:space="0" w:color="auto"/>
        <w:left w:val="none" w:sz="0" w:space="0" w:color="auto"/>
        <w:bottom w:val="none" w:sz="0" w:space="0" w:color="auto"/>
        <w:right w:val="none" w:sz="0" w:space="0" w:color="auto"/>
      </w:divBdr>
    </w:div>
    <w:div w:id="145976515">
      <w:bodyDiv w:val="1"/>
      <w:marLeft w:val="0"/>
      <w:marRight w:val="0"/>
      <w:marTop w:val="0"/>
      <w:marBottom w:val="0"/>
      <w:divBdr>
        <w:top w:val="none" w:sz="0" w:space="0" w:color="auto"/>
        <w:left w:val="none" w:sz="0" w:space="0" w:color="auto"/>
        <w:bottom w:val="none" w:sz="0" w:space="0" w:color="auto"/>
        <w:right w:val="none" w:sz="0" w:space="0" w:color="auto"/>
      </w:divBdr>
    </w:div>
    <w:div w:id="149910136">
      <w:bodyDiv w:val="1"/>
      <w:marLeft w:val="0"/>
      <w:marRight w:val="0"/>
      <w:marTop w:val="0"/>
      <w:marBottom w:val="0"/>
      <w:divBdr>
        <w:top w:val="none" w:sz="0" w:space="0" w:color="auto"/>
        <w:left w:val="none" w:sz="0" w:space="0" w:color="auto"/>
        <w:bottom w:val="none" w:sz="0" w:space="0" w:color="auto"/>
        <w:right w:val="none" w:sz="0" w:space="0" w:color="auto"/>
      </w:divBdr>
    </w:div>
    <w:div w:id="152263006">
      <w:bodyDiv w:val="1"/>
      <w:marLeft w:val="0"/>
      <w:marRight w:val="0"/>
      <w:marTop w:val="0"/>
      <w:marBottom w:val="0"/>
      <w:divBdr>
        <w:top w:val="none" w:sz="0" w:space="0" w:color="auto"/>
        <w:left w:val="none" w:sz="0" w:space="0" w:color="auto"/>
        <w:bottom w:val="none" w:sz="0" w:space="0" w:color="auto"/>
        <w:right w:val="none" w:sz="0" w:space="0" w:color="auto"/>
      </w:divBdr>
    </w:div>
    <w:div w:id="166212241">
      <w:bodyDiv w:val="1"/>
      <w:marLeft w:val="0"/>
      <w:marRight w:val="0"/>
      <w:marTop w:val="0"/>
      <w:marBottom w:val="0"/>
      <w:divBdr>
        <w:top w:val="none" w:sz="0" w:space="0" w:color="auto"/>
        <w:left w:val="none" w:sz="0" w:space="0" w:color="auto"/>
        <w:bottom w:val="none" w:sz="0" w:space="0" w:color="auto"/>
        <w:right w:val="none" w:sz="0" w:space="0" w:color="auto"/>
      </w:divBdr>
    </w:div>
    <w:div w:id="166484680">
      <w:bodyDiv w:val="1"/>
      <w:marLeft w:val="0"/>
      <w:marRight w:val="0"/>
      <w:marTop w:val="0"/>
      <w:marBottom w:val="0"/>
      <w:divBdr>
        <w:top w:val="none" w:sz="0" w:space="0" w:color="auto"/>
        <w:left w:val="none" w:sz="0" w:space="0" w:color="auto"/>
        <w:bottom w:val="none" w:sz="0" w:space="0" w:color="auto"/>
        <w:right w:val="none" w:sz="0" w:space="0" w:color="auto"/>
      </w:divBdr>
    </w:div>
    <w:div w:id="176697381">
      <w:bodyDiv w:val="1"/>
      <w:marLeft w:val="0"/>
      <w:marRight w:val="0"/>
      <w:marTop w:val="0"/>
      <w:marBottom w:val="0"/>
      <w:divBdr>
        <w:top w:val="none" w:sz="0" w:space="0" w:color="auto"/>
        <w:left w:val="none" w:sz="0" w:space="0" w:color="auto"/>
        <w:bottom w:val="none" w:sz="0" w:space="0" w:color="auto"/>
        <w:right w:val="none" w:sz="0" w:space="0" w:color="auto"/>
      </w:divBdr>
    </w:div>
    <w:div w:id="180244031">
      <w:bodyDiv w:val="1"/>
      <w:marLeft w:val="0"/>
      <w:marRight w:val="0"/>
      <w:marTop w:val="0"/>
      <w:marBottom w:val="0"/>
      <w:divBdr>
        <w:top w:val="none" w:sz="0" w:space="0" w:color="auto"/>
        <w:left w:val="none" w:sz="0" w:space="0" w:color="auto"/>
        <w:bottom w:val="none" w:sz="0" w:space="0" w:color="auto"/>
        <w:right w:val="none" w:sz="0" w:space="0" w:color="auto"/>
      </w:divBdr>
    </w:div>
    <w:div w:id="180514697">
      <w:bodyDiv w:val="1"/>
      <w:marLeft w:val="0"/>
      <w:marRight w:val="0"/>
      <w:marTop w:val="0"/>
      <w:marBottom w:val="0"/>
      <w:divBdr>
        <w:top w:val="none" w:sz="0" w:space="0" w:color="auto"/>
        <w:left w:val="none" w:sz="0" w:space="0" w:color="auto"/>
        <w:bottom w:val="none" w:sz="0" w:space="0" w:color="auto"/>
        <w:right w:val="none" w:sz="0" w:space="0" w:color="auto"/>
      </w:divBdr>
    </w:div>
    <w:div w:id="189926098">
      <w:bodyDiv w:val="1"/>
      <w:marLeft w:val="0"/>
      <w:marRight w:val="0"/>
      <w:marTop w:val="0"/>
      <w:marBottom w:val="0"/>
      <w:divBdr>
        <w:top w:val="none" w:sz="0" w:space="0" w:color="auto"/>
        <w:left w:val="none" w:sz="0" w:space="0" w:color="auto"/>
        <w:bottom w:val="none" w:sz="0" w:space="0" w:color="auto"/>
        <w:right w:val="none" w:sz="0" w:space="0" w:color="auto"/>
      </w:divBdr>
    </w:div>
    <w:div w:id="190266493">
      <w:bodyDiv w:val="1"/>
      <w:marLeft w:val="0"/>
      <w:marRight w:val="0"/>
      <w:marTop w:val="0"/>
      <w:marBottom w:val="0"/>
      <w:divBdr>
        <w:top w:val="none" w:sz="0" w:space="0" w:color="auto"/>
        <w:left w:val="none" w:sz="0" w:space="0" w:color="auto"/>
        <w:bottom w:val="none" w:sz="0" w:space="0" w:color="auto"/>
        <w:right w:val="none" w:sz="0" w:space="0" w:color="auto"/>
      </w:divBdr>
    </w:div>
    <w:div w:id="195319377">
      <w:bodyDiv w:val="1"/>
      <w:marLeft w:val="0"/>
      <w:marRight w:val="0"/>
      <w:marTop w:val="0"/>
      <w:marBottom w:val="0"/>
      <w:divBdr>
        <w:top w:val="none" w:sz="0" w:space="0" w:color="auto"/>
        <w:left w:val="none" w:sz="0" w:space="0" w:color="auto"/>
        <w:bottom w:val="none" w:sz="0" w:space="0" w:color="auto"/>
        <w:right w:val="none" w:sz="0" w:space="0" w:color="auto"/>
      </w:divBdr>
    </w:div>
    <w:div w:id="197816312">
      <w:bodyDiv w:val="1"/>
      <w:marLeft w:val="0"/>
      <w:marRight w:val="0"/>
      <w:marTop w:val="0"/>
      <w:marBottom w:val="0"/>
      <w:divBdr>
        <w:top w:val="none" w:sz="0" w:space="0" w:color="auto"/>
        <w:left w:val="none" w:sz="0" w:space="0" w:color="auto"/>
        <w:bottom w:val="none" w:sz="0" w:space="0" w:color="auto"/>
        <w:right w:val="none" w:sz="0" w:space="0" w:color="auto"/>
      </w:divBdr>
    </w:div>
    <w:div w:id="201988635">
      <w:bodyDiv w:val="1"/>
      <w:marLeft w:val="0"/>
      <w:marRight w:val="0"/>
      <w:marTop w:val="0"/>
      <w:marBottom w:val="0"/>
      <w:divBdr>
        <w:top w:val="none" w:sz="0" w:space="0" w:color="auto"/>
        <w:left w:val="none" w:sz="0" w:space="0" w:color="auto"/>
        <w:bottom w:val="none" w:sz="0" w:space="0" w:color="auto"/>
        <w:right w:val="none" w:sz="0" w:space="0" w:color="auto"/>
      </w:divBdr>
    </w:div>
    <w:div w:id="203098015">
      <w:bodyDiv w:val="1"/>
      <w:marLeft w:val="0"/>
      <w:marRight w:val="0"/>
      <w:marTop w:val="0"/>
      <w:marBottom w:val="0"/>
      <w:divBdr>
        <w:top w:val="none" w:sz="0" w:space="0" w:color="auto"/>
        <w:left w:val="none" w:sz="0" w:space="0" w:color="auto"/>
        <w:bottom w:val="none" w:sz="0" w:space="0" w:color="auto"/>
        <w:right w:val="none" w:sz="0" w:space="0" w:color="auto"/>
      </w:divBdr>
    </w:div>
    <w:div w:id="224528494">
      <w:bodyDiv w:val="1"/>
      <w:marLeft w:val="0"/>
      <w:marRight w:val="0"/>
      <w:marTop w:val="0"/>
      <w:marBottom w:val="0"/>
      <w:divBdr>
        <w:top w:val="none" w:sz="0" w:space="0" w:color="auto"/>
        <w:left w:val="none" w:sz="0" w:space="0" w:color="auto"/>
        <w:bottom w:val="none" w:sz="0" w:space="0" w:color="auto"/>
        <w:right w:val="none" w:sz="0" w:space="0" w:color="auto"/>
      </w:divBdr>
    </w:div>
    <w:div w:id="225605736">
      <w:bodyDiv w:val="1"/>
      <w:marLeft w:val="0"/>
      <w:marRight w:val="0"/>
      <w:marTop w:val="0"/>
      <w:marBottom w:val="0"/>
      <w:divBdr>
        <w:top w:val="none" w:sz="0" w:space="0" w:color="auto"/>
        <w:left w:val="none" w:sz="0" w:space="0" w:color="auto"/>
        <w:bottom w:val="none" w:sz="0" w:space="0" w:color="auto"/>
        <w:right w:val="none" w:sz="0" w:space="0" w:color="auto"/>
      </w:divBdr>
    </w:div>
    <w:div w:id="231699238">
      <w:bodyDiv w:val="1"/>
      <w:marLeft w:val="0"/>
      <w:marRight w:val="0"/>
      <w:marTop w:val="0"/>
      <w:marBottom w:val="0"/>
      <w:divBdr>
        <w:top w:val="none" w:sz="0" w:space="0" w:color="auto"/>
        <w:left w:val="none" w:sz="0" w:space="0" w:color="auto"/>
        <w:bottom w:val="none" w:sz="0" w:space="0" w:color="auto"/>
        <w:right w:val="none" w:sz="0" w:space="0" w:color="auto"/>
      </w:divBdr>
    </w:div>
    <w:div w:id="231737030">
      <w:bodyDiv w:val="1"/>
      <w:marLeft w:val="0"/>
      <w:marRight w:val="0"/>
      <w:marTop w:val="0"/>
      <w:marBottom w:val="0"/>
      <w:divBdr>
        <w:top w:val="none" w:sz="0" w:space="0" w:color="auto"/>
        <w:left w:val="none" w:sz="0" w:space="0" w:color="auto"/>
        <w:bottom w:val="none" w:sz="0" w:space="0" w:color="auto"/>
        <w:right w:val="none" w:sz="0" w:space="0" w:color="auto"/>
      </w:divBdr>
    </w:div>
    <w:div w:id="235090960">
      <w:bodyDiv w:val="1"/>
      <w:marLeft w:val="0"/>
      <w:marRight w:val="0"/>
      <w:marTop w:val="0"/>
      <w:marBottom w:val="0"/>
      <w:divBdr>
        <w:top w:val="none" w:sz="0" w:space="0" w:color="auto"/>
        <w:left w:val="none" w:sz="0" w:space="0" w:color="auto"/>
        <w:bottom w:val="none" w:sz="0" w:space="0" w:color="auto"/>
        <w:right w:val="none" w:sz="0" w:space="0" w:color="auto"/>
      </w:divBdr>
    </w:div>
    <w:div w:id="235474773">
      <w:bodyDiv w:val="1"/>
      <w:marLeft w:val="0"/>
      <w:marRight w:val="0"/>
      <w:marTop w:val="0"/>
      <w:marBottom w:val="0"/>
      <w:divBdr>
        <w:top w:val="none" w:sz="0" w:space="0" w:color="auto"/>
        <w:left w:val="none" w:sz="0" w:space="0" w:color="auto"/>
        <w:bottom w:val="none" w:sz="0" w:space="0" w:color="auto"/>
        <w:right w:val="none" w:sz="0" w:space="0" w:color="auto"/>
      </w:divBdr>
    </w:div>
    <w:div w:id="244656594">
      <w:bodyDiv w:val="1"/>
      <w:marLeft w:val="0"/>
      <w:marRight w:val="0"/>
      <w:marTop w:val="0"/>
      <w:marBottom w:val="0"/>
      <w:divBdr>
        <w:top w:val="none" w:sz="0" w:space="0" w:color="auto"/>
        <w:left w:val="none" w:sz="0" w:space="0" w:color="auto"/>
        <w:bottom w:val="none" w:sz="0" w:space="0" w:color="auto"/>
        <w:right w:val="none" w:sz="0" w:space="0" w:color="auto"/>
      </w:divBdr>
    </w:div>
    <w:div w:id="245653602">
      <w:bodyDiv w:val="1"/>
      <w:marLeft w:val="0"/>
      <w:marRight w:val="0"/>
      <w:marTop w:val="0"/>
      <w:marBottom w:val="0"/>
      <w:divBdr>
        <w:top w:val="none" w:sz="0" w:space="0" w:color="auto"/>
        <w:left w:val="none" w:sz="0" w:space="0" w:color="auto"/>
        <w:bottom w:val="none" w:sz="0" w:space="0" w:color="auto"/>
        <w:right w:val="none" w:sz="0" w:space="0" w:color="auto"/>
      </w:divBdr>
    </w:div>
    <w:div w:id="246885406">
      <w:bodyDiv w:val="1"/>
      <w:marLeft w:val="0"/>
      <w:marRight w:val="0"/>
      <w:marTop w:val="0"/>
      <w:marBottom w:val="0"/>
      <w:divBdr>
        <w:top w:val="none" w:sz="0" w:space="0" w:color="auto"/>
        <w:left w:val="none" w:sz="0" w:space="0" w:color="auto"/>
        <w:bottom w:val="none" w:sz="0" w:space="0" w:color="auto"/>
        <w:right w:val="none" w:sz="0" w:space="0" w:color="auto"/>
      </w:divBdr>
    </w:div>
    <w:div w:id="261837208">
      <w:bodyDiv w:val="1"/>
      <w:marLeft w:val="0"/>
      <w:marRight w:val="0"/>
      <w:marTop w:val="0"/>
      <w:marBottom w:val="0"/>
      <w:divBdr>
        <w:top w:val="none" w:sz="0" w:space="0" w:color="auto"/>
        <w:left w:val="none" w:sz="0" w:space="0" w:color="auto"/>
        <w:bottom w:val="none" w:sz="0" w:space="0" w:color="auto"/>
        <w:right w:val="none" w:sz="0" w:space="0" w:color="auto"/>
      </w:divBdr>
    </w:div>
    <w:div w:id="262349263">
      <w:bodyDiv w:val="1"/>
      <w:marLeft w:val="0"/>
      <w:marRight w:val="0"/>
      <w:marTop w:val="0"/>
      <w:marBottom w:val="0"/>
      <w:divBdr>
        <w:top w:val="none" w:sz="0" w:space="0" w:color="auto"/>
        <w:left w:val="none" w:sz="0" w:space="0" w:color="auto"/>
        <w:bottom w:val="none" w:sz="0" w:space="0" w:color="auto"/>
        <w:right w:val="none" w:sz="0" w:space="0" w:color="auto"/>
      </w:divBdr>
    </w:div>
    <w:div w:id="263732993">
      <w:bodyDiv w:val="1"/>
      <w:marLeft w:val="0"/>
      <w:marRight w:val="0"/>
      <w:marTop w:val="0"/>
      <w:marBottom w:val="0"/>
      <w:divBdr>
        <w:top w:val="none" w:sz="0" w:space="0" w:color="auto"/>
        <w:left w:val="none" w:sz="0" w:space="0" w:color="auto"/>
        <w:bottom w:val="none" w:sz="0" w:space="0" w:color="auto"/>
        <w:right w:val="none" w:sz="0" w:space="0" w:color="auto"/>
      </w:divBdr>
    </w:div>
    <w:div w:id="265382664">
      <w:bodyDiv w:val="1"/>
      <w:marLeft w:val="0"/>
      <w:marRight w:val="0"/>
      <w:marTop w:val="0"/>
      <w:marBottom w:val="0"/>
      <w:divBdr>
        <w:top w:val="none" w:sz="0" w:space="0" w:color="auto"/>
        <w:left w:val="none" w:sz="0" w:space="0" w:color="auto"/>
        <w:bottom w:val="none" w:sz="0" w:space="0" w:color="auto"/>
        <w:right w:val="none" w:sz="0" w:space="0" w:color="auto"/>
      </w:divBdr>
    </w:div>
    <w:div w:id="267853184">
      <w:bodyDiv w:val="1"/>
      <w:marLeft w:val="0"/>
      <w:marRight w:val="0"/>
      <w:marTop w:val="0"/>
      <w:marBottom w:val="0"/>
      <w:divBdr>
        <w:top w:val="none" w:sz="0" w:space="0" w:color="auto"/>
        <w:left w:val="none" w:sz="0" w:space="0" w:color="auto"/>
        <w:bottom w:val="none" w:sz="0" w:space="0" w:color="auto"/>
        <w:right w:val="none" w:sz="0" w:space="0" w:color="auto"/>
      </w:divBdr>
    </w:div>
    <w:div w:id="273447323">
      <w:bodyDiv w:val="1"/>
      <w:marLeft w:val="0"/>
      <w:marRight w:val="0"/>
      <w:marTop w:val="0"/>
      <w:marBottom w:val="0"/>
      <w:divBdr>
        <w:top w:val="none" w:sz="0" w:space="0" w:color="auto"/>
        <w:left w:val="none" w:sz="0" w:space="0" w:color="auto"/>
        <w:bottom w:val="none" w:sz="0" w:space="0" w:color="auto"/>
        <w:right w:val="none" w:sz="0" w:space="0" w:color="auto"/>
      </w:divBdr>
    </w:div>
    <w:div w:id="275410015">
      <w:bodyDiv w:val="1"/>
      <w:marLeft w:val="0"/>
      <w:marRight w:val="0"/>
      <w:marTop w:val="0"/>
      <w:marBottom w:val="0"/>
      <w:divBdr>
        <w:top w:val="none" w:sz="0" w:space="0" w:color="auto"/>
        <w:left w:val="none" w:sz="0" w:space="0" w:color="auto"/>
        <w:bottom w:val="none" w:sz="0" w:space="0" w:color="auto"/>
        <w:right w:val="none" w:sz="0" w:space="0" w:color="auto"/>
      </w:divBdr>
    </w:div>
    <w:div w:id="279726017">
      <w:bodyDiv w:val="1"/>
      <w:marLeft w:val="0"/>
      <w:marRight w:val="0"/>
      <w:marTop w:val="0"/>
      <w:marBottom w:val="0"/>
      <w:divBdr>
        <w:top w:val="none" w:sz="0" w:space="0" w:color="auto"/>
        <w:left w:val="none" w:sz="0" w:space="0" w:color="auto"/>
        <w:bottom w:val="none" w:sz="0" w:space="0" w:color="auto"/>
        <w:right w:val="none" w:sz="0" w:space="0" w:color="auto"/>
      </w:divBdr>
    </w:div>
    <w:div w:id="279997112">
      <w:bodyDiv w:val="1"/>
      <w:marLeft w:val="0"/>
      <w:marRight w:val="0"/>
      <w:marTop w:val="0"/>
      <w:marBottom w:val="0"/>
      <w:divBdr>
        <w:top w:val="none" w:sz="0" w:space="0" w:color="auto"/>
        <w:left w:val="none" w:sz="0" w:space="0" w:color="auto"/>
        <w:bottom w:val="none" w:sz="0" w:space="0" w:color="auto"/>
        <w:right w:val="none" w:sz="0" w:space="0" w:color="auto"/>
      </w:divBdr>
    </w:div>
    <w:div w:id="280303151">
      <w:bodyDiv w:val="1"/>
      <w:marLeft w:val="0"/>
      <w:marRight w:val="0"/>
      <w:marTop w:val="0"/>
      <w:marBottom w:val="0"/>
      <w:divBdr>
        <w:top w:val="none" w:sz="0" w:space="0" w:color="auto"/>
        <w:left w:val="none" w:sz="0" w:space="0" w:color="auto"/>
        <w:bottom w:val="none" w:sz="0" w:space="0" w:color="auto"/>
        <w:right w:val="none" w:sz="0" w:space="0" w:color="auto"/>
      </w:divBdr>
    </w:div>
    <w:div w:id="280650315">
      <w:bodyDiv w:val="1"/>
      <w:marLeft w:val="0"/>
      <w:marRight w:val="0"/>
      <w:marTop w:val="0"/>
      <w:marBottom w:val="0"/>
      <w:divBdr>
        <w:top w:val="none" w:sz="0" w:space="0" w:color="auto"/>
        <w:left w:val="none" w:sz="0" w:space="0" w:color="auto"/>
        <w:bottom w:val="none" w:sz="0" w:space="0" w:color="auto"/>
        <w:right w:val="none" w:sz="0" w:space="0" w:color="auto"/>
      </w:divBdr>
    </w:div>
    <w:div w:id="282227973">
      <w:bodyDiv w:val="1"/>
      <w:marLeft w:val="0"/>
      <w:marRight w:val="0"/>
      <w:marTop w:val="0"/>
      <w:marBottom w:val="0"/>
      <w:divBdr>
        <w:top w:val="none" w:sz="0" w:space="0" w:color="auto"/>
        <w:left w:val="none" w:sz="0" w:space="0" w:color="auto"/>
        <w:bottom w:val="none" w:sz="0" w:space="0" w:color="auto"/>
        <w:right w:val="none" w:sz="0" w:space="0" w:color="auto"/>
      </w:divBdr>
    </w:div>
    <w:div w:id="284192612">
      <w:bodyDiv w:val="1"/>
      <w:marLeft w:val="0"/>
      <w:marRight w:val="0"/>
      <w:marTop w:val="0"/>
      <w:marBottom w:val="0"/>
      <w:divBdr>
        <w:top w:val="none" w:sz="0" w:space="0" w:color="auto"/>
        <w:left w:val="none" w:sz="0" w:space="0" w:color="auto"/>
        <w:bottom w:val="none" w:sz="0" w:space="0" w:color="auto"/>
        <w:right w:val="none" w:sz="0" w:space="0" w:color="auto"/>
      </w:divBdr>
    </w:div>
    <w:div w:id="284778901">
      <w:bodyDiv w:val="1"/>
      <w:marLeft w:val="0"/>
      <w:marRight w:val="0"/>
      <w:marTop w:val="0"/>
      <w:marBottom w:val="0"/>
      <w:divBdr>
        <w:top w:val="none" w:sz="0" w:space="0" w:color="auto"/>
        <w:left w:val="none" w:sz="0" w:space="0" w:color="auto"/>
        <w:bottom w:val="none" w:sz="0" w:space="0" w:color="auto"/>
        <w:right w:val="none" w:sz="0" w:space="0" w:color="auto"/>
      </w:divBdr>
    </w:div>
    <w:div w:id="286204416">
      <w:bodyDiv w:val="1"/>
      <w:marLeft w:val="0"/>
      <w:marRight w:val="0"/>
      <w:marTop w:val="0"/>
      <w:marBottom w:val="0"/>
      <w:divBdr>
        <w:top w:val="none" w:sz="0" w:space="0" w:color="auto"/>
        <w:left w:val="none" w:sz="0" w:space="0" w:color="auto"/>
        <w:bottom w:val="none" w:sz="0" w:space="0" w:color="auto"/>
        <w:right w:val="none" w:sz="0" w:space="0" w:color="auto"/>
      </w:divBdr>
    </w:div>
    <w:div w:id="287245455">
      <w:bodyDiv w:val="1"/>
      <w:marLeft w:val="0"/>
      <w:marRight w:val="0"/>
      <w:marTop w:val="0"/>
      <w:marBottom w:val="0"/>
      <w:divBdr>
        <w:top w:val="none" w:sz="0" w:space="0" w:color="auto"/>
        <w:left w:val="none" w:sz="0" w:space="0" w:color="auto"/>
        <w:bottom w:val="none" w:sz="0" w:space="0" w:color="auto"/>
        <w:right w:val="none" w:sz="0" w:space="0" w:color="auto"/>
      </w:divBdr>
    </w:div>
    <w:div w:id="288248079">
      <w:bodyDiv w:val="1"/>
      <w:marLeft w:val="0"/>
      <w:marRight w:val="0"/>
      <w:marTop w:val="0"/>
      <w:marBottom w:val="0"/>
      <w:divBdr>
        <w:top w:val="none" w:sz="0" w:space="0" w:color="auto"/>
        <w:left w:val="none" w:sz="0" w:space="0" w:color="auto"/>
        <w:bottom w:val="none" w:sz="0" w:space="0" w:color="auto"/>
        <w:right w:val="none" w:sz="0" w:space="0" w:color="auto"/>
      </w:divBdr>
    </w:div>
    <w:div w:id="296380562">
      <w:bodyDiv w:val="1"/>
      <w:marLeft w:val="0"/>
      <w:marRight w:val="0"/>
      <w:marTop w:val="0"/>
      <w:marBottom w:val="0"/>
      <w:divBdr>
        <w:top w:val="none" w:sz="0" w:space="0" w:color="auto"/>
        <w:left w:val="none" w:sz="0" w:space="0" w:color="auto"/>
        <w:bottom w:val="none" w:sz="0" w:space="0" w:color="auto"/>
        <w:right w:val="none" w:sz="0" w:space="0" w:color="auto"/>
      </w:divBdr>
    </w:div>
    <w:div w:id="297876566">
      <w:bodyDiv w:val="1"/>
      <w:marLeft w:val="0"/>
      <w:marRight w:val="0"/>
      <w:marTop w:val="0"/>
      <w:marBottom w:val="0"/>
      <w:divBdr>
        <w:top w:val="none" w:sz="0" w:space="0" w:color="auto"/>
        <w:left w:val="none" w:sz="0" w:space="0" w:color="auto"/>
        <w:bottom w:val="none" w:sz="0" w:space="0" w:color="auto"/>
        <w:right w:val="none" w:sz="0" w:space="0" w:color="auto"/>
      </w:divBdr>
    </w:div>
    <w:div w:id="297881510">
      <w:bodyDiv w:val="1"/>
      <w:marLeft w:val="0"/>
      <w:marRight w:val="0"/>
      <w:marTop w:val="0"/>
      <w:marBottom w:val="0"/>
      <w:divBdr>
        <w:top w:val="single" w:sz="36" w:space="0" w:color="F26C4F"/>
        <w:left w:val="none" w:sz="0" w:space="0" w:color="auto"/>
        <w:bottom w:val="none" w:sz="0" w:space="0" w:color="auto"/>
        <w:right w:val="none" w:sz="0" w:space="0" w:color="auto"/>
      </w:divBdr>
      <w:divsChild>
        <w:div w:id="851648318">
          <w:marLeft w:val="0"/>
          <w:marRight w:val="0"/>
          <w:marTop w:val="0"/>
          <w:marBottom w:val="0"/>
          <w:divBdr>
            <w:top w:val="none" w:sz="0" w:space="0" w:color="auto"/>
            <w:left w:val="none" w:sz="0" w:space="0" w:color="auto"/>
            <w:bottom w:val="none" w:sz="0" w:space="0" w:color="auto"/>
            <w:right w:val="none" w:sz="0" w:space="0" w:color="auto"/>
          </w:divBdr>
          <w:divsChild>
            <w:div w:id="1869560757">
              <w:marLeft w:val="0"/>
              <w:marRight w:val="0"/>
              <w:marTop w:val="0"/>
              <w:marBottom w:val="0"/>
              <w:divBdr>
                <w:top w:val="none" w:sz="0" w:space="0" w:color="auto"/>
                <w:left w:val="none" w:sz="0" w:space="0" w:color="auto"/>
                <w:bottom w:val="none" w:sz="0" w:space="0" w:color="auto"/>
                <w:right w:val="none" w:sz="0" w:space="0" w:color="auto"/>
              </w:divBdr>
              <w:divsChild>
                <w:div w:id="1799300759">
                  <w:marLeft w:val="0"/>
                  <w:marRight w:val="0"/>
                  <w:marTop w:val="0"/>
                  <w:marBottom w:val="0"/>
                  <w:divBdr>
                    <w:top w:val="none" w:sz="0" w:space="0" w:color="auto"/>
                    <w:left w:val="none" w:sz="0" w:space="0" w:color="auto"/>
                    <w:bottom w:val="none" w:sz="0" w:space="0" w:color="auto"/>
                    <w:right w:val="none" w:sz="0" w:space="0" w:color="auto"/>
                  </w:divBdr>
                  <w:divsChild>
                    <w:div w:id="187684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214921">
      <w:bodyDiv w:val="1"/>
      <w:marLeft w:val="0"/>
      <w:marRight w:val="0"/>
      <w:marTop w:val="0"/>
      <w:marBottom w:val="0"/>
      <w:divBdr>
        <w:top w:val="none" w:sz="0" w:space="0" w:color="auto"/>
        <w:left w:val="none" w:sz="0" w:space="0" w:color="auto"/>
        <w:bottom w:val="none" w:sz="0" w:space="0" w:color="auto"/>
        <w:right w:val="none" w:sz="0" w:space="0" w:color="auto"/>
      </w:divBdr>
    </w:div>
    <w:div w:id="314460660">
      <w:bodyDiv w:val="1"/>
      <w:marLeft w:val="0"/>
      <w:marRight w:val="0"/>
      <w:marTop w:val="0"/>
      <w:marBottom w:val="0"/>
      <w:divBdr>
        <w:top w:val="none" w:sz="0" w:space="0" w:color="auto"/>
        <w:left w:val="none" w:sz="0" w:space="0" w:color="auto"/>
        <w:bottom w:val="none" w:sz="0" w:space="0" w:color="auto"/>
        <w:right w:val="none" w:sz="0" w:space="0" w:color="auto"/>
      </w:divBdr>
    </w:div>
    <w:div w:id="317194619">
      <w:bodyDiv w:val="1"/>
      <w:marLeft w:val="0"/>
      <w:marRight w:val="0"/>
      <w:marTop w:val="0"/>
      <w:marBottom w:val="0"/>
      <w:divBdr>
        <w:top w:val="none" w:sz="0" w:space="0" w:color="auto"/>
        <w:left w:val="none" w:sz="0" w:space="0" w:color="auto"/>
        <w:bottom w:val="none" w:sz="0" w:space="0" w:color="auto"/>
        <w:right w:val="none" w:sz="0" w:space="0" w:color="auto"/>
      </w:divBdr>
    </w:div>
    <w:div w:id="318729076">
      <w:bodyDiv w:val="1"/>
      <w:marLeft w:val="0"/>
      <w:marRight w:val="0"/>
      <w:marTop w:val="0"/>
      <w:marBottom w:val="0"/>
      <w:divBdr>
        <w:top w:val="none" w:sz="0" w:space="0" w:color="auto"/>
        <w:left w:val="none" w:sz="0" w:space="0" w:color="auto"/>
        <w:bottom w:val="none" w:sz="0" w:space="0" w:color="auto"/>
        <w:right w:val="none" w:sz="0" w:space="0" w:color="auto"/>
      </w:divBdr>
    </w:div>
    <w:div w:id="322314790">
      <w:bodyDiv w:val="1"/>
      <w:marLeft w:val="0"/>
      <w:marRight w:val="0"/>
      <w:marTop w:val="0"/>
      <w:marBottom w:val="0"/>
      <w:divBdr>
        <w:top w:val="none" w:sz="0" w:space="0" w:color="auto"/>
        <w:left w:val="none" w:sz="0" w:space="0" w:color="auto"/>
        <w:bottom w:val="none" w:sz="0" w:space="0" w:color="auto"/>
        <w:right w:val="none" w:sz="0" w:space="0" w:color="auto"/>
      </w:divBdr>
    </w:div>
    <w:div w:id="325938400">
      <w:bodyDiv w:val="1"/>
      <w:marLeft w:val="0"/>
      <w:marRight w:val="0"/>
      <w:marTop w:val="0"/>
      <w:marBottom w:val="0"/>
      <w:divBdr>
        <w:top w:val="none" w:sz="0" w:space="0" w:color="auto"/>
        <w:left w:val="none" w:sz="0" w:space="0" w:color="auto"/>
        <w:bottom w:val="none" w:sz="0" w:space="0" w:color="auto"/>
        <w:right w:val="none" w:sz="0" w:space="0" w:color="auto"/>
      </w:divBdr>
    </w:div>
    <w:div w:id="327095085">
      <w:bodyDiv w:val="1"/>
      <w:marLeft w:val="0"/>
      <w:marRight w:val="0"/>
      <w:marTop w:val="0"/>
      <w:marBottom w:val="0"/>
      <w:divBdr>
        <w:top w:val="none" w:sz="0" w:space="0" w:color="auto"/>
        <w:left w:val="none" w:sz="0" w:space="0" w:color="auto"/>
        <w:bottom w:val="none" w:sz="0" w:space="0" w:color="auto"/>
        <w:right w:val="none" w:sz="0" w:space="0" w:color="auto"/>
      </w:divBdr>
    </w:div>
    <w:div w:id="328169316">
      <w:bodyDiv w:val="1"/>
      <w:marLeft w:val="0"/>
      <w:marRight w:val="0"/>
      <w:marTop w:val="0"/>
      <w:marBottom w:val="0"/>
      <w:divBdr>
        <w:top w:val="none" w:sz="0" w:space="0" w:color="auto"/>
        <w:left w:val="none" w:sz="0" w:space="0" w:color="auto"/>
        <w:bottom w:val="none" w:sz="0" w:space="0" w:color="auto"/>
        <w:right w:val="none" w:sz="0" w:space="0" w:color="auto"/>
      </w:divBdr>
    </w:div>
    <w:div w:id="360589951">
      <w:bodyDiv w:val="1"/>
      <w:marLeft w:val="0"/>
      <w:marRight w:val="0"/>
      <w:marTop w:val="0"/>
      <w:marBottom w:val="0"/>
      <w:divBdr>
        <w:top w:val="none" w:sz="0" w:space="0" w:color="auto"/>
        <w:left w:val="none" w:sz="0" w:space="0" w:color="auto"/>
        <w:bottom w:val="none" w:sz="0" w:space="0" w:color="auto"/>
        <w:right w:val="none" w:sz="0" w:space="0" w:color="auto"/>
      </w:divBdr>
    </w:div>
    <w:div w:id="364404352">
      <w:bodyDiv w:val="1"/>
      <w:marLeft w:val="0"/>
      <w:marRight w:val="0"/>
      <w:marTop w:val="0"/>
      <w:marBottom w:val="0"/>
      <w:divBdr>
        <w:top w:val="none" w:sz="0" w:space="0" w:color="auto"/>
        <w:left w:val="none" w:sz="0" w:space="0" w:color="auto"/>
        <w:bottom w:val="none" w:sz="0" w:space="0" w:color="auto"/>
        <w:right w:val="none" w:sz="0" w:space="0" w:color="auto"/>
      </w:divBdr>
    </w:div>
    <w:div w:id="365830629">
      <w:bodyDiv w:val="1"/>
      <w:marLeft w:val="0"/>
      <w:marRight w:val="0"/>
      <w:marTop w:val="0"/>
      <w:marBottom w:val="0"/>
      <w:divBdr>
        <w:top w:val="none" w:sz="0" w:space="0" w:color="auto"/>
        <w:left w:val="none" w:sz="0" w:space="0" w:color="auto"/>
        <w:bottom w:val="none" w:sz="0" w:space="0" w:color="auto"/>
        <w:right w:val="none" w:sz="0" w:space="0" w:color="auto"/>
      </w:divBdr>
    </w:div>
    <w:div w:id="368650514">
      <w:bodyDiv w:val="1"/>
      <w:marLeft w:val="0"/>
      <w:marRight w:val="0"/>
      <w:marTop w:val="0"/>
      <w:marBottom w:val="0"/>
      <w:divBdr>
        <w:top w:val="none" w:sz="0" w:space="0" w:color="auto"/>
        <w:left w:val="none" w:sz="0" w:space="0" w:color="auto"/>
        <w:bottom w:val="none" w:sz="0" w:space="0" w:color="auto"/>
        <w:right w:val="none" w:sz="0" w:space="0" w:color="auto"/>
      </w:divBdr>
    </w:div>
    <w:div w:id="373773345">
      <w:bodyDiv w:val="1"/>
      <w:marLeft w:val="0"/>
      <w:marRight w:val="0"/>
      <w:marTop w:val="0"/>
      <w:marBottom w:val="0"/>
      <w:divBdr>
        <w:top w:val="none" w:sz="0" w:space="0" w:color="auto"/>
        <w:left w:val="none" w:sz="0" w:space="0" w:color="auto"/>
        <w:bottom w:val="none" w:sz="0" w:space="0" w:color="auto"/>
        <w:right w:val="none" w:sz="0" w:space="0" w:color="auto"/>
      </w:divBdr>
    </w:div>
    <w:div w:id="379667544">
      <w:bodyDiv w:val="1"/>
      <w:marLeft w:val="0"/>
      <w:marRight w:val="0"/>
      <w:marTop w:val="0"/>
      <w:marBottom w:val="0"/>
      <w:divBdr>
        <w:top w:val="none" w:sz="0" w:space="0" w:color="auto"/>
        <w:left w:val="none" w:sz="0" w:space="0" w:color="auto"/>
        <w:bottom w:val="none" w:sz="0" w:space="0" w:color="auto"/>
        <w:right w:val="none" w:sz="0" w:space="0" w:color="auto"/>
      </w:divBdr>
    </w:div>
    <w:div w:id="383598509">
      <w:bodyDiv w:val="1"/>
      <w:marLeft w:val="0"/>
      <w:marRight w:val="0"/>
      <w:marTop w:val="0"/>
      <w:marBottom w:val="0"/>
      <w:divBdr>
        <w:top w:val="none" w:sz="0" w:space="0" w:color="auto"/>
        <w:left w:val="none" w:sz="0" w:space="0" w:color="auto"/>
        <w:bottom w:val="none" w:sz="0" w:space="0" w:color="auto"/>
        <w:right w:val="none" w:sz="0" w:space="0" w:color="auto"/>
      </w:divBdr>
    </w:div>
    <w:div w:id="386101332">
      <w:bodyDiv w:val="1"/>
      <w:marLeft w:val="0"/>
      <w:marRight w:val="0"/>
      <w:marTop w:val="0"/>
      <w:marBottom w:val="0"/>
      <w:divBdr>
        <w:top w:val="none" w:sz="0" w:space="0" w:color="auto"/>
        <w:left w:val="none" w:sz="0" w:space="0" w:color="auto"/>
        <w:bottom w:val="none" w:sz="0" w:space="0" w:color="auto"/>
        <w:right w:val="none" w:sz="0" w:space="0" w:color="auto"/>
      </w:divBdr>
    </w:div>
    <w:div w:id="388111502">
      <w:bodyDiv w:val="1"/>
      <w:marLeft w:val="0"/>
      <w:marRight w:val="0"/>
      <w:marTop w:val="0"/>
      <w:marBottom w:val="0"/>
      <w:divBdr>
        <w:top w:val="none" w:sz="0" w:space="0" w:color="auto"/>
        <w:left w:val="none" w:sz="0" w:space="0" w:color="auto"/>
        <w:bottom w:val="none" w:sz="0" w:space="0" w:color="auto"/>
        <w:right w:val="none" w:sz="0" w:space="0" w:color="auto"/>
      </w:divBdr>
    </w:div>
    <w:div w:id="391343413">
      <w:bodyDiv w:val="1"/>
      <w:marLeft w:val="0"/>
      <w:marRight w:val="0"/>
      <w:marTop w:val="0"/>
      <w:marBottom w:val="0"/>
      <w:divBdr>
        <w:top w:val="none" w:sz="0" w:space="0" w:color="auto"/>
        <w:left w:val="none" w:sz="0" w:space="0" w:color="auto"/>
        <w:bottom w:val="none" w:sz="0" w:space="0" w:color="auto"/>
        <w:right w:val="none" w:sz="0" w:space="0" w:color="auto"/>
      </w:divBdr>
    </w:div>
    <w:div w:id="393816144">
      <w:bodyDiv w:val="1"/>
      <w:marLeft w:val="0"/>
      <w:marRight w:val="0"/>
      <w:marTop w:val="0"/>
      <w:marBottom w:val="0"/>
      <w:divBdr>
        <w:top w:val="none" w:sz="0" w:space="0" w:color="auto"/>
        <w:left w:val="none" w:sz="0" w:space="0" w:color="auto"/>
        <w:bottom w:val="none" w:sz="0" w:space="0" w:color="auto"/>
        <w:right w:val="none" w:sz="0" w:space="0" w:color="auto"/>
      </w:divBdr>
    </w:div>
    <w:div w:id="395979481">
      <w:bodyDiv w:val="1"/>
      <w:marLeft w:val="0"/>
      <w:marRight w:val="0"/>
      <w:marTop w:val="0"/>
      <w:marBottom w:val="0"/>
      <w:divBdr>
        <w:top w:val="none" w:sz="0" w:space="0" w:color="auto"/>
        <w:left w:val="none" w:sz="0" w:space="0" w:color="auto"/>
        <w:bottom w:val="none" w:sz="0" w:space="0" w:color="auto"/>
        <w:right w:val="none" w:sz="0" w:space="0" w:color="auto"/>
      </w:divBdr>
    </w:div>
    <w:div w:id="401025599">
      <w:bodyDiv w:val="1"/>
      <w:marLeft w:val="0"/>
      <w:marRight w:val="0"/>
      <w:marTop w:val="0"/>
      <w:marBottom w:val="0"/>
      <w:divBdr>
        <w:top w:val="none" w:sz="0" w:space="0" w:color="auto"/>
        <w:left w:val="none" w:sz="0" w:space="0" w:color="auto"/>
        <w:bottom w:val="none" w:sz="0" w:space="0" w:color="auto"/>
        <w:right w:val="none" w:sz="0" w:space="0" w:color="auto"/>
      </w:divBdr>
    </w:div>
    <w:div w:id="401491902">
      <w:bodyDiv w:val="1"/>
      <w:marLeft w:val="0"/>
      <w:marRight w:val="0"/>
      <w:marTop w:val="0"/>
      <w:marBottom w:val="0"/>
      <w:divBdr>
        <w:top w:val="none" w:sz="0" w:space="0" w:color="auto"/>
        <w:left w:val="none" w:sz="0" w:space="0" w:color="auto"/>
        <w:bottom w:val="none" w:sz="0" w:space="0" w:color="auto"/>
        <w:right w:val="none" w:sz="0" w:space="0" w:color="auto"/>
      </w:divBdr>
    </w:div>
    <w:div w:id="403718823">
      <w:bodyDiv w:val="1"/>
      <w:marLeft w:val="0"/>
      <w:marRight w:val="0"/>
      <w:marTop w:val="0"/>
      <w:marBottom w:val="0"/>
      <w:divBdr>
        <w:top w:val="none" w:sz="0" w:space="0" w:color="auto"/>
        <w:left w:val="none" w:sz="0" w:space="0" w:color="auto"/>
        <w:bottom w:val="none" w:sz="0" w:space="0" w:color="auto"/>
        <w:right w:val="none" w:sz="0" w:space="0" w:color="auto"/>
      </w:divBdr>
    </w:div>
    <w:div w:id="409885662">
      <w:bodyDiv w:val="1"/>
      <w:marLeft w:val="0"/>
      <w:marRight w:val="0"/>
      <w:marTop w:val="0"/>
      <w:marBottom w:val="0"/>
      <w:divBdr>
        <w:top w:val="none" w:sz="0" w:space="0" w:color="auto"/>
        <w:left w:val="none" w:sz="0" w:space="0" w:color="auto"/>
        <w:bottom w:val="none" w:sz="0" w:space="0" w:color="auto"/>
        <w:right w:val="none" w:sz="0" w:space="0" w:color="auto"/>
      </w:divBdr>
    </w:div>
    <w:div w:id="410465479">
      <w:bodyDiv w:val="1"/>
      <w:marLeft w:val="0"/>
      <w:marRight w:val="0"/>
      <w:marTop w:val="0"/>
      <w:marBottom w:val="0"/>
      <w:divBdr>
        <w:top w:val="none" w:sz="0" w:space="0" w:color="auto"/>
        <w:left w:val="none" w:sz="0" w:space="0" w:color="auto"/>
        <w:bottom w:val="none" w:sz="0" w:space="0" w:color="auto"/>
        <w:right w:val="none" w:sz="0" w:space="0" w:color="auto"/>
      </w:divBdr>
    </w:div>
    <w:div w:id="425810990">
      <w:bodyDiv w:val="1"/>
      <w:marLeft w:val="0"/>
      <w:marRight w:val="0"/>
      <w:marTop w:val="0"/>
      <w:marBottom w:val="0"/>
      <w:divBdr>
        <w:top w:val="none" w:sz="0" w:space="0" w:color="auto"/>
        <w:left w:val="none" w:sz="0" w:space="0" w:color="auto"/>
        <w:bottom w:val="none" w:sz="0" w:space="0" w:color="auto"/>
        <w:right w:val="none" w:sz="0" w:space="0" w:color="auto"/>
      </w:divBdr>
    </w:div>
    <w:div w:id="426852093">
      <w:bodyDiv w:val="1"/>
      <w:marLeft w:val="0"/>
      <w:marRight w:val="0"/>
      <w:marTop w:val="0"/>
      <w:marBottom w:val="0"/>
      <w:divBdr>
        <w:top w:val="none" w:sz="0" w:space="0" w:color="auto"/>
        <w:left w:val="none" w:sz="0" w:space="0" w:color="auto"/>
        <w:bottom w:val="none" w:sz="0" w:space="0" w:color="auto"/>
        <w:right w:val="none" w:sz="0" w:space="0" w:color="auto"/>
      </w:divBdr>
    </w:div>
    <w:div w:id="435101641">
      <w:bodyDiv w:val="1"/>
      <w:marLeft w:val="0"/>
      <w:marRight w:val="0"/>
      <w:marTop w:val="0"/>
      <w:marBottom w:val="0"/>
      <w:divBdr>
        <w:top w:val="none" w:sz="0" w:space="0" w:color="auto"/>
        <w:left w:val="none" w:sz="0" w:space="0" w:color="auto"/>
        <w:bottom w:val="none" w:sz="0" w:space="0" w:color="auto"/>
        <w:right w:val="none" w:sz="0" w:space="0" w:color="auto"/>
      </w:divBdr>
    </w:div>
    <w:div w:id="440026895">
      <w:bodyDiv w:val="1"/>
      <w:marLeft w:val="0"/>
      <w:marRight w:val="0"/>
      <w:marTop w:val="0"/>
      <w:marBottom w:val="0"/>
      <w:divBdr>
        <w:top w:val="none" w:sz="0" w:space="0" w:color="auto"/>
        <w:left w:val="none" w:sz="0" w:space="0" w:color="auto"/>
        <w:bottom w:val="none" w:sz="0" w:space="0" w:color="auto"/>
        <w:right w:val="none" w:sz="0" w:space="0" w:color="auto"/>
      </w:divBdr>
    </w:div>
    <w:div w:id="465006824">
      <w:bodyDiv w:val="1"/>
      <w:marLeft w:val="0"/>
      <w:marRight w:val="0"/>
      <w:marTop w:val="0"/>
      <w:marBottom w:val="0"/>
      <w:divBdr>
        <w:top w:val="none" w:sz="0" w:space="0" w:color="auto"/>
        <w:left w:val="none" w:sz="0" w:space="0" w:color="auto"/>
        <w:bottom w:val="none" w:sz="0" w:space="0" w:color="auto"/>
        <w:right w:val="none" w:sz="0" w:space="0" w:color="auto"/>
      </w:divBdr>
    </w:div>
    <w:div w:id="467667918">
      <w:bodyDiv w:val="1"/>
      <w:marLeft w:val="0"/>
      <w:marRight w:val="0"/>
      <w:marTop w:val="0"/>
      <w:marBottom w:val="0"/>
      <w:divBdr>
        <w:top w:val="none" w:sz="0" w:space="0" w:color="auto"/>
        <w:left w:val="none" w:sz="0" w:space="0" w:color="auto"/>
        <w:bottom w:val="none" w:sz="0" w:space="0" w:color="auto"/>
        <w:right w:val="none" w:sz="0" w:space="0" w:color="auto"/>
      </w:divBdr>
    </w:div>
    <w:div w:id="473832977">
      <w:bodyDiv w:val="1"/>
      <w:marLeft w:val="0"/>
      <w:marRight w:val="0"/>
      <w:marTop w:val="0"/>
      <w:marBottom w:val="0"/>
      <w:divBdr>
        <w:top w:val="none" w:sz="0" w:space="0" w:color="auto"/>
        <w:left w:val="none" w:sz="0" w:space="0" w:color="auto"/>
        <w:bottom w:val="none" w:sz="0" w:space="0" w:color="auto"/>
        <w:right w:val="none" w:sz="0" w:space="0" w:color="auto"/>
      </w:divBdr>
    </w:div>
    <w:div w:id="478612580">
      <w:bodyDiv w:val="1"/>
      <w:marLeft w:val="0"/>
      <w:marRight w:val="0"/>
      <w:marTop w:val="0"/>
      <w:marBottom w:val="0"/>
      <w:divBdr>
        <w:top w:val="none" w:sz="0" w:space="0" w:color="auto"/>
        <w:left w:val="none" w:sz="0" w:space="0" w:color="auto"/>
        <w:bottom w:val="none" w:sz="0" w:space="0" w:color="auto"/>
        <w:right w:val="none" w:sz="0" w:space="0" w:color="auto"/>
      </w:divBdr>
    </w:div>
    <w:div w:id="480269519">
      <w:bodyDiv w:val="1"/>
      <w:marLeft w:val="0"/>
      <w:marRight w:val="0"/>
      <w:marTop w:val="0"/>
      <w:marBottom w:val="0"/>
      <w:divBdr>
        <w:top w:val="none" w:sz="0" w:space="0" w:color="auto"/>
        <w:left w:val="none" w:sz="0" w:space="0" w:color="auto"/>
        <w:bottom w:val="none" w:sz="0" w:space="0" w:color="auto"/>
        <w:right w:val="none" w:sz="0" w:space="0" w:color="auto"/>
      </w:divBdr>
    </w:div>
    <w:div w:id="480316706">
      <w:bodyDiv w:val="1"/>
      <w:marLeft w:val="0"/>
      <w:marRight w:val="0"/>
      <w:marTop w:val="0"/>
      <w:marBottom w:val="0"/>
      <w:divBdr>
        <w:top w:val="none" w:sz="0" w:space="0" w:color="auto"/>
        <w:left w:val="none" w:sz="0" w:space="0" w:color="auto"/>
        <w:bottom w:val="none" w:sz="0" w:space="0" w:color="auto"/>
        <w:right w:val="none" w:sz="0" w:space="0" w:color="auto"/>
      </w:divBdr>
    </w:div>
    <w:div w:id="481234851">
      <w:bodyDiv w:val="1"/>
      <w:marLeft w:val="0"/>
      <w:marRight w:val="0"/>
      <w:marTop w:val="0"/>
      <w:marBottom w:val="0"/>
      <w:divBdr>
        <w:top w:val="none" w:sz="0" w:space="0" w:color="auto"/>
        <w:left w:val="none" w:sz="0" w:space="0" w:color="auto"/>
        <w:bottom w:val="none" w:sz="0" w:space="0" w:color="auto"/>
        <w:right w:val="none" w:sz="0" w:space="0" w:color="auto"/>
      </w:divBdr>
    </w:div>
    <w:div w:id="485050063">
      <w:bodyDiv w:val="1"/>
      <w:marLeft w:val="0"/>
      <w:marRight w:val="0"/>
      <w:marTop w:val="0"/>
      <w:marBottom w:val="0"/>
      <w:divBdr>
        <w:top w:val="none" w:sz="0" w:space="0" w:color="auto"/>
        <w:left w:val="none" w:sz="0" w:space="0" w:color="auto"/>
        <w:bottom w:val="none" w:sz="0" w:space="0" w:color="auto"/>
        <w:right w:val="none" w:sz="0" w:space="0" w:color="auto"/>
      </w:divBdr>
    </w:div>
    <w:div w:id="487211796">
      <w:bodyDiv w:val="1"/>
      <w:marLeft w:val="0"/>
      <w:marRight w:val="0"/>
      <w:marTop w:val="0"/>
      <w:marBottom w:val="0"/>
      <w:divBdr>
        <w:top w:val="none" w:sz="0" w:space="0" w:color="auto"/>
        <w:left w:val="none" w:sz="0" w:space="0" w:color="auto"/>
        <w:bottom w:val="none" w:sz="0" w:space="0" w:color="auto"/>
        <w:right w:val="none" w:sz="0" w:space="0" w:color="auto"/>
      </w:divBdr>
    </w:div>
    <w:div w:id="488133551">
      <w:bodyDiv w:val="1"/>
      <w:marLeft w:val="0"/>
      <w:marRight w:val="0"/>
      <w:marTop w:val="0"/>
      <w:marBottom w:val="0"/>
      <w:divBdr>
        <w:top w:val="none" w:sz="0" w:space="0" w:color="auto"/>
        <w:left w:val="none" w:sz="0" w:space="0" w:color="auto"/>
        <w:bottom w:val="none" w:sz="0" w:space="0" w:color="auto"/>
        <w:right w:val="none" w:sz="0" w:space="0" w:color="auto"/>
      </w:divBdr>
    </w:div>
    <w:div w:id="489172621">
      <w:bodyDiv w:val="1"/>
      <w:marLeft w:val="0"/>
      <w:marRight w:val="0"/>
      <w:marTop w:val="0"/>
      <w:marBottom w:val="0"/>
      <w:divBdr>
        <w:top w:val="none" w:sz="0" w:space="0" w:color="auto"/>
        <w:left w:val="none" w:sz="0" w:space="0" w:color="auto"/>
        <w:bottom w:val="none" w:sz="0" w:space="0" w:color="auto"/>
        <w:right w:val="none" w:sz="0" w:space="0" w:color="auto"/>
      </w:divBdr>
    </w:div>
    <w:div w:id="493571698">
      <w:bodyDiv w:val="1"/>
      <w:marLeft w:val="0"/>
      <w:marRight w:val="0"/>
      <w:marTop w:val="0"/>
      <w:marBottom w:val="0"/>
      <w:divBdr>
        <w:top w:val="none" w:sz="0" w:space="0" w:color="auto"/>
        <w:left w:val="none" w:sz="0" w:space="0" w:color="auto"/>
        <w:bottom w:val="none" w:sz="0" w:space="0" w:color="auto"/>
        <w:right w:val="none" w:sz="0" w:space="0" w:color="auto"/>
      </w:divBdr>
    </w:div>
    <w:div w:id="495531674">
      <w:bodyDiv w:val="1"/>
      <w:marLeft w:val="0"/>
      <w:marRight w:val="0"/>
      <w:marTop w:val="0"/>
      <w:marBottom w:val="0"/>
      <w:divBdr>
        <w:top w:val="none" w:sz="0" w:space="0" w:color="auto"/>
        <w:left w:val="none" w:sz="0" w:space="0" w:color="auto"/>
        <w:bottom w:val="none" w:sz="0" w:space="0" w:color="auto"/>
        <w:right w:val="none" w:sz="0" w:space="0" w:color="auto"/>
      </w:divBdr>
    </w:div>
    <w:div w:id="506218365">
      <w:bodyDiv w:val="1"/>
      <w:marLeft w:val="0"/>
      <w:marRight w:val="0"/>
      <w:marTop w:val="0"/>
      <w:marBottom w:val="0"/>
      <w:divBdr>
        <w:top w:val="none" w:sz="0" w:space="0" w:color="auto"/>
        <w:left w:val="none" w:sz="0" w:space="0" w:color="auto"/>
        <w:bottom w:val="none" w:sz="0" w:space="0" w:color="auto"/>
        <w:right w:val="none" w:sz="0" w:space="0" w:color="auto"/>
      </w:divBdr>
    </w:div>
    <w:div w:id="506560074">
      <w:bodyDiv w:val="1"/>
      <w:marLeft w:val="0"/>
      <w:marRight w:val="0"/>
      <w:marTop w:val="0"/>
      <w:marBottom w:val="0"/>
      <w:divBdr>
        <w:top w:val="none" w:sz="0" w:space="0" w:color="auto"/>
        <w:left w:val="none" w:sz="0" w:space="0" w:color="auto"/>
        <w:bottom w:val="none" w:sz="0" w:space="0" w:color="auto"/>
        <w:right w:val="none" w:sz="0" w:space="0" w:color="auto"/>
      </w:divBdr>
    </w:div>
    <w:div w:id="516039786">
      <w:bodyDiv w:val="1"/>
      <w:marLeft w:val="0"/>
      <w:marRight w:val="0"/>
      <w:marTop w:val="0"/>
      <w:marBottom w:val="0"/>
      <w:divBdr>
        <w:top w:val="none" w:sz="0" w:space="0" w:color="auto"/>
        <w:left w:val="none" w:sz="0" w:space="0" w:color="auto"/>
        <w:bottom w:val="none" w:sz="0" w:space="0" w:color="auto"/>
        <w:right w:val="none" w:sz="0" w:space="0" w:color="auto"/>
      </w:divBdr>
    </w:div>
    <w:div w:id="520244232">
      <w:bodyDiv w:val="1"/>
      <w:marLeft w:val="0"/>
      <w:marRight w:val="0"/>
      <w:marTop w:val="0"/>
      <w:marBottom w:val="0"/>
      <w:divBdr>
        <w:top w:val="none" w:sz="0" w:space="0" w:color="auto"/>
        <w:left w:val="none" w:sz="0" w:space="0" w:color="auto"/>
        <w:bottom w:val="none" w:sz="0" w:space="0" w:color="auto"/>
        <w:right w:val="none" w:sz="0" w:space="0" w:color="auto"/>
      </w:divBdr>
    </w:div>
    <w:div w:id="523135930">
      <w:bodyDiv w:val="1"/>
      <w:marLeft w:val="0"/>
      <w:marRight w:val="0"/>
      <w:marTop w:val="0"/>
      <w:marBottom w:val="0"/>
      <w:divBdr>
        <w:top w:val="none" w:sz="0" w:space="0" w:color="auto"/>
        <w:left w:val="none" w:sz="0" w:space="0" w:color="auto"/>
        <w:bottom w:val="none" w:sz="0" w:space="0" w:color="auto"/>
        <w:right w:val="none" w:sz="0" w:space="0" w:color="auto"/>
      </w:divBdr>
    </w:div>
    <w:div w:id="525145815">
      <w:bodyDiv w:val="1"/>
      <w:marLeft w:val="0"/>
      <w:marRight w:val="0"/>
      <w:marTop w:val="0"/>
      <w:marBottom w:val="0"/>
      <w:divBdr>
        <w:top w:val="none" w:sz="0" w:space="0" w:color="auto"/>
        <w:left w:val="none" w:sz="0" w:space="0" w:color="auto"/>
        <w:bottom w:val="none" w:sz="0" w:space="0" w:color="auto"/>
        <w:right w:val="none" w:sz="0" w:space="0" w:color="auto"/>
      </w:divBdr>
    </w:div>
    <w:div w:id="532226764">
      <w:bodyDiv w:val="1"/>
      <w:marLeft w:val="0"/>
      <w:marRight w:val="0"/>
      <w:marTop w:val="0"/>
      <w:marBottom w:val="0"/>
      <w:divBdr>
        <w:top w:val="none" w:sz="0" w:space="0" w:color="auto"/>
        <w:left w:val="none" w:sz="0" w:space="0" w:color="auto"/>
        <w:bottom w:val="none" w:sz="0" w:space="0" w:color="auto"/>
        <w:right w:val="none" w:sz="0" w:space="0" w:color="auto"/>
      </w:divBdr>
    </w:div>
    <w:div w:id="532349143">
      <w:bodyDiv w:val="1"/>
      <w:marLeft w:val="0"/>
      <w:marRight w:val="0"/>
      <w:marTop w:val="0"/>
      <w:marBottom w:val="0"/>
      <w:divBdr>
        <w:top w:val="none" w:sz="0" w:space="0" w:color="auto"/>
        <w:left w:val="none" w:sz="0" w:space="0" w:color="auto"/>
        <w:bottom w:val="none" w:sz="0" w:space="0" w:color="auto"/>
        <w:right w:val="none" w:sz="0" w:space="0" w:color="auto"/>
      </w:divBdr>
    </w:div>
    <w:div w:id="537088186">
      <w:bodyDiv w:val="1"/>
      <w:marLeft w:val="0"/>
      <w:marRight w:val="0"/>
      <w:marTop w:val="0"/>
      <w:marBottom w:val="0"/>
      <w:divBdr>
        <w:top w:val="none" w:sz="0" w:space="0" w:color="auto"/>
        <w:left w:val="none" w:sz="0" w:space="0" w:color="auto"/>
        <w:bottom w:val="none" w:sz="0" w:space="0" w:color="auto"/>
        <w:right w:val="none" w:sz="0" w:space="0" w:color="auto"/>
      </w:divBdr>
    </w:div>
    <w:div w:id="545603634">
      <w:bodyDiv w:val="1"/>
      <w:marLeft w:val="0"/>
      <w:marRight w:val="0"/>
      <w:marTop w:val="0"/>
      <w:marBottom w:val="0"/>
      <w:divBdr>
        <w:top w:val="none" w:sz="0" w:space="0" w:color="auto"/>
        <w:left w:val="none" w:sz="0" w:space="0" w:color="auto"/>
        <w:bottom w:val="none" w:sz="0" w:space="0" w:color="auto"/>
        <w:right w:val="none" w:sz="0" w:space="0" w:color="auto"/>
      </w:divBdr>
    </w:div>
    <w:div w:id="553085440">
      <w:bodyDiv w:val="1"/>
      <w:marLeft w:val="0"/>
      <w:marRight w:val="0"/>
      <w:marTop w:val="0"/>
      <w:marBottom w:val="0"/>
      <w:divBdr>
        <w:top w:val="none" w:sz="0" w:space="0" w:color="auto"/>
        <w:left w:val="none" w:sz="0" w:space="0" w:color="auto"/>
        <w:bottom w:val="none" w:sz="0" w:space="0" w:color="auto"/>
        <w:right w:val="none" w:sz="0" w:space="0" w:color="auto"/>
      </w:divBdr>
    </w:div>
    <w:div w:id="557327430">
      <w:bodyDiv w:val="1"/>
      <w:marLeft w:val="0"/>
      <w:marRight w:val="0"/>
      <w:marTop w:val="0"/>
      <w:marBottom w:val="0"/>
      <w:divBdr>
        <w:top w:val="none" w:sz="0" w:space="0" w:color="auto"/>
        <w:left w:val="none" w:sz="0" w:space="0" w:color="auto"/>
        <w:bottom w:val="none" w:sz="0" w:space="0" w:color="auto"/>
        <w:right w:val="none" w:sz="0" w:space="0" w:color="auto"/>
      </w:divBdr>
    </w:div>
    <w:div w:id="558631406">
      <w:bodyDiv w:val="1"/>
      <w:marLeft w:val="0"/>
      <w:marRight w:val="0"/>
      <w:marTop w:val="0"/>
      <w:marBottom w:val="0"/>
      <w:divBdr>
        <w:top w:val="none" w:sz="0" w:space="0" w:color="auto"/>
        <w:left w:val="none" w:sz="0" w:space="0" w:color="auto"/>
        <w:bottom w:val="none" w:sz="0" w:space="0" w:color="auto"/>
        <w:right w:val="none" w:sz="0" w:space="0" w:color="auto"/>
      </w:divBdr>
    </w:div>
    <w:div w:id="565606399">
      <w:bodyDiv w:val="1"/>
      <w:marLeft w:val="0"/>
      <w:marRight w:val="0"/>
      <w:marTop w:val="0"/>
      <w:marBottom w:val="0"/>
      <w:divBdr>
        <w:top w:val="none" w:sz="0" w:space="0" w:color="auto"/>
        <w:left w:val="none" w:sz="0" w:space="0" w:color="auto"/>
        <w:bottom w:val="none" w:sz="0" w:space="0" w:color="auto"/>
        <w:right w:val="none" w:sz="0" w:space="0" w:color="auto"/>
      </w:divBdr>
    </w:div>
    <w:div w:id="572858644">
      <w:bodyDiv w:val="1"/>
      <w:marLeft w:val="0"/>
      <w:marRight w:val="0"/>
      <w:marTop w:val="0"/>
      <w:marBottom w:val="0"/>
      <w:divBdr>
        <w:top w:val="none" w:sz="0" w:space="0" w:color="auto"/>
        <w:left w:val="none" w:sz="0" w:space="0" w:color="auto"/>
        <w:bottom w:val="none" w:sz="0" w:space="0" w:color="auto"/>
        <w:right w:val="none" w:sz="0" w:space="0" w:color="auto"/>
      </w:divBdr>
    </w:div>
    <w:div w:id="577985093">
      <w:bodyDiv w:val="1"/>
      <w:marLeft w:val="0"/>
      <w:marRight w:val="0"/>
      <w:marTop w:val="0"/>
      <w:marBottom w:val="0"/>
      <w:divBdr>
        <w:top w:val="none" w:sz="0" w:space="0" w:color="auto"/>
        <w:left w:val="none" w:sz="0" w:space="0" w:color="auto"/>
        <w:bottom w:val="none" w:sz="0" w:space="0" w:color="auto"/>
        <w:right w:val="none" w:sz="0" w:space="0" w:color="auto"/>
      </w:divBdr>
    </w:div>
    <w:div w:id="580221237">
      <w:bodyDiv w:val="1"/>
      <w:marLeft w:val="0"/>
      <w:marRight w:val="0"/>
      <w:marTop w:val="0"/>
      <w:marBottom w:val="0"/>
      <w:divBdr>
        <w:top w:val="none" w:sz="0" w:space="0" w:color="auto"/>
        <w:left w:val="none" w:sz="0" w:space="0" w:color="auto"/>
        <w:bottom w:val="none" w:sz="0" w:space="0" w:color="auto"/>
        <w:right w:val="none" w:sz="0" w:space="0" w:color="auto"/>
      </w:divBdr>
    </w:div>
    <w:div w:id="580793200">
      <w:bodyDiv w:val="1"/>
      <w:marLeft w:val="0"/>
      <w:marRight w:val="0"/>
      <w:marTop w:val="0"/>
      <w:marBottom w:val="0"/>
      <w:divBdr>
        <w:top w:val="none" w:sz="0" w:space="0" w:color="auto"/>
        <w:left w:val="none" w:sz="0" w:space="0" w:color="auto"/>
        <w:bottom w:val="none" w:sz="0" w:space="0" w:color="auto"/>
        <w:right w:val="none" w:sz="0" w:space="0" w:color="auto"/>
      </w:divBdr>
    </w:div>
    <w:div w:id="588733291">
      <w:bodyDiv w:val="1"/>
      <w:marLeft w:val="0"/>
      <w:marRight w:val="0"/>
      <w:marTop w:val="0"/>
      <w:marBottom w:val="0"/>
      <w:divBdr>
        <w:top w:val="none" w:sz="0" w:space="0" w:color="auto"/>
        <w:left w:val="none" w:sz="0" w:space="0" w:color="auto"/>
        <w:bottom w:val="none" w:sz="0" w:space="0" w:color="auto"/>
        <w:right w:val="none" w:sz="0" w:space="0" w:color="auto"/>
      </w:divBdr>
    </w:div>
    <w:div w:id="589244360">
      <w:bodyDiv w:val="1"/>
      <w:marLeft w:val="0"/>
      <w:marRight w:val="0"/>
      <w:marTop w:val="0"/>
      <w:marBottom w:val="0"/>
      <w:divBdr>
        <w:top w:val="none" w:sz="0" w:space="0" w:color="auto"/>
        <w:left w:val="none" w:sz="0" w:space="0" w:color="auto"/>
        <w:bottom w:val="none" w:sz="0" w:space="0" w:color="auto"/>
        <w:right w:val="none" w:sz="0" w:space="0" w:color="auto"/>
      </w:divBdr>
    </w:div>
    <w:div w:id="592664771">
      <w:bodyDiv w:val="1"/>
      <w:marLeft w:val="0"/>
      <w:marRight w:val="0"/>
      <w:marTop w:val="0"/>
      <w:marBottom w:val="0"/>
      <w:divBdr>
        <w:top w:val="none" w:sz="0" w:space="0" w:color="auto"/>
        <w:left w:val="none" w:sz="0" w:space="0" w:color="auto"/>
        <w:bottom w:val="none" w:sz="0" w:space="0" w:color="auto"/>
        <w:right w:val="none" w:sz="0" w:space="0" w:color="auto"/>
      </w:divBdr>
    </w:div>
    <w:div w:id="594827386">
      <w:bodyDiv w:val="1"/>
      <w:marLeft w:val="0"/>
      <w:marRight w:val="0"/>
      <w:marTop w:val="0"/>
      <w:marBottom w:val="0"/>
      <w:divBdr>
        <w:top w:val="none" w:sz="0" w:space="0" w:color="auto"/>
        <w:left w:val="none" w:sz="0" w:space="0" w:color="auto"/>
        <w:bottom w:val="none" w:sz="0" w:space="0" w:color="auto"/>
        <w:right w:val="none" w:sz="0" w:space="0" w:color="auto"/>
      </w:divBdr>
    </w:div>
    <w:div w:id="598566656">
      <w:bodyDiv w:val="1"/>
      <w:marLeft w:val="0"/>
      <w:marRight w:val="0"/>
      <w:marTop w:val="0"/>
      <w:marBottom w:val="0"/>
      <w:divBdr>
        <w:top w:val="none" w:sz="0" w:space="0" w:color="auto"/>
        <w:left w:val="none" w:sz="0" w:space="0" w:color="auto"/>
        <w:bottom w:val="none" w:sz="0" w:space="0" w:color="auto"/>
        <w:right w:val="none" w:sz="0" w:space="0" w:color="auto"/>
      </w:divBdr>
    </w:div>
    <w:div w:id="609431370">
      <w:bodyDiv w:val="1"/>
      <w:marLeft w:val="0"/>
      <w:marRight w:val="0"/>
      <w:marTop w:val="0"/>
      <w:marBottom w:val="0"/>
      <w:divBdr>
        <w:top w:val="none" w:sz="0" w:space="0" w:color="auto"/>
        <w:left w:val="none" w:sz="0" w:space="0" w:color="auto"/>
        <w:bottom w:val="none" w:sz="0" w:space="0" w:color="auto"/>
        <w:right w:val="none" w:sz="0" w:space="0" w:color="auto"/>
      </w:divBdr>
    </w:div>
    <w:div w:id="615985357">
      <w:bodyDiv w:val="1"/>
      <w:marLeft w:val="0"/>
      <w:marRight w:val="0"/>
      <w:marTop w:val="0"/>
      <w:marBottom w:val="0"/>
      <w:divBdr>
        <w:top w:val="none" w:sz="0" w:space="0" w:color="auto"/>
        <w:left w:val="none" w:sz="0" w:space="0" w:color="auto"/>
        <w:bottom w:val="none" w:sz="0" w:space="0" w:color="auto"/>
        <w:right w:val="none" w:sz="0" w:space="0" w:color="auto"/>
      </w:divBdr>
    </w:div>
    <w:div w:id="621543648">
      <w:bodyDiv w:val="1"/>
      <w:marLeft w:val="0"/>
      <w:marRight w:val="0"/>
      <w:marTop w:val="0"/>
      <w:marBottom w:val="0"/>
      <w:divBdr>
        <w:top w:val="none" w:sz="0" w:space="0" w:color="auto"/>
        <w:left w:val="none" w:sz="0" w:space="0" w:color="auto"/>
        <w:bottom w:val="none" w:sz="0" w:space="0" w:color="auto"/>
        <w:right w:val="none" w:sz="0" w:space="0" w:color="auto"/>
      </w:divBdr>
    </w:div>
    <w:div w:id="623199255">
      <w:bodyDiv w:val="1"/>
      <w:marLeft w:val="0"/>
      <w:marRight w:val="0"/>
      <w:marTop w:val="0"/>
      <w:marBottom w:val="0"/>
      <w:divBdr>
        <w:top w:val="none" w:sz="0" w:space="0" w:color="auto"/>
        <w:left w:val="none" w:sz="0" w:space="0" w:color="auto"/>
        <w:bottom w:val="none" w:sz="0" w:space="0" w:color="auto"/>
        <w:right w:val="none" w:sz="0" w:space="0" w:color="auto"/>
      </w:divBdr>
    </w:div>
    <w:div w:id="625621459">
      <w:bodyDiv w:val="1"/>
      <w:marLeft w:val="0"/>
      <w:marRight w:val="0"/>
      <w:marTop w:val="0"/>
      <w:marBottom w:val="0"/>
      <w:divBdr>
        <w:top w:val="none" w:sz="0" w:space="0" w:color="auto"/>
        <w:left w:val="none" w:sz="0" w:space="0" w:color="auto"/>
        <w:bottom w:val="none" w:sz="0" w:space="0" w:color="auto"/>
        <w:right w:val="none" w:sz="0" w:space="0" w:color="auto"/>
      </w:divBdr>
    </w:div>
    <w:div w:id="628556820">
      <w:bodyDiv w:val="1"/>
      <w:marLeft w:val="0"/>
      <w:marRight w:val="0"/>
      <w:marTop w:val="0"/>
      <w:marBottom w:val="0"/>
      <w:divBdr>
        <w:top w:val="none" w:sz="0" w:space="0" w:color="auto"/>
        <w:left w:val="none" w:sz="0" w:space="0" w:color="auto"/>
        <w:bottom w:val="none" w:sz="0" w:space="0" w:color="auto"/>
        <w:right w:val="none" w:sz="0" w:space="0" w:color="auto"/>
      </w:divBdr>
    </w:div>
    <w:div w:id="637612993">
      <w:bodyDiv w:val="1"/>
      <w:marLeft w:val="0"/>
      <w:marRight w:val="0"/>
      <w:marTop w:val="0"/>
      <w:marBottom w:val="0"/>
      <w:divBdr>
        <w:top w:val="none" w:sz="0" w:space="0" w:color="auto"/>
        <w:left w:val="none" w:sz="0" w:space="0" w:color="auto"/>
        <w:bottom w:val="none" w:sz="0" w:space="0" w:color="auto"/>
        <w:right w:val="none" w:sz="0" w:space="0" w:color="auto"/>
      </w:divBdr>
      <w:divsChild>
        <w:div w:id="981807245">
          <w:marLeft w:val="0"/>
          <w:marRight w:val="0"/>
          <w:marTop w:val="0"/>
          <w:marBottom w:val="0"/>
          <w:divBdr>
            <w:top w:val="none" w:sz="0" w:space="0" w:color="auto"/>
            <w:left w:val="none" w:sz="0" w:space="0" w:color="auto"/>
            <w:bottom w:val="none" w:sz="0" w:space="0" w:color="auto"/>
            <w:right w:val="none" w:sz="0" w:space="0" w:color="auto"/>
          </w:divBdr>
          <w:divsChild>
            <w:div w:id="35087789">
              <w:marLeft w:val="0"/>
              <w:marRight w:val="0"/>
              <w:marTop w:val="0"/>
              <w:marBottom w:val="0"/>
              <w:divBdr>
                <w:top w:val="none" w:sz="0" w:space="0" w:color="auto"/>
                <w:left w:val="none" w:sz="0" w:space="0" w:color="auto"/>
                <w:bottom w:val="none" w:sz="0" w:space="0" w:color="auto"/>
                <w:right w:val="none" w:sz="0" w:space="0" w:color="auto"/>
              </w:divBdr>
              <w:divsChild>
                <w:div w:id="1525706336">
                  <w:marLeft w:val="0"/>
                  <w:marRight w:val="0"/>
                  <w:marTop w:val="0"/>
                  <w:marBottom w:val="0"/>
                  <w:divBdr>
                    <w:top w:val="none" w:sz="0" w:space="0" w:color="auto"/>
                    <w:left w:val="none" w:sz="0" w:space="0" w:color="auto"/>
                    <w:bottom w:val="none" w:sz="0" w:space="0" w:color="auto"/>
                    <w:right w:val="none" w:sz="0" w:space="0" w:color="auto"/>
                  </w:divBdr>
                  <w:divsChild>
                    <w:div w:id="2017220186">
                      <w:marLeft w:val="0"/>
                      <w:marRight w:val="0"/>
                      <w:marTop w:val="0"/>
                      <w:marBottom w:val="0"/>
                      <w:divBdr>
                        <w:top w:val="none" w:sz="0" w:space="0" w:color="auto"/>
                        <w:left w:val="none" w:sz="0" w:space="0" w:color="auto"/>
                        <w:bottom w:val="none" w:sz="0" w:space="0" w:color="auto"/>
                        <w:right w:val="none" w:sz="0" w:space="0" w:color="auto"/>
                      </w:divBdr>
                      <w:divsChild>
                        <w:div w:id="19109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0965663">
      <w:bodyDiv w:val="1"/>
      <w:marLeft w:val="0"/>
      <w:marRight w:val="0"/>
      <w:marTop w:val="0"/>
      <w:marBottom w:val="0"/>
      <w:divBdr>
        <w:top w:val="none" w:sz="0" w:space="0" w:color="auto"/>
        <w:left w:val="none" w:sz="0" w:space="0" w:color="auto"/>
        <w:bottom w:val="none" w:sz="0" w:space="0" w:color="auto"/>
        <w:right w:val="none" w:sz="0" w:space="0" w:color="auto"/>
      </w:divBdr>
    </w:div>
    <w:div w:id="642009247">
      <w:bodyDiv w:val="1"/>
      <w:marLeft w:val="0"/>
      <w:marRight w:val="0"/>
      <w:marTop w:val="0"/>
      <w:marBottom w:val="0"/>
      <w:divBdr>
        <w:top w:val="none" w:sz="0" w:space="0" w:color="auto"/>
        <w:left w:val="none" w:sz="0" w:space="0" w:color="auto"/>
        <w:bottom w:val="none" w:sz="0" w:space="0" w:color="auto"/>
        <w:right w:val="none" w:sz="0" w:space="0" w:color="auto"/>
      </w:divBdr>
    </w:div>
    <w:div w:id="647829275">
      <w:bodyDiv w:val="1"/>
      <w:marLeft w:val="0"/>
      <w:marRight w:val="0"/>
      <w:marTop w:val="0"/>
      <w:marBottom w:val="0"/>
      <w:divBdr>
        <w:top w:val="none" w:sz="0" w:space="0" w:color="auto"/>
        <w:left w:val="none" w:sz="0" w:space="0" w:color="auto"/>
        <w:bottom w:val="none" w:sz="0" w:space="0" w:color="auto"/>
        <w:right w:val="none" w:sz="0" w:space="0" w:color="auto"/>
      </w:divBdr>
    </w:div>
    <w:div w:id="652300841">
      <w:bodyDiv w:val="1"/>
      <w:marLeft w:val="0"/>
      <w:marRight w:val="0"/>
      <w:marTop w:val="0"/>
      <w:marBottom w:val="0"/>
      <w:divBdr>
        <w:top w:val="none" w:sz="0" w:space="0" w:color="auto"/>
        <w:left w:val="none" w:sz="0" w:space="0" w:color="auto"/>
        <w:bottom w:val="none" w:sz="0" w:space="0" w:color="auto"/>
        <w:right w:val="none" w:sz="0" w:space="0" w:color="auto"/>
      </w:divBdr>
    </w:div>
    <w:div w:id="657031041">
      <w:bodyDiv w:val="1"/>
      <w:marLeft w:val="0"/>
      <w:marRight w:val="0"/>
      <w:marTop w:val="0"/>
      <w:marBottom w:val="0"/>
      <w:divBdr>
        <w:top w:val="none" w:sz="0" w:space="0" w:color="auto"/>
        <w:left w:val="none" w:sz="0" w:space="0" w:color="auto"/>
        <w:bottom w:val="none" w:sz="0" w:space="0" w:color="auto"/>
        <w:right w:val="none" w:sz="0" w:space="0" w:color="auto"/>
      </w:divBdr>
    </w:div>
    <w:div w:id="657922088">
      <w:bodyDiv w:val="1"/>
      <w:marLeft w:val="0"/>
      <w:marRight w:val="0"/>
      <w:marTop w:val="0"/>
      <w:marBottom w:val="0"/>
      <w:divBdr>
        <w:top w:val="none" w:sz="0" w:space="0" w:color="auto"/>
        <w:left w:val="none" w:sz="0" w:space="0" w:color="auto"/>
        <w:bottom w:val="none" w:sz="0" w:space="0" w:color="auto"/>
        <w:right w:val="none" w:sz="0" w:space="0" w:color="auto"/>
      </w:divBdr>
    </w:div>
    <w:div w:id="658464122">
      <w:bodyDiv w:val="1"/>
      <w:marLeft w:val="0"/>
      <w:marRight w:val="0"/>
      <w:marTop w:val="0"/>
      <w:marBottom w:val="0"/>
      <w:divBdr>
        <w:top w:val="none" w:sz="0" w:space="0" w:color="auto"/>
        <w:left w:val="none" w:sz="0" w:space="0" w:color="auto"/>
        <w:bottom w:val="none" w:sz="0" w:space="0" w:color="auto"/>
        <w:right w:val="none" w:sz="0" w:space="0" w:color="auto"/>
      </w:divBdr>
    </w:div>
    <w:div w:id="660275882">
      <w:bodyDiv w:val="1"/>
      <w:marLeft w:val="0"/>
      <w:marRight w:val="0"/>
      <w:marTop w:val="0"/>
      <w:marBottom w:val="0"/>
      <w:divBdr>
        <w:top w:val="none" w:sz="0" w:space="0" w:color="auto"/>
        <w:left w:val="none" w:sz="0" w:space="0" w:color="auto"/>
        <w:bottom w:val="none" w:sz="0" w:space="0" w:color="auto"/>
        <w:right w:val="none" w:sz="0" w:space="0" w:color="auto"/>
      </w:divBdr>
    </w:div>
    <w:div w:id="661155510">
      <w:bodyDiv w:val="1"/>
      <w:marLeft w:val="0"/>
      <w:marRight w:val="0"/>
      <w:marTop w:val="0"/>
      <w:marBottom w:val="0"/>
      <w:divBdr>
        <w:top w:val="none" w:sz="0" w:space="0" w:color="auto"/>
        <w:left w:val="none" w:sz="0" w:space="0" w:color="auto"/>
        <w:bottom w:val="none" w:sz="0" w:space="0" w:color="auto"/>
        <w:right w:val="none" w:sz="0" w:space="0" w:color="auto"/>
      </w:divBdr>
    </w:div>
    <w:div w:id="663434517">
      <w:bodyDiv w:val="1"/>
      <w:marLeft w:val="0"/>
      <w:marRight w:val="0"/>
      <w:marTop w:val="0"/>
      <w:marBottom w:val="0"/>
      <w:divBdr>
        <w:top w:val="none" w:sz="0" w:space="0" w:color="auto"/>
        <w:left w:val="none" w:sz="0" w:space="0" w:color="auto"/>
        <w:bottom w:val="none" w:sz="0" w:space="0" w:color="auto"/>
        <w:right w:val="none" w:sz="0" w:space="0" w:color="auto"/>
      </w:divBdr>
      <w:divsChild>
        <w:div w:id="2058355052">
          <w:marLeft w:val="0"/>
          <w:marRight w:val="0"/>
          <w:marTop w:val="0"/>
          <w:marBottom w:val="0"/>
          <w:divBdr>
            <w:top w:val="none" w:sz="0" w:space="0" w:color="auto"/>
            <w:left w:val="none" w:sz="0" w:space="0" w:color="auto"/>
            <w:bottom w:val="none" w:sz="0" w:space="0" w:color="auto"/>
            <w:right w:val="none" w:sz="0" w:space="0" w:color="auto"/>
          </w:divBdr>
          <w:divsChild>
            <w:div w:id="1308705943">
              <w:marLeft w:val="0"/>
              <w:marRight w:val="0"/>
              <w:marTop w:val="0"/>
              <w:marBottom w:val="0"/>
              <w:divBdr>
                <w:top w:val="none" w:sz="0" w:space="0" w:color="auto"/>
                <w:left w:val="none" w:sz="0" w:space="0" w:color="auto"/>
                <w:bottom w:val="none" w:sz="0" w:space="0" w:color="auto"/>
                <w:right w:val="none" w:sz="0" w:space="0" w:color="auto"/>
              </w:divBdr>
              <w:divsChild>
                <w:div w:id="367923510">
                  <w:marLeft w:val="0"/>
                  <w:marRight w:val="0"/>
                  <w:marTop w:val="0"/>
                  <w:marBottom w:val="0"/>
                  <w:divBdr>
                    <w:top w:val="none" w:sz="0" w:space="0" w:color="auto"/>
                    <w:left w:val="none" w:sz="0" w:space="0" w:color="auto"/>
                    <w:bottom w:val="none" w:sz="0" w:space="0" w:color="auto"/>
                    <w:right w:val="none" w:sz="0" w:space="0" w:color="auto"/>
                  </w:divBdr>
                  <w:divsChild>
                    <w:div w:id="1878157603">
                      <w:marLeft w:val="0"/>
                      <w:marRight w:val="0"/>
                      <w:marTop w:val="0"/>
                      <w:marBottom w:val="0"/>
                      <w:divBdr>
                        <w:top w:val="none" w:sz="0" w:space="0" w:color="auto"/>
                        <w:left w:val="none" w:sz="0" w:space="0" w:color="auto"/>
                        <w:bottom w:val="none" w:sz="0" w:space="0" w:color="auto"/>
                        <w:right w:val="none" w:sz="0" w:space="0" w:color="auto"/>
                      </w:divBdr>
                      <w:divsChild>
                        <w:div w:id="1392534815">
                          <w:marLeft w:val="0"/>
                          <w:marRight w:val="0"/>
                          <w:marTop w:val="0"/>
                          <w:marBottom w:val="0"/>
                          <w:divBdr>
                            <w:top w:val="none" w:sz="0" w:space="0" w:color="auto"/>
                            <w:left w:val="none" w:sz="0" w:space="0" w:color="auto"/>
                            <w:bottom w:val="none" w:sz="0" w:space="0" w:color="auto"/>
                            <w:right w:val="none" w:sz="0" w:space="0" w:color="auto"/>
                          </w:divBdr>
                          <w:divsChild>
                            <w:div w:id="377825121">
                              <w:marLeft w:val="0"/>
                              <w:marRight w:val="0"/>
                              <w:marTop w:val="0"/>
                              <w:marBottom w:val="0"/>
                              <w:divBdr>
                                <w:top w:val="none" w:sz="0" w:space="0" w:color="auto"/>
                                <w:left w:val="none" w:sz="0" w:space="0" w:color="auto"/>
                                <w:bottom w:val="none" w:sz="0" w:space="0" w:color="auto"/>
                                <w:right w:val="none" w:sz="0" w:space="0" w:color="auto"/>
                              </w:divBdr>
                              <w:divsChild>
                                <w:div w:id="409691664">
                                  <w:marLeft w:val="0"/>
                                  <w:marRight w:val="0"/>
                                  <w:marTop w:val="0"/>
                                  <w:marBottom w:val="0"/>
                                  <w:divBdr>
                                    <w:top w:val="none" w:sz="0" w:space="0" w:color="auto"/>
                                    <w:left w:val="none" w:sz="0" w:space="0" w:color="auto"/>
                                    <w:bottom w:val="none" w:sz="0" w:space="0" w:color="auto"/>
                                    <w:right w:val="none" w:sz="0" w:space="0" w:color="auto"/>
                                  </w:divBdr>
                                  <w:divsChild>
                                    <w:div w:id="1494295942">
                                      <w:marLeft w:val="0"/>
                                      <w:marRight w:val="0"/>
                                      <w:marTop w:val="0"/>
                                      <w:marBottom w:val="0"/>
                                      <w:divBdr>
                                        <w:top w:val="none" w:sz="0" w:space="0" w:color="auto"/>
                                        <w:left w:val="none" w:sz="0" w:space="0" w:color="auto"/>
                                        <w:bottom w:val="none" w:sz="0" w:space="0" w:color="auto"/>
                                        <w:right w:val="none" w:sz="0" w:space="0" w:color="auto"/>
                                      </w:divBdr>
                                      <w:divsChild>
                                        <w:div w:id="2109108845">
                                          <w:marLeft w:val="0"/>
                                          <w:marRight w:val="0"/>
                                          <w:marTop w:val="0"/>
                                          <w:marBottom w:val="0"/>
                                          <w:divBdr>
                                            <w:top w:val="none" w:sz="0" w:space="0" w:color="auto"/>
                                            <w:left w:val="none" w:sz="0" w:space="0" w:color="auto"/>
                                            <w:bottom w:val="none" w:sz="0" w:space="0" w:color="auto"/>
                                            <w:right w:val="none" w:sz="0" w:space="0" w:color="auto"/>
                                          </w:divBdr>
                                          <w:divsChild>
                                            <w:div w:id="36748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3583860">
      <w:bodyDiv w:val="1"/>
      <w:marLeft w:val="0"/>
      <w:marRight w:val="0"/>
      <w:marTop w:val="0"/>
      <w:marBottom w:val="0"/>
      <w:divBdr>
        <w:top w:val="none" w:sz="0" w:space="0" w:color="auto"/>
        <w:left w:val="none" w:sz="0" w:space="0" w:color="auto"/>
        <w:bottom w:val="none" w:sz="0" w:space="0" w:color="auto"/>
        <w:right w:val="none" w:sz="0" w:space="0" w:color="auto"/>
      </w:divBdr>
    </w:div>
    <w:div w:id="666713351">
      <w:bodyDiv w:val="1"/>
      <w:marLeft w:val="0"/>
      <w:marRight w:val="0"/>
      <w:marTop w:val="0"/>
      <w:marBottom w:val="0"/>
      <w:divBdr>
        <w:top w:val="none" w:sz="0" w:space="0" w:color="auto"/>
        <w:left w:val="none" w:sz="0" w:space="0" w:color="auto"/>
        <w:bottom w:val="none" w:sz="0" w:space="0" w:color="auto"/>
        <w:right w:val="none" w:sz="0" w:space="0" w:color="auto"/>
      </w:divBdr>
    </w:div>
    <w:div w:id="666905363">
      <w:bodyDiv w:val="1"/>
      <w:marLeft w:val="0"/>
      <w:marRight w:val="0"/>
      <w:marTop w:val="0"/>
      <w:marBottom w:val="0"/>
      <w:divBdr>
        <w:top w:val="none" w:sz="0" w:space="0" w:color="auto"/>
        <w:left w:val="none" w:sz="0" w:space="0" w:color="auto"/>
        <w:bottom w:val="none" w:sz="0" w:space="0" w:color="auto"/>
        <w:right w:val="none" w:sz="0" w:space="0" w:color="auto"/>
      </w:divBdr>
    </w:div>
    <w:div w:id="671374523">
      <w:bodyDiv w:val="1"/>
      <w:marLeft w:val="0"/>
      <w:marRight w:val="0"/>
      <w:marTop w:val="0"/>
      <w:marBottom w:val="0"/>
      <w:divBdr>
        <w:top w:val="none" w:sz="0" w:space="0" w:color="auto"/>
        <w:left w:val="none" w:sz="0" w:space="0" w:color="auto"/>
        <w:bottom w:val="none" w:sz="0" w:space="0" w:color="auto"/>
        <w:right w:val="none" w:sz="0" w:space="0" w:color="auto"/>
      </w:divBdr>
    </w:div>
    <w:div w:id="673458132">
      <w:bodyDiv w:val="1"/>
      <w:marLeft w:val="0"/>
      <w:marRight w:val="0"/>
      <w:marTop w:val="0"/>
      <w:marBottom w:val="0"/>
      <w:divBdr>
        <w:top w:val="none" w:sz="0" w:space="0" w:color="auto"/>
        <w:left w:val="none" w:sz="0" w:space="0" w:color="auto"/>
        <w:bottom w:val="none" w:sz="0" w:space="0" w:color="auto"/>
        <w:right w:val="none" w:sz="0" w:space="0" w:color="auto"/>
      </w:divBdr>
    </w:div>
    <w:div w:id="674188032">
      <w:bodyDiv w:val="1"/>
      <w:marLeft w:val="0"/>
      <w:marRight w:val="0"/>
      <w:marTop w:val="0"/>
      <w:marBottom w:val="0"/>
      <w:divBdr>
        <w:top w:val="none" w:sz="0" w:space="0" w:color="auto"/>
        <w:left w:val="none" w:sz="0" w:space="0" w:color="auto"/>
        <w:bottom w:val="none" w:sz="0" w:space="0" w:color="auto"/>
        <w:right w:val="none" w:sz="0" w:space="0" w:color="auto"/>
      </w:divBdr>
    </w:div>
    <w:div w:id="675035454">
      <w:bodyDiv w:val="1"/>
      <w:marLeft w:val="0"/>
      <w:marRight w:val="0"/>
      <w:marTop w:val="0"/>
      <w:marBottom w:val="0"/>
      <w:divBdr>
        <w:top w:val="none" w:sz="0" w:space="0" w:color="auto"/>
        <w:left w:val="none" w:sz="0" w:space="0" w:color="auto"/>
        <w:bottom w:val="none" w:sz="0" w:space="0" w:color="auto"/>
        <w:right w:val="none" w:sz="0" w:space="0" w:color="auto"/>
      </w:divBdr>
    </w:div>
    <w:div w:id="676922824">
      <w:bodyDiv w:val="1"/>
      <w:marLeft w:val="0"/>
      <w:marRight w:val="0"/>
      <w:marTop w:val="0"/>
      <w:marBottom w:val="0"/>
      <w:divBdr>
        <w:top w:val="none" w:sz="0" w:space="0" w:color="auto"/>
        <w:left w:val="none" w:sz="0" w:space="0" w:color="auto"/>
        <w:bottom w:val="none" w:sz="0" w:space="0" w:color="auto"/>
        <w:right w:val="none" w:sz="0" w:space="0" w:color="auto"/>
      </w:divBdr>
    </w:div>
    <w:div w:id="683480797">
      <w:bodyDiv w:val="1"/>
      <w:marLeft w:val="0"/>
      <w:marRight w:val="0"/>
      <w:marTop w:val="0"/>
      <w:marBottom w:val="0"/>
      <w:divBdr>
        <w:top w:val="none" w:sz="0" w:space="0" w:color="auto"/>
        <w:left w:val="none" w:sz="0" w:space="0" w:color="auto"/>
        <w:bottom w:val="none" w:sz="0" w:space="0" w:color="auto"/>
        <w:right w:val="none" w:sz="0" w:space="0" w:color="auto"/>
      </w:divBdr>
    </w:div>
    <w:div w:id="692148252">
      <w:bodyDiv w:val="1"/>
      <w:marLeft w:val="0"/>
      <w:marRight w:val="0"/>
      <w:marTop w:val="0"/>
      <w:marBottom w:val="0"/>
      <w:divBdr>
        <w:top w:val="none" w:sz="0" w:space="0" w:color="auto"/>
        <w:left w:val="none" w:sz="0" w:space="0" w:color="auto"/>
        <w:bottom w:val="none" w:sz="0" w:space="0" w:color="auto"/>
        <w:right w:val="none" w:sz="0" w:space="0" w:color="auto"/>
      </w:divBdr>
    </w:div>
    <w:div w:id="699472870">
      <w:bodyDiv w:val="1"/>
      <w:marLeft w:val="0"/>
      <w:marRight w:val="0"/>
      <w:marTop w:val="0"/>
      <w:marBottom w:val="0"/>
      <w:divBdr>
        <w:top w:val="none" w:sz="0" w:space="0" w:color="auto"/>
        <w:left w:val="none" w:sz="0" w:space="0" w:color="auto"/>
        <w:bottom w:val="none" w:sz="0" w:space="0" w:color="auto"/>
        <w:right w:val="none" w:sz="0" w:space="0" w:color="auto"/>
      </w:divBdr>
    </w:div>
    <w:div w:id="701634489">
      <w:bodyDiv w:val="1"/>
      <w:marLeft w:val="0"/>
      <w:marRight w:val="0"/>
      <w:marTop w:val="0"/>
      <w:marBottom w:val="0"/>
      <w:divBdr>
        <w:top w:val="none" w:sz="0" w:space="0" w:color="auto"/>
        <w:left w:val="none" w:sz="0" w:space="0" w:color="auto"/>
        <w:bottom w:val="none" w:sz="0" w:space="0" w:color="auto"/>
        <w:right w:val="none" w:sz="0" w:space="0" w:color="auto"/>
      </w:divBdr>
    </w:div>
    <w:div w:id="702172610">
      <w:bodyDiv w:val="1"/>
      <w:marLeft w:val="0"/>
      <w:marRight w:val="0"/>
      <w:marTop w:val="0"/>
      <w:marBottom w:val="0"/>
      <w:divBdr>
        <w:top w:val="none" w:sz="0" w:space="0" w:color="auto"/>
        <w:left w:val="none" w:sz="0" w:space="0" w:color="auto"/>
        <w:bottom w:val="none" w:sz="0" w:space="0" w:color="auto"/>
        <w:right w:val="none" w:sz="0" w:space="0" w:color="auto"/>
      </w:divBdr>
    </w:div>
    <w:div w:id="702823195">
      <w:bodyDiv w:val="1"/>
      <w:marLeft w:val="0"/>
      <w:marRight w:val="0"/>
      <w:marTop w:val="0"/>
      <w:marBottom w:val="0"/>
      <w:divBdr>
        <w:top w:val="none" w:sz="0" w:space="0" w:color="auto"/>
        <w:left w:val="none" w:sz="0" w:space="0" w:color="auto"/>
        <w:bottom w:val="none" w:sz="0" w:space="0" w:color="auto"/>
        <w:right w:val="none" w:sz="0" w:space="0" w:color="auto"/>
      </w:divBdr>
    </w:div>
    <w:div w:id="703214682">
      <w:bodyDiv w:val="1"/>
      <w:marLeft w:val="0"/>
      <w:marRight w:val="0"/>
      <w:marTop w:val="0"/>
      <w:marBottom w:val="0"/>
      <w:divBdr>
        <w:top w:val="none" w:sz="0" w:space="0" w:color="auto"/>
        <w:left w:val="none" w:sz="0" w:space="0" w:color="auto"/>
        <w:bottom w:val="none" w:sz="0" w:space="0" w:color="auto"/>
        <w:right w:val="none" w:sz="0" w:space="0" w:color="auto"/>
      </w:divBdr>
    </w:div>
    <w:div w:id="704255202">
      <w:bodyDiv w:val="1"/>
      <w:marLeft w:val="0"/>
      <w:marRight w:val="0"/>
      <w:marTop w:val="0"/>
      <w:marBottom w:val="0"/>
      <w:divBdr>
        <w:top w:val="none" w:sz="0" w:space="0" w:color="auto"/>
        <w:left w:val="none" w:sz="0" w:space="0" w:color="auto"/>
        <w:bottom w:val="none" w:sz="0" w:space="0" w:color="auto"/>
        <w:right w:val="none" w:sz="0" w:space="0" w:color="auto"/>
      </w:divBdr>
    </w:div>
    <w:div w:id="707949469">
      <w:bodyDiv w:val="1"/>
      <w:marLeft w:val="0"/>
      <w:marRight w:val="0"/>
      <w:marTop w:val="0"/>
      <w:marBottom w:val="0"/>
      <w:divBdr>
        <w:top w:val="none" w:sz="0" w:space="0" w:color="auto"/>
        <w:left w:val="none" w:sz="0" w:space="0" w:color="auto"/>
        <w:bottom w:val="none" w:sz="0" w:space="0" w:color="auto"/>
        <w:right w:val="none" w:sz="0" w:space="0" w:color="auto"/>
      </w:divBdr>
    </w:div>
    <w:div w:id="716467086">
      <w:bodyDiv w:val="1"/>
      <w:marLeft w:val="0"/>
      <w:marRight w:val="0"/>
      <w:marTop w:val="0"/>
      <w:marBottom w:val="0"/>
      <w:divBdr>
        <w:top w:val="none" w:sz="0" w:space="0" w:color="auto"/>
        <w:left w:val="none" w:sz="0" w:space="0" w:color="auto"/>
        <w:bottom w:val="none" w:sz="0" w:space="0" w:color="auto"/>
        <w:right w:val="none" w:sz="0" w:space="0" w:color="auto"/>
      </w:divBdr>
    </w:div>
    <w:div w:id="719403227">
      <w:bodyDiv w:val="1"/>
      <w:marLeft w:val="0"/>
      <w:marRight w:val="0"/>
      <w:marTop w:val="0"/>
      <w:marBottom w:val="0"/>
      <w:divBdr>
        <w:top w:val="none" w:sz="0" w:space="0" w:color="auto"/>
        <w:left w:val="none" w:sz="0" w:space="0" w:color="auto"/>
        <w:bottom w:val="none" w:sz="0" w:space="0" w:color="auto"/>
        <w:right w:val="none" w:sz="0" w:space="0" w:color="auto"/>
      </w:divBdr>
    </w:div>
    <w:div w:id="720860259">
      <w:bodyDiv w:val="1"/>
      <w:marLeft w:val="0"/>
      <w:marRight w:val="0"/>
      <w:marTop w:val="0"/>
      <w:marBottom w:val="0"/>
      <w:divBdr>
        <w:top w:val="none" w:sz="0" w:space="0" w:color="auto"/>
        <w:left w:val="none" w:sz="0" w:space="0" w:color="auto"/>
        <w:bottom w:val="none" w:sz="0" w:space="0" w:color="auto"/>
        <w:right w:val="none" w:sz="0" w:space="0" w:color="auto"/>
      </w:divBdr>
    </w:div>
    <w:div w:id="721758569">
      <w:bodyDiv w:val="1"/>
      <w:marLeft w:val="0"/>
      <w:marRight w:val="0"/>
      <w:marTop w:val="0"/>
      <w:marBottom w:val="0"/>
      <w:divBdr>
        <w:top w:val="none" w:sz="0" w:space="0" w:color="auto"/>
        <w:left w:val="none" w:sz="0" w:space="0" w:color="auto"/>
        <w:bottom w:val="none" w:sz="0" w:space="0" w:color="auto"/>
        <w:right w:val="none" w:sz="0" w:space="0" w:color="auto"/>
      </w:divBdr>
    </w:div>
    <w:div w:id="723409451">
      <w:bodyDiv w:val="1"/>
      <w:marLeft w:val="0"/>
      <w:marRight w:val="0"/>
      <w:marTop w:val="0"/>
      <w:marBottom w:val="0"/>
      <w:divBdr>
        <w:top w:val="none" w:sz="0" w:space="0" w:color="auto"/>
        <w:left w:val="none" w:sz="0" w:space="0" w:color="auto"/>
        <w:bottom w:val="none" w:sz="0" w:space="0" w:color="auto"/>
        <w:right w:val="none" w:sz="0" w:space="0" w:color="auto"/>
      </w:divBdr>
    </w:div>
    <w:div w:id="733968572">
      <w:bodyDiv w:val="1"/>
      <w:marLeft w:val="0"/>
      <w:marRight w:val="0"/>
      <w:marTop w:val="0"/>
      <w:marBottom w:val="0"/>
      <w:divBdr>
        <w:top w:val="none" w:sz="0" w:space="0" w:color="auto"/>
        <w:left w:val="none" w:sz="0" w:space="0" w:color="auto"/>
        <w:bottom w:val="none" w:sz="0" w:space="0" w:color="auto"/>
        <w:right w:val="none" w:sz="0" w:space="0" w:color="auto"/>
      </w:divBdr>
    </w:div>
    <w:div w:id="734543907">
      <w:bodyDiv w:val="1"/>
      <w:marLeft w:val="0"/>
      <w:marRight w:val="0"/>
      <w:marTop w:val="0"/>
      <w:marBottom w:val="0"/>
      <w:divBdr>
        <w:top w:val="none" w:sz="0" w:space="0" w:color="auto"/>
        <w:left w:val="none" w:sz="0" w:space="0" w:color="auto"/>
        <w:bottom w:val="none" w:sz="0" w:space="0" w:color="auto"/>
        <w:right w:val="none" w:sz="0" w:space="0" w:color="auto"/>
      </w:divBdr>
    </w:div>
    <w:div w:id="739981870">
      <w:bodyDiv w:val="1"/>
      <w:marLeft w:val="0"/>
      <w:marRight w:val="0"/>
      <w:marTop w:val="0"/>
      <w:marBottom w:val="0"/>
      <w:divBdr>
        <w:top w:val="none" w:sz="0" w:space="0" w:color="auto"/>
        <w:left w:val="none" w:sz="0" w:space="0" w:color="auto"/>
        <w:bottom w:val="none" w:sz="0" w:space="0" w:color="auto"/>
        <w:right w:val="none" w:sz="0" w:space="0" w:color="auto"/>
      </w:divBdr>
    </w:div>
    <w:div w:id="740635496">
      <w:bodyDiv w:val="1"/>
      <w:marLeft w:val="0"/>
      <w:marRight w:val="0"/>
      <w:marTop w:val="0"/>
      <w:marBottom w:val="0"/>
      <w:divBdr>
        <w:top w:val="none" w:sz="0" w:space="0" w:color="auto"/>
        <w:left w:val="none" w:sz="0" w:space="0" w:color="auto"/>
        <w:bottom w:val="none" w:sz="0" w:space="0" w:color="auto"/>
        <w:right w:val="none" w:sz="0" w:space="0" w:color="auto"/>
      </w:divBdr>
    </w:div>
    <w:div w:id="742916384">
      <w:bodyDiv w:val="1"/>
      <w:marLeft w:val="0"/>
      <w:marRight w:val="0"/>
      <w:marTop w:val="0"/>
      <w:marBottom w:val="0"/>
      <w:divBdr>
        <w:top w:val="none" w:sz="0" w:space="0" w:color="auto"/>
        <w:left w:val="none" w:sz="0" w:space="0" w:color="auto"/>
        <w:bottom w:val="none" w:sz="0" w:space="0" w:color="auto"/>
        <w:right w:val="none" w:sz="0" w:space="0" w:color="auto"/>
      </w:divBdr>
    </w:div>
    <w:div w:id="743989260">
      <w:bodyDiv w:val="1"/>
      <w:marLeft w:val="0"/>
      <w:marRight w:val="0"/>
      <w:marTop w:val="0"/>
      <w:marBottom w:val="0"/>
      <w:divBdr>
        <w:top w:val="none" w:sz="0" w:space="0" w:color="auto"/>
        <w:left w:val="none" w:sz="0" w:space="0" w:color="auto"/>
        <w:bottom w:val="none" w:sz="0" w:space="0" w:color="auto"/>
        <w:right w:val="none" w:sz="0" w:space="0" w:color="auto"/>
      </w:divBdr>
    </w:div>
    <w:div w:id="749541026">
      <w:bodyDiv w:val="1"/>
      <w:marLeft w:val="0"/>
      <w:marRight w:val="0"/>
      <w:marTop w:val="0"/>
      <w:marBottom w:val="0"/>
      <w:divBdr>
        <w:top w:val="none" w:sz="0" w:space="0" w:color="auto"/>
        <w:left w:val="none" w:sz="0" w:space="0" w:color="auto"/>
        <w:bottom w:val="none" w:sz="0" w:space="0" w:color="auto"/>
        <w:right w:val="none" w:sz="0" w:space="0" w:color="auto"/>
      </w:divBdr>
    </w:div>
    <w:div w:id="753165966">
      <w:bodyDiv w:val="1"/>
      <w:marLeft w:val="0"/>
      <w:marRight w:val="0"/>
      <w:marTop w:val="0"/>
      <w:marBottom w:val="0"/>
      <w:divBdr>
        <w:top w:val="none" w:sz="0" w:space="0" w:color="auto"/>
        <w:left w:val="none" w:sz="0" w:space="0" w:color="auto"/>
        <w:bottom w:val="none" w:sz="0" w:space="0" w:color="auto"/>
        <w:right w:val="none" w:sz="0" w:space="0" w:color="auto"/>
      </w:divBdr>
    </w:div>
    <w:div w:id="755564560">
      <w:bodyDiv w:val="1"/>
      <w:marLeft w:val="0"/>
      <w:marRight w:val="0"/>
      <w:marTop w:val="0"/>
      <w:marBottom w:val="0"/>
      <w:divBdr>
        <w:top w:val="none" w:sz="0" w:space="0" w:color="auto"/>
        <w:left w:val="none" w:sz="0" w:space="0" w:color="auto"/>
        <w:bottom w:val="none" w:sz="0" w:space="0" w:color="auto"/>
        <w:right w:val="none" w:sz="0" w:space="0" w:color="auto"/>
      </w:divBdr>
    </w:div>
    <w:div w:id="756875309">
      <w:bodyDiv w:val="1"/>
      <w:marLeft w:val="0"/>
      <w:marRight w:val="0"/>
      <w:marTop w:val="0"/>
      <w:marBottom w:val="0"/>
      <w:divBdr>
        <w:top w:val="none" w:sz="0" w:space="0" w:color="auto"/>
        <w:left w:val="none" w:sz="0" w:space="0" w:color="auto"/>
        <w:bottom w:val="none" w:sz="0" w:space="0" w:color="auto"/>
        <w:right w:val="none" w:sz="0" w:space="0" w:color="auto"/>
      </w:divBdr>
    </w:div>
    <w:div w:id="756944206">
      <w:bodyDiv w:val="1"/>
      <w:marLeft w:val="0"/>
      <w:marRight w:val="0"/>
      <w:marTop w:val="0"/>
      <w:marBottom w:val="0"/>
      <w:divBdr>
        <w:top w:val="none" w:sz="0" w:space="0" w:color="auto"/>
        <w:left w:val="none" w:sz="0" w:space="0" w:color="auto"/>
        <w:bottom w:val="none" w:sz="0" w:space="0" w:color="auto"/>
        <w:right w:val="none" w:sz="0" w:space="0" w:color="auto"/>
      </w:divBdr>
    </w:div>
    <w:div w:id="757093899">
      <w:bodyDiv w:val="1"/>
      <w:marLeft w:val="0"/>
      <w:marRight w:val="0"/>
      <w:marTop w:val="0"/>
      <w:marBottom w:val="0"/>
      <w:divBdr>
        <w:top w:val="none" w:sz="0" w:space="0" w:color="auto"/>
        <w:left w:val="none" w:sz="0" w:space="0" w:color="auto"/>
        <w:bottom w:val="none" w:sz="0" w:space="0" w:color="auto"/>
        <w:right w:val="none" w:sz="0" w:space="0" w:color="auto"/>
      </w:divBdr>
    </w:div>
    <w:div w:id="760879137">
      <w:bodyDiv w:val="1"/>
      <w:marLeft w:val="0"/>
      <w:marRight w:val="0"/>
      <w:marTop w:val="0"/>
      <w:marBottom w:val="0"/>
      <w:divBdr>
        <w:top w:val="none" w:sz="0" w:space="0" w:color="auto"/>
        <w:left w:val="none" w:sz="0" w:space="0" w:color="auto"/>
        <w:bottom w:val="none" w:sz="0" w:space="0" w:color="auto"/>
        <w:right w:val="none" w:sz="0" w:space="0" w:color="auto"/>
      </w:divBdr>
    </w:div>
    <w:div w:id="776564821">
      <w:bodyDiv w:val="1"/>
      <w:marLeft w:val="0"/>
      <w:marRight w:val="0"/>
      <w:marTop w:val="0"/>
      <w:marBottom w:val="0"/>
      <w:divBdr>
        <w:top w:val="none" w:sz="0" w:space="0" w:color="auto"/>
        <w:left w:val="none" w:sz="0" w:space="0" w:color="auto"/>
        <w:bottom w:val="none" w:sz="0" w:space="0" w:color="auto"/>
        <w:right w:val="none" w:sz="0" w:space="0" w:color="auto"/>
      </w:divBdr>
    </w:div>
    <w:div w:id="776754344">
      <w:bodyDiv w:val="1"/>
      <w:marLeft w:val="0"/>
      <w:marRight w:val="0"/>
      <w:marTop w:val="0"/>
      <w:marBottom w:val="0"/>
      <w:divBdr>
        <w:top w:val="none" w:sz="0" w:space="0" w:color="auto"/>
        <w:left w:val="none" w:sz="0" w:space="0" w:color="auto"/>
        <w:bottom w:val="none" w:sz="0" w:space="0" w:color="auto"/>
        <w:right w:val="none" w:sz="0" w:space="0" w:color="auto"/>
      </w:divBdr>
    </w:div>
    <w:div w:id="779111015">
      <w:bodyDiv w:val="1"/>
      <w:marLeft w:val="0"/>
      <w:marRight w:val="0"/>
      <w:marTop w:val="0"/>
      <w:marBottom w:val="0"/>
      <w:divBdr>
        <w:top w:val="none" w:sz="0" w:space="0" w:color="auto"/>
        <w:left w:val="none" w:sz="0" w:space="0" w:color="auto"/>
        <w:bottom w:val="none" w:sz="0" w:space="0" w:color="auto"/>
        <w:right w:val="none" w:sz="0" w:space="0" w:color="auto"/>
      </w:divBdr>
    </w:div>
    <w:div w:id="786434281">
      <w:bodyDiv w:val="1"/>
      <w:marLeft w:val="0"/>
      <w:marRight w:val="0"/>
      <w:marTop w:val="0"/>
      <w:marBottom w:val="0"/>
      <w:divBdr>
        <w:top w:val="none" w:sz="0" w:space="0" w:color="auto"/>
        <w:left w:val="none" w:sz="0" w:space="0" w:color="auto"/>
        <w:bottom w:val="none" w:sz="0" w:space="0" w:color="auto"/>
        <w:right w:val="none" w:sz="0" w:space="0" w:color="auto"/>
      </w:divBdr>
    </w:div>
    <w:div w:id="789324905">
      <w:bodyDiv w:val="1"/>
      <w:marLeft w:val="0"/>
      <w:marRight w:val="0"/>
      <w:marTop w:val="0"/>
      <w:marBottom w:val="0"/>
      <w:divBdr>
        <w:top w:val="none" w:sz="0" w:space="0" w:color="auto"/>
        <w:left w:val="none" w:sz="0" w:space="0" w:color="auto"/>
        <w:bottom w:val="none" w:sz="0" w:space="0" w:color="auto"/>
        <w:right w:val="none" w:sz="0" w:space="0" w:color="auto"/>
      </w:divBdr>
    </w:div>
    <w:div w:id="793644918">
      <w:bodyDiv w:val="1"/>
      <w:marLeft w:val="0"/>
      <w:marRight w:val="0"/>
      <w:marTop w:val="0"/>
      <w:marBottom w:val="0"/>
      <w:divBdr>
        <w:top w:val="none" w:sz="0" w:space="0" w:color="auto"/>
        <w:left w:val="none" w:sz="0" w:space="0" w:color="auto"/>
        <w:bottom w:val="none" w:sz="0" w:space="0" w:color="auto"/>
        <w:right w:val="none" w:sz="0" w:space="0" w:color="auto"/>
      </w:divBdr>
    </w:div>
    <w:div w:id="793795613">
      <w:bodyDiv w:val="1"/>
      <w:marLeft w:val="0"/>
      <w:marRight w:val="0"/>
      <w:marTop w:val="0"/>
      <w:marBottom w:val="0"/>
      <w:divBdr>
        <w:top w:val="none" w:sz="0" w:space="0" w:color="auto"/>
        <w:left w:val="none" w:sz="0" w:space="0" w:color="auto"/>
        <w:bottom w:val="none" w:sz="0" w:space="0" w:color="auto"/>
        <w:right w:val="none" w:sz="0" w:space="0" w:color="auto"/>
      </w:divBdr>
    </w:div>
    <w:div w:id="798380057">
      <w:bodyDiv w:val="1"/>
      <w:marLeft w:val="0"/>
      <w:marRight w:val="0"/>
      <w:marTop w:val="0"/>
      <w:marBottom w:val="0"/>
      <w:divBdr>
        <w:top w:val="none" w:sz="0" w:space="0" w:color="auto"/>
        <w:left w:val="none" w:sz="0" w:space="0" w:color="auto"/>
        <w:bottom w:val="none" w:sz="0" w:space="0" w:color="auto"/>
        <w:right w:val="none" w:sz="0" w:space="0" w:color="auto"/>
      </w:divBdr>
    </w:div>
    <w:div w:id="803426895">
      <w:bodyDiv w:val="1"/>
      <w:marLeft w:val="0"/>
      <w:marRight w:val="0"/>
      <w:marTop w:val="0"/>
      <w:marBottom w:val="0"/>
      <w:divBdr>
        <w:top w:val="none" w:sz="0" w:space="0" w:color="auto"/>
        <w:left w:val="none" w:sz="0" w:space="0" w:color="auto"/>
        <w:bottom w:val="none" w:sz="0" w:space="0" w:color="auto"/>
        <w:right w:val="none" w:sz="0" w:space="0" w:color="auto"/>
      </w:divBdr>
    </w:div>
    <w:div w:id="804929947">
      <w:bodyDiv w:val="1"/>
      <w:marLeft w:val="0"/>
      <w:marRight w:val="0"/>
      <w:marTop w:val="0"/>
      <w:marBottom w:val="0"/>
      <w:divBdr>
        <w:top w:val="none" w:sz="0" w:space="0" w:color="auto"/>
        <w:left w:val="none" w:sz="0" w:space="0" w:color="auto"/>
        <w:bottom w:val="none" w:sz="0" w:space="0" w:color="auto"/>
        <w:right w:val="none" w:sz="0" w:space="0" w:color="auto"/>
      </w:divBdr>
    </w:div>
    <w:div w:id="807212480">
      <w:bodyDiv w:val="1"/>
      <w:marLeft w:val="0"/>
      <w:marRight w:val="0"/>
      <w:marTop w:val="0"/>
      <w:marBottom w:val="0"/>
      <w:divBdr>
        <w:top w:val="none" w:sz="0" w:space="0" w:color="auto"/>
        <w:left w:val="none" w:sz="0" w:space="0" w:color="auto"/>
        <w:bottom w:val="none" w:sz="0" w:space="0" w:color="auto"/>
        <w:right w:val="none" w:sz="0" w:space="0" w:color="auto"/>
      </w:divBdr>
    </w:div>
    <w:div w:id="809522247">
      <w:bodyDiv w:val="1"/>
      <w:marLeft w:val="0"/>
      <w:marRight w:val="0"/>
      <w:marTop w:val="0"/>
      <w:marBottom w:val="0"/>
      <w:divBdr>
        <w:top w:val="none" w:sz="0" w:space="0" w:color="auto"/>
        <w:left w:val="none" w:sz="0" w:space="0" w:color="auto"/>
        <w:bottom w:val="none" w:sz="0" w:space="0" w:color="auto"/>
        <w:right w:val="none" w:sz="0" w:space="0" w:color="auto"/>
      </w:divBdr>
    </w:div>
    <w:div w:id="810365483">
      <w:bodyDiv w:val="1"/>
      <w:marLeft w:val="0"/>
      <w:marRight w:val="0"/>
      <w:marTop w:val="0"/>
      <w:marBottom w:val="0"/>
      <w:divBdr>
        <w:top w:val="none" w:sz="0" w:space="0" w:color="auto"/>
        <w:left w:val="none" w:sz="0" w:space="0" w:color="auto"/>
        <w:bottom w:val="none" w:sz="0" w:space="0" w:color="auto"/>
        <w:right w:val="none" w:sz="0" w:space="0" w:color="auto"/>
      </w:divBdr>
    </w:div>
    <w:div w:id="814642341">
      <w:bodyDiv w:val="1"/>
      <w:marLeft w:val="0"/>
      <w:marRight w:val="0"/>
      <w:marTop w:val="0"/>
      <w:marBottom w:val="0"/>
      <w:divBdr>
        <w:top w:val="none" w:sz="0" w:space="0" w:color="auto"/>
        <w:left w:val="none" w:sz="0" w:space="0" w:color="auto"/>
        <w:bottom w:val="none" w:sz="0" w:space="0" w:color="auto"/>
        <w:right w:val="none" w:sz="0" w:space="0" w:color="auto"/>
      </w:divBdr>
    </w:div>
    <w:div w:id="820318487">
      <w:bodyDiv w:val="1"/>
      <w:marLeft w:val="0"/>
      <w:marRight w:val="0"/>
      <w:marTop w:val="0"/>
      <w:marBottom w:val="0"/>
      <w:divBdr>
        <w:top w:val="none" w:sz="0" w:space="0" w:color="auto"/>
        <w:left w:val="none" w:sz="0" w:space="0" w:color="auto"/>
        <w:bottom w:val="none" w:sz="0" w:space="0" w:color="auto"/>
        <w:right w:val="none" w:sz="0" w:space="0" w:color="auto"/>
      </w:divBdr>
    </w:div>
    <w:div w:id="822038810">
      <w:bodyDiv w:val="1"/>
      <w:marLeft w:val="0"/>
      <w:marRight w:val="0"/>
      <w:marTop w:val="0"/>
      <w:marBottom w:val="0"/>
      <w:divBdr>
        <w:top w:val="none" w:sz="0" w:space="0" w:color="auto"/>
        <w:left w:val="none" w:sz="0" w:space="0" w:color="auto"/>
        <w:bottom w:val="none" w:sz="0" w:space="0" w:color="auto"/>
        <w:right w:val="none" w:sz="0" w:space="0" w:color="auto"/>
      </w:divBdr>
    </w:div>
    <w:div w:id="827328582">
      <w:bodyDiv w:val="1"/>
      <w:marLeft w:val="0"/>
      <w:marRight w:val="0"/>
      <w:marTop w:val="0"/>
      <w:marBottom w:val="0"/>
      <w:divBdr>
        <w:top w:val="none" w:sz="0" w:space="0" w:color="auto"/>
        <w:left w:val="none" w:sz="0" w:space="0" w:color="auto"/>
        <w:bottom w:val="none" w:sz="0" w:space="0" w:color="auto"/>
        <w:right w:val="none" w:sz="0" w:space="0" w:color="auto"/>
      </w:divBdr>
    </w:div>
    <w:div w:id="828834144">
      <w:bodyDiv w:val="1"/>
      <w:marLeft w:val="0"/>
      <w:marRight w:val="0"/>
      <w:marTop w:val="0"/>
      <w:marBottom w:val="0"/>
      <w:divBdr>
        <w:top w:val="none" w:sz="0" w:space="0" w:color="auto"/>
        <w:left w:val="none" w:sz="0" w:space="0" w:color="auto"/>
        <w:bottom w:val="none" w:sz="0" w:space="0" w:color="auto"/>
        <w:right w:val="none" w:sz="0" w:space="0" w:color="auto"/>
      </w:divBdr>
    </w:div>
    <w:div w:id="829637553">
      <w:bodyDiv w:val="1"/>
      <w:marLeft w:val="0"/>
      <w:marRight w:val="0"/>
      <w:marTop w:val="0"/>
      <w:marBottom w:val="0"/>
      <w:divBdr>
        <w:top w:val="none" w:sz="0" w:space="0" w:color="auto"/>
        <w:left w:val="none" w:sz="0" w:space="0" w:color="auto"/>
        <w:bottom w:val="none" w:sz="0" w:space="0" w:color="auto"/>
        <w:right w:val="none" w:sz="0" w:space="0" w:color="auto"/>
      </w:divBdr>
    </w:div>
    <w:div w:id="833834806">
      <w:bodyDiv w:val="1"/>
      <w:marLeft w:val="0"/>
      <w:marRight w:val="0"/>
      <w:marTop w:val="0"/>
      <w:marBottom w:val="0"/>
      <w:divBdr>
        <w:top w:val="none" w:sz="0" w:space="0" w:color="auto"/>
        <w:left w:val="none" w:sz="0" w:space="0" w:color="auto"/>
        <w:bottom w:val="none" w:sz="0" w:space="0" w:color="auto"/>
        <w:right w:val="none" w:sz="0" w:space="0" w:color="auto"/>
      </w:divBdr>
    </w:div>
    <w:div w:id="835733021">
      <w:bodyDiv w:val="1"/>
      <w:marLeft w:val="0"/>
      <w:marRight w:val="0"/>
      <w:marTop w:val="0"/>
      <w:marBottom w:val="0"/>
      <w:divBdr>
        <w:top w:val="none" w:sz="0" w:space="0" w:color="auto"/>
        <w:left w:val="none" w:sz="0" w:space="0" w:color="auto"/>
        <w:bottom w:val="none" w:sz="0" w:space="0" w:color="auto"/>
        <w:right w:val="none" w:sz="0" w:space="0" w:color="auto"/>
      </w:divBdr>
    </w:div>
    <w:div w:id="835800197">
      <w:bodyDiv w:val="1"/>
      <w:marLeft w:val="0"/>
      <w:marRight w:val="0"/>
      <w:marTop w:val="0"/>
      <w:marBottom w:val="0"/>
      <w:divBdr>
        <w:top w:val="none" w:sz="0" w:space="0" w:color="auto"/>
        <w:left w:val="none" w:sz="0" w:space="0" w:color="auto"/>
        <w:bottom w:val="none" w:sz="0" w:space="0" w:color="auto"/>
        <w:right w:val="none" w:sz="0" w:space="0" w:color="auto"/>
      </w:divBdr>
    </w:div>
    <w:div w:id="835850599">
      <w:bodyDiv w:val="1"/>
      <w:marLeft w:val="0"/>
      <w:marRight w:val="0"/>
      <w:marTop w:val="0"/>
      <w:marBottom w:val="0"/>
      <w:divBdr>
        <w:top w:val="none" w:sz="0" w:space="0" w:color="auto"/>
        <w:left w:val="none" w:sz="0" w:space="0" w:color="auto"/>
        <w:bottom w:val="none" w:sz="0" w:space="0" w:color="auto"/>
        <w:right w:val="none" w:sz="0" w:space="0" w:color="auto"/>
      </w:divBdr>
    </w:div>
    <w:div w:id="838278694">
      <w:bodyDiv w:val="1"/>
      <w:marLeft w:val="0"/>
      <w:marRight w:val="0"/>
      <w:marTop w:val="0"/>
      <w:marBottom w:val="0"/>
      <w:divBdr>
        <w:top w:val="none" w:sz="0" w:space="0" w:color="auto"/>
        <w:left w:val="none" w:sz="0" w:space="0" w:color="auto"/>
        <w:bottom w:val="none" w:sz="0" w:space="0" w:color="auto"/>
        <w:right w:val="none" w:sz="0" w:space="0" w:color="auto"/>
      </w:divBdr>
    </w:div>
    <w:div w:id="845441623">
      <w:bodyDiv w:val="1"/>
      <w:marLeft w:val="0"/>
      <w:marRight w:val="0"/>
      <w:marTop w:val="0"/>
      <w:marBottom w:val="0"/>
      <w:divBdr>
        <w:top w:val="none" w:sz="0" w:space="0" w:color="auto"/>
        <w:left w:val="none" w:sz="0" w:space="0" w:color="auto"/>
        <w:bottom w:val="none" w:sz="0" w:space="0" w:color="auto"/>
        <w:right w:val="none" w:sz="0" w:space="0" w:color="auto"/>
      </w:divBdr>
    </w:div>
    <w:div w:id="852377088">
      <w:bodyDiv w:val="1"/>
      <w:marLeft w:val="0"/>
      <w:marRight w:val="0"/>
      <w:marTop w:val="0"/>
      <w:marBottom w:val="0"/>
      <w:divBdr>
        <w:top w:val="none" w:sz="0" w:space="0" w:color="auto"/>
        <w:left w:val="none" w:sz="0" w:space="0" w:color="auto"/>
        <w:bottom w:val="none" w:sz="0" w:space="0" w:color="auto"/>
        <w:right w:val="none" w:sz="0" w:space="0" w:color="auto"/>
      </w:divBdr>
    </w:div>
    <w:div w:id="854882717">
      <w:bodyDiv w:val="1"/>
      <w:marLeft w:val="0"/>
      <w:marRight w:val="0"/>
      <w:marTop w:val="0"/>
      <w:marBottom w:val="0"/>
      <w:divBdr>
        <w:top w:val="none" w:sz="0" w:space="0" w:color="auto"/>
        <w:left w:val="none" w:sz="0" w:space="0" w:color="auto"/>
        <w:bottom w:val="none" w:sz="0" w:space="0" w:color="auto"/>
        <w:right w:val="none" w:sz="0" w:space="0" w:color="auto"/>
      </w:divBdr>
    </w:div>
    <w:div w:id="855004319">
      <w:bodyDiv w:val="1"/>
      <w:marLeft w:val="0"/>
      <w:marRight w:val="0"/>
      <w:marTop w:val="0"/>
      <w:marBottom w:val="0"/>
      <w:divBdr>
        <w:top w:val="none" w:sz="0" w:space="0" w:color="auto"/>
        <w:left w:val="none" w:sz="0" w:space="0" w:color="auto"/>
        <w:bottom w:val="none" w:sz="0" w:space="0" w:color="auto"/>
        <w:right w:val="none" w:sz="0" w:space="0" w:color="auto"/>
      </w:divBdr>
    </w:div>
    <w:div w:id="860976530">
      <w:bodyDiv w:val="1"/>
      <w:marLeft w:val="0"/>
      <w:marRight w:val="0"/>
      <w:marTop w:val="0"/>
      <w:marBottom w:val="0"/>
      <w:divBdr>
        <w:top w:val="none" w:sz="0" w:space="0" w:color="auto"/>
        <w:left w:val="none" w:sz="0" w:space="0" w:color="auto"/>
        <w:bottom w:val="none" w:sz="0" w:space="0" w:color="auto"/>
        <w:right w:val="none" w:sz="0" w:space="0" w:color="auto"/>
      </w:divBdr>
    </w:div>
    <w:div w:id="861554246">
      <w:bodyDiv w:val="1"/>
      <w:marLeft w:val="0"/>
      <w:marRight w:val="0"/>
      <w:marTop w:val="0"/>
      <w:marBottom w:val="0"/>
      <w:divBdr>
        <w:top w:val="none" w:sz="0" w:space="0" w:color="auto"/>
        <w:left w:val="none" w:sz="0" w:space="0" w:color="auto"/>
        <w:bottom w:val="none" w:sz="0" w:space="0" w:color="auto"/>
        <w:right w:val="none" w:sz="0" w:space="0" w:color="auto"/>
      </w:divBdr>
    </w:div>
    <w:div w:id="861670263">
      <w:bodyDiv w:val="1"/>
      <w:marLeft w:val="0"/>
      <w:marRight w:val="0"/>
      <w:marTop w:val="0"/>
      <w:marBottom w:val="0"/>
      <w:divBdr>
        <w:top w:val="none" w:sz="0" w:space="0" w:color="auto"/>
        <w:left w:val="none" w:sz="0" w:space="0" w:color="auto"/>
        <w:bottom w:val="none" w:sz="0" w:space="0" w:color="auto"/>
        <w:right w:val="none" w:sz="0" w:space="0" w:color="auto"/>
      </w:divBdr>
    </w:div>
    <w:div w:id="862792635">
      <w:bodyDiv w:val="1"/>
      <w:marLeft w:val="0"/>
      <w:marRight w:val="0"/>
      <w:marTop w:val="0"/>
      <w:marBottom w:val="0"/>
      <w:divBdr>
        <w:top w:val="none" w:sz="0" w:space="0" w:color="auto"/>
        <w:left w:val="none" w:sz="0" w:space="0" w:color="auto"/>
        <w:bottom w:val="none" w:sz="0" w:space="0" w:color="auto"/>
        <w:right w:val="none" w:sz="0" w:space="0" w:color="auto"/>
      </w:divBdr>
    </w:div>
    <w:div w:id="864831991">
      <w:bodyDiv w:val="1"/>
      <w:marLeft w:val="0"/>
      <w:marRight w:val="0"/>
      <w:marTop w:val="0"/>
      <w:marBottom w:val="0"/>
      <w:divBdr>
        <w:top w:val="none" w:sz="0" w:space="0" w:color="auto"/>
        <w:left w:val="none" w:sz="0" w:space="0" w:color="auto"/>
        <w:bottom w:val="none" w:sz="0" w:space="0" w:color="auto"/>
        <w:right w:val="none" w:sz="0" w:space="0" w:color="auto"/>
      </w:divBdr>
    </w:div>
    <w:div w:id="866793318">
      <w:bodyDiv w:val="1"/>
      <w:marLeft w:val="0"/>
      <w:marRight w:val="0"/>
      <w:marTop w:val="0"/>
      <w:marBottom w:val="0"/>
      <w:divBdr>
        <w:top w:val="none" w:sz="0" w:space="0" w:color="auto"/>
        <w:left w:val="none" w:sz="0" w:space="0" w:color="auto"/>
        <w:bottom w:val="none" w:sz="0" w:space="0" w:color="auto"/>
        <w:right w:val="none" w:sz="0" w:space="0" w:color="auto"/>
      </w:divBdr>
    </w:div>
    <w:div w:id="877935501">
      <w:bodyDiv w:val="1"/>
      <w:marLeft w:val="0"/>
      <w:marRight w:val="0"/>
      <w:marTop w:val="0"/>
      <w:marBottom w:val="0"/>
      <w:divBdr>
        <w:top w:val="none" w:sz="0" w:space="0" w:color="auto"/>
        <w:left w:val="none" w:sz="0" w:space="0" w:color="auto"/>
        <w:bottom w:val="none" w:sz="0" w:space="0" w:color="auto"/>
        <w:right w:val="none" w:sz="0" w:space="0" w:color="auto"/>
      </w:divBdr>
    </w:div>
    <w:div w:id="881942268">
      <w:bodyDiv w:val="1"/>
      <w:marLeft w:val="0"/>
      <w:marRight w:val="0"/>
      <w:marTop w:val="0"/>
      <w:marBottom w:val="0"/>
      <w:divBdr>
        <w:top w:val="none" w:sz="0" w:space="0" w:color="auto"/>
        <w:left w:val="none" w:sz="0" w:space="0" w:color="auto"/>
        <w:bottom w:val="none" w:sz="0" w:space="0" w:color="auto"/>
        <w:right w:val="none" w:sz="0" w:space="0" w:color="auto"/>
      </w:divBdr>
    </w:div>
    <w:div w:id="889152000">
      <w:bodyDiv w:val="1"/>
      <w:marLeft w:val="0"/>
      <w:marRight w:val="0"/>
      <w:marTop w:val="0"/>
      <w:marBottom w:val="0"/>
      <w:divBdr>
        <w:top w:val="none" w:sz="0" w:space="0" w:color="auto"/>
        <w:left w:val="none" w:sz="0" w:space="0" w:color="auto"/>
        <w:bottom w:val="none" w:sz="0" w:space="0" w:color="auto"/>
        <w:right w:val="none" w:sz="0" w:space="0" w:color="auto"/>
      </w:divBdr>
    </w:div>
    <w:div w:id="890731741">
      <w:bodyDiv w:val="1"/>
      <w:marLeft w:val="0"/>
      <w:marRight w:val="0"/>
      <w:marTop w:val="0"/>
      <w:marBottom w:val="0"/>
      <w:divBdr>
        <w:top w:val="none" w:sz="0" w:space="0" w:color="auto"/>
        <w:left w:val="none" w:sz="0" w:space="0" w:color="auto"/>
        <w:bottom w:val="none" w:sz="0" w:space="0" w:color="auto"/>
        <w:right w:val="none" w:sz="0" w:space="0" w:color="auto"/>
      </w:divBdr>
    </w:div>
    <w:div w:id="893737990">
      <w:bodyDiv w:val="1"/>
      <w:marLeft w:val="0"/>
      <w:marRight w:val="0"/>
      <w:marTop w:val="0"/>
      <w:marBottom w:val="0"/>
      <w:divBdr>
        <w:top w:val="none" w:sz="0" w:space="0" w:color="auto"/>
        <w:left w:val="none" w:sz="0" w:space="0" w:color="auto"/>
        <w:bottom w:val="none" w:sz="0" w:space="0" w:color="auto"/>
        <w:right w:val="none" w:sz="0" w:space="0" w:color="auto"/>
      </w:divBdr>
    </w:div>
    <w:div w:id="894895424">
      <w:bodyDiv w:val="1"/>
      <w:marLeft w:val="0"/>
      <w:marRight w:val="0"/>
      <w:marTop w:val="0"/>
      <w:marBottom w:val="0"/>
      <w:divBdr>
        <w:top w:val="none" w:sz="0" w:space="0" w:color="auto"/>
        <w:left w:val="none" w:sz="0" w:space="0" w:color="auto"/>
        <w:bottom w:val="none" w:sz="0" w:space="0" w:color="auto"/>
        <w:right w:val="none" w:sz="0" w:space="0" w:color="auto"/>
      </w:divBdr>
    </w:div>
    <w:div w:id="895510320">
      <w:bodyDiv w:val="1"/>
      <w:marLeft w:val="0"/>
      <w:marRight w:val="0"/>
      <w:marTop w:val="0"/>
      <w:marBottom w:val="0"/>
      <w:divBdr>
        <w:top w:val="none" w:sz="0" w:space="0" w:color="auto"/>
        <w:left w:val="none" w:sz="0" w:space="0" w:color="auto"/>
        <w:bottom w:val="none" w:sz="0" w:space="0" w:color="auto"/>
        <w:right w:val="none" w:sz="0" w:space="0" w:color="auto"/>
      </w:divBdr>
    </w:div>
    <w:div w:id="895623452">
      <w:bodyDiv w:val="1"/>
      <w:marLeft w:val="0"/>
      <w:marRight w:val="0"/>
      <w:marTop w:val="0"/>
      <w:marBottom w:val="0"/>
      <w:divBdr>
        <w:top w:val="none" w:sz="0" w:space="0" w:color="auto"/>
        <w:left w:val="none" w:sz="0" w:space="0" w:color="auto"/>
        <w:bottom w:val="none" w:sz="0" w:space="0" w:color="auto"/>
        <w:right w:val="none" w:sz="0" w:space="0" w:color="auto"/>
      </w:divBdr>
    </w:div>
    <w:div w:id="897664359">
      <w:bodyDiv w:val="1"/>
      <w:marLeft w:val="0"/>
      <w:marRight w:val="0"/>
      <w:marTop w:val="0"/>
      <w:marBottom w:val="0"/>
      <w:divBdr>
        <w:top w:val="none" w:sz="0" w:space="0" w:color="auto"/>
        <w:left w:val="none" w:sz="0" w:space="0" w:color="auto"/>
        <w:bottom w:val="none" w:sz="0" w:space="0" w:color="auto"/>
        <w:right w:val="none" w:sz="0" w:space="0" w:color="auto"/>
      </w:divBdr>
    </w:div>
    <w:div w:id="898125939">
      <w:bodyDiv w:val="1"/>
      <w:marLeft w:val="0"/>
      <w:marRight w:val="0"/>
      <w:marTop w:val="0"/>
      <w:marBottom w:val="0"/>
      <w:divBdr>
        <w:top w:val="none" w:sz="0" w:space="0" w:color="auto"/>
        <w:left w:val="none" w:sz="0" w:space="0" w:color="auto"/>
        <w:bottom w:val="none" w:sz="0" w:space="0" w:color="auto"/>
        <w:right w:val="none" w:sz="0" w:space="0" w:color="auto"/>
      </w:divBdr>
    </w:div>
    <w:div w:id="910114515">
      <w:bodyDiv w:val="1"/>
      <w:marLeft w:val="0"/>
      <w:marRight w:val="0"/>
      <w:marTop w:val="0"/>
      <w:marBottom w:val="0"/>
      <w:divBdr>
        <w:top w:val="none" w:sz="0" w:space="0" w:color="auto"/>
        <w:left w:val="none" w:sz="0" w:space="0" w:color="auto"/>
        <w:bottom w:val="none" w:sz="0" w:space="0" w:color="auto"/>
        <w:right w:val="none" w:sz="0" w:space="0" w:color="auto"/>
      </w:divBdr>
    </w:div>
    <w:div w:id="910431075">
      <w:bodyDiv w:val="1"/>
      <w:marLeft w:val="0"/>
      <w:marRight w:val="0"/>
      <w:marTop w:val="0"/>
      <w:marBottom w:val="0"/>
      <w:divBdr>
        <w:top w:val="none" w:sz="0" w:space="0" w:color="auto"/>
        <w:left w:val="none" w:sz="0" w:space="0" w:color="auto"/>
        <w:bottom w:val="none" w:sz="0" w:space="0" w:color="auto"/>
        <w:right w:val="none" w:sz="0" w:space="0" w:color="auto"/>
      </w:divBdr>
    </w:div>
    <w:div w:id="914778952">
      <w:bodyDiv w:val="1"/>
      <w:marLeft w:val="0"/>
      <w:marRight w:val="0"/>
      <w:marTop w:val="0"/>
      <w:marBottom w:val="0"/>
      <w:divBdr>
        <w:top w:val="none" w:sz="0" w:space="0" w:color="auto"/>
        <w:left w:val="none" w:sz="0" w:space="0" w:color="auto"/>
        <w:bottom w:val="none" w:sz="0" w:space="0" w:color="auto"/>
        <w:right w:val="none" w:sz="0" w:space="0" w:color="auto"/>
      </w:divBdr>
    </w:div>
    <w:div w:id="917903245">
      <w:bodyDiv w:val="1"/>
      <w:marLeft w:val="0"/>
      <w:marRight w:val="0"/>
      <w:marTop w:val="0"/>
      <w:marBottom w:val="0"/>
      <w:divBdr>
        <w:top w:val="none" w:sz="0" w:space="0" w:color="auto"/>
        <w:left w:val="none" w:sz="0" w:space="0" w:color="auto"/>
        <w:bottom w:val="none" w:sz="0" w:space="0" w:color="auto"/>
        <w:right w:val="none" w:sz="0" w:space="0" w:color="auto"/>
      </w:divBdr>
    </w:div>
    <w:div w:id="918711012">
      <w:bodyDiv w:val="1"/>
      <w:marLeft w:val="0"/>
      <w:marRight w:val="0"/>
      <w:marTop w:val="0"/>
      <w:marBottom w:val="0"/>
      <w:divBdr>
        <w:top w:val="none" w:sz="0" w:space="0" w:color="auto"/>
        <w:left w:val="none" w:sz="0" w:space="0" w:color="auto"/>
        <w:bottom w:val="none" w:sz="0" w:space="0" w:color="auto"/>
        <w:right w:val="none" w:sz="0" w:space="0" w:color="auto"/>
      </w:divBdr>
    </w:div>
    <w:div w:id="923294083">
      <w:bodyDiv w:val="1"/>
      <w:marLeft w:val="0"/>
      <w:marRight w:val="0"/>
      <w:marTop w:val="0"/>
      <w:marBottom w:val="0"/>
      <w:divBdr>
        <w:top w:val="none" w:sz="0" w:space="0" w:color="auto"/>
        <w:left w:val="none" w:sz="0" w:space="0" w:color="auto"/>
        <w:bottom w:val="none" w:sz="0" w:space="0" w:color="auto"/>
        <w:right w:val="none" w:sz="0" w:space="0" w:color="auto"/>
      </w:divBdr>
    </w:div>
    <w:div w:id="925959323">
      <w:bodyDiv w:val="1"/>
      <w:marLeft w:val="0"/>
      <w:marRight w:val="0"/>
      <w:marTop w:val="0"/>
      <w:marBottom w:val="0"/>
      <w:divBdr>
        <w:top w:val="none" w:sz="0" w:space="0" w:color="auto"/>
        <w:left w:val="none" w:sz="0" w:space="0" w:color="auto"/>
        <w:bottom w:val="none" w:sz="0" w:space="0" w:color="auto"/>
        <w:right w:val="none" w:sz="0" w:space="0" w:color="auto"/>
      </w:divBdr>
      <w:divsChild>
        <w:div w:id="1157649665">
          <w:marLeft w:val="0"/>
          <w:marRight w:val="0"/>
          <w:marTop w:val="0"/>
          <w:marBottom w:val="0"/>
          <w:divBdr>
            <w:top w:val="none" w:sz="0" w:space="0" w:color="auto"/>
            <w:left w:val="none" w:sz="0" w:space="0" w:color="auto"/>
            <w:bottom w:val="none" w:sz="0" w:space="0" w:color="auto"/>
            <w:right w:val="none" w:sz="0" w:space="0" w:color="auto"/>
          </w:divBdr>
          <w:divsChild>
            <w:div w:id="949170364">
              <w:marLeft w:val="0"/>
              <w:marRight w:val="0"/>
              <w:marTop w:val="0"/>
              <w:marBottom w:val="0"/>
              <w:divBdr>
                <w:top w:val="none" w:sz="0" w:space="0" w:color="auto"/>
                <w:left w:val="none" w:sz="0" w:space="0" w:color="auto"/>
                <w:bottom w:val="none" w:sz="0" w:space="0" w:color="auto"/>
                <w:right w:val="none" w:sz="0" w:space="0" w:color="auto"/>
              </w:divBdr>
              <w:divsChild>
                <w:div w:id="94195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124313">
      <w:bodyDiv w:val="1"/>
      <w:marLeft w:val="0"/>
      <w:marRight w:val="0"/>
      <w:marTop w:val="0"/>
      <w:marBottom w:val="0"/>
      <w:divBdr>
        <w:top w:val="none" w:sz="0" w:space="0" w:color="auto"/>
        <w:left w:val="none" w:sz="0" w:space="0" w:color="auto"/>
        <w:bottom w:val="none" w:sz="0" w:space="0" w:color="auto"/>
        <w:right w:val="none" w:sz="0" w:space="0" w:color="auto"/>
      </w:divBdr>
    </w:div>
    <w:div w:id="931276511">
      <w:bodyDiv w:val="1"/>
      <w:marLeft w:val="0"/>
      <w:marRight w:val="0"/>
      <w:marTop w:val="0"/>
      <w:marBottom w:val="0"/>
      <w:divBdr>
        <w:top w:val="none" w:sz="0" w:space="0" w:color="auto"/>
        <w:left w:val="none" w:sz="0" w:space="0" w:color="auto"/>
        <w:bottom w:val="none" w:sz="0" w:space="0" w:color="auto"/>
        <w:right w:val="none" w:sz="0" w:space="0" w:color="auto"/>
      </w:divBdr>
    </w:div>
    <w:div w:id="935868688">
      <w:bodyDiv w:val="1"/>
      <w:marLeft w:val="0"/>
      <w:marRight w:val="0"/>
      <w:marTop w:val="0"/>
      <w:marBottom w:val="0"/>
      <w:divBdr>
        <w:top w:val="none" w:sz="0" w:space="0" w:color="auto"/>
        <w:left w:val="none" w:sz="0" w:space="0" w:color="auto"/>
        <w:bottom w:val="none" w:sz="0" w:space="0" w:color="auto"/>
        <w:right w:val="none" w:sz="0" w:space="0" w:color="auto"/>
      </w:divBdr>
    </w:div>
    <w:div w:id="936791850">
      <w:bodyDiv w:val="1"/>
      <w:marLeft w:val="0"/>
      <w:marRight w:val="0"/>
      <w:marTop w:val="0"/>
      <w:marBottom w:val="0"/>
      <w:divBdr>
        <w:top w:val="none" w:sz="0" w:space="0" w:color="auto"/>
        <w:left w:val="none" w:sz="0" w:space="0" w:color="auto"/>
        <w:bottom w:val="none" w:sz="0" w:space="0" w:color="auto"/>
        <w:right w:val="none" w:sz="0" w:space="0" w:color="auto"/>
      </w:divBdr>
    </w:div>
    <w:div w:id="937638578">
      <w:bodyDiv w:val="1"/>
      <w:marLeft w:val="0"/>
      <w:marRight w:val="0"/>
      <w:marTop w:val="0"/>
      <w:marBottom w:val="0"/>
      <w:divBdr>
        <w:top w:val="none" w:sz="0" w:space="0" w:color="auto"/>
        <w:left w:val="none" w:sz="0" w:space="0" w:color="auto"/>
        <w:bottom w:val="none" w:sz="0" w:space="0" w:color="auto"/>
        <w:right w:val="none" w:sz="0" w:space="0" w:color="auto"/>
      </w:divBdr>
    </w:div>
    <w:div w:id="941886546">
      <w:bodyDiv w:val="1"/>
      <w:marLeft w:val="0"/>
      <w:marRight w:val="0"/>
      <w:marTop w:val="0"/>
      <w:marBottom w:val="0"/>
      <w:divBdr>
        <w:top w:val="none" w:sz="0" w:space="0" w:color="auto"/>
        <w:left w:val="none" w:sz="0" w:space="0" w:color="auto"/>
        <w:bottom w:val="none" w:sz="0" w:space="0" w:color="auto"/>
        <w:right w:val="none" w:sz="0" w:space="0" w:color="auto"/>
      </w:divBdr>
    </w:div>
    <w:div w:id="943535013">
      <w:bodyDiv w:val="1"/>
      <w:marLeft w:val="0"/>
      <w:marRight w:val="0"/>
      <w:marTop w:val="0"/>
      <w:marBottom w:val="0"/>
      <w:divBdr>
        <w:top w:val="none" w:sz="0" w:space="0" w:color="auto"/>
        <w:left w:val="none" w:sz="0" w:space="0" w:color="auto"/>
        <w:bottom w:val="none" w:sz="0" w:space="0" w:color="auto"/>
        <w:right w:val="none" w:sz="0" w:space="0" w:color="auto"/>
      </w:divBdr>
    </w:div>
    <w:div w:id="953485780">
      <w:bodyDiv w:val="1"/>
      <w:marLeft w:val="0"/>
      <w:marRight w:val="0"/>
      <w:marTop w:val="0"/>
      <w:marBottom w:val="0"/>
      <w:divBdr>
        <w:top w:val="none" w:sz="0" w:space="0" w:color="auto"/>
        <w:left w:val="none" w:sz="0" w:space="0" w:color="auto"/>
        <w:bottom w:val="none" w:sz="0" w:space="0" w:color="auto"/>
        <w:right w:val="none" w:sz="0" w:space="0" w:color="auto"/>
      </w:divBdr>
    </w:div>
    <w:div w:id="953974136">
      <w:bodyDiv w:val="1"/>
      <w:marLeft w:val="0"/>
      <w:marRight w:val="0"/>
      <w:marTop w:val="0"/>
      <w:marBottom w:val="0"/>
      <w:divBdr>
        <w:top w:val="none" w:sz="0" w:space="0" w:color="auto"/>
        <w:left w:val="none" w:sz="0" w:space="0" w:color="auto"/>
        <w:bottom w:val="none" w:sz="0" w:space="0" w:color="auto"/>
        <w:right w:val="none" w:sz="0" w:space="0" w:color="auto"/>
      </w:divBdr>
    </w:div>
    <w:div w:id="954210049">
      <w:bodyDiv w:val="1"/>
      <w:marLeft w:val="0"/>
      <w:marRight w:val="0"/>
      <w:marTop w:val="0"/>
      <w:marBottom w:val="0"/>
      <w:divBdr>
        <w:top w:val="none" w:sz="0" w:space="0" w:color="auto"/>
        <w:left w:val="none" w:sz="0" w:space="0" w:color="auto"/>
        <w:bottom w:val="none" w:sz="0" w:space="0" w:color="auto"/>
        <w:right w:val="none" w:sz="0" w:space="0" w:color="auto"/>
      </w:divBdr>
    </w:div>
    <w:div w:id="957180281">
      <w:bodyDiv w:val="1"/>
      <w:marLeft w:val="0"/>
      <w:marRight w:val="0"/>
      <w:marTop w:val="0"/>
      <w:marBottom w:val="0"/>
      <w:divBdr>
        <w:top w:val="none" w:sz="0" w:space="0" w:color="auto"/>
        <w:left w:val="none" w:sz="0" w:space="0" w:color="auto"/>
        <w:bottom w:val="none" w:sz="0" w:space="0" w:color="auto"/>
        <w:right w:val="none" w:sz="0" w:space="0" w:color="auto"/>
      </w:divBdr>
    </w:div>
    <w:div w:id="958532126">
      <w:bodyDiv w:val="1"/>
      <w:marLeft w:val="0"/>
      <w:marRight w:val="0"/>
      <w:marTop w:val="0"/>
      <w:marBottom w:val="0"/>
      <w:divBdr>
        <w:top w:val="none" w:sz="0" w:space="0" w:color="auto"/>
        <w:left w:val="none" w:sz="0" w:space="0" w:color="auto"/>
        <w:bottom w:val="none" w:sz="0" w:space="0" w:color="auto"/>
        <w:right w:val="none" w:sz="0" w:space="0" w:color="auto"/>
      </w:divBdr>
    </w:div>
    <w:div w:id="960189282">
      <w:bodyDiv w:val="1"/>
      <w:marLeft w:val="0"/>
      <w:marRight w:val="0"/>
      <w:marTop w:val="0"/>
      <w:marBottom w:val="0"/>
      <w:divBdr>
        <w:top w:val="none" w:sz="0" w:space="0" w:color="auto"/>
        <w:left w:val="none" w:sz="0" w:space="0" w:color="auto"/>
        <w:bottom w:val="none" w:sz="0" w:space="0" w:color="auto"/>
        <w:right w:val="none" w:sz="0" w:space="0" w:color="auto"/>
      </w:divBdr>
    </w:div>
    <w:div w:id="961420172">
      <w:bodyDiv w:val="1"/>
      <w:marLeft w:val="0"/>
      <w:marRight w:val="0"/>
      <w:marTop w:val="0"/>
      <w:marBottom w:val="0"/>
      <w:divBdr>
        <w:top w:val="none" w:sz="0" w:space="0" w:color="auto"/>
        <w:left w:val="none" w:sz="0" w:space="0" w:color="auto"/>
        <w:bottom w:val="none" w:sz="0" w:space="0" w:color="auto"/>
        <w:right w:val="none" w:sz="0" w:space="0" w:color="auto"/>
      </w:divBdr>
    </w:div>
    <w:div w:id="963997266">
      <w:bodyDiv w:val="1"/>
      <w:marLeft w:val="0"/>
      <w:marRight w:val="0"/>
      <w:marTop w:val="0"/>
      <w:marBottom w:val="0"/>
      <w:divBdr>
        <w:top w:val="none" w:sz="0" w:space="0" w:color="auto"/>
        <w:left w:val="none" w:sz="0" w:space="0" w:color="auto"/>
        <w:bottom w:val="none" w:sz="0" w:space="0" w:color="auto"/>
        <w:right w:val="none" w:sz="0" w:space="0" w:color="auto"/>
      </w:divBdr>
    </w:div>
    <w:div w:id="976497880">
      <w:bodyDiv w:val="1"/>
      <w:marLeft w:val="0"/>
      <w:marRight w:val="0"/>
      <w:marTop w:val="0"/>
      <w:marBottom w:val="0"/>
      <w:divBdr>
        <w:top w:val="none" w:sz="0" w:space="0" w:color="auto"/>
        <w:left w:val="none" w:sz="0" w:space="0" w:color="auto"/>
        <w:bottom w:val="none" w:sz="0" w:space="0" w:color="auto"/>
        <w:right w:val="none" w:sz="0" w:space="0" w:color="auto"/>
      </w:divBdr>
    </w:div>
    <w:div w:id="977033326">
      <w:bodyDiv w:val="1"/>
      <w:marLeft w:val="0"/>
      <w:marRight w:val="0"/>
      <w:marTop w:val="0"/>
      <w:marBottom w:val="0"/>
      <w:divBdr>
        <w:top w:val="none" w:sz="0" w:space="0" w:color="auto"/>
        <w:left w:val="none" w:sz="0" w:space="0" w:color="auto"/>
        <w:bottom w:val="none" w:sz="0" w:space="0" w:color="auto"/>
        <w:right w:val="none" w:sz="0" w:space="0" w:color="auto"/>
      </w:divBdr>
    </w:div>
    <w:div w:id="979305253">
      <w:bodyDiv w:val="1"/>
      <w:marLeft w:val="0"/>
      <w:marRight w:val="0"/>
      <w:marTop w:val="0"/>
      <w:marBottom w:val="0"/>
      <w:divBdr>
        <w:top w:val="none" w:sz="0" w:space="0" w:color="auto"/>
        <w:left w:val="none" w:sz="0" w:space="0" w:color="auto"/>
        <w:bottom w:val="none" w:sz="0" w:space="0" w:color="auto"/>
        <w:right w:val="none" w:sz="0" w:space="0" w:color="auto"/>
      </w:divBdr>
    </w:div>
    <w:div w:id="979461588">
      <w:bodyDiv w:val="1"/>
      <w:marLeft w:val="0"/>
      <w:marRight w:val="0"/>
      <w:marTop w:val="0"/>
      <w:marBottom w:val="0"/>
      <w:divBdr>
        <w:top w:val="none" w:sz="0" w:space="0" w:color="auto"/>
        <w:left w:val="none" w:sz="0" w:space="0" w:color="auto"/>
        <w:bottom w:val="none" w:sz="0" w:space="0" w:color="auto"/>
        <w:right w:val="none" w:sz="0" w:space="0" w:color="auto"/>
      </w:divBdr>
    </w:div>
    <w:div w:id="981739652">
      <w:bodyDiv w:val="1"/>
      <w:marLeft w:val="0"/>
      <w:marRight w:val="0"/>
      <w:marTop w:val="0"/>
      <w:marBottom w:val="0"/>
      <w:divBdr>
        <w:top w:val="none" w:sz="0" w:space="0" w:color="auto"/>
        <w:left w:val="none" w:sz="0" w:space="0" w:color="auto"/>
        <w:bottom w:val="none" w:sz="0" w:space="0" w:color="auto"/>
        <w:right w:val="none" w:sz="0" w:space="0" w:color="auto"/>
      </w:divBdr>
    </w:div>
    <w:div w:id="982851512">
      <w:bodyDiv w:val="1"/>
      <w:marLeft w:val="0"/>
      <w:marRight w:val="0"/>
      <w:marTop w:val="0"/>
      <w:marBottom w:val="0"/>
      <w:divBdr>
        <w:top w:val="none" w:sz="0" w:space="0" w:color="auto"/>
        <w:left w:val="none" w:sz="0" w:space="0" w:color="auto"/>
        <w:bottom w:val="none" w:sz="0" w:space="0" w:color="auto"/>
        <w:right w:val="none" w:sz="0" w:space="0" w:color="auto"/>
      </w:divBdr>
    </w:div>
    <w:div w:id="983509421">
      <w:bodyDiv w:val="1"/>
      <w:marLeft w:val="0"/>
      <w:marRight w:val="0"/>
      <w:marTop w:val="0"/>
      <w:marBottom w:val="0"/>
      <w:divBdr>
        <w:top w:val="none" w:sz="0" w:space="0" w:color="auto"/>
        <w:left w:val="none" w:sz="0" w:space="0" w:color="auto"/>
        <w:bottom w:val="none" w:sz="0" w:space="0" w:color="auto"/>
        <w:right w:val="none" w:sz="0" w:space="0" w:color="auto"/>
      </w:divBdr>
    </w:div>
    <w:div w:id="986782700">
      <w:bodyDiv w:val="1"/>
      <w:marLeft w:val="0"/>
      <w:marRight w:val="0"/>
      <w:marTop w:val="0"/>
      <w:marBottom w:val="0"/>
      <w:divBdr>
        <w:top w:val="none" w:sz="0" w:space="0" w:color="auto"/>
        <w:left w:val="none" w:sz="0" w:space="0" w:color="auto"/>
        <w:bottom w:val="none" w:sz="0" w:space="0" w:color="auto"/>
        <w:right w:val="none" w:sz="0" w:space="0" w:color="auto"/>
      </w:divBdr>
    </w:div>
    <w:div w:id="987784177">
      <w:bodyDiv w:val="1"/>
      <w:marLeft w:val="0"/>
      <w:marRight w:val="0"/>
      <w:marTop w:val="0"/>
      <w:marBottom w:val="0"/>
      <w:divBdr>
        <w:top w:val="none" w:sz="0" w:space="0" w:color="auto"/>
        <w:left w:val="none" w:sz="0" w:space="0" w:color="auto"/>
        <w:bottom w:val="none" w:sz="0" w:space="0" w:color="auto"/>
        <w:right w:val="none" w:sz="0" w:space="0" w:color="auto"/>
      </w:divBdr>
    </w:div>
    <w:div w:id="990056178">
      <w:bodyDiv w:val="1"/>
      <w:marLeft w:val="0"/>
      <w:marRight w:val="0"/>
      <w:marTop w:val="0"/>
      <w:marBottom w:val="0"/>
      <w:divBdr>
        <w:top w:val="none" w:sz="0" w:space="0" w:color="auto"/>
        <w:left w:val="none" w:sz="0" w:space="0" w:color="auto"/>
        <w:bottom w:val="none" w:sz="0" w:space="0" w:color="auto"/>
        <w:right w:val="none" w:sz="0" w:space="0" w:color="auto"/>
      </w:divBdr>
    </w:div>
    <w:div w:id="1002125862">
      <w:bodyDiv w:val="1"/>
      <w:marLeft w:val="0"/>
      <w:marRight w:val="0"/>
      <w:marTop w:val="0"/>
      <w:marBottom w:val="0"/>
      <w:divBdr>
        <w:top w:val="none" w:sz="0" w:space="0" w:color="auto"/>
        <w:left w:val="none" w:sz="0" w:space="0" w:color="auto"/>
        <w:bottom w:val="none" w:sz="0" w:space="0" w:color="auto"/>
        <w:right w:val="none" w:sz="0" w:space="0" w:color="auto"/>
      </w:divBdr>
    </w:div>
    <w:div w:id="1011298022">
      <w:bodyDiv w:val="1"/>
      <w:marLeft w:val="0"/>
      <w:marRight w:val="0"/>
      <w:marTop w:val="0"/>
      <w:marBottom w:val="0"/>
      <w:divBdr>
        <w:top w:val="none" w:sz="0" w:space="0" w:color="auto"/>
        <w:left w:val="none" w:sz="0" w:space="0" w:color="auto"/>
        <w:bottom w:val="none" w:sz="0" w:space="0" w:color="auto"/>
        <w:right w:val="none" w:sz="0" w:space="0" w:color="auto"/>
      </w:divBdr>
    </w:div>
    <w:div w:id="1012418263">
      <w:bodyDiv w:val="1"/>
      <w:marLeft w:val="0"/>
      <w:marRight w:val="0"/>
      <w:marTop w:val="0"/>
      <w:marBottom w:val="0"/>
      <w:divBdr>
        <w:top w:val="none" w:sz="0" w:space="0" w:color="auto"/>
        <w:left w:val="none" w:sz="0" w:space="0" w:color="auto"/>
        <w:bottom w:val="none" w:sz="0" w:space="0" w:color="auto"/>
        <w:right w:val="none" w:sz="0" w:space="0" w:color="auto"/>
      </w:divBdr>
    </w:div>
    <w:div w:id="1016886504">
      <w:bodyDiv w:val="1"/>
      <w:marLeft w:val="0"/>
      <w:marRight w:val="0"/>
      <w:marTop w:val="0"/>
      <w:marBottom w:val="0"/>
      <w:divBdr>
        <w:top w:val="none" w:sz="0" w:space="0" w:color="auto"/>
        <w:left w:val="none" w:sz="0" w:space="0" w:color="auto"/>
        <w:bottom w:val="none" w:sz="0" w:space="0" w:color="auto"/>
        <w:right w:val="none" w:sz="0" w:space="0" w:color="auto"/>
      </w:divBdr>
    </w:div>
    <w:div w:id="1016929113">
      <w:bodyDiv w:val="1"/>
      <w:marLeft w:val="0"/>
      <w:marRight w:val="0"/>
      <w:marTop w:val="0"/>
      <w:marBottom w:val="0"/>
      <w:divBdr>
        <w:top w:val="none" w:sz="0" w:space="0" w:color="auto"/>
        <w:left w:val="none" w:sz="0" w:space="0" w:color="auto"/>
        <w:bottom w:val="none" w:sz="0" w:space="0" w:color="auto"/>
        <w:right w:val="none" w:sz="0" w:space="0" w:color="auto"/>
      </w:divBdr>
    </w:div>
    <w:div w:id="1019626895">
      <w:bodyDiv w:val="1"/>
      <w:marLeft w:val="0"/>
      <w:marRight w:val="0"/>
      <w:marTop w:val="0"/>
      <w:marBottom w:val="0"/>
      <w:divBdr>
        <w:top w:val="none" w:sz="0" w:space="0" w:color="auto"/>
        <w:left w:val="none" w:sz="0" w:space="0" w:color="auto"/>
        <w:bottom w:val="none" w:sz="0" w:space="0" w:color="auto"/>
        <w:right w:val="none" w:sz="0" w:space="0" w:color="auto"/>
      </w:divBdr>
    </w:div>
    <w:div w:id="1020815527">
      <w:bodyDiv w:val="1"/>
      <w:marLeft w:val="0"/>
      <w:marRight w:val="0"/>
      <w:marTop w:val="0"/>
      <w:marBottom w:val="0"/>
      <w:divBdr>
        <w:top w:val="none" w:sz="0" w:space="0" w:color="auto"/>
        <w:left w:val="none" w:sz="0" w:space="0" w:color="auto"/>
        <w:bottom w:val="none" w:sz="0" w:space="0" w:color="auto"/>
        <w:right w:val="none" w:sz="0" w:space="0" w:color="auto"/>
      </w:divBdr>
    </w:div>
    <w:div w:id="1029915227">
      <w:bodyDiv w:val="1"/>
      <w:marLeft w:val="0"/>
      <w:marRight w:val="0"/>
      <w:marTop w:val="0"/>
      <w:marBottom w:val="0"/>
      <w:divBdr>
        <w:top w:val="none" w:sz="0" w:space="0" w:color="auto"/>
        <w:left w:val="none" w:sz="0" w:space="0" w:color="auto"/>
        <w:bottom w:val="none" w:sz="0" w:space="0" w:color="auto"/>
        <w:right w:val="none" w:sz="0" w:space="0" w:color="auto"/>
      </w:divBdr>
    </w:div>
    <w:div w:id="1034186026">
      <w:bodyDiv w:val="1"/>
      <w:marLeft w:val="0"/>
      <w:marRight w:val="0"/>
      <w:marTop w:val="0"/>
      <w:marBottom w:val="0"/>
      <w:divBdr>
        <w:top w:val="none" w:sz="0" w:space="0" w:color="auto"/>
        <w:left w:val="none" w:sz="0" w:space="0" w:color="auto"/>
        <w:bottom w:val="none" w:sz="0" w:space="0" w:color="auto"/>
        <w:right w:val="none" w:sz="0" w:space="0" w:color="auto"/>
      </w:divBdr>
    </w:div>
    <w:div w:id="1037241261">
      <w:bodyDiv w:val="1"/>
      <w:marLeft w:val="0"/>
      <w:marRight w:val="0"/>
      <w:marTop w:val="0"/>
      <w:marBottom w:val="0"/>
      <w:divBdr>
        <w:top w:val="none" w:sz="0" w:space="0" w:color="auto"/>
        <w:left w:val="none" w:sz="0" w:space="0" w:color="auto"/>
        <w:bottom w:val="none" w:sz="0" w:space="0" w:color="auto"/>
        <w:right w:val="none" w:sz="0" w:space="0" w:color="auto"/>
      </w:divBdr>
    </w:div>
    <w:div w:id="1043333203">
      <w:bodyDiv w:val="1"/>
      <w:marLeft w:val="0"/>
      <w:marRight w:val="0"/>
      <w:marTop w:val="0"/>
      <w:marBottom w:val="0"/>
      <w:divBdr>
        <w:top w:val="none" w:sz="0" w:space="0" w:color="auto"/>
        <w:left w:val="none" w:sz="0" w:space="0" w:color="auto"/>
        <w:bottom w:val="none" w:sz="0" w:space="0" w:color="auto"/>
        <w:right w:val="none" w:sz="0" w:space="0" w:color="auto"/>
      </w:divBdr>
    </w:div>
    <w:div w:id="1055008496">
      <w:bodyDiv w:val="1"/>
      <w:marLeft w:val="0"/>
      <w:marRight w:val="0"/>
      <w:marTop w:val="0"/>
      <w:marBottom w:val="0"/>
      <w:divBdr>
        <w:top w:val="none" w:sz="0" w:space="0" w:color="auto"/>
        <w:left w:val="none" w:sz="0" w:space="0" w:color="auto"/>
        <w:bottom w:val="none" w:sz="0" w:space="0" w:color="auto"/>
        <w:right w:val="none" w:sz="0" w:space="0" w:color="auto"/>
      </w:divBdr>
    </w:div>
    <w:div w:id="1061824776">
      <w:bodyDiv w:val="1"/>
      <w:marLeft w:val="0"/>
      <w:marRight w:val="0"/>
      <w:marTop w:val="0"/>
      <w:marBottom w:val="0"/>
      <w:divBdr>
        <w:top w:val="none" w:sz="0" w:space="0" w:color="auto"/>
        <w:left w:val="none" w:sz="0" w:space="0" w:color="auto"/>
        <w:bottom w:val="none" w:sz="0" w:space="0" w:color="auto"/>
        <w:right w:val="none" w:sz="0" w:space="0" w:color="auto"/>
      </w:divBdr>
    </w:div>
    <w:div w:id="1062214743">
      <w:bodyDiv w:val="1"/>
      <w:marLeft w:val="0"/>
      <w:marRight w:val="0"/>
      <w:marTop w:val="0"/>
      <w:marBottom w:val="0"/>
      <w:divBdr>
        <w:top w:val="none" w:sz="0" w:space="0" w:color="auto"/>
        <w:left w:val="none" w:sz="0" w:space="0" w:color="auto"/>
        <w:bottom w:val="none" w:sz="0" w:space="0" w:color="auto"/>
        <w:right w:val="none" w:sz="0" w:space="0" w:color="auto"/>
      </w:divBdr>
    </w:div>
    <w:div w:id="1066490691">
      <w:bodyDiv w:val="1"/>
      <w:marLeft w:val="0"/>
      <w:marRight w:val="0"/>
      <w:marTop w:val="0"/>
      <w:marBottom w:val="0"/>
      <w:divBdr>
        <w:top w:val="none" w:sz="0" w:space="0" w:color="auto"/>
        <w:left w:val="none" w:sz="0" w:space="0" w:color="auto"/>
        <w:bottom w:val="none" w:sz="0" w:space="0" w:color="auto"/>
        <w:right w:val="none" w:sz="0" w:space="0" w:color="auto"/>
      </w:divBdr>
    </w:div>
    <w:div w:id="1086464656">
      <w:bodyDiv w:val="1"/>
      <w:marLeft w:val="0"/>
      <w:marRight w:val="0"/>
      <w:marTop w:val="0"/>
      <w:marBottom w:val="0"/>
      <w:divBdr>
        <w:top w:val="none" w:sz="0" w:space="0" w:color="auto"/>
        <w:left w:val="none" w:sz="0" w:space="0" w:color="auto"/>
        <w:bottom w:val="none" w:sz="0" w:space="0" w:color="auto"/>
        <w:right w:val="none" w:sz="0" w:space="0" w:color="auto"/>
      </w:divBdr>
    </w:div>
    <w:div w:id="1086918807">
      <w:bodyDiv w:val="1"/>
      <w:marLeft w:val="0"/>
      <w:marRight w:val="0"/>
      <w:marTop w:val="0"/>
      <w:marBottom w:val="0"/>
      <w:divBdr>
        <w:top w:val="none" w:sz="0" w:space="0" w:color="auto"/>
        <w:left w:val="none" w:sz="0" w:space="0" w:color="auto"/>
        <w:bottom w:val="none" w:sz="0" w:space="0" w:color="auto"/>
        <w:right w:val="none" w:sz="0" w:space="0" w:color="auto"/>
      </w:divBdr>
    </w:div>
    <w:div w:id="1092241834">
      <w:bodyDiv w:val="1"/>
      <w:marLeft w:val="0"/>
      <w:marRight w:val="0"/>
      <w:marTop w:val="0"/>
      <w:marBottom w:val="0"/>
      <w:divBdr>
        <w:top w:val="none" w:sz="0" w:space="0" w:color="auto"/>
        <w:left w:val="none" w:sz="0" w:space="0" w:color="auto"/>
        <w:bottom w:val="none" w:sz="0" w:space="0" w:color="auto"/>
        <w:right w:val="none" w:sz="0" w:space="0" w:color="auto"/>
      </w:divBdr>
    </w:div>
    <w:div w:id="1098016215">
      <w:bodyDiv w:val="1"/>
      <w:marLeft w:val="0"/>
      <w:marRight w:val="0"/>
      <w:marTop w:val="0"/>
      <w:marBottom w:val="0"/>
      <w:divBdr>
        <w:top w:val="none" w:sz="0" w:space="0" w:color="auto"/>
        <w:left w:val="none" w:sz="0" w:space="0" w:color="auto"/>
        <w:bottom w:val="none" w:sz="0" w:space="0" w:color="auto"/>
        <w:right w:val="none" w:sz="0" w:space="0" w:color="auto"/>
      </w:divBdr>
    </w:div>
    <w:div w:id="1100027944">
      <w:bodyDiv w:val="1"/>
      <w:marLeft w:val="0"/>
      <w:marRight w:val="0"/>
      <w:marTop w:val="0"/>
      <w:marBottom w:val="0"/>
      <w:divBdr>
        <w:top w:val="none" w:sz="0" w:space="0" w:color="auto"/>
        <w:left w:val="none" w:sz="0" w:space="0" w:color="auto"/>
        <w:bottom w:val="none" w:sz="0" w:space="0" w:color="auto"/>
        <w:right w:val="none" w:sz="0" w:space="0" w:color="auto"/>
      </w:divBdr>
    </w:div>
    <w:div w:id="1100102379">
      <w:bodyDiv w:val="1"/>
      <w:marLeft w:val="0"/>
      <w:marRight w:val="0"/>
      <w:marTop w:val="0"/>
      <w:marBottom w:val="0"/>
      <w:divBdr>
        <w:top w:val="none" w:sz="0" w:space="0" w:color="auto"/>
        <w:left w:val="none" w:sz="0" w:space="0" w:color="auto"/>
        <w:bottom w:val="none" w:sz="0" w:space="0" w:color="auto"/>
        <w:right w:val="none" w:sz="0" w:space="0" w:color="auto"/>
      </w:divBdr>
    </w:div>
    <w:div w:id="1102721528">
      <w:bodyDiv w:val="1"/>
      <w:marLeft w:val="0"/>
      <w:marRight w:val="0"/>
      <w:marTop w:val="0"/>
      <w:marBottom w:val="0"/>
      <w:divBdr>
        <w:top w:val="none" w:sz="0" w:space="0" w:color="auto"/>
        <w:left w:val="none" w:sz="0" w:space="0" w:color="auto"/>
        <w:bottom w:val="none" w:sz="0" w:space="0" w:color="auto"/>
        <w:right w:val="none" w:sz="0" w:space="0" w:color="auto"/>
      </w:divBdr>
    </w:div>
    <w:div w:id="1103719246">
      <w:bodyDiv w:val="1"/>
      <w:marLeft w:val="0"/>
      <w:marRight w:val="0"/>
      <w:marTop w:val="0"/>
      <w:marBottom w:val="0"/>
      <w:divBdr>
        <w:top w:val="none" w:sz="0" w:space="0" w:color="auto"/>
        <w:left w:val="none" w:sz="0" w:space="0" w:color="auto"/>
        <w:bottom w:val="none" w:sz="0" w:space="0" w:color="auto"/>
        <w:right w:val="none" w:sz="0" w:space="0" w:color="auto"/>
      </w:divBdr>
    </w:div>
    <w:div w:id="1106003404">
      <w:bodyDiv w:val="1"/>
      <w:marLeft w:val="0"/>
      <w:marRight w:val="0"/>
      <w:marTop w:val="0"/>
      <w:marBottom w:val="0"/>
      <w:divBdr>
        <w:top w:val="none" w:sz="0" w:space="0" w:color="auto"/>
        <w:left w:val="none" w:sz="0" w:space="0" w:color="auto"/>
        <w:bottom w:val="none" w:sz="0" w:space="0" w:color="auto"/>
        <w:right w:val="none" w:sz="0" w:space="0" w:color="auto"/>
      </w:divBdr>
    </w:div>
    <w:div w:id="1110247287">
      <w:bodyDiv w:val="1"/>
      <w:marLeft w:val="0"/>
      <w:marRight w:val="0"/>
      <w:marTop w:val="0"/>
      <w:marBottom w:val="0"/>
      <w:divBdr>
        <w:top w:val="none" w:sz="0" w:space="0" w:color="auto"/>
        <w:left w:val="none" w:sz="0" w:space="0" w:color="auto"/>
        <w:bottom w:val="none" w:sz="0" w:space="0" w:color="auto"/>
        <w:right w:val="none" w:sz="0" w:space="0" w:color="auto"/>
      </w:divBdr>
    </w:div>
    <w:div w:id="1116220004">
      <w:bodyDiv w:val="1"/>
      <w:marLeft w:val="0"/>
      <w:marRight w:val="0"/>
      <w:marTop w:val="0"/>
      <w:marBottom w:val="0"/>
      <w:divBdr>
        <w:top w:val="none" w:sz="0" w:space="0" w:color="auto"/>
        <w:left w:val="none" w:sz="0" w:space="0" w:color="auto"/>
        <w:bottom w:val="none" w:sz="0" w:space="0" w:color="auto"/>
        <w:right w:val="none" w:sz="0" w:space="0" w:color="auto"/>
      </w:divBdr>
    </w:div>
    <w:div w:id="1120879864">
      <w:bodyDiv w:val="1"/>
      <w:marLeft w:val="0"/>
      <w:marRight w:val="0"/>
      <w:marTop w:val="0"/>
      <w:marBottom w:val="0"/>
      <w:divBdr>
        <w:top w:val="none" w:sz="0" w:space="0" w:color="auto"/>
        <w:left w:val="none" w:sz="0" w:space="0" w:color="auto"/>
        <w:bottom w:val="none" w:sz="0" w:space="0" w:color="auto"/>
        <w:right w:val="none" w:sz="0" w:space="0" w:color="auto"/>
      </w:divBdr>
    </w:div>
    <w:div w:id="1125351393">
      <w:bodyDiv w:val="1"/>
      <w:marLeft w:val="0"/>
      <w:marRight w:val="0"/>
      <w:marTop w:val="0"/>
      <w:marBottom w:val="0"/>
      <w:divBdr>
        <w:top w:val="none" w:sz="0" w:space="0" w:color="auto"/>
        <w:left w:val="none" w:sz="0" w:space="0" w:color="auto"/>
        <w:bottom w:val="none" w:sz="0" w:space="0" w:color="auto"/>
        <w:right w:val="none" w:sz="0" w:space="0" w:color="auto"/>
      </w:divBdr>
    </w:div>
    <w:div w:id="1127508644">
      <w:bodyDiv w:val="1"/>
      <w:marLeft w:val="0"/>
      <w:marRight w:val="0"/>
      <w:marTop w:val="0"/>
      <w:marBottom w:val="0"/>
      <w:divBdr>
        <w:top w:val="none" w:sz="0" w:space="0" w:color="auto"/>
        <w:left w:val="none" w:sz="0" w:space="0" w:color="auto"/>
        <w:bottom w:val="none" w:sz="0" w:space="0" w:color="auto"/>
        <w:right w:val="none" w:sz="0" w:space="0" w:color="auto"/>
      </w:divBdr>
    </w:div>
    <w:div w:id="1131171169">
      <w:bodyDiv w:val="1"/>
      <w:marLeft w:val="0"/>
      <w:marRight w:val="0"/>
      <w:marTop w:val="0"/>
      <w:marBottom w:val="0"/>
      <w:divBdr>
        <w:top w:val="none" w:sz="0" w:space="0" w:color="auto"/>
        <w:left w:val="none" w:sz="0" w:space="0" w:color="auto"/>
        <w:bottom w:val="none" w:sz="0" w:space="0" w:color="auto"/>
        <w:right w:val="none" w:sz="0" w:space="0" w:color="auto"/>
      </w:divBdr>
    </w:div>
    <w:div w:id="1133062499">
      <w:bodyDiv w:val="1"/>
      <w:marLeft w:val="0"/>
      <w:marRight w:val="0"/>
      <w:marTop w:val="0"/>
      <w:marBottom w:val="0"/>
      <w:divBdr>
        <w:top w:val="none" w:sz="0" w:space="0" w:color="auto"/>
        <w:left w:val="none" w:sz="0" w:space="0" w:color="auto"/>
        <w:bottom w:val="none" w:sz="0" w:space="0" w:color="auto"/>
        <w:right w:val="none" w:sz="0" w:space="0" w:color="auto"/>
      </w:divBdr>
      <w:divsChild>
        <w:div w:id="1415082317">
          <w:marLeft w:val="0"/>
          <w:marRight w:val="0"/>
          <w:marTop w:val="0"/>
          <w:marBottom w:val="0"/>
          <w:divBdr>
            <w:top w:val="none" w:sz="0" w:space="0" w:color="auto"/>
            <w:left w:val="none" w:sz="0" w:space="0" w:color="auto"/>
            <w:bottom w:val="none" w:sz="0" w:space="0" w:color="auto"/>
            <w:right w:val="none" w:sz="0" w:space="0" w:color="auto"/>
          </w:divBdr>
          <w:divsChild>
            <w:div w:id="1174226544">
              <w:marLeft w:val="1"/>
              <w:marRight w:val="1"/>
              <w:marTop w:val="0"/>
              <w:marBottom w:val="0"/>
              <w:divBdr>
                <w:top w:val="none" w:sz="0" w:space="0" w:color="auto"/>
                <w:left w:val="none" w:sz="0" w:space="0" w:color="auto"/>
                <w:bottom w:val="none" w:sz="0" w:space="0" w:color="auto"/>
                <w:right w:val="none" w:sz="0" w:space="0" w:color="auto"/>
              </w:divBdr>
              <w:divsChild>
                <w:div w:id="338315331">
                  <w:marLeft w:val="0"/>
                  <w:marRight w:val="0"/>
                  <w:marTop w:val="0"/>
                  <w:marBottom w:val="360"/>
                  <w:divBdr>
                    <w:top w:val="none" w:sz="0" w:space="0" w:color="auto"/>
                    <w:left w:val="none" w:sz="0" w:space="0" w:color="auto"/>
                    <w:bottom w:val="none" w:sz="0" w:space="0" w:color="auto"/>
                    <w:right w:val="none" w:sz="0" w:space="0" w:color="auto"/>
                  </w:divBdr>
                  <w:divsChild>
                    <w:div w:id="1966883521">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 w:id="1133256693">
      <w:bodyDiv w:val="1"/>
      <w:marLeft w:val="0"/>
      <w:marRight w:val="0"/>
      <w:marTop w:val="0"/>
      <w:marBottom w:val="0"/>
      <w:divBdr>
        <w:top w:val="none" w:sz="0" w:space="0" w:color="auto"/>
        <w:left w:val="none" w:sz="0" w:space="0" w:color="auto"/>
        <w:bottom w:val="none" w:sz="0" w:space="0" w:color="auto"/>
        <w:right w:val="none" w:sz="0" w:space="0" w:color="auto"/>
      </w:divBdr>
    </w:div>
    <w:div w:id="1140072529">
      <w:bodyDiv w:val="1"/>
      <w:marLeft w:val="0"/>
      <w:marRight w:val="0"/>
      <w:marTop w:val="0"/>
      <w:marBottom w:val="0"/>
      <w:divBdr>
        <w:top w:val="none" w:sz="0" w:space="0" w:color="auto"/>
        <w:left w:val="none" w:sz="0" w:space="0" w:color="auto"/>
        <w:bottom w:val="none" w:sz="0" w:space="0" w:color="auto"/>
        <w:right w:val="none" w:sz="0" w:space="0" w:color="auto"/>
      </w:divBdr>
    </w:div>
    <w:div w:id="1144545721">
      <w:bodyDiv w:val="1"/>
      <w:marLeft w:val="0"/>
      <w:marRight w:val="0"/>
      <w:marTop w:val="0"/>
      <w:marBottom w:val="0"/>
      <w:divBdr>
        <w:top w:val="none" w:sz="0" w:space="0" w:color="auto"/>
        <w:left w:val="none" w:sz="0" w:space="0" w:color="auto"/>
        <w:bottom w:val="none" w:sz="0" w:space="0" w:color="auto"/>
        <w:right w:val="none" w:sz="0" w:space="0" w:color="auto"/>
      </w:divBdr>
    </w:div>
    <w:div w:id="1152991514">
      <w:bodyDiv w:val="1"/>
      <w:marLeft w:val="0"/>
      <w:marRight w:val="0"/>
      <w:marTop w:val="0"/>
      <w:marBottom w:val="0"/>
      <w:divBdr>
        <w:top w:val="none" w:sz="0" w:space="0" w:color="auto"/>
        <w:left w:val="none" w:sz="0" w:space="0" w:color="auto"/>
        <w:bottom w:val="none" w:sz="0" w:space="0" w:color="auto"/>
        <w:right w:val="none" w:sz="0" w:space="0" w:color="auto"/>
      </w:divBdr>
    </w:div>
    <w:div w:id="1164321889">
      <w:bodyDiv w:val="1"/>
      <w:marLeft w:val="0"/>
      <w:marRight w:val="0"/>
      <w:marTop w:val="0"/>
      <w:marBottom w:val="0"/>
      <w:divBdr>
        <w:top w:val="none" w:sz="0" w:space="0" w:color="auto"/>
        <w:left w:val="none" w:sz="0" w:space="0" w:color="auto"/>
        <w:bottom w:val="none" w:sz="0" w:space="0" w:color="auto"/>
        <w:right w:val="none" w:sz="0" w:space="0" w:color="auto"/>
      </w:divBdr>
    </w:div>
    <w:div w:id="1164398285">
      <w:bodyDiv w:val="1"/>
      <w:marLeft w:val="0"/>
      <w:marRight w:val="0"/>
      <w:marTop w:val="0"/>
      <w:marBottom w:val="0"/>
      <w:divBdr>
        <w:top w:val="none" w:sz="0" w:space="0" w:color="auto"/>
        <w:left w:val="none" w:sz="0" w:space="0" w:color="auto"/>
        <w:bottom w:val="none" w:sz="0" w:space="0" w:color="auto"/>
        <w:right w:val="none" w:sz="0" w:space="0" w:color="auto"/>
      </w:divBdr>
    </w:div>
    <w:div w:id="1164466497">
      <w:bodyDiv w:val="1"/>
      <w:marLeft w:val="0"/>
      <w:marRight w:val="0"/>
      <w:marTop w:val="0"/>
      <w:marBottom w:val="0"/>
      <w:divBdr>
        <w:top w:val="none" w:sz="0" w:space="0" w:color="auto"/>
        <w:left w:val="none" w:sz="0" w:space="0" w:color="auto"/>
        <w:bottom w:val="none" w:sz="0" w:space="0" w:color="auto"/>
        <w:right w:val="none" w:sz="0" w:space="0" w:color="auto"/>
      </w:divBdr>
    </w:div>
    <w:div w:id="1170098276">
      <w:bodyDiv w:val="1"/>
      <w:marLeft w:val="0"/>
      <w:marRight w:val="0"/>
      <w:marTop w:val="0"/>
      <w:marBottom w:val="0"/>
      <w:divBdr>
        <w:top w:val="none" w:sz="0" w:space="0" w:color="auto"/>
        <w:left w:val="none" w:sz="0" w:space="0" w:color="auto"/>
        <w:bottom w:val="none" w:sz="0" w:space="0" w:color="auto"/>
        <w:right w:val="none" w:sz="0" w:space="0" w:color="auto"/>
      </w:divBdr>
    </w:div>
    <w:div w:id="1170371909">
      <w:bodyDiv w:val="1"/>
      <w:marLeft w:val="0"/>
      <w:marRight w:val="0"/>
      <w:marTop w:val="0"/>
      <w:marBottom w:val="0"/>
      <w:divBdr>
        <w:top w:val="none" w:sz="0" w:space="0" w:color="auto"/>
        <w:left w:val="none" w:sz="0" w:space="0" w:color="auto"/>
        <w:bottom w:val="none" w:sz="0" w:space="0" w:color="auto"/>
        <w:right w:val="none" w:sz="0" w:space="0" w:color="auto"/>
      </w:divBdr>
    </w:div>
    <w:div w:id="1171795103">
      <w:bodyDiv w:val="1"/>
      <w:marLeft w:val="0"/>
      <w:marRight w:val="0"/>
      <w:marTop w:val="0"/>
      <w:marBottom w:val="0"/>
      <w:divBdr>
        <w:top w:val="none" w:sz="0" w:space="0" w:color="auto"/>
        <w:left w:val="none" w:sz="0" w:space="0" w:color="auto"/>
        <w:bottom w:val="none" w:sz="0" w:space="0" w:color="auto"/>
        <w:right w:val="none" w:sz="0" w:space="0" w:color="auto"/>
      </w:divBdr>
    </w:div>
    <w:div w:id="1172642423">
      <w:bodyDiv w:val="1"/>
      <w:marLeft w:val="0"/>
      <w:marRight w:val="0"/>
      <w:marTop w:val="0"/>
      <w:marBottom w:val="0"/>
      <w:divBdr>
        <w:top w:val="none" w:sz="0" w:space="0" w:color="auto"/>
        <w:left w:val="none" w:sz="0" w:space="0" w:color="auto"/>
        <w:bottom w:val="none" w:sz="0" w:space="0" w:color="auto"/>
        <w:right w:val="none" w:sz="0" w:space="0" w:color="auto"/>
      </w:divBdr>
      <w:divsChild>
        <w:div w:id="1549150676">
          <w:marLeft w:val="0"/>
          <w:marRight w:val="0"/>
          <w:marTop w:val="0"/>
          <w:marBottom w:val="0"/>
          <w:divBdr>
            <w:top w:val="none" w:sz="0" w:space="0" w:color="auto"/>
            <w:left w:val="none" w:sz="0" w:space="0" w:color="auto"/>
            <w:bottom w:val="none" w:sz="0" w:space="0" w:color="auto"/>
            <w:right w:val="none" w:sz="0" w:space="0" w:color="auto"/>
          </w:divBdr>
          <w:divsChild>
            <w:div w:id="1060253898">
              <w:marLeft w:val="0"/>
              <w:marRight w:val="0"/>
              <w:marTop w:val="0"/>
              <w:marBottom w:val="0"/>
              <w:divBdr>
                <w:top w:val="none" w:sz="0" w:space="0" w:color="auto"/>
                <w:left w:val="none" w:sz="0" w:space="0" w:color="auto"/>
                <w:bottom w:val="none" w:sz="0" w:space="0" w:color="auto"/>
                <w:right w:val="none" w:sz="0" w:space="0" w:color="auto"/>
              </w:divBdr>
              <w:divsChild>
                <w:div w:id="970479867">
                  <w:marLeft w:val="0"/>
                  <w:marRight w:val="0"/>
                  <w:marTop w:val="0"/>
                  <w:marBottom w:val="0"/>
                  <w:divBdr>
                    <w:top w:val="none" w:sz="0" w:space="0" w:color="auto"/>
                    <w:left w:val="none" w:sz="0" w:space="0" w:color="auto"/>
                    <w:bottom w:val="none" w:sz="0" w:space="0" w:color="auto"/>
                    <w:right w:val="none" w:sz="0" w:space="0" w:color="auto"/>
                  </w:divBdr>
                  <w:divsChild>
                    <w:div w:id="1895659820">
                      <w:marLeft w:val="0"/>
                      <w:marRight w:val="0"/>
                      <w:marTop w:val="0"/>
                      <w:marBottom w:val="0"/>
                      <w:divBdr>
                        <w:top w:val="none" w:sz="0" w:space="0" w:color="auto"/>
                        <w:left w:val="none" w:sz="0" w:space="0" w:color="auto"/>
                        <w:bottom w:val="none" w:sz="0" w:space="0" w:color="auto"/>
                        <w:right w:val="none" w:sz="0" w:space="0" w:color="auto"/>
                      </w:divBdr>
                      <w:divsChild>
                        <w:div w:id="1931233735">
                          <w:marLeft w:val="0"/>
                          <w:marRight w:val="0"/>
                          <w:marTop w:val="0"/>
                          <w:marBottom w:val="0"/>
                          <w:divBdr>
                            <w:top w:val="none" w:sz="0" w:space="0" w:color="auto"/>
                            <w:left w:val="none" w:sz="0" w:space="0" w:color="auto"/>
                            <w:bottom w:val="none" w:sz="0" w:space="0" w:color="auto"/>
                            <w:right w:val="none" w:sz="0" w:space="0" w:color="auto"/>
                          </w:divBdr>
                          <w:divsChild>
                            <w:div w:id="277028832">
                              <w:marLeft w:val="0"/>
                              <w:marRight w:val="0"/>
                              <w:marTop w:val="0"/>
                              <w:marBottom w:val="0"/>
                              <w:divBdr>
                                <w:top w:val="none" w:sz="0" w:space="0" w:color="auto"/>
                                <w:left w:val="none" w:sz="0" w:space="0" w:color="auto"/>
                                <w:bottom w:val="none" w:sz="0" w:space="0" w:color="auto"/>
                                <w:right w:val="none" w:sz="0" w:space="0" w:color="auto"/>
                              </w:divBdr>
                              <w:divsChild>
                                <w:div w:id="1624000971">
                                  <w:marLeft w:val="0"/>
                                  <w:marRight w:val="0"/>
                                  <w:marTop w:val="0"/>
                                  <w:marBottom w:val="0"/>
                                  <w:divBdr>
                                    <w:top w:val="none" w:sz="0" w:space="0" w:color="auto"/>
                                    <w:left w:val="none" w:sz="0" w:space="0" w:color="auto"/>
                                    <w:bottom w:val="none" w:sz="0" w:space="0" w:color="auto"/>
                                    <w:right w:val="none" w:sz="0" w:space="0" w:color="auto"/>
                                  </w:divBdr>
                                  <w:divsChild>
                                    <w:div w:id="1189834395">
                                      <w:marLeft w:val="0"/>
                                      <w:marRight w:val="0"/>
                                      <w:marTop w:val="0"/>
                                      <w:marBottom w:val="0"/>
                                      <w:divBdr>
                                        <w:top w:val="none" w:sz="0" w:space="0" w:color="auto"/>
                                        <w:left w:val="none" w:sz="0" w:space="0" w:color="auto"/>
                                        <w:bottom w:val="none" w:sz="0" w:space="0" w:color="auto"/>
                                        <w:right w:val="none" w:sz="0" w:space="0" w:color="auto"/>
                                      </w:divBdr>
                                      <w:divsChild>
                                        <w:div w:id="1783301706">
                                          <w:marLeft w:val="0"/>
                                          <w:marRight w:val="0"/>
                                          <w:marTop w:val="0"/>
                                          <w:marBottom w:val="0"/>
                                          <w:divBdr>
                                            <w:top w:val="none" w:sz="0" w:space="0" w:color="auto"/>
                                            <w:left w:val="none" w:sz="0" w:space="0" w:color="auto"/>
                                            <w:bottom w:val="none" w:sz="0" w:space="0" w:color="auto"/>
                                            <w:right w:val="none" w:sz="0" w:space="0" w:color="auto"/>
                                          </w:divBdr>
                                          <w:divsChild>
                                            <w:div w:id="331104590">
                                              <w:marLeft w:val="0"/>
                                              <w:marRight w:val="0"/>
                                              <w:marTop w:val="0"/>
                                              <w:marBottom w:val="0"/>
                                              <w:divBdr>
                                                <w:top w:val="none" w:sz="0" w:space="0" w:color="auto"/>
                                                <w:left w:val="none" w:sz="0" w:space="0" w:color="auto"/>
                                                <w:bottom w:val="none" w:sz="0" w:space="0" w:color="auto"/>
                                                <w:right w:val="none" w:sz="0" w:space="0" w:color="auto"/>
                                              </w:divBdr>
                                              <w:divsChild>
                                                <w:div w:id="2091583772">
                                                  <w:marLeft w:val="0"/>
                                                  <w:marRight w:val="0"/>
                                                  <w:marTop w:val="0"/>
                                                  <w:marBottom w:val="0"/>
                                                  <w:divBdr>
                                                    <w:top w:val="none" w:sz="0" w:space="0" w:color="auto"/>
                                                    <w:left w:val="none" w:sz="0" w:space="0" w:color="auto"/>
                                                    <w:bottom w:val="none" w:sz="0" w:space="0" w:color="auto"/>
                                                    <w:right w:val="none" w:sz="0" w:space="0" w:color="auto"/>
                                                  </w:divBdr>
                                                  <w:divsChild>
                                                    <w:div w:id="167013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2839886">
      <w:bodyDiv w:val="1"/>
      <w:marLeft w:val="0"/>
      <w:marRight w:val="0"/>
      <w:marTop w:val="0"/>
      <w:marBottom w:val="0"/>
      <w:divBdr>
        <w:top w:val="none" w:sz="0" w:space="0" w:color="auto"/>
        <w:left w:val="none" w:sz="0" w:space="0" w:color="auto"/>
        <w:bottom w:val="none" w:sz="0" w:space="0" w:color="auto"/>
        <w:right w:val="none" w:sz="0" w:space="0" w:color="auto"/>
      </w:divBdr>
    </w:div>
    <w:div w:id="1173837291">
      <w:bodyDiv w:val="1"/>
      <w:marLeft w:val="0"/>
      <w:marRight w:val="0"/>
      <w:marTop w:val="0"/>
      <w:marBottom w:val="0"/>
      <w:divBdr>
        <w:top w:val="none" w:sz="0" w:space="0" w:color="auto"/>
        <w:left w:val="none" w:sz="0" w:space="0" w:color="auto"/>
        <w:bottom w:val="none" w:sz="0" w:space="0" w:color="auto"/>
        <w:right w:val="none" w:sz="0" w:space="0" w:color="auto"/>
      </w:divBdr>
    </w:div>
    <w:div w:id="1176264428">
      <w:bodyDiv w:val="1"/>
      <w:marLeft w:val="0"/>
      <w:marRight w:val="0"/>
      <w:marTop w:val="0"/>
      <w:marBottom w:val="0"/>
      <w:divBdr>
        <w:top w:val="none" w:sz="0" w:space="0" w:color="auto"/>
        <w:left w:val="none" w:sz="0" w:space="0" w:color="auto"/>
        <w:bottom w:val="none" w:sz="0" w:space="0" w:color="auto"/>
        <w:right w:val="none" w:sz="0" w:space="0" w:color="auto"/>
      </w:divBdr>
    </w:div>
    <w:div w:id="1181550228">
      <w:bodyDiv w:val="1"/>
      <w:marLeft w:val="0"/>
      <w:marRight w:val="0"/>
      <w:marTop w:val="0"/>
      <w:marBottom w:val="0"/>
      <w:divBdr>
        <w:top w:val="none" w:sz="0" w:space="0" w:color="auto"/>
        <w:left w:val="none" w:sz="0" w:space="0" w:color="auto"/>
        <w:bottom w:val="none" w:sz="0" w:space="0" w:color="auto"/>
        <w:right w:val="none" w:sz="0" w:space="0" w:color="auto"/>
      </w:divBdr>
    </w:div>
    <w:div w:id="1181823116">
      <w:bodyDiv w:val="1"/>
      <w:marLeft w:val="0"/>
      <w:marRight w:val="0"/>
      <w:marTop w:val="0"/>
      <w:marBottom w:val="0"/>
      <w:divBdr>
        <w:top w:val="none" w:sz="0" w:space="0" w:color="auto"/>
        <w:left w:val="none" w:sz="0" w:space="0" w:color="auto"/>
        <w:bottom w:val="none" w:sz="0" w:space="0" w:color="auto"/>
        <w:right w:val="none" w:sz="0" w:space="0" w:color="auto"/>
      </w:divBdr>
    </w:div>
    <w:div w:id="1185092466">
      <w:bodyDiv w:val="1"/>
      <w:marLeft w:val="0"/>
      <w:marRight w:val="0"/>
      <w:marTop w:val="0"/>
      <w:marBottom w:val="0"/>
      <w:divBdr>
        <w:top w:val="none" w:sz="0" w:space="0" w:color="auto"/>
        <w:left w:val="none" w:sz="0" w:space="0" w:color="auto"/>
        <w:bottom w:val="none" w:sz="0" w:space="0" w:color="auto"/>
        <w:right w:val="none" w:sz="0" w:space="0" w:color="auto"/>
      </w:divBdr>
    </w:div>
    <w:div w:id="1186943489">
      <w:bodyDiv w:val="1"/>
      <w:marLeft w:val="0"/>
      <w:marRight w:val="0"/>
      <w:marTop w:val="0"/>
      <w:marBottom w:val="0"/>
      <w:divBdr>
        <w:top w:val="none" w:sz="0" w:space="0" w:color="auto"/>
        <w:left w:val="none" w:sz="0" w:space="0" w:color="auto"/>
        <w:bottom w:val="none" w:sz="0" w:space="0" w:color="auto"/>
        <w:right w:val="none" w:sz="0" w:space="0" w:color="auto"/>
      </w:divBdr>
    </w:div>
    <w:div w:id="1189102003">
      <w:bodyDiv w:val="1"/>
      <w:marLeft w:val="0"/>
      <w:marRight w:val="0"/>
      <w:marTop w:val="0"/>
      <w:marBottom w:val="0"/>
      <w:divBdr>
        <w:top w:val="none" w:sz="0" w:space="0" w:color="auto"/>
        <w:left w:val="none" w:sz="0" w:space="0" w:color="auto"/>
        <w:bottom w:val="none" w:sz="0" w:space="0" w:color="auto"/>
        <w:right w:val="none" w:sz="0" w:space="0" w:color="auto"/>
      </w:divBdr>
    </w:div>
    <w:div w:id="1211112341">
      <w:bodyDiv w:val="1"/>
      <w:marLeft w:val="0"/>
      <w:marRight w:val="0"/>
      <w:marTop w:val="0"/>
      <w:marBottom w:val="0"/>
      <w:divBdr>
        <w:top w:val="none" w:sz="0" w:space="0" w:color="auto"/>
        <w:left w:val="none" w:sz="0" w:space="0" w:color="auto"/>
        <w:bottom w:val="none" w:sz="0" w:space="0" w:color="auto"/>
        <w:right w:val="none" w:sz="0" w:space="0" w:color="auto"/>
      </w:divBdr>
    </w:div>
    <w:div w:id="1213037305">
      <w:bodyDiv w:val="1"/>
      <w:marLeft w:val="0"/>
      <w:marRight w:val="0"/>
      <w:marTop w:val="0"/>
      <w:marBottom w:val="0"/>
      <w:divBdr>
        <w:top w:val="none" w:sz="0" w:space="0" w:color="auto"/>
        <w:left w:val="none" w:sz="0" w:space="0" w:color="auto"/>
        <w:bottom w:val="none" w:sz="0" w:space="0" w:color="auto"/>
        <w:right w:val="none" w:sz="0" w:space="0" w:color="auto"/>
      </w:divBdr>
    </w:div>
    <w:div w:id="1220169732">
      <w:bodyDiv w:val="1"/>
      <w:marLeft w:val="0"/>
      <w:marRight w:val="0"/>
      <w:marTop w:val="0"/>
      <w:marBottom w:val="0"/>
      <w:divBdr>
        <w:top w:val="none" w:sz="0" w:space="0" w:color="auto"/>
        <w:left w:val="none" w:sz="0" w:space="0" w:color="auto"/>
        <w:bottom w:val="none" w:sz="0" w:space="0" w:color="auto"/>
        <w:right w:val="none" w:sz="0" w:space="0" w:color="auto"/>
      </w:divBdr>
    </w:div>
    <w:div w:id="1229073212">
      <w:bodyDiv w:val="1"/>
      <w:marLeft w:val="0"/>
      <w:marRight w:val="0"/>
      <w:marTop w:val="0"/>
      <w:marBottom w:val="0"/>
      <w:divBdr>
        <w:top w:val="none" w:sz="0" w:space="0" w:color="auto"/>
        <w:left w:val="none" w:sz="0" w:space="0" w:color="auto"/>
        <w:bottom w:val="none" w:sz="0" w:space="0" w:color="auto"/>
        <w:right w:val="none" w:sz="0" w:space="0" w:color="auto"/>
      </w:divBdr>
    </w:div>
    <w:div w:id="1234196355">
      <w:bodyDiv w:val="1"/>
      <w:marLeft w:val="0"/>
      <w:marRight w:val="0"/>
      <w:marTop w:val="0"/>
      <w:marBottom w:val="0"/>
      <w:divBdr>
        <w:top w:val="none" w:sz="0" w:space="0" w:color="auto"/>
        <w:left w:val="none" w:sz="0" w:space="0" w:color="auto"/>
        <w:bottom w:val="none" w:sz="0" w:space="0" w:color="auto"/>
        <w:right w:val="none" w:sz="0" w:space="0" w:color="auto"/>
      </w:divBdr>
    </w:div>
    <w:div w:id="1237547755">
      <w:bodyDiv w:val="1"/>
      <w:marLeft w:val="0"/>
      <w:marRight w:val="0"/>
      <w:marTop w:val="0"/>
      <w:marBottom w:val="0"/>
      <w:divBdr>
        <w:top w:val="none" w:sz="0" w:space="0" w:color="auto"/>
        <w:left w:val="none" w:sz="0" w:space="0" w:color="auto"/>
        <w:bottom w:val="none" w:sz="0" w:space="0" w:color="auto"/>
        <w:right w:val="none" w:sz="0" w:space="0" w:color="auto"/>
      </w:divBdr>
    </w:div>
    <w:div w:id="1237713882">
      <w:bodyDiv w:val="1"/>
      <w:marLeft w:val="0"/>
      <w:marRight w:val="0"/>
      <w:marTop w:val="0"/>
      <w:marBottom w:val="0"/>
      <w:divBdr>
        <w:top w:val="none" w:sz="0" w:space="0" w:color="auto"/>
        <w:left w:val="none" w:sz="0" w:space="0" w:color="auto"/>
        <w:bottom w:val="none" w:sz="0" w:space="0" w:color="auto"/>
        <w:right w:val="none" w:sz="0" w:space="0" w:color="auto"/>
      </w:divBdr>
    </w:div>
    <w:div w:id="1240093893">
      <w:bodyDiv w:val="1"/>
      <w:marLeft w:val="0"/>
      <w:marRight w:val="0"/>
      <w:marTop w:val="0"/>
      <w:marBottom w:val="0"/>
      <w:divBdr>
        <w:top w:val="none" w:sz="0" w:space="0" w:color="auto"/>
        <w:left w:val="none" w:sz="0" w:space="0" w:color="auto"/>
        <w:bottom w:val="none" w:sz="0" w:space="0" w:color="auto"/>
        <w:right w:val="none" w:sz="0" w:space="0" w:color="auto"/>
      </w:divBdr>
    </w:div>
    <w:div w:id="1242058386">
      <w:bodyDiv w:val="1"/>
      <w:marLeft w:val="0"/>
      <w:marRight w:val="0"/>
      <w:marTop w:val="0"/>
      <w:marBottom w:val="0"/>
      <w:divBdr>
        <w:top w:val="none" w:sz="0" w:space="0" w:color="auto"/>
        <w:left w:val="none" w:sz="0" w:space="0" w:color="auto"/>
        <w:bottom w:val="none" w:sz="0" w:space="0" w:color="auto"/>
        <w:right w:val="none" w:sz="0" w:space="0" w:color="auto"/>
      </w:divBdr>
    </w:div>
    <w:div w:id="1246300430">
      <w:bodyDiv w:val="1"/>
      <w:marLeft w:val="0"/>
      <w:marRight w:val="0"/>
      <w:marTop w:val="0"/>
      <w:marBottom w:val="0"/>
      <w:divBdr>
        <w:top w:val="none" w:sz="0" w:space="0" w:color="auto"/>
        <w:left w:val="none" w:sz="0" w:space="0" w:color="auto"/>
        <w:bottom w:val="none" w:sz="0" w:space="0" w:color="auto"/>
        <w:right w:val="none" w:sz="0" w:space="0" w:color="auto"/>
      </w:divBdr>
    </w:div>
    <w:div w:id="1252812805">
      <w:bodyDiv w:val="1"/>
      <w:marLeft w:val="0"/>
      <w:marRight w:val="0"/>
      <w:marTop w:val="0"/>
      <w:marBottom w:val="0"/>
      <w:divBdr>
        <w:top w:val="none" w:sz="0" w:space="0" w:color="auto"/>
        <w:left w:val="none" w:sz="0" w:space="0" w:color="auto"/>
        <w:bottom w:val="none" w:sz="0" w:space="0" w:color="auto"/>
        <w:right w:val="none" w:sz="0" w:space="0" w:color="auto"/>
      </w:divBdr>
    </w:div>
    <w:div w:id="1261371492">
      <w:bodyDiv w:val="1"/>
      <w:marLeft w:val="0"/>
      <w:marRight w:val="0"/>
      <w:marTop w:val="0"/>
      <w:marBottom w:val="0"/>
      <w:divBdr>
        <w:top w:val="none" w:sz="0" w:space="0" w:color="auto"/>
        <w:left w:val="none" w:sz="0" w:space="0" w:color="auto"/>
        <w:bottom w:val="none" w:sz="0" w:space="0" w:color="auto"/>
        <w:right w:val="none" w:sz="0" w:space="0" w:color="auto"/>
      </w:divBdr>
    </w:div>
    <w:div w:id="1265532179">
      <w:bodyDiv w:val="1"/>
      <w:marLeft w:val="0"/>
      <w:marRight w:val="0"/>
      <w:marTop w:val="0"/>
      <w:marBottom w:val="0"/>
      <w:divBdr>
        <w:top w:val="none" w:sz="0" w:space="0" w:color="auto"/>
        <w:left w:val="none" w:sz="0" w:space="0" w:color="auto"/>
        <w:bottom w:val="none" w:sz="0" w:space="0" w:color="auto"/>
        <w:right w:val="none" w:sz="0" w:space="0" w:color="auto"/>
      </w:divBdr>
    </w:div>
    <w:div w:id="1266812783">
      <w:bodyDiv w:val="1"/>
      <w:marLeft w:val="0"/>
      <w:marRight w:val="0"/>
      <w:marTop w:val="0"/>
      <w:marBottom w:val="0"/>
      <w:divBdr>
        <w:top w:val="none" w:sz="0" w:space="0" w:color="auto"/>
        <w:left w:val="none" w:sz="0" w:space="0" w:color="auto"/>
        <w:bottom w:val="none" w:sz="0" w:space="0" w:color="auto"/>
        <w:right w:val="none" w:sz="0" w:space="0" w:color="auto"/>
      </w:divBdr>
    </w:div>
    <w:div w:id="1272740152">
      <w:bodyDiv w:val="1"/>
      <w:marLeft w:val="0"/>
      <w:marRight w:val="0"/>
      <w:marTop w:val="0"/>
      <w:marBottom w:val="0"/>
      <w:divBdr>
        <w:top w:val="none" w:sz="0" w:space="0" w:color="auto"/>
        <w:left w:val="none" w:sz="0" w:space="0" w:color="auto"/>
        <w:bottom w:val="none" w:sz="0" w:space="0" w:color="auto"/>
        <w:right w:val="none" w:sz="0" w:space="0" w:color="auto"/>
      </w:divBdr>
    </w:div>
    <w:div w:id="1279140847">
      <w:bodyDiv w:val="1"/>
      <w:marLeft w:val="0"/>
      <w:marRight w:val="0"/>
      <w:marTop w:val="0"/>
      <w:marBottom w:val="0"/>
      <w:divBdr>
        <w:top w:val="none" w:sz="0" w:space="0" w:color="auto"/>
        <w:left w:val="none" w:sz="0" w:space="0" w:color="auto"/>
        <w:bottom w:val="none" w:sz="0" w:space="0" w:color="auto"/>
        <w:right w:val="none" w:sz="0" w:space="0" w:color="auto"/>
      </w:divBdr>
    </w:div>
    <w:div w:id="1279293820">
      <w:bodyDiv w:val="1"/>
      <w:marLeft w:val="0"/>
      <w:marRight w:val="0"/>
      <w:marTop w:val="0"/>
      <w:marBottom w:val="0"/>
      <w:divBdr>
        <w:top w:val="none" w:sz="0" w:space="0" w:color="auto"/>
        <w:left w:val="none" w:sz="0" w:space="0" w:color="auto"/>
        <w:bottom w:val="none" w:sz="0" w:space="0" w:color="auto"/>
        <w:right w:val="none" w:sz="0" w:space="0" w:color="auto"/>
      </w:divBdr>
    </w:div>
    <w:div w:id="1289896314">
      <w:bodyDiv w:val="1"/>
      <w:marLeft w:val="0"/>
      <w:marRight w:val="0"/>
      <w:marTop w:val="0"/>
      <w:marBottom w:val="0"/>
      <w:divBdr>
        <w:top w:val="none" w:sz="0" w:space="0" w:color="auto"/>
        <w:left w:val="none" w:sz="0" w:space="0" w:color="auto"/>
        <w:bottom w:val="none" w:sz="0" w:space="0" w:color="auto"/>
        <w:right w:val="none" w:sz="0" w:space="0" w:color="auto"/>
      </w:divBdr>
    </w:div>
    <w:div w:id="1300307596">
      <w:bodyDiv w:val="1"/>
      <w:marLeft w:val="0"/>
      <w:marRight w:val="0"/>
      <w:marTop w:val="0"/>
      <w:marBottom w:val="0"/>
      <w:divBdr>
        <w:top w:val="none" w:sz="0" w:space="0" w:color="auto"/>
        <w:left w:val="none" w:sz="0" w:space="0" w:color="auto"/>
        <w:bottom w:val="none" w:sz="0" w:space="0" w:color="auto"/>
        <w:right w:val="none" w:sz="0" w:space="0" w:color="auto"/>
      </w:divBdr>
    </w:div>
    <w:div w:id="1300962353">
      <w:bodyDiv w:val="1"/>
      <w:marLeft w:val="0"/>
      <w:marRight w:val="0"/>
      <w:marTop w:val="0"/>
      <w:marBottom w:val="0"/>
      <w:divBdr>
        <w:top w:val="none" w:sz="0" w:space="0" w:color="auto"/>
        <w:left w:val="none" w:sz="0" w:space="0" w:color="auto"/>
        <w:bottom w:val="none" w:sz="0" w:space="0" w:color="auto"/>
        <w:right w:val="none" w:sz="0" w:space="0" w:color="auto"/>
      </w:divBdr>
    </w:div>
    <w:div w:id="1304508632">
      <w:bodyDiv w:val="1"/>
      <w:marLeft w:val="0"/>
      <w:marRight w:val="0"/>
      <w:marTop w:val="0"/>
      <w:marBottom w:val="0"/>
      <w:divBdr>
        <w:top w:val="none" w:sz="0" w:space="0" w:color="auto"/>
        <w:left w:val="none" w:sz="0" w:space="0" w:color="auto"/>
        <w:bottom w:val="none" w:sz="0" w:space="0" w:color="auto"/>
        <w:right w:val="none" w:sz="0" w:space="0" w:color="auto"/>
      </w:divBdr>
      <w:divsChild>
        <w:div w:id="552891696">
          <w:marLeft w:val="0"/>
          <w:marRight w:val="0"/>
          <w:marTop w:val="100"/>
          <w:marBottom w:val="100"/>
          <w:divBdr>
            <w:top w:val="none" w:sz="0" w:space="0" w:color="auto"/>
            <w:left w:val="none" w:sz="0" w:space="0" w:color="auto"/>
            <w:bottom w:val="none" w:sz="0" w:space="0" w:color="auto"/>
            <w:right w:val="none" w:sz="0" w:space="0" w:color="auto"/>
          </w:divBdr>
          <w:divsChild>
            <w:div w:id="1982997080">
              <w:marLeft w:val="0"/>
              <w:marRight w:val="0"/>
              <w:marTop w:val="0"/>
              <w:marBottom w:val="0"/>
              <w:divBdr>
                <w:top w:val="none" w:sz="0" w:space="0" w:color="auto"/>
                <w:left w:val="none" w:sz="0" w:space="0" w:color="auto"/>
                <w:bottom w:val="none" w:sz="0" w:space="0" w:color="auto"/>
                <w:right w:val="none" w:sz="0" w:space="0" w:color="auto"/>
              </w:divBdr>
              <w:divsChild>
                <w:div w:id="2094230785">
                  <w:marLeft w:val="150"/>
                  <w:marRight w:val="150"/>
                  <w:marTop w:val="0"/>
                  <w:marBottom w:val="0"/>
                  <w:divBdr>
                    <w:top w:val="none" w:sz="0" w:space="0" w:color="auto"/>
                    <w:left w:val="none" w:sz="0" w:space="0" w:color="auto"/>
                    <w:bottom w:val="none" w:sz="0" w:space="0" w:color="auto"/>
                    <w:right w:val="none" w:sz="0" w:space="0" w:color="auto"/>
                  </w:divBdr>
                  <w:divsChild>
                    <w:div w:id="603267691">
                      <w:marLeft w:val="0"/>
                      <w:marRight w:val="0"/>
                      <w:marTop w:val="0"/>
                      <w:marBottom w:val="0"/>
                      <w:divBdr>
                        <w:top w:val="none" w:sz="0" w:space="0" w:color="auto"/>
                        <w:left w:val="none" w:sz="0" w:space="0" w:color="auto"/>
                        <w:bottom w:val="none" w:sz="0" w:space="0" w:color="auto"/>
                        <w:right w:val="none" w:sz="0" w:space="0" w:color="auto"/>
                      </w:divBdr>
                      <w:divsChild>
                        <w:div w:id="103168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247863">
      <w:bodyDiv w:val="1"/>
      <w:marLeft w:val="0"/>
      <w:marRight w:val="0"/>
      <w:marTop w:val="0"/>
      <w:marBottom w:val="0"/>
      <w:divBdr>
        <w:top w:val="none" w:sz="0" w:space="0" w:color="auto"/>
        <w:left w:val="none" w:sz="0" w:space="0" w:color="auto"/>
        <w:bottom w:val="none" w:sz="0" w:space="0" w:color="auto"/>
        <w:right w:val="none" w:sz="0" w:space="0" w:color="auto"/>
      </w:divBdr>
    </w:div>
    <w:div w:id="1312249014">
      <w:bodyDiv w:val="1"/>
      <w:marLeft w:val="0"/>
      <w:marRight w:val="0"/>
      <w:marTop w:val="0"/>
      <w:marBottom w:val="0"/>
      <w:divBdr>
        <w:top w:val="none" w:sz="0" w:space="0" w:color="auto"/>
        <w:left w:val="none" w:sz="0" w:space="0" w:color="auto"/>
        <w:bottom w:val="none" w:sz="0" w:space="0" w:color="auto"/>
        <w:right w:val="none" w:sz="0" w:space="0" w:color="auto"/>
      </w:divBdr>
    </w:div>
    <w:div w:id="1312948643">
      <w:bodyDiv w:val="1"/>
      <w:marLeft w:val="0"/>
      <w:marRight w:val="0"/>
      <w:marTop w:val="0"/>
      <w:marBottom w:val="0"/>
      <w:divBdr>
        <w:top w:val="none" w:sz="0" w:space="0" w:color="auto"/>
        <w:left w:val="none" w:sz="0" w:space="0" w:color="auto"/>
        <w:bottom w:val="none" w:sz="0" w:space="0" w:color="auto"/>
        <w:right w:val="none" w:sz="0" w:space="0" w:color="auto"/>
      </w:divBdr>
    </w:div>
    <w:div w:id="1314872851">
      <w:bodyDiv w:val="1"/>
      <w:marLeft w:val="0"/>
      <w:marRight w:val="0"/>
      <w:marTop w:val="0"/>
      <w:marBottom w:val="0"/>
      <w:divBdr>
        <w:top w:val="none" w:sz="0" w:space="0" w:color="auto"/>
        <w:left w:val="none" w:sz="0" w:space="0" w:color="auto"/>
        <w:bottom w:val="none" w:sz="0" w:space="0" w:color="auto"/>
        <w:right w:val="none" w:sz="0" w:space="0" w:color="auto"/>
      </w:divBdr>
    </w:div>
    <w:div w:id="1327393743">
      <w:bodyDiv w:val="1"/>
      <w:marLeft w:val="0"/>
      <w:marRight w:val="0"/>
      <w:marTop w:val="0"/>
      <w:marBottom w:val="0"/>
      <w:divBdr>
        <w:top w:val="none" w:sz="0" w:space="0" w:color="auto"/>
        <w:left w:val="none" w:sz="0" w:space="0" w:color="auto"/>
        <w:bottom w:val="none" w:sz="0" w:space="0" w:color="auto"/>
        <w:right w:val="none" w:sz="0" w:space="0" w:color="auto"/>
      </w:divBdr>
    </w:div>
    <w:div w:id="1330597933">
      <w:bodyDiv w:val="1"/>
      <w:marLeft w:val="0"/>
      <w:marRight w:val="0"/>
      <w:marTop w:val="0"/>
      <w:marBottom w:val="0"/>
      <w:divBdr>
        <w:top w:val="none" w:sz="0" w:space="0" w:color="auto"/>
        <w:left w:val="none" w:sz="0" w:space="0" w:color="auto"/>
        <w:bottom w:val="none" w:sz="0" w:space="0" w:color="auto"/>
        <w:right w:val="none" w:sz="0" w:space="0" w:color="auto"/>
      </w:divBdr>
      <w:divsChild>
        <w:div w:id="1103962944">
          <w:marLeft w:val="0"/>
          <w:marRight w:val="0"/>
          <w:marTop w:val="0"/>
          <w:marBottom w:val="0"/>
          <w:divBdr>
            <w:top w:val="none" w:sz="0" w:space="0" w:color="auto"/>
            <w:left w:val="none" w:sz="0" w:space="0" w:color="auto"/>
            <w:bottom w:val="none" w:sz="0" w:space="0" w:color="auto"/>
            <w:right w:val="none" w:sz="0" w:space="0" w:color="auto"/>
          </w:divBdr>
          <w:divsChild>
            <w:div w:id="314260065">
              <w:marLeft w:val="0"/>
              <w:marRight w:val="0"/>
              <w:marTop w:val="0"/>
              <w:marBottom w:val="0"/>
              <w:divBdr>
                <w:top w:val="none" w:sz="0" w:space="0" w:color="auto"/>
                <w:left w:val="none" w:sz="0" w:space="0" w:color="auto"/>
                <w:bottom w:val="none" w:sz="0" w:space="0" w:color="auto"/>
                <w:right w:val="none" w:sz="0" w:space="0" w:color="auto"/>
              </w:divBdr>
              <w:divsChild>
                <w:div w:id="552813013">
                  <w:marLeft w:val="0"/>
                  <w:marRight w:val="0"/>
                  <w:marTop w:val="0"/>
                  <w:marBottom w:val="0"/>
                  <w:divBdr>
                    <w:top w:val="none" w:sz="0" w:space="0" w:color="auto"/>
                    <w:left w:val="none" w:sz="0" w:space="0" w:color="auto"/>
                    <w:bottom w:val="none" w:sz="0" w:space="0" w:color="auto"/>
                    <w:right w:val="none" w:sz="0" w:space="0" w:color="auto"/>
                  </w:divBdr>
                  <w:divsChild>
                    <w:div w:id="1931697800">
                      <w:marLeft w:val="0"/>
                      <w:marRight w:val="0"/>
                      <w:marTop w:val="0"/>
                      <w:marBottom w:val="0"/>
                      <w:divBdr>
                        <w:top w:val="none" w:sz="0" w:space="0" w:color="auto"/>
                        <w:left w:val="none" w:sz="0" w:space="0" w:color="auto"/>
                        <w:bottom w:val="none" w:sz="0" w:space="0" w:color="auto"/>
                        <w:right w:val="none" w:sz="0" w:space="0" w:color="auto"/>
                      </w:divBdr>
                      <w:divsChild>
                        <w:div w:id="1202286526">
                          <w:marLeft w:val="0"/>
                          <w:marRight w:val="0"/>
                          <w:marTop w:val="0"/>
                          <w:marBottom w:val="0"/>
                          <w:divBdr>
                            <w:top w:val="none" w:sz="0" w:space="0" w:color="auto"/>
                            <w:left w:val="none" w:sz="0" w:space="0" w:color="auto"/>
                            <w:bottom w:val="none" w:sz="0" w:space="0" w:color="auto"/>
                            <w:right w:val="none" w:sz="0" w:space="0" w:color="auto"/>
                          </w:divBdr>
                          <w:divsChild>
                            <w:div w:id="622616368">
                              <w:marLeft w:val="0"/>
                              <w:marRight w:val="0"/>
                              <w:marTop w:val="180"/>
                              <w:marBottom w:val="180"/>
                              <w:divBdr>
                                <w:top w:val="none" w:sz="0" w:space="0" w:color="auto"/>
                                <w:left w:val="none" w:sz="0" w:space="0" w:color="auto"/>
                                <w:bottom w:val="none" w:sz="0" w:space="0" w:color="auto"/>
                                <w:right w:val="none" w:sz="0" w:space="0" w:color="auto"/>
                              </w:divBdr>
                              <w:divsChild>
                                <w:div w:id="1710571358">
                                  <w:marLeft w:val="0"/>
                                  <w:marRight w:val="0"/>
                                  <w:marTop w:val="0"/>
                                  <w:marBottom w:val="0"/>
                                  <w:divBdr>
                                    <w:top w:val="none" w:sz="0" w:space="0" w:color="auto"/>
                                    <w:left w:val="none" w:sz="0" w:space="0" w:color="auto"/>
                                    <w:bottom w:val="none" w:sz="0" w:space="0" w:color="auto"/>
                                    <w:right w:val="none" w:sz="0" w:space="0" w:color="auto"/>
                                  </w:divBdr>
                                  <w:divsChild>
                                    <w:div w:id="1707213933">
                                      <w:marLeft w:val="0"/>
                                      <w:marRight w:val="0"/>
                                      <w:marTop w:val="0"/>
                                      <w:marBottom w:val="0"/>
                                      <w:divBdr>
                                        <w:top w:val="none" w:sz="0" w:space="0" w:color="auto"/>
                                        <w:left w:val="none" w:sz="0" w:space="0" w:color="auto"/>
                                        <w:bottom w:val="none" w:sz="0" w:space="0" w:color="auto"/>
                                        <w:right w:val="none" w:sz="0" w:space="0" w:color="auto"/>
                                      </w:divBdr>
                                      <w:divsChild>
                                        <w:div w:id="1325623930">
                                          <w:marLeft w:val="0"/>
                                          <w:marRight w:val="0"/>
                                          <w:marTop w:val="0"/>
                                          <w:marBottom w:val="0"/>
                                          <w:divBdr>
                                            <w:top w:val="none" w:sz="0" w:space="0" w:color="auto"/>
                                            <w:left w:val="none" w:sz="0" w:space="0" w:color="auto"/>
                                            <w:bottom w:val="none" w:sz="0" w:space="0" w:color="auto"/>
                                            <w:right w:val="none" w:sz="0" w:space="0" w:color="auto"/>
                                          </w:divBdr>
                                          <w:divsChild>
                                            <w:div w:id="1550341034">
                                              <w:marLeft w:val="0"/>
                                              <w:marRight w:val="0"/>
                                              <w:marTop w:val="0"/>
                                              <w:marBottom w:val="1050"/>
                                              <w:divBdr>
                                                <w:top w:val="single" w:sz="6" w:space="0" w:color="E3E4E5"/>
                                                <w:left w:val="none" w:sz="0" w:space="0" w:color="auto"/>
                                                <w:bottom w:val="none" w:sz="0" w:space="0" w:color="auto"/>
                                                <w:right w:val="none" w:sz="0" w:space="0" w:color="auto"/>
                                              </w:divBdr>
                                              <w:divsChild>
                                                <w:div w:id="1927611638">
                                                  <w:marLeft w:val="0"/>
                                                  <w:marRight w:val="0"/>
                                                  <w:marTop w:val="0"/>
                                                  <w:marBottom w:val="0"/>
                                                  <w:divBdr>
                                                    <w:top w:val="none" w:sz="0" w:space="0" w:color="auto"/>
                                                    <w:left w:val="none" w:sz="0" w:space="0" w:color="auto"/>
                                                    <w:bottom w:val="single" w:sz="6" w:space="9" w:color="E3E4E5"/>
                                                    <w:right w:val="none" w:sz="0" w:space="0" w:color="auto"/>
                                                  </w:divBdr>
                                                </w:div>
                                              </w:divsChild>
                                            </w:div>
                                          </w:divsChild>
                                        </w:div>
                                      </w:divsChild>
                                    </w:div>
                                  </w:divsChild>
                                </w:div>
                              </w:divsChild>
                            </w:div>
                          </w:divsChild>
                        </w:div>
                      </w:divsChild>
                    </w:div>
                  </w:divsChild>
                </w:div>
              </w:divsChild>
            </w:div>
          </w:divsChild>
        </w:div>
      </w:divsChild>
    </w:div>
    <w:div w:id="1337028255">
      <w:bodyDiv w:val="1"/>
      <w:marLeft w:val="0"/>
      <w:marRight w:val="0"/>
      <w:marTop w:val="0"/>
      <w:marBottom w:val="0"/>
      <w:divBdr>
        <w:top w:val="none" w:sz="0" w:space="0" w:color="auto"/>
        <w:left w:val="none" w:sz="0" w:space="0" w:color="auto"/>
        <w:bottom w:val="none" w:sz="0" w:space="0" w:color="auto"/>
        <w:right w:val="none" w:sz="0" w:space="0" w:color="auto"/>
      </w:divBdr>
    </w:div>
    <w:div w:id="1346131233">
      <w:bodyDiv w:val="1"/>
      <w:marLeft w:val="0"/>
      <w:marRight w:val="0"/>
      <w:marTop w:val="0"/>
      <w:marBottom w:val="0"/>
      <w:divBdr>
        <w:top w:val="none" w:sz="0" w:space="0" w:color="auto"/>
        <w:left w:val="none" w:sz="0" w:space="0" w:color="auto"/>
        <w:bottom w:val="none" w:sz="0" w:space="0" w:color="auto"/>
        <w:right w:val="none" w:sz="0" w:space="0" w:color="auto"/>
      </w:divBdr>
    </w:div>
    <w:div w:id="1348285647">
      <w:bodyDiv w:val="1"/>
      <w:marLeft w:val="0"/>
      <w:marRight w:val="0"/>
      <w:marTop w:val="0"/>
      <w:marBottom w:val="0"/>
      <w:divBdr>
        <w:top w:val="none" w:sz="0" w:space="0" w:color="auto"/>
        <w:left w:val="none" w:sz="0" w:space="0" w:color="auto"/>
        <w:bottom w:val="none" w:sz="0" w:space="0" w:color="auto"/>
        <w:right w:val="none" w:sz="0" w:space="0" w:color="auto"/>
      </w:divBdr>
    </w:div>
    <w:div w:id="1353994716">
      <w:bodyDiv w:val="1"/>
      <w:marLeft w:val="0"/>
      <w:marRight w:val="0"/>
      <w:marTop w:val="0"/>
      <w:marBottom w:val="0"/>
      <w:divBdr>
        <w:top w:val="none" w:sz="0" w:space="0" w:color="auto"/>
        <w:left w:val="none" w:sz="0" w:space="0" w:color="auto"/>
        <w:bottom w:val="none" w:sz="0" w:space="0" w:color="auto"/>
        <w:right w:val="none" w:sz="0" w:space="0" w:color="auto"/>
      </w:divBdr>
    </w:div>
    <w:div w:id="1354189044">
      <w:bodyDiv w:val="1"/>
      <w:marLeft w:val="0"/>
      <w:marRight w:val="0"/>
      <w:marTop w:val="0"/>
      <w:marBottom w:val="0"/>
      <w:divBdr>
        <w:top w:val="none" w:sz="0" w:space="0" w:color="auto"/>
        <w:left w:val="none" w:sz="0" w:space="0" w:color="auto"/>
        <w:bottom w:val="none" w:sz="0" w:space="0" w:color="auto"/>
        <w:right w:val="none" w:sz="0" w:space="0" w:color="auto"/>
      </w:divBdr>
    </w:div>
    <w:div w:id="1354722908">
      <w:bodyDiv w:val="1"/>
      <w:marLeft w:val="0"/>
      <w:marRight w:val="0"/>
      <w:marTop w:val="0"/>
      <w:marBottom w:val="0"/>
      <w:divBdr>
        <w:top w:val="none" w:sz="0" w:space="0" w:color="auto"/>
        <w:left w:val="none" w:sz="0" w:space="0" w:color="auto"/>
        <w:bottom w:val="none" w:sz="0" w:space="0" w:color="auto"/>
        <w:right w:val="none" w:sz="0" w:space="0" w:color="auto"/>
      </w:divBdr>
    </w:div>
    <w:div w:id="1356728440">
      <w:bodyDiv w:val="1"/>
      <w:marLeft w:val="0"/>
      <w:marRight w:val="0"/>
      <w:marTop w:val="0"/>
      <w:marBottom w:val="0"/>
      <w:divBdr>
        <w:top w:val="none" w:sz="0" w:space="0" w:color="auto"/>
        <w:left w:val="none" w:sz="0" w:space="0" w:color="auto"/>
        <w:bottom w:val="none" w:sz="0" w:space="0" w:color="auto"/>
        <w:right w:val="none" w:sz="0" w:space="0" w:color="auto"/>
      </w:divBdr>
    </w:div>
    <w:div w:id="1360165045">
      <w:bodyDiv w:val="1"/>
      <w:marLeft w:val="0"/>
      <w:marRight w:val="0"/>
      <w:marTop w:val="0"/>
      <w:marBottom w:val="0"/>
      <w:divBdr>
        <w:top w:val="none" w:sz="0" w:space="0" w:color="auto"/>
        <w:left w:val="none" w:sz="0" w:space="0" w:color="auto"/>
        <w:bottom w:val="none" w:sz="0" w:space="0" w:color="auto"/>
        <w:right w:val="none" w:sz="0" w:space="0" w:color="auto"/>
      </w:divBdr>
    </w:div>
    <w:div w:id="1362901240">
      <w:bodyDiv w:val="1"/>
      <w:marLeft w:val="0"/>
      <w:marRight w:val="0"/>
      <w:marTop w:val="0"/>
      <w:marBottom w:val="0"/>
      <w:divBdr>
        <w:top w:val="none" w:sz="0" w:space="0" w:color="auto"/>
        <w:left w:val="none" w:sz="0" w:space="0" w:color="auto"/>
        <w:bottom w:val="none" w:sz="0" w:space="0" w:color="auto"/>
        <w:right w:val="none" w:sz="0" w:space="0" w:color="auto"/>
      </w:divBdr>
      <w:divsChild>
        <w:div w:id="480124942">
          <w:marLeft w:val="0"/>
          <w:marRight w:val="0"/>
          <w:marTop w:val="100"/>
          <w:marBottom w:val="100"/>
          <w:divBdr>
            <w:top w:val="none" w:sz="0" w:space="0" w:color="auto"/>
            <w:left w:val="none" w:sz="0" w:space="0" w:color="auto"/>
            <w:bottom w:val="none" w:sz="0" w:space="0" w:color="auto"/>
            <w:right w:val="none" w:sz="0" w:space="0" w:color="auto"/>
          </w:divBdr>
          <w:divsChild>
            <w:div w:id="1604609816">
              <w:marLeft w:val="0"/>
              <w:marRight w:val="0"/>
              <w:marTop w:val="0"/>
              <w:marBottom w:val="0"/>
              <w:divBdr>
                <w:top w:val="none" w:sz="0" w:space="0" w:color="auto"/>
                <w:left w:val="none" w:sz="0" w:space="0" w:color="auto"/>
                <w:bottom w:val="none" w:sz="0" w:space="0" w:color="auto"/>
                <w:right w:val="none" w:sz="0" w:space="0" w:color="auto"/>
              </w:divBdr>
              <w:divsChild>
                <w:div w:id="174930203">
                  <w:marLeft w:val="150"/>
                  <w:marRight w:val="150"/>
                  <w:marTop w:val="0"/>
                  <w:marBottom w:val="0"/>
                  <w:divBdr>
                    <w:top w:val="none" w:sz="0" w:space="0" w:color="auto"/>
                    <w:left w:val="none" w:sz="0" w:space="0" w:color="auto"/>
                    <w:bottom w:val="none" w:sz="0" w:space="0" w:color="auto"/>
                    <w:right w:val="none" w:sz="0" w:space="0" w:color="auto"/>
                  </w:divBdr>
                  <w:divsChild>
                    <w:div w:id="951664518">
                      <w:marLeft w:val="0"/>
                      <w:marRight w:val="0"/>
                      <w:marTop w:val="0"/>
                      <w:marBottom w:val="0"/>
                      <w:divBdr>
                        <w:top w:val="none" w:sz="0" w:space="0" w:color="auto"/>
                        <w:left w:val="none" w:sz="0" w:space="0" w:color="auto"/>
                        <w:bottom w:val="none" w:sz="0" w:space="0" w:color="auto"/>
                        <w:right w:val="none" w:sz="0" w:space="0" w:color="auto"/>
                      </w:divBdr>
                      <w:divsChild>
                        <w:div w:id="1747918218">
                          <w:marLeft w:val="0"/>
                          <w:marRight w:val="0"/>
                          <w:marTop w:val="0"/>
                          <w:marBottom w:val="0"/>
                          <w:divBdr>
                            <w:top w:val="none" w:sz="0" w:space="0" w:color="auto"/>
                            <w:left w:val="none" w:sz="0" w:space="0" w:color="auto"/>
                            <w:bottom w:val="none" w:sz="0" w:space="0" w:color="auto"/>
                            <w:right w:val="none" w:sz="0" w:space="0" w:color="auto"/>
                          </w:divBdr>
                          <w:divsChild>
                            <w:div w:id="874266991">
                              <w:marLeft w:val="0"/>
                              <w:marRight w:val="0"/>
                              <w:marTop w:val="0"/>
                              <w:marBottom w:val="0"/>
                              <w:divBdr>
                                <w:top w:val="none" w:sz="0" w:space="0" w:color="auto"/>
                                <w:left w:val="none" w:sz="0" w:space="0" w:color="auto"/>
                                <w:bottom w:val="none" w:sz="0" w:space="0" w:color="auto"/>
                                <w:right w:val="none" w:sz="0" w:space="0" w:color="auto"/>
                              </w:divBdr>
                              <w:divsChild>
                                <w:div w:id="146551816">
                                  <w:marLeft w:val="0"/>
                                  <w:marRight w:val="0"/>
                                  <w:marTop w:val="0"/>
                                  <w:marBottom w:val="0"/>
                                  <w:divBdr>
                                    <w:top w:val="none" w:sz="0" w:space="0" w:color="auto"/>
                                    <w:left w:val="none" w:sz="0" w:space="0" w:color="auto"/>
                                    <w:bottom w:val="none" w:sz="0" w:space="0" w:color="auto"/>
                                    <w:right w:val="none" w:sz="0" w:space="0" w:color="auto"/>
                                  </w:divBdr>
                                  <w:divsChild>
                                    <w:div w:id="419713337">
                                      <w:marLeft w:val="0"/>
                                      <w:marRight w:val="0"/>
                                      <w:marTop w:val="0"/>
                                      <w:marBottom w:val="0"/>
                                      <w:divBdr>
                                        <w:top w:val="none" w:sz="0" w:space="0" w:color="auto"/>
                                        <w:left w:val="none" w:sz="0" w:space="0" w:color="auto"/>
                                        <w:bottom w:val="none" w:sz="0" w:space="0" w:color="auto"/>
                                        <w:right w:val="none" w:sz="0" w:space="0" w:color="auto"/>
                                      </w:divBdr>
                                      <w:divsChild>
                                        <w:div w:id="1967199391">
                                          <w:marLeft w:val="0"/>
                                          <w:marRight w:val="0"/>
                                          <w:marTop w:val="0"/>
                                          <w:marBottom w:val="0"/>
                                          <w:divBdr>
                                            <w:top w:val="none" w:sz="0" w:space="0" w:color="auto"/>
                                            <w:left w:val="none" w:sz="0" w:space="0" w:color="auto"/>
                                            <w:bottom w:val="none" w:sz="0" w:space="0" w:color="auto"/>
                                            <w:right w:val="none" w:sz="0" w:space="0" w:color="auto"/>
                                          </w:divBdr>
                                          <w:divsChild>
                                            <w:div w:id="470368143">
                                              <w:marLeft w:val="0"/>
                                              <w:marRight w:val="0"/>
                                              <w:marTop w:val="0"/>
                                              <w:marBottom w:val="0"/>
                                              <w:divBdr>
                                                <w:top w:val="none" w:sz="0" w:space="0" w:color="auto"/>
                                                <w:left w:val="none" w:sz="0" w:space="0" w:color="auto"/>
                                                <w:bottom w:val="none" w:sz="0" w:space="0" w:color="auto"/>
                                                <w:right w:val="none" w:sz="0" w:space="0" w:color="auto"/>
                                              </w:divBdr>
                                              <w:divsChild>
                                                <w:div w:id="763107507">
                                                  <w:marLeft w:val="0"/>
                                                  <w:marRight w:val="0"/>
                                                  <w:marTop w:val="0"/>
                                                  <w:marBottom w:val="0"/>
                                                  <w:divBdr>
                                                    <w:top w:val="none" w:sz="0" w:space="0" w:color="auto"/>
                                                    <w:left w:val="none" w:sz="0" w:space="0" w:color="auto"/>
                                                    <w:bottom w:val="none" w:sz="0" w:space="0" w:color="auto"/>
                                                    <w:right w:val="none" w:sz="0" w:space="0" w:color="auto"/>
                                                  </w:divBdr>
                                                  <w:divsChild>
                                                    <w:div w:id="426584522">
                                                      <w:marLeft w:val="0"/>
                                                      <w:marRight w:val="0"/>
                                                      <w:marTop w:val="0"/>
                                                      <w:marBottom w:val="0"/>
                                                      <w:divBdr>
                                                        <w:top w:val="none" w:sz="0" w:space="0" w:color="auto"/>
                                                        <w:left w:val="none" w:sz="0" w:space="0" w:color="auto"/>
                                                        <w:bottom w:val="none" w:sz="0" w:space="0" w:color="auto"/>
                                                        <w:right w:val="none" w:sz="0" w:space="0" w:color="auto"/>
                                                      </w:divBdr>
                                                      <w:divsChild>
                                                        <w:div w:id="813252923">
                                                          <w:marLeft w:val="0"/>
                                                          <w:marRight w:val="0"/>
                                                          <w:marTop w:val="0"/>
                                                          <w:marBottom w:val="0"/>
                                                          <w:divBdr>
                                                            <w:top w:val="none" w:sz="0" w:space="0" w:color="auto"/>
                                                            <w:left w:val="none" w:sz="0" w:space="0" w:color="auto"/>
                                                            <w:bottom w:val="none" w:sz="0" w:space="0" w:color="auto"/>
                                                            <w:right w:val="none" w:sz="0" w:space="0" w:color="auto"/>
                                                          </w:divBdr>
                                                        </w:div>
                                                        <w:div w:id="407577356">
                                                          <w:marLeft w:val="0"/>
                                                          <w:marRight w:val="0"/>
                                                          <w:marTop w:val="0"/>
                                                          <w:marBottom w:val="0"/>
                                                          <w:divBdr>
                                                            <w:top w:val="none" w:sz="0" w:space="0" w:color="auto"/>
                                                            <w:left w:val="none" w:sz="0" w:space="0" w:color="auto"/>
                                                            <w:bottom w:val="none" w:sz="0" w:space="0" w:color="auto"/>
                                                            <w:right w:val="none" w:sz="0" w:space="0" w:color="auto"/>
                                                          </w:divBdr>
                                                        </w:div>
                                                        <w:div w:id="276105165">
                                                          <w:marLeft w:val="0"/>
                                                          <w:marRight w:val="0"/>
                                                          <w:marTop w:val="0"/>
                                                          <w:marBottom w:val="0"/>
                                                          <w:divBdr>
                                                            <w:top w:val="none" w:sz="0" w:space="0" w:color="auto"/>
                                                            <w:left w:val="none" w:sz="0" w:space="0" w:color="auto"/>
                                                            <w:bottom w:val="none" w:sz="0" w:space="0" w:color="auto"/>
                                                            <w:right w:val="none" w:sz="0" w:space="0" w:color="auto"/>
                                                          </w:divBdr>
                                                          <w:divsChild>
                                                            <w:div w:id="526211342">
                                                              <w:marLeft w:val="0"/>
                                                              <w:marRight w:val="0"/>
                                                              <w:marTop w:val="0"/>
                                                              <w:marBottom w:val="0"/>
                                                              <w:divBdr>
                                                                <w:top w:val="none" w:sz="0" w:space="0" w:color="auto"/>
                                                                <w:left w:val="none" w:sz="0" w:space="0" w:color="auto"/>
                                                                <w:bottom w:val="none" w:sz="0" w:space="0" w:color="auto"/>
                                                                <w:right w:val="none" w:sz="0" w:space="0" w:color="auto"/>
                                                              </w:divBdr>
                                                            </w:div>
                                                            <w:div w:id="211385731">
                                                              <w:marLeft w:val="0"/>
                                                              <w:marRight w:val="0"/>
                                                              <w:marTop w:val="0"/>
                                                              <w:marBottom w:val="0"/>
                                                              <w:divBdr>
                                                                <w:top w:val="none" w:sz="0" w:space="0" w:color="auto"/>
                                                                <w:left w:val="none" w:sz="0" w:space="0" w:color="auto"/>
                                                                <w:bottom w:val="none" w:sz="0" w:space="0" w:color="auto"/>
                                                                <w:right w:val="none" w:sz="0" w:space="0" w:color="auto"/>
                                                              </w:divBdr>
                                                            </w:div>
                                                            <w:div w:id="719474387">
                                                              <w:marLeft w:val="0"/>
                                                              <w:marRight w:val="0"/>
                                                              <w:marTop w:val="0"/>
                                                              <w:marBottom w:val="0"/>
                                                              <w:divBdr>
                                                                <w:top w:val="none" w:sz="0" w:space="0" w:color="auto"/>
                                                                <w:left w:val="none" w:sz="0" w:space="0" w:color="auto"/>
                                                                <w:bottom w:val="none" w:sz="0" w:space="0" w:color="auto"/>
                                                                <w:right w:val="none" w:sz="0" w:space="0" w:color="auto"/>
                                                              </w:divBdr>
                                                            </w:div>
                                                            <w:div w:id="306981519">
                                                              <w:marLeft w:val="0"/>
                                                              <w:marRight w:val="0"/>
                                                              <w:marTop w:val="0"/>
                                                              <w:marBottom w:val="0"/>
                                                              <w:divBdr>
                                                                <w:top w:val="none" w:sz="0" w:space="0" w:color="auto"/>
                                                                <w:left w:val="none" w:sz="0" w:space="0" w:color="auto"/>
                                                                <w:bottom w:val="none" w:sz="0" w:space="0" w:color="auto"/>
                                                                <w:right w:val="none" w:sz="0" w:space="0" w:color="auto"/>
                                                              </w:divBdr>
                                                            </w:div>
                                                            <w:div w:id="1355962768">
                                                              <w:marLeft w:val="0"/>
                                                              <w:marRight w:val="0"/>
                                                              <w:marTop w:val="0"/>
                                                              <w:marBottom w:val="0"/>
                                                              <w:divBdr>
                                                                <w:top w:val="none" w:sz="0" w:space="0" w:color="auto"/>
                                                                <w:left w:val="none" w:sz="0" w:space="0" w:color="auto"/>
                                                                <w:bottom w:val="none" w:sz="0" w:space="0" w:color="auto"/>
                                                                <w:right w:val="none" w:sz="0" w:space="0" w:color="auto"/>
                                                              </w:divBdr>
                                                            </w:div>
                                                          </w:divsChild>
                                                        </w:div>
                                                        <w:div w:id="1357657230">
                                                          <w:marLeft w:val="0"/>
                                                          <w:marRight w:val="0"/>
                                                          <w:marTop w:val="0"/>
                                                          <w:marBottom w:val="0"/>
                                                          <w:divBdr>
                                                            <w:top w:val="none" w:sz="0" w:space="0" w:color="auto"/>
                                                            <w:left w:val="none" w:sz="0" w:space="0" w:color="auto"/>
                                                            <w:bottom w:val="none" w:sz="0" w:space="0" w:color="auto"/>
                                                            <w:right w:val="none" w:sz="0" w:space="0" w:color="auto"/>
                                                          </w:divBdr>
                                                        </w:div>
                                                        <w:div w:id="1142775593">
                                                          <w:marLeft w:val="0"/>
                                                          <w:marRight w:val="0"/>
                                                          <w:marTop w:val="0"/>
                                                          <w:marBottom w:val="0"/>
                                                          <w:divBdr>
                                                            <w:top w:val="none" w:sz="0" w:space="0" w:color="auto"/>
                                                            <w:left w:val="none" w:sz="0" w:space="0" w:color="auto"/>
                                                            <w:bottom w:val="none" w:sz="0" w:space="0" w:color="auto"/>
                                                            <w:right w:val="none" w:sz="0" w:space="0" w:color="auto"/>
                                                          </w:divBdr>
                                                        </w:div>
                                                        <w:div w:id="1271469329">
                                                          <w:marLeft w:val="0"/>
                                                          <w:marRight w:val="0"/>
                                                          <w:marTop w:val="0"/>
                                                          <w:marBottom w:val="0"/>
                                                          <w:divBdr>
                                                            <w:top w:val="none" w:sz="0" w:space="0" w:color="auto"/>
                                                            <w:left w:val="none" w:sz="0" w:space="0" w:color="auto"/>
                                                            <w:bottom w:val="none" w:sz="0" w:space="0" w:color="auto"/>
                                                            <w:right w:val="none" w:sz="0" w:space="0" w:color="auto"/>
                                                          </w:divBdr>
                                                        </w:div>
                                                        <w:div w:id="884147147">
                                                          <w:marLeft w:val="0"/>
                                                          <w:marRight w:val="0"/>
                                                          <w:marTop w:val="0"/>
                                                          <w:marBottom w:val="0"/>
                                                          <w:divBdr>
                                                            <w:top w:val="none" w:sz="0" w:space="0" w:color="auto"/>
                                                            <w:left w:val="none" w:sz="0" w:space="0" w:color="auto"/>
                                                            <w:bottom w:val="none" w:sz="0" w:space="0" w:color="auto"/>
                                                            <w:right w:val="none" w:sz="0" w:space="0" w:color="auto"/>
                                                          </w:divBdr>
                                                          <w:divsChild>
                                                            <w:div w:id="761874337">
                                                              <w:marLeft w:val="360"/>
                                                              <w:marRight w:val="0"/>
                                                              <w:marTop w:val="0"/>
                                                              <w:marBottom w:val="0"/>
                                                              <w:divBdr>
                                                                <w:top w:val="none" w:sz="0" w:space="0" w:color="auto"/>
                                                                <w:left w:val="none" w:sz="0" w:space="0" w:color="auto"/>
                                                                <w:bottom w:val="none" w:sz="0" w:space="0" w:color="auto"/>
                                                                <w:right w:val="none" w:sz="0" w:space="0" w:color="auto"/>
                                                              </w:divBdr>
                                                            </w:div>
                                                            <w:div w:id="200677608">
                                                              <w:marLeft w:val="360"/>
                                                              <w:marRight w:val="0"/>
                                                              <w:marTop w:val="0"/>
                                                              <w:marBottom w:val="0"/>
                                                              <w:divBdr>
                                                                <w:top w:val="none" w:sz="0" w:space="0" w:color="auto"/>
                                                                <w:left w:val="none" w:sz="0" w:space="0" w:color="auto"/>
                                                                <w:bottom w:val="none" w:sz="0" w:space="0" w:color="auto"/>
                                                                <w:right w:val="none" w:sz="0" w:space="0" w:color="auto"/>
                                                              </w:divBdr>
                                                            </w:div>
                                                            <w:div w:id="262537616">
                                                              <w:marLeft w:val="360"/>
                                                              <w:marRight w:val="0"/>
                                                              <w:marTop w:val="0"/>
                                                              <w:marBottom w:val="0"/>
                                                              <w:divBdr>
                                                                <w:top w:val="none" w:sz="0" w:space="0" w:color="auto"/>
                                                                <w:left w:val="none" w:sz="0" w:space="0" w:color="auto"/>
                                                                <w:bottom w:val="none" w:sz="0" w:space="0" w:color="auto"/>
                                                                <w:right w:val="none" w:sz="0" w:space="0" w:color="auto"/>
                                                              </w:divBdr>
                                                            </w:div>
                                                            <w:div w:id="147284237">
                                                              <w:marLeft w:val="360"/>
                                                              <w:marRight w:val="0"/>
                                                              <w:marTop w:val="0"/>
                                                              <w:marBottom w:val="0"/>
                                                              <w:divBdr>
                                                                <w:top w:val="none" w:sz="0" w:space="0" w:color="auto"/>
                                                                <w:left w:val="none" w:sz="0" w:space="0" w:color="auto"/>
                                                                <w:bottom w:val="none" w:sz="0" w:space="0" w:color="auto"/>
                                                                <w:right w:val="none" w:sz="0" w:space="0" w:color="auto"/>
                                                              </w:divBdr>
                                                            </w:div>
                                                            <w:div w:id="1527865616">
                                                              <w:marLeft w:val="360"/>
                                                              <w:marRight w:val="0"/>
                                                              <w:marTop w:val="0"/>
                                                              <w:marBottom w:val="0"/>
                                                              <w:divBdr>
                                                                <w:top w:val="none" w:sz="0" w:space="0" w:color="auto"/>
                                                                <w:left w:val="none" w:sz="0" w:space="0" w:color="auto"/>
                                                                <w:bottom w:val="none" w:sz="0" w:space="0" w:color="auto"/>
                                                                <w:right w:val="none" w:sz="0" w:space="0" w:color="auto"/>
                                                              </w:divBdr>
                                                            </w:div>
                                                            <w:div w:id="135738587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3435896">
      <w:bodyDiv w:val="1"/>
      <w:marLeft w:val="0"/>
      <w:marRight w:val="0"/>
      <w:marTop w:val="0"/>
      <w:marBottom w:val="0"/>
      <w:divBdr>
        <w:top w:val="none" w:sz="0" w:space="0" w:color="auto"/>
        <w:left w:val="none" w:sz="0" w:space="0" w:color="auto"/>
        <w:bottom w:val="none" w:sz="0" w:space="0" w:color="auto"/>
        <w:right w:val="none" w:sz="0" w:space="0" w:color="auto"/>
      </w:divBdr>
    </w:div>
    <w:div w:id="1372610021">
      <w:bodyDiv w:val="1"/>
      <w:marLeft w:val="0"/>
      <w:marRight w:val="0"/>
      <w:marTop w:val="0"/>
      <w:marBottom w:val="0"/>
      <w:divBdr>
        <w:top w:val="none" w:sz="0" w:space="0" w:color="auto"/>
        <w:left w:val="none" w:sz="0" w:space="0" w:color="auto"/>
        <w:bottom w:val="none" w:sz="0" w:space="0" w:color="auto"/>
        <w:right w:val="none" w:sz="0" w:space="0" w:color="auto"/>
      </w:divBdr>
    </w:div>
    <w:div w:id="1383410243">
      <w:bodyDiv w:val="1"/>
      <w:marLeft w:val="0"/>
      <w:marRight w:val="0"/>
      <w:marTop w:val="0"/>
      <w:marBottom w:val="0"/>
      <w:divBdr>
        <w:top w:val="none" w:sz="0" w:space="0" w:color="auto"/>
        <w:left w:val="none" w:sz="0" w:space="0" w:color="auto"/>
        <w:bottom w:val="none" w:sz="0" w:space="0" w:color="auto"/>
        <w:right w:val="none" w:sz="0" w:space="0" w:color="auto"/>
      </w:divBdr>
    </w:div>
    <w:div w:id="1386372010">
      <w:bodyDiv w:val="1"/>
      <w:marLeft w:val="0"/>
      <w:marRight w:val="0"/>
      <w:marTop w:val="0"/>
      <w:marBottom w:val="0"/>
      <w:divBdr>
        <w:top w:val="none" w:sz="0" w:space="0" w:color="auto"/>
        <w:left w:val="none" w:sz="0" w:space="0" w:color="auto"/>
        <w:bottom w:val="none" w:sz="0" w:space="0" w:color="auto"/>
        <w:right w:val="none" w:sz="0" w:space="0" w:color="auto"/>
      </w:divBdr>
    </w:div>
    <w:div w:id="1398477580">
      <w:bodyDiv w:val="1"/>
      <w:marLeft w:val="0"/>
      <w:marRight w:val="0"/>
      <w:marTop w:val="0"/>
      <w:marBottom w:val="0"/>
      <w:divBdr>
        <w:top w:val="none" w:sz="0" w:space="0" w:color="auto"/>
        <w:left w:val="none" w:sz="0" w:space="0" w:color="auto"/>
        <w:bottom w:val="none" w:sz="0" w:space="0" w:color="auto"/>
        <w:right w:val="none" w:sz="0" w:space="0" w:color="auto"/>
      </w:divBdr>
    </w:div>
    <w:div w:id="1400403981">
      <w:bodyDiv w:val="1"/>
      <w:marLeft w:val="0"/>
      <w:marRight w:val="0"/>
      <w:marTop w:val="0"/>
      <w:marBottom w:val="0"/>
      <w:divBdr>
        <w:top w:val="none" w:sz="0" w:space="0" w:color="auto"/>
        <w:left w:val="none" w:sz="0" w:space="0" w:color="auto"/>
        <w:bottom w:val="none" w:sz="0" w:space="0" w:color="auto"/>
        <w:right w:val="none" w:sz="0" w:space="0" w:color="auto"/>
      </w:divBdr>
    </w:div>
    <w:div w:id="1401974862">
      <w:bodyDiv w:val="1"/>
      <w:marLeft w:val="0"/>
      <w:marRight w:val="0"/>
      <w:marTop w:val="0"/>
      <w:marBottom w:val="0"/>
      <w:divBdr>
        <w:top w:val="none" w:sz="0" w:space="0" w:color="auto"/>
        <w:left w:val="none" w:sz="0" w:space="0" w:color="auto"/>
        <w:bottom w:val="none" w:sz="0" w:space="0" w:color="auto"/>
        <w:right w:val="none" w:sz="0" w:space="0" w:color="auto"/>
      </w:divBdr>
    </w:div>
    <w:div w:id="1406369546">
      <w:bodyDiv w:val="1"/>
      <w:marLeft w:val="0"/>
      <w:marRight w:val="0"/>
      <w:marTop w:val="0"/>
      <w:marBottom w:val="0"/>
      <w:divBdr>
        <w:top w:val="none" w:sz="0" w:space="0" w:color="auto"/>
        <w:left w:val="none" w:sz="0" w:space="0" w:color="auto"/>
        <w:bottom w:val="none" w:sz="0" w:space="0" w:color="auto"/>
        <w:right w:val="none" w:sz="0" w:space="0" w:color="auto"/>
      </w:divBdr>
    </w:div>
    <w:div w:id="1411150491">
      <w:bodyDiv w:val="1"/>
      <w:marLeft w:val="0"/>
      <w:marRight w:val="0"/>
      <w:marTop w:val="0"/>
      <w:marBottom w:val="0"/>
      <w:divBdr>
        <w:top w:val="none" w:sz="0" w:space="0" w:color="auto"/>
        <w:left w:val="none" w:sz="0" w:space="0" w:color="auto"/>
        <w:bottom w:val="none" w:sz="0" w:space="0" w:color="auto"/>
        <w:right w:val="none" w:sz="0" w:space="0" w:color="auto"/>
      </w:divBdr>
    </w:div>
    <w:div w:id="1419717463">
      <w:bodyDiv w:val="1"/>
      <w:marLeft w:val="0"/>
      <w:marRight w:val="0"/>
      <w:marTop w:val="0"/>
      <w:marBottom w:val="0"/>
      <w:divBdr>
        <w:top w:val="none" w:sz="0" w:space="0" w:color="auto"/>
        <w:left w:val="none" w:sz="0" w:space="0" w:color="auto"/>
        <w:bottom w:val="none" w:sz="0" w:space="0" w:color="auto"/>
        <w:right w:val="none" w:sz="0" w:space="0" w:color="auto"/>
      </w:divBdr>
    </w:div>
    <w:div w:id="1423069151">
      <w:bodyDiv w:val="1"/>
      <w:marLeft w:val="0"/>
      <w:marRight w:val="0"/>
      <w:marTop w:val="0"/>
      <w:marBottom w:val="0"/>
      <w:divBdr>
        <w:top w:val="none" w:sz="0" w:space="0" w:color="auto"/>
        <w:left w:val="none" w:sz="0" w:space="0" w:color="auto"/>
        <w:bottom w:val="none" w:sz="0" w:space="0" w:color="auto"/>
        <w:right w:val="none" w:sz="0" w:space="0" w:color="auto"/>
      </w:divBdr>
    </w:div>
    <w:div w:id="1423575240">
      <w:bodyDiv w:val="1"/>
      <w:marLeft w:val="0"/>
      <w:marRight w:val="0"/>
      <w:marTop w:val="0"/>
      <w:marBottom w:val="0"/>
      <w:divBdr>
        <w:top w:val="none" w:sz="0" w:space="0" w:color="auto"/>
        <w:left w:val="none" w:sz="0" w:space="0" w:color="auto"/>
        <w:bottom w:val="none" w:sz="0" w:space="0" w:color="auto"/>
        <w:right w:val="none" w:sz="0" w:space="0" w:color="auto"/>
      </w:divBdr>
    </w:div>
    <w:div w:id="1425687604">
      <w:bodyDiv w:val="1"/>
      <w:marLeft w:val="0"/>
      <w:marRight w:val="0"/>
      <w:marTop w:val="0"/>
      <w:marBottom w:val="0"/>
      <w:divBdr>
        <w:top w:val="none" w:sz="0" w:space="0" w:color="auto"/>
        <w:left w:val="none" w:sz="0" w:space="0" w:color="auto"/>
        <w:bottom w:val="none" w:sz="0" w:space="0" w:color="auto"/>
        <w:right w:val="none" w:sz="0" w:space="0" w:color="auto"/>
      </w:divBdr>
    </w:div>
    <w:div w:id="1429080408">
      <w:bodyDiv w:val="1"/>
      <w:marLeft w:val="0"/>
      <w:marRight w:val="0"/>
      <w:marTop w:val="0"/>
      <w:marBottom w:val="0"/>
      <w:divBdr>
        <w:top w:val="none" w:sz="0" w:space="0" w:color="auto"/>
        <w:left w:val="none" w:sz="0" w:space="0" w:color="auto"/>
        <w:bottom w:val="none" w:sz="0" w:space="0" w:color="auto"/>
        <w:right w:val="none" w:sz="0" w:space="0" w:color="auto"/>
      </w:divBdr>
    </w:div>
    <w:div w:id="1436899139">
      <w:bodyDiv w:val="1"/>
      <w:marLeft w:val="0"/>
      <w:marRight w:val="0"/>
      <w:marTop w:val="0"/>
      <w:marBottom w:val="0"/>
      <w:divBdr>
        <w:top w:val="none" w:sz="0" w:space="0" w:color="auto"/>
        <w:left w:val="none" w:sz="0" w:space="0" w:color="auto"/>
        <w:bottom w:val="none" w:sz="0" w:space="0" w:color="auto"/>
        <w:right w:val="none" w:sz="0" w:space="0" w:color="auto"/>
      </w:divBdr>
    </w:div>
    <w:div w:id="1443380301">
      <w:bodyDiv w:val="1"/>
      <w:marLeft w:val="0"/>
      <w:marRight w:val="0"/>
      <w:marTop w:val="0"/>
      <w:marBottom w:val="0"/>
      <w:divBdr>
        <w:top w:val="none" w:sz="0" w:space="0" w:color="auto"/>
        <w:left w:val="none" w:sz="0" w:space="0" w:color="auto"/>
        <w:bottom w:val="none" w:sz="0" w:space="0" w:color="auto"/>
        <w:right w:val="none" w:sz="0" w:space="0" w:color="auto"/>
      </w:divBdr>
    </w:div>
    <w:div w:id="1446735906">
      <w:bodyDiv w:val="1"/>
      <w:marLeft w:val="0"/>
      <w:marRight w:val="0"/>
      <w:marTop w:val="0"/>
      <w:marBottom w:val="0"/>
      <w:divBdr>
        <w:top w:val="none" w:sz="0" w:space="0" w:color="auto"/>
        <w:left w:val="none" w:sz="0" w:space="0" w:color="auto"/>
        <w:bottom w:val="none" w:sz="0" w:space="0" w:color="auto"/>
        <w:right w:val="none" w:sz="0" w:space="0" w:color="auto"/>
      </w:divBdr>
    </w:div>
    <w:div w:id="1452673576">
      <w:bodyDiv w:val="1"/>
      <w:marLeft w:val="0"/>
      <w:marRight w:val="0"/>
      <w:marTop w:val="0"/>
      <w:marBottom w:val="0"/>
      <w:divBdr>
        <w:top w:val="none" w:sz="0" w:space="0" w:color="auto"/>
        <w:left w:val="none" w:sz="0" w:space="0" w:color="auto"/>
        <w:bottom w:val="none" w:sz="0" w:space="0" w:color="auto"/>
        <w:right w:val="none" w:sz="0" w:space="0" w:color="auto"/>
      </w:divBdr>
    </w:div>
    <w:div w:id="1455752723">
      <w:bodyDiv w:val="1"/>
      <w:marLeft w:val="0"/>
      <w:marRight w:val="0"/>
      <w:marTop w:val="0"/>
      <w:marBottom w:val="0"/>
      <w:divBdr>
        <w:top w:val="none" w:sz="0" w:space="0" w:color="auto"/>
        <w:left w:val="none" w:sz="0" w:space="0" w:color="auto"/>
        <w:bottom w:val="none" w:sz="0" w:space="0" w:color="auto"/>
        <w:right w:val="none" w:sz="0" w:space="0" w:color="auto"/>
      </w:divBdr>
    </w:div>
    <w:div w:id="1459103227">
      <w:bodyDiv w:val="1"/>
      <w:marLeft w:val="0"/>
      <w:marRight w:val="0"/>
      <w:marTop w:val="0"/>
      <w:marBottom w:val="0"/>
      <w:divBdr>
        <w:top w:val="none" w:sz="0" w:space="0" w:color="auto"/>
        <w:left w:val="none" w:sz="0" w:space="0" w:color="auto"/>
        <w:bottom w:val="none" w:sz="0" w:space="0" w:color="auto"/>
        <w:right w:val="none" w:sz="0" w:space="0" w:color="auto"/>
      </w:divBdr>
    </w:div>
    <w:div w:id="1463961420">
      <w:bodyDiv w:val="1"/>
      <w:marLeft w:val="0"/>
      <w:marRight w:val="0"/>
      <w:marTop w:val="0"/>
      <w:marBottom w:val="0"/>
      <w:divBdr>
        <w:top w:val="none" w:sz="0" w:space="0" w:color="auto"/>
        <w:left w:val="none" w:sz="0" w:space="0" w:color="auto"/>
        <w:bottom w:val="none" w:sz="0" w:space="0" w:color="auto"/>
        <w:right w:val="none" w:sz="0" w:space="0" w:color="auto"/>
      </w:divBdr>
    </w:div>
    <w:div w:id="1468670799">
      <w:bodyDiv w:val="1"/>
      <w:marLeft w:val="0"/>
      <w:marRight w:val="0"/>
      <w:marTop w:val="0"/>
      <w:marBottom w:val="0"/>
      <w:divBdr>
        <w:top w:val="none" w:sz="0" w:space="0" w:color="auto"/>
        <w:left w:val="none" w:sz="0" w:space="0" w:color="auto"/>
        <w:bottom w:val="none" w:sz="0" w:space="0" w:color="auto"/>
        <w:right w:val="none" w:sz="0" w:space="0" w:color="auto"/>
      </w:divBdr>
    </w:div>
    <w:div w:id="1473594820">
      <w:bodyDiv w:val="1"/>
      <w:marLeft w:val="0"/>
      <w:marRight w:val="0"/>
      <w:marTop w:val="0"/>
      <w:marBottom w:val="0"/>
      <w:divBdr>
        <w:top w:val="none" w:sz="0" w:space="0" w:color="auto"/>
        <w:left w:val="none" w:sz="0" w:space="0" w:color="auto"/>
        <w:bottom w:val="none" w:sz="0" w:space="0" w:color="auto"/>
        <w:right w:val="none" w:sz="0" w:space="0" w:color="auto"/>
      </w:divBdr>
    </w:div>
    <w:div w:id="1474517211">
      <w:bodyDiv w:val="1"/>
      <w:marLeft w:val="0"/>
      <w:marRight w:val="0"/>
      <w:marTop w:val="0"/>
      <w:marBottom w:val="0"/>
      <w:divBdr>
        <w:top w:val="none" w:sz="0" w:space="0" w:color="auto"/>
        <w:left w:val="none" w:sz="0" w:space="0" w:color="auto"/>
        <w:bottom w:val="none" w:sz="0" w:space="0" w:color="auto"/>
        <w:right w:val="none" w:sz="0" w:space="0" w:color="auto"/>
      </w:divBdr>
    </w:div>
    <w:div w:id="1474985430">
      <w:bodyDiv w:val="1"/>
      <w:marLeft w:val="0"/>
      <w:marRight w:val="0"/>
      <w:marTop w:val="0"/>
      <w:marBottom w:val="0"/>
      <w:divBdr>
        <w:top w:val="none" w:sz="0" w:space="0" w:color="auto"/>
        <w:left w:val="none" w:sz="0" w:space="0" w:color="auto"/>
        <w:bottom w:val="none" w:sz="0" w:space="0" w:color="auto"/>
        <w:right w:val="none" w:sz="0" w:space="0" w:color="auto"/>
      </w:divBdr>
    </w:div>
    <w:div w:id="1478254676">
      <w:bodyDiv w:val="1"/>
      <w:marLeft w:val="0"/>
      <w:marRight w:val="0"/>
      <w:marTop w:val="0"/>
      <w:marBottom w:val="0"/>
      <w:divBdr>
        <w:top w:val="none" w:sz="0" w:space="0" w:color="auto"/>
        <w:left w:val="none" w:sz="0" w:space="0" w:color="auto"/>
        <w:bottom w:val="none" w:sz="0" w:space="0" w:color="auto"/>
        <w:right w:val="none" w:sz="0" w:space="0" w:color="auto"/>
      </w:divBdr>
    </w:div>
    <w:div w:id="1480344076">
      <w:bodyDiv w:val="1"/>
      <w:marLeft w:val="0"/>
      <w:marRight w:val="0"/>
      <w:marTop w:val="0"/>
      <w:marBottom w:val="0"/>
      <w:divBdr>
        <w:top w:val="none" w:sz="0" w:space="0" w:color="auto"/>
        <w:left w:val="none" w:sz="0" w:space="0" w:color="auto"/>
        <w:bottom w:val="none" w:sz="0" w:space="0" w:color="auto"/>
        <w:right w:val="none" w:sz="0" w:space="0" w:color="auto"/>
      </w:divBdr>
    </w:div>
    <w:div w:id="1485005510">
      <w:bodyDiv w:val="1"/>
      <w:marLeft w:val="0"/>
      <w:marRight w:val="0"/>
      <w:marTop w:val="0"/>
      <w:marBottom w:val="0"/>
      <w:divBdr>
        <w:top w:val="none" w:sz="0" w:space="0" w:color="auto"/>
        <w:left w:val="none" w:sz="0" w:space="0" w:color="auto"/>
        <w:bottom w:val="none" w:sz="0" w:space="0" w:color="auto"/>
        <w:right w:val="none" w:sz="0" w:space="0" w:color="auto"/>
      </w:divBdr>
    </w:div>
    <w:div w:id="1491289322">
      <w:bodyDiv w:val="1"/>
      <w:marLeft w:val="0"/>
      <w:marRight w:val="0"/>
      <w:marTop w:val="0"/>
      <w:marBottom w:val="0"/>
      <w:divBdr>
        <w:top w:val="none" w:sz="0" w:space="0" w:color="auto"/>
        <w:left w:val="none" w:sz="0" w:space="0" w:color="auto"/>
        <w:bottom w:val="none" w:sz="0" w:space="0" w:color="auto"/>
        <w:right w:val="none" w:sz="0" w:space="0" w:color="auto"/>
      </w:divBdr>
    </w:div>
    <w:div w:id="1493909537">
      <w:bodyDiv w:val="1"/>
      <w:marLeft w:val="0"/>
      <w:marRight w:val="0"/>
      <w:marTop w:val="0"/>
      <w:marBottom w:val="0"/>
      <w:divBdr>
        <w:top w:val="none" w:sz="0" w:space="0" w:color="auto"/>
        <w:left w:val="none" w:sz="0" w:space="0" w:color="auto"/>
        <w:bottom w:val="none" w:sz="0" w:space="0" w:color="auto"/>
        <w:right w:val="none" w:sz="0" w:space="0" w:color="auto"/>
      </w:divBdr>
    </w:div>
    <w:div w:id="1497499854">
      <w:bodyDiv w:val="1"/>
      <w:marLeft w:val="0"/>
      <w:marRight w:val="0"/>
      <w:marTop w:val="0"/>
      <w:marBottom w:val="0"/>
      <w:divBdr>
        <w:top w:val="none" w:sz="0" w:space="0" w:color="auto"/>
        <w:left w:val="none" w:sz="0" w:space="0" w:color="auto"/>
        <w:bottom w:val="none" w:sz="0" w:space="0" w:color="auto"/>
        <w:right w:val="none" w:sz="0" w:space="0" w:color="auto"/>
      </w:divBdr>
    </w:div>
    <w:div w:id="1497918942">
      <w:bodyDiv w:val="1"/>
      <w:marLeft w:val="0"/>
      <w:marRight w:val="0"/>
      <w:marTop w:val="0"/>
      <w:marBottom w:val="0"/>
      <w:divBdr>
        <w:top w:val="none" w:sz="0" w:space="0" w:color="auto"/>
        <w:left w:val="none" w:sz="0" w:space="0" w:color="auto"/>
        <w:bottom w:val="none" w:sz="0" w:space="0" w:color="auto"/>
        <w:right w:val="none" w:sz="0" w:space="0" w:color="auto"/>
      </w:divBdr>
    </w:div>
    <w:div w:id="1503004788">
      <w:bodyDiv w:val="1"/>
      <w:marLeft w:val="0"/>
      <w:marRight w:val="0"/>
      <w:marTop w:val="0"/>
      <w:marBottom w:val="0"/>
      <w:divBdr>
        <w:top w:val="none" w:sz="0" w:space="0" w:color="auto"/>
        <w:left w:val="none" w:sz="0" w:space="0" w:color="auto"/>
        <w:bottom w:val="none" w:sz="0" w:space="0" w:color="auto"/>
        <w:right w:val="none" w:sz="0" w:space="0" w:color="auto"/>
      </w:divBdr>
    </w:div>
    <w:div w:id="1507480457">
      <w:bodyDiv w:val="1"/>
      <w:marLeft w:val="0"/>
      <w:marRight w:val="0"/>
      <w:marTop w:val="0"/>
      <w:marBottom w:val="0"/>
      <w:divBdr>
        <w:top w:val="none" w:sz="0" w:space="0" w:color="auto"/>
        <w:left w:val="none" w:sz="0" w:space="0" w:color="auto"/>
        <w:bottom w:val="none" w:sz="0" w:space="0" w:color="auto"/>
        <w:right w:val="none" w:sz="0" w:space="0" w:color="auto"/>
      </w:divBdr>
    </w:div>
    <w:div w:id="1508982639">
      <w:bodyDiv w:val="1"/>
      <w:marLeft w:val="0"/>
      <w:marRight w:val="0"/>
      <w:marTop w:val="0"/>
      <w:marBottom w:val="0"/>
      <w:divBdr>
        <w:top w:val="none" w:sz="0" w:space="0" w:color="auto"/>
        <w:left w:val="none" w:sz="0" w:space="0" w:color="auto"/>
        <w:bottom w:val="none" w:sz="0" w:space="0" w:color="auto"/>
        <w:right w:val="none" w:sz="0" w:space="0" w:color="auto"/>
      </w:divBdr>
    </w:div>
    <w:div w:id="1510676910">
      <w:bodyDiv w:val="1"/>
      <w:marLeft w:val="0"/>
      <w:marRight w:val="0"/>
      <w:marTop w:val="0"/>
      <w:marBottom w:val="0"/>
      <w:divBdr>
        <w:top w:val="none" w:sz="0" w:space="0" w:color="auto"/>
        <w:left w:val="none" w:sz="0" w:space="0" w:color="auto"/>
        <w:bottom w:val="none" w:sz="0" w:space="0" w:color="auto"/>
        <w:right w:val="none" w:sz="0" w:space="0" w:color="auto"/>
      </w:divBdr>
    </w:div>
    <w:div w:id="1515412103">
      <w:bodyDiv w:val="1"/>
      <w:marLeft w:val="0"/>
      <w:marRight w:val="0"/>
      <w:marTop w:val="0"/>
      <w:marBottom w:val="0"/>
      <w:divBdr>
        <w:top w:val="none" w:sz="0" w:space="0" w:color="auto"/>
        <w:left w:val="none" w:sz="0" w:space="0" w:color="auto"/>
        <w:bottom w:val="none" w:sz="0" w:space="0" w:color="auto"/>
        <w:right w:val="none" w:sz="0" w:space="0" w:color="auto"/>
      </w:divBdr>
    </w:div>
    <w:div w:id="1519394733">
      <w:bodyDiv w:val="1"/>
      <w:marLeft w:val="0"/>
      <w:marRight w:val="0"/>
      <w:marTop w:val="0"/>
      <w:marBottom w:val="0"/>
      <w:divBdr>
        <w:top w:val="none" w:sz="0" w:space="0" w:color="auto"/>
        <w:left w:val="none" w:sz="0" w:space="0" w:color="auto"/>
        <w:bottom w:val="none" w:sz="0" w:space="0" w:color="auto"/>
        <w:right w:val="none" w:sz="0" w:space="0" w:color="auto"/>
      </w:divBdr>
    </w:div>
    <w:div w:id="1524435623">
      <w:bodyDiv w:val="1"/>
      <w:marLeft w:val="0"/>
      <w:marRight w:val="0"/>
      <w:marTop w:val="0"/>
      <w:marBottom w:val="0"/>
      <w:divBdr>
        <w:top w:val="none" w:sz="0" w:space="0" w:color="auto"/>
        <w:left w:val="none" w:sz="0" w:space="0" w:color="auto"/>
        <w:bottom w:val="none" w:sz="0" w:space="0" w:color="auto"/>
        <w:right w:val="none" w:sz="0" w:space="0" w:color="auto"/>
      </w:divBdr>
    </w:div>
    <w:div w:id="1526209502">
      <w:bodyDiv w:val="1"/>
      <w:marLeft w:val="0"/>
      <w:marRight w:val="0"/>
      <w:marTop w:val="0"/>
      <w:marBottom w:val="0"/>
      <w:divBdr>
        <w:top w:val="none" w:sz="0" w:space="0" w:color="auto"/>
        <w:left w:val="none" w:sz="0" w:space="0" w:color="auto"/>
        <w:bottom w:val="none" w:sz="0" w:space="0" w:color="auto"/>
        <w:right w:val="none" w:sz="0" w:space="0" w:color="auto"/>
      </w:divBdr>
    </w:div>
    <w:div w:id="1527325853">
      <w:bodyDiv w:val="1"/>
      <w:marLeft w:val="0"/>
      <w:marRight w:val="0"/>
      <w:marTop w:val="0"/>
      <w:marBottom w:val="0"/>
      <w:divBdr>
        <w:top w:val="none" w:sz="0" w:space="0" w:color="auto"/>
        <w:left w:val="none" w:sz="0" w:space="0" w:color="auto"/>
        <w:bottom w:val="none" w:sz="0" w:space="0" w:color="auto"/>
        <w:right w:val="none" w:sz="0" w:space="0" w:color="auto"/>
      </w:divBdr>
    </w:div>
    <w:div w:id="1531258049">
      <w:bodyDiv w:val="1"/>
      <w:marLeft w:val="0"/>
      <w:marRight w:val="0"/>
      <w:marTop w:val="0"/>
      <w:marBottom w:val="0"/>
      <w:divBdr>
        <w:top w:val="none" w:sz="0" w:space="0" w:color="auto"/>
        <w:left w:val="none" w:sz="0" w:space="0" w:color="auto"/>
        <w:bottom w:val="none" w:sz="0" w:space="0" w:color="auto"/>
        <w:right w:val="none" w:sz="0" w:space="0" w:color="auto"/>
      </w:divBdr>
    </w:div>
    <w:div w:id="1540387212">
      <w:bodyDiv w:val="1"/>
      <w:marLeft w:val="0"/>
      <w:marRight w:val="0"/>
      <w:marTop w:val="0"/>
      <w:marBottom w:val="0"/>
      <w:divBdr>
        <w:top w:val="none" w:sz="0" w:space="0" w:color="auto"/>
        <w:left w:val="none" w:sz="0" w:space="0" w:color="auto"/>
        <w:bottom w:val="none" w:sz="0" w:space="0" w:color="auto"/>
        <w:right w:val="none" w:sz="0" w:space="0" w:color="auto"/>
      </w:divBdr>
    </w:div>
    <w:div w:id="1544059108">
      <w:bodyDiv w:val="1"/>
      <w:marLeft w:val="0"/>
      <w:marRight w:val="0"/>
      <w:marTop w:val="0"/>
      <w:marBottom w:val="0"/>
      <w:divBdr>
        <w:top w:val="none" w:sz="0" w:space="0" w:color="auto"/>
        <w:left w:val="none" w:sz="0" w:space="0" w:color="auto"/>
        <w:bottom w:val="none" w:sz="0" w:space="0" w:color="auto"/>
        <w:right w:val="none" w:sz="0" w:space="0" w:color="auto"/>
      </w:divBdr>
    </w:div>
    <w:div w:id="1546983433">
      <w:bodyDiv w:val="1"/>
      <w:marLeft w:val="0"/>
      <w:marRight w:val="0"/>
      <w:marTop w:val="0"/>
      <w:marBottom w:val="0"/>
      <w:divBdr>
        <w:top w:val="none" w:sz="0" w:space="0" w:color="auto"/>
        <w:left w:val="none" w:sz="0" w:space="0" w:color="auto"/>
        <w:bottom w:val="none" w:sz="0" w:space="0" w:color="auto"/>
        <w:right w:val="none" w:sz="0" w:space="0" w:color="auto"/>
      </w:divBdr>
    </w:div>
    <w:div w:id="1565143865">
      <w:bodyDiv w:val="1"/>
      <w:marLeft w:val="0"/>
      <w:marRight w:val="0"/>
      <w:marTop w:val="0"/>
      <w:marBottom w:val="0"/>
      <w:divBdr>
        <w:top w:val="none" w:sz="0" w:space="0" w:color="auto"/>
        <w:left w:val="none" w:sz="0" w:space="0" w:color="auto"/>
        <w:bottom w:val="none" w:sz="0" w:space="0" w:color="auto"/>
        <w:right w:val="none" w:sz="0" w:space="0" w:color="auto"/>
      </w:divBdr>
    </w:div>
    <w:div w:id="1566376779">
      <w:bodyDiv w:val="1"/>
      <w:marLeft w:val="0"/>
      <w:marRight w:val="0"/>
      <w:marTop w:val="0"/>
      <w:marBottom w:val="0"/>
      <w:divBdr>
        <w:top w:val="none" w:sz="0" w:space="0" w:color="auto"/>
        <w:left w:val="none" w:sz="0" w:space="0" w:color="auto"/>
        <w:bottom w:val="none" w:sz="0" w:space="0" w:color="auto"/>
        <w:right w:val="none" w:sz="0" w:space="0" w:color="auto"/>
      </w:divBdr>
    </w:div>
    <w:div w:id="1575700670">
      <w:bodyDiv w:val="1"/>
      <w:marLeft w:val="0"/>
      <w:marRight w:val="0"/>
      <w:marTop w:val="0"/>
      <w:marBottom w:val="0"/>
      <w:divBdr>
        <w:top w:val="none" w:sz="0" w:space="0" w:color="auto"/>
        <w:left w:val="none" w:sz="0" w:space="0" w:color="auto"/>
        <w:bottom w:val="none" w:sz="0" w:space="0" w:color="auto"/>
        <w:right w:val="none" w:sz="0" w:space="0" w:color="auto"/>
      </w:divBdr>
    </w:div>
    <w:div w:id="1582985088">
      <w:bodyDiv w:val="1"/>
      <w:marLeft w:val="0"/>
      <w:marRight w:val="0"/>
      <w:marTop w:val="0"/>
      <w:marBottom w:val="0"/>
      <w:divBdr>
        <w:top w:val="none" w:sz="0" w:space="0" w:color="auto"/>
        <w:left w:val="none" w:sz="0" w:space="0" w:color="auto"/>
        <w:bottom w:val="none" w:sz="0" w:space="0" w:color="auto"/>
        <w:right w:val="none" w:sz="0" w:space="0" w:color="auto"/>
      </w:divBdr>
    </w:div>
    <w:div w:id="1588728831">
      <w:bodyDiv w:val="1"/>
      <w:marLeft w:val="0"/>
      <w:marRight w:val="0"/>
      <w:marTop w:val="0"/>
      <w:marBottom w:val="0"/>
      <w:divBdr>
        <w:top w:val="none" w:sz="0" w:space="0" w:color="auto"/>
        <w:left w:val="none" w:sz="0" w:space="0" w:color="auto"/>
        <w:bottom w:val="none" w:sz="0" w:space="0" w:color="auto"/>
        <w:right w:val="none" w:sz="0" w:space="0" w:color="auto"/>
      </w:divBdr>
    </w:div>
    <w:div w:id="1591573825">
      <w:bodyDiv w:val="1"/>
      <w:marLeft w:val="0"/>
      <w:marRight w:val="0"/>
      <w:marTop w:val="0"/>
      <w:marBottom w:val="0"/>
      <w:divBdr>
        <w:top w:val="none" w:sz="0" w:space="0" w:color="auto"/>
        <w:left w:val="none" w:sz="0" w:space="0" w:color="auto"/>
        <w:bottom w:val="none" w:sz="0" w:space="0" w:color="auto"/>
        <w:right w:val="none" w:sz="0" w:space="0" w:color="auto"/>
      </w:divBdr>
    </w:div>
    <w:div w:id="1593856775">
      <w:bodyDiv w:val="1"/>
      <w:marLeft w:val="0"/>
      <w:marRight w:val="0"/>
      <w:marTop w:val="0"/>
      <w:marBottom w:val="0"/>
      <w:divBdr>
        <w:top w:val="none" w:sz="0" w:space="0" w:color="auto"/>
        <w:left w:val="none" w:sz="0" w:space="0" w:color="auto"/>
        <w:bottom w:val="none" w:sz="0" w:space="0" w:color="auto"/>
        <w:right w:val="none" w:sz="0" w:space="0" w:color="auto"/>
      </w:divBdr>
    </w:div>
    <w:div w:id="1596287090">
      <w:bodyDiv w:val="1"/>
      <w:marLeft w:val="0"/>
      <w:marRight w:val="0"/>
      <w:marTop w:val="0"/>
      <w:marBottom w:val="0"/>
      <w:divBdr>
        <w:top w:val="none" w:sz="0" w:space="0" w:color="auto"/>
        <w:left w:val="none" w:sz="0" w:space="0" w:color="auto"/>
        <w:bottom w:val="none" w:sz="0" w:space="0" w:color="auto"/>
        <w:right w:val="none" w:sz="0" w:space="0" w:color="auto"/>
      </w:divBdr>
    </w:div>
    <w:div w:id="1601261516">
      <w:bodyDiv w:val="1"/>
      <w:marLeft w:val="0"/>
      <w:marRight w:val="0"/>
      <w:marTop w:val="0"/>
      <w:marBottom w:val="0"/>
      <w:divBdr>
        <w:top w:val="none" w:sz="0" w:space="0" w:color="auto"/>
        <w:left w:val="none" w:sz="0" w:space="0" w:color="auto"/>
        <w:bottom w:val="none" w:sz="0" w:space="0" w:color="auto"/>
        <w:right w:val="none" w:sz="0" w:space="0" w:color="auto"/>
      </w:divBdr>
    </w:div>
    <w:div w:id="1603102486">
      <w:bodyDiv w:val="1"/>
      <w:marLeft w:val="0"/>
      <w:marRight w:val="0"/>
      <w:marTop w:val="0"/>
      <w:marBottom w:val="0"/>
      <w:divBdr>
        <w:top w:val="none" w:sz="0" w:space="0" w:color="auto"/>
        <w:left w:val="none" w:sz="0" w:space="0" w:color="auto"/>
        <w:bottom w:val="none" w:sz="0" w:space="0" w:color="auto"/>
        <w:right w:val="none" w:sz="0" w:space="0" w:color="auto"/>
      </w:divBdr>
    </w:div>
    <w:div w:id="1603494425">
      <w:bodyDiv w:val="1"/>
      <w:marLeft w:val="0"/>
      <w:marRight w:val="0"/>
      <w:marTop w:val="0"/>
      <w:marBottom w:val="0"/>
      <w:divBdr>
        <w:top w:val="none" w:sz="0" w:space="0" w:color="auto"/>
        <w:left w:val="none" w:sz="0" w:space="0" w:color="auto"/>
        <w:bottom w:val="none" w:sz="0" w:space="0" w:color="auto"/>
        <w:right w:val="none" w:sz="0" w:space="0" w:color="auto"/>
      </w:divBdr>
    </w:div>
    <w:div w:id="1604459540">
      <w:bodyDiv w:val="1"/>
      <w:marLeft w:val="0"/>
      <w:marRight w:val="0"/>
      <w:marTop w:val="0"/>
      <w:marBottom w:val="0"/>
      <w:divBdr>
        <w:top w:val="none" w:sz="0" w:space="0" w:color="auto"/>
        <w:left w:val="none" w:sz="0" w:space="0" w:color="auto"/>
        <w:bottom w:val="none" w:sz="0" w:space="0" w:color="auto"/>
        <w:right w:val="none" w:sz="0" w:space="0" w:color="auto"/>
      </w:divBdr>
    </w:div>
    <w:div w:id="1616450370">
      <w:bodyDiv w:val="1"/>
      <w:marLeft w:val="0"/>
      <w:marRight w:val="0"/>
      <w:marTop w:val="0"/>
      <w:marBottom w:val="0"/>
      <w:divBdr>
        <w:top w:val="none" w:sz="0" w:space="0" w:color="auto"/>
        <w:left w:val="none" w:sz="0" w:space="0" w:color="auto"/>
        <w:bottom w:val="none" w:sz="0" w:space="0" w:color="auto"/>
        <w:right w:val="none" w:sz="0" w:space="0" w:color="auto"/>
      </w:divBdr>
    </w:div>
    <w:div w:id="1623030141">
      <w:bodyDiv w:val="1"/>
      <w:marLeft w:val="0"/>
      <w:marRight w:val="0"/>
      <w:marTop w:val="0"/>
      <w:marBottom w:val="0"/>
      <w:divBdr>
        <w:top w:val="none" w:sz="0" w:space="0" w:color="auto"/>
        <w:left w:val="none" w:sz="0" w:space="0" w:color="auto"/>
        <w:bottom w:val="none" w:sz="0" w:space="0" w:color="auto"/>
        <w:right w:val="none" w:sz="0" w:space="0" w:color="auto"/>
      </w:divBdr>
    </w:div>
    <w:div w:id="1624311791">
      <w:bodyDiv w:val="1"/>
      <w:marLeft w:val="0"/>
      <w:marRight w:val="0"/>
      <w:marTop w:val="0"/>
      <w:marBottom w:val="0"/>
      <w:divBdr>
        <w:top w:val="none" w:sz="0" w:space="0" w:color="auto"/>
        <w:left w:val="none" w:sz="0" w:space="0" w:color="auto"/>
        <w:bottom w:val="none" w:sz="0" w:space="0" w:color="auto"/>
        <w:right w:val="none" w:sz="0" w:space="0" w:color="auto"/>
      </w:divBdr>
    </w:div>
    <w:div w:id="1626734924">
      <w:bodyDiv w:val="1"/>
      <w:marLeft w:val="0"/>
      <w:marRight w:val="0"/>
      <w:marTop w:val="0"/>
      <w:marBottom w:val="0"/>
      <w:divBdr>
        <w:top w:val="none" w:sz="0" w:space="0" w:color="auto"/>
        <w:left w:val="none" w:sz="0" w:space="0" w:color="auto"/>
        <w:bottom w:val="none" w:sz="0" w:space="0" w:color="auto"/>
        <w:right w:val="none" w:sz="0" w:space="0" w:color="auto"/>
      </w:divBdr>
    </w:div>
    <w:div w:id="1629244774">
      <w:bodyDiv w:val="1"/>
      <w:marLeft w:val="0"/>
      <w:marRight w:val="0"/>
      <w:marTop w:val="0"/>
      <w:marBottom w:val="0"/>
      <w:divBdr>
        <w:top w:val="none" w:sz="0" w:space="0" w:color="auto"/>
        <w:left w:val="none" w:sz="0" w:space="0" w:color="auto"/>
        <w:bottom w:val="none" w:sz="0" w:space="0" w:color="auto"/>
        <w:right w:val="none" w:sz="0" w:space="0" w:color="auto"/>
      </w:divBdr>
    </w:div>
    <w:div w:id="1630084383">
      <w:bodyDiv w:val="1"/>
      <w:marLeft w:val="0"/>
      <w:marRight w:val="0"/>
      <w:marTop w:val="0"/>
      <w:marBottom w:val="0"/>
      <w:divBdr>
        <w:top w:val="none" w:sz="0" w:space="0" w:color="auto"/>
        <w:left w:val="none" w:sz="0" w:space="0" w:color="auto"/>
        <w:bottom w:val="none" w:sz="0" w:space="0" w:color="auto"/>
        <w:right w:val="none" w:sz="0" w:space="0" w:color="auto"/>
      </w:divBdr>
    </w:div>
    <w:div w:id="1630209644">
      <w:bodyDiv w:val="1"/>
      <w:marLeft w:val="0"/>
      <w:marRight w:val="0"/>
      <w:marTop w:val="0"/>
      <w:marBottom w:val="0"/>
      <w:divBdr>
        <w:top w:val="none" w:sz="0" w:space="0" w:color="auto"/>
        <w:left w:val="none" w:sz="0" w:space="0" w:color="auto"/>
        <w:bottom w:val="none" w:sz="0" w:space="0" w:color="auto"/>
        <w:right w:val="none" w:sz="0" w:space="0" w:color="auto"/>
      </w:divBdr>
    </w:div>
    <w:div w:id="1636566017">
      <w:bodyDiv w:val="1"/>
      <w:marLeft w:val="0"/>
      <w:marRight w:val="0"/>
      <w:marTop w:val="0"/>
      <w:marBottom w:val="0"/>
      <w:divBdr>
        <w:top w:val="none" w:sz="0" w:space="0" w:color="auto"/>
        <w:left w:val="none" w:sz="0" w:space="0" w:color="auto"/>
        <w:bottom w:val="none" w:sz="0" w:space="0" w:color="auto"/>
        <w:right w:val="none" w:sz="0" w:space="0" w:color="auto"/>
      </w:divBdr>
    </w:div>
    <w:div w:id="1640643404">
      <w:bodyDiv w:val="1"/>
      <w:marLeft w:val="0"/>
      <w:marRight w:val="0"/>
      <w:marTop w:val="0"/>
      <w:marBottom w:val="0"/>
      <w:divBdr>
        <w:top w:val="none" w:sz="0" w:space="0" w:color="auto"/>
        <w:left w:val="none" w:sz="0" w:space="0" w:color="auto"/>
        <w:bottom w:val="none" w:sz="0" w:space="0" w:color="auto"/>
        <w:right w:val="none" w:sz="0" w:space="0" w:color="auto"/>
      </w:divBdr>
    </w:div>
    <w:div w:id="1645432301">
      <w:bodyDiv w:val="1"/>
      <w:marLeft w:val="0"/>
      <w:marRight w:val="0"/>
      <w:marTop w:val="0"/>
      <w:marBottom w:val="0"/>
      <w:divBdr>
        <w:top w:val="none" w:sz="0" w:space="0" w:color="auto"/>
        <w:left w:val="none" w:sz="0" w:space="0" w:color="auto"/>
        <w:bottom w:val="none" w:sz="0" w:space="0" w:color="auto"/>
        <w:right w:val="none" w:sz="0" w:space="0" w:color="auto"/>
      </w:divBdr>
    </w:div>
    <w:div w:id="1656690608">
      <w:bodyDiv w:val="1"/>
      <w:marLeft w:val="0"/>
      <w:marRight w:val="0"/>
      <w:marTop w:val="0"/>
      <w:marBottom w:val="0"/>
      <w:divBdr>
        <w:top w:val="none" w:sz="0" w:space="0" w:color="auto"/>
        <w:left w:val="none" w:sz="0" w:space="0" w:color="auto"/>
        <w:bottom w:val="none" w:sz="0" w:space="0" w:color="auto"/>
        <w:right w:val="none" w:sz="0" w:space="0" w:color="auto"/>
      </w:divBdr>
    </w:div>
    <w:div w:id="1665627597">
      <w:bodyDiv w:val="1"/>
      <w:marLeft w:val="0"/>
      <w:marRight w:val="0"/>
      <w:marTop w:val="0"/>
      <w:marBottom w:val="0"/>
      <w:divBdr>
        <w:top w:val="none" w:sz="0" w:space="0" w:color="auto"/>
        <w:left w:val="none" w:sz="0" w:space="0" w:color="auto"/>
        <w:bottom w:val="none" w:sz="0" w:space="0" w:color="auto"/>
        <w:right w:val="none" w:sz="0" w:space="0" w:color="auto"/>
      </w:divBdr>
    </w:div>
    <w:div w:id="1666858530">
      <w:bodyDiv w:val="1"/>
      <w:marLeft w:val="0"/>
      <w:marRight w:val="0"/>
      <w:marTop w:val="0"/>
      <w:marBottom w:val="0"/>
      <w:divBdr>
        <w:top w:val="none" w:sz="0" w:space="0" w:color="auto"/>
        <w:left w:val="none" w:sz="0" w:space="0" w:color="auto"/>
        <w:bottom w:val="none" w:sz="0" w:space="0" w:color="auto"/>
        <w:right w:val="none" w:sz="0" w:space="0" w:color="auto"/>
      </w:divBdr>
      <w:divsChild>
        <w:div w:id="442113556">
          <w:marLeft w:val="0"/>
          <w:marRight w:val="0"/>
          <w:marTop w:val="0"/>
          <w:marBottom w:val="0"/>
          <w:divBdr>
            <w:top w:val="none" w:sz="0" w:space="0" w:color="auto"/>
            <w:left w:val="none" w:sz="0" w:space="0" w:color="auto"/>
            <w:bottom w:val="none" w:sz="0" w:space="0" w:color="auto"/>
            <w:right w:val="none" w:sz="0" w:space="0" w:color="auto"/>
          </w:divBdr>
          <w:divsChild>
            <w:div w:id="738864148">
              <w:marLeft w:val="0"/>
              <w:marRight w:val="0"/>
              <w:marTop w:val="0"/>
              <w:marBottom w:val="0"/>
              <w:divBdr>
                <w:top w:val="none" w:sz="0" w:space="0" w:color="auto"/>
                <w:left w:val="none" w:sz="0" w:space="0" w:color="auto"/>
                <w:bottom w:val="none" w:sz="0" w:space="0" w:color="auto"/>
                <w:right w:val="none" w:sz="0" w:space="0" w:color="auto"/>
              </w:divBdr>
              <w:divsChild>
                <w:div w:id="1017266462">
                  <w:marLeft w:val="0"/>
                  <w:marRight w:val="0"/>
                  <w:marTop w:val="0"/>
                  <w:marBottom w:val="7050"/>
                  <w:divBdr>
                    <w:top w:val="none" w:sz="0" w:space="0" w:color="auto"/>
                    <w:left w:val="none" w:sz="0" w:space="0" w:color="auto"/>
                    <w:bottom w:val="none" w:sz="0" w:space="0" w:color="auto"/>
                    <w:right w:val="none" w:sz="0" w:space="0" w:color="auto"/>
                  </w:divBdr>
                  <w:divsChild>
                    <w:div w:id="2058892730">
                      <w:marLeft w:val="0"/>
                      <w:marRight w:val="0"/>
                      <w:marTop w:val="0"/>
                      <w:marBottom w:val="0"/>
                      <w:divBdr>
                        <w:top w:val="none" w:sz="0" w:space="0" w:color="auto"/>
                        <w:left w:val="none" w:sz="0" w:space="0" w:color="auto"/>
                        <w:bottom w:val="none" w:sz="0" w:space="0" w:color="auto"/>
                        <w:right w:val="none" w:sz="0" w:space="0" w:color="auto"/>
                      </w:divBdr>
                      <w:divsChild>
                        <w:div w:id="1079985133">
                          <w:marLeft w:val="0"/>
                          <w:marRight w:val="0"/>
                          <w:marTop w:val="900"/>
                          <w:marBottom w:val="450"/>
                          <w:divBdr>
                            <w:top w:val="none" w:sz="0" w:space="0" w:color="auto"/>
                            <w:left w:val="none" w:sz="0" w:space="0" w:color="auto"/>
                            <w:bottom w:val="none" w:sz="0" w:space="0" w:color="auto"/>
                            <w:right w:val="none" w:sz="0" w:space="0" w:color="auto"/>
                          </w:divBdr>
                          <w:divsChild>
                            <w:div w:id="1619022448">
                              <w:marLeft w:val="0"/>
                              <w:marRight w:val="0"/>
                              <w:marTop w:val="0"/>
                              <w:marBottom w:val="0"/>
                              <w:divBdr>
                                <w:top w:val="none" w:sz="0" w:space="0" w:color="auto"/>
                                <w:left w:val="none" w:sz="0" w:space="0" w:color="auto"/>
                                <w:bottom w:val="none" w:sz="0" w:space="0" w:color="auto"/>
                                <w:right w:val="none" w:sz="0" w:space="0" w:color="auto"/>
                              </w:divBdr>
                              <w:divsChild>
                                <w:div w:id="2010985528">
                                  <w:marLeft w:val="0"/>
                                  <w:marRight w:val="0"/>
                                  <w:marTop w:val="0"/>
                                  <w:marBottom w:val="0"/>
                                  <w:divBdr>
                                    <w:top w:val="none" w:sz="0" w:space="0" w:color="auto"/>
                                    <w:left w:val="none" w:sz="0" w:space="0" w:color="auto"/>
                                    <w:bottom w:val="none" w:sz="0" w:space="0" w:color="auto"/>
                                    <w:right w:val="none" w:sz="0" w:space="0" w:color="auto"/>
                                  </w:divBdr>
                                  <w:divsChild>
                                    <w:div w:id="130739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7634837">
      <w:bodyDiv w:val="1"/>
      <w:marLeft w:val="0"/>
      <w:marRight w:val="0"/>
      <w:marTop w:val="0"/>
      <w:marBottom w:val="0"/>
      <w:divBdr>
        <w:top w:val="none" w:sz="0" w:space="0" w:color="auto"/>
        <w:left w:val="none" w:sz="0" w:space="0" w:color="auto"/>
        <w:bottom w:val="none" w:sz="0" w:space="0" w:color="auto"/>
        <w:right w:val="none" w:sz="0" w:space="0" w:color="auto"/>
      </w:divBdr>
    </w:div>
    <w:div w:id="1670062310">
      <w:bodyDiv w:val="1"/>
      <w:marLeft w:val="0"/>
      <w:marRight w:val="0"/>
      <w:marTop w:val="0"/>
      <w:marBottom w:val="0"/>
      <w:divBdr>
        <w:top w:val="none" w:sz="0" w:space="0" w:color="auto"/>
        <w:left w:val="none" w:sz="0" w:space="0" w:color="auto"/>
        <w:bottom w:val="none" w:sz="0" w:space="0" w:color="auto"/>
        <w:right w:val="none" w:sz="0" w:space="0" w:color="auto"/>
      </w:divBdr>
    </w:div>
    <w:div w:id="1670522508">
      <w:bodyDiv w:val="1"/>
      <w:marLeft w:val="0"/>
      <w:marRight w:val="0"/>
      <w:marTop w:val="0"/>
      <w:marBottom w:val="0"/>
      <w:divBdr>
        <w:top w:val="none" w:sz="0" w:space="0" w:color="auto"/>
        <w:left w:val="none" w:sz="0" w:space="0" w:color="auto"/>
        <w:bottom w:val="none" w:sz="0" w:space="0" w:color="auto"/>
        <w:right w:val="none" w:sz="0" w:space="0" w:color="auto"/>
      </w:divBdr>
    </w:div>
    <w:div w:id="1676421109">
      <w:bodyDiv w:val="1"/>
      <w:marLeft w:val="0"/>
      <w:marRight w:val="0"/>
      <w:marTop w:val="0"/>
      <w:marBottom w:val="0"/>
      <w:divBdr>
        <w:top w:val="none" w:sz="0" w:space="0" w:color="auto"/>
        <w:left w:val="none" w:sz="0" w:space="0" w:color="auto"/>
        <w:bottom w:val="none" w:sz="0" w:space="0" w:color="auto"/>
        <w:right w:val="none" w:sz="0" w:space="0" w:color="auto"/>
      </w:divBdr>
    </w:div>
    <w:div w:id="1677611804">
      <w:bodyDiv w:val="1"/>
      <w:marLeft w:val="0"/>
      <w:marRight w:val="0"/>
      <w:marTop w:val="0"/>
      <w:marBottom w:val="0"/>
      <w:divBdr>
        <w:top w:val="none" w:sz="0" w:space="0" w:color="auto"/>
        <w:left w:val="none" w:sz="0" w:space="0" w:color="auto"/>
        <w:bottom w:val="none" w:sz="0" w:space="0" w:color="auto"/>
        <w:right w:val="none" w:sz="0" w:space="0" w:color="auto"/>
      </w:divBdr>
    </w:div>
    <w:div w:id="1689865593">
      <w:bodyDiv w:val="1"/>
      <w:marLeft w:val="0"/>
      <w:marRight w:val="0"/>
      <w:marTop w:val="0"/>
      <w:marBottom w:val="0"/>
      <w:divBdr>
        <w:top w:val="none" w:sz="0" w:space="0" w:color="auto"/>
        <w:left w:val="none" w:sz="0" w:space="0" w:color="auto"/>
        <w:bottom w:val="none" w:sz="0" w:space="0" w:color="auto"/>
        <w:right w:val="none" w:sz="0" w:space="0" w:color="auto"/>
      </w:divBdr>
    </w:div>
    <w:div w:id="1690373951">
      <w:bodyDiv w:val="1"/>
      <w:marLeft w:val="0"/>
      <w:marRight w:val="0"/>
      <w:marTop w:val="0"/>
      <w:marBottom w:val="0"/>
      <w:divBdr>
        <w:top w:val="none" w:sz="0" w:space="0" w:color="auto"/>
        <w:left w:val="none" w:sz="0" w:space="0" w:color="auto"/>
        <w:bottom w:val="none" w:sz="0" w:space="0" w:color="auto"/>
        <w:right w:val="none" w:sz="0" w:space="0" w:color="auto"/>
      </w:divBdr>
    </w:div>
    <w:div w:id="1693263794">
      <w:bodyDiv w:val="1"/>
      <w:marLeft w:val="0"/>
      <w:marRight w:val="0"/>
      <w:marTop w:val="0"/>
      <w:marBottom w:val="0"/>
      <w:divBdr>
        <w:top w:val="none" w:sz="0" w:space="0" w:color="auto"/>
        <w:left w:val="none" w:sz="0" w:space="0" w:color="auto"/>
        <w:bottom w:val="none" w:sz="0" w:space="0" w:color="auto"/>
        <w:right w:val="none" w:sz="0" w:space="0" w:color="auto"/>
      </w:divBdr>
    </w:div>
    <w:div w:id="1694961514">
      <w:bodyDiv w:val="1"/>
      <w:marLeft w:val="0"/>
      <w:marRight w:val="0"/>
      <w:marTop w:val="0"/>
      <w:marBottom w:val="0"/>
      <w:divBdr>
        <w:top w:val="none" w:sz="0" w:space="0" w:color="auto"/>
        <w:left w:val="none" w:sz="0" w:space="0" w:color="auto"/>
        <w:bottom w:val="none" w:sz="0" w:space="0" w:color="auto"/>
        <w:right w:val="none" w:sz="0" w:space="0" w:color="auto"/>
      </w:divBdr>
    </w:div>
    <w:div w:id="1697734297">
      <w:bodyDiv w:val="1"/>
      <w:marLeft w:val="0"/>
      <w:marRight w:val="0"/>
      <w:marTop w:val="0"/>
      <w:marBottom w:val="0"/>
      <w:divBdr>
        <w:top w:val="none" w:sz="0" w:space="0" w:color="auto"/>
        <w:left w:val="none" w:sz="0" w:space="0" w:color="auto"/>
        <w:bottom w:val="none" w:sz="0" w:space="0" w:color="auto"/>
        <w:right w:val="none" w:sz="0" w:space="0" w:color="auto"/>
      </w:divBdr>
    </w:div>
    <w:div w:id="1699116975">
      <w:bodyDiv w:val="1"/>
      <w:marLeft w:val="0"/>
      <w:marRight w:val="0"/>
      <w:marTop w:val="0"/>
      <w:marBottom w:val="0"/>
      <w:divBdr>
        <w:top w:val="none" w:sz="0" w:space="0" w:color="auto"/>
        <w:left w:val="none" w:sz="0" w:space="0" w:color="auto"/>
        <w:bottom w:val="none" w:sz="0" w:space="0" w:color="auto"/>
        <w:right w:val="none" w:sz="0" w:space="0" w:color="auto"/>
      </w:divBdr>
    </w:div>
    <w:div w:id="1700737591">
      <w:bodyDiv w:val="1"/>
      <w:marLeft w:val="0"/>
      <w:marRight w:val="0"/>
      <w:marTop w:val="0"/>
      <w:marBottom w:val="0"/>
      <w:divBdr>
        <w:top w:val="none" w:sz="0" w:space="0" w:color="auto"/>
        <w:left w:val="none" w:sz="0" w:space="0" w:color="auto"/>
        <w:bottom w:val="none" w:sz="0" w:space="0" w:color="auto"/>
        <w:right w:val="none" w:sz="0" w:space="0" w:color="auto"/>
      </w:divBdr>
    </w:div>
    <w:div w:id="1708141972">
      <w:bodyDiv w:val="1"/>
      <w:marLeft w:val="0"/>
      <w:marRight w:val="0"/>
      <w:marTop w:val="0"/>
      <w:marBottom w:val="0"/>
      <w:divBdr>
        <w:top w:val="none" w:sz="0" w:space="0" w:color="auto"/>
        <w:left w:val="none" w:sz="0" w:space="0" w:color="auto"/>
        <w:bottom w:val="none" w:sz="0" w:space="0" w:color="auto"/>
        <w:right w:val="none" w:sz="0" w:space="0" w:color="auto"/>
      </w:divBdr>
    </w:div>
    <w:div w:id="1708527129">
      <w:bodyDiv w:val="1"/>
      <w:marLeft w:val="0"/>
      <w:marRight w:val="0"/>
      <w:marTop w:val="0"/>
      <w:marBottom w:val="0"/>
      <w:divBdr>
        <w:top w:val="none" w:sz="0" w:space="0" w:color="auto"/>
        <w:left w:val="none" w:sz="0" w:space="0" w:color="auto"/>
        <w:bottom w:val="none" w:sz="0" w:space="0" w:color="auto"/>
        <w:right w:val="none" w:sz="0" w:space="0" w:color="auto"/>
      </w:divBdr>
    </w:div>
    <w:div w:id="1709261709">
      <w:bodyDiv w:val="1"/>
      <w:marLeft w:val="0"/>
      <w:marRight w:val="0"/>
      <w:marTop w:val="0"/>
      <w:marBottom w:val="0"/>
      <w:divBdr>
        <w:top w:val="none" w:sz="0" w:space="0" w:color="auto"/>
        <w:left w:val="none" w:sz="0" w:space="0" w:color="auto"/>
        <w:bottom w:val="none" w:sz="0" w:space="0" w:color="auto"/>
        <w:right w:val="none" w:sz="0" w:space="0" w:color="auto"/>
      </w:divBdr>
    </w:div>
    <w:div w:id="1721437177">
      <w:bodyDiv w:val="1"/>
      <w:marLeft w:val="0"/>
      <w:marRight w:val="0"/>
      <w:marTop w:val="0"/>
      <w:marBottom w:val="0"/>
      <w:divBdr>
        <w:top w:val="none" w:sz="0" w:space="0" w:color="auto"/>
        <w:left w:val="none" w:sz="0" w:space="0" w:color="auto"/>
        <w:bottom w:val="none" w:sz="0" w:space="0" w:color="auto"/>
        <w:right w:val="none" w:sz="0" w:space="0" w:color="auto"/>
      </w:divBdr>
    </w:div>
    <w:div w:id="1728341092">
      <w:bodyDiv w:val="1"/>
      <w:marLeft w:val="0"/>
      <w:marRight w:val="0"/>
      <w:marTop w:val="0"/>
      <w:marBottom w:val="0"/>
      <w:divBdr>
        <w:top w:val="none" w:sz="0" w:space="0" w:color="auto"/>
        <w:left w:val="none" w:sz="0" w:space="0" w:color="auto"/>
        <w:bottom w:val="none" w:sz="0" w:space="0" w:color="auto"/>
        <w:right w:val="none" w:sz="0" w:space="0" w:color="auto"/>
      </w:divBdr>
    </w:div>
    <w:div w:id="1729571074">
      <w:bodyDiv w:val="1"/>
      <w:marLeft w:val="0"/>
      <w:marRight w:val="0"/>
      <w:marTop w:val="0"/>
      <w:marBottom w:val="0"/>
      <w:divBdr>
        <w:top w:val="none" w:sz="0" w:space="0" w:color="auto"/>
        <w:left w:val="none" w:sz="0" w:space="0" w:color="auto"/>
        <w:bottom w:val="none" w:sz="0" w:space="0" w:color="auto"/>
        <w:right w:val="none" w:sz="0" w:space="0" w:color="auto"/>
      </w:divBdr>
    </w:div>
    <w:div w:id="1730954515">
      <w:bodyDiv w:val="1"/>
      <w:marLeft w:val="0"/>
      <w:marRight w:val="0"/>
      <w:marTop w:val="0"/>
      <w:marBottom w:val="0"/>
      <w:divBdr>
        <w:top w:val="none" w:sz="0" w:space="0" w:color="auto"/>
        <w:left w:val="none" w:sz="0" w:space="0" w:color="auto"/>
        <w:bottom w:val="none" w:sz="0" w:space="0" w:color="auto"/>
        <w:right w:val="none" w:sz="0" w:space="0" w:color="auto"/>
      </w:divBdr>
    </w:div>
    <w:div w:id="1731267511">
      <w:bodyDiv w:val="1"/>
      <w:marLeft w:val="0"/>
      <w:marRight w:val="0"/>
      <w:marTop w:val="0"/>
      <w:marBottom w:val="0"/>
      <w:divBdr>
        <w:top w:val="none" w:sz="0" w:space="0" w:color="auto"/>
        <w:left w:val="none" w:sz="0" w:space="0" w:color="auto"/>
        <w:bottom w:val="none" w:sz="0" w:space="0" w:color="auto"/>
        <w:right w:val="none" w:sz="0" w:space="0" w:color="auto"/>
      </w:divBdr>
    </w:div>
    <w:div w:id="1732344885">
      <w:bodyDiv w:val="1"/>
      <w:marLeft w:val="0"/>
      <w:marRight w:val="0"/>
      <w:marTop w:val="0"/>
      <w:marBottom w:val="0"/>
      <w:divBdr>
        <w:top w:val="none" w:sz="0" w:space="0" w:color="auto"/>
        <w:left w:val="none" w:sz="0" w:space="0" w:color="auto"/>
        <w:bottom w:val="none" w:sz="0" w:space="0" w:color="auto"/>
        <w:right w:val="none" w:sz="0" w:space="0" w:color="auto"/>
      </w:divBdr>
    </w:div>
    <w:div w:id="1733459713">
      <w:bodyDiv w:val="1"/>
      <w:marLeft w:val="0"/>
      <w:marRight w:val="0"/>
      <w:marTop w:val="0"/>
      <w:marBottom w:val="0"/>
      <w:divBdr>
        <w:top w:val="none" w:sz="0" w:space="0" w:color="auto"/>
        <w:left w:val="none" w:sz="0" w:space="0" w:color="auto"/>
        <w:bottom w:val="none" w:sz="0" w:space="0" w:color="auto"/>
        <w:right w:val="none" w:sz="0" w:space="0" w:color="auto"/>
      </w:divBdr>
    </w:div>
    <w:div w:id="1734506369">
      <w:bodyDiv w:val="1"/>
      <w:marLeft w:val="0"/>
      <w:marRight w:val="0"/>
      <w:marTop w:val="0"/>
      <w:marBottom w:val="0"/>
      <w:divBdr>
        <w:top w:val="none" w:sz="0" w:space="0" w:color="auto"/>
        <w:left w:val="none" w:sz="0" w:space="0" w:color="auto"/>
        <w:bottom w:val="none" w:sz="0" w:space="0" w:color="auto"/>
        <w:right w:val="none" w:sz="0" w:space="0" w:color="auto"/>
      </w:divBdr>
    </w:div>
    <w:div w:id="1736734306">
      <w:bodyDiv w:val="1"/>
      <w:marLeft w:val="0"/>
      <w:marRight w:val="0"/>
      <w:marTop w:val="0"/>
      <w:marBottom w:val="0"/>
      <w:divBdr>
        <w:top w:val="none" w:sz="0" w:space="0" w:color="auto"/>
        <w:left w:val="none" w:sz="0" w:space="0" w:color="auto"/>
        <w:bottom w:val="none" w:sz="0" w:space="0" w:color="auto"/>
        <w:right w:val="none" w:sz="0" w:space="0" w:color="auto"/>
      </w:divBdr>
    </w:div>
    <w:div w:id="1736850031">
      <w:bodyDiv w:val="1"/>
      <w:marLeft w:val="0"/>
      <w:marRight w:val="0"/>
      <w:marTop w:val="0"/>
      <w:marBottom w:val="0"/>
      <w:divBdr>
        <w:top w:val="none" w:sz="0" w:space="0" w:color="auto"/>
        <w:left w:val="none" w:sz="0" w:space="0" w:color="auto"/>
        <w:bottom w:val="none" w:sz="0" w:space="0" w:color="auto"/>
        <w:right w:val="none" w:sz="0" w:space="0" w:color="auto"/>
      </w:divBdr>
    </w:div>
    <w:div w:id="1739130811">
      <w:bodyDiv w:val="1"/>
      <w:marLeft w:val="0"/>
      <w:marRight w:val="0"/>
      <w:marTop w:val="0"/>
      <w:marBottom w:val="0"/>
      <w:divBdr>
        <w:top w:val="none" w:sz="0" w:space="0" w:color="auto"/>
        <w:left w:val="none" w:sz="0" w:space="0" w:color="auto"/>
        <w:bottom w:val="none" w:sz="0" w:space="0" w:color="auto"/>
        <w:right w:val="none" w:sz="0" w:space="0" w:color="auto"/>
      </w:divBdr>
    </w:div>
    <w:div w:id="1744988992">
      <w:bodyDiv w:val="1"/>
      <w:marLeft w:val="0"/>
      <w:marRight w:val="0"/>
      <w:marTop w:val="0"/>
      <w:marBottom w:val="0"/>
      <w:divBdr>
        <w:top w:val="none" w:sz="0" w:space="0" w:color="auto"/>
        <w:left w:val="none" w:sz="0" w:space="0" w:color="auto"/>
        <w:bottom w:val="none" w:sz="0" w:space="0" w:color="auto"/>
        <w:right w:val="none" w:sz="0" w:space="0" w:color="auto"/>
      </w:divBdr>
    </w:div>
    <w:div w:id="1747453921">
      <w:bodyDiv w:val="1"/>
      <w:marLeft w:val="0"/>
      <w:marRight w:val="0"/>
      <w:marTop w:val="0"/>
      <w:marBottom w:val="0"/>
      <w:divBdr>
        <w:top w:val="none" w:sz="0" w:space="0" w:color="auto"/>
        <w:left w:val="none" w:sz="0" w:space="0" w:color="auto"/>
        <w:bottom w:val="none" w:sz="0" w:space="0" w:color="auto"/>
        <w:right w:val="none" w:sz="0" w:space="0" w:color="auto"/>
      </w:divBdr>
    </w:div>
    <w:div w:id="1748578450">
      <w:bodyDiv w:val="1"/>
      <w:marLeft w:val="0"/>
      <w:marRight w:val="0"/>
      <w:marTop w:val="0"/>
      <w:marBottom w:val="0"/>
      <w:divBdr>
        <w:top w:val="none" w:sz="0" w:space="0" w:color="auto"/>
        <w:left w:val="none" w:sz="0" w:space="0" w:color="auto"/>
        <w:bottom w:val="none" w:sz="0" w:space="0" w:color="auto"/>
        <w:right w:val="none" w:sz="0" w:space="0" w:color="auto"/>
      </w:divBdr>
    </w:div>
    <w:div w:id="1751196883">
      <w:bodyDiv w:val="1"/>
      <w:marLeft w:val="0"/>
      <w:marRight w:val="0"/>
      <w:marTop w:val="0"/>
      <w:marBottom w:val="0"/>
      <w:divBdr>
        <w:top w:val="none" w:sz="0" w:space="0" w:color="auto"/>
        <w:left w:val="none" w:sz="0" w:space="0" w:color="auto"/>
        <w:bottom w:val="none" w:sz="0" w:space="0" w:color="auto"/>
        <w:right w:val="none" w:sz="0" w:space="0" w:color="auto"/>
      </w:divBdr>
    </w:div>
    <w:div w:id="1751543239">
      <w:bodyDiv w:val="1"/>
      <w:marLeft w:val="0"/>
      <w:marRight w:val="0"/>
      <w:marTop w:val="0"/>
      <w:marBottom w:val="0"/>
      <w:divBdr>
        <w:top w:val="none" w:sz="0" w:space="0" w:color="auto"/>
        <w:left w:val="none" w:sz="0" w:space="0" w:color="auto"/>
        <w:bottom w:val="none" w:sz="0" w:space="0" w:color="auto"/>
        <w:right w:val="none" w:sz="0" w:space="0" w:color="auto"/>
      </w:divBdr>
    </w:div>
    <w:div w:id="1756634002">
      <w:bodyDiv w:val="1"/>
      <w:marLeft w:val="0"/>
      <w:marRight w:val="0"/>
      <w:marTop w:val="0"/>
      <w:marBottom w:val="0"/>
      <w:divBdr>
        <w:top w:val="none" w:sz="0" w:space="0" w:color="auto"/>
        <w:left w:val="none" w:sz="0" w:space="0" w:color="auto"/>
        <w:bottom w:val="none" w:sz="0" w:space="0" w:color="auto"/>
        <w:right w:val="none" w:sz="0" w:space="0" w:color="auto"/>
      </w:divBdr>
    </w:div>
    <w:div w:id="1757894312">
      <w:bodyDiv w:val="1"/>
      <w:marLeft w:val="0"/>
      <w:marRight w:val="0"/>
      <w:marTop w:val="0"/>
      <w:marBottom w:val="0"/>
      <w:divBdr>
        <w:top w:val="none" w:sz="0" w:space="0" w:color="auto"/>
        <w:left w:val="none" w:sz="0" w:space="0" w:color="auto"/>
        <w:bottom w:val="none" w:sz="0" w:space="0" w:color="auto"/>
        <w:right w:val="none" w:sz="0" w:space="0" w:color="auto"/>
      </w:divBdr>
    </w:div>
    <w:div w:id="1761637408">
      <w:bodyDiv w:val="1"/>
      <w:marLeft w:val="0"/>
      <w:marRight w:val="0"/>
      <w:marTop w:val="0"/>
      <w:marBottom w:val="0"/>
      <w:divBdr>
        <w:top w:val="none" w:sz="0" w:space="0" w:color="auto"/>
        <w:left w:val="none" w:sz="0" w:space="0" w:color="auto"/>
        <w:bottom w:val="none" w:sz="0" w:space="0" w:color="auto"/>
        <w:right w:val="none" w:sz="0" w:space="0" w:color="auto"/>
      </w:divBdr>
    </w:div>
    <w:div w:id="1762213967">
      <w:bodyDiv w:val="1"/>
      <w:marLeft w:val="0"/>
      <w:marRight w:val="0"/>
      <w:marTop w:val="0"/>
      <w:marBottom w:val="0"/>
      <w:divBdr>
        <w:top w:val="none" w:sz="0" w:space="0" w:color="auto"/>
        <w:left w:val="none" w:sz="0" w:space="0" w:color="auto"/>
        <w:bottom w:val="none" w:sz="0" w:space="0" w:color="auto"/>
        <w:right w:val="none" w:sz="0" w:space="0" w:color="auto"/>
      </w:divBdr>
    </w:div>
    <w:div w:id="1779176295">
      <w:bodyDiv w:val="1"/>
      <w:marLeft w:val="0"/>
      <w:marRight w:val="0"/>
      <w:marTop w:val="0"/>
      <w:marBottom w:val="0"/>
      <w:divBdr>
        <w:top w:val="none" w:sz="0" w:space="0" w:color="auto"/>
        <w:left w:val="none" w:sz="0" w:space="0" w:color="auto"/>
        <w:bottom w:val="none" w:sz="0" w:space="0" w:color="auto"/>
        <w:right w:val="none" w:sz="0" w:space="0" w:color="auto"/>
      </w:divBdr>
    </w:div>
    <w:div w:id="1783496752">
      <w:bodyDiv w:val="1"/>
      <w:marLeft w:val="0"/>
      <w:marRight w:val="0"/>
      <w:marTop w:val="0"/>
      <w:marBottom w:val="0"/>
      <w:divBdr>
        <w:top w:val="none" w:sz="0" w:space="0" w:color="auto"/>
        <w:left w:val="none" w:sz="0" w:space="0" w:color="auto"/>
        <w:bottom w:val="none" w:sz="0" w:space="0" w:color="auto"/>
        <w:right w:val="none" w:sz="0" w:space="0" w:color="auto"/>
      </w:divBdr>
    </w:div>
    <w:div w:id="1783499083">
      <w:bodyDiv w:val="1"/>
      <w:marLeft w:val="0"/>
      <w:marRight w:val="0"/>
      <w:marTop w:val="0"/>
      <w:marBottom w:val="0"/>
      <w:divBdr>
        <w:top w:val="none" w:sz="0" w:space="0" w:color="auto"/>
        <w:left w:val="none" w:sz="0" w:space="0" w:color="auto"/>
        <w:bottom w:val="none" w:sz="0" w:space="0" w:color="auto"/>
        <w:right w:val="none" w:sz="0" w:space="0" w:color="auto"/>
      </w:divBdr>
    </w:div>
    <w:div w:id="1784035237">
      <w:bodyDiv w:val="1"/>
      <w:marLeft w:val="0"/>
      <w:marRight w:val="0"/>
      <w:marTop w:val="0"/>
      <w:marBottom w:val="0"/>
      <w:divBdr>
        <w:top w:val="none" w:sz="0" w:space="0" w:color="auto"/>
        <w:left w:val="none" w:sz="0" w:space="0" w:color="auto"/>
        <w:bottom w:val="none" w:sz="0" w:space="0" w:color="auto"/>
        <w:right w:val="none" w:sz="0" w:space="0" w:color="auto"/>
      </w:divBdr>
    </w:div>
    <w:div w:id="1784685079">
      <w:bodyDiv w:val="1"/>
      <w:marLeft w:val="0"/>
      <w:marRight w:val="0"/>
      <w:marTop w:val="0"/>
      <w:marBottom w:val="0"/>
      <w:divBdr>
        <w:top w:val="none" w:sz="0" w:space="0" w:color="auto"/>
        <w:left w:val="none" w:sz="0" w:space="0" w:color="auto"/>
        <w:bottom w:val="none" w:sz="0" w:space="0" w:color="auto"/>
        <w:right w:val="none" w:sz="0" w:space="0" w:color="auto"/>
      </w:divBdr>
    </w:div>
    <w:div w:id="1791585712">
      <w:bodyDiv w:val="1"/>
      <w:marLeft w:val="0"/>
      <w:marRight w:val="0"/>
      <w:marTop w:val="0"/>
      <w:marBottom w:val="0"/>
      <w:divBdr>
        <w:top w:val="none" w:sz="0" w:space="0" w:color="auto"/>
        <w:left w:val="none" w:sz="0" w:space="0" w:color="auto"/>
        <w:bottom w:val="none" w:sz="0" w:space="0" w:color="auto"/>
        <w:right w:val="none" w:sz="0" w:space="0" w:color="auto"/>
      </w:divBdr>
    </w:div>
    <w:div w:id="1801847940">
      <w:bodyDiv w:val="1"/>
      <w:marLeft w:val="0"/>
      <w:marRight w:val="0"/>
      <w:marTop w:val="0"/>
      <w:marBottom w:val="0"/>
      <w:divBdr>
        <w:top w:val="none" w:sz="0" w:space="0" w:color="auto"/>
        <w:left w:val="none" w:sz="0" w:space="0" w:color="auto"/>
        <w:bottom w:val="none" w:sz="0" w:space="0" w:color="auto"/>
        <w:right w:val="none" w:sz="0" w:space="0" w:color="auto"/>
      </w:divBdr>
    </w:div>
    <w:div w:id="1802110283">
      <w:bodyDiv w:val="1"/>
      <w:marLeft w:val="0"/>
      <w:marRight w:val="0"/>
      <w:marTop w:val="0"/>
      <w:marBottom w:val="0"/>
      <w:divBdr>
        <w:top w:val="none" w:sz="0" w:space="0" w:color="auto"/>
        <w:left w:val="none" w:sz="0" w:space="0" w:color="auto"/>
        <w:bottom w:val="none" w:sz="0" w:space="0" w:color="auto"/>
        <w:right w:val="none" w:sz="0" w:space="0" w:color="auto"/>
      </w:divBdr>
    </w:div>
    <w:div w:id="1804691276">
      <w:bodyDiv w:val="1"/>
      <w:marLeft w:val="0"/>
      <w:marRight w:val="0"/>
      <w:marTop w:val="0"/>
      <w:marBottom w:val="0"/>
      <w:divBdr>
        <w:top w:val="none" w:sz="0" w:space="0" w:color="auto"/>
        <w:left w:val="none" w:sz="0" w:space="0" w:color="auto"/>
        <w:bottom w:val="none" w:sz="0" w:space="0" w:color="auto"/>
        <w:right w:val="none" w:sz="0" w:space="0" w:color="auto"/>
      </w:divBdr>
    </w:div>
    <w:div w:id="1806702365">
      <w:bodyDiv w:val="1"/>
      <w:marLeft w:val="0"/>
      <w:marRight w:val="0"/>
      <w:marTop w:val="0"/>
      <w:marBottom w:val="0"/>
      <w:divBdr>
        <w:top w:val="none" w:sz="0" w:space="0" w:color="auto"/>
        <w:left w:val="none" w:sz="0" w:space="0" w:color="auto"/>
        <w:bottom w:val="none" w:sz="0" w:space="0" w:color="auto"/>
        <w:right w:val="none" w:sz="0" w:space="0" w:color="auto"/>
      </w:divBdr>
    </w:div>
    <w:div w:id="1808932310">
      <w:bodyDiv w:val="1"/>
      <w:marLeft w:val="0"/>
      <w:marRight w:val="0"/>
      <w:marTop w:val="0"/>
      <w:marBottom w:val="0"/>
      <w:divBdr>
        <w:top w:val="none" w:sz="0" w:space="0" w:color="auto"/>
        <w:left w:val="none" w:sz="0" w:space="0" w:color="auto"/>
        <w:bottom w:val="none" w:sz="0" w:space="0" w:color="auto"/>
        <w:right w:val="none" w:sz="0" w:space="0" w:color="auto"/>
      </w:divBdr>
    </w:div>
    <w:div w:id="1809318323">
      <w:bodyDiv w:val="1"/>
      <w:marLeft w:val="0"/>
      <w:marRight w:val="0"/>
      <w:marTop w:val="0"/>
      <w:marBottom w:val="0"/>
      <w:divBdr>
        <w:top w:val="none" w:sz="0" w:space="0" w:color="auto"/>
        <w:left w:val="none" w:sz="0" w:space="0" w:color="auto"/>
        <w:bottom w:val="none" w:sz="0" w:space="0" w:color="auto"/>
        <w:right w:val="none" w:sz="0" w:space="0" w:color="auto"/>
      </w:divBdr>
    </w:div>
    <w:div w:id="1817259035">
      <w:bodyDiv w:val="1"/>
      <w:marLeft w:val="0"/>
      <w:marRight w:val="0"/>
      <w:marTop w:val="0"/>
      <w:marBottom w:val="0"/>
      <w:divBdr>
        <w:top w:val="none" w:sz="0" w:space="0" w:color="auto"/>
        <w:left w:val="none" w:sz="0" w:space="0" w:color="auto"/>
        <w:bottom w:val="none" w:sz="0" w:space="0" w:color="auto"/>
        <w:right w:val="none" w:sz="0" w:space="0" w:color="auto"/>
      </w:divBdr>
    </w:div>
    <w:div w:id="1820726579">
      <w:bodyDiv w:val="1"/>
      <w:marLeft w:val="0"/>
      <w:marRight w:val="0"/>
      <w:marTop w:val="0"/>
      <w:marBottom w:val="0"/>
      <w:divBdr>
        <w:top w:val="none" w:sz="0" w:space="0" w:color="auto"/>
        <w:left w:val="none" w:sz="0" w:space="0" w:color="auto"/>
        <w:bottom w:val="none" w:sz="0" w:space="0" w:color="auto"/>
        <w:right w:val="none" w:sz="0" w:space="0" w:color="auto"/>
      </w:divBdr>
    </w:div>
    <w:div w:id="1822384902">
      <w:bodyDiv w:val="1"/>
      <w:marLeft w:val="0"/>
      <w:marRight w:val="0"/>
      <w:marTop w:val="0"/>
      <w:marBottom w:val="0"/>
      <w:divBdr>
        <w:top w:val="none" w:sz="0" w:space="0" w:color="auto"/>
        <w:left w:val="none" w:sz="0" w:space="0" w:color="auto"/>
        <w:bottom w:val="none" w:sz="0" w:space="0" w:color="auto"/>
        <w:right w:val="none" w:sz="0" w:space="0" w:color="auto"/>
      </w:divBdr>
    </w:div>
    <w:div w:id="1825394385">
      <w:bodyDiv w:val="1"/>
      <w:marLeft w:val="0"/>
      <w:marRight w:val="0"/>
      <w:marTop w:val="0"/>
      <w:marBottom w:val="0"/>
      <w:divBdr>
        <w:top w:val="none" w:sz="0" w:space="0" w:color="auto"/>
        <w:left w:val="none" w:sz="0" w:space="0" w:color="auto"/>
        <w:bottom w:val="none" w:sz="0" w:space="0" w:color="auto"/>
        <w:right w:val="none" w:sz="0" w:space="0" w:color="auto"/>
      </w:divBdr>
    </w:div>
    <w:div w:id="1831211865">
      <w:bodyDiv w:val="1"/>
      <w:marLeft w:val="0"/>
      <w:marRight w:val="0"/>
      <w:marTop w:val="0"/>
      <w:marBottom w:val="0"/>
      <w:divBdr>
        <w:top w:val="none" w:sz="0" w:space="0" w:color="auto"/>
        <w:left w:val="none" w:sz="0" w:space="0" w:color="auto"/>
        <w:bottom w:val="none" w:sz="0" w:space="0" w:color="auto"/>
        <w:right w:val="none" w:sz="0" w:space="0" w:color="auto"/>
      </w:divBdr>
    </w:div>
    <w:div w:id="1831864242">
      <w:bodyDiv w:val="1"/>
      <w:marLeft w:val="0"/>
      <w:marRight w:val="0"/>
      <w:marTop w:val="0"/>
      <w:marBottom w:val="0"/>
      <w:divBdr>
        <w:top w:val="none" w:sz="0" w:space="0" w:color="auto"/>
        <w:left w:val="none" w:sz="0" w:space="0" w:color="auto"/>
        <w:bottom w:val="none" w:sz="0" w:space="0" w:color="auto"/>
        <w:right w:val="none" w:sz="0" w:space="0" w:color="auto"/>
      </w:divBdr>
    </w:div>
    <w:div w:id="1831948747">
      <w:bodyDiv w:val="1"/>
      <w:marLeft w:val="0"/>
      <w:marRight w:val="0"/>
      <w:marTop w:val="0"/>
      <w:marBottom w:val="0"/>
      <w:divBdr>
        <w:top w:val="none" w:sz="0" w:space="0" w:color="auto"/>
        <w:left w:val="none" w:sz="0" w:space="0" w:color="auto"/>
        <w:bottom w:val="none" w:sz="0" w:space="0" w:color="auto"/>
        <w:right w:val="none" w:sz="0" w:space="0" w:color="auto"/>
      </w:divBdr>
    </w:div>
    <w:div w:id="1834369820">
      <w:bodyDiv w:val="1"/>
      <w:marLeft w:val="0"/>
      <w:marRight w:val="0"/>
      <w:marTop w:val="0"/>
      <w:marBottom w:val="0"/>
      <w:divBdr>
        <w:top w:val="none" w:sz="0" w:space="0" w:color="auto"/>
        <w:left w:val="none" w:sz="0" w:space="0" w:color="auto"/>
        <w:bottom w:val="none" w:sz="0" w:space="0" w:color="auto"/>
        <w:right w:val="none" w:sz="0" w:space="0" w:color="auto"/>
      </w:divBdr>
    </w:div>
    <w:div w:id="1835686022">
      <w:bodyDiv w:val="1"/>
      <w:marLeft w:val="0"/>
      <w:marRight w:val="0"/>
      <w:marTop w:val="0"/>
      <w:marBottom w:val="0"/>
      <w:divBdr>
        <w:top w:val="none" w:sz="0" w:space="0" w:color="auto"/>
        <w:left w:val="none" w:sz="0" w:space="0" w:color="auto"/>
        <w:bottom w:val="none" w:sz="0" w:space="0" w:color="auto"/>
        <w:right w:val="none" w:sz="0" w:space="0" w:color="auto"/>
      </w:divBdr>
    </w:div>
    <w:div w:id="1836919345">
      <w:bodyDiv w:val="1"/>
      <w:marLeft w:val="0"/>
      <w:marRight w:val="0"/>
      <w:marTop w:val="0"/>
      <w:marBottom w:val="0"/>
      <w:divBdr>
        <w:top w:val="none" w:sz="0" w:space="0" w:color="auto"/>
        <w:left w:val="none" w:sz="0" w:space="0" w:color="auto"/>
        <w:bottom w:val="none" w:sz="0" w:space="0" w:color="auto"/>
        <w:right w:val="none" w:sz="0" w:space="0" w:color="auto"/>
      </w:divBdr>
    </w:div>
    <w:div w:id="1844122102">
      <w:bodyDiv w:val="1"/>
      <w:marLeft w:val="0"/>
      <w:marRight w:val="0"/>
      <w:marTop w:val="0"/>
      <w:marBottom w:val="0"/>
      <w:divBdr>
        <w:top w:val="none" w:sz="0" w:space="0" w:color="auto"/>
        <w:left w:val="none" w:sz="0" w:space="0" w:color="auto"/>
        <w:bottom w:val="none" w:sz="0" w:space="0" w:color="auto"/>
        <w:right w:val="none" w:sz="0" w:space="0" w:color="auto"/>
      </w:divBdr>
    </w:div>
    <w:div w:id="1845169351">
      <w:bodyDiv w:val="1"/>
      <w:marLeft w:val="0"/>
      <w:marRight w:val="0"/>
      <w:marTop w:val="0"/>
      <w:marBottom w:val="0"/>
      <w:divBdr>
        <w:top w:val="none" w:sz="0" w:space="0" w:color="auto"/>
        <w:left w:val="none" w:sz="0" w:space="0" w:color="auto"/>
        <w:bottom w:val="none" w:sz="0" w:space="0" w:color="auto"/>
        <w:right w:val="none" w:sz="0" w:space="0" w:color="auto"/>
      </w:divBdr>
    </w:div>
    <w:div w:id="1847942853">
      <w:bodyDiv w:val="1"/>
      <w:marLeft w:val="0"/>
      <w:marRight w:val="0"/>
      <w:marTop w:val="0"/>
      <w:marBottom w:val="0"/>
      <w:divBdr>
        <w:top w:val="none" w:sz="0" w:space="0" w:color="auto"/>
        <w:left w:val="none" w:sz="0" w:space="0" w:color="auto"/>
        <w:bottom w:val="none" w:sz="0" w:space="0" w:color="auto"/>
        <w:right w:val="none" w:sz="0" w:space="0" w:color="auto"/>
      </w:divBdr>
    </w:div>
    <w:div w:id="1848640023">
      <w:bodyDiv w:val="1"/>
      <w:marLeft w:val="0"/>
      <w:marRight w:val="0"/>
      <w:marTop w:val="0"/>
      <w:marBottom w:val="0"/>
      <w:divBdr>
        <w:top w:val="none" w:sz="0" w:space="0" w:color="auto"/>
        <w:left w:val="none" w:sz="0" w:space="0" w:color="auto"/>
        <w:bottom w:val="none" w:sz="0" w:space="0" w:color="auto"/>
        <w:right w:val="none" w:sz="0" w:space="0" w:color="auto"/>
      </w:divBdr>
    </w:div>
    <w:div w:id="1851529055">
      <w:bodyDiv w:val="1"/>
      <w:marLeft w:val="0"/>
      <w:marRight w:val="0"/>
      <w:marTop w:val="0"/>
      <w:marBottom w:val="0"/>
      <w:divBdr>
        <w:top w:val="none" w:sz="0" w:space="0" w:color="auto"/>
        <w:left w:val="none" w:sz="0" w:space="0" w:color="auto"/>
        <w:bottom w:val="none" w:sz="0" w:space="0" w:color="auto"/>
        <w:right w:val="none" w:sz="0" w:space="0" w:color="auto"/>
      </w:divBdr>
    </w:div>
    <w:div w:id="1854104445">
      <w:bodyDiv w:val="1"/>
      <w:marLeft w:val="0"/>
      <w:marRight w:val="0"/>
      <w:marTop w:val="0"/>
      <w:marBottom w:val="0"/>
      <w:divBdr>
        <w:top w:val="none" w:sz="0" w:space="0" w:color="auto"/>
        <w:left w:val="none" w:sz="0" w:space="0" w:color="auto"/>
        <w:bottom w:val="none" w:sz="0" w:space="0" w:color="auto"/>
        <w:right w:val="none" w:sz="0" w:space="0" w:color="auto"/>
      </w:divBdr>
    </w:div>
    <w:div w:id="1862472274">
      <w:bodyDiv w:val="1"/>
      <w:marLeft w:val="0"/>
      <w:marRight w:val="0"/>
      <w:marTop w:val="0"/>
      <w:marBottom w:val="0"/>
      <w:divBdr>
        <w:top w:val="none" w:sz="0" w:space="0" w:color="auto"/>
        <w:left w:val="none" w:sz="0" w:space="0" w:color="auto"/>
        <w:bottom w:val="none" w:sz="0" w:space="0" w:color="auto"/>
        <w:right w:val="none" w:sz="0" w:space="0" w:color="auto"/>
      </w:divBdr>
    </w:div>
    <w:div w:id="1884437180">
      <w:bodyDiv w:val="1"/>
      <w:marLeft w:val="0"/>
      <w:marRight w:val="0"/>
      <w:marTop w:val="0"/>
      <w:marBottom w:val="0"/>
      <w:divBdr>
        <w:top w:val="none" w:sz="0" w:space="0" w:color="auto"/>
        <w:left w:val="none" w:sz="0" w:space="0" w:color="auto"/>
        <w:bottom w:val="none" w:sz="0" w:space="0" w:color="auto"/>
        <w:right w:val="none" w:sz="0" w:space="0" w:color="auto"/>
      </w:divBdr>
    </w:div>
    <w:div w:id="1889952570">
      <w:bodyDiv w:val="1"/>
      <w:marLeft w:val="0"/>
      <w:marRight w:val="0"/>
      <w:marTop w:val="0"/>
      <w:marBottom w:val="0"/>
      <w:divBdr>
        <w:top w:val="none" w:sz="0" w:space="0" w:color="auto"/>
        <w:left w:val="none" w:sz="0" w:space="0" w:color="auto"/>
        <w:bottom w:val="none" w:sz="0" w:space="0" w:color="auto"/>
        <w:right w:val="none" w:sz="0" w:space="0" w:color="auto"/>
      </w:divBdr>
    </w:div>
    <w:div w:id="1894461568">
      <w:bodyDiv w:val="1"/>
      <w:marLeft w:val="0"/>
      <w:marRight w:val="0"/>
      <w:marTop w:val="0"/>
      <w:marBottom w:val="0"/>
      <w:divBdr>
        <w:top w:val="none" w:sz="0" w:space="0" w:color="auto"/>
        <w:left w:val="none" w:sz="0" w:space="0" w:color="auto"/>
        <w:bottom w:val="none" w:sz="0" w:space="0" w:color="auto"/>
        <w:right w:val="none" w:sz="0" w:space="0" w:color="auto"/>
      </w:divBdr>
    </w:div>
    <w:div w:id="1895382368">
      <w:bodyDiv w:val="1"/>
      <w:marLeft w:val="0"/>
      <w:marRight w:val="0"/>
      <w:marTop w:val="0"/>
      <w:marBottom w:val="0"/>
      <w:divBdr>
        <w:top w:val="none" w:sz="0" w:space="0" w:color="auto"/>
        <w:left w:val="none" w:sz="0" w:space="0" w:color="auto"/>
        <w:bottom w:val="none" w:sz="0" w:space="0" w:color="auto"/>
        <w:right w:val="none" w:sz="0" w:space="0" w:color="auto"/>
      </w:divBdr>
    </w:div>
    <w:div w:id="1901094461">
      <w:bodyDiv w:val="1"/>
      <w:marLeft w:val="0"/>
      <w:marRight w:val="0"/>
      <w:marTop w:val="0"/>
      <w:marBottom w:val="0"/>
      <w:divBdr>
        <w:top w:val="none" w:sz="0" w:space="0" w:color="auto"/>
        <w:left w:val="none" w:sz="0" w:space="0" w:color="auto"/>
        <w:bottom w:val="none" w:sz="0" w:space="0" w:color="auto"/>
        <w:right w:val="none" w:sz="0" w:space="0" w:color="auto"/>
      </w:divBdr>
      <w:divsChild>
        <w:div w:id="521670913">
          <w:marLeft w:val="0"/>
          <w:marRight w:val="0"/>
          <w:marTop w:val="100"/>
          <w:marBottom w:val="100"/>
          <w:divBdr>
            <w:top w:val="none" w:sz="0" w:space="0" w:color="auto"/>
            <w:left w:val="none" w:sz="0" w:space="0" w:color="auto"/>
            <w:bottom w:val="none" w:sz="0" w:space="0" w:color="auto"/>
            <w:right w:val="none" w:sz="0" w:space="0" w:color="auto"/>
          </w:divBdr>
          <w:divsChild>
            <w:div w:id="1864661949">
              <w:marLeft w:val="0"/>
              <w:marRight w:val="0"/>
              <w:marTop w:val="0"/>
              <w:marBottom w:val="0"/>
              <w:divBdr>
                <w:top w:val="none" w:sz="0" w:space="0" w:color="auto"/>
                <w:left w:val="none" w:sz="0" w:space="0" w:color="auto"/>
                <w:bottom w:val="none" w:sz="0" w:space="0" w:color="auto"/>
                <w:right w:val="none" w:sz="0" w:space="0" w:color="auto"/>
              </w:divBdr>
              <w:divsChild>
                <w:div w:id="375468482">
                  <w:marLeft w:val="150"/>
                  <w:marRight w:val="150"/>
                  <w:marTop w:val="0"/>
                  <w:marBottom w:val="0"/>
                  <w:divBdr>
                    <w:top w:val="none" w:sz="0" w:space="0" w:color="auto"/>
                    <w:left w:val="none" w:sz="0" w:space="0" w:color="auto"/>
                    <w:bottom w:val="none" w:sz="0" w:space="0" w:color="auto"/>
                    <w:right w:val="none" w:sz="0" w:space="0" w:color="auto"/>
                  </w:divBdr>
                  <w:divsChild>
                    <w:div w:id="91627222">
                      <w:marLeft w:val="0"/>
                      <w:marRight w:val="0"/>
                      <w:marTop w:val="0"/>
                      <w:marBottom w:val="0"/>
                      <w:divBdr>
                        <w:top w:val="none" w:sz="0" w:space="0" w:color="auto"/>
                        <w:left w:val="none" w:sz="0" w:space="0" w:color="auto"/>
                        <w:bottom w:val="none" w:sz="0" w:space="0" w:color="auto"/>
                        <w:right w:val="none" w:sz="0" w:space="0" w:color="auto"/>
                      </w:divBdr>
                      <w:divsChild>
                        <w:div w:id="1769538827">
                          <w:marLeft w:val="0"/>
                          <w:marRight w:val="0"/>
                          <w:marTop w:val="0"/>
                          <w:marBottom w:val="0"/>
                          <w:divBdr>
                            <w:top w:val="none" w:sz="0" w:space="0" w:color="auto"/>
                            <w:left w:val="none" w:sz="0" w:space="0" w:color="auto"/>
                            <w:bottom w:val="none" w:sz="0" w:space="0" w:color="auto"/>
                            <w:right w:val="none" w:sz="0" w:space="0" w:color="auto"/>
                          </w:divBdr>
                          <w:divsChild>
                            <w:div w:id="255794601">
                              <w:marLeft w:val="0"/>
                              <w:marRight w:val="0"/>
                              <w:marTop w:val="0"/>
                              <w:marBottom w:val="0"/>
                              <w:divBdr>
                                <w:top w:val="none" w:sz="0" w:space="0" w:color="auto"/>
                                <w:left w:val="none" w:sz="0" w:space="0" w:color="auto"/>
                                <w:bottom w:val="none" w:sz="0" w:space="0" w:color="auto"/>
                                <w:right w:val="none" w:sz="0" w:space="0" w:color="auto"/>
                              </w:divBdr>
                              <w:divsChild>
                                <w:div w:id="1363360609">
                                  <w:marLeft w:val="0"/>
                                  <w:marRight w:val="0"/>
                                  <w:marTop w:val="0"/>
                                  <w:marBottom w:val="0"/>
                                  <w:divBdr>
                                    <w:top w:val="none" w:sz="0" w:space="0" w:color="auto"/>
                                    <w:left w:val="none" w:sz="0" w:space="0" w:color="auto"/>
                                    <w:bottom w:val="none" w:sz="0" w:space="0" w:color="auto"/>
                                    <w:right w:val="none" w:sz="0" w:space="0" w:color="auto"/>
                                  </w:divBdr>
                                  <w:divsChild>
                                    <w:div w:id="711612538">
                                      <w:marLeft w:val="0"/>
                                      <w:marRight w:val="0"/>
                                      <w:marTop w:val="0"/>
                                      <w:marBottom w:val="0"/>
                                      <w:divBdr>
                                        <w:top w:val="none" w:sz="0" w:space="0" w:color="auto"/>
                                        <w:left w:val="none" w:sz="0" w:space="0" w:color="auto"/>
                                        <w:bottom w:val="none" w:sz="0" w:space="0" w:color="auto"/>
                                        <w:right w:val="none" w:sz="0" w:space="0" w:color="auto"/>
                                      </w:divBdr>
                                      <w:divsChild>
                                        <w:div w:id="205966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2888110">
      <w:bodyDiv w:val="1"/>
      <w:marLeft w:val="0"/>
      <w:marRight w:val="0"/>
      <w:marTop w:val="0"/>
      <w:marBottom w:val="0"/>
      <w:divBdr>
        <w:top w:val="none" w:sz="0" w:space="0" w:color="auto"/>
        <w:left w:val="none" w:sz="0" w:space="0" w:color="auto"/>
        <w:bottom w:val="none" w:sz="0" w:space="0" w:color="auto"/>
        <w:right w:val="none" w:sz="0" w:space="0" w:color="auto"/>
      </w:divBdr>
    </w:div>
    <w:div w:id="1918128901">
      <w:bodyDiv w:val="1"/>
      <w:marLeft w:val="0"/>
      <w:marRight w:val="0"/>
      <w:marTop w:val="0"/>
      <w:marBottom w:val="0"/>
      <w:divBdr>
        <w:top w:val="none" w:sz="0" w:space="0" w:color="auto"/>
        <w:left w:val="none" w:sz="0" w:space="0" w:color="auto"/>
        <w:bottom w:val="none" w:sz="0" w:space="0" w:color="auto"/>
        <w:right w:val="none" w:sz="0" w:space="0" w:color="auto"/>
      </w:divBdr>
    </w:div>
    <w:div w:id="1923027675">
      <w:bodyDiv w:val="1"/>
      <w:marLeft w:val="0"/>
      <w:marRight w:val="0"/>
      <w:marTop w:val="0"/>
      <w:marBottom w:val="0"/>
      <w:divBdr>
        <w:top w:val="none" w:sz="0" w:space="0" w:color="auto"/>
        <w:left w:val="none" w:sz="0" w:space="0" w:color="auto"/>
        <w:bottom w:val="none" w:sz="0" w:space="0" w:color="auto"/>
        <w:right w:val="none" w:sz="0" w:space="0" w:color="auto"/>
      </w:divBdr>
    </w:div>
    <w:div w:id="1923174126">
      <w:bodyDiv w:val="1"/>
      <w:marLeft w:val="0"/>
      <w:marRight w:val="0"/>
      <w:marTop w:val="0"/>
      <w:marBottom w:val="0"/>
      <w:divBdr>
        <w:top w:val="none" w:sz="0" w:space="0" w:color="auto"/>
        <w:left w:val="none" w:sz="0" w:space="0" w:color="auto"/>
        <w:bottom w:val="none" w:sz="0" w:space="0" w:color="auto"/>
        <w:right w:val="none" w:sz="0" w:space="0" w:color="auto"/>
      </w:divBdr>
    </w:div>
    <w:div w:id="1924411364">
      <w:bodyDiv w:val="1"/>
      <w:marLeft w:val="0"/>
      <w:marRight w:val="0"/>
      <w:marTop w:val="0"/>
      <w:marBottom w:val="0"/>
      <w:divBdr>
        <w:top w:val="none" w:sz="0" w:space="0" w:color="auto"/>
        <w:left w:val="none" w:sz="0" w:space="0" w:color="auto"/>
        <w:bottom w:val="none" w:sz="0" w:space="0" w:color="auto"/>
        <w:right w:val="none" w:sz="0" w:space="0" w:color="auto"/>
      </w:divBdr>
    </w:div>
    <w:div w:id="1926304755">
      <w:bodyDiv w:val="1"/>
      <w:marLeft w:val="0"/>
      <w:marRight w:val="0"/>
      <w:marTop w:val="0"/>
      <w:marBottom w:val="0"/>
      <w:divBdr>
        <w:top w:val="none" w:sz="0" w:space="0" w:color="auto"/>
        <w:left w:val="none" w:sz="0" w:space="0" w:color="auto"/>
        <w:bottom w:val="none" w:sz="0" w:space="0" w:color="auto"/>
        <w:right w:val="none" w:sz="0" w:space="0" w:color="auto"/>
      </w:divBdr>
    </w:div>
    <w:div w:id="1945376848">
      <w:bodyDiv w:val="1"/>
      <w:marLeft w:val="0"/>
      <w:marRight w:val="0"/>
      <w:marTop w:val="0"/>
      <w:marBottom w:val="0"/>
      <w:divBdr>
        <w:top w:val="none" w:sz="0" w:space="0" w:color="auto"/>
        <w:left w:val="none" w:sz="0" w:space="0" w:color="auto"/>
        <w:bottom w:val="none" w:sz="0" w:space="0" w:color="auto"/>
        <w:right w:val="none" w:sz="0" w:space="0" w:color="auto"/>
      </w:divBdr>
    </w:div>
    <w:div w:id="1951623417">
      <w:bodyDiv w:val="1"/>
      <w:marLeft w:val="0"/>
      <w:marRight w:val="0"/>
      <w:marTop w:val="0"/>
      <w:marBottom w:val="0"/>
      <w:divBdr>
        <w:top w:val="none" w:sz="0" w:space="0" w:color="auto"/>
        <w:left w:val="none" w:sz="0" w:space="0" w:color="auto"/>
        <w:bottom w:val="none" w:sz="0" w:space="0" w:color="auto"/>
        <w:right w:val="none" w:sz="0" w:space="0" w:color="auto"/>
      </w:divBdr>
    </w:div>
    <w:div w:id="1952929838">
      <w:bodyDiv w:val="1"/>
      <w:marLeft w:val="0"/>
      <w:marRight w:val="0"/>
      <w:marTop w:val="0"/>
      <w:marBottom w:val="0"/>
      <w:divBdr>
        <w:top w:val="none" w:sz="0" w:space="0" w:color="auto"/>
        <w:left w:val="none" w:sz="0" w:space="0" w:color="auto"/>
        <w:bottom w:val="none" w:sz="0" w:space="0" w:color="auto"/>
        <w:right w:val="none" w:sz="0" w:space="0" w:color="auto"/>
      </w:divBdr>
    </w:div>
    <w:div w:id="1953128711">
      <w:bodyDiv w:val="1"/>
      <w:marLeft w:val="0"/>
      <w:marRight w:val="0"/>
      <w:marTop w:val="0"/>
      <w:marBottom w:val="0"/>
      <w:divBdr>
        <w:top w:val="none" w:sz="0" w:space="0" w:color="auto"/>
        <w:left w:val="none" w:sz="0" w:space="0" w:color="auto"/>
        <w:bottom w:val="none" w:sz="0" w:space="0" w:color="auto"/>
        <w:right w:val="none" w:sz="0" w:space="0" w:color="auto"/>
      </w:divBdr>
    </w:div>
    <w:div w:id="1955676848">
      <w:bodyDiv w:val="1"/>
      <w:marLeft w:val="0"/>
      <w:marRight w:val="0"/>
      <w:marTop w:val="0"/>
      <w:marBottom w:val="0"/>
      <w:divBdr>
        <w:top w:val="none" w:sz="0" w:space="0" w:color="auto"/>
        <w:left w:val="none" w:sz="0" w:space="0" w:color="auto"/>
        <w:bottom w:val="none" w:sz="0" w:space="0" w:color="auto"/>
        <w:right w:val="none" w:sz="0" w:space="0" w:color="auto"/>
      </w:divBdr>
    </w:div>
    <w:div w:id="1956133992">
      <w:bodyDiv w:val="1"/>
      <w:marLeft w:val="0"/>
      <w:marRight w:val="0"/>
      <w:marTop w:val="0"/>
      <w:marBottom w:val="0"/>
      <w:divBdr>
        <w:top w:val="none" w:sz="0" w:space="0" w:color="auto"/>
        <w:left w:val="none" w:sz="0" w:space="0" w:color="auto"/>
        <w:bottom w:val="none" w:sz="0" w:space="0" w:color="auto"/>
        <w:right w:val="none" w:sz="0" w:space="0" w:color="auto"/>
      </w:divBdr>
    </w:div>
    <w:div w:id="1964727387">
      <w:bodyDiv w:val="1"/>
      <w:marLeft w:val="0"/>
      <w:marRight w:val="0"/>
      <w:marTop w:val="0"/>
      <w:marBottom w:val="0"/>
      <w:divBdr>
        <w:top w:val="none" w:sz="0" w:space="0" w:color="auto"/>
        <w:left w:val="none" w:sz="0" w:space="0" w:color="auto"/>
        <w:bottom w:val="none" w:sz="0" w:space="0" w:color="auto"/>
        <w:right w:val="none" w:sz="0" w:space="0" w:color="auto"/>
      </w:divBdr>
    </w:div>
    <w:div w:id="1979188751">
      <w:bodyDiv w:val="1"/>
      <w:marLeft w:val="0"/>
      <w:marRight w:val="0"/>
      <w:marTop w:val="0"/>
      <w:marBottom w:val="0"/>
      <w:divBdr>
        <w:top w:val="none" w:sz="0" w:space="0" w:color="auto"/>
        <w:left w:val="none" w:sz="0" w:space="0" w:color="auto"/>
        <w:bottom w:val="none" w:sz="0" w:space="0" w:color="auto"/>
        <w:right w:val="none" w:sz="0" w:space="0" w:color="auto"/>
      </w:divBdr>
    </w:div>
    <w:div w:id="1990595874">
      <w:bodyDiv w:val="1"/>
      <w:marLeft w:val="0"/>
      <w:marRight w:val="0"/>
      <w:marTop w:val="0"/>
      <w:marBottom w:val="0"/>
      <w:divBdr>
        <w:top w:val="none" w:sz="0" w:space="0" w:color="auto"/>
        <w:left w:val="none" w:sz="0" w:space="0" w:color="auto"/>
        <w:bottom w:val="none" w:sz="0" w:space="0" w:color="auto"/>
        <w:right w:val="none" w:sz="0" w:space="0" w:color="auto"/>
      </w:divBdr>
    </w:div>
    <w:div w:id="1991519491">
      <w:bodyDiv w:val="1"/>
      <w:marLeft w:val="0"/>
      <w:marRight w:val="0"/>
      <w:marTop w:val="0"/>
      <w:marBottom w:val="0"/>
      <w:divBdr>
        <w:top w:val="none" w:sz="0" w:space="0" w:color="auto"/>
        <w:left w:val="none" w:sz="0" w:space="0" w:color="auto"/>
        <w:bottom w:val="none" w:sz="0" w:space="0" w:color="auto"/>
        <w:right w:val="none" w:sz="0" w:space="0" w:color="auto"/>
      </w:divBdr>
    </w:div>
    <w:div w:id="1996647260">
      <w:bodyDiv w:val="1"/>
      <w:marLeft w:val="0"/>
      <w:marRight w:val="0"/>
      <w:marTop w:val="0"/>
      <w:marBottom w:val="0"/>
      <w:divBdr>
        <w:top w:val="none" w:sz="0" w:space="0" w:color="auto"/>
        <w:left w:val="none" w:sz="0" w:space="0" w:color="auto"/>
        <w:bottom w:val="none" w:sz="0" w:space="0" w:color="auto"/>
        <w:right w:val="none" w:sz="0" w:space="0" w:color="auto"/>
      </w:divBdr>
    </w:div>
    <w:div w:id="1999339102">
      <w:bodyDiv w:val="1"/>
      <w:marLeft w:val="0"/>
      <w:marRight w:val="0"/>
      <w:marTop w:val="0"/>
      <w:marBottom w:val="0"/>
      <w:divBdr>
        <w:top w:val="none" w:sz="0" w:space="0" w:color="auto"/>
        <w:left w:val="none" w:sz="0" w:space="0" w:color="auto"/>
        <w:bottom w:val="none" w:sz="0" w:space="0" w:color="auto"/>
        <w:right w:val="none" w:sz="0" w:space="0" w:color="auto"/>
      </w:divBdr>
    </w:div>
    <w:div w:id="2001038852">
      <w:bodyDiv w:val="1"/>
      <w:marLeft w:val="0"/>
      <w:marRight w:val="0"/>
      <w:marTop w:val="0"/>
      <w:marBottom w:val="0"/>
      <w:divBdr>
        <w:top w:val="none" w:sz="0" w:space="0" w:color="auto"/>
        <w:left w:val="none" w:sz="0" w:space="0" w:color="auto"/>
        <w:bottom w:val="none" w:sz="0" w:space="0" w:color="auto"/>
        <w:right w:val="none" w:sz="0" w:space="0" w:color="auto"/>
      </w:divBdr>
    </w:div>
    <w:div w:id="2001617363">
      <w:bodyDiv w:val="1"/>
      <w:marLeft w:val="0"/>
      <w:marRight w:val="0"/>
      <w:marTop w:val="0"/>
      <w:marBottom w:val="0"/>
      <w:divBdr>
        <w:top w:val="none" w:sz="0" w:space="0" w:color="auto"/>
        <w:left w:val="none" w:sz="0" w:space="0" w:color="auto"/>
        <w:bottom w:val="none" w:sz="0" w:space="0" w:color="auto"/>
        <w:right w:val="none" w:sz="0" w:space="0" w:color="auto"/>
      </w:divBdr>
    </w:div>
    <w:div w:id="2001887338">
      <w:bodyDiv w:val="1"/>
      <w:marLeft w:val="0"/>
      <w:marRight w:val="0"/>
      <w:marTop w:val="0"/>
      <w:marBottom w:val="0"/>
      <w:divBdr>
        <w:top w:val="none" w:sz="0" w:space="0" w:color="auto"/>
        <w:left w:val="none" w:sz="0" w:space="0" w:color="auto"/>
        <w:bottom w:val="none" w:sz="0" w:space="0" w:color="auto"/>
        <w:right w:val="none" w:sz="0" w:space="0" w:color="auto"/>
      </w:divBdr>
    </w:div>
    <w:div w:id="2003922931">
      <w:bodyDiv w:val="1"/>
      <w:marLeft w:val="0"/>
      <w:marRight w:val="0"/>
      <w:marTop w:val="0"/>
      <w:marBottom w:val="0"/>
      <w:divBdr>
        <w:top w:val="none" w:sz="0" w:space="0" w:color="auto"/>
        <w:left w:val="none" w:sz="0" w:space="0" w:color="auto"/>
        <w:bottom w:val="none" w:sz="0" w:space="0" w:color="auto"/>
        <w:right w:val="none" w:sz="0" w:space="0" w:color="auto"/>
      </w:divBdr>
    </w:div>
    <w:div w:id="2006854033">
      <w:bodyDiv w:val="1"/>
      <w:marLeft w:val="0"/>
      <w:marRight w:val="0"/>
      <w:marTop w:val="0"/>
      <w:marBottom w:val="0"/>
      <w:divBdr>
        <w:top w:val="none" w:sz="0" w:space="0" w:color="auto"/>
        <w:left w:val="none" w:sz="0" w:space="0" w:color="auto"/>
        <w:bottom w:val="none" w:sz="0" w:space="0" w:color="auto"/>
        <w:right w:val="none" w:sz="0" w:space="0" w:color="auto"/>
      </w:divBdr>
    </w:div>
    <w:div w:id="2009283016">
      <w:bodyDiv w:val="1"/>
      <w:marLeft w:val="0"/>
      <w:marRight w:val="0"/>
      <w:marTop w:val="0"/>
      <w:marBottom w:val="0"/>
      <w:divBdr>
        <w:top w:val="none" w:sz="0" w:space="0" w:color="auto"/>
        <w:left w:val="none" w:sz="0" w:space="0" w:color="auto"/>
        <w:bottom w:val="none" w:sz="0" w:space="0" w:color="auto"/>
        <w:right w:val="none" w:sz="0" w:space="0" w:color="auto"/>
      </w:divBdr>
    </w:div>
    <w:div w:id="2012291968">
      <w:bodyDiv w:val="1"/>
      <w:marLeft w:val="0"/>
      <w:marRight w:val="0"/>
      <w:marTop w:val="0"/>
      <w:marBottom w:val="0"/>
      <w:divBdr>
        <w:top w:val="none" w:sz="0" w:space="0" w:color="auto"/>
        <w:left w:val="none" w:sz="0" w:space="0" w:color="auto"/>
        <w:bottom w:val="none" w:sz="0" w:space="0" w:color="auto"/>
        <w:right w:val="none" w:sz="0" w:space="0" w:color="auto"/>
      </w:divBdr>
    </w:div>
    <w:div w:id="2012834050">
      <w:bodyDiv w:val="1"/>
      <w:marLeft w:val="0"/>
      <w:marRight w:val="0"/>
      <w:marTop w:val="0"/>
      <w:marBottom w:val="0"/>
      <w:divBdr>
        <w:top w:val="none" w:sz="0" w:space="0" w:color="auto"/>
        <w:left w:val="none" w:sz="0" w:space="0" w:color="auto"/>
        <w:bottom w:val="none" w:sz="0" w:space="0" w:color="auto"/>
        <w:right w:val="none" w:sz="0" w:space="0" w:color="auto"/>
      </w:divBdr>
    </w:div>
    <w:div w:id="2015836287">
      <w:bodyDiv w:val="1"/>
      <w:marLeft w:val="0"/>
      <w:marRight w:val="0"/>
      <w:marTop w:val="0"/>
      <w:marBottom w:val="0"/>
      <w:divBdr>
        <w:top w:val="none" w:sz="0" w:space="0" w:color="auto"/>
        <w:left w:val="none" w:sz="0" w:space="0" w:color="auto"/>
        <w:bottom w:val="none" w:sz="0" w:space="0" w:color="auto"/>
        <w:right w:val="none" w:sz="0" w:space="0" w:color="auto"/>
      </w:divBdr>
    </w:div>
    <w:div w:id="2020934799">
      <w:bodyDiv w:val="1"/>
      <w:marLeft w:val="0"/>
      <w:marRight w:val="0"/>
      <w:marTop w:val="0"/>
      <w:marBottom w:val="0"/>
      <w:divBdr>
        <w:top w:val="none" w:sz="0" w:space="0" w:color="auto"/>
        <w:left w:val="none" w:sz="0" w:space="0" w:color="auto"/>
        <w:bottom w:val="none" w:sz="0" w:space="0" w:color="auto"/>
        <w:right w:val="none" w:sz="0" w:space="0" w:color="auto"/>
      </w:divBdr>
    </w:div>
    <w:div w:id="2021199284">
      <w:bodyDiv w:val="1"/>
      <w:marLeft w:val="0"/>
      <w:marRight w:val="0"/>
      <w:marTop w:val="0"/>
      <w:marBottom w:val="0"/>
      <w:divBdr>
        <w:top w:val="none" w:sz="0" w:space="0" w:color="auto"/>
        <w:left w:val="none" w:sz="0" w:space="0" w:color="auto"/>
        <w:bottom w:val="none" w:sz="0" w:space="0" w:color="auto"/>
        <w:right w:val="none" w:sz="0" w:space="0" w:color="auto"/>
      </w:divBdr>
    </w:div>
    <w:div w:id="2028479230">
      <w:bodyDiv w:val="1"/>
      <w:marLeft w:val="0"/>
      <w:marRight w:val="0"/>
      <w:marTop w:val="0"/>
      <w:marBottom w:val="0"/>
      <w:divBdr>
        <w:top w:val="none" w:sz="0" w:space="0" w:color="auto"/>
        <w:left w:val="none" w:sz="0" w:space="0" w:color="auto"/>
        <w:bottom w:val="none" w:sz="0" w:space="0" w:color="auto"/>
        <w:right w:val="none" w:sz="0" w:space="0" w:color="auto"/>
      </w:divBdr>
    </w:div>
    <w:div w:id="2030178645">
      <w:bodyDiv w:val="1"/>
      <w:marLeft w:val="0"/>
      <w:marRight w:val="0"/>
      <w:marTop w:val="0"/>
      <w:marBottom w:val="0"/>
      <w:divBdr>
        <w:top w:val="none" w:sz="0" w:space="0" w:color="auto"/>
        <w:left w:val="none" w:sz="0" w:space="0" w:color="auto"/>
        <w:bottom w:val="none" w:sz="0" w:space="0" w:color="auto"/>
        <w:right w:val="none" w:sz="0" w:space="0" w:color="auto"/>
      </w:divBdr>
    </w:div>
    <w:div w:id="2040356815">
      <w:bodyDiv w:val="1"/>
      <w:marLeft w:val="0"/>
      <w:marRight w:val="0"/>
      <w:marTop w:val="0"/>
      <w:marBottom w:val="0"/>
      <w:divBdr>
        <w:top w:val="none" w:sz="0" w:space="0" w:color="auto"/>
        <w:left w:val="none" w:sz="0" w:space="0" w:color="auto"/>
        <w:bottom w:val="none" w:sz="0" w:space="0" w:color="auto"/>
        <w:right w:val="none" w:sz="0" w:space="0" w:color="auto"/>
      </w:divBdr>
    </w:div>
    <w:div w:id="2041277095">
      <w:bodyDiv w:val="1"/>
      <w:marLeft w:val="0"/>
      <w:marRight w:val="0"/>
      <w:marTop w:val="0"/>
      <w:marBottom w:val="0"/>
      <w:divBdr>
        <w:top w:val="none" w:sz="0" w:space="0" w:color="auto"/>
        <w:left w:val="none" w:sz="0" w:space="0" w:color="auto"/>
        <w:bottom w:val="none" w:sz="0" w:space="0" w:color="auto"/>
        <w:right w:val="none" w:sz="0" w:space="0" w:color="auto"/>
      </w:divBdr>
    </w:div>
    <w:div w:id="2041662499">
      <w:bodyDiv w:val="1"/>
      <w:marLeft w:val="0"/>
      <w:marRight w:val="0"/>
      <w:marTop w:val="0"/>
      <w:marBottom w:val="0"/>
      <w:divBdr>
        <w:top w:val="none" w:sz="0" w:space="0" w:color="auto"/>
        <w:left w:val="none" w:sz="0" w:space="0" w:color="auto"/>
        <w:bottom w:val="none" w:sz="0" w:space="0" w:color="auto"/>
        <w:right w:val="none" w:sz="0" w:space="0" w:color="auto"/>
      </w:divBdr>
    </w:div>
    <w:div w:id="2044478542">
      <w:bodyDiv w:val="1"/>
      <w:marLeft w:val="0"/>
      <w:marRight w:val="0"/>
      <w:marTop w:val="0"/>
      <w:marBottom w:val="0"/>
      <w:divBdr>
        <w:top w:val="none" w:sz="0" w:space="0" w:color="auto"/>
        <w:left w:val="none" w:sz="0" w:space="0" w:color="auto"/>
        <w:bottom w:val="none" w:sz="0" w:space="0" w:color="auto"/>
        <w:right w:val="none" w:sz="0" w:space="0" w:color="auto"/>
      </w:divBdr>
    </w:div>
    <w:div w:id="2051762359">
      <w:bodyDiv w:val="1"/>
      <w:marLeft w:val="0"/>
      <w:marRight w:val="0"/>
      <w:marTop w:val="0"/>
      <w:marBottom w:val="0"/>
      <w:divBdr>
        <w:top w:val="none" w:sz="0" w:space="0" w:color="auto"/>
        <w:left w:val="none" w:sz="0" w:space="0" w:color="auto"/>
        <w:bottom w:val="none" w:sz="0" w:space="0" w:color="auto"/>
        <w:right w:val="none" w:sz="0" w:space="0" w:color="auto"/>
      </w:divBdr>
    </w:div>
    <w:div w:id="2055542206">
      <w:bodyDiv w:val="1"/>
      <w:marLeft w:val="0"/>
      <w:marRight w:val="0"/>
      <w:marTop w:val="0"/>
      <w:marBottom w:val="0"/>
      <w:divBdr>
        <w:top w:val="none" w:sz="0" w:space="0" w:color="auto"/>
        <w:left w:val="none" w:sz="0" w:space="0" w:color="auto"/>
        <w:bottom w:val="none" w:sz="0" w:space="0" w:color="auto"/>
        <w:right w:val="none" w:sz="0" w:space="0" w:color="auto"/>
      </w:divBdr>
    </w:div>
    <w:div w:id="2057510207">
      <w:bodyDiv w:val="1"/>
      <w:marLeft w:val="0"/>
      <w:marRight w:val="0"/>
      <w:marTop w:val="0"/>
      <w:marBottom w:val="0"/>
      <w:divBdr>
        <w:top w:val="none" w:sz="0" w:space="0" w:color="auto"/>
        <w:left w:val="none" w:sz="0" w:space="0" w:color="auto"/>
        <w:bottom w:val="none" w:sz="0" w:space="0" w:color="auto"/>
        <w:right w:val="none" w:sz="0" w:space="0" w:color="auto"/>
      </w:divBdr>
    </w:div>
    <w:div w:id="2062827680">
      <w:bodyDiv w:val="1"/>
      <w:marLeft w:val="0"/>
      <w:marRight w:val="0"/>
      <w:marTop w:val="0"/>
      <w:marBottom w:val="0"/>
      <w:divBdr>
        <w:top w:val="none" w:sz="0" w:space="0" w:color="auto"/>
        <w:left w:val="none" w:sz="0" w:space="0" w:color="auto"/>
        <w:bottom w:val="none" w:sz="0" w:space="0" w:color="auto"/>
        <w:right w:val="none" w:sz="0" w:space="0" w:color="auto"/>
      </w:divBdr>
    </w:div>
    <w:div w:id="2066754080">
      <w:bodyDiv w:val="1"/>
      <w:marLeft w:val="0"/>
      <w:marRight w:val="0"/>
      <w:marTop w:val="0"/>
      <w:marBottom w:val="0"/>
      <w:divBdr>
        <w:top w:val="none" w:sz="0" w:space="0" w:color="auto"/>
        <w:left w:val="none" w:sz="0" w:space="0" w:color="auto"/>
        <w:bottom w:val="none" w:sz="0" w:space="0" w:color="auto"/>
        <w:right w:val="none" w:sz="0" w:space="0" w:color="auto"/>
      </w:divBdr>
    </w:div>
    <w:div w:id="2071610617">
      <w:bodyDiv w:val="1"/>
      <w:marLeft w:val="0"/>
      <w:marRight w:val="0"/>
      <w:marTop w:val="0"/>
      <w:marBottom w:val="0"/>
      <w:divBdr>
        <w:top w:val="none" w:sz="0" w:space="0" w:color="auto"/>
        <w:left w:val="none" w:sz="0" w:space="0" w:color="auto"/>
        <w:bottom w:val="none" w:sz="0" w:space="0" w:color="auto"/>
        <w:right w:val="none" w:sz="0" w:space="0" w:color="auto"/>
      </w:divBdr>
    </w:div>
    <w:div w:id="2071686237">
      <w:bodyDiv w:val="1"/>
      <w:marLeft w:val="0"/>
      <w:marRight w:val="0"/>
      <w:marTop w:val="0"/>
      <w:marBottom w:val="0"/>
      <w:divBdr>
        <w:top w:val="none" w:sz="0" w:space="0" w:color="auto"/>
        <w:left w:val="none" w:sz="0" w:space="0" w:color="auto"/>
        <w:bottom w:val="none" w:sz="0" w:space="0" w:color="auto"/>
        <w:right w:val="none" w:sz="0" w:space="0" w:color="auto"/>
      </w:divBdr>
    </w:div>
    <w:div w:id="2078354178">
      <w:bodyDiv w:val="1"/>
      <w:marLeft w:val="0"/>
      <w:marRight w:val="0"/>
      <w:marTop w:val="0"/>
      <w:marBottom w:val="0"/>
      <w:divBdr>
        <w:top w:val="none" w:sz="0" w:space="0" w:color="auto"/>
        <w:left w:val="none" w:sz="0" w:space="0" w:color="auto"/>
        <w:bottom w:val="none" w:sz="0" w:space="0" w:color="auto"/>
        <w:right w:val="none" w:sz="0" w:space="0" w:color="auto"/>
      </w:divBdr>
    </w:div>
    <w:div w:id="2089619211">
      <w:bodyDiv w:val="1"/>
      <w:marLeft w:val="0"/>
      <w:marRight w:val="0"/>
      <w:marTop w:val="0"/>
      <w:marBottom w:val="0"/>
      <w:divBdr>
        <w:top w:val="none" w:sz="0" w:space="0" w:color="auto"/>
        <w:left w:val="none" w:sz="0" w:space="0" w:color="auto"/>
        <w:bottom w:val="none" w:sz="0" w:space="0" w:color="auto"/>
        <w:right w:val="none" w:sz="0" w:space="0" w:color="auto"/>
      </w:divBdr>
    </w:div>
    <w:div w:id="2098286574">
      <w:bodyDiv w:val="1"/>
      <w:marLeft w:val="0"/>
      <w:marRight w:val="0"/>
      <w:marTop w:val="0"/>
      <w:marBottom w:val="0"/>
      <w:divBdr>
        <w:top w:val="none" w:sz="0" w:space="0" w:color="auto"/>
        <w:left w:val="none" w:sz="0" w:space="0" w:color="auto"/>
        <w:bottom w:val="none" w:sz="0" w:space="0" w:color="auto"/>
        <w:right w:val="none" w:sz="0" w:space="0" w:color="auto"/>
      </w:divBdr>
    </w:div>
    <w:div w:id="2102219967">
      <w:bodyDiv w:val="1"/>
      <w:marLeft w:val="0"/>
      <w:marRight w:val="0"/>
      <w:marTop w:val="0"/>
      <w:marBottom w:val="0"/>
      <w:divBdr>
        <w:top w:val="none" w:sz="0" w:space="0" w:color="auto"/>
        <w:left w:val="none" w:sz="0" w:space="0" w:color="auto"/>
        <w:bottom w:val="none" w:sz="0" w:space="0" w:color="auto"/>
        <w:right w:val="none" w:sz="0" w:space="0" w:color="auto"/>
      </w:divBdr>
    </w:div>
    <w:div w:id="2114157134">
      <w:bodyDiv w:val="1"/>
      <w:marLeft w:val="0"/>
      <w:marRight w:val="0"/>
      <w:marTop w:val="0"/>
      <w:marBottom w:val="0"/>
      <w:divBdr>
        <w:top w:val="none" w:sz="0" w:space="0" w:color="auto"/>
        <w:left w:val="none" w:sz="0" w:space="0" w:color="auto"/>
        <w:bottom w:val="none" w:sz="0" w:space="0" w:color="auto"/>
        <w:right w:val="none" w:sz="0" w:space="0" w:color="auto"/>
      </w:divBdr>
    </w:div>
    <w:div w:id="2124953036">
      <w:bodyDiv w:val="1"/>
      <w:marLeft w:val="0"/>
      <w:marRight w:val="0"/>
      <w:marTop w:val="0"/>
      <w:marBottom w:val="0"/>
      <w:divBdr>
        <w:top w:val="none" w:sz="0" w:space="0" w:color="auto"/>
        <w:left w:val="none" w:sz="0" w:space="0" w:color="auto"/>
        <w:bottom w:val="none" w:sz="0" w:space="0" w:color="auto"/>
        <w:right w:val="none" w:sz="0" w:space="0" w:color="auto"/>
      </w:divBdr>
    </w:div>
    <w:div w:id="2126580911">
      <w:bodyDiv w:val="1"/>
      <w:marLeft w:val="0"/>
      <w:marRight w:val="0"/>
      <w:marTop w:val="0"/>
      <w:marBottom w:val="0"/>
      <w:divBdr>
        <w:top w:val="none" w:sz="0" w:space="0" w:color="auto"/>
        <w:left w:val="none" w:sz="0" w:space="0" w:color="auto"/>
        <w:bottom w:val="none" w:sz="0" w:space="0" w:color="auto"/>
        <w:right w:val="none" w:sz="0" w:space="0" w:color="auto"/>
      </w:divBdr>
    </w:div>
    <w:div w:id="2128428041">
      <w:bodyDiv w:val="1"/>
      <w:marLeft w:val="0"/>
      <w:marRight w:val="0"/>
      <w:marTop w:val="0"/>
      <w:marBottom w:val="0"/>
      <w:divBdr>
        <w:top w:val="none" w:sz="0" w:space="0" w:color="auto"/>
        <w:left w:val="none" w:sz="0" w:space="0" w:color="auto"/>
        <w:bottom w:val="none" w:sz="0" w:space="0" w:color="auto"/>
        <w:right w:val="none" w:sz="0" w:space="0" w:color="auto"/>
      </w:divBdr>
    </w:div>
    <w:div w:id="2129539769">
      <w:bodyDiv w:val="1"/>
      <w:marLeft w:val="0"/>
      <w:marRight w:val="0"/>
      <w:marTop w:val="0"/>
      <w:marBottom w:val="0"/>
      <w:divBdr>
        <w:top w:val="none" w:sz="0" w:space="0" w:color="auto"/>
        <w:left w:val="none" w:sz="0" w:space="0" w:color="auto"/>
        <w:bottom w:val="none" w:sz="0" w:space="0" w:color="auto"/>
        <w:right w:val="none" w:sz="0" w:space="0" w:color="auto"/>
      </w:divBdr>
    </w:div>
    <w:div w:id="2139490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ACA16</b:Tag>
    <b:SourceType>Report</b:SourceType>
    <b:Guid>{E2BB6342-C63F-4570-AF69-5C7DE044FBB9}</b:Guid>
    <b:Title>Seeking better solutions: tackling bullying and ill-treatment in Britain’s workplaces</b:Title>
    <b:Year>2016</b:Year>
    <b:City>London</b:City>
    <b:Publisher>ACAS</b:Publisher>
    <b:Author>
      <b:Author>
        <b:Corporate>ACAS</b:Corporate>
      </b:Author>
    </b:Author>
    <b:RefOrder>23</b:RefOrder>
  </b:Source>
  <b:Source>
    <b:Tag>Gen16</b:Tag>
    <b:SourceType>BookSection</b:SourceType>
    <b:Guid>{F2563BC0-A4DD-4AC4-BEF9-D687664FE953}</b:Guid>
    <b:Title>Dignity at Work </b:Title>
    <b:Year>2016</b:Year>
    <b:Publisher>Chartered Institute of Personnel and Development</b:Publisher>
    <b:City>London</b:City>
    <b:Author>
      <b:Author>
        <b:NameList>
          <b:Person>
            <b:Last>Gennard</b:Last>
            <b:First>John </b:First>
          </b:Person>
          <b:Person>
            <b:Last>Judge</b:Last>
            <b:First>Graham </b:First>
          </b:Person>
          <b:Person>
            <b:Last>Bennett</b:Last>
            <b:First>Tony</b:First>
          </b:Person>
          <b:Person>
            <b:Last>Saundry</b:Last>
            <b:First>Richard</b:First>
          </b:Person>
        </b:NameList>
      </b:Author>
    </b:Author>
    <b:BookTitle>Manging Employee Relations </b:BookTitle>
    <b:Pages>290-291</b:Pages>
    <b:RefOrder>21</b:RefOrder>
  </b:Source>
  <b:Source>
    <b:Tag>Aca16</b:Tag>
    <b:SourceType>Report</b:SourceType>
    <b:Guid>{C5AF3F3B-1F79-4B05-81C8-997BD1303DF6}</b:Guid>
    <b:Title>Bullying and Harassement </b:Title>
    <b:Year>2016</b:Year>
    <b:City>London</b:City>
    <b:Publisher>Acas</b:Publisher>
    <b:Author>
      <b:Author>
        <b:Corporate>Acas</b:Corporate>
      </b:Author>
    </b:Author>
    <b:URL>http://www.acas.org.uk/index.aspx?articleid=1864</b:URL>
    <b:RefOrder>22</b:RefOrder>
  </b:Source>
  <b:Source>
    <b:Tag>NHS191</b:Tag>
    <b:SourceType>Report</b:SourceType>
    <b:Guid>{4C50BB79-3612-4218-9F2E-BB855069C2D7}</b:Guid>
    <b:Author>
      <b:Author>
        <b:Corporate>NHS Staff Survey</b:Corporate>
      </b:Author>
    </b:Author>
    <b:Title>NHS Staff Survey 2018National results briefing</b:Title>
    <b:Year>2019</b:Year>
    <b:Publisher>NHS</b:Publisher>
    <b:City>London</b:City>
    <b:RefOrder>15</b:RefOrder>
  </b:Source>
  <b:Source>
    <b:Tag>Peo19</b:Tag>
    <b:SourceType>Report</b:SourceType>
    <b:Guid>{0447DABD-A2CC-4882-9B7A-D5D84EC51931}</b:Guid>
    <b:Title>Over a quarter of NHS staff experienced bullying by a colleague in the last year, survey finds</b:Title>
    <b:Year>2019</b:Year>
    <b:Publisher>People Management </b:Publisher>
    <b:City>London </b:City>
    <b:Author>
      <b:Author>
        <b:Corporate>People Management</b:Corporate>
      </b:Author>
    </b:Author>
    <b:RefOrder>16</b:RefOrder>
  </b:Source>
  <b:Source>
    <b:Tag>NHS78</b:Tag>
    <b:SourceType>Report</b:SourceType>
    <b:Guid>{94628839-3254-44AE-A95C-2ABEE654DBBE}</b:Guid>
    <b:Author>
      <b:Author>
        <b:Corporate>NHS</b:Corporate>
      </b:Author>
    </b:Author>
    <b:Title>1978 public enquiry into Normansfield Hospital for learning disabilities</b:Title>
    <b:Year>1978</b:Year>
    <b:Publisher>Secretary of State </b:Publisher>
    <b:City>London</b:City>
    <b:RefOrder>17</b:RefOrder>
  </b:Source>
  <b:Source>
    <b:Tag>BBC18</b:Tag>
    <b:SourceType>Report</b:SourceType>
    <b:Guid>{C1DC09B0-00BC-4F3E-A5AA-6A4472D27635}</b:Guid>
    <b:Author>
      <b:Author>
        <b:Corporate>BBC</b:Corporate>
      </b:Author>
    </b:Author>
    <b:Title>QC appointed to lead NHS Highland bullying claims review</b:Title>
    <b:Year>2018</b:Year>
    <b:Publisher>BBC</b:Publisher>
    <b:City>Scotland</b:City>
    <b:RefOrder>19</b:RefOrder>
  </b:Source>
  <b:Source>
    <b:Tag>Tor18</b:Tag>
    <b:SourceType>JournalArticle</b:SourceType>
    <b:Guid>{B052294D-EEE2-43FC-8A1F-E43BFCD640AB}</b:Guid>
    <b:Title>Bullying and harassement costs NHS over £2bn a year, study suggests</b:Title>
    <b:Year>2018</b:Year>
    <b:Publisher>BMJ</b:Publisher>
    <b:Author>
      <b:Author>
        <b:NameList>
          <b:Person>
            <b:Last>Torjesen</b:Last>
            <b:First>Ingrid</b:First>
          </b:Person>
        </b:NameList>
      </b:Author>
    </b:Author>
    <b:JournalName>British Medical Journal</b:JournalName>
    <b:Pages>363</b:Pages>
    <b:Volume>22</b:Volume>
    <b:Issue>12</b:Issue>
    <b:RefOrder>66</b:RefOrder>
  </b:Source>
  <b:Source>
    <b:Tag>Kli18</b:Tag>
    <b:SourceType>Report</b:SourceType>
    <b:Guid>{64696212-67C4-4AA2-B883-E1883E8E9AD3}</b:Guid>
    <b:Title>The Price of Fear: estimating the cost of bullying and harassment to the NHS </b:Title>
    <b:Year>2018</b:Year>
    <b:Publisher>Public Money and Management </b:Publisher>
    <b:City>London </b:City>
    <b:Author>
      <b:Author>
        <b:NameList>
          <b:Person>
            <b:Last>Kline </b:Last>
            <b:First>R</b:First>
          </b:Person>
          <b:Person>
            <b:Last>Lewis </b:Last>
            <b:First>D</b:First>
          </b:Person>
        </b:NameList>
      </b:Author>
    </b:Author>
    <b:RefOrder>20</b:RefOrder>
  </b:Source>
  <b:Source>
    <b:Tag>Ein11</b:Tag>
    <b:SourceType>BookSection</b:SourceType>
    <b:Guid>{67F0A46A-5B36-4416-AC88-3AE250F2F335}</b:Guid>
    <b:Title>The concept of bullying and harassement at work: The European tradition </b:Title>
    <b:Year>2011</b:Year>
    <b:Publisher>CRC Press</b:Publisher>
    <b:City>London </b:City>
    <b:BookTitle>Bullying and Harassement in the Workplace: Developments in Theory, Research, and Practice</b:BookTitle>
    <b:Pages>3-39</b:Pages>
    <b:Author>
      <b:Author>
        <b:NameList>
          <b:Person>
            <b:Last>Einarsen</b:Last>
            <b:First>S</b:First>
          </b:Person>
          <b:Person>
            <b:Last>Hoel</b:Last>
            <b:First>H</b:First>
          </b:Person>
          <b:Person>
            <b:Last>Zapf</b:Last>
            <b:First>D</b:First>
          </b:Person>
          <b:Person>
            <b:Last>Cooper</b:Last>
            <b:Middle>L</b:Middle>
            <b:First>C</b:First>
          </b:Person>
        </b:NameList>
      </b:Author>
    </b:Author>
    <b:RefOrder>24</b:RefOrder>
  </b:Source>
  <b:Source>
    <b:Tag>Col16</b:Tag>
    <b:SourceType>JournalArticle</b:SourceType>
    <b:Guid>{4E0CA56B-A77D-4C5D-B2A0-86733CC0B702}</b:Guid>
    <b:Title>Viewing the Interpersonal mistreatment literature through a temporal lens</b:Title>
    <b:Year>2016</b:Year>
    <b:Pages>273-302</b:Pages>
    <b:JournalName>Organisational Psychology Review</b:JournalName>
    <b:Volume>6</b:Volume>
    <b:Issue>3</b:Issue>
    <b:Author>
      <b:Author>
        <b:NameList>
          <b:Person>
            <b:Last>Cole</b:Last>
            <b:Middle>S</b:Middle>
            <b:First>M</b:First>
          </b:Person>
          <b:Person>
            <b:Last>Shipp</b:Last>
            <b:Middle>J</b:Middle>
            <b:First>A</b:First>
          </b:Person>
          <b:Person>
            <b:Last>Taylor</b:Last>
            <b:Middle>G</b:Middle>
            <b:First>S</b:First>
          </b:Person>
        </b:NameList>
      </b:Author>
    </b:Author>
    <b:RefOrder>67</b:RefOrder>
  </b:Source>
  <b:Source>
    <b:Tag>Her11</b:Tag>
    <b:SourceType>JournalArticle</b:SourceType>
    <b:Guid>{143CBC21-DE7E-4463-BD3C-2C848966DAFA}</b:Guid>
    <b:Title>Incivility, social undermining bullying... oh my!: A call to reconcile constructs within workplavce aggression research</b:Title>
    <b:JournalName>Journal of Organisational Behaviour</b:JournalName>
    <b:Year>2011</b:Year>
    <b:Pages>499-519</b:Pages>
    <b:Volume>32</b:Volume>
    <b:Issue>3</b:Issue>
    <b:Author>
      <b:Author>
        <b:NameList>
          <b:Person>
            <b:Last>Hershcovis</b:Last>
            <b:Middle>S</b:Middle>
            <b:First>M</b:First>
          </b:Person>
        </b:NameList>
      </b:Author>
    </b:Author>
    <b:RefOrder>68</b:RefOrder>
  </b:Source>
  <b:Source>
    <b:Tag>Lee13</b:Tag>
    <b:SourceType>JournalArticle</b:SourceType>
    <b:Guid>{B4825760-6773-4F92-A339-616A3DB614F1}</b:Guid>
    <b:Title>Workplace bullying as a gendered phenomenon </b:Title>
    <b:JournalName>Journal of Mnaagerial Psychology</b:JournalName>
    <b:Year>2013</b:Year>
    <b:Pages>235-251</b:Pages>
    <b:Volume>28</b:Volume>
    <b:Issue>3</b:Issue>
    <b:Author>
      <b:Author>
        <b:NameList>
          <b:Person>
            <b:Last>Lee</b:Last>
            <b:Middle>T</b:Middle>
            <b:First>R</b:First>
          </b:Person>
          <b:Person>
            <b:Last>Brotheridge</b:Last>
            <b:Middle>M</b:Middle>
            <b:First>C</b:First>
          </b:Person>
          <b:Person>
            <b:Last>Salin</b:Last>
            <b:First>D</b:First>
          </b:Person>
          <b:Person>
            <b:Last>Hoel</b:Last>
            <b:First>H</b:First>
          </b:Person>
        </b:NameList>
      </b:Author>
    </b:Author>
    <b:RefOrder>69</b:RefOrder>
  </b:Source>
  <b:Source>
    <b:Tag>Liu12</b:Tag>
    <b:SourceType>JournalArticle</b:SourceType>
    <b:Guid>{3354273C-DFF2-4F4A-8F94-B93DEC8E7126}</b:Guid>
    <b:Title>The dark side of the Leadership: a three level investigation of the cascading effect of abusive supervision on employee creativity</b:Title>
    <b:JournalName>Academy of Management Journal </b:JournalName>
    <b:Year>2012</b:Year>
    <b:Pages>1187-1212</b:Pages>
    <b:Volume>55</b:Volume>
    <b:Issue>5</b:Issue>
    <b:Author>
      <b:Author>
        <b:NameList>
          <b:Person>
            <b:Last>Liu</b:Last>
            <b:First>D</b:First>
          </b:Person>
          <b:Person>
            <b:Last>Liao</b:Last>
            <b:First>H</b:First>
          </b:Person>
          <b:Person>
            <b:Last>Loi</b:Last>
            <b:First>R</b:First>
          </b:Person>
        </b:NameList>
      </b:Author>
    </b:Author>
    <b:RefOrder>70</b:RefOrder>
  </b:Source>
  <b:Source>
    <b:Tag>Gio15</b:Tag>
    <b:SourceType>JournalArticle</b:SourceType>
    <b:Guid>{A4C2D85B-7B3D-4C37-82EC-59796240DC76}</b:Guid>
    <b:Title>Are bullying behaviours tollerated in some cultures? Evidence of a curvilinear relationship between workplace bullying and job satisfaction among Italian workers</b:Title>
    <b:JournalName>Journal of Business Ethics </b:JournalName>
    <b:Year>2015</b:Year>
    <b:Pages>227-237</b:Pages>
    <b:Volume>131</b:Volume>
    <b:Issue>1</b:Issue>
    <b:Author>
      <b:Author>
        <b:NameList>
          <b:Person>
            <b:Last>Giorgi</b:Last>
            <b:First>G</b:First>
          </b:Person>
          <b:Person>
            <b:Last>Leon-Perez</b:Last>
            <b:Middle>M</b:Middle>
            <b:First>J</b:First>
          </b:Person>
          <b:Person>
            <b:Last>Arenas</b:Last>
            <b:First>A</b:First>
          </b:Person>
        </b:NameList>
      </b:Author>
    </b:Author>
    <b:RefOrder>25</b:RefOrder>
  </b:Source>
  <b:Source>
    <b:Tag>Pen16</b:Tag>
    <b:SourceType>JournalArticle</b:SourceType>
    <b:Guid>{EB97CE1D-48EC-4CAF-B023-E099754A825F}</b:Guid>
    <b:Title>Workplace bullying and workplace deviance: the mediating effect of emotional exhaustion and the moderating effect of core self-evaluations</b:Title>
    <b:JournalName>Employee Relations </b:JournalName>
    <b:Year>2016</b:Year>
    <b:Pages>755-769</b:Pages>
    <b:Volume>38</b:Volume>
    <b:Issue>5</b:Issue>
    <b:Author>
      <b:Author>
        <b:NameList>
          <b:Person>
            <b:Last>Peng </b:Last>
            <b:Middle>C</b:Middle>
            <b:First>Y</b:First>
          </b:Person>
          <b:Person>
            <b:Last>Chen</b:Last>
            <b:Middle>J</b:Middle>
            <b:First>L</b:First>
          </b:Person>
          <b:Person>
            <b:Last>Chang</b:Last>
            <b:Middle>C</b:Middle>
            <b:First>C</b:First>
          </b:Person>
          <b:Person>
            <b:Last>Zhuang</b:Last>
            <b:Middle>L</b:Middle>
            <b:First>W</b:First>
          </b:Person>
        </b:NameList>
      </b:Author>
    </b:Author>
    <b:RefOrder>26</b:RefOrder>
  </b:Source>
  <b:Source>
    <b:Tag>Whi14</b:Tag>
    <b:SourceType>JournalArticle</b:SourceType>
    <b:Guid>{F7B10D36-14DD-4247-AC43-690C5812FFB6}</b:Guid>
    <b:Title>Abusive supervision and feedback avoidance: the mediating role of empotional exhaustion</b:Title>
    <b:JournalName>Journal of Organisational Behaviour</b:JournalName>
    <b:Year>2014</b:Year>
    <b:Pages>38-53</b:Pages>
    <b:Volume>35</b:Volume>
    <b:Issue>1</b:Issue>
    <b:Author>
      <b:Author>
        <b:NameList>
          <b:Person>
            <b:Last>Whitman </b:Last>
            <b:Middle>V</b:Middle>
            <b:First>M</b:First>
          </b:Person>
          <b:Person>
            <b:Last>Halbesleben</b:Last>
            <b:Middle>R</b:Middle>
            <b:First>J</b:First>
          </b:Person>
          <b:Person>
            <b:Last>Holmes</b:Last>
            <b:First>O</b:First>
          </b:Person>
        </b:NameList>
      </b:Author>
    </b:Author>
    <b:RefOrder>71</b:RefOrder>
  </b:Source>
  <b:Source>
    <b:Tag>XuA15</b:Tag>
    <b:SourceType>JournalArticle</b:SourceType>
    <b:Guid>{29E7F281-C90D-41F3-8BBA-772F82CA91AA}</b:Guid>
    <b:Title>The bad boss takes it all: how abusive supervision and leader member exchange interact to influence employee silence</b:Title>
    <b:JournalName>The Leadership Quarterly </b:JournalName>
    <b:Year>2015</b:Year>
    <b:Pages>763-774</b:Pages>
    <b:Volume>26</b:Volume>
    <b:Issue>5</b:Issue>
    <b:Author>
      <b:Author>
        <b:NameList>
          <b:Person>
            <b:Last>Xu </b:Last>
            <b:Middle>J</b:Middle>
            <b:First>A</b:First>
          </b:Person>
          <b:Person>
            <b:Last>Loi</b:Last>
            <b:First>R</b:First>
          </b:Person>
          <b:Person>
            <b:Last>Lam</b:Last>
            <b:Middle>W</b:Middle>
            <b:First>L</b:First>
          </b:Person>
        </b:NameList>
      </b:Author>
    </b:Author>
    <b:RefOrder>54</b:RefOrder>
  </b:Source>
  <b:Source>
    <b:Tag>Gen161</b:Tag>
    <b:SourceType>BookSection</b:SourceType>
    <b:Guid>{B51A2883-AA18-4837-AB4B-ABB627701710}</b:Guid>
    <b:Title>What is Employment Relations </b:Title>
    <b:Year>2016</b:Year>
    <b:Pages>12-13</b:Pages>
    <b:BookTitle>Managing Employee Relations </b:BookTitle>
    <b:City>London</b:City>
    <b:Publisher>Chartered Instritute of Personnel Development </b:Publisher>
    <b:Author>
      <b:Author>
        <b:NameList>
          <b:Person>
            <b:Last>Gennard</b:Last>
            <b:First>John </b:First>
          </b:Person>
          <b:Person>
            <b:Last>Graham </b:Last>
            <b:First>Judge</b:First>
          </b:Person>
          <b:Person>
            <b:Last>Bennett</b:Last>
            <b:First>Tony</b:First>
          </b:Person>
          <b:Person>
            <b:Last>Saundry</b:Last>
            <b:First>Richard</b:First>
          </b:Person>
        </b:NameList>
      </b:Author>
      <b:Editor>
        <b:NameList>
          <b:Person>
            <b:Last>6th</b:Last>
          </b:Person>
        </b:NameList>
      </b:Editor>
    </b:Author>
    <b:RefOrder>2</b:RefOrder>
  </b:Source>
  <b:Source>
    <b:Tag>CIP181</b:Tag>
    <b:SourceType>Report</b:SourceType>
    <b:Guid>{D41A2E52-D404-4ED9-B211-B9597BB01692}</b:Guid>
    <b:Author>
      <b:Author>
        <b:Corporate>CIPD</b:Corporate>
      </b:Author>
    </b:Author>
    <b:Title>Employee relations: an introduction</b:Title>
    <b:Year>2018</b:Year>
    <b:City>London </b:City>
    <b:Publisher>Chartered Institute of Presonnel Development </b:Publisher>
    <b:RefOrder>3</b:RefOrder>
  </b:Source>
  <b:Source>
    <b:Tag>Pur12</b:Tag>
    <b:SourceType>Report</b:SourceType>
    <b:Guid>{87D8CE3A-FB7C-4522-A078-2CD63AF1326D}</b:Guid>
    <b:Title>The limits and possibilities of employee engagement</b:Title>
    <b:Year>2012</b:Year>
    <b:Publisher>Industrial relations research unit</b:Publisher>
    <b:City>Warwick</b:City>
    <b:Author>
      <b:Author>
        <b:NameList>
          <b:Person>
            <b:Last>Purcell</b:Last>
            <b:First>J</b:First>
          </b:Person>
        </b:NameList>
      </b:Author>
    </b:Author>
    <b:RefOrder>72</b:RefOrder>
  </b:Source>
  <b:Source>
    <b:Tag>Sak06</b:Tag>
    <b:SourceType>JournalArticle</b:SourceType>
    <b:Guid>{5A2DC9AE-289F-4F47-ACCE-F33197794B00}</b:Guid>
    <b:Title>Antecedents and consequences of engagement </b:Title>
    <b:Year>2006</b:Year>
    <b:JournalName>Journal of Managerial Psychology </b:JournalName>
    <b:Pages>600-619</b:Pages>
    <b:Volume>21</b:Volume>
    <b:Issue>7</b:Issue>
    <b:Author>
      <b:Author>
        <b:NameList>
          <b:Person>
            <b:Last>Saks</b:Last>
            <b:First>A</b:First>
          </b:Person>
        </b:NameList>
      </b:Author>
    </b:Author>
    <b:RefOrder>73</b:RefOrder>
  </b:Source>
  <b:Source>
    <b:Tag>Wat95</b:Tag>
    <b:SourceType>Book</b:SourceType>
    <b:Guid>{4CF1B800-C44A-4A6F-949C-3300987D850D}</b:Guid>
    <b:Title>Sociology, work and industry</b:Title>
    <b:Year>1995</b:Year>
    <b:City>London</b:City>
    <b:Publisher>Routledge</b:Publisher>
    <b:Edition>3rd</b:Edition>
    <b:Author>
      <b:Author>
        <b:NameList>
          <b:Person>
            <b:Last>Watson</b:Last>
            <b:First>T</b:First>
          </b:Person>
        </b:NameList>
      </b:Author>
    </b:Author>
    <b:RefOrder>4</b:RefOrder>
  </b:Source>
  <b:Source>
    <b:Tag>Sch78</b:Tag>
    <b:SourceType>Report</b:SourceType>
    <b:Guid>{E787EB84-3CE9-4CD4-85E5-C830821EB2C5}</b:Guid>
    <b:Title>Career Dynamics </b:Title>
    <b:Year>1978</b:Year>
    <b:City>Reading</b:City>
    <b:Publisher>Addison Wesley</b:Publisher>
    <b:Author>
      <b:Author>
        <b:NameList>
          <b:Person>
            <b:Last>Schein</b:Last>
            <b:First>E</b:First>
          </b:Person>
        </b:NameList>
      </b:Author>
    </b:Author>
    <b:RefOrder>5</b:RefOrder>
  </b:Source>
  <b:Source>
    <b:Tag>Gue04</b:Tag>
    <b:SourceType>JournalArticle</b:SourceType>
    <b:Guid>{1A1E3B82-67A3-47D4-920A-A8CD5F1E6723}</b:Guid>
    <b:Title>The Psychology of the employment relationship: an analysis based on the psychological contract </b:Title>
    <b:Year>2004</b:Year>
    <b:Author>
      <b:Author>
        <b:NameList>
          <b:Person>
            <b:Last>Guest </b:Last>
            <b:First>D</b:First>
          </b:Person>
        </b:NameList>
      </b:Author>
    </b:Author>
    <b:Pages>541-555</b:Pages>
    <b:JournalName>Applied Psychology</b:JournalName>
    <b:Volume>53</b:Volume>
    <b:Issue>4</b:Issue>
    <b:RefOrder>6</b:RefOrder>
  </b:Source>
  <b:Source>
    <b:Tag>Pin01</b:Tag>
    <b:SourceType>JournalArticle</b:SourceType>
    <b:Guid>{D1230334-7F14-4D02-96F9-03A69F05BAE0}</b:Guid>
    <b:Title>Employee Silence: quiescence and acquiescene as reposnses to perceived injustice</b:Title>
    <b:Year>2001</b:Year>
    <b:Author>
      <b:Author>
        <b:NameList>
          <b:Person>
            <b:Last>Pinder </b:Last>
            <b:First>Y-C</b:First>
          </b:Person>
          <b:Person>
            <b:Last>Harlos</b:Last>
            <b:Middle>P</b:Middle>
            <b:First>K</b:First>
          </b:Person>
        </b:NameList>
      </b:Author>
    </b:Author>
    <b:Pages>331-370</b:Pages>
    <b:JournalName>Research in Personnel and Human Resources Management </b:JournalName>
    <b:Volume>20</b:Volume>
    <b:RefOrder>40</b:RefOrder>
  </b:Source>
  <b:Source>
    <b:Tag>Mor11</b:Tag>
    <b:SourceType>JournalArticle</b:SourceType>
    <b:Guid>{3C26EB26-C863-44A5-8FED-BE0B7319C779}</b:Guid>
    <b:Title>Employee voice behaviour: Integration and directions for future research</b:Title>
    <b:JournalName>The Academy of Management Annuals </b:JournalName>
    <b:Year>2011</b:Year>
    <b:Pages>373-412</b:Pages>
    <b:Volume>5</b:Volume>
    <b:Issue>1</b:Issue>
    <b:Author>
      <b:Author>
        <b:NameList>
          <b:Person>
            <b:Last>Morris</b:Last>
            <b:Middle>W</b:Middle>
            <b:First>E</b:First>
          </b:Person>
        </b:NameList>
      </b:Author>
    </b:Author>
    <b:RefOrder>74</b:RefOrder>
  </b:Source>
  <b:Source>
    <b:Tag>Mor14</b:Tag>
    <b:SourceType>JournalArticle</b:SourceType>
    <b:Guid>{FBB9A7CF-37A9-4660-87D7-6882C7F803C6}</b:Guid>
    <b:Title>Employee Voice and silence</b:Title>
    <b:JournalName>Annual review of Organisational Psychology and Organisational Behaviour </b:JournalName>
    <b:Year>2014</b:Year>
    <b:Pages>173-197</b:Pages>
    <b:Volume>1</b:Volume>
    <b:Issue>1</b:Issue>
    <b:Author>
      <b:Author>
        <b:NameList>
          <b:Person>
            <b:Last>Morrison</b:Last>
            <b:Middle>W</b:Middle>
            <b:First>E</b:First>
          </b:Person>
        </b:NameList>
      </b:Author>
    </b:Author>
    <b:RefOrder>75</b:RefOrder>
  </b:Source>
  <b:Source>
    <b:Tag>Vak05</b:Tag>
    <b:SourceType>JournalArticle</b:SourceType>
    <b:Guid>{E446812C-43F4-4DE0-9D43-20F5FB7E21DD}</b:Guid>
    <b:Title>Antecedents and consequences of organisational silence: an empirical investigation </b:Title>
    <b:JournalName>Employee Relations </b:JournalName>
    <b:Year>2005</b:Year>
    <b:Pages>441-458</b:Pages>
    <b:Volume>27</b:Volume>
    <b:Issue>5</b:Issue>
    <b:Author>
      <b:Author>
        <b:NameList>
          <b:Person>
            <b:Last>Vakola</b:Last>
            <b:First>M</b:First>
          </b:Person>
          <b:Person>
            <b:Last>Bouradas</b:Last>
            <b:First>D</b:First>
          </b:Person>
        </b:NameList>
      </b:Author>
    </b:Author>
    <b:RefOrder>76</b:RefOrder>
  </b:Source>
  <b:Source>
    <b:Tag>Wan13</b:Tag>
    <b:SourceType>JournalArticle</b:SourceType>
    <b:Guid>{7F5C617C-20DB-418C-8B36-A38335F33756}</b:Guid>
    <b:Title>Organisational ethical climate, percieved organisational support, and employee silence: a cross-level invetsigation </b:Title>
    <b:JournalName>Human Relations </b:JournalName>
    <b:Year>2013</b:Year>
    <b:Pages>783-802</b:Pages>
    <b:Volume>66</b:Volume>
    <b:Issue>6</b:Issue>
    <b:Author>
      <b:Author>
        <b:NameList>
          <b:Person>
            <b:Last>Wang</b:Last>
            <b:First>Y-D</b:First>
          </b:Person>
          <b:Person>
            <b:Last>Hsieh</b:Last>
            <b:First>H-H</b:First>
          </b:Person>
        </b:NameList>
      </b:Author>
    </b:Author>
    <b:RefOrder>77</b:RefOrder>
  </b:Source>
  <b:Source>
    <b:Tag>Tan08</b:Tag>
    <b:SourceType>JournalArticle</b:SourceType>
    <b:Guid>{09CE3169-7326-41B6-AC14-AAF4C1CE1B6D}</b:Guid>
    <b:Title>Employee silence on citical work issues: the cross level effects of procedual justice climate </b:Title>
    <b:JournalName>Personnel Psychology</b:JournalName>
    <b:Year>2008</b:Year>
    <b:Pages>37-68</b:Pages>
    <b:Volume>61</b:Volume>
    <b:Issue>1</b:Issue>
    <b:Author>
      <b:Author>
        <b:NameList>
          <b:Person>
            <b:Last>Tangitala</b:Last>
            <b:First>S</b:First>
          </b:Person>
          <b:Person>
            <b:Last>Ramanujam</b:Last>
            <b:First>R</b:First>
          </b:Person>
        </b:NameList>
      </b:Author>
    </b:Author>
    <b:RefOrder>41</b:RefOrder>
  </b:Source>
  <b:Source>
    <b:Tag>Ded15</b:Tag>
    <b:SourceType>JournalArticle</b:SourceType>
    <b:Guid>{8A8F4B14-1B2B-4267-BE58-B37C4CC0584E}</b:Guid>
    <b:Title>Examining the relationship among trust silence and organisational commitment </b:Title>
    <b:JournalName>Management Decision </b:JournalName>
    <b:Year>2015</b:Year>
    <b:Pages>1843-1857</b:Pages>
    <b:Volume>53</b:Volume>
    <b:Issue>8</b:Issue>
    <b:Author>
      <b:Author>
        <b:NameList>
          <b:Person>
            <b:Last>Dedahanov</b:Last>
            <b:Middle>T</b:Middle>
            <b:First>A</b:First>
          </b:Person>
          <b:Person>
            <b:Last>Rhee</b:Last>
            <b:First>J</b:First>
          </b:Person>
        </b:NameList>
      </b:Author>
    </b:Author>
    <b:RefOrder>42</b:RefOrder>
  </b:Source>
  <b:Source>
    <b:Tag>Rai17</b:Tag>
    <b:SourceType>JournalArticle</b:SourceType>
    <b:Guid>{1A72C30A-0208-49EE-AEF1-7338E433DE5C}</b:Guid>
    <b:Title>Exploring the process of workplace bullying in Indian organisations: a grounded theory approach</b:Title>
    <b:JournalName>South Asian Journal of Business Studies </b:JournalName>
    <b:Year>2017</b:Year>
    <b:Pages>247-273</b:Pages>
    <b:Volume>6</b:Volume>
    <b:Issue>3</b:Issue>
    <b:Author>
      <b:Author>
        <b:NameList>
          <b:Person>
            <b:Last>Rai</b:Last>
            <b:First>A</b:First>
          </b:Person>
          <b:Person>
            <b:Last>Agarwal</b:Last>
            <b:Middle>A</b:Middle>
            <b:First>U</b:First>
          </b:Person>
        </b:NameList>
      </b:Author>
    </b:Author>
    <b:RefOrder>43</b:RefOrder>
  </b:Source>
  <b:Source>
    <b:Tag>Mil03</b:Tag>
    <b:SourceType>JournalArticle</b:SourceType>
    <b:Guid>{A625C5E6-D83E-472B-AA12-2270EBD0687C}</b:Guid>
    <b:Title>Shades of silence: emerging themes and future directions for research on silence in organisations</b:Title>
    <b:JournalName>Journal of Management Studies</b:JournalName>
    <b:Year>2003</b:Year>
    <b:Pages>1563-1568</b:Pages>
    <b:Volume>40</b:Volume>
    <b:Issue>6</b:Issue>
    <b:Author>
      <b:Author>
        <b:NameList>
          <b:Person>
            <b:Last>Milliken </b:Last>
            <b:Middle>J</b:Middle>
            <b:First>F</b:First>
          </b:Person>
          <b:Person>
            <b:Last>Morrison</b:Last>
            <b:Middle>W</b:Middle>
            <b:First>E</b:First>
          </b:Person>
        </b:NameList>
      </b:Author>
    </b:Author>
    <b:RefOrder>44</b:RefOrder>
  </b:Source>
  <b:Source>
    <b:Tag>Jai15</b:Tag>
    <b:SourceType>JournalArticle</b:SourceType>
    <b:Guid>{3F702054-8255-482D-9C82-43B991B81CDD}</b:Guid>
    <b:Title>An interpersonal perspective to study silence in Indian organisations: investigation of dimensionality and development of measures </b:Title>
    <b:JournalName>Personnel Review </b:JournalName>
    <b:Year>2015</b:Year>
    <b:Pages>1010-1036</b:Pages>
    <b:Volume>44</b:Volume>
    <b:Issue>6</b:Issue>
    <b:Author>
      <b:Author>
        <b:NameList>
          <b:Person>
            <b:Last>Jain </b:Last>
            <b:Middle>K</b:Middle>
            <b:First>A</b:First>
          </b:Person>
        </b:NameList>
      </b:Author>
    </b:Author>
    <b:RefOrder>45</b:RefOrder>
  </b:Source>
  <b:Source>
    <b:Tag>Kie02</b:Tag>
    <b:SourceType>JournalArticle</b:SourceType>
    <b:Guid>{00ED6073-28C2-4A63-A193-6985D4207875}</b:Guid>
    <b:Title>The role of psychological climate in neutralising the effects of organisational politics on work outcomes</b:Title>
    <b:JournalName>Journal of Applied Social Psychology</b:JournalName>
    <b:Year>2002</b:Year>
    <b:Pages>1189-1207</b:Pages>
    <b:Volume>32</b:Volume>
    <b:Issue>6</b:Issue>
    <b:Author>
      <b:Author>
        <b:NameList>
          <b:Person>
            <b:Last>Kiewitz</b:Last>
            <b:First>C</b:First>
          </b:Person>
          <b:Person>
            <b:Last>Hochwarter</b:Last>
            <b:Middle>A</b:Middle>
            <b:First>W</b:First>
          </b:Person>
          <b:Person>
            <b:Last>Ferris</b:Last>
            <b:Middle>R</b:Middle>
            <b:First>G</b:First>
          </b:Person>
          <b:Person>
            <b:Last>Castro</b:Last>
            <b:Middle>L</b:Middle>
            <b:First>S</b:First>
          </b:Person>
        </b:NameList>
      </b:Author>
    </b:Author>
    <b:RefOrder>46</b:RefOrder>
  </b:Source>
  <b:Source>
    <b:Tag>Kis09</b:Tag>
    <b:SourceType>JournalArticle</b:SourceType>
    <b:Guid>{5EA93A21-DEA0-4A14-B272-C83465E902D6}</b:Guid>
    <b:Title>Silenced by fear: the nature sources, and consequences of fear at work</b:Title>
    <b:JournalName>Research in Organisational Behaviour </b:JournalName>
    <b:Year>2009</b:Year>
    <b:Pages>163-*193</b:Pages>
    <b:Volume>29</b:Volume>
    <b:Author>
      <b:Author>
        <b:NameList>
          <b:Person>
            <b:Last>Kish-Gephart</b:Last>
            <b:Middle>J</b:Middle>
            <b:First>J</b:First>
          </b:Person>
          <b:Person>
            <b:Last>Detert</b:Last>
            <b:Middle>R</b:Middle>
            <b:First>J</b:First>
          </b:Person>
          <b:Person>
            <b:Last>Trevino</b:Last>
            <b:Middle>K</b:Middle>
            <b:First>L</b:First>
          </b:Person>
          <b:Person>
            <b:Last>Edmondson</b:Last>
            <b:Middle>C</b:Middle>
            <b:First>A</b:First>
          </b:Person>
        </b:NameList>
      </b:Author>
    </b:Author>
    <b:RefOrder>47</b:RefOrder>
  </b:Source>
  <b:Source>
    <b:Tag>Bri13</b:Tag>
    <b:SourceType>JournalArticle</b:SourceType>
    <b:Guid>{13E0EBB0-BF64-409E-B23C-C0E7A2D74F5D}</b:Guid>
    <b:Title>Employee silence motives: investigation of dimensionality and development of measures</b:Title>
    <b:JournalName>Journal of Organisational Behaviour</b:JournalName>
    <b:Year>2013</b:Year>
    <b:Pages>671-697</b:Pages>
    <b:Volume>34</b:Volume>
    <b:Issue>5</b:Issue>
    <b:Author>
      <b:Author>
        <b:NameList>
          <b:Person>
            <b:Last>Brinsfield </b:Last>
            <b:Middle>T</b:Middle>
            <b:First>C</b:First>
          </b:Person>
        </b:NameList>
      </b:Author>
    </b:Author>
    <b:RefOrder>48</b:RefOrder>
  </b:Source>
  <b:Source>
    <b:Tag>Hal14</b:Tag>
    <b:SourceType>JournalArticle</b:SourceType>
    <b:Guid>{C8EF7382-FBC4-4956-BBA2-623EDA2211F8}</b:Guid>
    <b:Title>"Getting to the COR" understanding the role of resouces in conservation of resources theory</b:Title>
    <b:JournalName>Journal of Management </b:JournalName>
    <b:Year>2014</b:Year>
    <b:Pages>1334-1364</b:Pages>
    <b:Volume>40</b:Volume>
    <b:Author>
      <b:Author>
        <b:NameList>
          <b:Person>
            <b:Last>Halbesleben</b:Last>
            <b:Middle>R</b:Middle>
            <b:First>J</b:First>
          </b:Person>
          <b:Person>
            <b:Last>Neveu</b:Last>
            <b:Middle>P</b:Middle>
            <b:First>J</b:First>
          </b:Person>
          <b:Person>
            <b:Last>Paustian-Underdahl</b:Last>
            <b:Middle>C</b:Middle>
            <b:First>S</b:First>
          </b:Person>
          <b:Person>
            <b:Last>Westman</b:Last>
            <b:First>M</b:First>
          </b:Person>
        </b:NameList>
      </b:Author>
    </b:Author>
    <b:RefOrder>49</b:RefOrder>
  </b:Source>
  <b:Source>
    <b:Tag>Hob89</b:Tag>
    <b:SourceType>JournalArticle</b:SourceType>
    <b:Guid>{13C808C6-46A1-4F98-912B-243731B2A18F}</b:Guid>
    <b:Title>Conservation of resources: a new attempt at conceptualising stress</b:Title>
    <b:JournalName>American psychologist</b:JournalName>
    <b:Year>1989</b:Year>
    <b:Pages>513-524</b:Pages>
    <b:Volume>44</b:Volume>
    <b:Issue>3</b:Issue>
    <b:Author>
      <b:Author>
        <b:NameList>
          <b:Person>
            <b:Last>Hobfoll</b:Last>
            <b:Middle>E</b:Middle>
            <b:First>S</b:First>
          </b:Person>
        </b:NameList>
      </b:Author>
    </b:Author>
    <b:RefOrder>50</b:RefOrder>
  </b:Source>
  <b:Source>
    <b:Tag>Hob02</b:Tag>
    <b:SourceType>JournalArticle</b:SourceType>
    <b:Guid>{A177CAA7-3BFE-48D6-91A3-E9AC871ECF10}</b:Guid>
    <b:Title>Social and Psychological resources and adaptation</b:Title>
    <b:JournalName>Review of general psychology </b:JournalName>
    <b:Year>2002</b:Year>
    <b:Pages>307-324</b:Pages>
    <b:Volume>6</b:Volume>
    <b:Issue>4</b:Issue>
    <b:Author>
      <b:Author>
        <b:NameList>
          <b:Person>
            <b:Last>Hobfoll</b:Last>
            <b:Middle>E</b:Middle>
            <b:First>S</b:First>
          </b:Person>
        </b:NameList>
      </b:Author>
    </b:Author>
    <b:RefOrder>51</b:RefOrder>
  </b:Source>
  <b:Source>
    <b:Tag>Hob01</b:Tag>
    <b:SourceType>JournalArticle</b:SourceType>
    <b:Guid>{111AA7BA-575A-42AB-B5F4-3E1110367DBD}</b:Guid>
    <b:Title>The influence of culture, community and the nested-self in the stress process: advancing conservation of resources theory</b:Title>
    <b:JournalName>Applied Psychology</b:JournalName>
    <b:Year>2001</b:Year>
    <b:Pages>337-421</b:Pages>
    <b:Volume>50</b:Volume>
    <b:Issue>3</b:Issue>
    <b:Author>
      <b:Author>
        <b:NameList>
          <b:Person>
            <b:Last>Hobfoll</b:Last>
            <b:Middle>E</b:Middle>
            <b:First>S</b:First>
          </b:Person>
        </b:NameList>
      </b:Author>
    </b:Author>
    <b:RefOrder>52</b:RefOrder>
  </b:Source>
  <b:Source>
    <b:Tag>NgT12</b:Tag>
    <b:SourceType>JournalArticle</b:SourceType>
    <b:Guid>{ACFDA5D2-F711-42E8-905B-AD3DA787FA2D}</b:Guid>
    <b:Title>Employee voice behaviour: a meta-analytic test of the conservation of resources framework</b:Title>
    <b:JournalName>Journal of Organisational Behaviour </b:JournalName>
    <b:Year>2012</b:Year>
    <b:Pages>216-234</b:Pages>
    <b:Volume>33</b:Volume>
    <b:Issue>2</b:Issue>
    <b:Author>
      <b:Author>
        <b:NameList>
          <b:Person>
            <b:Last>Ng</b:Last>
            <b:Middle>W</b:Middle>
            <b:First>T</b:First>
          </b:Person>
          <b:Person>
            <b:Last>Feldman</b:Last>
            <b:Middle>C</b:Middle>
            <b:First>D</b:First>
          </b:Person>
        </b:NameList>
      </b:Author>
    </b:Author>
    <b:RefOrder>53</b:RefOrder>
  </b:Source>
  <b:Source>
    <b:Tag>Bol05</b:Tag>
    <b:SourceType>JournalArticle</b:SourceType>
    <b:Guid>{741A8718-5576-471E-9357-DE6D21789C99}</b:Guid>
    <b:Title>The personal cost of citizenship behaviour: the relationship between individual initiative and riole overload, job stress, and work-family conflict"</b:Title>
    <b:JournalName>Journal of Applied Psychology</b:JournalName>
    <b:Year>2005</b:Year>
    <b:Pages>740-748</b:Pages>
    <b:Volume>90</b:Volume>
    <b:Issue>4</b:Issue>
    <b:Author>
      <b:Author>
        <b:NameList>
          <b:Person>
            <b:Last>Bolino</b:Last>
            <b:Middle>C</b:Middle>
            <b:First>M</b:First>
          </b:Person>
          <b:Person>
            <b:Last>Turnley</b:Last>
            <b:Middle>H</b:Middle>
            <b:First>W</b:First>
          </b:Person>
        </b:NameList>
      </b:Author>
    </b:Author>
    <b:RefOrder>55</b:RefOrder>
  </b:Source>
  <b:Source>
    <b:Tag>Dyn03</b:Tag>
    <b:SourceType>JournalArticle</b:SourceType>
    <b:Guid>{AE26E930-E21E-4C74-9D3F-ECF93D680D4A}</b:Guid>
    <b:Title>Conceptualising employee silence and employee voice as multidimensional constructs</b:Title>
    <b:JournalName>Journal of Management Studies </b:JournalName>
    <b:Year>2003</b:Year>
    <b:Pages>1359-1392</b:Pages>
    <b:Volume>40</b:Volume>
    <b:Issue>6</b:Issue>
    <b:Author>
      <b:Author>
        <b:NameList>
          <b:Person>
            <b:Last>Dyne </b:Last>
            <b:Middle>V</b:Middle>
            <b:First>L</b:First>
          </b:Person>
          <b:Person>
            <b:Last>Ang</b:Last>
            <b:First>S</b:First>
          </b:Person>
          <b:Person>
            <b:Last>Botero</b:Last>
            <b:Middle>C</b:Middle>
            <b:First>I</b:First>
          </b:Person>
        </b:NameList>
      </b:Author>
    </b:Author>
    <b:RefOrder>56</b:RefOrder>
  </b:Source>
  <b:Source>
    <b:Tag>LiY15</b:Tag>
    <b:SourceType>JournalArticle</b:SourceType>
    <b:Guid>{4B861F27-8E24-42CB-92EF-E194EF1A2FD6}</b:Guid>
    <b:Title>Traditional chinese leadership and employee voice behaviour: a cross-level examination </b:Title>
    <b:JournalName>The Leadership Quarterly</b:JournalName>
    <b:Year>2015</b:Year>
    <b:Pages>172-189</b:Pages>
    <b:Volume>26</b:Volume>
    <b:Issue>2</b:Issue>
    <b:Author>
      <b:Author>
        <b:NameList>
          <b:Person>
            <b:Last>Li</b:Last>
            <b:First>Y</b:First>
          </b:Person>
          <b:Person>
            <b:Last>Sun</b:Last>
            <b:First>J-M</b:First>
          </b:Person>
        </b:NameList>
      </b:Author>
    </b:Author>
    <b:RefOrder>57</b:RefOrder>
  </b:Source>
  <b:Source>
    <b:Tag>Tep07</b:Tag>
    <b:SourceType>JournalArticle</b:SourceType>
    <b:Guid>{4C6BFCFB-E684-4172-966E-5179525F5D23}</b:Guid>
    <b:Title>Abusive supervision, upward maintenance communication, and subordinates' Psychological distress</b:Title>
    <b:JournalName>Academy of Managemtn Journal </b:JournalName>
    <b:Year>2007</b:Year>
    <b:Pages>1169-1180</b:Pages>
    <b:Volume>50</b:Volume>
    <b:Issue>5</b:Issue>
    <b:Author>
      <b:Author>
        <b:NameList>
          <b:Person>
            <b:Last>Tepper</b:Last>
            <b:Middle>J</b:Middle>
            <b:First>B</b:First>
          </b:Person>
          <b:Person>
            <b:Last>Moss</b:Last>
            <b:Middle>E</b:Middle>
            <b:First>S</b:First>
          </b:Person>
          <b:Person>
            <b:Last>Lockhart</b:Last>
            <b:Middle>E</b:Middle>
            <b:First>D</b:First>
          </b:Person>
          <b:Person>
            <b:Last>Carr</b:Last>
            <b:Middle>C</b:Middle>
            <b:First>J</b:First>
          </b:Person>
        </b:NameList>
      </b:Author>
    </b:Author>
    <b:RefOrder>58</b:RefOrder>
  </b:Source>
  <b:Source>
    <b:Tag>DCr14</b:Tag>
    <b:SourceType>JournalArticle</b:SourceType>
    <b:Guid>{350E5EE8-9B4A-4F3B-8EBE-0CF4B6EE7F4C}</b:Guid>
    <b:Title>The workplace bullying-organisational change interface: emerging challenges for human resource managment </b:Title>
    <b:JournalName>The International Journal of Human Resource Management </b:JournalName>
    <b:Year>2014</b:Year>
    <b:Pages>1434-1459</b:Pages>
    <b:Volume>25</b:Volume>
    <b:Issue>10</b:Issue>
    <b:Author>
      <b:Author>
        <b:NameList>
          <b:Person>
            <b:Last>D'Cruz</b:Last>
            <b:First>P</b:First>
          </b:Person>
          <b:Person>
            <b:Last>Noronha</b:Last>
            <b:First>E</b:First>
          </b:Person>
          <b:Person>
            <b:Last>Beale</b:Last>
            <b:First>D</b:First>
          </b:Person>
        </b:NameList>
      </b:Author>
    </b:Author>
    <b:RefOrder>59</b:RefOrder>
  </b:Source>
  <b:Source>
    <b:Tag>Ber02</b:Tag>
    <b:SourceType>JournalArticle</b:SourceType>
    <b:Guid>{A01450DC-E310-4A99-A5DF-01E48027096E}</b:Guid>
    <b:Title>Workplace relations: friendship patterns and consequences (according to managers) </b:Title>
    <b:JournalName>Public Administration Review</b:JournalName>
    <b:Year>2002</b:Year>
    <b:Pages>217-230</b:Pages>
    <b:Volume>62</b:Volume>
    <b:Issue>2</b:Issue>
    <b:Author>
      <b:Author>
        <b:NameList>
          <b:Person>
            <b:Last>Berman </b:Last>
            <b:Middle>M</b:Middle>
            <b:First>E</b:First>
          </b:Person>
          <b:Person>
            <b:Last>West</b:Last>
            <b:Middle>P</b:Middle>
            <b:First>J</b:First>
          </b:Person>
          <b:Person>
            <b:Last>Richter</b:Last>
            <b:Middle>N Jr</b:Middle>
            <b:First>M</b:First>
          </b:Person>
        </b:NameList>
      </b:Author>
    </b:Author>
    <b:RefOrder>60</b:RefOrder>
  </b:Source>
  <b:Source>
    <b:Tag>Hob011</b:Tag>
    <b:SourceType>InternetSite</b:SourceType>
    <b:Guid>{805436D1-E083-478A-B88A-EEE884DEBE8B}</b:Guid>
    <b:Title>Conservation of resources theory: Applications to stress and management in the workplace</b:Title>
    <b:Year>2001</b:Year>
    <b:Author>
      <b:Author>
        <b:NameList>
          <b:Person>
            <b:Last>Hobfoll</b:Last>
            <b:Middle>E</b:Middle>
            <b:First>S</b:First>
          </b:Person>
          <b:Person>
            <b:Last>Shirom</b:Last>
            <b:First>A</b:First>
          </b:Person>
        </b:NameList>
      </b:Author>
    </b:Author>
    <b:YearAccessed>2019</b:YearAccessed>
    <b:MonthAccessed>April</b:MonthAccessed>
    <b:DayAccessed>14</b:DayAccessed>
    <b:URL>https://psycnet.apa.org/record/2001-14053-003</b:URL>
    <b:RefOrder>61</b:RefOrder>
  </b:Source>
  <b:Source>
    <b:Tag>Hob90</b:Tag>
    <b:SourceType>JournalArticle</b:SourceType>
    <b:Guid>{489F2ED9-3EA7-45D4-B285-1E6A5BB37BCF}</b:Guid>
    <b:Title>Conservation of social resources: social support resource theory</b:Title>
    <b:Year>1990</b:Year>
    <b:Author>
      <b:Author>
        <b:NameList>
          <b:Person>
            <b:Last>Hobfoll</b:Last>
            <b:Middle>E</b:Middle>
            <b:First>S</b:First>
          </b:Person>
          <b:Person>
            <b:Last>Freedy</b:Last>
            <b:First>J</b:First>
          </b:Person>
          <b:Person>
            <b:Last>Lane </b:Last>
            <b:First>C</b:First>
          </b:Person>
          <b:Person>
            <b:Last>Geller </b:Last>
            <b:First>P</b:First>
          </b:Person>
        </b:NameList>
      </b:Author>
    </b:Author>
    <b:Pages>465-478</b:Pages>
    <b:JournalName>Journal of Social and Personal Relationships </b:JournalName>
    <b:Volume>7</b:Volume>
    <b:Issue>4</b:Issue>
    <b:RefOrder>62</b:RefOrder>
  </b:Source>
  <b:Source>
    <b:Tag>Lak00</b:Tag>
    <b:SourceType>BookSection</b:SourceType>
    <b:Guid>{2BAA6AD4-FAB7-4021-88C0-84C3CDAC8F44}</b:Guid>
    <b:Title>Social support theory and measurement</b:Title>
    <b:JournalName>Social Support Measurement and Intervention </b:JournalName>
    <b:Year>2000</b:Year>
    <b:Pages>29-52</b:Pages>
    <b:Author>
      <b:Author>
        <b:NameList>
          <b:Person>
            <b:Last>Lakey</b:Last>
            <b:First>B</b:First>
          </b:Person>
          <b:Person>
            <b:Last>Cohen</b:Last>
            <b:First>S</b:First>
          </b:Person>
        </b:NameList>
      </b:Author>
    </b:Author>
    <b:BookTitle>Social Support Measurement and Intervention: A Guide for Health and Social Scientists</b:BookTitle>
    <b:City>Oxford</b:City>
    <b:Publisher>Oxford University Press </b:Publisher>
    <b:RefOrder>63</b:RefOrder>
  </b:Source>
  <b:Source>
    <b:Tag>Fev11</b:Tag>
    <b:SourceType>Book</b:SourceType>
    <b:Guid>{1B344DB9-07D0-4380-982A-B94D14E5CB04}</b:Guid>
    <b:Title>Insight into ill-treatment in the workplace: patterns, causes and solutions </b:Title>
    <b:BookTitle>Patterns, causes and solutions </b:BookTitle>
    <b:Year>2011</b:Year>
    <b:City>Cardiff</b:City>
    <b:Publisher>Cardiff School of Social Sciences </b:Publisher>
    <b:Author>
      <b:Author>
        <b:NameList>
          <b:Person>
            <b:Last>Fevre</b:Last>
            <b:First>R</b:First>
          </b:Person>
          <b:Person>
            <b:Last>Lewis </b:Last>
            <b:First>D</b:First>
          </b:Person>
          <b:Person>
            <b:Last>Robinson </b:Last>
            <b:First>A</b:First>
          </b:Person>
          <b:Person>
            <b:Last>Jones </b:Last>
            <b:First>T</b:First>
          </b:Person>
        </b:NameList>
      </b:Author>
    </b:Author>
    <b:RefOrder>27</b:RefOrder>
  </b:Source>
  <b:Source>
    <b:Tag>Car13</b:Tag>
    <b:SourceType>JournalArticle</b:SourceType>
    <b:Guid>{9E4BC62B-0E69-4232-8CD0-34DC96051007}</b:Guid>
    <b:Title>Workplace bullying in the UK NHS: A questionnaire and interview study on prevalence, impact and barriers to reporting </b:Title>
    <b:Year>2013</b:Year>
    <b:Author>
      <b:Author>
        <b:NameList>
          <b:Person>
            <b:Last>Carter</b:Last>
            <b:First>M</b:First>
          </b:Person>
          <b:Person>
            <b:Last>Thompson</b:Last>
            <b:First>N</b:First>
          </b:Person>
          <b:Person>
            <b:Last>Crampton</b:Last>
            <b:First>P</b:First>
          </b:Person>
          <b:Person>
            <b:Last>Morrow</b:Last>
            <b:First>G</b:First>
          </b:Person>
          <b:Person>
            <b:Last>Burford </b:Last>
            <b:First>B</b:First>
          </b:Person>
          <b:Person>
            <b:Last>Gray </b:Last>
            <b:First>C</b:First>
          </b:Person>
        </b:NameList>
      </b:Author>
    </b:Author>
    <b:JournalName>British Medical Journal </b:JournalName>
    <b:Pages>1-12</b:Pages>
    <b:Volume>3</b:Volume>
    <b:Issue>6</b:Issue>
    <b:RefOrder>28</b:RefOrder>
  </b:Source>
  <b:Source>
    <b:Tag>Dre13</b:Tag>
    <b:SourceType>InternetSite</b:SourceType>
    <b:Guid>{1B969528-65F6-4860-B736-62C3B36CCA31}</b:Guid>
    <b:Title>Nursing Times </b:Title>
    <b:Year>2013</b:Year>
    <b:YearAccessed>2019</b:YearAccessed>
    <b:MonthAccessed>April </b:MonthAccessed>
    <b:DayAccessed>14</b:DayAccessed>
    <b:URL>https://www.nursingtimes.net/david-drew-politicians-and-nhs-leaders-are-in-denial-about-bullying/5059585</b:URL>
    <b:Author>
      <b:Author>
        <b:NameList>
          <b:Person>
            <b:Last>Drew</b:Last>
            <b:First>D</b:First>
          </b:Person>
        </b:NameList>
      </b:Author>
    </b:Author>
    <b:RefOrder>29</b:RefOrder>
  </b:Source>
  <b:Source>
    <b:Tag>Pop13</b:Tag>
    <b:SourceType>JournalArticle</b:SourceType>
    <b:Guid>{CC0EB0B1-A3E4-494C-96BD-F657025E0773}</b:Guid>
    <b:Title>A model of organisational dysfunction in the NHS </b:Title>
    <b:Year>2013</b:Year>
    <b:Author>
      <b:Author>
        <b:NameList>
          <b:Person>
            <b:Last>Pope</b:Last>
            <b:First>B</b:First>
          </b:Person>
          <b:Person>
            <b:Last>Burnes</b:Last>
            <b:First>R</b:First>
          </b:Person>
        </b:NameList>
      </b:Author>
    </b:Author>
    <b:JournalName>Journal of Health Organisation and Management </b:JournalName>
    <b:Pages>676-697</b:Pages>
    <b:Volume>27</b:Volume>
    <b:Issue>6</b:Issue>
    <b:RefOrder>1</b:RefOrder>
  </b:Source>
  <b:Source>
    <b:Tag>Bla14</b:Tag>
    <b:SourceType>Book</b:SourceType>
    <b:Guid>{ADC07A21-064E-42C8-92D5-BC9751DDD3DA}</b:Guid>
    <b:Title>How power corrupts: Cognition and democracy in organisations </b:Title>
    <b:Year>2014</b:Year>
    <b:Author>
      <b:Author>
        <b:NameList>
          <b:Person>
            <b:Last>Blaug</b:Last>
            <b:First>R</b:First>
          </b:Person>
        </b:NameList>
      </b:Author>
    </b:Author>
    <b:City>Basingstoke </b:City>
    <b:Publisher>Palgrave Macmillan </b:Publisher>
    <b:RefOrder>30</b:RefOrder>
  </b:Source>
  <b:Source>
    <b:Tag>Bee09</b:Tag>
    <b:SourceType>JournalArticle</b:SourceType>
    <b:Guid>{F7E468E2-8569-49F6-85B2-CF37C5849BD9}</b:Guid>
    <b:Title>Resisting organisational-level corruption: An interview with Sherron Watkins </b:Title>
    <b:Year>2009</b:Year>
    <b:Author>
      <b:Author>
        <b:NameList>
          <b:Person>
            <b:Last>Beenen</b:Last>
            <b:First>G</b:First>
          </b:Person>
          <b:Person>
            <b:Last>Pinto</b:Last>
            <b:First>J</b:First>
          </b:Person>
        </b:NameList>
      </b:Author>
    </b:Author>
    <b:JournalName>Academy of Management Learning &amp; Education </b:JournalName>
    <b:Pages>275-289</b:Pages>
    <b:Volume>8</b:Volume>
    <b:Issue>2</b:Issue>
    <b:RefOrder>37</b:RefOrder>
  </b:Source>
  <b:Source>
    <b:Tag>Hod13</b:Tag>
    <b:SourceType>JournalArticle</b:SourceType>
    <b:Guid>{16DD425F-9B82-4545-825C-B6D6A929223E}</b:Guid>
    <b:Title>Rules dont apply: Kafha's insight on bureaucracy</b:Title>
    <b:JournalName>Organisation </b:JournalName>
    <b:Year>2013</b:Year>
    <b:Pages>256-278</b:Pages>
    <b:Volume>20</b:Volume>
    <b:Issue>2</b:Issue>
    <b:Author>
      <b:Author>
        <b:NameList>
          <b:Person>
            <b:Last>Hodson</b:Last>
            <b:First>R</b:First>
          </b:Person>
          <b:Person>
            <b:Last>Martin</b:Last>
            <b:Middle>W</b:Middle>
            <b:First>A</b:First>
          </b:Person>
          <b:Person>
            <b:Last>Lopez</b:Last>
            <b:Middle>H</b:Middle>
            <b:First>S</b:First>
          </b:Person>
          <b:Person>
            <b:Last>Roscigno</b:Last>
            <b:Middle>J</b:Middle>
            <b:First>V</b:First>
          </b:Person>
        </b:NameList>
      </b:Author>
    </b:Author>
    <b:RefOrder>38</b:RefOrder>
  </b:Source>
  <b:Source>
    <b:Tag>Bau89</b:Tag>
    <b:SourceType>Book</b:SourceType>
    <b:Guid>{C80CFDA8-CA23-4266-A0DD-D3461EF28C31}</b:Guid>
    <b:Title>Modernity and teh Holocaust</b:Title>
    <b:Year>1989</b:Year>
    <b:Author>
      <b:Author>
        <b:NameList>
          <b:Person>
            <b:Last>Bauman </b:Last>
            <b:First>Z</b:First>
          </b:Person>
        </b:NameList>
      </b:Author>
    </b:Author>
    <b:City>Polity Press</b:City>
    <b:Publisher>Cambridge </b:Publisher>
    <b:RefOrder>39</b:RefOrder>
  </b:Source>
  <b:Source>
    <b:Tag>Pin08</b:Tag>
    <b:SourceType>JournalArticle</b:SourceType>
    <b:Guid>{32836157-5821-4419-A9BF-2EF10CFEDED5}</b:Guid>
    <b:Title>Corrupt organisations or organisations of corrupt individuals/ Two types of organisation-level corruption</b:Title>
    <b:Year>2008</b:Year>
    <b:JournalName>Academy of Management Review</b:JournalName>
    <b:Pages>685-709</b:Pages>
    <b:Volume>33</b:Volume>
    <b:Issue>3</b:Issue>
    <b:Author>
      <b:Author>
        <b:NameList>
          <b:Person>
            <b:Last>Pinto </b:Last>
            <b:First>J</b:First>
          </b:Person>
          <b:Person>
            <b:Last>Leana</b:Last>
            <b:Middle>R</b:Middle>
            <b:First>C</b:First>
          </b:Person>
          <b:Person>
            <b:Last>Pil</b:Last>
            <b:Middle>K</b:Middle>
            <b:First>F</b:First>
          </b:Person>
        </b:NameList>
      </b:Author>
    </b:Author>
    <b:RefOrder>34</b:RefOrder>
  </b:Source>
  <b:Source>
    <b:Tag>Gab94</b:Tag>
    <b:SourceType>Book</b:SourceType>
    <b:Guid>{8FA65B9B-59D0-4321-8591-0B85C2FDAB48}</b:Guid>
    <b:Title>Everybody does it! Crime by the public </b:Title>
    <b:Year>1994</b:Year>
    <b:Author>
      <b:Author>
        <b:NameList>
          <b:Person>
            <b:Last>Gabor</b:Last>
            <b:First>T</b:First>
          </b:Person>
        </b:NameList>
      </b:Author>
    </b:Author>
    <b:City>Toronto</b:City>
    <b:Publisher>University of Toronto Press</b:Publisher>
    <b:RefOrder>35</b:RefOrder>
  </b:Source>
  <b:Source>
    <b:Tag>Ash03</b:Tag>
    <b:SourceType>JournalArticle</b:SourceType>
    <b:Guid>{287339FC-1A5E-4453-B880-4C39C98673B3}</b:Guid>
    <b:Title>The normalisation of corruption in organisations</b:Title>
    <b:Year>2003</b:Year>
    <b:Author>
      <b:Author>
        <b:NameList>
          <b:Person>
            <b:Last>Ashforth</b:Last>
            <b:Middle>E</b:Middle>
            <b:First>B</b:First>
          </b:Person>
          <b:Person>
            <b:Last>Anans</b:Last>
            <b:First>V</b:First>
          </b:Person>
        </b:NameList>
      </b:Author>
    </b:Author>
    <b:JournalName>Research in Organisational Behaviour </b:JournalName>
    <b:Pages>1-52</b:Pages>
    <b:Volume>25</b:Volume>
    <b:RefOrder>36</b:RefOrder>
  </b:Source>
  <b:Source>
    <b:Tag>Bro00</b:Tag>
    <b:SourceType>JournalArticle</b:SourceType>
    <b:Guid>{5ECCB88B-D8C1-48C3-8EEE-5BAD798F7319}</b:Guid>
    <b:Title>Organisational identity and learning: A psychodynamic perspective</b:Title>
    <b:JournalName>Academy of Management Review</b:JournalName>
    <b:Year>2000</b:Year>
    <b:Pages>102-120</b:Pages>
    <b:Volume>25</b:Volume>
    <b:Issue>1</b:Issue>
    <b:Author>
      <b:Author>
        <b:NameList>
          <b:Person>
            <b:Last>Brown</b:Last>
            <b:Middle>D</b:Middle>
            <b:First>A</b:First>
          </b:Person>
          <b:Person>
            <b:Last>Starkey</b:Last>
            <b:First>K</b:First>
          </b:Person>
        </b:NameList>
      </b:Author>
    </b:Author>
    <b:RefOrder>31</b:RefOrder>
  </b:Source>
  <b:Source>
    <b:Tag>Doc08</b:Tag>
    <b:SourceType>JournalArticle</b:SourceType>
    <b:Guid>{E6894DEC-498E-4827-902E-276FF7D281D3}</b:Guid>
    <b:Title>Organisational narcissism</b:Title>
    <b:JournalName>Organisational Dynamics </b:JournalName>
    <b:Year>2008</b:Year>
    <b:Pages>354-364</b:Pages>
    <b:Volume>37</b:Volume>
    <b:Issue>4</b:Issue>
    <b:Author>
      <b:Author>
        <b:NameList>
          <b:Person>
            <b:Last>Dochon</b:Last>
            <b:First>D</b:First>
          </b:Person>
          <b:Person>
            <b:Last>Burns</b:Last>
            <b:First>M</b:First>
          </b:Person>
        </b:NameList>
      </b:Author>
    </b:Author>
    <b:RefOrder>32</b:RefOrder>
  </b:Source>
  <b:Source>
    <b:Tag>Kin18</b:Tag>
    <b:SourceType>Report</b:SourceType>
    <b:Guid>{8CA3DFEF-27D5-494A-8E74-27A487CAA90F}</b:Guid>
    <b:Author>
      <b:Author>
        <b:Corporate>Kings Find</b:Corporate>
      </b:Author>
    </b:Author>
    <b:Title>NHS70 – can you love something too much?</b:Title>
    <b:Year>2018</b:Year>
    <b:Publisher>The Kings Fund </b:Publisher>
    <b:City>London </b:City>
    <b:RefOrder>33</b:RefOrder>
  </b:Source>
  <b:Source>
    <b:Tag>Fra13</b:Tag>
    <b:SourceType>Report</b:SourceType>
    <b:Guid>{115C5D1F-8519-4565-84D9-4B5386DFE503}</b:Guid>
    <b:Title>Mid Staffordshire NHS Foundation Trust Public Inquiry 2013</b:Title>
    <b:Year>2013</b:Year>
    <b:Publisher>Her Majesty’s Stationery Office</b:Publisher>
    <b:City>London</b:City>
    <b:Author>
      <b:Author>
        <b:NameList>
          <b:Person>
            <b:Last>Francis</b:Last>
            <b:First>Robert</b:First>
          </b:Person>
        </b:NameList>
      </b:Author>
    </b:Author>
    <b:RefOrder>18</b:RefOrder>
  </b:Source>
  <b:Source>
    <b:Tag>NHS192</b:Tag>
    <b:SourceType>Report</b:SourceType>
    <b:Guid>{F42D966A-4561-4840-98E0-C22C0CA1DF36}</b:Guid>
    <b:Author>
      <b:Author>
        <b:Corporate>NHS</b:Corporate>
      </b:Author>
    </b:Author>
    <b:Title>The NHS Long Term Plan </b:Title>
    <b:Year>2019</b:Year>
    <b:Publisher>NHS</b:Publisher>
    <b:City>London </b:City>
    <b:RefOrder>10</b:RefOrder>
  </b:Source>
  <b:Source>
    <b:Tag>NMC181</b:Tag>
    <b:SourceType>InternetSite</b:SourceType>
    <b:Guid>{5EAB4FFD-FCA3-4064-B3CC-2599C02EA37D}</b:Guid>
    <b:Title>Nursing Midwifery Council </b:Title>
    <b:Year>2018</b:Year>
    <b:Author>
      <b:Author>
        <b:Corporate>NMC</b:Corporate>
      </b:Author>
    </b:Author>
    <b:YearAccessed>2019</b:YearAccessed>
    <b:MonthAccessed>April</b:MonthAccessed>
    <b:DayAccessed>14</b:DayAccessed>
    <b:URL>https://www.nmc.org.uk/about-us/reports-and-accounts/registration-statistics</b:URL>
    <b:RefOrder>9</b:RefOrder>
  </b:Source>
  <b:Source>
    <b:Tag>The98</b:Tag>
    <b:SourceType>Report</b:SourceType>
    <b:Guid>{6DAC1972-9606-4B18-8300-865E005ACBB7}</b:Guid>
    <b:Title>Fairness at Work: White Paper</b:Title>
    <b:Year>1998</b:Year>
    <b:Publisher>Department of Trade and Industry</b:Publisher>
    <b:City>London</b:City>
    <b:Author>
      <b:Author>
        <b:Corporate>Fairness at Work</b:Corporate>
      </b:Author>
    </b:Author>
    <b:RefOrder>11</b:RefOrder>
  </b:Source>
  <b:Source>
    <b:Tag>Ben14</b:Tag>
    <b:SourceType>JournalArticle</b:SourceType>
    <b:Guid>{6A77DCB1-DB36-49A8-9888-D5E185A38D08}</b:Guid>
    <b:Title>Do union-managemet learning partnerships reduce workplace conflict? </b:Title>
    <b:Year>2014</b:Year>
    <b:JournalName>Empployee Relations </b:JournalName>
    <b:Pages>17-32</b:Pages>
    <b:Volume>36</b:Volume>
    <b:Issue>1</b:Issue>
    <b:Author>
      <b:Author>
        <b:NameList>
          <b:Person>
            <b:Last>Bennett</b:Last>
            <b:First>T</b:First>
          </b:Person>
        </b:NameList>
      </b:Author>
    </b:Author>
    <b:RefOrder>13</b:RefOrder>
  </b:Source>
  <b:Source>
    <b:Tag>Sha18</b:Tag>
    <b:SourceType>InternetSite</b:SourceType>
    <b:Guid>{80D46B59-B43E-4DB1-8E79-8DA1FE11E9E6}</b:Guid>
    <b:Title>Case Study: Virgin Media's employee voice structure</b:Title>
    <b:Year>2018</b:Year>
    <b:Author>
      <b:Author>
        <b:NameList>
          <b:Person>
            <b:Last>Sharp</b:Last>
            <b:First>R</b:First>
          </b:Person>
        </b:NameList>
      </b:Author>
    </b:Author>
    <b:YearAccessed>2019</b:YearAccessed>
    <b:MonthAccessed>April</b:MonthAccessed>
    <b:DayAccessed>14</b:DayAccessed>
    <b:URL>http://www.hrmagazine.co.uk/article-details/case-study-virgin-medias-employee-voice-structure-1</b:URL>
    <b:RefOrder>64</b:RefOrder>
  </b:Source>
  <b:Source>
    <b:Tag>Gri03</b:Tag>
    <b:SourceType>Book</b:SourceType>
    <b:Guid>{41EFDF5F-30DF-4764-A92B-53B49DBC6329}</b:Guid>
    <b:Title>Thew Orgainsation of Employment: An International Perspective</b:Title>
    <b:Year>2003</b:Year>
    <b:Author>
      <b:Author>
        <b:NameList>
          <b:Person>
            <b:Last>Grimshaw </b:Last>
            <b:First>D</b:First>
          </b:Person>
          <b:Person>
            <b:Last>Rubery</b:Last>
            <b:First>J</b:First>
          </b:Person>
        </b:NameList>
      </b:Author>
    </b:Author>
    <b:City>London</b:City>
    <b:Publisher>Palgrave Macmillan</b:Publisher>
    <b:RefOrder>7</b:RefOrder>
  </b:Source>
  <b:Source>
    <b:Tag>Dun11</b:Tag>
    <b:SourceType>Book</b:SourceType>
    <b:Guid>{7A6927C4-FCA5-48AA-AADC-C58B522E1D11}</b:Guid>
    <b:Title>Understanding Employment Relations</b:Title>
    <b:Year>2011</b:Year>
    <b:City>Berkshire</b:City>
    <b:Publisher>McGraw-Hill Education </b:Publisher>
    <b:Edition>2nd </b:Edition>
    <b:Author>
      <b:Author>
        <b:NameList>
          <b:Person>
            <b:Last>Dundon</b:Last>
            <b:First>T</b:First>
          </b:Person>
          <b:Person>
            <b:Last>Rollinson</b:Last>
            <b:First>D</b:First>
          </b:Person>
        </b:NameList>
      </b:Author>
    </b:Author>
    <b:RefOrder>8</b:RefOrder>
  </b:Source>
  <b:Source>
    <b:Tag>Fox66</b:Tag>
    <b:SourceType>Report</b:SourceType>
    <b:Guid>{431E3A2F-671C-4E16-90A6-046739CDD36D}</b:Guid>
    <b:Title>Industrial Sociology and Industrial Relations: Donovan Commission Research Report</b:Title>
    <b:Year>1966</b:Year>
    <b:City>London</b:City>
    <b:Publisher>HMSO</b:Publisher>
    <b:Author>
      <b:Author>
        <b:NameList>
          <b:Person>
            <b:Last>Fox</b:Last>
            <b:First>A</b:First>
          </b:Person>
        </b:NameList>
      </b:Author>
    </b:Author>
    <b:RefOrder>14</b:RefOrder>
  </b:Source>
  <b:Source>
    <b:Tag>Lew16</b:Tag>
    <b:SourceType>Report</b:SourceType>
    <b:Guid>{6EF0C875-E751-4235-A87C-1D1F1E2A0659}</b:Guid>
    <b:Title>Trade Unions and the Whistleblowing Process in then UK: An Opportunity for strategic Expansion? </b:Title>
    <b:Year>2016</b:Year>
    <b:Publisher>Springer Science and Business Media Dordrecht</b:Publisher>
    <b:Author>
      <b:Author>
        <b:NameList>
          <b:Person>
            <b:Last>Lewis</b:Last>
            <b:First>D</b:First>
          </b:Person>
          <b:Person>
            <b:Last>Vandekerckhove</b:Last>
            <b:First>Wim</b:First>
          </b:Person>
        </b:NameList>
      </b:Author>
    </b:Author>
    <b:RefOrder>12</b:RefOrder>
  </b:Source>
  <b:Source>
    <b:Tag>Inn12</b:Tag>
    <b:SourceType>InternetSite</b:SourceType>
    <b:Guid>{0CC12EBE-3612-45D2-B95D-D871C575D3DF}</b:Guid>
    <b:Title>Innocent Employee Innovation</b:Title>
    <b:Year>2012</b:Year>
    <b:Author>
      <b:Author>
        <b:Corporate>Innocent</b:Corporate>
      </b:Author>
    </b:Author>
    <b:YearAccessed>2019</b:YearAccessed>
    <b:MonthAccessed>April</b:MonthAccessed>
    <b:DayAccessed>14</b:DayAccessed>
    <b:URL>https://engageforsuccess.org/case-study-employee-innovation-at-innocent</b:URL>
    <b:RefOrder>65</b:RefOrder>
  </b:Source>
</b:Sources>
</file>

<file path=customXml/itemProps1.xml><?xml version="1.0" encoding="utf-8"?>
<ds:datastoreItem xmlns:ds="http://schemas.openxmlformats.org/officeDocument/2006/customXml" ds:itemID="{D08C715D-460D-4232-9FFF-5FD7C6C7F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26</Pages>
  <Words>7855</Words>
  <Characters>44777</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52527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Darch (ABM ULHB - Workforce )</dc:creator>
  <cp:keywords/>
  <dc:description/>
  <cp:lastModifiedBy>Gary Darch</cp:lastModifiedBy>
  <cp:revision>6</cp:revision>
  <cp:lastPrinted>2019-04-17T15:22:00Z</cp:lastPrinted>
  <dcterms:created xsi:type="dcterms:W3CDTF">2019-04-17T16:32:00Z</dcterms:created>
  <dcterms:modified xsi:type="dcterms:W3CDTF">2019-04-17T21:47:00Z</dcterms:modified>
</cp:coreProperties>
</file>