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3DD1F" w14:textId="77777777" w:rsidR="002E6BD9" w:rsidRDefault="002E6BD9" w:rsidP="002E6BD9">
      <w:pPr>
        <w:spacing w:line="360" w:lineRule="auto"/>
        <w:jc w:val="center"/>
        <w:rPr>
          <w:rFonts w:ascii="Arial" w:hAnsi="Arial" w:cs="Arial"/>
          <w:b/>
          <w:u w:val="single"/>
        </w:rPr>
      </w:pPr>
    </w:p>
    <w:p w14:paraId="6DD41EFD" w14:textId="77777777" w:rsidR="00933773" w:rsidRDefault="00933773" w:rsidP="002E6BD9">
      <w:pPr>
        <w:spacing w:line="360" w:lineRule="auto"/>
        <w:jc w:val="center"/>
        <w:rPr>
          <w:rFonts w:ascii="Arial" w:hAnsi="Arial" w:cs="Arial"/>
        </w:rPr>
      </w:pPr>
    </w:p>
    <w:p w14:paraId="61C3009F" w14:textId="77777777" w:rsidR="002E6BD9" w:rsidRDefault="002E6BD9" w:rsidP="002E6BD9">
      <w:pPr>
        <w:spacing w:line="360" w:lineRule="auto"/>
        <w:jc w:val="center"/>
        <w:rPr>
          <w:rFonts w:ascii="Arial" w:hAnsi="Arial" w:cs="Arial"/>
        </w:rPr>
      </w:pPr>
    </w:p>
    <w:p w14:paraId="6B2D54BB" w14:textId="77777777" w:rsidR="002E6BD9" w:rsidRDefault="002E6BD9" w:rsidP="002E6BD9">
      <w:pPr>
        <w:spacing w:line="360" w:lineRule="auto"/>
        <w:jc w:val="center"/>
        <w:rPr>
          <w:rFonts w:ascii="Arial" w:hAnsi="Arial" w:cs="Arial"/>
        </w:rPr>
      </w:pPr>
    </w:p>
    <w:p w14:paraId="5C04D70C" w14:textId="271BA8F4" w:rsidR="002E6BD9" w:rsidRPr="002E6BD9" w:rsidRDefault="002E6BD9" w:rsidP="002E6BD9">
      <w:pPr>
        <w:spacing w:line="360" w:lineRule="auto"/>
        <w:jc w:val="center"/>
        <w:rPr>
          <w:rFonts w:ascii="Arial" w:hAnsi="Arial" w:cs="Arial"/>
          <w:b/>
          <w:sz w:val="40"/>
        </w:rPr>
      </w:pPr>
      <w:r w:rsidRPr="002E6BD9">
        <w:rPr>
          <w:rFonts w:ascii="Arial" w:hAnsi="Arial" w:cs="Arial"/>
          <w:sz w:val="40"/>
        </w:rPr>
        <w:t>Module Name:</w:t>
      </w:r>
      <w:r w:rsidRPr="002E6BD9">
        <w:rPr>
          <w:rFonts w:ascii="Arial" w:hAnsi="Arial" w:cs="Arial"/>
          <w:b/>
          <w:sz w:val="40"/>
        </w:rPr>
        <w:t xml:space="preserve"> Module: Food &amp; Beverage Operations</w:t>
      </w:r>
    </w:p>
    <w:p w14:paraId="635437C5" w14:textId="50004C77" w:rsidR="002E6BD9" w:rsidRDefault="002E6BD9" w:rsidP="002E6BD9">
      <w:pPr>
        <w:spacing w:line="360" w:lineRule="auto"/>
        <w:jc w:val="center"/>
        <w:rPr>
          <w:rFonts w:ascii="Arial" w:hAnsi="Arial" w:cs="Arial"/>
          <w:sz w:val="40"/>
        </w:rPr>
      </w:pPr>
      <w:r w:rsidRPr="002E6BD9">
        <w:rPr>
          <w:rFonts w:ascii="Arial" w:hAnsi="Arial" w:cs="Arial"/>
          <w:sz w:val="40"/>
        </w:rPr>
        <w:t>Module Code: BMIH4002</w:t>
      </w:r>
    </w:p>
    <w:p w14:paraId="368261C6" w14:textId="4A589B0C" w:rsidR="002E6BD9" w:rsidRDefault="002E6BD9" w:rsidP="002E6BD9">
      <w:pPr>
        <w:spacing w:line="360" w:lineRule="auto"/>
        <w:jc w:val="center"/>
        <w:rPr>
          <w:rFonts w:ascii="Arial" w:hAnsi="Arial" w:cs="Arial"/>
          <w:sz w:val="40"/>
        </w:rPr>
      </w:pPr>
    </w:p>
    <w:p w14:paraId="4440F3B3" w14:textId="77777777" w:rsidR="002E6BD9" w:rsidRPr="002E6BD9" w:rsidRDefault="002E6BD9" w:rsidP="002E6BD9">
      <w:pPr>
        <w:spacing w:line="360" w:lineRule="auto"/>
        <w:jc w:val="center"/>
        <w:rPr>
          <w:rFonts w:ascii="Arial" w:hAnsi="Arial" w:cs="Arial"/>
          <w:sz w:val="40"/>
        </w:rPr>
      </w:pPr>
    </w:p>
    <w:p w14:paraId="5AF4AE87" w14:textId="1833173C" w:rsidR="002E6BD9" w:rsidRPr="002E6BD9" w:rsidRDefault="002E6BD9" w:rsidP="002E6BD9">
      <w:pPr>
        <w:spacing w:line="360" w:lineRule="auto"/>
        <w:jc w:val="center"/>
        <w:rPr>
          <w:rFonts w:ascii="Arial" w:hAnsi="Arial" w:cs="Arial"/>
          <w:sz w:val="32"/>
        </w:rPr>
      </w:pPr>
      <w:r w:rsidRPr="002E6BD9">
        <w:rPr>
          <w:rFonts w:ascii="Arial" w:hAnsi="Arial" w:cs="Arial"/>
          <w:sz w:val="32"/>
        </w:rPr>
        <w:t>Student ID:</w:t>
      </w:r>
      <w:r w:rsidR="00BC7179">
        <w:rPr>
          <w:rFonts w:ascii="Arial" w:hAnsi="Arial" w:cs="Arial"/>
          <w:sz w:val="32"/>
        </w:rPr>
        <w:t>2125314</w:t>
      </w:r>
    </w:p>
    <w:p w14:paraId="439EE23A" w14:textId="03012677" w:rsidR="0062012D" w:rsidRDefault="0062012D" w:rsidP="002F7C76">
      <w:pPr>
        <w:spacing w:line="360" w:lineRule="auto"/>
        <w:jc w:val="both"/>
        <w:rPr>
          <w:rFonts w:ascii="Arial" w:hAnsi="Arial" w:cs="Arial"/>
        </w:rPr>
      </w:pPr>
    </w:p>
    <w:p w14:paraId="5E2D4B77" w14:textId="5EE6B736" w:rsidR="002E6BD9" w:rsidRDefault="002E6BD9" w:rsidP="002F7C76">
      <w:pPr>
        <w:spacing w:line="360" w:lineRule="auto"/>
        <w:jc w:val="both"/>
        <w:rPr>
          <w:rFonts w:ascii="Arial" w:hAnsi="Arial" w:cs="Arial"/>
        </w:rPr>
      </w:pPr>
      <w:r>
        <w:rPr>
          <w:rFonts w:ascii="Arial" w:hAnsi="Arial" w:cs="Arial"/>
        </w:rPr>
        <w:br w:type="page"/>
      </w:r>
    </w:p>
    <w:p w14:paraId="540F8914" w14:textId="46DD7885" w:rsidR="002E6BD9" w:rsidRDefault="002E6BD9" w:rsidP="002F7C76">
      <w:pPr>
        <w:spacing w:line="360" w:lineRule="auto"/>
        <w:jc w:val="both"/>
        <w:rPr>
          <w:rFonts w:ascii="Arial" w:hAnsi="Arial" w:cs="Arial"/>
        </w:rPr>
      </w:pPr>
    </w:p>
    <w:p w14:paraId="396556CA" w14:textId="72D6F449" w:rsidR="002E6BD9" w:rsidRDefault="002E6BD9" w:rsidP="002F7C76">
      <w:pPr>
        <w:spacing w:line="360" w:lineRule="auto"/>
        <w:jc w:val="both"/>
        <w:rPr>
          <w:rFonts w:ascii="Arial" w:hAnsi="Arial" w:cs="Arial"/>
        </w:rPr>
      </w:pPr>
    </w:p>
    <w:p w14:paraId="3B6687E9" w14:textId="77777777" w:rsidR="002E6BD9" w:rsidRPr="002F7C76" w:rsidRDefault="002E6BD9" w:rsidP="002F7C76">
      <w:pPr>
        <w:spacing w:line="360" w:lineRule="auto"/>
        <w:jc w:val="both"/>
        <w:rPr>
          <w:rFonts w:ascii="Arial" w:hAnsi="Arial" w:cs="Arial"/>
        </w:rPr>
      </w:pPr>
    </w:p>
    <w:tbl>
      <w:tblPr>
        <w:tblStyle w:val="Tabelgril"/>
        <w:tblW w:w="0" w:type="auto"/>
        <w:tblLook w:val="01E0" w:firstRow="1" w:lastRow="1" w:firstColumn="1" w:lastColumn="1" w:noHBand="0" w:noVBand="0"/>
      </w:tblPr>
      <w:tblGrid>
        <w:gridCol w:w="3983"/>
        <w:gridCol w:w="7199"/>
      </w:tblGrid>
      <w:tr w:rsidR="00B21F2E" w:rsidRPr="002F7C76" w14:paraId="19DFCE05" w14:textId="77777777" w:rsidTr="00563973">
        <w:tc>
          <w:tcPr>
            <w:tcW w:w="3983" w:type="dxa"/>
            <w:shd w:val="clear" w:color="auto" w:fill="FBD4B4" w:themeFill="accent6" w:themeFillTint="66"/>
          </w:tcPr>
          <w:p w14:paraId="15299B24" w14:textId="53280663" w:rsidR="00B21F2E" w:rsidRPr="002F7C76" w:rsidRDefault="008F0D83" w:rsidP="002F7C76">
            <w:pPr>
              <w:spacing w:line="360" w:lineRule="auto"/>
              <w:jc w:val="both"/>
              <w:rPr>
                <w:rFonts w:ascii="Arial" w:hAnsi="Arial" w:cs="Arial"/>
                <w:b/>
              </w:rPr>
            </w:pPr>
            <w:r w:rsidRPr="002F7C76">
              <w:rPr>
                <w:rFonts w:ascii="Arial" w:hAnsi="Arial" w:cs="Arial"/>
                <w:b/>
              </w:rPr>
              <w:t>Topic of choice:</w:t>
            </w:r>
            <w:r w:rsidR="00B60FDF" w:rsidRPr="002F7C76">
              <w:rPr>
                <w:rFonts w:ascii="Arial" w:hAnsi="Arial" w:cs="Arial"/>
                <w:b/>
              </w:rPr>
              <w:t xml:space="preserve"> </w:t>
            </w:r>
            <w:r w:rsidR="00D1368B">
              <w:rPr>
                <w:rFonts w:ascii="Arial" w:hAnsi="Arial" w:cs="Arial"/>
                <w:b/>
              </w:rPr>
              <w:t xml:space="preserve">Restaurant Management and Types of Service </w:t>
            </w:r>
          </w:p>
        </w:tc>
        <w:tc>
          <w:tcPr>
            <w:tcW w:w="7199" w:type="dxa"/>
            <w:shd w:val="clear" w:color="auto" w:fill="FBD4B4" w:themeFill="accent6" w:themeFillTint="66"/>
          </w:tcPr>
          <w:p w14:paraId="46D7ECC8" w14:textId="0C31A8D9" w:rsidR="00B21F2E" w:rsidRPr="002F7C76" w:rsidRDefault="00B945EA" w:rsidP="002F7C76">
            <w:pPr>
              <w:spacing w:line="360" w:lineRule="auto"/>
              <w:jc w:val="both"/>
              <w:rPr>
                <w:rFonts w:ascii="Arial" w:hAnsi="Arial" w:cs="Arial"/>
                <w:b/>
              </w:rPr>
            </w:pPr>
            <w:r w:rsidRPr="002F7C76">
              <w:rPr>
                <w:rFonts w:ascii="Arial" w:hAnsi="Arial" w:cs="Arial"/>
                <w:b/>
              </w:rPr>
              <w:t>Date Completed</w:t>
            </w:r>
            <w:r w:rsidR="001B69C8" w:rsidRPr="002F7C76">
              <w:rPr>
                <w:rFonts w:ascii="Arial" w:hAnsi="Arial" w:cs="Arial"/>
                <w:b/>
              </w:rPr>
              <w:t>:</w:t>
            </w:r>
            <w:r w:rsidR="003478CE" w:rsidRPr="002F7C76">
              <w:rPr>
                <w:rFonts w:ascii="Arial" w:hAnsi="Arial" w:cs="Arial"/>
                <w:b/>
              </w:rPr>
              <w:t xml:space="preserve"> </w:t>
            </w:r>
            <w:r w:rsidR="00BC7179">
              <w:rPr>
                <w:rFonts w:ascii="Arial" w:hAnsi="Arial" w:cs="Arial"/>
                <w:b/>
              </w:rPr>
              <w:t>14.10.2022</w:t>
            </w:r>
          </w:p>
          <w:p w14:paraId="36F1B310" w14:textId="77777777" w:rsidR="00B21F2E" w:rsidRPr="002F7C76" w:rsidRDefault="00B21F2E" w:rsidP="002F7C76">
            <w:pPr>
              <w:spacing w:line="360" w:lineRule="auto"/>
              <w:jc w:val="both"/>
              <w:rPr>
                <w:rFonts w:ascii="Arial" w:hAnsi="Arial" w:cs="Arial"/>
                <w:b/>
              </w:rPr>
            </w:pPr>
          </w:p>
          <w:p w14:paraId="5A58C08D" w14:textId="0CB28053" w:rsidR="00B21F2E" w:rsidRPr="002F7C76" w:rsidRDefault="00B21F2E" w:rsidP="002F7C76">
            <w:pPr>
              <w:spacing w:line="360" w:lineRule="auto"/>
              <w:jc w:val="both"/>
              <w:rPr>
                <w:rFonts w:ascii="Arial" w:hAnsi="Arial" w:cs="Arial"/>
                <w:b/>
              </w:rPr>
            </w:pPr>
          </w:p>
        </w:tc>
      </w:tr>
      <w:tr w:rsidR="00B945EA" w:rsidRPr="002F7C76" w14:paraId="60CC0225" w14:textId="77777777" w:rsidTr="002E6BD9">
        <w:trPr>
          <w:trHeight w:val="422"/>
        </w:trPr>
        <w:tc>
          <w:tcPr>
            <w:tcW w:w="11182" w:type="dxa"/>
            <w:gridSpan w:val="2"/>
          </w:tcPr>
          <w:p w14:paraId="45EC1549" w14:textId="4257B091" w:rsidR="00D1368B" w:rsidRPr="00D1368B" w:rsidRDefault="00D1368B" w:rsidP="00D1368B">
            <w:pPr>
              <w:spacing w:line="360" w:lineRule="auto"/>
              <w:jc w:val="both"/>
              <w:rPr>
                <w:rFonts w:ascii="Arial" w:hAnsi="Arial" w:cs="Arial"/>
              </w:rPr>
            </w:pPr>
            <w:r w:rsidRPr="00D1368B">
              <w:rPr>
                <w:rFonts w:ascii="Arial" w:hAnsi="Arial" w:cs="Arial"/>
              </w:rPr>
              <w:t>The objective of this journal is to reflect on my experience and discussion of knowledge of restaurant management and the types of services that I have gained whilst working in the industry. Restaurant management refers to overseeing the day-to-day operation of the restaurant, along with managing finances, marketing strategies, and workers to achieve the organisational goals effectively and efficien</w:t>
            </w:r>
            <w:r w:rsidR="007B3527">
              <w:rPr>
                <w:rFonts w:ascii="Arial" w:hAnsi="Arial" w:cs="Arial"/>
              </w:rPr>
              <w:t>tly (</w:t>
            </w:r>
            <w:proofErr w:type="spellStart"/>
            <w:r w:rsidR="007B3527">
              <w:rPr>
                <w:rFonts w:ascii="Arial" w:hAnsi="Arial" w:cs="Arial"/>
              </w:rPr>
              <w:t>Tarigan</w:t>
            </w:r>
            <w:proofErr w:type="spellEnd"/>
            <w:r w:rsidR="007B3527">
              <w:rPr>
                <w:rFonts w:ascii="Arial" w:hAnsi="Arial" w:cs="Arial"/>
              </w:rPr>
              <w:t xml:space="preserve"> and </w:t>
            </w:r>
            <w:proofErr w:type="spellStart"/>
            <w:r w:rsidR="007B3527">
              <w:rPr>
                <w:rFonts w:ascii="Arial" w:hAnsi="Arial" w:cs="Arial"/>
              </w:rPr>
              <w:t>Putri</w:t>
            </w:r>
            <w:proofErr w:type="spellEnd"/>
            <w:r w:rsidR="007B3527">
              <w:rPr>
                <w:rFonts w:ascii="Arial" w:hAnsi="Arial" w:cs="Arial"/>
              </w:rPr>
              <w:t xml:space="preserve">, 2016). </w:t>
            </w:r>
            <w:r w:rsidRPr="00D1368B">
              <w:rPr>
                <w:rFonts w:ascii="Arial" w:hAnsi="Arial" w:cs="Arial"/>
              </w:rPr>
              <w:t>I have realised that to be a restaurant manager, anyone needs to have in-depth knowledge about the business and be able to keep track of how it is running. As the restaurant business is service orientated, the managers have to ensure the satisfaction of the customers as much as possible (Kim, 2020). Because of that, proper restaurant management is important. Otherwise, they won’t be able to provide solid ser</w:t>
            </w:r>
            <w:r w:rsidR="007B3527">
              <w:rPr>
                <w:rFonts w:ascii="Arial" w:hAnsi="Arial" w:cs="Arial"/>
              </w:rPr>
              <w:t>vices to the customers which are</w:t>
            </w:r>
            <w:r w:rsidRPr="00D1368B">
              <w:rPr>
                <w:rFonts w:ascii="Arial" w:hAnsi="Arial" w:cs="Arial"/>
              </w:rPr>
              <w:t xml:space="preserve"> not beneficial for the outcome of the business. Truly, a restaurant manager is an inevitable part of restaurant management. I have learned that for being a restaurant manager, someone needs to have passion for the work, excellent communication skills, the ability to lead and motivate others, and the ability to think critically (Cornell, 2019). Restaurant management has similar kinds of roles to other management which are planning, organising, staffing, directing, motivating, coordinating, and controlling. There are some other roles that restaurant </w:t>
            </w:r>
            <w:r w:rsidR="007B3527">
              <w:rPr>
                <w:rFonts w:ascii="Arial" w:hAnsi="Arial" w:cs="Arial"/>
              </w:rPr>
              <w:t>management maintains, such as: p</w:t>
            </w:r>
            <w:r w:rsidRPr="00D1368B">
              <w:rPr>
                <w:rFonts w:ascii="Arial" w:hAnsi="Arial" w:cs="Arial"/>
              </w:rPr>
              <w:t>roviding strong customer service, setting expectations, and proper marketing to present the restaurant appealing (Kim and Hall, 2020). From my experience, restaurant managers attempt to listen to their customers carefully, set the menu and environment accordingly, and keep the operations up-to-date for providing the desired experiences to the customers. Managers also define the responsibilities and set the expectations for the workers of the restaurant so they can perform their job in a particul</w:t>
            </w:r>
            <w:r w:rsidR="00DE12B8">
              <w:rPr>
                <w:rFonts w:ascii="Arial" w:hAnsi="Arial" w:cs="Arial"/>
              </w:rPr>
              <w:t>ar manner within the given time</w:t>
            </w:r>
            <w:r w:rsidR="00DE12B8">
              <w:t xml:space="preserve"> (</w:t>
            </w:r>
            <w:proofErr w:type="spellStart"/>
            <w:r w:rsidR="00DE12B8" w:rsidRPr="00DE12B8">
              <w:rPr>
                <w:rFonts w:ascii="Arial" w:hAnsi="Arial" w:cs="Arial"/>
              </w:rPr>
              <w:t>Mindeguia</w:t>
            </w:r>
            <w:proofErr w:type="spellEnd"/>
            <w:r w:rsidRPr="00D1368B">
              <w:rPr>
                <w:rFonts w:ascii="Arial" w:hAnsi="Arial" w:cs="Arial"/>
              </w:rPr>
              <w:t xml:space="preserve"> </w:t>
            </w:r>
            <w:r w:rsidR="00DE12B8">
              <w:rPr>
                <w:rFonts w:ascii="Arial" w:hAnsi="Arial" w:cs="Arial"/>
              </w:rPr>
              <w:t xml:space="preserve">et al., 2021). </w:t>
            </w:r>
            <w:r w:rsidRPr="00D1368B">
              <w:rPr>
                <w:rFonts w:ascii="Arial" w:hAnsi="Arial" w:cs="Arial"/>
              </w:rPr>
              <w:t>Through a productive workforce, ser</w:t>
            </w:r>
            <w:r w:rsidR="007B3527">
              <w:rPr>
                <w:rFonts w:ascii="Arial" w:hAnsi="Arial" w:cs="Arial"/>
              </w:rPr>
              <w:t xml:space="preserve">vice delivery can be efficient. </w:t>
            </w:r>
            <w:r w:rsidRPr="00D1368B">
              <w:rPr>
                <w:rFonts w:ascii="Arial" w:hAnsi="Arial" w:cs="Arial"/>
              </w:rPr>
              <w:t>The restaurant managers also attempt to adopt the right marketing strategies, establish unique selling strategies, and promote the restaurant in an attractive way to the customers</w:t>
            </w:r>
            <w:r w:rsidR="00DE12B8">
              <w:rPr>
                <w:rFonts w:ascii="Arial" w:hAnsi="Arial" w:cs="Arial"/>
              </w:rPr>
              <w:t xml:space="preserve"> (</w:t>
            </w:r>
            <w:proofErr w:type="spellStart"/>
            <w:r w:rsidR="00DE12B8">
              <w:rPr>
                <w:rFonts w:ascii="Arial" w:hAnsi="Arial" w:cs="Arial"/>
              </w:rPr>
              <w:t>Kang</w:t>
            </w:r>
            <w:proofErr w:type="spellEnd"/>
            <w:r w:rsidR="00DE12B8">
              <w:rPr>
                <w:rFonts w:ascii="Arial" w:hAnsi="Arial" w:cs="Arial"/>
              </w:rPr>
              <w:t xml:space="preserve"> et al., 2015)</w:t>
            </w:r>
            <w:r w:rsidRPr="00D1368B">
              <w:rPr>
                <w:rFonts w:ascii="Arial" w:hAnsi="Arial" w:cs="Arial"/>
              </w:rPr>
              <w:t>. I have</w:t>
            </w:r>
            <w:r w:rsidR="007B3527">
              <w:rPr>
                <w:rFonts w:ascii="Arial" w:hAnsi="Arial" w:cs="Arial"/>
              </w:rPr>
              <w:t xml:space="preserve"> seen restaurants decorated in the</w:t>
            </w:r>
            <w:r w:rsidRPr="00D1368B">
              <w:rPr>
                <w:rFonts w:ascii="Arial" w:hAnsi="Arial" w:cs="Arial"/>
              </w:rPr>
              <w:t xml:space="preserve"> theme of recent hyped movies, series, and events. Sometimes they provide special decoration services for the special occasions of their customers, such as anniversaries, proposals, and birthdays (</w:t>
            </w:r>
            <w:proofErr w:type="spellStart"/>
            <w:r w:rsidRPr="00D1368B">
              <w:rPr>
                <w:rFonts w:ascii="Arial" w:hAnsi="Arial" w:cs="Arial"/>
              </w:rPr>
              <w:t>Lepkowska-White</w:t>
            </w:r>
            <w:proofErr w:type="spellEnd"/>
            <w:r w:rsidRPr="00D1368B">
              <w:rPr>
                <w:rFonts w:ascii="Arial" w:hAnsi="Arial" w:cs="Arial"/>
              </w:rPr>
              <w:t>, 2017). I have gained knowledge of the se</w:t>
            </w:r>
            <w:r w:rsidR="007B3527">
              <w:rPr>
                <w:rFonts w:ascii="Arial" w:hAnsi="Arial" w:cs="Arial"/>
              </w:rPr>
              <w:t>veral types of services provided</w:t>
            </w:r>
            <w:r w:rsidRPr="00D1368B">
              <w:rPr>
                <w:rFonts w:ascii="Arial" w:hAnsi="Arial" w:cs="Arial"/>
              </w:rPr>
              <w:t xml:space="preserve"> by restaurants, such as Conventional, Commissary, Assembly, and Ready-prepared food service systems. In a conventional food service system, food is prepared and </w:t>
            </w:r>
            <w:r w:rsidRPr="00D1368B">
              <w:rPr>
                <w:rFonts w:ascii="Arial" w:hAnsi="Arial" w:cs="Arial"/>
              </w:rPr>
              <w:lastRenderedPageBreak/>
              <w:t>served at the same premi</w:t>
            </w:r>
            <w:r w:rsidR="007B3527">
              <w:rPr>
                <w:rFonts w:ascii="Arial" w:hAnsi="Arial" w:cs="Arial"/>
              </w:rPr>
              <w:t>ses</w:t>
            </w:r>
            <w:r w:rsidRPr="00D1368B">
              <w:rPr>
                <w:rFonts w:ascii="Arial" w:hAnsi="Arial" w:cs="Arial"/>
              </w:rPr>
              <w:t xml:space="preserve">. Food is served as soon as prepared in the closed area. Menu planning is flexible with minimum distribution costs (Rossi et al., 2017). In the commissary food service system, food is prepared and served in different places. Food is prepared centrally and then delivered to remote places. For example, ice cream is prepared in a centralised kitchen and then distributed to different outlets where these can be served with different combinations of flavour and decorations as per customer’s choices. In this system, quality can be ensured, cost is effective (Drummond et al., 2021). In the assembly food service system, food is prepared earlier and served after the finishing process at the service areas. The manufacturing and distributions take different places. In this system, the number of food items cannot be large. In a ready-prepared food system, foods are prepared in advance, and then they are kept in the storage or refrigerator for protection until they are served. Frozen parathas, cutlets, samosas, and French fries are served in this system. Extreme care must be taken to prevent contamination and waste (Lawson, 2015). If the customers are served any contaminated food items, that is not good for the </w:t>
            </w:r>
            <w:r w:rsidR="007B3527">
              <w:rPr>
                <w:rFonts w:ascii="Arial" w:hAnsi="Arial" w:cs="Arial"/>
              </w:rPr>
              <w:t xml:space="preserve">image of </w:t>
            </w:r>
            <w:r w:rsidRPr="00D1368B">
              <w:rPr>
                <w:rFonts w:ascii="Arial" w:hAnsi="Arial" w:cs="Arial"/>
              </w:rPr>
              <w:t xml:space="preserve">restaurant business. </w:t>
            </w:r>
          </w:p>
          <w:p w14:paraId="601C5B2A" w14:textId="0CF95C4D" w:rsidR="00375882" w:rsidRPr="002F7C76" w:rsidRDefault="00D1368B" w:rsidP="00D1368B">
            <w:pPr>
              <w:spacing w:line="360" w:lineRule="auto"/>
              <w:jc w:val="both"/>
              <w:rPr>
                <w:rFonts w:ascii="Arial" w:hAnsi="Arial" w:cs="Arial"/>
              </w:rPr>
            </w:pPr>
            <w:r w:rsidRPr="00D1368B">
              <w:rPr>
                <w:rFonts w:ascii="Arial" w:hAnsi="Arial" w:cs="Arial"/>
              </w:rPr>
              <w:t>From the above discussion, it has been observed that the journal focused on the discussion on restaurant management and the types of services provided by restaurants. Journal is also a reflection of my learning from working in the industry. I am now aware of the requirements to be a restaurant manager and their roles. Restaurant businesses provide several types of services. I have gained knowledge on which services are convenient in which situations and for which customers. I have also knowledge of the strategies for making customers satisfied which is the prime goal of restaurants.</w:t>
            </w:r>
          </w:p>
          <w:p w14:paraId="169E8A99" w14:textId="77777777" w:rsidR="00375882" w:rsidRPr="002F7C76" w:rsidRDefault="00375882" w:rsidP="002F7C76">
            <w:pPr>
              <w:spacing w:line="360" w:lineRule="auto"/>
              <w:jc w:val="both"/>
              <w:rPr>
                <w:rFonts w:ascii="Arial" w:hAnsi="Arial" w:cs="Arial"/>
              </w:rPr>
            </w:pPr>
          </w:p>
          <w:p w14:paraId="0514EA32" w14:textId="77777777" w:rsidR="00375882" w:rsidRPr="002F7C76" w:rsidRDefault="00375882" w:rsidP="002F7C76">
            <w:pPr>
              <w:spacing w:line="360" w:lineRule="auto"/>
              <w:jc w:val="both"/>
              <w:rPr>
                <w:rFonts w:ascii="Arial" w:hAnsi="Arial" w:cs="Arial"/>
              </w:rPr>
            </w:pPr>
          </w:p>
          <w:p w14:paraId="733FBFA5" w14:textId="77777777" w:rsidR="00375882" w:rsidRPr="002F7C76" w:rsidRDefault="00375882" w:rsidP="002F7C76">
            <w:pPr>
              <w:spacing w:line="360" w:lineRule="auto"/>
              <w:jc w:val="both"/>
              <w:rPr>
                <w:rFonts w:ascii="Arial" w:hAnsi="Arial" w:cs="Arial"/>
              </w:rPr>
            </w:pPr>
          </w:p>
          <w:p w14:paraId="20085F77" w14:textId="77777777" w:rsidR="00375882" w:rsidRPr="002F7C76" w:rsidRDefault="00375882" w:rsidP="002F7C76">
            <w:pPr>
              <w:spacing w:line="360" w:lineRule="auto"/>
              <w:jc w:val="both"/>
              <w:rPr>
                <w:rFonts w:ascii="Arial" w:hAnsi="Arial" w:cs="Arial"/>
              </w:rPr>
            </w:pPr>
          </w:p>
          <w:p w14:paraId="368349A1" w14:textId="77777777" w:rsidR="00375882" w:rsidRPr="002F7C76" w:rsidRDefault="00375882" w:rsidP="002F7C76">
            <w:pPr>
              <w:spacing w:line="360" w:lineRule="auto"/>
              <w:jc w:val="both"/>
              <w:rPr>
                <w:rFonts w:ascii="Arial" w:hAnsi="Arial" w:cs="Arial"/>
              </w:rPr>
            </w:pPr>
          </w:p>
          <w:p w14:paraId="24449AB5" w14:textId="77777777" w:rsidR="00375882" w:rsidRPr="002F7C76" w:rsidRDefault="00375882" w:rsidP="002F7C76">
            <w:pPr>
              <w:spacing w:line="360" w:lineRule="auto"/>
              <w:jc w:val="both"/>
              <w:rPr>
                <w:rFonts w:ascii="Arial" w:hAnsi="Arial" w:cs="Arial"/>
              </w:rPr>
            </w:pPr>
          </w:p>
          <w:p w14:paraId="1AB82913" w14:textId="77777777" w:rsidR="00375882" w:rsidRPr="002F7C76" w:rsidRDefault="00375882" w:rsidP="002F7C76">
            <w:pPr>
              <w:spacing w:line="360" w:lineRule="auto"/>
              <w:jc w:val="both"/>
              <w:rPr>
                <w:rFonts w:ascii="Arial" w:hAnsi="Arial" w:cs="Arial"/>
              </w:rPr>
            </w:pPr>
          </w:p>
          <w:p w14:paraId="494EE66A" w14:textId="77777777" w:rsidR="00375882" w:rsidRPr="002F7C76" w:rsidRDefault="00375882" w:rsidP="002F7C76">
            <w:pPr>
              <w:spacing w:line="360" w:lineRule="auto"/>
              <w:jc w:val="both"/>
              <w:rPr>
                <w:rFonts w:ascii="Arial" w:hAnsi="Arial" w:cs="Arial"/>
              </w:rPr>
            </w:pPr>
          </w:p>
          <w:p w14:paraId="22275F03" w14:textId="77777777" w:rsidR="00375882" w:rsidRPr="002F7C76" w:rsidRDefault="00375882" w:rsidP="002F7C76">
            <w:pPr>
              <w:spacing w:line="360" w:lineRule="auto"/>
              <w:jc w:val="both"/>
              <w:rPr>
                <w:rFonts w:ascii="Arial" w:hAnsi="Arial" w:cs="Arial"/>
              </w:rPr>
            </w:pPr>
          </w:p>
          <w:p w14:paraId="2A8AB872" w14:textId="77777777" w:rsidR="00375882" w:rsidRPr="002F7C76" w:rsidRDefault="00375882" w:rsidP="002F7C76">
            <w:pPr>
              <w:spacing w:line="360" w:lineRule="auto"/>
              <w:jc w:val="both"/>
              <w:rPr>
                <w:rFonts w:ascii="Arial" w:hAnsi="Arial" w:cs="Arial"/>
              </w:rPr>
            </w:pPr>
          </w:p>
          <w:p w14:paraId="7D9AACA5" w14:textId="77777777" w:rsidR="00375882" w:rsidRPr="002F7C76" w:rsidRDefault="00375882" w:rsidP="002F7C76">
            <w:pPr>
              <w:spacing w:line="360" w:lineRule="auto"/>
              <w:jc w:val="both"/>
              <w:rPr>
                <w:rFonts w:ascii="Arial" w:hAnsi="Arial" w:cs="Arial"/>
              </w:rPr>
            </w:pPr>
          </w:p>
          <w:p w14:paraId="36346B27" w14:textId="77777777" w:rsidR="00375882" w:rsidRPr="002F7C76" w:rsidRDefault="00375882" w:rsidP="002F7C76">
            <w:pPr>
              <w:spacing w:line="360" w:lineRule="auto"/>
              <w:jc w:val="both"/>
              <w:rPr>
                <w:rFonts w:ascii="Arial" w:hAnsi="Arial" w:cs="Arial"/>
              </w:rPr>
            </w:pPr>
          </w:p>
          <w:p w14:paraId="4D8D755B" w14:textId="77777777" w:rsidR="00375882" w:rsidRPr="002F7C76" w:rsidRDefault="00375882" w:rsidP="002F7C76">
            <w:pPr>
              <w:spacing w:line="360" w:lineRule="auto"/>
              <w:jc w:val="both"/>
              <w:rPr>
                <w:rFonts w:ascii="Arial" w:hAnsi="Arial" w:cs="Arial"/>
              </w:rPr>
            </w:pPr>
          </w:p>
          <w:p w14:paraId="02268108" w14:textId="77777777" w:rsidR="00375882" w:rsidRPr="002F7C76" w:rsidRDefault="00375882" w:rsidP="002F7C76">
            <w:pPr>
              <w:spacing w:line="360" w:lineRule="auto"/>
              <w:jc w:val="both"/>
              <w:rPr>
                <w:rFonts w:ascii="Arial" w:hAnsi="Arial" w:cs="Arial"/>
              </w:rPr>
            </w:pPr>
          </w:p>
          <w:p w14:paraId="6A308CB3" w14:textId="77777777" w:rsidR="00375882" w:rsidRDefault="00375882" w:rsidP="002F7C76">
            <w:pPr>
              <w:spacing w:line="360" w:lineRule="auto"/>
              <w:jc w:val="both"/>
              <w:rPr>
                <w:rFonts w:ascii="Arial" w:hAnsi="Arial" w:cs="Arial"/>
              </w:rPr>
            </w:pPr>
          </w:p>
          <w:p w14:paraId="2990D449" w14:textId="77777777" w:rsidR="002E6BD9" w:rsidRDefault="002E6BD9" w:rsidP="002F7C76">
            <w:pPr>
              <w:spacing w:line="360" w:lineRule="auto"/>
              <w:jc w:val="both"/>
              <w:rPr>
                <w:rFonts w:ascii="Arial" w:hAnsi="Arial" w:cs="Arial"/>
              </w:rPr>
            </w:pPr>
          </w:p>
          <w:p w14:paraId="3B344F1E" w14:textId="40341831" w:rsidR="002E6BD9" w:rsidRPr="002F7C76" w:rsidRDefault="002E6BD9" w:rsidP="002F7C76">
            <w:pPr>
              <w:spacing w:line="360" w:lineRule="auto"/>
              <w:jc w:val="both"/>
              <w:rPr>
                <w:rFonts w:ascii="Arial" w:hAnsi="Arial" w:cs="Arial"/>
              </w:rPr>
            </w:pPr>
          </w:p>
        </w:tc>
      </w:tr>
    </w:tbl>
    <w:p w14:paraId="7D9A52CF" w14:textId="77777777" w:rsidR="00B00678" w:rsidRPr="002F7C76" w:rsidRDefault="00B00678" w:rsidP="002F7C76">
      <w:pPr>
        <w:spacing w:line="360" w:lineRule="auto"/>
        <w:jc w:val="both"/>
        <w:rPr>
          <w:rFonts w:ascii="Arial" w:hAnsi="Arial" w:cs="Arial"/>
          <w:b/>
        </w:rPr>
      </w:pPr>
    </w:p>
    <w:tbl>
      <w:tblPr>
        <w:tblStyle w:val="Tabelgril"/>
        <w:tblW w:w="0" w:type="auto"/>
        <w:tblLook w:val="01E0" w:firstRow="1" w:lastRow="1" w:firstColumn="1" w:lastColumn="1" w:noHBand="0" w:noVBand="0"/>
      </w:tblPr>
      <w:tblGrid>
        <w:gridCol w:w="10910"/>
        <w:gridCol w:w="272"/>
      </w:tblGrid>
      <w:tr w:rsidR="00375882" w:rsidRPr="002F7C76" w14:paraId="693FCD7B" w14:textId="77777777" w:rsidTr="00375882">
        <w:tc>
          <w:tcPr>
            <w:tcW w:w="10910" w:type="dxa"/>
            <w:shd w:val="clear" w:color="auto" w:fill="FBD4B4" w:themeFill="accent6" w:themeFillTint="66"/>
          </w:tcPr>
          <w:p w14:paraId="0731D9DE" w14:textId="3AF3D5E7" w:rsidR="00375882" w:rsidRPr="002F7C76" w:rsidRDefault="00375882" w:rsidP="002F7C76">
            <w:pPr>
              <w:spacing w:line="360" w:lineRule="auto"/>
              <w:jc w:val="both"/>
              <w:rPr>
                <w:rFonts w:ascii="Arial" w:hAnsi="Arial" w:cs="Arial"/>
                <w:b/>
              </w:rPr>
            </w:pPr>
            <w:r w:rsidRPr="002F7C76">
              <w:rPr>
                <w:rFonts w:ascii="Arial" w:hAnsi="Arial" w:cs="Arial"/>
                <w:b/>
              </w:rPr>
              <w:t xml:space="preserve">REFERENCE LIST </w:t>
            </w:r>
          </w:p>
        </w:tc>
        <w:tc>
          <w:tcPr>
            <w:tcW w:w="272" w:type="dxa"/>
            <w:shd w:val="clear" w:color="auto" w:fill="FBD4B4" w:themeFill="accent6" w:themeFillTint="66"/>
          </w:tcPr>
          <w:p w14:paraId="2A993785" w14:textId="77777777" w:rsidR="00375882" w:rsidRPr="002F7C76" w:rsidRDefault="00375882" w:rsidP="002F7C76">
            <w:pPr>
              <w:spacing w:line="360" w:lineRule="auto"/>
              <w:jc w:val="both"/>
              <w:rPr>
                <w:rFonts w:ascii="Arial" w:hAnsi="Arial" w:cs="Arial"/>
                <w:b/>
              </w:rPr>
            </w:pPr>
          </w:p>
          <w:p w14:paraId="52F3ACFA" w14:textId="77777777" w:rsidR="00375882" w:rsidRPr="002F7C76" w:rsidRDefault="00375882" w:rsidP="002F7C76">
            <w:pPr>
              <w:spacing w:line="360" w:lineRule="auto"/>
              <w:jc w:val="both"/>
              <w:rPr>
                <w:rFonts w:ascii="Arial" w:hAnsi="Arial" w:cs="Arial"/>
                <w:b/>
              </w:rPr>
            </w:pPr>
          </w:p>
        </w:tc>
      </w:tr>
      <w:tr w:rsidR="00375882" w:rsidRPr="002F7C76" w14:paraId="130E5631" w14:textId="77777777" w:rsidTr="007F6692">
        <w:trPr>
          <w:trHeight w:val="2494"/>
        </w:trPr>
        <w:tc>
          <w:tcPr>
            <w:tcW w:w="11182" w:type="dxa"/>
            <w:gridSpan w:val="2"/>
          </w:tcPr>
          <w:p w14:paraId="4FBADFA5" w14:textId="77777777" w:rsidR="00375882" w:rsidRPr="002F7C76" w:rsidRDefault="00375882" w:rsidP="002F7C76">
            <w:pPr>
              <w:spacing w:line="360" w:lineRule="auto"/>
              <w:jc w:val="both"/>
              <w:rPr>
                <w:rFonts w:ascii="Arial" w:hAnsi="Arial" w:cs="Arial"/>
              </w:rPr>
            </w:pPr>
          </w:p>
          <w:p w14:paraId="1004F760" w14:textId="77777777" w:rsidR="00DE12B8" w:rsidRPr="00D1368B" w:rsidRDefault="00DE12B8" w:rsidP="00D1368B">
            <w:pPr>
              <w:spacing w:line="360" w:lineRule="auto"/>
              <w:jc w:val="both"/>
              <w:rPr>
                <w:rFonts w:ascii="Arial" w:hAnsi="Arial" w:cs="Arial"/>
              </w:rPr>
            </w:pPr>
            <w:r w:rsidRPr="00D1368B">
              <w:rPr>
                <w:rFonts w:ascii="Arial" w:hAnsi="Arial" w:cs="Arial"/>
              </w:rPr>
              <w:t xml:space="preserve">Cornell, D.A.V., (2019). Managerial skills and functions of restaurant managers of independent casual restaurants in national capital region, Philippines. </w:t>
            </w:r>
            <w:proofErr w:type="spellStart"/>
            <w:r w:rsidRPr="00D1368B">
              <w:rPr>
                <w:rFonts w:ascii="Arial" w:hAnsi="Arial" w:cs="Arial"/>
              </w:rPr>
              <w:t>Revista</w:t>
            </w:r>
            <w:proofErr w:type="spellEnd"/>
            <w:r w:rsidRPr="00D1368B">
              <w:rPr>
                <w:rFonts w:ascii="Arial" w:hAnsi="Arial" w:cs="Arial"/>
              </w:rPr>
              <w:t xml:space="preserve"> </w:t>
            </w:r>
            <w:proofErr w:type="spellStart"/>
            <w:r w:rsidRPr="00D1368B">
              <w:rPr>
                <w:rFonts w:ascii="Arial" w:hAnsi="Arial" w:cs="Arial"/>
              </w:rPr>
              <w:t>Turismo</w:t>
            </w:r>
            <w:proofErr w:type="spellEnd"/>
            <w:r w:rsidRPr="00D1368B">
              <w:rPr>
                <w:rFonts w:ascii="Arial" w:hAnsi="Arial" w:cs="Arial"/>
              </w:rPr>
              <w:t xml:space="preserve"> &amp; </w:t>
            </w:r>
            <w:proofErr w:type="spellStart"/>
            <w:r w:rsidRPr="00D1368B">
              <w:rPr>
                <w:rFonts w:ascii="Arial" w:hAnsi="Arial" w:cs="Arial"/>
              </w:rPr>
              <w:t>Desenvolvimento</w:t>
            </w:r>
            <w:proofErr w:type="spellEnd"/>
            <w:r w:rsidRPr="00D1368B">
              <w:rPr>
                <w:rFonts w:ascii="Arial" w:hAnsi="Arial" w:cs="Arial"/>
              </w:rPr>
              <w:t>, (31), pp.91-100.</w:t>
            </w:r>
          </w:p>
          <w:p w14:paraId="2992D70C" w14:textId="77777777" w:rsidR="00DE12B8" w:rsidRPr="00D1368B" w:rsidRDefault="00DE12B8" w:rsidP="00D1368B">
            <w:pPr>
              <w:spacing w:line="360" w:lineRule="auto"/>
              <w:jc w:val="both"/>
              <w:rPr>
                <w:rFonts w:ascii="Arial" w:hAnsi="Arial" w:cs="Arial"/>
              </w:rPr>
            </w:pPr>
            <w:r w:rsidRPr="00D1368B">
              <w:rPr>
                <w:rFonts w:ascii="Arial" w:hAnsi="Arial" w:cs="Arial"/>
              </w:rPr>
              <w:t>Drummond, K.E., Cooley, M. and Cooley, T.J., (2021). Foodservice Operations and Management: Concepts and Applications.</w:t>
            </w:r>
          </w:p>
          <w:p w14:paraId="0150B18B" w14:textId="77777777" w:rsidR="00DE12B8" w:rsidRPr="00470DC4" w:rsidRDefault="00DE12B8" w:rsidP="002F7C76">
            <w:pPr>
              <w:spacing w:line="360" w:lineRule="auto"/>
              <w:jc w:val="both"/>
              <w:rPr>
                <w:rFonts w:ascii="Arial" w:hAnsi="Arial" w:cs="Arial"/>
              </w:rPr>
            </w:pPr>
            <w:proofErr w:type="spellStart"/>
            <w:r w:rsidRPr="00DE12B8">
              <w:rPr>
                <w:rFonts w:ascii="Arial" w:hAnsi="Arial" w:cs="Arial"/>
              </w:rPr>
              <w:t>Kang</w:t>
            </w:r>
            <w:proofErr w:type="spellEnd"/>
            <w:r w:rsidRPr="00DE12B8">
              <w:rPr>
                <w:rFonts w:ascii="Arial" w:hAnsi="Arial" w:cs="Arial"/>
              </w:rPr>
              <w:t xml:space="preserve">, J., Jun, J. and Arendt, S.W., </w:t>
            </w:r>
            <w:r>
              <w:rPr>
                <w:rFonts w:ascii="Arial" w:hAnsi="Arial" w:cs="Arial"/>
              </w:rPr>
              <w:t>(</w:t>
            </w:r>
            <w:r w:rsidRPr="00DE12B8">
              <w:rPr>
                <w:rFonts w:ascii="Arial" w:hAnsi="Arial" w:cs="Arial"/>
              </w:rPr>
              <w:t>2015</w:t>
            </w:r>
            <w:r>
              <w:rPr>
                <w:rFonts w:ascii="Arial" w:hAnsi="Arial" w:cs="Arial"/>
              </w:rPr>
              <w:t>)</w:t>
            </w:r>
            <w:r w:rsidRPr="00DE12B8">
              <w:rPr>
                <w:rFonts w:ascii="Arial" w:hAnsi="Arial" w:cs="Arial"/>
              </w:rPr>
              <w:t>. Understanding customers’ healthy food choices at casual dining restaurants: Using the Value–Attitude–</w:t>
            </w:r>
            <w:proofErr w:type="spellStart"/>
            <w:r w:rsidRPr="00DE12B8">
              <w:rPr>
                <w:rFonts w:ascii="Arial" w:hAnsi="Arial" w:cs="Arial"/>
              </w:rPr>
              <w:t>Behavior</w:t>
            </w:r>
            <w:proofErr w:type="spellEnd"/>
            <w:r w:rsidRPr="00DE12B8">
              <w:rPr>
                <w:rFonts w:ascii="Arial" w:hAnsi="Arial" w:cs="Arial"/>
              </w:rPr>
              <w:t xml:space="preserve"> model. International Journal of Hospitality Management, 48, pp.12-21.</w:t>
            </w:r>
          </w:p>
          <w:p w14:paraId="0FB7CE3B" w14:textId="77777777" w:rsidR="00DE12B8" w:rsidRPr="00D1368B" w:rsidRDefault="00DE12B8" w:rsidP="00D1368B">
            <w:pPr>
              <w:spacing w:line="360" w:lineRule="auto"/>
              <w:jc w:val="both"/>
              <w:rPr>
                <w:rFonts w:ascii="Arial" w:hAnsi="Arial" w:cs="Arial"/>
              </w:rPr>
            </w:pPr>
            <w:r w:rsidRPr="00D1368B">
              <w:rPr>
                <w:rFonts w:ascii="Arial" w:hAnsi="Arial" w:cs="Arial"/>
              </w:rPr>
              <w:t xml:space="preserve">Kim, H.S., (2020). </w:t>
            </w:r>
            <w:proofErr w:type="spellStart"/>
            <w:r w:rsidRPr="00D1368B">
              <w:rPr>
                <w:rFonts w:ascii="Arial" w:hAnsi="Arial" w:cs="Arial"/>
              </w:rPr>
              <w:t>Organizational</w:t>
            </w:r>
            <w:proofErr w:type="spellEnd"/>
            <w:r w:rsidRPr="00D1368B">
              <w:rPr>
                <w:rFonts w:ascii="Arial" w:hAnsi="Arial" w:cs="Arial"/>
              </w:rPr>
              <w:t xml:space="preserve"> Culture and Firm Performance: Evidence from the Restaurant Industry (Doctoral dissertation, Purdue University Graduate School).</w:t>
            </w:r>
          </w:p>
          <w:p w14:paraId="196F71C6" w14:textId="77777777" w:rsidR="00DE12B8" w:rsidRPr="00D1368B" w:rsidRDefault="00DE12B8" w:rsidP="00D1368B">
            <w:pPr>
              <w:spacing w:line="360" w:lineRule="auto"/>
              <w:jc w:val="both"/>
              <w:rPr>
                <w:rFonts w:ascii="Arial" w:hAnsi="Arial" w:cs="Arial"/>
              </w:rPr>
            </w:pPr>
            <w:r w:rsidRPr="00D1368B">
              <w:rPr>
                <w:rFonts w:ascii="Arial" w:hAnsi="Arial" w:cs="Arial"/>
              </w:rPr>
              <w:t>Kim, M.J. and Hall, C.M., (2020). Can sustainable restaurant practices enhance customer loyalty? The roles of value theory and environmental concerns. Journal of Hospitality and Tourism Management, 43, pp.127-138.</w:t>
            </w:r>
          </w:p>
          <w:p w14:paraId="636C6AB8" w14:textId="77777777" w:rsidR="00DE12B8" w:rsidRPr="00D1368B" w:rsidRDefault="00DE12B8" w:rsidP="00D1368B">
            <w:pPr>
              <w:spacing w:line="360" w:lineRule="auto"/>
              <w:jc w:val="both"/>
              <w:rPr>
                <w:rFonts w:ascii="Arial" w:hAnsi="Arial" w:cs="Arial"/>
              </w:rPr>
            </w:pPr>
            <w:r w:rsidRPr="00D1368B">
              <w:rPr>
                <w:rFonts w:ascii="Arial" w:hAnsi="Arial" w:cs="Arial"/>
              </w:rPr>
              <w:t xml:space="preserve">Lawson, F., (2015). Restaurants and foodservice facilities. In Metric Handbook (pp. 587-614). </w:t>
            </w:r>
            <w:proofErr w:type="spellStart"/>
            <w:r w:rsidRPr="00D1368B">
              <w:rPr>
                <w:rFonts w:ascii="Arial" w:hAnsi="Arial" w:cs="Arial"/>
              </w:rPr>
              <w:t>Routledge</w:t>
            </w:r>
            <w:proofErr w:type="spellEnd"/>
            <w:r w:rsidRPr="00D1368B">
              <w:rPr>
                <w:rFonts w:ascii="Arial" w:hAnsi="Arial" w:cs="Arial"/>
              </w:rPr>
              <w:t>.</w:t>
            </w:r>
          </w:p>
          <w:p w14:paraId="5146F65D" w14:textId="77777777" w:rsidR="00DE12B8" w:rsidRPr="00D1368B" w:rsidRDefault="00DE12B8" w:rsidP="00D1368B">
            <w:pPr>
              <w:spacing w:line="360" w:lineRule="auto"/>
              <w:jc w:val="both"/>
              <w:rPr>
                <w:rFonts w:ascii="Arial" w:hAnsi="Arial" w:cs="Arial"/>
              </w:rPr>
            </w:pPr>
            <w:proofErr w:type="spellStart"/>
            <w:r w:rsidRPr="00D1368B">
              <w:rPr>
                <w:rFonts w:ascii="Arial" w:hAnsi="Arial" w:cs="Arial"/>
              </w:rPr>
              <w:t>Lepkowska-White</w:t>
            </w:r>
            <w:proofErr w:type="spellEnd"/>
            <w:r w:rsidRPr="00D1368B">
              <w:rPr>
                <w:rFonts w:ascii="Arial" w:hAnsi="Arial" w:cs="Arial"/>
              </w:rPr>
              <w:t>, E., (2017). Exploring the challenges of incorporating social media marketing strategies in the restaurant business. Journal of Internet Commerce, 16(3), pp.323-342.</w:t>
            </w:r>
          </w:p>
          <w:p w14:paraId="2A6623F4" w14:textId="77777777" w:rsidR="00DE12B8" w:rsidRDefault="00DE12B8" w:rsidP="002F7C76">
            <w:pPr>
              <w:spacing w:line="360" w:lineRule="auto"/>
              <w:jc w:val="both"/>
              <w:rPr>
                <w:rFonts w:ascii="Arial" w:hAnsi="Arial" w:cs="Arial"/>
              </w:rPr>
            </w:pPr>
            <w:proofErr w:type="spellStart"/>
            <w:r w:rsidRPr="00DE12B8">
              <w:rPr>
                <w:rFonts w:ascii="Arial" w:hAnsi="Arial" w:cs="Arial"/>
              </w:rPr>
              <w:t>Mindeguia</w:t>
            </w:r>
            <w:proofErr w:type="spellEnd"/>
            <w:r w:rsidRPr="00DE12B8">
              <w:rPr>
                <w:rFonts w:ascii="Arial" w:hAnsi="Arial" w:cs="Arial"/>
              </w:rPr>
              <w:t xml:space="preserve">, R., </w:t>
            </w:r>
            <w:proofErr w:type="spellStart"/>
            <w:r w:rsidRPr="00DE12B8">
              <w:rPr>
                <w:rFonts w:ascii="Arial" w:hAnsi="Arial" w:cs="Arial"/>
              </w:rPr>
              <w:t>Aritzeta</w:t>
            </w:r>
            <w:proofErr w:type="spellEnd"/>
            <w:r w:rsidRPr="00DE12B8">
              <w:rPr>
                <w:rFonts w:ascii="Arial" w:hAnsi="Arial" w:cs="Arial"/>
              </w:rPr>
              <w:t xml:space="preserve">, A., </w:t>
            </w:r>
            <w:proofErr w:type="spellStart"/>
            <w:r w:rsidRPr="00DE12B8">
              <w:rPr>
                <w:rFonts w:ascii="Arial" w:hAnsi="Arial" w:cs="Arial"/>
              </w:rPr>
              <w:t>Garmendia</w:t>
            </w:r>
            <w:proofErr w:type="spellEnd"/>
            <w:r w:rsidRPr="00DE12B8">
              <w:rPr>
                <w:rFonts w:ascii="Arial" w:hAnsi="Arial" w:cs="Arial"/>
              </w:rPr>
              <w:t xml:space="preserve">, A., Martinez-Moreno, E., </w:t>
            </w:r>
            <w:proofErr w:type="spellStart"/>
            <w:r w:rsidRPr="00DE12B8">
              <w:rPr>
                <w:rFonts w:ascii="Arial" w:hAnsi="Arial" w:cs="Arial"/>
              </w:rPr>
              <w:t>Elorza</w:t>
            </w:r>
            <w:proofErr w:type="spellEnd"/>
            <w:r w:rsidRPr="00DE12B8">
              <w:rPr>
                <w:rFonts w:ascii="Arial" w:hAnsi="Arial" w:cs="Arial"/>
              </w:rPr>
              <w:t xml:space="preserve">, U. and </w:t>
            </w:r>
            <w:proofErr w:type="spellStart"/>
            <w:r w:rsidRPr="00DE12B8">
              <w:rPr>
                <w:rFonts w:ascii="Arial" w:hAnsi="Arial" w:cs="Arial"/>
              </w:rPr>
              <w:t>Soroa</w:t>
            </w:r>
            <w:proofErr w:type="spellEnd"/>
            <w:r w:rsidRPr="00DE12B8">
              <w:rPr>
                <w:rFonts w:ascii="Arial" w:hAnsi="Arial" w:cs="Arial"/>
              </w:rPr>
              <w:t xml:space="preserve">, G., </w:t>
            </w:r>
            <w:r>
              <w:rPr>
                <w:rFonts w:ascii="Arial" w:hAnsi="Arial" w:cs="Arial"/>
              </w:rPr>
              <w:t>(</w:t>
            </w:r>
            <w:r w:rsidRPr="00DE12B8">
              <w:rPr>
                <w:rFonts w:ascii="Arial" w:hAnsi="Arial" w:cs="Arial"/>
              </w:rPr>
              <w:t>2021</w:t>
            </w:r>
            <w:r>
              <w:rPr>
                <w:rFonts w:ascii="Arial" w:hAnsi="Arial" w:cs="Arial"/>
              </w:rPr>
              <w:t>)</w:t>
            </w:r>
            <w:r w:rsidRPr="00DE12B8">
              <w:rPr>
                <w:rFonts w:ascii="Arial" w:hAnsi="Arial" w:cs="Arial"/>
              </w:rPr>
              <w:t>. Team emotional intelligence: emotional processes as a link between managers and workers. Frontiers in Psychology, 12, p.619999.</w:t>
            </w:r>
          </w:p>
          <w:p w14:paraId="2B7E1D23" w14:textId="77777777" w:rsidR="00DE12B8" w:rsidRPr="00D1368B" w:rsidRDefault="00DE12B8" w:rsidP="00D1368B">
            <w:pPr>
              <w:spacing w:line="360" w:lineRule="auto"/>
              <w:jc w:val="both"/>
              <w:rPr>
                <w:rFonts w:ascii="Arial" w:hAnsi="Arial" w:cs="Arial"/>
              </w:rPr>
            </w:pPr>
            <w:r w:rsidRPr="00D1368B">
              <w:rPr>
                <w:rFonts w:ascii="Arial" w:hAnsi="Arial" w:cs="Arial"/>
              </w:rPr>
              <w:t>Rossi, J.D., Johnson, T.G. and Hendrickson, M., (2017). The economic impacts of local and conventional food sales. Journal of Agricultural and Applied Economics, 49(4), pp.555-570.</w:t>
            </w:r>
          </w:p>
          <w:p w14:paraId="19966CC6" w14:textId="38B13429" w:rsidR="00375882" w:rsidRPr="002F7C76" w:rsidRDefault="00DE12B8" w:rsidP="002F7C76">
            <w:pPr>
              <w:spacing w:line="360" w:lineRule="auto"/>
              <w:jc w:val="both"/>
              <w:rPr>
                <w:rFonts w:ascii="Arial" w:hAnsi="Arial" w:cs="Arial"/>
              </w:rPr>
            </w:pPr>
            <w:proofErr w:type="spellStart"/>
            <w:r w:rsidRPr="00D1368B">
              <w:rPr>
                <w:rFonts w:ascii="Arial" w:hAnsi="Arial" w:cs="Arial"/>
              </w:rPr>
              <w:t>Tarigan</w:t>
            </w:r>
            <w:proofErr w:type="spellEnd"/>
            <w:r w:rsidRPr="00D1368B">
              <w:rPr>
                <w:rFonts w:ascii="Arial" w:hAnsi="Arial" w:cs="Arial"/>
              </w:rPr>
              <w:t xml:space="preserve">, J. and </w:t>
            </w:r>
            <w:proofErr w:type="spellStart"/>
            <w:r w:rsidRPr="00D1368B">
              <w:rPr>
                <w:rFonts w:ascii="Arial" w:hAnsi="Arial" w:cs="Arial"/>
              </w:rPr>
              <w:t>Putri</w:t>
            </w:r>
            <w:proofErr w:type="spellEnd"/>
            <w:r w:rsidRPr="00D1368B">
              <w:rPr>
                <w:rFonts w:ascii="Arial" w:hAnsi="Arial" w:cs="Arial"/>
              </w:rPr>
              <w:t>, F.E., (2016). The usage of accounting information system in hotel and restaurant management: an evidence from Indonesia. Journal of Applied Business and Economics, 17(4), p.105.</w:t>
            </w:r>
          </w:p>
          <w:p w14:paraId="00C184CC" w14:textId="1B102F8C" w:rsidR="00375882" w:rsidRPr="002F7C76" w:rsidRDefault="00375882" w:rsidP="002F7C76">
            <w:pPr>
              <w:spacing w:line="360" w:lineRule="auto"/>
              <w:jc w:val="both"/>
              <w:rPr>
                <w:rFonts w:ascii="Arial" w:hAnsi="Arial" w:cs="Arial"/>
              </w:rPr>
            </w:pPr>
          </w:p>
          <w:p w14:paraId="56FCD27E" w14:textId="3C241FCD" w:rsidR="00375882" w:rsidRPr="002F7C76" w:rsidRDefault="00375882" w:rsidP="002F7C76">
            <w:pPr>
              <w:spacing w:line="360" w:lineRule="auto"/>
              <w:jc w:val="both"/>
              <w:rPr>
                <w:rFonts w:ascii="Arial" w:hAnsi="Arial" w:cs="Arial"/>
              </w:rPr>
            </w:pPr>
          </w:p>
          <w:p w14:paraId="50E4CC8B" w14:textId="7487DEDD" w:rsidR="00375882" w:rsidRPr="002F7C76" w:rsidRDefault="00375882" w:rsidP="002F7C76">
            <w:pPr>
              <w:spacing w:line="360" w:lineRule="auto"/>
              <w:jc w:val="both"/>
              <w:rPr>
                <w:rFonts w:ascii="Arial" w:hAnsi="Arial" w:cs="Arial"/>
              </w:rPr>
            </w:pPr>
          </w:p>
          <w:p w14:paraId="47FB6995" w14:textId="4A03F1D4" w:rsidR="00375882" w:rsidRPr="002F7C76" w:rsidRDefault="00375882" w:rsidP="002F7C76">
            <w:pPr>
              <w:spacing w:line="360" w:lineRule="auto"/>
              <w:jc w:val="both"/>
              <w:rPr>
                <w:rFonts w:ascii="Arial" w:hAnsi="Arial" w:cs="Arial"/>
              </w:rPr>
            </w:pPr>
          </w:p>
        </w:tc>
      </w:tr>
    </w:tbl>
    <w:p w14:paraId="1F96E185" w14:textId="629C23A3" w:rsidR="00B00678" w:rsidRPr="002F7C76" w:rsidRDefault="00B00678" w:rsidP="002F7C76">
      <w:pPr>
        <w:spacing w:line="360" w:lineRule="auto"/>
        <w:jc w:val="both"/>
        <w:rPr>
          <w:rFonts w:ascii="Arial" w:hAnsi="Arial" w:cs="Arial"/>
          <w:b/>
        </w:rPr>
      </w:pPr>
    </w:p>
    <w:p w14:paraId="5F8D9742" w14:textId="77777777" w:rsidR="00B00678" w:rsidRPr="002F7C76" w:rsidRDefault="00B00678" w:rsidP="002F7C76">
      <w:pPr>
        <w:spacing w:line="360" w:lineRule="auto"/>
        <w:jc w:val="both"/>
        <w:rPr>
          <w:rFonts w:ascii="Arial" w:hAnsi="Arial" w:cs="Arial"/>
          <w:b/>
        </w:rPr>
      </w:pPr>
    </w:p>
    <w:p w14:paraId="25B9E4A6" w14:textId="77777777" w:rsidR="00A45D42" w:rsidRPr="002F7C76" w:rsidRDefault="00A45D42" w:rsidP="002F7C76">
      <w:pPr>
        <w:spacing w:line="360" w:lineRule="auto"/>
        <w:jc w:val="both"/>
        <w:rPr>
          <w:rFonts w:ascii="Arial" w:hAnsi="Arial" w:cs="Arial"/>
          <w:b/>
        </w:rPr>
      </w:pPr>
    </w:p>
    <w:sectPr w:rsidR="00A45D42" w:rsidRPr="002F7C76"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ED666" w14:textId="77777777" w:rsidR="00E7209B" w:rsidRDefault="00E7209B">
      <w:r>
        <w:separator/>
      </w:r>
    </w:p>
  </w:endnote>
  <w:endnote w:type="continuationSeparator" w:id="0">
    <w:p w14:paraId="166611FB" w14:textId="77777777" w:rsidR="00E7209B" w:rsidRDefault="00E72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Calibri"/>
    <w:panose1 w:val="02020603050405020304"/>
    <w:charset w:val="00"/>
    <w:family w:val="auto"/>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753C1C18" w:rsidR="00B44B68" w:rsidRDefault="00B44B68">
        <w:pPr>
          <w:pStyle w:val="Subsol"/>
          <w:jc w:val="right"/>
        </w:pPr>
        <w:r>
          <w:fldChar w:fldCharType="begin"/>
        </w:r>
        <w:r>
          <w:instrText xml:space="preserve"> PAGE   \* MERGEFORMAT </w:instrText>
        </w:r>
        <w:r>
          <w:fldChar w:fldCharType="separate"/>
        </w:r>
        <w:r w:rsidR="00933773">
          <w:rPr>
            <w:noProof/>
          </w:rPr>
          <w:t>1</w:t>
        </w:r>
        <w:r>
          <w:rPr>
            <w:noProof/>
          </w:rPr>
          <w:fldChar w:fldCharType="end"/>
        </w:r>
      </w:p>
    </w:sdtContent>
  </w:sdt>
  <w:p w14:paraId="32F3178D" w14:textId="0C9E4A4E" w:rsidR="00112CE0" w:rsidRDefault="00112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F8017" w14:textId="77777777" w:rsidR="00E7209B" w:rsidRDefault="00E7209B">
      <w:r>
        <w:separator/>
      </w:r>
    </w:p>
  </w:footnote>
  <w:footnote w:type="continuationSeparator" w:id="0">
    <w:p w14:paraId="55DAC7F9" w14:textId="77777777" w:rsidR="00E7209B" w:rsidRDefault="00E720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Antet"/>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OztDCwNDSwMDG3NDRU0lEKTi0uzszPAykwrAUAhxBEzywAAAA="/>
  </w:docVars>
  <w:rsids>
    <w:rsidRoot w:val="00301AD0"/>
    <w:rsid w:val="000304DF"/>
    <w:rsid w:val="00040CE8"/>
    <w:rsid w:val="0004729E"/>
    <w:rsid w:val="00075206"/>
    <w:rsid w:val="00076F40"/>
    <w:rsid w:val="00077E55"/>
    <w:rsid w:val="00085CFD"/>
    <w:rsid w:val="000A0C53"/>
    <w:rsid w:val="000B2F4F"/>
    <w:rsid w:val="000B3568"/>
    <w:rsid w:val="000C2D05"/>
    <w:rsid w:val="000F2E7C"/>
    <w:rsid w:val="00112CE0"/>
    <w:rsid w:val="00154FC2"/>
    <w:rsid w:val="00162FE2"/>
    <w:rsid w:val="001703BD"/>
    <w:rsid w:val="00170A87"/>
    <w:rsid w:val="0017123F"/>
    <w:rsid w:val="0018449A"/>
    <w:rsid w:val="001A59E7"/>
    <w:rsid w:val="001B69C8"/>
    <w:rsid w:val="001B6DB4"/>
    <w:rsid w:val="001C5C4E"/>
    <w:rsid w:val="001D4719"/>
    <w:rsid w:val="001E692F"/>
    <w:rsid w:val="001E720E"/>
    <w:rsid w:val="001F0E73"/>
    <w:rsid w:val="00202878"/>
    <w:rsid w:val="00217CE5"/>
    <w:rsid w:val="00222811"/>
    <w:rsid w:val="002314D4"/>
    <w:rsid w:val="002430D4"/>
    <w:rsid w:val="00244B89"/>
    <w:rsid w:val="00244F84"/>
    <w:rsid w:val="002659F5"/>
    <w:rsid w:val="00283BE2"/>
    <w:rsid w:val="00294842"/>
    <w:rsid w:val="002C0DC1"/>
    <w:rsid w:val="002E127C"/>
    <w:rsid w:val="002E6BD9"/>
    <w:rsid w:val="002F7C76"/>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1096"/>
    <w:rsid w:val="003F52F1"/>
    <w:rsid w:val="00414F02"/>
    <w:rsid w:val="00416A97"/>
    <w:rsid w:val="004246B4"/>
    <w:rsid w:val="004325B5"/>
    <w:rsid w:val="00433DBF"/>
    <w:rsid w:val="004341F2"/>
    <w:rsid w:val="00442F02"/>
    <w:rsid w:val="0044343A"/>
    <w:rsid w:val="00444EC9"/>
    <w:rsid w:val="00445A58"/>
    <w:rsid w:val="00447AEC"/>
    <w:rsid w:val="00451947"/>
    <w:rsid w:val="00456590"/>
    <w:rsid w:val="004636A1"/>
    <w:rsid w:val="004639B7"/>
    <w:rsid w:val="00470DC4"/>
    <w:rsid w:val="00474A29"/>
    <w:rsid w:val="00486E62"/>
    <w:rsid w:val="004B113B"/>
    <w:rsid w:val="004C08E2"/>
    <w:rsid w:val="004C7E23"/>
    <w:rsid w:val="005036DE"/>
    <w:rsid w:val="00517154"/>
    <w:rsid w:val="00522B05"/>
    <w:rsid w:val="00523946"/>
    <w:rsid w:val="00542C5B"/>
    <w:rsid w:val="00547BF1"/>
    <w:rsid w:val="00552EED"/>
    <w:rsid w:val="00566333"/>
    <w:rsid w:val="005C6352"/>
    <w:rsid w:val="005D0DDE"/>
    <w:rsid w:val="005D3D41"/>
    <w:rsid w:val="005D5D0B"/>
    <w:rsid w:val="0062012D"/>
    <w:rsid w:val="00643CB9"/>
    <w:rsid w:val="0066732A"/>
    <w:rsid w:val="00677D1F"/>
    <w:rsid w:val="00697481"/>
    <w:rsid w:val="006A4F97"/>
    <w:rsid w:val="006C4640"/>
    <w:rsid w:val="006F4FB6"/>
    <w:rsid w:val="006F501B"/>
    <w:rsid w:val="00702077"/>
    <w:rsid w:val="00710B63"/>
    <w:rsid w:val="00725F0E"/>
    <w:rsid w:val="007330A3"/>
    <w:rsid w:val="00734189"/>
    <w:rsid w:val="00735BB1"/>
    <w:rsid w:val="00744482"/>
    <w:rsid w:val="007451E8"/>
    <w:rsid w:val="00765684"/>
    <w:rsid w:val="0078654A"/>
    <w:rsid w:val="0079230B"/>
    <w:rsid w:val="00797115"/>
    <w:rsid w:val="007A5E44"/>
    <w:rsid w:val="007B3527"/>
    <w:rsid w:val="007C5230"/>
    <w:rsid w:val="007D18CA"/>
    <w:rsid w:val="007D685C"/>
    <w:rsid w:val="007E500C"/>
    <w:rsid w:val="007E7BB4"/>
    <w:rsid w:val="007F055A"/>
    <w:rsid w:val="007F418B"/>
    <w:rsid w:val="008021A0"/>
    <w:rsid w:val="00814801"/>
    <w:rsid w:val="0082407E"/>
    <w:rsid w:val="00826699"/>
    <w:rsid w:val="00830831"/>
    <w:rsid w:val="008550E4"/>
    <w:rsid w:val="008876FC"/>
    <w:rsid w:val="00895843"/>
    <w:rsid w:val="008B4B9C"/>
    <w:rsid w:val="008B534C"/>
    <w:rsid w:val="008E2A5A"/>
    <w:rsid w:val="008F0B0D"/>
    <w:rsid w:val="008F0D83"/>
    <w:rsid w:val="00911C43"/>
    <w:rsid w:val="009139BF"/>
    <w:rsid w:val="00923E76"/>
    <w:rsid w:val="00933773"/>
    <w:rsid w:val="009448FE"/>
    <w:rsid w:val="00946B23"/>
    <w:rsid w:val="00965D4B"/>
    <w:rsid w:val="00985CF1"/>
    <w:rsid w:val="0099012C"/>
    <w:rsid w:val="009B1D87"/>
    <w:rsid w:val="009C136C"/>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A691C"/>
    <w:rsid w:val="00AC67EF"/>
    <w:rsid w:val="00AD310F"/>
    <w:rsid w:val="00AE467F"/>
    <w:rsid w:val="00AE799D"/>
    <w:rsid w:val="00AF6155"/>
    <w:rsid w:val="00B00678"/>
    <w:rsid w:val="00B03469"/>
    <w:rsid w:val="00B10EAB"/>
    <w:rsid w:val="00B11E4B"/>
    <w:rsid w:val="00B21F2E"/>
    <w:rsid w:val="00B27B5F"/>
    <w:rsid w:val="00B44B68"/>
    <w:rsid w:val="00B60FDF"/>
    <w:rsid w:val="00B61256"/>
    <w:rsid w:val="00B62123"/>
    <w:rsid w:val="00B73A1C"/>
    <w:rsid w:val="00B945EA"/>
    <w:rsid w:val="00B949BC"/>
    <w:rsid w:val="00B97E42"/>
    <w:rsid w:val="00BA53CD"/>
    <w:rsid w:val="00BA5961"/>
    <w:rsid w:val="00BB5FB3"/>
    <w:rsid w:val="00BC4D17"/>
    <w:rsid w:val="00BC7179"/>
    <w:rsid w:val="00BC7F1B"/>
    <w:rsid w:val="00BE2584"/>
    <w:rsid w:val="00BE5BEC"/>
    <w:rsid w:val="00C10069"/>
    <w:rsid w:val="00C14281"/>
    <w:rsid w:val="00C21568"/>
    <w:rsid w:val="00C37021"/>
    <w:rsid w:val="00C414B0"/>
    <w:rsid w:val="00C421F0"/>
    <w:rsid w:val="00C44B74"/>
    <w:rsid w:val="00C50AE7"/>
    <w:rsid w:val="00C6009E"/>
    <w:rsid w:val="00C62D19"/>
    <w:rsid w:val="00C72708"/>
    <w:rsid w:val="00C76757"/>
    <w:rsid w:val="00C85AE9"/>
    <w:rsid w:val="00C85B9B"/>
    <w:rsid w:val="00C921E1"/>
    <w:rsid w:val="00CA1BF5"/>
    <w:rsid w:val="00CB67B6"/>
    <w:rsid w:val="00CC557E"/>
    <w:rsid w:val="00CC63E6"/>
    <w:rsid w:val="00CC6DCB"/>
    <w:rsid w:val="00CD008D"/>
    <w:rsid w:val="00CD461B"/>
    <w:rsid w:val="00CE7A73"/>
    <w:rsid w:val="00D1368B"/>
    <w:rsid w:val="00D1657F"/>
    <w:rsid w:val="00D47575"/>
    <w:rsid w:val="00D7252D"/>
    <w:rsid w:val="00D80D6E"/>
    <w:rsid w:val="00D833FD"/>
    <w:rsid w:val="00D95816"/>
    <w:rsid w:val="00DA09FA"/>
    <w:rsid w:val="00DD00CB"/>
    <w:rsid w:val="00DE12B8"/>
    <w:rsid w:val="00DE2E6C"/>
    <w:rsid w:val="00DE6434"/>
    <w:rsid w:val="00E00580"/>
    <w:rsid w:val="00E0118F"/>
    <w:rsid w:val="00E26639"/>
    <w:rsid w:val="00E30C3C"/>
    <w:rsid w:val="00E31886"/>
    <w:rsid w:val="00E42568"/>
    <w:rsid w:val="00E43FCD"/>
    <w:rsid w:val="00E60C10"/>
    <w:rsid w:val="00E672A4"/>
    <w:rsid w:val="00E7209B"/>
    <w:rsid w:val="00EB1AD3"/>
    <w:rsid w:val="00EB4BAF"/>
    <w:rsid w:val="00EC294D"/>
    <w:rsid w:val="00ED52B6"/>
    <w:rsid w:val="00ED58B5"/>
    <w:rsid w:val="00EF41E3"/>
    <w:rsid w:val="00F007E2"/>
    <w:rsid w:val="00F118EC"/>
    <w:rsid w:val="00F2176B"/>
    <w:rsid w:val="00F34E01"/>
    <w:rsid w:val="00F36D64"/>
    <w:rsid w:val="00F37A71"/>
    <w:rsid w:val="00F43CED"/>
    <w:rsid w:val="00F51904"/>
    <w:rsid w:val="00F537E9"/>
    <w:rsid w:val="00F720CF"/>
    <w:rsid w:val="00F75077"/>
    <w:rsid w:val="00FA27F5"/>
    <w:rsid w:val="00FB2CA9"/>
    <w:rsid w:val="00FC7773"/>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DDB537D"/>
  <w15:docId w15:val="{D3DB9923-ADD4-4625-B3BE-6A00554F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78CE"/>
    <w:rPr>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rsid w:val="00301AD0"/>
    <w:pPr>
      <w:tabs>
        <w:tab w:val="center" w:pos="4153"/>
        <w:tab w:val="right" w:pos="8306"/>
      </w:tabs>
    </w:pPr>
  </w:style>
  <w:style w:type="paragraph" w:styleId="Subsol">
    <w:name w:val="footer"/>
    <w:basedOn w:val="Normal"/>
    <w:link w:val="SubsolCaracter"/>
    <w:uiPriority w:val="99"/>
    <w:rsid w:val="00301AD0"/>
    <w:pPr>
      <w:tabs>
        <w:tab w:val="center" w:pos="4153"/>
        <w:tab w:val="right" w:pos="8306"/>
      </w:tabs>
    </w:pPr>
  </w:style>
  <w:style w:type="table" w:styleId="Tabelgril">
    <w:name w:val="Table Grid"/>
    <w:basedOn w:val="Tabel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semiHidden/>
    <w:rsid w:val="00294842"/>
    <w:rPr>
      <w:rFonts w:ascii="Tahoma" w:hAnsi="Tahoma" w:cs="Tahoma"/>
      <w:sz w:val="16"/>
      <w:szCs w:val="16"/>
    </w:rPr>
  </w:style>
  <w:style w:type="paragraph" w:styleId="Listparagraf">
    <w:name w:val="List Paragraph"/>
    <w:basedOn w:val="Normal"/>
    <w:uiPriority w:val="34"/>
    <w:qFormat/>
    <w:rsid w:val="00162FE2"/>
    <w:pPr>
      <w:ind w:left="720"/>
      <w:contextualSpacing/>
    </w:pPr>
  </w:style>
  <w:style w:type="character" w:customStyle="1" w:styleId="SubsolCaracter">
    <w:name w:val="Subsol Caracter"/>
    <w:basedOn w:val="Fontdeparagrafimplicit"/>
    <w:link w:val="Subsol"/>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976</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Manager/>
  <Company/>
  <LinksUpToDate>false</LinksUpToDate>
  <CharactersWithSpaces>6690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
  <cp:keywords/>
  <dc:description/>
  <cp:lastModifiedBy>SARBU A FLORENTINA-AURELIA</cp:lastModifiedBy>
  <cp:revision>2</cp:revision>
  <cp:lastPrinted>2020-09-28T20:53:00Z</cp:lastPrinted>
  <dcterms:created xsi:type="dcterms:W3CDTF">2022-10-14T21:06:00Z</dcterms:created>
  <dcterms:modified xsi:type="dcterms:W3CDTF">2022-10-14T21:06:00Z</dcterms:modified>
  <cp:category/>
</cp:coreProperties>
</file>