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B6A06" w:rsidRPr="00B07735" w:rsidRDefault="009B6A06" w:rsidP="00556C36">
      <w:pPr>
        <w:jc w:val="both"/>
        <w:rPr>
          <w:b/>
        </w:rPr>
      </w:pPr>
      <w:r w:rsidRPr="00B07735">
        <w:rPr>
          <w:b/>
        </w:rPr>
        <w:t>Word Count</w:t>
      </w:r>
      <w:r w:rsidR="00DB6448" w:rsidRPr="00B07735">
        <w:rPr>
          <w:b/>
        </w:rPr>
        <w:t xml:space="preserve"> Guidelines</w:t>
      </w:r>
      <w:r w:rsidR="00556C36">
        <w:rPr>
          <w:b/>
        </w:rPr>
        <w:t xml:space="preserve">   </w:t>
      </w:r>
    </w:p>
    <w:p w:rsidR="00556C36" w:rsidRPr="00B07735" w:rsidRDefault="00556C36" w:rsidP="00556C36">
      <w:pPr>
        <w:jc w:val="both"/>
      </w:pPr>
      <w:r w:rsidRPr="00B07735">
        <w:t xml:space="preserve">All </w:t>
      </w:r>
      <w:r>
        <w:t xml:space="preserve">Level 5 </w:t>
      </w:r>
      <w:r w:rsidRPr="00B07735">
        <w:t xml:space="preserve">CIPD submissions </w:t>
      </w:r>
      <w:r>
        <w:t xml:space="preserve">have </w:t>
      </w:r>
      <w:r w:rsidRPr="00B07735">
        <w:t xml:space="preserve">max. </w:t>
      </w:r>
      <w:proofErr w:type="gramStart"/>
      <w:r w:rsidRPr="00B07735">
        <w:t>word</w:t>
      </w:r>
      <w:proofErr w:type="gramEnd"/>
      <w:r w:rsidRPr="00B07735">
        <w:t xml:space="preserve"> count requirements noted in the task guidance supplied to all students. There is a further requirement that word count number is noted on the front of assignment submissions. </w:t>
      </w:r>
    </w:p>
    <w:p w:rsidR="00DB6448" w:rsidRPr="00B07735" w:rsidRDefault="004A4F04" w:rsidP="00556C36">
      <w:pPr>
        <w:jc w:val="both"/>
      </w:pPr>
      <w:r w:rsidRPr="00B07735">
        <w:rPr>
          <w:b/>
        </w:rPr>
        <w:t>Purpose of word count limit</w:t>
      </w:r>
      <w:r w:rsidRPr="00B07735">
        <w:t xml:space="preserve"> </w:t>
      </w:r>
    </w:p>
    <w:p w:rsidR="004A4F04" w:rsidRPr="00B07735" w:rsidRDefault="004A4F04" w:rsidP="00556C36">
      <w:pPr>
        <w:jc w:val="both"/>
        <w:rPr>
          <w:b/>
        </w:rPr>
      </w:pPr>
      <w:r w:rsidRPr="00B07735">
        <w:t>The purpose of a word limit is to give all students a clear indication of the maximum length of a piece of assessed written work, the amount of work expected</w:t>
      </w:r>
      <w:r w:rsidR="00556C36">
        <w:t>,</w:t>
      </w:r>
      <w:r w:rsidRPr="00B07735">
        <w:t xml:space="preserve"> and therefore how much detail they should go into and how they should allocate time to one piece of assessed work in relation to others. Writing to set word limits is a skill required within some professions, as well as an academic skill. Word limits are set appropriate to the assessment outcomes.</w:t>
      </w:r>
    </w:p>
    <w:p w:rsidR="00506AF2" w:rsidRPr="00B07735" w:rsidRDefault="0031210B" w:rsidP="00556C36">
      <w:pPr>
        <w:jc w:val="both"/>
      </w:pPr>
      <w:r w:rsidRPr="00B07735">
        <w:t>Ty</w:t>
      </w:r>
      <w:r w:rsidR="009B6A06" w:rsidRPr="00B07735">
        <w:t>pically i</w:t>
      </w:r>
      <w:r w:rsidR="00506AF2" w:rsidRPr="00B07735">
        <w:t>n all academic submissions there is a strict -/+10% word count policy adherence; otherwise the work is marked down or failed.</w:t>
      </w:r>
      <w:r w:rsidRPr="00B07735">
        <w:t xml:space="preserve"> </w:t>
      </w:r>
      <w:r w:rsidR="00506AF2" w:rsidRPr="00B07735">
        <w:t>However there is some flexibility in CIPD Level 5 submissions especially given the Pass/Refer criteria</w:t>
      </w:r>
      <w:r w:rsidR="00DB6448" w:rsidRPr="00B07735">
        <w:t>,</w:t>
      </w:r>
      <w:r w:rsidR="00506AF2" w:rsidRPr="00B07735">
        <w:t xml:space="preserve"> and the need to ensure all criteria is met first and foremost. Consequently tutors have tolerated </w:t>
      </w:r>
      <w:r w:rsidRPr="00B07735">
        <w:t xml:space="preserve">a </w:t>
      </w:r>
      <w:r w:rsidR="00506AF2" w:rsidRPr="00B07735">
        <w:t xml:space="preserve">word count slippage e.g. </w:t>
      </w:r>
      <w:r w:rsidRPr="00B07735">
        <w:t xml:space="preserve">up to 20% in initial assignments </w:t>
      </w:r>
      <w:r w:rsidR="00DB6448" w:rsidRPr="00B07735">
        <w:t>(1</w:t>
      </w:r>
      <w:r w:rsidR="00DB6448" w:rsidRPr="00B07735">
        <w:rPr>
          <w:vertAlign w:val="superscript"/>
        </w:rPr>
        <w:t>st</w:t>
      </w:r>
      <w:r w:rsidR="00DB6448" w:rsidRPr="00B07735">
        <w:t xml:space="preserve"> or 2</w:t>
      </w:r>
      <w:r w:rsidR="00DB6448" w:rsidRPr="00B07735">
        <w:rPr>
          <w:vertAlign w:val="superscript"/>
        </w:rPr>
        <w:t>nd</w:t>
      </w:r>
      <w:r w:rsidR="00DB6448" w:rsidRPr="00B07735">
        <w:t xml:space="preserve"> units) </w:t>
      </w:r>
      <w:r w:rsidRPr="00B07735">
        <w:t>as the students get used to answering the questions appropriately</w:t>
      </w:r>
      <w:r w:rsidR="00DB6448" w:rsidRPr="00B07735">
        <w:t xml:space="preserve"> to CIPD standards</w:t>
      </w:r>
      <w:r w:rsidRPr="00B07735">
        <w:t xml:space="preserve">. It is </w:t>
      </w:r>
      <w:r w:rsidR="00DB6448" w:rsidRPr="00B07735">
        <w:t xml:space="preserve">also </w:t>
      </w:r>
      <w:r w:rsidRPr="00B07735">
        <w:t xml:space="preserve">common for tutors to encourage students to answer the question as best they can while in draft </w:t>
      </w:r>
      <w:bookmarkStart w:id="0" w:name="_GoBack"/>
      <w:bookmarkEnd w:id="0"/>
      <w:r w:rsidRPr="00B07735">
        <w:t>stage, and then work on leaning back their answers so that the</w:t>
      </w:r>
      <w:r w:rsidR="00DB6448" w:rsidRPr="00B07735">
        <w:t>ir final</w:t>
      </w:r>
      <w:r w:rsidRPr="00B07735">
        <w:t xml:space="preserve"> submission is succinctly written. A</w:t>
      </w:r>
      <w:r w:rsidR="00506AF2" w:rsidRPr="00B07735">
        <w:t>nything being submitted over 4000 say for a 3000 would start to become a</w:t>
      </w:r>
      <w:r w:rsidRPr="00B07735">
        <w:t xml:space="preserve"> concern.</w:t>
      </w:r>
    </w:p>
    <w:p w:rsidR="0031210B" w:rsidRPr="00B07735" w:rsidRDefault="0031210B" w:rsidP="00556C36">
      <w:pPr>
        <w:jc w:val="both"/>
        <w:rPr>
          <w:b/>
        </w:rPr>
      </w:pPr>
      <w:r w:rsidRPr="00B07735">
        <w:rPr>
          <w:b/>
        </w:rPr>
        <w:t>Why is word count important?</w:t>
      </w:r>
    </w:p>
    <w:p w:rsidR="004A4F04" w:rsidRPr="00B07735" w:rsidRDefault="004A4F04" w:rsidP="00556C36">
      <w:pPr>
        <w:jc w:val="both"/>
      </w:pPr>
      <w:r w:rsidRPr="00B07735">
        <w:t>Reducing the word count lets you add more detail and content to your argument, and allows you to use more words for cohesion and transition devices. This may improve your writing overall.</w:t>
      </w:r>
    </w:p>
    <w:p w:rsidR="0031210B" w:rsidRPr="00B07735" w:rsidRDefault="004A4F04" w:rsidP="00556C36">
      <w:pPr>
        <w:jc w:val="both"/>
      </w:pPr>
      <w:r w:rsidRPr="00B07735">
        <w:t xml:space="preserve">See: </w:t>
      </w:r>
      <w:hyperlink r:id="rId8" w:history="1">
        <w:r w:rsidRPr="00B07735">
          <w:rPr>
            <w:rStyle w:val="Hyperlink"/>
          </w:rPr>
          <w:t>https://www.ucl.ac.uk/ioe-writing-centre/develop-academic-voice/reducing-word-count</w:t>
        </w:r>
      </w:hyperlink>
    </w:p>
    <w:p w:rsidR="0031210B" w:rsidRPr="00B07735" w:rsidRDefault="0031210B" w:rsidP="00556C36">
      <w:pPr>
        <w:jc w:val="both"/>
        <w:rPr>
          <w:b/>
        </w:rPr>
      </w:pPr>
      <w:r w:rsidRPr="00B07735">
        <w:rPr>
          <w:b/>
        </w:rPr>
        <w:t>Good tips when you are often over or under word count</w:t>
      </w:r>
    </w:p>
    <w:p w:rsidR="00181BC1" w:rsidRPr="00B07735" w:rsidRDefault="00181BC1" w:rsidP="00556C36">
      <w:pPr>
        <w:jc w:val="both"/>
      </w:pPr>
      <w:r w:rsidRPr="00B07735">
        <w:t>If y</w:t>
      </w:r>
      <w:r w:rsidR="00DB6448" w:rsidRPr="00B07735">
        <w:t>our work exceeds the word count, consider the following</w:t>
      </w:r>
      <w:r w:rsidRPr="00B07735">
        <w:t xml:space="preserve"> suggestions for cutting it down:</w:t>
      </w:r>
    </w:p>
    <w:p w:rsidR="00181BC1" w:rsidRPr="00B07735" w:rsidRDefault="00181BC1" w:rsidP="00556C36">
      <w:pPr>
        <w:pStyle w:val="ListParagraph"/>
        <w:numPr>
          <w:ilvl w:val="0"/>
          <w:numId w:val="1"/>
        </w:numPr>
        <w:jc w:val="both"/>
      </w:pPr>
      <w:r w:rsidRPr="00B07735">
        <w:t>The first sentences of paragraphs are often superfluous. Check that they are necessary to the point you are making, and if they are not, then delete them.</w:t>
      </w:r>
    </w:p>
    <w:p w:rsidR="00181BC1" w:rsidRPr="00B07735" w:rsidRDefault="00181BC1" w:rsidP="00556C36">
      <w:pPr>
        <w:pStyle w:val="ListParagraph"/>
        <w:numPr>
          <w:ilvl w:val="0"/>
          <w:numId w:val="1"/>
        </w:numPr>
        <w:jc w:val="both"/>
      </w:pPr>
      <w:r w:rsidRPr="00B07735">
        <w:t>Quotations often use up an excessive number of words. Check that the quotation is necessary to your argument, and, if it is, cut it back to as few words as possible.</w:t>
      </w:r>
    </w:p>
    <w:p w:rsidR="00181BC1" w:rsidRPr="00B07735" w:rsidRDefault="00181BC1" w:rsidP="00556C36">
      <w:pPr>
        <w:pStyle w:val="ListParagraph"/>
        <w:numPr>
          <w:ilvl w:val="0"/>
          <w:numId w:val="1"/>
        </w:numPr>
        <w:jc w:val="both"/>
      </w:pPr>
      <w:r w:rsidRPr="00B07735">
        <w:t xml:space="preserve">Check for superfluous words. All of us use some words out of habit, like ‘however’. </w:t>
      </w:r>
    </w:p>
    <w:p w:rsidR="00181BC1" w:rsidRPr="00B07735" w:rsidRDefault="00181BC1" w:rsidP="00556C36">
      <w:pPr>
        <w:pStyle w:val="ListParagraph"/>
        <w:numPr>
          <w:ilvl w:val="0"/>
          <w:numId w:val="1"/>
        </w:numPr>
        <w:jc w:val="both"/>
      </w:pPr>
      <w:r w:rsidRPr="00B07735">
        <w:t>Check that you need each and every ‘however’ you have used.</w:t>
      </w:r>
    </w:p>
    <w:p w:rsidR="00181BC1" w:rsidRPr="00B07735" w:rsidRDefault="00181BC1" w:rsidP="00556C36">
      <w:pPr>
        <w:pStyle w:val="ListParagraph"/>
        <w:numPr>
          <w:ilvl w:val="0"/>
          <w:numId w:val="1"/>
        </w:numPr>
        <w:jc w:val="both"/>
      </w:pPr>
      <w:r w:rsidRPr="00B07735">
        <w:t>Be direct. Rather than write ‘this essay attempts to evaluate’ write ‘this essay evaluates’ and drop phrases like ‘it could be argued that’ where possible.</w:t>
      </w:r>
    </w:p>
    <w:p w:rsidR="00181BC1" w:rsidRPr="00B07735" w:rsidRDefault="00181BC1" w:rsidP="00556C36">
      <w:pPr>
        <w:pStyle w:val="ListParagraph"/>
        <w:numPr>
          <w:ilvl w:val="0"/>
          <w:numId w:val="1"/>
        </w:numPr>
        <w:spacing w:before="100" w:beforeAutospacing="1" w:after="100" w:afterAutospacing="1" w:line="240" w:lineRule="auto"/>
        <w:jc w:val="both"/>
        <w:rPr>
          <w:rFonts w:eastAsia="Times New Roman" w:cs="Times New Roman"/>
          <w:sz w:val="24"/>
          <w:szCs w:val="24"/>
          <w:lang w:eastAsia="en-GB"/>
        </w:rPr>
      </w:pPr>
      <w:r w:rsidRPr="00B07735">
        <w:rPr>
          <w:rFonts w:eastAsia="Times New Roman" w:cs="Times New Roman"/>
          <w:sz w:val="24"/>
          <w:szCs w:val="24"/>
          <w:lang w:eastAsia="en-GB"/>
        </w:rPr>
        <w:t>Remove sections where you - o</w:t>
      </w:r>
      <w:r w:rsidRPr="00181BC1">
        <w:rPr>
          <w:rFonts w:eastAsia="Times New Roman" w:cs="Times New Roman"/>
          <w:sz w:val="24"/>
          <w:szCs w:val="24"/>
          <w:lang w:eastAsia="en-GB"/>
        </w:rPr>
        <w:t>ver-explain your point</w:t>
      </w:r>
      <w:r w:rsidRPr="00B07735">
        <w:rPr>
          <w:rFonts w:eastAsia="Times New Roman" w:cs="Times New Roman"/>
          <w:sz w:val="24"/>
          <w:szCs w:val="24"/>
          <w:lang w:eastAsia="en-GB"/>
        </w:rPr>
        <w:t>, o</w:t>
      </w:r>
      <w:r w:rsidRPr="00181BC1">
        <w:rPr>
          <w:rFonts w:eastAsia="Times New Roman" w:cs="Times New Roman"/>
          <w:sz w:val="24"/>
          <w:szCs w:val="24"/>
          <w:lang w:eastAsia="en-GB"/>
        </w:rPr>
        <w:t>ver-specify your point</w:t>
      </w:r>
      <w:r w:rsidRPr="00B07735">
        <w:rPr>
          <w:rFonts w:eastAsia="Times New Roman" w:cs="Times New Roman"/>
          <w:sz w:val="24"/>
          <w:szCs w:val="24"/>
          <w:lang w:eastAsia="en-GB"/>
        </w:rPr>
        <w:t>, r</w:t>
      </w:r>
      <w:r w:rsidRPr="00181BC1">
        <w:rPr>
          <w:rFonts w:eastAsia="Times New Roman" w:cs="Times New Roman"/>
          <w:sz w:val="24"/>
          <w:szCs w:val="24"/>
          <w:lang w:eastAsia="en-GB"/>
        </w:rPr>
        <w:t>epeat yourself</w:t>
      </w:r>
      <w:r w:rsidRPr="00B07735">
        <w:rPr>
          <w:rFonts w:eastAsia="Times New Roman" w:cs="Times New Roman"/>
          <w:sz w:val="24"/>
          <w:szCs w:val="24"/>
          <w:lang w:eastAsia="en-GB"/>
        </w:rPr>
        <w:t>, or w</w:t>
      </w:r>
      <w:r w:rsidRPr="00181BC1">
        <w:rPr>
          <w:rFonts w:eastAsia="Times New Roman" w:cs="Times New Roman"/>
          <w:sz w:val="24"/>
          <w:szCs w:val="24"/>
          <w:lang w:eastAsia="en-GB"/>
        </w:rPr>
        <w:t>rite off-topic or ramble</w:t>
      </w:r>
    </w:p>
    <w:p w:rsidR="00181BC1" w:rsidRPr="00B07735" w:rsidRDefault="00181BC1" w:rsidP="00556C36">
      <w:pPr>
        <w:pStyle w:val="ListParagraph"/>
        <w:numPr>
          <w:ilvl w:val="0"/>
          <w:numId w:val="1"/>
        </w:numPr>
        <w:jc w:val="both"/>
        <w:rPr>
          <w:b/>
        </w:rPr>
      </w:pPr>
      <w:r w:rsidRPr="00B07735">
        <w:t>Check the commentary is actually answering to the specific requirements of the criteria on the mark-sheet – if not, consider whether you need it, and could it be at cost of material not covered which you will prevent you from passing.</w:t>
      </w:r>
    </w:p>
    <w:p w:rsidR="00181BC1" w:rsidRPr="00B07735" w:rsidRDefault="00181BC1" w:rsidP="00556C36">
      <w:pPr>
        <w:jc w:val="both"/>
      </w:pPr>
      <w:r w:rsidRPr="00B07735">
        <w:t>See below for further detailed tips:</w:t>
      </w:r>
    </w:p>
    <w:p w:rsidR="0031210B" w:rsidRPr="00B07735" w:rsidRDefault="003D54F9" w:rsidP="00556C36">
      <w:pPr>
        <w:jc w:val="both"/>
      </w:pPr>
      <w:hyperlink r:id="rId9" w:history="1">
        <w:r w:rsidR="0031210B" w:rsidRPr="00B07735">
          <w:rPr>
            <w:rStyle w:val="Hyperlink"/>
          </w:rPr>
          <w:t>http://owll.massey.ac.nz/academic-writing/word-limits-and-assignment-length.php</w:t>
        </w:r>
      </w:hyperlink>
    </w:p>
    <w:p w:rsidR="00181BC1" w:rsidRPr="00B07735" w:rsidRDefault="003D54F9" w:rsidP="00556C36">
      <w:pPr>
        <w:jc w:val="both"/>
      </w:pPr>
      <w:hyperlink r:id="rId10" w:history="1">
        <w:r w:rsidR="00181BC1" w:rsidRPr="00B07735">
          <w:rPr>
            <w:rStyle w:val="Hyperlink"/>
          </w:rPr>
          <w:t>http://writetodone.com/trouble-sticking-to-your-word-count-try-these-editing-tricks/</w:t>
        </w:r>
      </w:hyperlink>
    </w:p>
    <w:p w:rsidR="00181BC1" w:rsidRPr="00B07735" w:rsidRDefault="003D54F9" w:rsidP="00556C36">
      <w:pPr>
        <w:jc w:val="both"/>
      </w:pPr>
      <w:hyperlink r:id="rId11" w:history="1">
        <w:r w:rsidR="00181BC1" w:rsidRPr="00B07735">
          <w:rPr>
            <w:rStyle w:val="Hyperlink"/>
          </w:rPr>
          <w:t>https://eastasiastudent.net/study/reduce-word-count/</w:t>
        </w:r>
      </w:hyperlink>
    </w:p>
    <w:p w:rsidR="0031210B" w:rsidRPr="00B07735" w:rsidRDefault="0031210B" w:rsidP="00556C36">
      <w:pPr>
        <w:jc w:val="both"/>
        <w:rPr>
          <w:b/>
        </w:rPr>
      </w:pPr>
      <w:r w:rsidRPr="00B07735">
        <w:rPr>
          <w:b/>
        </w:rPr>
        <w:t>Use of tables to house free word count</w:t>
      </w:r>
    </w:p>
    <w:p w:rsidR="00506AF2" w:rsidRPr="00B07735" w:rsidRDefault="00506AF2" w:rsidP="00556C36">
      <w:pPr>
        <w:jc w:val="both"/>
      </w:pPr>
      <w:r w:rsidRPr="00B07735">
        <w:t xml:space="preserve">You </w:t>
      </w:r>
      <w:r w:rsidR="0031210B" w:rsidRPr="00B07735">
        <w:t xml:space="preserve">may </w:t>
      </w:r>
      <w:r w:rsidRPr="00B07735">
        <w:t>have been advised to use tables</w:t>
      </w:r>
      <w:r w:rsidR="004B0A9C" w:rsidRPr="00B07735">
        <w:t xml:space="preserve"> as a way to </w:t>
      </w:r>
      <w:r w:rsidR="0031210B" w:rsidRPr="00B07735">
        <w:t>retain</w:t>
      </w:r>
      <w:r w:rsidR="004B0A9C" w:rsidRPr="00B07735">
        <w:t xml:space="preserve"> key content that you </w:t>
      </w:r>
      <w:r w:rsidR="0031210B" w:rsidRPr="00B07735">
        <w:t xml:space="preserve">feel you </w:t>
      </w:r>
      <w:r w:rsidR="004B0A9C" w:rsidRPr="00B07735">
        <w:t>need to answer the question</w:t>
      </w:r>
      <w:r w:rsidRPr="00B07735">
        <w:t xml:space="preserve"> – but </w:t>
      </w:r>
      <w:r w:rsidR="004B0A9C" w:rsidRPr="00B07735">
        <w:t xml:space="preserve">to </w:t>
      </w:r>
      <w:r w:rsidRPr="00B07735">
        <w:t>use them carefully</w:t>
      </w:r>
      <w:r w:rsidR="00181BC1" w:rsidRPr="00B07735">
        <w:t>! Th</w:t>
      </w:r>
      <w:r w:rsidRPr="00B07735">
        <w:t xml:space="preserve">ey are not to be used to dump </w:t>
      </w:r>
      <w:r w:rsidR="004B0A9C" w:rsidRPr="00B07735">
        <w:t>content (cheat w</w:t>
      </w:r>
      <w:r w:rsidR="00181BC1" w:rsidRPr="00B07735">
        <w:t xml:space="preserve">ord count).  They can be used to house analysis or </w:t>
      </w:r>
      <w:r w:rsidR="004B0A9C" w:rsidRPr="00B07735">
        <w:t xml:space="preserve">summarise </w:t>
      </w:r>
      <w:r w:rsidR="00181BC1" w:rsidRPr="00B07735">
        <w:t>comparisons</w:t>
      </w:r>
      <w:r w:rsidR="004C2AFF" w:rsidRPr="00B07735">
        <w:t>/contrasts/lists</w:t>
      </w:r>
      <w:r w:rsidR="00181BC1" w:rsidRPr="00B07735">
        <w:t xml:space="preserve"> or list b</w:t>
      </w:r>
      <w:r w:rsidR="004C2AFF" w:rsidRPr="00B07735">
        <w:t>ullet points for example.</w:t>
      </w:r>
    </w:p>
    <w:p w:rsidR="00181BC1" w:rsidRPr="00B07735" w:rsidRDefault="00181BC1" w:rsidP="00556C36">
      <w:pPr>
        <w:jc w:val="both"/>
        <w:rPr>
          <w:b/>
        </w:rPr>
      </w:pPr>
      <w:r w:rsidRPr="00B07735">
        <w:rPr>
          <w:b/>
        </w:rPr>
        <w:t>Where word count is not included</w:t>
      </w:r>
    </w:p>
    <w:tbl>
      <w:tblPr>
        <w:tblStyle w:val="TableGrid"/>
        <w:tblW w:w="0" w:type="auto"/>
        <w:tblLook w:val="04A0" w:firstRow="1" w:lastRow="0" w:firstColumn="1" w:lastColumn="0" w:noHBand="0" w:noVBand="1"/>
      </w:tblPr>
      <w:tblGrid>
        <w:gridCol w:w="9242"/>
      </w:tblGrid>
      <w:tr w:rsidR="0031210B" w:rsidRPr="00B07735" w:rsidTr="0031210B">
        <w:tc>
          <w:tcPr>
            <w:tcW w:w="9242" w:type="dxa"/>
          </w:tcPr>
          <w:p w:rsidR="0031210B" w:rsidRPr="00B07735" w:rsidRDefault="0031210B" w:rsidP="00556C36">
            <w:pPr>
              <w:jc w:val="both"/>
              <w:rPr>
                <w:rFonts w:eastAsia="Times New Roman" w:cs="Arial"/>
                <w:lang w:eastAsia="en-GB"/>
              </w:rPr>
            </w:pPr>
            <w:r w:rsidRPr="00B07735">
              <w:rPr>
                <w:rFonts w:eastAsia="Times New Roman" w:cs="Arial"/>
                <w:lang w:eastAsia="en-GB"/>
              </w:rPr>
              <w:sym w:font="Symbol" w:char="F0A7"/>
            </w:r>
            <w:r w:rsidRPr="00B07735">
              <w:rPr>
                <w:rFonts w:eastAsia="Times New Roman" w:cs="Arial"/>
                <w:lang w:eastAsia="en-GB"/>
              </w:rPr>
              <w:t xml:space="preserve"> Abstract/Executive Summary</w:t>
            </w:r>
          </w:p>
          <w:p w:rsidR="0031210B" w:rsidRPr="00B07735" w:rsidRDefault="0031210B" w:rsidP="00556C36">
            <w:pPr>
              <w:jc w:val="both"/>
              <w:rPr>
                <w:rFonts w:eastAsia="Times New Roman" w:cs="Arial"/>
                <w:lang w:eastAsia="en-GB"/>
              </w:rPr>
            </w:pPr>
            <w:r w:rsidRPr="00B07735">
              <w:rPr>
                <w:rFonts w:eastAsia="Times New Roman" w:cs="Arial"/>
                <w:lang w:eastAsia="en-GB"/>
              </w:rPr>
              <w:sym w:font="Symbol" w:char="F0A7"/>
            </w:r>
            <w:r w:rsidRPr="00B07735">
              <w:rPr>
                <w:rFonts w:eastAsia="Times New Roman" w:cs="Arial"/>
                <w:lang w:eastAsia="en-GB"/>
              </w:rPr>
              <w:t xml:space="preserve"> Title</w:t>
            </w:r>
          </w:p>
          <w:p w:rsidR="0031210B" w:rsidRPr="00B07735" w:rsidRDefault="0031210B" w:rsidP="00556C36">
            <w:pPr>
              <w:jc w:val="both"/>
              <w:rPr>
                <w:rFonts w:eastAsia="Times New Roman" w:cs="Arial"/>
                <w:lang w:eastAsia="en-GB"/>
              </w:rPr>
            </w:pPr>
            <w:r w:rsidRPr="00B07735">
              <w:rPr>
                <w:rFonts w:eastAsia="Times New Roman" w:cs="Arial"/>
                <w:lang w:eastAsia="en-GB"/>
              </w:rPr>
              <w:sym w:font="Symbol" w:char="F0A7"/>
            </w:r>
            <w:r w:rsidRPr="00B07735">
              <w:rPr>
                <w:rFonts w:eastAsia="Times New Roman" w:cs="Arial"/>
                <w:lang w:eastAsia="en-GB"/>
              </w:rPr>
              <w:t xml:space="preserve"> Contents page</w:t>
            </w:r>
          </w:p>
          <w:p w:rsidR="0031210B" w:rsidRPr="00B07735" w:rsidRDefault="0031210B" w:rsidP="00556C36">
            <w:pPr>
              <w:jc w:val="both"/>
              <w:rPr>
                <w:rFonts w:eastAsia="Times New Roman" w:cs="Arial"/>
                <w:lang w:eastAsia="en-GB"/>
              </w:rPr>
            </w:pPr>
            <w:r w:rsidRPr="00B07735">
              <w:rPr>
                <w:rFonts w:eastAsia="Times New Roman" w:cs="Arial"/>
                <w:lang w:eastAsia="en-GB"/>
              </w:rPr>
              <w:sym w:font="Symbol" w:char="F0A7"/>
            </w:r>
            <w:r w:rsidRPr="00B07735">
              <w:rPr>
                <w:rFonts w:eastAsia="Times New Roman" w:cs="Arial"/>
                <w:lang w:eastAsia="en-GB"/>
              </w:rPr>
              <w:t>Reference list</w:t>
            </w:r>
          </w:p>
          <w:p w:rsidR="0031210B" w:rsidRPr="00B07735" w:rsidRDefault="0031210B" w:rsidP="00556C36">
            <w:pPr>
              <w:jc w:val="both"/>
              <w:rPr>
                <w:rFonts w:eastAsia="Times New Roman" w:cs="Arial"/>
                <w:lang w:eastAsia="en-GB"/>
              </w:rPr>
            </w:pPr>
            <w:r w:rsidRPr="00B07735">
              <w:rPr>
                <w:rFonts w:eastAsia="Times New Roman" w:cs="Arial"/>
                <w:lang w:eastAsia="en-GB"/>
              </w:rPr>
              <w:sym w:font="Symbol" w:char="F0A7"/>
            </w:r>
            <w:r w:rsidRPr="00B07735">
              <w:rPr>
                <w:rFonts w:eastAsia="Times New Roman" w:cs="Arial"/>
                <w:lang w:eastAsia="en-GB"/>
              </w:rPr>
              <w:t>Bibliography</w:t>
            </w:r>
          </w:p>
          <w:p w:rsidR="0031210B" w:rsidRPr="00B07735" w:rsidRDefault="0031210B" w:rsidP="00556C36">
            <w:pPr>
              <w:jc w:val="both"/>
              <w:rPr>
                <w:rFonts w:eastAsia="Times New Roman" w:cs="Arial"/>
                <w:lang w:eastAsia="en-GB"/>
              </w:rPr>
            </w:pPr>
            <w:r w:rsidRPr="00B07735">
              <w:rPr>
                <w:rFonts w:eastAsia="Times New Roman" w:cs="Arial"/>
                <w:lang w:eastAsia="en-GB"/>
              </w:rPr>
              <w:sym w:font="Symbol" w:char="F0A7"/>
            </w:r>
            <w:r w:rsidRPr="00B07735">
              <w:rPr>
                <w:rFonts w:eastAsia="Times New Roman" w:cs="Arial"/>
                <w:lang w:eastAsia="en-GB"/>
              </w:rPr>
              <w:t xml:space="preserve">Footnotes (these should be used for references only; those containing large amounts </w:t>
            </w:r>
            <w:proofErr w:type="gramStart"/>
            <w:r w:rsidRPr="00B07735">
              <w:rPr>
                <w:rFonts w:eastAsia="Times New Roman" w:cs="Arial"/>
                <w:lang w:eastAsia="en-GB"/>
              </w:rPr>
              <w:t>of  text</w:t>
            </w:r>
            <w:proofErr w:type="gramEnd"/>
            <w:r w:rsidRPr="00B07735">
              <w:rPr>
                <w:rFonts w:eastAsia="Times New Roman" w:cs="Arial"/>
                <w:lang w:eastAsia="en-GB"/>
              </w:rPr>
              <w:t xml:space="preserve"> will be treated as if they were part of the main body of text). </w:t>
            </w:r>
          </w:p>
          <w:p w:rsidR="0031210B" w:rsidRPr="00B07735" w:rsidRDefault="0031210B" w:rsidP="00556C36">
            <w:pPr>
              <w:jc w:val="both"/>
            </w:pPr>
            <w:r w:rsidRPr="00B07735">
              <w:rPr>
                <w:rFonts w:eastAsia="Times New Roman" w:cs="Arial"/>
                <w:lang w:eastAsia="en-GB"/>
              </w:rPr>
              <w:sym w:font="Symbol" w:char="F0A7"/>
            </w:r>
            <w:r w:rsidRPr="00B07735">
              <w:rPr>
                <w:rFonts w:eastAsia="Times New Roman" w:cs="Arial"/>
                <w:lang w:eastAsia="en-GB"/>
              </w:rPr>
              <w:t xml:space="preserve"> Appendices (</w:t>
            </w:r>
            <w:r w:rsidR="00DB6448" w:rsidRPr="00B07735">
              <w:t>u</w:t>
            </w:r>
            <w:r w:rsidRPr="00B07735">
              <w:t>se an appendix when you wish to include material in your assignment that is important, but not directly relevant to your main argument)</w:t>
            </w:r>
          </w:p>
          <w:p w:rsidR="0031210B" w:rsidRPr="00B07735" w:rsidRDefault="0031210B" w:rsidP="00556C36">
            <w:pPr>
              <w:jc w:val="both"/>
              <w:rPr>
                <w:rFonts w:eastAsia="Times New Roman" w:cs="Arial"/>
                <w:lang w:eastAsia="en-GB"/>
              </w:rPr>
            </w:pPr>
            <w:r w:rsidRPr="00B07735">
              <w:rPr>
                <w:rFonts w:eastAsia="Times New Roman" w:cs="Arial"/>
                <w:lang w:eastAsia="en-GB"/>
              </w:rPr>
              <w:sym w:font="Symbol" w:char="F0A7"/>
            </w:r>
            <w:r w:rsidRPr="00B07735">
              <w:rPr>
                <w:rFonts w:eastAsia="Times New Roman" w:cs="Arial"/>
                <w:lang w:eastAsia="en-GB"/>
              </w:rPr>
              <w:t xml:space="preserve"> Words used in tables, graphs and other forms of data presentation (including titles of </w:t>
            </w:r>
          </w:p>
          <w:p w:rsidR="0031210B" w:rsidRPr="00B07735" w:rsidRDefault="0031210B" w:rsidP="00556C36">
            <w:pPr>
              <w:jc w:val="both"/>
              <w:rPr>
                <w:rFonts w:eastAsia="Times New Roman" w:cs="Arial"/>
                <w:lang w:eastAsia="en-GB"/>
              </w:rPr>
            </w:pPr>
            <w:r w:rsidRPr="00B07735">
              <w:rPr>
                <w:rFonts w:eastAsia="Times New Roman" w:cs="Arial"/>
                <w:lang w:eastAsia="en-GB"/>
              </w:rPr>
              <w:t xml:space="preserve">figures) </w:t>
            </w:r>
            <w:r w:rsidRPr="00B07735">
              <w:rPr>
                <w:rFonts w:eastAsia="Times New Roman" w:cs="Arial"/>
                <w:i/>
                <w:lang w:eastAsia="en-GB"/>
              </w:rPr>
              <w:t>unless there has been no effort to present the table contents succinctly – paragraph dumping into tables is not allowed</w:t>
            </w:r>
          </w:p>
          <w:p w:rsidR="0031210B" w:rsidRPr="00B07735" w:rsidRDefault="0031210B" w:rsidP="00556C36">
            <w:pPr>
              <w:jc w:val="both"/>
              <w:rPr>
                <w:rFonts w:eastAsia="Times New Roman" w:cs="Arial"/>
                <w:lang w:eastAsia="en-GB"/>
              </w:rPr>
            </w:pPr>
            <w:r w:rsidRPr="00B07735">
              <w:rPr>
                <w:rFonts w:eastAsia="Times New Roman" w:cs="Arial"/>
                <w:lang w:eastAsia="en-GB"/>
              </w:rPr>
              <w:sym w:font="Symbol" w:char="F0A7"/>
            </w:r>
            <w:r w:rsidRPr="00B07735">
              <w:rPr>
                <w:rFonts w:eastAsia="Times New Roman" w:cs="Arial"/>
                <w:lang w:eastAsia="en-GB"/>
              </w:rPr>
              <w:t xml:space="preserve">Equations </w:t>
            </w:r>
          </w:p>
        </w:tc>
      </w:tr>
    </w:tbl>
    <w:p w:rsidR="0031210B" w:rsidRPr="00B07735" w:rsidRDefault="0031210B" w:rsidP="00556C36">
      <w:pPr>
        <w:jc w:val="both"/>
      </w:pPr>
    </w:p>
    <w:p w:rsidR="00506AF2" w:rsidRPr="00B07735" w:rsidRDefault="00506AF2" w:rsidP="00556C36">
      <w:pPr>
        <w:jc w:val="both"/>
      </w:pPr>
    </w:p>
    <w:sectPr w:rsidR="00506AF2" w:rsidRPr="00B0773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D54F9" w:rsidRDefault="003D54F9" w:rsidP="00556C36">
      <w:pPr>
        <w:spacing w:after="0" w:line="240" w:lineRule="auto"/>
      </w:pPr>
      <w:r>
        <w:separator/>
      </w:r>
    </w:p>
  </w:endnote>
  <w:endnote w:type="continuationSeparator" w:id="0">
    <w:p w:rsidR="003D54F9" w:rsidRDefault="003D54F9" w:rsidP="00556C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56C36" w:rsidRDefault="00556C36">
    <w:pPr>
      <w:pStyle w:val="Footer"/>
    </w:pPr>
    <w:r>
      <w:t>Felicity Healey-Benson (February 2017)</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D54F9" w:rsidRDefault="003D54F9" w:rsidP="00556C36">
      <w:pPr>
        <w:spacing w:after="0" w:line="240" w:lineRule="auto"/>
      </w:pPr>
      <w:r>
        <w:separator/>
      </w:r>
    </w:p>
  </w:footnote>
  <w:footnote w:type="continuationSeparator" w:id="0">
    <w:p w:rsidR="003D54F9" w:rsidRDefault="003D54F9" w:rsidP="00556C3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EEC218D"/>
    <w:multiLevelType w:val="multilevel"/>
    <w:tmpl w:val="BEE26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02404F1"/>
    <w:multiLevelType w:val="hybridMultilevel"/>
    <w:tmpl w:val="98E29AD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06AF2"/>
    <w:rsid w:val="00181BC1"/>
    <w:rsid w:val="001A2FC6"/>
    <w:rsid w:val="001D2025"/>
    <w:rsid w:val="0031210B"/>
    <w:rsid w:val="003D54F9"/>
    <w:rsid w:val="004A4F04"/>
    <w:rsid w:val="004B0A9C"/>
    <w:rsid w:val="004C2AFF"/>
    <w:rsid w:val="00506AF2"/>
    <w:rsid w:val="00556C36"/>
    <w:rsid w:val="006E3D93"/>
    <w:rsid w:val="009B6A06"/>
    <w:rsid w:val="00B07735"/>
    <w:rsid w:val="00DB6448"/>
    <w:rsid w:val="00F92E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6AF2"/>
    <w:rPr>
      <w:color w:val="0000FF" w:themeColor="hyperlink"/>
      <w:u w:val="single"/>
    </w:rPr>
  </w:style>
  <w:style w:type="paragraph" w:styleId="ListParagraph">
    <w:name w:val="List Paragraph"/>
    <w:basedOn w:val="Normal"/>
    <w:uiPriority w:val="34"/>
    <w:qFormat/>
    <w:rsid w:val="004B0A9C"/>
    <w:pPr>
      <w:ind w:left="720"/>
      <w:contextualSpacing/>
    </w:pPr>
  </w:style>
  <w:style w:type="table" w:styleId="TableGrid">
    <w:name w:val="Table Grid"/>
    <w:basedOn w:val="TableNormal"/>
    <w:uiPriority w:val="59"/>
    <w:rsid w:val="003121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56C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6C36"/>
  </w:style>
  <w:style w:type="paragraph" w:styleId="Footer">
    <w:name w:val="footer"/>
    <w:basedOn w:val="Normal"/>
    <w:link w:val="FooterChar"/>
    <w:uiPriority w:val="99"/>
    <w:unhideWhenUsed/>
    <w:rsid w:val="00556C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C3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6AF2"/>
    <w:rPr>
      <w:color w:val="0000FF" w:themeColor="hyperlink"/>
      <w:u w:val="single"/>
    </w:rPr>
  </w:style>
  <w:style w:type="paragraph" w:styleId="ListParagraph">
    <w:name w:val="List Paragraph"/>
    <w:basedOn w:val="Normal"/>
    <w:uiPriority w:val="34"/>
    <w:qFormat/>
    <w:rsid w:val="004B0A9C"/>
    <w:pPr>
      <w:ind w:left="720"/>
      <w:contextualSpacing/>
    </w:pPr>
  </w:style>
  <w:style w:type="table" w:styleId="TableGrid">
    <w:name w:val="Table Grid"/>
    <w:basedOn w:val="TableNormal"/>
    <w:uiPriority w:val="59"/>
    <w:rsid w:val="003121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56C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6C36"/>
  </w:style>
  <w:style w:type="paragraph" w:styleId="Footer">
    <w:name w:val="footer"/>
    <w:basedOn w:val="Normal"/>
    <w:link w:val="FooterChar"/>
    <w:uiPriority w:val="99"/>
    <w:unhideWhenUsed/>
    <w:rsid w:val="00556C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C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61892538">
      <w:bodyDiv w:val="1"/>
      <w:marLeft w:val="0"/>
      <w:marRight w:val="0"/>
      <w:marTop w:val="0"/>
      <w:marBottom w:val="0"/>
      <w:divBdr>
        <w:top w:val="none" w:sz="0" w:space="0" w:color="auto"/>
        <w:left w:val="none" w:sz="0" w:space="0" w:color="auto"/>
        <w:bottom w:val="none" w:sz="0" w:space="0" w:color="auto"/>
        <w:right w:val="none" w:sz="0" w:space="0" w:color="auto"/>
      </w:divBdr>
    </w:div>
    <w:div w:id="1280605029">
      <w:bodyDiv w:val="1"/>
      <w:marLeft w:val="0"/>
      <w:marRight w:val="0"/>
      <w:marTop w:val="0"/>
      <w:marBottom w:val="0"/>
      <w:divBdr>
        <w:top w:val="none" w:sz="0" w:space="0" w:color="auto"/>
        <w:left w:val="none" w:sz="0" w:space="0" w:color="auto"/>
        <w:bottom w:val="none" w:sz="0" w:space="0" w:color="auto"/>
        <w:right w:val="none" w:sz="0" w:space="0" w:color="auto"/>
      </w:divBdr>
      <w:divsChild>
        <w:div w:id="1362248746">
          <w:marLeft w:val="0"/>
          <w:marRight w:val="0"/>
          <w:marTop w:val="0"/>
          <w:marBottom w:val="0"/>
          <w:divBdr>
            <w:top w:val="none" w:sz="0" w:space="0" w:color="auto"/>
            <w:left w:val="none" w:sz="0" w:space="0" w:color="auto"/>
            <w:bottom w:val="none" w:sz="0" w:space="0" w:color="auto"/>
            <w:right w:val="none" w:sz="0" w:space="0" w:color="auto"/>
          </w:divBdr>
        </w:div>
        <w:div w:id="193423117">
          <w:marLeft w:val="0"/>
          <w:marRight w:val="0"/>
          <w:marTop w:val="0"/>
          <w:marBottom w:val="0"/>
          <w:divBdr>
            <w:top w:val="none" w:sz="0" w:space="0" w:color="auto"/>
            <w:left w:val="none" w:sz="0" w:space="0" w:color="auto"/>
            <w:bottom w:val="none" w:sz="0" w:space="0" w:color="auto"/>
            <w:right w:val="none" w:sz="0" w:space="0" w:color="auto"/>
          </w:divBdr>
        </w:div>
        <w:div w:id="101607051">
          <w:marLeft w:val="0"/>
          <w:marRight w:val="0"/>
          <w:marTop w:val="0"/>
          <w:marBottom w:val="0"/>
          <w:divBdr>
            <w:top w:val="none" w:sz="0" w:space="0" w:color="auto"/>
            <w:left w:val="none" w:sz="0" w:space="0" w:color="auto"/>
            <w:bottom w:val="none" w:sz="0" w:space="0" w:color="auto"/>
            <w:right w:val="none" w:sz="0" w:space="0" w:color="auto"/>
          </w:divBdr>
        </w:div>
        <w:div w:id="58944872">
          <w:marLeft w:val="0"/>
          <w:marRight w:val="0"/>
          <w:marTop w:val="0"/>
          <w:marBottom w:val="0"/>
          <w:divBdr>
            <w:top w:val="none" w:sz="0" w:space="0" w:color="auto"/>
            <w:left w:val="none" w:sz="0" w:space="0" w:color="auto"/>
            <w:bottom w:val="none" w:sz="0" w:space="0" w:color="auto"/>
            <w:right w:val="none" w:sz="0" w:space="0" w:color="auto"/>
          </w:divBdr>
        </w:div>
        <w:div w:id="1710841091">
          <w:marLeft w:val="0"/>
          <w:marRight w:val="0"/>
          <w:marTop w:val="0"/>
          <w:marBottom w:val="0"/>
          <w:divBdr>
            <w:top w:val="none" w:sz="0" w:space="0" w:color="auto"/>
            <w:left w:val="none" w:sz="0" w:space="0" w:color="auto"/>
            <w:bottom w:val="none" w:sz="0" w:space="0" w:color="auto"/>
            <w:right w:val="none" w:sz="0" w:space="0" w:color="auto"/>
          </w:divBdr>
        </w:div>
        <w:div w:id="1633171871">
          <w:marLeft w:val="0"/>
          <w:marRight w:val="0"/>
          <w:marTop w:val="0"/>
          <w:marBottom w:val="0"/>
          <w:divBdr>
            <w:top w:val="none" w:sz="0" w:space="0" w:color="auto"/>
            <w:left w:val="none" w:sz="0" w:space="0" w:color="auto"/>
            <w:bottom w:val="none" w:sz="0" w:space="0" w:color="auto"/>
            <w:right w:val="none" w:sz="0" w:space="0" w:color="auto"/>
          </w:divBdr>
        </w:div>
        <w:div w:id="733699933">
          <w:marLeft w:val="0"/>
          <w:marRight w:val="0"/>
          <w:marTop w:val="0"/>
          <w:marBottom w:val="0"/>
          <w:divBdr>
            <w:top w:val="none" w:sz="0" w:space="0" w:color="auto"/>
            <w:left w:val="none" w:sz="0" w:space="0" w:color="auto"/>
            <w:bottom w:val="none" w:sz="0" w:space="0" w:color="auto"/>
            <w:right w:val="none" w:sz="0" w:space="0" w:color="auto"/>
          </w:divBdr>
        </w:div>
        <w:div w:id="543296401">
          <w:marLeft w:val="0"/>
          <w:marRight w:val="0"/>
          <w:marTop w:val="0"/>
          <w:marBottom w:val="0"/>
          <w:divBdr>
            <w:top w:val="none" w:sz="0" w:space="0" w:color="auto"/>
            <w:left w:val="none" w:sz="0" w:space="0" w:color="auto"/>
            <w:bottom w:val="none" w:sz="0" w:space="0" w:color="auto"/>
            <w:right w:val="none" w:sz="0" w:space="0" w:color="auto"/>
          </w:divBdr>
        </w:div>
        <w:div w:id="1248533647">
          <w:marLeft w:val="0"/>
          <w:marRight w:val="0"/>
          <w:marTop w:val="0"/>
          <w:marBottom w:val="0"/>
          <w:divBdr>
            <w:top w:val="none" w:sz="0" w:space="0" w:color="auto"/>
            <w:left w:val="none" w:sz="0" w:space="0" w:color="auto"/>
            <w:bottom w:val="none" w:sz="0" w:space="0" w:color="auto"/>
            <w:right w:val="none" w:sz="0" w:space="0" w:color="auto"/>
          </w:divBdr>
        </w:div>
        <w:div w:id="806169478">
          <w:marLeft w:val="0"/>
          <w:marRight w:val="0"/>
          <w:marTop w:val="0"/>
          <w:marBottom w:val="0"/>
          <w:divBdr>
            <w:top w:val="none" w:sz="0" w:space="0" w:color="auto"/>
            <w:left w:val="none" w:sz="0" w:space="0" w:color="auto"/>
            <w:bottom w:val="none" w:sz="0" w:space="0" w:color="auto"/>
            <w:right w:val="none" w:sz="0" w:space="0" w:color="auto"/>
          </w:divBdr>
        </w:div>
        <w:div w:id="1009137957">
          <w:marLeft w:val="0"/>
          <w:marRight w:val="0"/>
          <w:marTop w:val="0"/>
          <w:marBottom w:val="0"/>
          <w:divBdr>
            <w:top w:val="none" w:sz="0" w:space="0" w:color="auto"/>
            <w:left w:val="none" w:sz="0" w:space="0" w:color="auto"/>
            <w:bottom w:val="none" w:sz="0" w:space="0" w:color="auto"/>
            <w:right w:val="none" w:sz="0" w:space="0" w:color="auto"/>
          </w:divBdr>
        </w:div>
        <w:div w:id="1274246065">
          <w:marLeft w:val="0"/>
          <w:marRight w:val="0"/>
          <w:marTop w:val="0"/>
          <w:marBottom w:val="0"/>
          <w:divBdr>
            <w:top w:val="none" w:sz="0" w:space="0" w:color="auto"/>
            <w:left w:val="none" w:sz="0" w:space="0" w:color="auto"/>
            <w:bottom w:val="none" w:sz="0" w:space="0" w:color="auto"/>
            <w:right w:val="none" w:sz="0" w:space="0" w:color="auto"/>
          </w:divBdr>
        </w:div>
        <w:div w:id="145317564">
          <w:marLeft w:val="0"/>
          <w:marRight w:val="0"/>
          <w:marTop w:val="0"/>
          <w:marBottom w:val="0"/>
          <w:divBdr>
            <w:top w:val="none" w:sz="0" w:space="0" w:color="auto"/>
            <w:left w:val="none" w:sz="0" w:space="0" w:color="auto"/>
            <w:bottom w:val="none" w:sz="0" w:space="0" w:color="auto"/>
            <w:right w:val="none" w:sz="0" w:space="0" w:color="auto"/>
          </w:divBdr>
        </w:div>
        <w:div w:id="1775057441">
          <w:marLeft w:val="0"/>
          <w:marRight w:val="0"/>
          <w:marTop w:val="0"/>
          <w:marBottom w:val="0"/>
          <w:divBdr>
            <w:top w:val="none" w:sz="0" w:space="0" w:color="auto"/>
            <w:left w:val="none" w:sz="0" w:space="0" w:color="auto"/>
            <w:bottom w:val="none" w:sz="0" w:space="0" w:color="auto"/>
            <w:right w:val="none" w:sz="0" w:space="0" w:color="auto"/>
          </w:divBdr>
        </w:div>
        <w:div w:id="514270715">
          <w:marLeft w:val="0"/>
          <w:marRight w:val="0"/>
          <w:marTop w:val="0"/>
          <w:marBottom w:val="0"/>
          <w:divBdr>
            <w:top w:val="none" w:sz="0" w:space="0" w:color="auto"/>
            <w:left w:val="none" w:sz="0" w:space="0" w:color="auto"/>
            <w:bottom w:val="none" w:sz="0" w:space="0" w:color="auto"/>
            <w:right w:val="none" w:sz="0" w:space="0" w:color="auto"/>
          </w:divBdr>
        </w:div>
        <w:div w:id="691758090">
          <w:marLeft w:val="0"/>
          <w:marRight w:val="0"/>
          <w:marTop w:val="0"/>
          <w:marBottom w:val="0"/>
          <w:divBdr>
            <w:top w:val="none" w:sz="0" w:space="0" w:color="auto"/>
            <w:left w:val="none" w:sz="0" w:space="0" w:color="auto"/>
            <w:bottom w:val="none" w:sz="0" w:space="0" w:color="auto"/>
            <w:right w:val="none" w:sz="0" w:space="0" w:color="auto"/>
          </w:divBdr>
        </w:div>
        <w:div w:id="2113698417">
          <w:marLeft w:val="0"/>
          <w:marRight w:val="0"/>
          <w:marTop w:val="0"/>
          <w:marBottom w:val="0"/>
          <w:divBdr>
            <w:top w:val="none" w:sz="0" w:space="0" w:color="auto"/>
            <w:left w:val="none" w:sz="0" w:space="0" w:color="auto"/>
            <w:bottom w:val="none" w:sz="0" w:space="0" w:color="auto"/>
            <w:right w:val="none" w:sz="0" w:space="0" w:color="auto"/>
          </w:divBdr>
        </w:div>
        <w:div w:id="1530147394">
          <w:marLeft w:val="0"/>
          <w:marRight w:val="0"/>
          <w:marTop w:val="0"/>
          <w:marBottom w:val="0"/>
          <w:divBdr>
            <w:top w:val="none" w:sz="0" w:space="0" w:color="auto"/>
            <w:left w:val="none" w:sz="0" w:space="0" w:color="auto"/>
            <w:bottom w:val="none" w:sz="0" w:space="0" w:color="auto"/>
            <w:right w:val="none" w:sz="0" w:space="0" w:color="auto"/>
          </w:divBdr>
        </w:div>
        <w:div w:id="581137305">
          <w:marLeft w:val="0"/>
          <w:marRight w:val="0"/>
          <w:marTop w:val="0"/>
          <w:marBottom w:val="0"/>
          <w:divBdr>
            <w:top w:val="none" w:sz="0" w:space="0" w:color="auto"/>
            <w:left w:val="none" w:sz="0" w:space="0" w:color="auto"/>
            <w:bottom w:val="none" w:sz="0" w:space="0" w:color="auto"/>
            <w:right w:val="none" w:sz="0" w:space="0" w:color="auto"/>
          </w:divBdr>
        </w:div>
        <w:div w:id="1777675824">
          <w:marLeft w:val="0"/>
          <w:marRight w:val="0"/>
          <w:marTop w:val="0"/>
          <w:marBottom w:val="0"/>
          <w:divBdr>
            <w:top w:val="none" w:sz="0" w:space="0" w:color="auto"/>
            <w:left w:val="none" w:sz="0" w:space="0" w:color="auto"/>
            <w:bottom w:val="none" w:sz="0" w:space="0" w:color="auto"/>
            <w:right w:val="none" w:sz="0" w:space="0" w:color="auto"/>
          </w:divBdr>
        </w:div>
        <w:div w:id="1883445233">
          <w:marLeft w:val="0"/>
          <w:marRight w:val="0"/>
          <w:marTop w:val="0"/>
          <w:marBottom w:val="0"/>
          <w:divBdr>
            <w:top w:val="none" w:sz="0" w:space="0" w:color="auto"/>
            <w:left w:val="none" w:sz="0" w:space="0" w:color="auto"/>
            <w:bottom w:val="none" w:sz="0" w:space="0" w:color="auto"/>
            <w:right w:val="none" w:sz="0" w:space="0" w:color="auto"/>
          </w:divBdr>
        </w:div>
        <w:div w:id="1601280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cl.ac.uk/ioe-writing-centre/develop-academic-voice/reducing-word-count" TargetMode="External"/><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eastasiastudent.net/study/reduce-word-count/" TargetMode="External"/><Relationship Id="rId5" Type="http://schemas.openxmlformats.org/officeDocument/2006/relationships/webSettings" Target="webSettings.xml"/><Relationship Id="rId10" Type="http://schemas.openxmlformats.org/officeDocument/2006/relationships/hyperlink" Target="http://writetodone.com/trouble-sticking-to-your-word-count-try-these-editing-tricks/" TargetMode="External"/><Relationship Id="rId4" Type="http://schemas.openxmlformats.org/officeDocument/2006/relationships/settings" Target="settings.xml"/><Relationship Id="rId9" Type="http://schemas.openxmlformats.org/officeDocument/2006/relationships/hyperlink" Target="http://owll.massey.ac.nz/academic-writing/word-limits-and-assignment-length.php"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2</Pages>
  <Words>686</Words>
  <Characters>3915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dc:creator>
  <cp:lastModifiedBy>Felicity Healey</cp:lastModifiedBy>
  <cp:revision>6</cp:revision>
  <dcterms:created xsi:type="dcterms:W3CDTF">2017-02-10T20:41:00Z</dcterms:created>
  <dcterms:modified xsi:type="dcterms:W3CDTF">2017-02-12T20:50:00Z</dcterms:modified>
</cp:coreProperties>
</file>