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7F6C0" w14:textId="77777777" w:rsidR="00DA0575" w:rsidRDefault="00DA0575" w:rsidP="00F671A2">
      <w:pPr>
        <w:spacing w:line="278" w:lineRule="auto"/>
        <w:jc w:val="center"/>
        <w:rPr>
          <w:rFonts w:cs="Times New Roman"/>
          <w:b/>
          <w:bCs/>
          <w:sz w:val="36"/>
          <w:szCs w:val="36"/>
          <w:lang w:val="en-US"/>
        </w:rPr>
      </w:pPr>
      <w:r>
        <w:rPr>
          <w:rFonts w:ascii="Arial" w:hAnsi="Arial" w:cs="Arial"/>
          <w:b/>
          <w:bCs/>
          <w:sz w:val="56"/>
          <w:szCs w:val="56"/>
          <w:lang w:val="en-US"/>
        </w:rPr>
        <w:br/>
      </w:r>
      <w:r>
        <w:rPr>
          <w:rFonts w:ascii="Arial" w:hAnsi="Arial" w:cs="Arial"/>
          <w:b/>
          <w:bCs/>
          <w:sz w:val="56"/>
          <w:szCs w:val="56"/>
          <w:lang w:val="en-US"/>
        </w:rPr>
        <w:br/>
      </w:r>
    </w:p>
    <w:p w14:paraId="42244F2B" w14:textId="77777777" w:rsidR="00DA0575" w:rsidRDefault="00DA0575" w:rsidP="00F671A2">
      <w:pPr>
        <w:spacing w:line="278" w:lineRule="auto"/>
        <w:jc w:val="center"/>
        <w:rPr>
          <w:rFonts w:cs="Times New Roman"/>
          <w:b/>
          <w:bCs/>
          <w:sz w:val="36"/>
          <w:szCs w:val="36"/>
          <w:lang w:val="en-US"/>
        </w:rPr>
      </w:pPr>
    </w:p>
    <w:p w14:paraId="0F7089F3" w14:textId="0462174B" w:rsidR="00F671A2" w:rsidRPr="00DA0575" w:rsidRDefault="00DA0575" w:rsidP="00F671A2">
      <w:pPr>
        <w:spacing w:line="278" w:lineRule="auto"/>
        <w:jc w:val="center"/>
        <w:rPr>
          <w:rFonts w:cs="Times New Roman"/>
          <w:b/>
          <w:bCs/>
          <w:sz w:val="36"/>
          <w:szCs w:val="36"/>
          <w:lang w:val="en-US"/>
        </w:rPr>
      </w:pPr>
      <w:r w:rsidRPr="00DA0575">
        <w:rPr>
          <w:rFonts w:cs="Times New Roman"/>
          <w:b/>
          <w:bCs/>
          <w:sz w:val="36"/>
          <w:szCs w:val="36"/>
          <w:lang w:val="en-US"/>
        </w:rPr>
        <w:br/>
        <w:t xml:space="preserve">Module: </w:t>
      </w:r>
      <w:r w:rsidR="00F671A2" w:rsidRPr="00DA0575">
        <w:rPr>
          <w:rFonts w:cs="Times New Roman"/>
          <w:b/>
          <w:bCs/>
          <w:sz w:val="36"/>
          <w:szCs w:val="36"/>
          <w:lang w:val="en-US"/>
        </w:rPr>
        <w:t>LCLM5006</w:t>
      </w:r>
    </w:p>
    <w:p w14:paraId="69610CB9" w14:textId="307376CA" w:rsidR="00DA0575" w:rsidRPr="00DA0575" w:rsidRDefault="00F671A2" w:rsidP="00D95938">
      <w:pPr>
        <w:spacing w:line="278" w:lineRule="auto"/>
        <w:jc w:val="center"/>
        <w:rPr>
          <w:rFonts w:cs="Times New Roman"/>
          <w:b/>
          <w:bCs/>
          <w:sz w:val="36"/>
          <w:szCs w:val="36"/>
          <w:lang w:val="en-US"/>
        </w:rPr>
      </w:pPr>
      <w:r w:rsidRPr="00DA0575">
        <w:rPr>
          <w:rFonts w:cs="Times New Roman"/>
          <w:b/>
          <w:bCs/>
          <w:sz w:val="36"/>
          <w:szCs w:val="36"/>
          <w:lang w:val="en-US"/>
        </w:rPr>
        <w:t>Developing Emotional Intelligence Skills</w:t>
      </w:r>
      <w:r w:rsidR="00953C5A">
        <w:rPr>
          <w:rFonts w:cs="Times New Roman"/>
          <w:b/>
          <w:bCs/>
          <w:sz w:val="36"/>
          <w:szCs w:val="36"/>
          <w:lang w:val="en-US"/>
        </w:rPr>
        <w:t>,</w:t>
      </w:r>
      <w:r w:rsidR="00953C5A">
        <w:rPr>
          <w:rFonts w:cs="Times New Roman"/>
          <w:b/>
          <w:bCs/>
          <w:sz w:val="36"/>
          <w:szCs w:val="36"/>
          <w:lang w:val="en-US"/>
        </w:rPr>
        <w:br/>
      </w:r>
      <w:r w:rsidR="00D95938" w:rsidRPr="00D95938">
        <w:rPr>
          <w:rFonts w:cs="Times New Roman"/>
          <w:b/>
          <w:bCs/>
          <w:sz w:val="36"/>
          <w:szCs w:val="36"/>
          <w:lang w:val="en-US"/>
        </w:rPr>
        <w:t>Component 2 - Individual Report</w:t>
      </w:r>
      <w:r w:rsidR="00DA0575">
        <w:rPr>
          <w:rFonts w:cs="Times New Roman"/>
          <w:b/>
          <w:bCs/>
          <w:sz w:val="36"/>
          <w:szCs w:val="36"/>
          <w:lang w:val="en-US"/>
        </w:rPr>
        <w:br/>
      </w:r>
      <w:r w:rsidR="00DA0575" w:rsidRPr="00DA0575">
        <w:rPr>
          <w:rFonts w:cs="Times New Roman"/>
          <w:b/>
          <w:bCs/>
          <w:sz w:val="36"/>
          <w:szCs w:val="36"/>
          <w:lang w:val="en-US"/>
        </w:rPr>
        <w:br/>
        <w:t>Student Name: Dumitru Emanuel Pascu</w:t>
      </w:r>
    </w:p>
    <w:p w14:paraId="2E68040C" w14:textId="4B321662" w:rsidR="00BD7C23" w:rsidRPr="008D7BAE" w:rsidRDefault="00DA0575" w:rsidP="00DA0575">
      <w:pPr>
        <w:spacing w:line="278" w:lineRule="auto"/>
        <w:jc w:val="center"/>
        <w:rPr>
          <w:rFonts w:ascii="Arial" w:eastAsiaTheme="majorEastAsia" w:hAnsi="Arial" w:cs="Arial"/>
          <w:b/>
          <w:sz w:val="28"/>
          <w:szCs w:val="32"/>
          <w:lang w:val="en-US"/>
        </w:rPr>
      </w:pPr>
      <w:r w:rsidRPr="00DA0575">
        <w:rPr>
          <w:rFonts w:cs="Times New Roman"/>
          <w:b/>
          <w:bCs/>
          <w:sz w:val="36"/>
          <w:szCs w:val="36"/>
          <w:lang w:val="en-US"/>
        </w:rPr>
        <w:t>Student ID:2413349</w:t>
      </w:r>
      <w:r w:rsidR="00BD7C23" w:rsidRPr="008D7BAE">
        <w:rPr>
          <w:rFonts w:ascii="Arial" w:hAnsi="Arial" w:cs="Arial"/>
          <w:lang w:val="en-US"/>
        </w:rPr>
        <w:br w:type="page"/>
      </w:r>
    </w:p>
    <w:sdt>
      <w:sdtPr>
        <w:rPr>
          <w:rFonts w:ascii="Arial" w:eastAsiaTheme="minorHAnsi" w:hAnsi="Arial" w:cs="Arial"/>
          <w:color w:val="000000" w:themeColor="text1"/>
          <w:kern w:val="2"/>
          <w:sz w:val="24"/>
          <w:szCs w:val="24"/>
          <w:lang w:val="en-GB"/>
          <w14:ligatures w14:val="standardContextual"/>
        </w:rPr>
        <w:id w:val="-254587177"/>
        <w:docPartObj>
          <w:docPartGallery w:val="Table of Contents"/>
          <w:docPartUnique/>
        </w:docPartObj>
      </w:sdtPr>
      <w:sdtEndPr>
        <w:rPr>
          <w:rFonts w:eastAsiaTheme="minorEastAsia"/>
          <w:b/>
          <w:bCs/>
        </w:rPr>
      </w:sdtEndPr>
      <w:sdtContent>
        <w:p w14:paraId="206F41C9" w14:textId="253EE1D5" w:rsidR="00F671A2" w:rsidRPr="008D7BAE" w:rsidRDefault="00F671A2" w:rsidP="00331BE2">
          <w:pPr>
            <w:pStyle w:val="TOCHeading"/>
            <w:jc w:val="center"/>
            <w:rPr>
              <w:rFonts w:ascii="Arial" w:hAnsi="Arial" w:cs="Arial"/>
              <w:b/>
              <w:bCs/>
              <w:color w:val="000000" w:themeColor="text1"/>
            </w:rPr>
          </w:pPr>
          <w:r w:rsidRPr="008D7BAE">
            <w:rPr>
              <w:rFonts w:ascii="Arial" w:hAnsi="Arial" w:cs="Arial"/>
              <w:b/>
              <w:bCs/>
              <w:color w:val="000000" w:themeColor="text1"/>
              <w:lang w:val="en-GB"/>
            </w:rPr>
            <w:t>Table of Contents</w:t>
          </w:r>
        </w:p>
        <w:p w14:paraId="5AAE033B" w14:textId="2E0BAF2C" w:rsidR="00F671A2" w:rsidRPr="008D7BAE" w:rsidRDefault="00F671A2">
          <w:pPr>
            <w:pStyle w:val="TOC1"/>
            <w:tabs>
              <w:tab w:val="right" w:leader="dot" w:pos="9350"/>
            </w:tabs>
            <w:rPr>
              <w:rFonts w:ascii="Arial" w:hAnsi="Arial" w:cs="Arial"/>
              <w:noProof/>
            </w:rPr>
          </w:pPr>
          <w:r w:rsidRPr="008D7BAE">
            <w:rPr>
              <w:rFonts w:ascii="Arial" w:hAnsi="Arial" w:cs="Arial"/>
            </w:rPr>
            <w:fldChar w:fldCharType="begin"/>
          </w:r>
          <w:r w:rsidRPr="008D7BAE">
            <w:rPr>
              <w:rFonts w:ascii="Arial" w:hAnsi="Arial" w:cs="Arial"/>
            </w:rPr>
            <w:instrText xml:space="preserve"> TOC \o "1-3" \h \z \u </w:instrText>
          </w:r>
          <w:r w:rsidRPr="008D7BAE">
            <w:rPr>
              <w:rFonts w:ascii="Arial" w:hAnsi="Arial" w:cs="Arial"/>
            </w:rPr>
            <w:fldChar w:fldCharType="separate"/>
          </w:r>
          <w:hyperlink w:anchor="_Toc234396893" w:history="1">
            <w:r w:rsidRPr="008D7BAE">
              <w:rPr>
                <w:rStyle w:val="Hyperlink"/>
                <w:rFonts w:ascii="Arial" w:hAnsi="Arial" w:cs="Arial"/>
                <w:noProof/>
                <w:lang w:val="en-US"/>
              </w:rPr>
              <w:t>1. Introduction</w:t>
            </w:r>
            <w:r w:rsidRPr="008D7BAE">
              <w:rPr>
                <w:rFonts w:ascii="Arial" w:hAnsi="Arial" w:cs="Arial"/>
                <w:noProof/>
                <w:webHidden/>
              </w:rPr>
              <w:tab/>
            </w:r>
            <w:r w:rsidRPr="008D7BAE">
              <w:rPr>
                <w:rFonts w:ascii="Arial" w:hAnsi="Arial" w:cs="Arial"/>
                <w:noProof/>
                <w:webHidden/>
              </w:rPr>
              <w:fldChar w:fldCharType="begin"/>
            </w:r>
            <w:r w:rsidRPr="008D7BAE">
              <w:rPr>
                <w:rFonts w:ascii="Arial" w:hAnsi="Arial" w:cs="Arial"/>
                <w:noProof/>
                <w:webHidden/>
              </w:rPr>
              <w:instrText xml:space="preserve"> PAGEREF _Toc234396893 \h </w:instrText>
            </w:r>
            <w:r w:rsidRPr="008D7BAE">
              <w:rPr>
                <w:rFonts w:ascii="Arial" w:hAnsi="Arial" w:cs="Arial"/>
                <w:noProof/>
                <w:webHidden/>
              </w:rPr>
            </w:r>
            <w:r w:rsidRPr="008D7BAE">
              <w:rPr>
                <w:rFonts w:ascii="Arial" w:hAnsi="Arial" w:cs="Arial"/>
                <w:noProof/>
                <w:webHidden/>
              </w:rPr>
              <w:fldChar w:fldCharType="separate"/>
            </w:r>
            <w:r w:rsidRPr="008D7BAE">
              <w:rPr>
                <w:rFonts w:ascii="Arial" w:hAnsi="Arial" w:cs="Arial"/>
                <w:noProof/>
                <w:webHidden/>
              </w:rPr>
              <w:t>4</w:t>
            </w:r>
            <w:r w:rsidRPr="008D7BAE">
              <w:rPr>
                <w:rFonts w:ascii="Arial" w:hAnsi="Arial" w:cs="Arial"/>
                <w:noProof/>
                <w:webHidden/>
              </w:rPr>
              <w:fldChar w:fldCharType="end"/>
            </w:r>
          </w:hyperlink>
        </w:p>
        <w:p w14:paraId="60BEDE86" w14:textId="2C3C8602" w:rsidR="00F671A2" w:rsidRPr="008D7BAE" w:rsidRDefault="00F671A2">
          <w:pPr>
            <w:pStyle w:val="TOC1"/>
            <w:tabs>
              <w:tab w:val="right" w:leader="dot" w:pos="9350"/>
            </w:tabs>
            <w:rPr>
              <w:rFonts w:ascii="Arial" w:hAnsi="Arial" w:cs="Arial"/>
              <w:noProof/>
            </w:rPr>
          </w:pPr>
          <w:hyperlink w:anchor="_Toc234396894" w:history="1">
            <w:r w:rsidRPr="008D7BAE">
              <w:rPr>
                <w:rStyle w:val="Hyperlink"/>
                <w:rFonts w:ascii="Arial" w:hAnsi="Arial" w:cs="Arial"/>
                <w:noProof/>
                <w:lang w:val="en-US"/>
              </w:rPr>
              <w:t>2. Task 1: Emotional Intelligence in the Workplace</w:t>
            </w:r>
            <w:r w:rsidRPr="008D7BAE">
              <w:rPr>
                <w:rFonts w:ascii="Arial" w:hAnsi="Arial" w:cs="Arial"/>
                <w:noProof/>
                <w:webHidden/>
              </w:rPr>
              <w:tab/>
            </w:r>
            <w:r w:rsidRPr="008D7BAE">
              <w:rPr>
                <w:rFonts w:ascii="Arial" w:hAnsi="Arial" w:cs="Arial"/>
                <w:noProof/>
                <w:webHidden/>
              </w:rPr>
              <w:fldChar w:fldCharType="begin"/>
            </w:r>
            <w:r w:rsidRPr="008D7BAE">
              <w:rPr>
                <w:rFonts w:ascii="Arial" w:hAnsi="Arial" w:cs="Arial"/>
                <w:noProof/>
                <w:webHidden/>
              </w:rPr>
              <w:instrText xml:space="preserve"> PAGEREF _Toc234396894 \h </w:instrText>
            </w:r>
            <w:r w:rsidRPr="008D7BAE">
              <w:rPr>
                <w:rFonts w:ascii="Arial" w:hAnsi="Arial" w:cs="Arial"/>
                <w:noProof/>
                <w:webHidden/>
              </w:rPr>
            </w:r>
            <w:r w:rsidRPr="008D7BAE">
              <w:rPr>
                <w:rFonts w:ascii="Arial" w:hAnsi="Arial" w:cs="Arial"/>
                <w:noProof/>
                <w:webHidden/>
              </w:rPr>
              <w:fldChar w:fldCharType="separate"/>
            </w:r>
            <w:r w:rsidRPr="008D7BAE">
              <w:rPr>
                <w:rFonts w:ascii="Arial" w:hAnsi="Arial" w:cs="Arial"/>
                <w:noProof/>
                <w:webHidden/>
              </w:rPr>
              <w:t>4</w:t>
            </w:r>
            <w:r w:rsidRPr="008D7BAE">
              <w:rPr>
                <w:rFonts w:ascii="Arial" w:hAnsi="Arial" w:cs="Arial"/>
                <w:noProof/>
                <w:webHidden/>
              </w:rPr>
              <w:fldChar w:fldCharType="end"/>
            </w:r>
          </w:hyperlink>
        </w:p>
        <w:p w14:paraId="156BB0B2" w14:textId="43771916" w:rsidR="00F671A2" w:rsidRPr="008D7BAE" w:rsidRDefault="00F671A2">
          <w:pPr>
            <w:pStyle w:val="TOC2"/>
            <w:tabs>
              <w:tab w:val="right" w:leader="dot" w:pos="9350"/>
            </w:tabs>
            <w:rPr>
              <w:rFonts w:ascii="Arial" w:hAnsi="Arial" w:cs="Arial"/>
              <w:noProof/>
            </w:rPr>
          </w:pPr>
          <w:hyperlink w:anchor="_Toc234396895" w:history="1">
            <w:r w:rsidRPr="008D7BAE">
              <w:rPr>
                <w:rStyle w:val="Hyperlink"/>
                <w:rFonts w:ascii="Arial" w:hAnsi="Arial" w:cs="Arial"/>
                <w:noProof/>
                <w:lang w:val="en-US"/>
              </w:rPr>
              <w:t>2.1 Understanding Emotional Intelligence</w:t>
            </w:r>
            <w:r w:rsidRPr="008D7BAE">
              <w:rPr>
                <w:rFonts w:ascii="Arial" w:hAnsi="Arial" w:cs="Arial"/>
                <w:noProof/>
                <w:webHidden/>
              </w:rPr>
              <w:tab/>
            </w:r>
            <w:r w:rsidRPr="008D7BAE">
              <w:rPr>
                <w:rFonts w:ascii="Arial" w:hAnsi="Arial" w:cs="Arial"/>
                <w:noProof/>
                <w:webHidden/>
              </w:rPr>
              <w:fldChar w:fldCharType="begin"/>
            </w:r>
            <w:r w:rsidRPr="008D7BAE">
              <w:rPr>
                <w:rFonts w:ascii="Arial" w:hAnsi="Arial" w:cs="Arial"/>
                <w:noProof/>
                <w:webHidden/>
              </w:rPr>
              <w:instrText xml:space="preserve"> PAGEREF _Toc234396895 \h </w:instrText>
            </w:r>
            <w:r w:rsidRPr="008D7BAE">
              <w:rPr>
                <w:rFonts w:ascii="Arial" w:hAnsi="Arial" w:cs="Arial"/>
                <w:noProof/>
                <w:webHidden/>
              </w:rPr>
            </w:r>
            <w:r w:rsidRPr="008D7BAE">
              <w:rPr>
                <w:rFonts w:ascii="Arial" w:hAnsi="Arial" w:cs="Arial"/>
                <w:noProof/>
                <w:webHidden/>
              </w:rPr>
              <w:fldChar w:fldCharType="separate"/>
            </w:r>
            <w:r w:rsidRPr="008D7BAE">
              <w:rPr>
                <w:rFonts w:ascii="Arial" w:hAnsi="Arial" w:cs="Arial"/>
                <w:noProof/>
                <w:webHidden/>
              </w:rPr>
              <w:t>4</w:t>
            </w:r>
            <w:r w:rsidRPr="008D7BAE">
              <w:rPr>
                <w:rFonts w:ascii="Arial" w:hAnsi="Arial" w:cs="Arial"/>
                <w:noProof/>
                <w:webHidden/>
              </w:rPr>
              <w:fldChar w:fldCharType="end"/>
            </w:r>
          </w:hyperlink>
        </w:p>
        <w:p w14:paraId="5F66535C" w14:textId="617FFA8F" w:rsidR="00F671A2" w:rsidRPr="008D7BAE" w:rsidRDefault="00F671A2">
          <w:pPr>
            <w:pStyle w:val="TOC2"/>
            <w:tabs>
              <w:tab w:val="right" w:leader="dot" w:pos="9350"/>
            </w:tabs>
            <w:rPr>
              <w:rFonts w:ascii="Arial" w:hAnsi="Arial" w:cs="Arial"/>
              <w:noProof/>
            </w:rPr>
          </w:pPr>
          <w:hyperlink w:anchor="_Toc234396896" w:history="1">
            <w:r w:rsidRPr="008D7BAE">
              <w:rPr>
                <w:rStyle w:val="Hyperlink"/>
                <w:rFonts w:ascii="Arial" w:hAnsi="Arial" w:cs="Arial"/>
                <w:noProof/>
                <w:lang w:val="en-US"/>
              </w:rPr>
              <w:t>2.2 Goleman's Emotional Intelligence Framework</w:t>
            </w:r>
            <w:r w:rsidRPr="008D7BAE">
              <w:rPr>
                <w:rFonts w:ascii="Arial" w:hAnsi="Arial" w:cs="Arial"/>
                <w:noProof/>
                <w:webHidden/>
              </w:rPr>
              <w:tab/>
            </w:r>
            <w:r w:rsidRPr="008D7BAE">
              <w:rPr>
                <w:rFonts w:ascii="Arial" w:hAnsi="Arial" w:cs="Arial"/>
                <w:noProof/>
                <w:webHidden/>
              </w:rPr>
              <w:fldChar w:fldCharType="begin"/>
            </w:r>
            <w:r w:rsidRPr="008D7BAE">
              <w:rPr>
                <w:rFonts w:ascii="Arial" w:hAnsi="Arial" w:cs="Arial"/>
                <w:noProof/>
                <w:webHidden/>
              </w:rPr>
              <w:instrText xml:space="preserve"> PAGEREF _Toc234396896 \h </w:instrText>
            </w:r>
            <w:r w:rsidRPr="008D7BAE">
              <w:rPr>
                <w:rFonts w:ascii="Arial" w:hAnsi="Arial" w:cs="Arial"/>
                <w:noProof/>
                <w:webHidden/>
              </w:rPr>
            </w:r>
            <w:r w:rsidRPr="008D7BAE">
              <w:rPr>
                <w:rFonts w:ascii="Arial" w:hAnsi="Arial" w:cs="Arial"/>
                <w:noProof/>
                <w:webHidden/>
              </w:rPr>
              <w:fldChar w:fldCharType="separate"/>
            </w:r>
            <w:r w:rsidRPr="008D7BAE">
              <w:rPr>
                <w:rFonts w:ascii="Arial" w:hAnsi="Arial" w:cs="Arial"/>
                <w:noProof/>
                <w:webHidden/>
              </w:rPr>
              <w:t>5</w:t>
            </w:r>
            <w:r w:rsidRPr="008D7BAE">
              <w:rPr>
                <w:rFonts w:ascii="Arial" w:hAnsi="Arial" w:cs="Arial"/>
                <w:noProof/>
                <w:webHidden/>
              </w:rPr>
              <w:fldChar w:fldCharType="end"/>
            </w:r>
          </w:hyperlink>
        </w:p>
        <w:p w14:paraId="7398E130" w14:textId="1F5DE7B7" w:rsidR="00F671A2" w:rsidRPr="008D7BAE" w:rsidRDefault="00F671A2">
          <w:pPr>
            <w:pStyle w:val="TOC2"/>
            <w:tabs>
              <w:tab w:val="right" w:leader="dot" w:pos="9350"/>
            </w:tabs>
            <w:rPr>
              <w:rFonts w:ascii="Arial" w:hAnsi="Arial" w:cs="Arial"/>
              <w:noProof/>
            </w:rPr>
          </w:pPr>
          <w:hyperlink w:anchor="_Toc234396897" w:history="1">
            <w:r w:rsidRPr="008D7BAE">
              <w:rPr>
                <w:rStyle w:val="Hyperlink"/>
                <w:rFonts w:ascii="Arial" w:hAnsi="Arial" w:cs="Arial"/>
                <w:noProof/>
                <w:lang w:val="en-US"/>
              </w:rPr>
              <w:t>2.3 Mayer and Salovey's Ability Model</w:t>
            </w:r>
            <w:r w:rsidRPr="008D7BAE">
              <w:rPr>
                <w:rFonts w:ascii="Arial" w:hAnsi="Arial" w:cs="Arial"/>
                <w:noProof/>
                <w:webHidden/>
              </w:rPr>
              <w:tab/>
            </w:r>
            <w:r w:rsidRPr="008D7BAE">
              <w:rPr>
                <w:rFonts w:ascii="Arial" w:hAnsi="Arial" w:cs="Arial"/>
                <w:noProof/>
                <w:webHidden/>
              </w:rPr>
              <w:fldChar w:fldCharType="begin"/>
            </w:r>
            <w:r w:rsidRPr="008D7BAE">
              <w:rPr>
                <w:rFonts w:ascii="Arial" w:hAnsi="Arial" w:cs="Arial"/>
                <w:noProof/>
                <w:webHidden/>
              </w:rPr>
              <w:instrText xml:space="preserve"> PAGEREF _Toc234396897 \h </w:instrText>
            </w:r>
            <w:r w:rsidRPr="008D7BAE">
              <w:rPr>
                <w:rFonts w:ascii="Arial" w:hAnsi="Arial" w:cs="Arial"/>
                <w:noProof/>
                <w:webHidden/>
              </w:rPr>
            </w:r>
            <w:r w:rsidRPr="008D7BAE">
              <w:rPr>
                <w:rFonts w:ascii="Arial" w:hAnsi="Arial" w:cs="Arial"/>
                <w:noProof/>
                <w:webHidden/>
              </w:rPr>
              <w:fldChar w:fldCharType="separate"/>
            </w:r>
            <w:r w:rsidRPr="008D7BAE">
              <w:rPr>
                <w:rFonts w:ascii="Arial" w:hAnsi="Arial" w:cs="Arial"/>
                <w:noProof/>
                <w:webHidden/>
              </w:rPr>
              <w:t>6</w:t>
            </w:r>
            <w:r w:rsidRPr="008D7BAE">
              <w:rPr>
                <w:rFonts w:ascii="Arial" w:hAnsi="Arial" w:cs="Arial"/>
                <w:noProof/>
                <w:webHidden/>
              </w:rPr>
              <w:fldChar w:fldCharType="end"/>
            </w:r>
          </w:hyperlink>
        </w:p>
        <w:p w14:paraId="4B03D670" w14:textId="3F419586" w:rsidR="00F671A2" w:rsidRPr="008D7BAE" w:rsidRDefault="00F671A2">
          <w:pPr>
            <w:pStyle w:val="TOC2"/>
            <w:tabs>
              <w:tab w:val="right" w:leader="dot" w:pos="9350"/>
            </w:tabs>
            <w:rPr>
              <w:rFonts w:ascii="Arial" w:hAnsi="Arial" w:cs="Arial"/>
              <w:noProof/>
            </w:rPr>
          </w:pPr>
          <w:hyperlink w:anchor="_Toc234396898" w:history="1">
            <w:r w:rsidRPr="008D7BAE">
              <w:rPr>
                <w:rStyle w:val="Hyperlink"/>
                <w:rFonts w:ascii="Arial" w:hAnsi="Arial" w:cs="Arial"/>
                <w:noProof/>
                <w:lang w:val="en-US"/>
              </w:rPr>
              <w:t>2.4 Bar-On's Emotional-Social Intelligence Model</w:t>
            </w:r>
            <w:r w:rsidRPr="008D7BAE">
              <w:rPr>
                <w:rFonts w:ascii="Arial" w:hAnsi="Arial" w:cs="Arial"/>
                <w:noProof/>
                <w:webHidden/>
              </w:rPr>
              <w:tab/>
            </w:r>
            <w:r w:rsidRPr="008D7BAE">
              <w:rPr>
                <w:rFonts w:ascii="Arial" w:hAnsi="Arial" w:cs="Arial"/>
                <w:noProof/>
                <w:webHidden/>
              </w:rPr>
              <w:fldChar w:fldCharType="begin"/>
            </w:r>
            <w:r w:rsidRPr="008D7BAE">
              <w:rPr>
                <w:rFonts w:ascii="Arial" w:hAnsi="Arial" w:cs="Arial"/>
                <w:noProof/>
                <w:webHidden/>
              </w:rPr>
              <w:instrText xml:space="preserve"> PAGEREF _Toc234396898 \h </w:instrText>
            </w:r>
            <w:r w:rsidRPr="008D7BAE">
              <w:rPr>
                <w:rFonts w:ascii="Arial" w:hAnsi="Arial" w:cs="Arial"/>
                <w:noProof/>
                <w:webHidden/>
              </w:rPr>
            </w:r>
            <w:r w:rsidRPr="008D7BAE">
              <w:rPr>
                <w:rFonts w:ascii="Arial" w:hAnsi="Arial" w:cs="Arial"/>
                <w:noProof/>
                <w:webHidden/>
              </w:rPr>
              <w:fldChar w:fldCharType="separate"/>
            </w:r>
            <w:r w:rsidRPr="008D7BAE">
              <w:rPr>
                <w:rFonts w:ascii="Arial" w:hAnsi="Arial" w:cs="Arial"/>
                <w:noProof/>
                <w:webHidden/>
              </w:rPr>
              <w:t>7</w:t>
            </w:r>
            <w:r w:rsidRPr="008D7BAE">
              <w:rPr>
                <w:rFonts w:ascii="Arial" w:hAnsi="Arial" w:cs="Arial"/>
                <w:noProof/>
                <w:webHidden/>
              </w:rPr>
              <w:fldChar w:fldCharType="end"/>
            </w:r>
          </w:hyperlink>
        </w:p>
        <w:p w14:paraId="6D466505" w14:textId="18FE7D98" w:rsidR="00F671A2" w:rsidRPr="008D7BAE" w:rsidRDefault="00F671A2">
          <w:pPr>
            <w:pStyle w:val="TOC2"/>
            <w:tabs>
              <w:tab w:val="right" w:leader="dot" w:pos="9350"/>
            </w:tabs>
            <w:rPr>
              <w:rFonts w:ascii="Arial" w:hAnsi="Arial" w:cs="Arial"/>
              <w:noProof/>
            </w:rPr>
          </w:pPr>
          <w:hyperlink w:anchor="_Toc234396899" w:history="1">
            <w:r w:rsidRPr="008D7BAE">
              <w:rPr>
                <w:rStyle w:val="Hyperlink"/>
                <w:rFonts w:ascii="Arial" w:hAnsi="Arial" w:cs="Arial"/>
                <w:noProof/>
                <w:lang w:val="en-US"/>
              </w:rPr>
              <w:t>2.5 Critical Comparison of Emotional Intelligence Models</w:t>
            </w:r>
            <w:r w:rsidRPr="008D7BAE">
              <w:rPr>
                <w:rFonts w:ascii="Arial" w:hAnsi="Arial" w:cs="Arial"/>
                <w:noProof/>
                <w:webHidden/>
              </w:rPr>
              <w:tab/>
            </w:r>
            <w:r w:rsidRPr="008D7BAE">
              <w:rPr>
                <w:rFonts w:ascii="Arial" w:hAnsi="Arial" w:cs="Arial"/>
                <w:noProof/>
                <w:webHidden/>
              </w:rPr>
              <w:fldChar w:fldCharType="begin"/>
            </w:r>
            <w:r w:rsidRPr="008D7BAE">
              <w:rPr>
                <w:rFonts w:ascii="Arial" w:hAnsi="Arial" w:cs="Arial"/>
                <w:noProof/>
                <w:webHidden/>
              </w:rPr>
              <w:instrText xml:space="preserve"> PAGEREF _Toc234396899 \h </w:instrText>
            </w:r>
            <w:r w:rsidRPr="008D7BAE">
              <w:rPr>
                <w:rFonts w:ascii="Arial" w:hAnsi="Arial" w:cs="Arial"/>
                <w:noProof/>
                <w:webHidden/>
              </w:rPr>
            </w:r>
            <w:r w:rsidRPr="008D7BAE">
              <w:rPr>
                <w:rFonts w:ascii="Arial" w:hAnsi="Arial" w:cs="Arial"/>
                <w:noProof/>
                <w:webHidden/>
              </w:rPr>
              <w:fldChar w:fldCharType="separate"/>
            </w:r>
            <w:r w:rsidRPr="008D7BAE">
              <w:rPr>
                <w:rFonts w:ascii="Arial" w:hAnsi="Arial" w:cs="Arial"/>
                <w:noProof/>
                <w:webHidden/>
              </w:rPr>
              <w:t>8</w:t>
            </w:r>
            <w:r w:rsidRPr="008D7BAE">
              <w:rPr>
                <w:rFonts w:ascii="Arial" w:hAnsi="Arial" w:cs="Arial"/>
                <w:noProof/>
                <w:webHidden/>
              </w:rPr>
              <w:fldChar w:fldCharType="end"/>
            </w:r>
          </w:hyperlink>
        </w:p>
        <w:p w14:paraId="409E64F5" w14:textId="04D4C093" w:rsidR="00F671A2" w:rsidRPr="008D7BAE" w:rsidRDefault="00F671A2">
          <w:pPr>
            <w:pStyle w:val="TOC1"/>
            <w:tabs>
              <w:tab w:val="right" w:leader="dot" w:pos="9350"/>
            </w:tabs>
            <w:rPr>
              <w:rFonts w:ascii="Arial" w:hAnsi="Arial" w:cs="Arial"/>
              <w:noProof/>
            </w:rPr>
          </w:pPr>
          <w:hyperlink w:anchor="_Toc234396900" w:history="1">
            <w:r w:rsidRPr="008D7BAE">
              <w:rPr>
                <w:rStyle w:val="Hyperlink"/>
                <w:rFonts w:ascii="Arial" w:hAnsi="Arial" w:cs="Arial"/>
                <w:noProof/>
                <w:lang w:val="en-US"/>
              </w:rPr>
              <w:t>3. Task 2: Managing a Multigenerational Workforce</w:t>
            </w:r>
            <w:r w:rsidRPr="008D7BAE">
              <w:rPr>
                <w:rFonts w:ascii="Arial" w:hAnsi="Arial" w:cs="Arial"/>
                <w:noProof/>
                <w:webHidden/>
              </w:rPr>
              <w:tab/>
            </w:r>
            <w:r w:rsidRPr="008D7BAE">
              <w:rPr>
                <w:rFonts w:ascii="Arial" w:hAnsi="Arial" w:cs="Arial"/>
                <w:noProof/>
                <w:webHidden/>
              </w:rPr>
              <w:fldChar w:fldCharType="begin"/>
            </w:r>
            <w:r w:rsidRPr="008D7BAE">
              <w:rPr>
                <w:rFonts w:ascii="Arial" w:hAnsi="Arial" w:cs="Arial"/>
                <w:noProof/>
                <w:webHidden/>
              </w:rPr>
              <w:instrText xml:space="preserve"> PAGEREF _Toc234396900 \h </w:instrText>
            </w:r>
            <w:r w:rsidRPr="008D7BAE">
              <w:rPr>
                <w:rFonts w:ascii="Arial" w:hAnsi="Arial" w:cs="Arial"/>
                <w:noProof/>
                <w:webHidden/>
              </w:rPr>
            </w:r>
            <w:r w:rsidRPr="008D7BAE">
              <w:rPr>
                <w:rFonts w:ascii="Arial" w:hAnsi="Arial" w:cs="Arial"/>
                <w:noProof/>
                <w:webHidden/>
              </w:rPr>
              <w:fldChar w:fldCharType="separate"/>
            </w:r>
            <w:r w:rsidRPr="008D7BAE">
              <w:rPr>
                <w:rFonts w:ascii="Arial" w:hAnsi="Arial" w:cs="Arial"/>
                <w:noProof/>
                <w:webHidden/>
              </w:rPr>
              <w:t>9</w:t>
            </w:r>
            <w:r w:rsidRPr="008D7BAE">
              <w:rPr>
                <w:rFonts w:ascii="Arial" w:hAnsi="Arial" w:cs="Arial"/>
                <w:noProof/>
                <w:webHidden/>
              </w:rPr>
              <w:fldChar w:fldCharType="end"/>
            </w:r>
          </w:hyperlink>
        </w:p>
        <w:p w14:paraId="1793D376" w14:textId="3C24508C" w:rsidR="00F671A2" w:rsidRPr="008D7BAE" w:rsidRDefault="00F671A2">
          <w:pPr>
            <w:pStyle w:val="TOC2"/>
            <w:tabs>
              <w:tab w:val="right" w:leader="dot" w:pos="9350"/>
            </w:tabs>
            <w:rPr>
              <w:rFonts w:ascii="Arial" w:hAnsi="Arial" w:cs="Arial"/>
              <w:noProof/>
            </w:rPr>
          </w:pPr>
          <w:hyperlink w:anchor="_Toc234396901" w:history="1">
            <w:r w:rsidRPr="008D7BAE">
              <w:rPr>
                <w:rStyle w:val="Hyperlink"/>
                <w:rFonts w:ascii="Arial" w:hAnsi="Arial" w:cs="Arial"/>
                <w:noProof/>
                <w:lang w:val="en-US"/>
              </w:rPr>
              <w:t>3.1 Managing a Multigenerational Workforce</w:t>
            </w:r>
            <w:r w:rsidRPr="008D7BAE">
              <w:rPr>
                <w:rFonts w:ascii="Arial" w:hAnsi="Arial" w:cs="Arial"/>
                <w:noProof/>
                <w:webHidden/>
              </w:rPr>
              <w:tab/>
            </w:r>
            <w:r w:rsidRPr="008D7BAE">
              <w:rPr>
                <w:rFonts w:ascii="Arial" w:hAnsi="Arial" w:cs="Arial"/>
                <w:noProof/>
                <w:webHidden/>
              </w:rPr>
              <w:fldChar w:fldCharType="begin"/>
            </w:r>
            <w:r w:rsidRPr="008D7BAE">
              <w:rPr>
                <w:rFonts w:ascii="Arial" w:hAnsi="Arial" w:cs="Arial"/>
                <w:noProof/>
                <w:webHidden/>
              </w:rPr>
              <w:instrText xml:space="preserve"> PAGEREF _Toc234396901 \h </w:instrText>
            </w:r>
            <w:r w:rsidRPr="008D7BAE">
              <w:rPr>
                <w:rFonts w:ascii="Arial" w:hAnsi="Arial" w:cs="Arial"/>
                <w:noProof/>
                <w:webHidden/>
              </w:rPr>
            </w:r>
            <w:r w:rsidRPr="008D7BAE">
              <w:rPr>
                <w:rFonts w:ascii="Arial" w:hAnsi="Arial" w:cs="Arial"/>
                <w:noProof/>
                <w:webHidden/>
              </w:rPr>
              <w:fldChar w:fldCharType="separate"/>
            </w:r>
            <w:r w:rsidRPr="008D7BAE">
              <w:rPr>
                <w:rFonts w:ascii="Arial" w:hAnsi="Arial" w:cs="Arial"/>
                <w:noProof/>
                <w:webHidden/>
              </w:rPr>
              <w:t>9</w:t>
            </w:r>
            <w:r w:rsidRPr="008D7BAE">
              <w:rPr>
                <w:rFonts w:ascii="Arial" w:hAnsi="Arial" w:cs="Arial"/>
                <w:noProof/>
                <w:webHidden/>
              </w:rPr>
              <w:fldChar w:fldCharType="end"/>
            </w:r>
          </w:hyperlink>
        </w:p>
        <w:p w14:paraId="1D242226" w14:textId="334E7AC5" w:rsidR="00F671A2" w:rsidRPr="008D7BAE" w:rsidRDefault="00F671A2">
          <w:pPr>
            <w:pStyle w:val="TOC2"/>
            <w:tabs>
              <w:tab w:val="right" w:leader="dot" w:pos="9350"/>
            </w:tabs>
            <w:rPr>
              <w:rFonts w:ascii="Arial" w:hAnsi="Arial" w:cs="Arial"/>
              <w:noProof/>
            </w:rPr>
          </w:pPr>
          <w:hyperlink w:anchor="_Toc234396902" w:history="1">
            <w:r w:rsidRPr="008D7BAE">
              <w:rPr>
                <w:rStyle w:val="Hyperlink"/>
                <w:rFonts w:ascii="Arial" w:hAnsi="Arial" w:cs="Arial"/>
                <w:noProof/>
                <w:lang w:val="en-US"/>
              </w:rPr>
              <w:t>3.2 Characteristics and Expectations of Different Generational Groups</w:t>
            </w:r>
            <w:r w:rsidRPr="008D7BAE">
              <w:rPr>
                <w:rFonts w:ascii="Arial" w:hAnsi="Arial" w:cs="Arial"/>
                <w:noProof/>
                <w:webHidden/>
              </w:rPr>
              <w:tab/>
            </w:r>
            <w:r w:rsidRPr="008D7BAE">
              <w:rPr>
                <w:rFonts w:ascii="Arial" w:hAnsi="Arial" w:cs="Arial"/>
                <w:noProof/>
                <w:webHidden/>
              </w:rPr>
              <w:fldChar w:fldCharType="begin"/>
            </w:r>
            <w:r w:rsidRPr="008D7BAE">
              <w:rPr>
                <w:rFonts w:ascii="Arial" w:hAnsi="Arial" w:cs="Arial"/>
                <w:noProof/>
                <w:webHidden/>
              </w:rPr>
              <w:instrText xml:space="preserve"> PAGEREF _Toc234396902 \h </w:instrText>
            </w:r>
            <w:r w:rsidRPr="008D7BAE">
              <w:rPr>
                <w:rFonts w:ascii="Arial" w:hAnsi="Arial" w:cs="Arial"/>
                <w:noProof/>
                <w:webHidden/>
              </w:rPr>
            </w:r>
            <w:r w:rsidRPr="008D7BAE">
              <w:rPr>
                <w:rFonts w:ascii="Arial" w:hAnsi="Arial" w:cs="Arial"/>
                <w:noProof/>
                <w:webHidden/>
              </w:rPr>
              <w:fldChar w:fldCharType="separate"/>
            </w:r>
            <w:r w:rsidRPr="008D7BAE">
              <w:rPr>
                <w:rFonts w:ascii="Arial" w:hAnsi="Arial" w:cs="Arial"/>
                <w:noProof/>
                <w:webHidden/>
              </w:rPr>
              <w:t>9</w:t>
            </w:r>
            <w:r w:rsidRPr="008D7BAE">
              <w:rPr>
                <w:rFonts w:ascii="Arial" w:hAnsi="Arial" w:cs="Arial"/>
                <w:noProof/>
                <w:webHidden/>
              </w:rPr>
              <w:fldChar w:fldCharType="end"/>
            </w:r>
          </w:hyperlink>
        </w:p>
        <w:p w14:paraId="0E3EBBD6" w14:textId="009B87DB" w:rsidR="00F671A2" w:rsidRPr="008D7BAE" w:rsidRDefault="00F671A2">
          <w:pPr>
            <w:pStyle w:val="TOC2"/>
            <w:tabs>
              <w:tab w:val="right" w:leader="dot" w:pos="9350"/>
            </w:tabs>
            <w:rPr>
              <w:rFonts w:ascii="Arial" w:hAnsi="Arial" w:cs="Arial"/>
              <w:noProof/>
            </w:rPr>
          </w:pPr>
          <w:hyperlink w:anchor="_Toc234396903" w:history="1">
            <w:r w:rsidRPr="008D7BAE">
              <w:rPr>
                <w:rStyle w:val="Hyperlink"/>
                <w:rFonts w:ascii="Arial" w:hAnsi="Arial" w:cs="Arial"/>
                <w:noProof/>
                <w:lang w:val="en-US"/>
              </w:rPr>
              <w:t>3.3 Impact of Generational issues in effectiveness of the organisation</w:t>
            </w:r>
            <w:r w:rsidRPr="008D7BAE">
              <w:rPr>
                <w:rFonts w:ascii="Arial" w:hAnsi="Arial" w:cs="Arial"/>
                <w:noProof/>
                <w:webHidden/>
              </w:rPr>
              <w:tab/>
            </w:r>
            <w:r w:rsidRPr="008D7BAE">
              <w:rPr>
                <w:rFonts w:ascii="Arial" w:hAnsi="Arial" w:cs="Arial"/>
                <w:noProof/>
                <w:webHidden/>
              </w:rPr>
              <w:fldChar w:fldCharType="begin"/>
            </w:r>
            <w:r w:rsidRPr="008D7BAE">
              <w:rPr>
                <w:rFonts w:ascii="Arial" w:hAnsi="Arial" w:cs="Arial"/>
                <w:noProof/>
                <w:webHidden/>
              </w:rPr>
              <w:instrText xml:space="preserve"> PAGEREF _Toc234396903 \h </w:instrText>
            </w:r>
            <w:r w:rsidRPr="008D7BAE">
              <w:rPr>
                <w:rFonts w:ascii="Arial" w:hAnsi="Arial" w:cs="Arial"/>
                <w:noProof/>
                <w:webHidden/>
              </w:rPr>
            </w:r>
            <w:r w:rsidRPr="008D7BAE">
              <w:rPr>
                <w:rFonts w:ascii="Arial" w:hAnsi="Arial" w:cs="Arial"/>
                <w:noProof/>
                <w:webHidden/>
              </w:rPr>
              <w:fldChar w:fldCharType="separate"/>
            </w:r>
            <w:r w:rsidRPr="008D7BAE">
              <w:rPr>
                <w:rFonts w:ascii="Arial" w:hAnsi="Arial" w:cs="Arial"/>
                <w:noProof/>
                <w:webHidden/>
              </w:rPr>
              <w:t>11</w:t>
            </w:r>
            <w:r w:rsidRPr="008D7BAE">
              <w:rPr>
                <w:rFonts w:ascii="Arial" w:hAnsi="Arial" w:cs="Arial"/>
                <w:noProof/>
                <w:webHidden/>
              </w:rPr>
              <w:fldChar w:fldCharType="end"/>
            </w:r>
          </w:hyperlink>
        </w:p>
        <w:p w14:paraId="17B8C4C8" w14:textId="42B2F438" w:rsidR="00F671A2" w:rsidRPr="008D7BAE" w:rsidRDefault="00F671A2">
          <w:pPr>
            <w:pStyle w:val="TOC2"/>
            <w:tabs>
              <w:tab w:val="right" w:leader="dot" w:pos="9350"/>
            </w:tabs>
            <w:rPr>
              <w:rFonts w:ascii="Arial" w:hAnsi="Arial" w:cs="Arial"/>
              <w:noProof/>
            </w:rPr>
          </w:pPr>
          <w:hyperlink w:anchor="_Toc234396904" w:history="1">
            <w:r w:rsidRPr="008D7BAE">
              <w:rPr>
                <w:rStyle w:val="Hyperlink"/>
                <w:rFonts w:ascii="Arial" w:hAnsi="Arial" w:cs="Arial"/>
                <w:noProof/>
                <w:lang w:val="en-US"/>
              </w:rPr>
              <w:t>3.4 Creating an inclusive workplace through emotional intelligence and mindfulness</w:t>
            </w:r>
            <w:r w:rsidRPr="008D7BAE">
              <w:rPr>
                <w:rFonts w:ascii="Arial" w:hAnsi="Arial" w:cs="Arial"/>
                <w:noProof/>
                <w:webHidden/>
              </w:rPr>
              <w:tab/>
            </w:r>
            <w:r w:rsidRPr="008D7BAE">
              <w:rPr>
                <w:rFonts w:ascii="Arial" w:hAnsi="Arial" w:cs="Arial"/>
                <w:noProof/>
                <w:webHidden/>
              </w:rPr>
              <w:fldChar w:fldCharType="begin"/>
            </w:r>
            <w:r w:rsidRPr="008D7BAE">
              <w:rPr>
                <w:rFonts w:ascii="Arial" w:hAnsi="Arial" w:cs="Arial"/>
                <w:noProof/>
                <w:webHidden/>
              </w:rPr>
              <w:instrText xml:space="preserve"> PAGEREF _Toc234396904 \h </w:instrText>
            </w:r>
            <w:r w:rsidRPr="008D7BAE">
              <w:rPr>
                <w:rFonts w:ascii="Arial" w:hAnsi="Arial" w:cs="Arial"/>
                <w:noProof/>
                <w:webHidden/>
              </w:rPr>
            </w:r>
            <w:r w:rsidRPr="008D7BAE">
              <w:rPr>
                <w:rFonts w:ascii="Arial" w:hAnsi="Arial" w:cs="Arial"/>
                <w:noProof/>
                <w:webHidden/>
              </w:rPr>
              <w:fldChar w:fldCharType="separate"/>
            </w:r>
            <w:r w:rsidRPr="008D7BAE">
              <w:rPr>
                <w:rFonts w:ascii="Arial" w:hAnsi="Arial" w:cs="Arial"/>
                <w:noProof/>
                <w:webHidden/>
              </w:rPr>
              <w:t>12</w:t>
            </w:r>
            <w:r w:rsidRPr="008D7BAE">
              <w:rPr>
                <w:rFonts w:ascii="Arial" w:hAnsi="Arial" w:cs="Arial"/>
                <w:noProof/>
                <w:webHidden/>
              </w:rPr>
              <w:fldChar w:fldCharType="end"/>
            </w:r>
          </w:hyperlink>
        </w:p>
        <w:p w14:paraId="2661DD70" w14:textId="1FED2A89" w:rsidR="00F671A2" w:rsidRPr="008D7BAE" w:rsidRDefault="00F671A2">
          <w:pPr>
            <w:pStyle w:val="TOC1"/>
            <w:tabs>
              <w:tab w:val="right" w:leader="dot" w:pos="9350"/>
            </w:tabs>
            <w:rPr>
              <w:rFonts w:ascii="Arial" w:hAnsi="Arial" w:cs="Arial"/>
              <w:noProof/>
            </w:rPr>
          </w:pPr>
          <w:hyperlink w:anchor="_Toc234396905" w:history="1">
            <w:r w:rsidRPr="008D7BAE">
              <w:rPr>
                <w:rStyle w:val="Hyperlink"/>
                <w:rFonts w:ascii="Arial" w:hAnsi="Arial" w:cs="Arial"/>
                <w:noProof/>
                <w:lang w:val="en-US"/>
              </w:rPr>
              <w:t>4. Conclusion</w:t>
            </w:r>
            <w:r w:rsidRPr="008D7BAE">
              <w:rPr>
                <w:rFonts w:ascii="Arial" w:hAnsi="Arial" w:cs="Arial"/>
                <w:noProof/>
                <w:webHidden/>
              </w:rPr>
              <w:tab/>
            </w:r>
            <w:r w:rsidRPr="008D7BAE">
              <w:rPr>
                <w:rFonts w:ascii="Arial" w:hAnsi="Arial" w:cs="Arial"/>
                <w:noProof/>
                <w:webHidden/>
              </w:rPr>
              <w:fldChar w:fldCharType="begin"/>
            </w:r>
            <w:r w:rsidRPr="008D7BAE">
              <w:rPr>
                <w:rFonts w:ascii="Arial" w:hAnsi="Arial" w:cs="Arial"/>
                <w:noProof/>
                <w:webHidden/>
              </w:rPr>
              <w:instrText xml:space="preserve"> PAGEREF _Toc234396905 \h </w:instrText>
            </w:r>
            <w:r w:rsidRPr="008D7BAE">
              <w:rPr>
                <w:rFonts w:ascii="Arial" w:hAnsi="Arial" w:cs="Arial"/>
                <w:noProof/>
                <w:webHidden/>
              </w:rPr>
            </w:r>
            <w:r w:rsidRPr="008D7BAE">
              <w:rPr>
                <w:rFonts w:ascii="Arial" w:hAnsi="Arial" w:cs="Arial"/>
                <w:noProof/>
                <w:webHidden/>
              </w:rPr>
              <w:fldChar w:fldCharType="separate"/>
            </w:r>
            <w:r w:rsidRPr="008D7BAE">
              <w:rPr>
                <w:rFonts w:ascii="Arial" w:hAnsi="Arial" w:cs="Arial"/>
                <w:noProof/>
                <w:webHidden/>
              </w:rPr>
              <w:t>12</w:t>
            </w:r>
            <w:r w:rsidRPr="008D7BAE">
              <w:rPr>
                <w:rFonts w:ascii="Arial" w:hAnsi="Arial" w:cs="Arial"/>
                <w:noProof/>
                <w:webHidden/>
              </w:rPr>
              <w:fldChar w:fldCharType="end"/>
            </w:r>
          </w:hyperlink>
        </w:p>
        <w:p w14:paraId="1378CEAF" w14:textId="66926F7E" w:rsidR="00F671A2" w:rsidRPr="008D7BAE" w:rsidRDefault="00F671A2">
          <w:pPr>
            <w:pStyle w:val="TOC1"/>
            <w:tabs>
              <w:tab w:val="right" w:leader="dot" w:pos="9350"/>
            </w:tabs>
            <w:rPr>
              <w:rFonts w:ascii="Arial" w:hAnsi="Arial" w:cs="Arial"/>
              <w:noProof/>
            </w:rPr>
          </w:pPr>
          <w:hyperlink w:anchor="_Toc234396906" w:history="1">
            <w:r w:rsidRPr="008D7BAE">
              <w:rPr>
                <w:rStyle w:val="Hyperlink"/>
                <w:rFonts w:ascii="Arial" w:hAnsi="Arial" w:cs="Arial"/>
                <w:noProof/>
                <w:lang w:val="en-US"/>
              </w:rPr>
              <w:t>References</w:t>
            </w:r>
            <w:r w:rsidRPr="008D7BAE">
              <w:rPr>
                <w:rFonts w:ascii="Arial" w:hAnsi="Arial" w:cs="Arial"/>
                <w:noProof/>
                <w:webHidden/>
              </w:rPr>
              <w:tab/>
            </w:r>
            <w:r w:rsidRPr="008D7BAE">
              <w:rPr>
                <w:rFonts w:ascii="Arial" w:hAnsi="Arial" w:cs="Arial"/>
                <w:noProof/>
                <w:webHidden/>
              </w:rPr>
              <w:fldChar w:fldCharType="begin"/>
            </w:r>
            <w:r w:rsidRPr="008D7BAE">
              <w:rPr>
                <w:rFonts w:ascii="Arial" w:hAnsi="Arial" w:cs="Arial"/>
                <w:noProof/>
                <w:webHidden/>
              </w:rPr>
              <w:instrText xml:space="preserve"> PAGEREF _Toc234396906 \h </w:instrText>
            </w:r>
            <w:r w:rsidRPr="008D7BAE">
              <w:rPr>
                <w:rFonts w:ascii="Arial" w:hAnsi="Arial" w:cs="Arial"/>
                <w:noProof/>
                <w:webHidden/>
              </w:rPr>
            </w:r>
            <w:r w:rsidRPr="008D7BAE">
              <w:rPr>
                <w:rFonts w:ascii="Arial" w:hAnsi="Arial" w:cs="Arial"/>
                <w:noProof/>
                <w:webHidden/>
              </w:rPr>
              <w:fldChar w:fldCharType="separate"/>
            </w:r>
            <w:r w:rsidRPr="008D7BAE">
              <w:rPr>
                <w:rFonts w:ascii="Arial" w:hAnsi="Arial" w:cs="Arial"/>
                <w:noProof/>
                <w:webHidden/>
              </w:rPr>
              <w:t>13</w:t>
            </w:r>
            <w:r w:rsidRPr="008D7BAE">
              <w:rPr>
                <w:rFonts w:ascii="Arial" w:hAnsi="Arial" w:cs="Arial"/>
                <w:noProof/>
                <w:webHidden/>
              </w:rPr>
              <w:fldChar w:fldCharType="end"/>
            </w:r>
          </w:hyperlink>
        </w:p>
        <w:p w14:paraId="673B7B1B" w14:textId="1ACC289D" w:rsidR="00F671A2" w:rsidRPr="008D7BAE" w:rsidRDefault="00F671A2">
          <w:pPr>
            <w:rPr>
              <w:rFonts w:ascii="Arial" w:hAnsi="Arial" w:cs="Arial"/>
            </w:rPr>
          </w:pPr>
          <w:r w:rsidRPr="008D7BAE">
            <w:rPr>
              <w:rFonts w:ascii="Arial" w:hAnsi="Arial" w:cs="Arial"/>
              <w:b/>
              <w:bCs/>
            </w:rPr>
            <w:fldChar w:fldCharType="end"/>
          </w:r>
        </w:p>
      </w:sdtContent>
    </w:sdt>
    <w:p w14:paraId="4E5A19DC" w14:textId="77777777" w:rsidR="00BD7C23" w:rsidRPr="008D7BAE" w:rsidRDefault="00BD7C23">
      <w:pPr>
        <w:spacing w:line="278" w:lineRule="auto"/>
        <w:jc w:val="left"/>
        <w:rPr>
          <w:rFonts w:ascii="Arial" w:eastAsiaTheme="majorEastAsia" w:hAnsi="Arial" w:cs="Arial"/>
          <w:b/>
          <w:sz w:val="28"/>
          <w:szCs w:val="32"/>
          <w:lang w:val="en-US"/>
        </w:rPr>
      </w:pPr>
      <w:r w:rsidRPr="008D7BAE">
        <w:rPr>
          <w:rFonts w:ascii="Arial" w:hAnsi="Arial" w:cs="Arial"/>
          <w:lang w:val="en-US"/>
        </w:rPr>
        <w:br w:type="page"/>
      </w:r>
    </w:p>
    <w:p w14:paraId="7231C45C" w14:textId="77777777" w:rsidR="00331BE2" w:rsidRPr="008D7BAE" w:rsidRDefault="00331BE2" w:rsidP="00331BE2">
      <w:pPr>
        <w:spacing w:line="278" w:lineRule="auto"/>
        <w:jc w:val="center"/>
        <w:rPr>
          <w:rFonts w:ascii="Arial" w:hAnsi="Arial" w:cs="Arial"/>
          <w:b/>
          <w:bCs/>
          <w:lang w:val="en-US"/>
        </w:rPr>
      </w:pPr>
      <w:r w:rsidRPr="008D7BAE">
        <w:rPr>
          <w:rFonts w:ascii="Arial" w:hAnsi="Arial" w:cs="Arial"/>
          <w:b/>
          <w:bCs/>
          <w:lang w:val="en-US"/>
        </w:rPr>
        <w:lastRenderedPageBreak/>
        <w:t>List of Figures</w:t>
      </w:r>
    </w:p>
    <w:p w14:paraId="59A2A988" w14:textId="3D8B09C9" w:rsidR="000063A7" w:rsidRPr="008D7BAE" w:rsidRDefault="000063A7">
      <w:pPr>
        <w:pStyle w:val="TableofFigures"/>
        <w:tabs>
          <w:tab w:val="right" w:leader="dot" w:pos="9350"/>
        </w:tabs>
        <w:rPr>
          <w:rFonts w:ascii="Arial" w:hAnsi="Arial" w:cs="Arial"/>
          <w:noProof/>
        </w:rPr>
      </w:pPr>
      <w:r w:rsidRPr="008D7BAE">
        <w:rPr>
          <w:rFonts w:ascii="Arial" w:hAnsi="Arial" w:cs="Arial"/>
          <w:b/>
          <w:bCs/>
          <w:lang w:val="en-US"/>
        </w:rPr>
        <w:fldChar w:fldCharType="begin"/>
      </w:r>
      <w:r w:rsidRPr="008D7BAE">
        <w:rPr>
          <w:rFonts w:ascii="Arial" w:hAnsi="Arial" w:cs="Arial"/>
          <w:b/>
          <w:bCs/>
          <w:lang w:val="en-US"/>
        </w:rPr>
        <w:instrText xml:space="preserve"> TOC \h \z \c "Figure" </w:instrText>
      </w:r>
      <w:r w:rsidRPr="008D7BAE">
        <w:rPr>
          <w:rFonts w:ascii="Arial" w:hAnsi="Arial" w:cs="Arial"/>
          <w:b/>
          <w:bCs/>
          <w:lang w:val="en-US"/>
        </w:rPr>
        <w:fldChar w:fldCharType="separate"/>
      </w:r>
      <w:hyperlink w:anchor="_Toc234398557" w:history="1">
        <w:r w:rsidRPr="008D7BAE">
          <w:rPr>
            <w:rStyle w:val="Hyperlink"/>
            <w:rFonts w:ascii="Arial" w:hAnsi="Arial" w:cs="Arial"/>
            <w:noProof/>
          </w:rPr>
          <w:t>Figure 1: Goleman's Model</w:t>
        </w:r>
        <w:r w:rsidRPr="008D7BAE">
          <w:rPr>
            <w:rFonts w:ascii="Arial" w:hAnsi="Arial" w:cs="Arial"/>
            <w:noProof/>
            <w:webHidden/>
          </w:rPr>
          <w:tab/>
        </w:r>
        <w:r w:rsidRPr="008D7BAE">
          <w:rPr>
            <w:rFonts w:ascii="Arial" w:hAnsi="Arial" w:cs="Arial"/>
            <w:noProof/>
            <w:webHidden/>
          </w:rPr>
          <w:fldChar w:fldCharType="begin"/>
        </w:r>
        <w:r w:rsidRPr="008D7BAE">
          <w:rPr>
            <w:rFonts w:ascii="Arial" w:hAnsi="Arial" w:cs="Arial"/>
            <w:noProof/>
            <w:webHidden/>
          </w:rPr>
          <w:instrText xml:space="preserve"> PAGEREF _Toc234398557 \h </w:instrText>
        </w:r>
        <w:r w:rsidRPr="008D7BAE">
          <w:rPr>
            <w:rFonts w:ascii="Arial" w:hAnsi="Arial" w:cs="Arial"/>
            <w:noProof/>
            <w:webHidden/>
          </w:rPr>
        </w:r>
        <w:r w:rsidRPr="008D7BAE">
          <w:rPr>
            <w:rFonts w:ascii="Arial" w:hAnsi="Arial" w:cs="Arial"/>
            <w:noProof/>
            <w:webHidden/>
          </w:rPr>
          <w:fldChar w:fldCharType="separate"/>
        </w:r>
        <w:r w:rsidRPr="008D7BAE">
          <w:rPr>
            <w:rFonts w:ascii="Arial" w:hAnsi="Arial" w:cs="Arial"/>
            <w:noProof/>
            <w:webHidden/>
          </w:rPr>
          <w:t>5</w:t>
        </w:r>
        <w:r w:rsidRPr="008D7BAE">
          <w:rPr>
            <w:rFonts w:ascii="Arial" w:hAnsi="Arial" w:cs="Arial"/>
            <w:noProof/>
            <w:webHidden/>
          </w:rPr>
          <w:fldChar w:fldCharType="end"/>
        </w:r>
      </w:hyperlink>
    </w:p>
    <w:p w14:paraId="504EA710" w14:textId="09159659" w:rsidR="000063A7" w:rsidRPr="008D7BAE" w:rsidRDefault="000063A7">
      <w:pPr>
        <w:pStyle w:val="TableofFigures"/>
        <w:tabs>
          <w:tab w:val="right" w:leader="dot" w:pos="9350"/>
        </w:tabs>
        <w:rPr>
          <w:rFonts w:ascii="Arial" w:hAnsi="Arial" w:cs="Arial"/>
          <w:noProof/>
        </w:rPr>
      </w:pPr>
      <w:hyperlink w:anchor="_Toc234398558" w:history="1">
        <w:r w:rsidRPr="008D7BAE">
          <w:rPr>
            <w:rStyle w:val="Hyperlink"/>
            <w:rFonts w:ascii="Arial" w:hAnsi="Arial" w:cs="Arial"/>
            <w:noProof/>
          </w:rPr>
          <w:t>Figure 2: Mayer and Salovey's Model</w:t>
        </w:r>
        <w:r w:rsidRPr="008D7BAE">
          <w:rPr>
            <w:rFonts w:ascii="Arial" w:hAnsi="Arial" w:cs="Arial"/>
            <w:noProof/>
            <w:webHidden/>
          </w:rPr>
          <w:tab/>
        </w:r>
        <w:r w:rsidRPr="008D7BAE">
          <w:rPr>
            <w:rFonts w:ascii="Arial" w:hAnsi="Arial" w:cs="Arial"/>
            <w:noProof/>
            <w:webHidden/>
          </w:rPr>
          <w:fldChar w:fldCharType="begin"/>
        </w:r>
        <w:r w:rsidRPr="008D7BAE">
          <w:rPr>
            <w:rFonts w:ascii="Arial" w:hAnsi="Arial" w:cs="Arial"/>
            <w:noProof/>
            <w:webHidden/>
          </w:rPr>
          <w:instrText xml:space="preserve"> PAGEREF _Toc234398558 \h </w:instrText>
        </w:r>
        <w:r w:rsidRPr="008D7BAE">
          <w:rPr>
            <w:rFonts w:ascii="Arial" w:hAnsi="Arial" w:cs="Arial"/>
            <w:noProof/>
            <w:webHidden/>
          </w:rPr>
        </w:r>
        <w:r w:rsidRPr="008D7BAE">
          <w:rPr>
            <w:rFonts w:ascii="Arial" w:hAnsi="Arial" w:cs="Arial"/>
            <w:noProof/>
            <w:webHidden/>
          </w:rPr>
          <w:fldChar w:fldCharType="separate"/>
        </w:r>
        <w:r w:rsidRPr="008D7BAE">
          <w:rPr>
            <w:rFonts w:ascii="Arial" w:hAnsi="Arial" w:cs="Arial"/>
            <w:noProof/>
            <w:webHidden/>
          </w:rPr>
          <w:t>7</w:t>
        </w:r>
        <w:r w:rsidRPr="008D7BAE">
          <w:rPr>
            <w:rFonts w:ascii="Arial" w:hAnsi="Arial" w:cs="Arial"/>
            <w:noProof/>
            <w:webHidden/>
          </w:rPr>
          <w:fldChar w:fldCharType="end"/>
        </w:r>
      </w:hyperlink>
    </w:p>
    <w:p w14:paraId="746BF6C9" w14:textId="4D403B04" w:rsidR="000063A7" w:rsidRPr="008D7BAE" w:rsidRDefault="000063A7">
      <w:pPr>
        <w:pStyle w:val="TableofFigures"/>
        <w:tabs>
          <w:tab w:val="right" w:leader="dot" w:pos="9350"/>
        </w:tabs>
        <w:rPr>
          <w:rFonts w:ascii="Arial" w:hAnsi="Arial" w:cs="Arial"/>
          <w:noProof/>
        </w:rPr>
      </w:pPr>
      <w:hyperlink w:anchor="_Toc234398559" w:history="1">
        <w:r w:rsidRPr="008D7BAE">
          <w:rPr>
            <w:rStyle w:val="Hyperlink"/>
            <w:rFonts w:ascii="Arial" w:hAnsi="Arial" w:cs="Arial"/>
            <w:noProof/>
          </w:rPr>
          <w:t>Figure 3: Bar-On's Model</w:t>
        </w:r>
        <w:r w:rsidRPr="008D7BAE">
          <w:rPr>
            <w:rFonts w:ascii="Arial" w:hAnsi="Arial" w:cs="Arial"/>
            <w:noProof/>
            <w:webHidden/>
          </w:rPr>
          <w:tab/>
        </w:r>
        <w:r w:rsidRPr="008D7BAE">
          <w:rPr>
            <w:rFonts w:ascii="Arial" w:hAnsi="Arial" w:cs="Arial"/>
            <w:noProof/>
            <w:webHidden/>
          </w:rPr>
          <w:fldChar w:fldCharType="begin"/>
        </w:r>
        <w:r w:rsidRPr="008D7BAE">
          <w:rPr>
            <w:rFonts w:ascii="Arial" w:hAnsi="Arial" w:cs="Arial"/>
            <w:noProof/>
            <w:webHidden/>
          </w:rPr>
          <w:instrText xml:space="preserve"> PAGEREF _Toc234398559 \h </w:instrText>
        </w:r>
        <w:r w:rsidRPr="008D7BAE">
          <w:rPr>
            <w:rFonts w:ascii="Arial" w:hAnsi="Arial" w:cs="Arial"/>
            <w:noProof/>
            <w:webHidden/>
          </w:rPr>
        </w:r>
        <w:r w:rsidRPr="008D7BAE">
          <w:rPr>
            <w:rFonts w:ascii="Arial" w:hAnsi="Arial" w:cs="Arial"/>
            <w:noProof/>
            <w:webHidden/>
          </w:rPr>
          <w:fldChar w:fldCharType="separate"/>
        </w:r>
        <w:r w:rsidRPr="008D7BAE">
          <w:rPr>
            <w:rFonts w:ascii="Arial" w:hAnsi="Arial" w:cs="Arial"/>
            <w:noProof/>
            <w:webHidden/>
          </w:rPr>
          <w:t>8</w:t>
        </w:r>
        <w:r w:rsidRPr="008D7BAE">
          <w:rPr>
            <w:rFonts w:ascii="Arial" w:hAnsi="Arial" w:cs="Arial"/>
            <w:noProof/>
            <w:webHidden/>
          </w:rPr>
          <w:fldChar w:fldCharType="end"/>
        </w:r>
      </w:hyperlink>
    </w:p>
    <w:p w14:paraId="796648BB" w14:textId="6CE78563" w:rsidR="00BD7C23" w:rsidRPr="008D7BAE" w:rsidRDefault="000063A7" w:rsidP="00331BE2">
      <w:pPr>
        <w:spacing w:line="278" w:lineRule="auto"/>
        <w:rPr>
          <w:rFonts w:ascii="Arial" w:eastAsiaTheme="majorEastAsia" w:hAnsi="Arial" w:cs="Arial"/>
          <w:b/>
          <w:bCs/>
          <w:sz w:val="28"/>
          <w:szCs w:val="32"/>
          <w:lang w:val="en-US"/>
        </w:rPr>
      </w:pPr>
      <w:r w:rsidRPr="008D7BAE">
        <w:rPr>
          <w:rFonts w:ascii="Arial" w:hAnsi="Arial" w:cs="Arial"/>
          <w:b/>
          <w:bCs/>
          <w:lang w:val="en-US"/>
        </w:rPr>
        <w:fldChar w:fldCharType="end"/>
      </w:r>
      <w:r w:rsidR="00BD7C23" w:rsidRPr="008D7BAE">
        <w:rPr>
          <w:rFonts w:ascii="Arial" w:hAnsi="Arial" w:cs="Arial"/>
          <w:b/>
          <w:bCs/>
          <w:lang w:val="en-US"/>
        </w:rPr>
        <w:br w:type="page"/>
      </w:r>
    </w:p>
    <w:p w14:paraId="705AB365" w14:textId="719EEFE6" w:rsidR="000C6C69" w:rsidRPr="008D7BAE" w:rsidRDefault="00890A56" w:rsidP="0059524C">
      <w:pPr>
        <w:pStyle w:val="Heading1"/>
        <w:rPr>
          <w:rFonts w:ascii="Arial" w:hAnsi="Arial" w:cs="Arial"/>
          <w:lang w:val="en-US"/>
        </w:rPr>
      </w:pPr>
      <w:bookmarkStart w:id="0" w:name="_Toc234396893"/>
      <w:r w:rsidRPr="008D7BAE">
        <w:rPr>
          <w:rFonts w:ascii="Arial" w:hAnsi="Arial" w:cs="Arial"/>
          <w:lang w:val="en-US"/>
        </w:rPr>
        <w:lastRenderedPageBreak/>
        <w:t>1. Introduction</w:t>
      </w:r>
      <w:bookmarkEnd w:id="0"/>
    </w:p>
    <w:p w14:paraId="744EAF65" w14:textId="71194DCA" w:rsidR="005A4EBA" w:rsidRPr="008D7BAE" w:rsidRDefault="00890A56">
      <w:pPr>
        <w:rPr>
          <w:rFonts w:ascii="Arial" w:hAnsi="Arial" w:cs="Arial"/>
          <w:sz w:val="22"/>
          <w:szCs w:val="22"/>
          <w:lang w:val="en-US"/>
        </w:rPr>
      </w:pPr>
      <w:r w:rsidRPr="008D7BAE">
        <w:rPr>
          <w:rFonts w:ascii="Arial" w:hAnsi="Arial" w:cs="Arial"/>
          <w:sz w:val="22"/>
          <w:szCs w:val="22"/>
        </w:rPr>
        <w:t>Mindfulness and emotional intelligence (EI) have become core organisational skills which strive to improve staff performance, leadership skills</w:t>
      </w:r>
      <w:r w:rsidR="00BD7C23" w:rsidRPr="008D7BAE">
        <w:rPr>
          <w:rFonts w:ascii="Arial" w:hAnsi="Arial" w:cs="Arial"/>
          <w:sz w:val="22"/>
          <w:szCs w:val="22"/>
        </w:rPr>
        <w:t>,</w:t>
      </w:r>
      <w:r w:rsidRPr="008D7BAE">
        <w:rPr>
          <w:rFonts w:ascii="Arial" w:hAnsi="Arial" w:cs="Arial"/>
          <w:sz w:val="22"/>
          <w:szCs w:val="22"/>
        </w:rPr>
        <w:t xml:space="preserve"> and </w:t>
      </w:r>
      <w:proofErr w:type="spellStart"/>
      <w:r w:rsidRPr="008D7BAE">
        <w:rPr>
          <w:rFonts w:ascii="Arial" w:hAnsi="Arial" w:cs="Arial"/>
          <w:sz w:val="22"/>
          <w:szCs w:val="22"/>
        </w:rPr>
        <w:t>well being</w:t>
      </w:r>
      <w:proofErr w:type="spellEnd"/>
      <w:r w:rsidRPr="008D7BAE">
        <w:rPr>
          <w:rFonts w:ascii="Arial" w:hAnsi="Arial" w:cs="Arial"/>
          <w:sz w:val="22"/>
          <w:szCs w:val="22"/>
        </w:rPr>
        <w:t xml:space="preserve"> in the workplace</w:t>
      </w:r>
      <w:r w:rsidR="005276B7" w:rsidRPr="008D7BAE">
        <w:rPr>
          <w:rFonts w:ascii="Arial" w:hAnsi="Arial" w:cs="Arial"/>
          <w:sz w:val="22"/>
          <w:szCs w:val="22"/>
        </w:rPr>
        <w:t xml:space="preserve"> (Andres, 2025)</w:t>
      </w:r>
      <w:r w:rsidRPr="008D7BAE">
        <w:rPr>
          <w:rFonts w:ascii="Arial" w:hAnsi="Arial" w:cs="Arial"/>
          <w:sz w:val="22"/>
          <w:szCs w:val="22"/>
        </w:rPr>
        <w:t xml:space="preserve">. The modern world requires employees to work </w:t>
      </w:r>
      <w:r w:rsidR="00054595">
        <w:rPr>
          <w:rFonts w:ascii="Arial" w:hAnsi="Arial" w:cs="Arial"/>
          <w:sz w:val="22"/>
          <w:szCs w:val="22"/>
        </w:rPr>
        <w:t>with different generations</w:t>
      </w:r>
      <w:r w:rsidRPr="008D7BAE">
        <w:rPr>
          <w:rFonts w:ascii="Arial" w:hAnsi="Arial" w:cs="Arial"/>
          <w:sz w:val="22"/>
          <w:szCs w:val="22"/>
        </w:rPr>
        <w:t xml:space="preserve">, adapt to organisational change and have multifaceted relationships with individuals due to the increasingly dynamic and diverse workplace environment. EI equips every individual with the ability to recognise and control emotions as well as mindfulness promotes self-awareness, resilience and prudent decision-making. </w:t>
      </w:r>
      <w:r w:rsidR="00DB36F1" w:rsidRPr="008D7BAE">
        <w:rPr>
          <w:rFonts w:ascii="Arial" w:hAnsi="Arial" w:cs="Arial"/>
          <w:sz w:val="22"/>
          <w:szCs w:val="22"/>
        </w:rPr>
        <w:t xml:space="preserve">The current report </w:t>
      </w:r>
      <w:r w:rsidR="00297EBC">
        <w:rPr>
          <w:rFonts w:ascii="Arial" w:hAnsi="Arial" w:cs="Arial"/>
          <w:sz w:val="22"/>
          <w:szCs w:val="22"/>
        </w:rPr>
        <w:t xml:space="preserve">will </w:t>
      </w:r>
      <w:r w:rsidR="00DB36F1" w:rsidRPr="008D7BAE">
        <w:rPr>
          <w:rFonts w:ascii="Arial" w:hAnsi="Arial" w:cs="Arial"/>
          <w:sz w:val="22"/>
          <w:szCs w:val="22"/>
        </w:rPr>
        <w:t xml:space="preserve">critically review the significance of emotional intelligence to enhance performance at the workplace in relation to previously constructed theoretical frameworks, and the organisational role of emotional intelligence and mindfulness. </w:t>
      </w:r>
      <w:r w:rsidR="00947003" w:rsidRPr="008D7BAE">
        <w:rPr>
          <w:rFonts w:ascii="Arial" w:hAnsi="Arial" w:cs="Arial"/>
          <w:sz w:val="22"/>
          <w:szCs w:val="22"/>
        </w:rPr>
        <w:t xml:space="preserve">This will evaluate the potential role of emotional intelligence and mindfulness in helping organisations to attract, staff and keep a diverse range of generational staffs in the </w:t>
      </w:r>
      <w:proofErr w:type="gramStart"/>
      <w:r w:rsidR="00947003" w:rsidRPr="008D7BAE">
        <w:rPr>
          <w:rFonts w:ascii="Arial" w:hAnsi="Arial" w:cs="Arial"/>
          <w:sz w:val="22"/>
          <w:szCs w:val="22"/>
        </w:rPr>
        <w:t>modern day</w:t>
      </w:r>
      <w:proofErr w:type="gramEnd"/>
      <w:r w:rsidR="00947003" w:rsidRPr="008D7BAE">
        <w:rPr>
          <w:rFonts w:ascii="Arial" w:hAnsi="Arial" w:cs="Arial"/>
          <w:sz w:val="22"/>
          <w:szCs w:val="22"/>
        </w:rPr>
        <w:t xml:space="preserve"> world.</w:t>
      </w:r>
    </w:p>
    <w:p w14:paraId="541A6EB2" w14:textId="3147214E" w:rsidR="00F36D8C" w:rsidRPr="008D7BAE" w:rsidRDefault="00890A56" w:rsidP="0059524C">
      <w:pPr>
        <w:pStyle w:val="Heading1"/>
        <w:rPr>
          <w:rFonts w:ascii="Arial" w:hAnsi="Arial" w:cs="Arial"/>
          <w:lang w:val="en-US"/>
        </w:rPr>
      </w:pPr>
      <w:bookmarkStart w:id="1" w:name="_Toc234396894"/>
      <w:r w:rsidRPr="008D7BAE">
        <w:rPr>
          <w:rFonts w:ascii="Arial" w:hAnsi="Arial" w:cs="Arial"/>
          <w:lang w:val="en-US"/>
        </w:rPr>
        <w:t>Task 1: Emotional Intelligence in the Workplace</w:t>
      </w:r>
      <w:bookmarkEnd w:id="1"/>
    </w:p>
    <w:p w14:paraId="15157EAE" w14:textId="23982E19" w:rsidR="00F36D8C" w:rsidRPr="008D7BAE" w:rsidRDefault="00FF6326" w:rsidP="0059524C">
      <w:pPr>
        <w:pStyle w:val="Heading2"/>
        <w:rPr>
          <w:rFonts w:ascii="Arial" w:hAnsi="Arial" w:cs="Arial"/>
          <w:lang w:val="en-US"/>
        </w:rPr>
      </w:pPr>
      <w:bookmarkStart w:id="2" w:name="_Toc234396895"/>
      <w:r w:rsidRPr="008D7BAE">
        <w:rPr>
          <w:rFonts w:ascii="Arial" w:hAnsi="Arial" w:cs="Arial"/>
          <w:lang w:val="en-US"/>
        </w:rPr>
        <w:t>Concept of</w:t>
      </w:r>
      <w:r w:rsidR="00890A56" w:rsidRPr="008D7BAE">
        <w:rPr>
          <w:rFonts w:ascii="Arial" w:hAnsi="Arial" w:cs="Arial"/>
          <w:lang w:val="en-US"/>
        </w:rPr>
        <w:t xml:space="preserve"> Emotional Intelligence</w:t>
      </w:r>
      <w:bookmarkEnd w:id="2"/>
    </w:p>
    <w:p w14:paraId="428746EA" w14:textId="2CAAE1A6" w:rsidR="0051056D" w:rsidRPr="008D7BAE" w:rsidRDefault="00947003" w:rsidP="0051056D">
      <w:pPr>
        <w:rPr>
          <w:rFonts w:ascii="Arial" w:hAnsi="Arial" w:cs="Arial"/>
          <w:sz w:val="22"/>
          <w:szCs w:val="22"/>
          <w:lang w:val="en-US"/>
        </w:rPr>
      </w:pPr>
      <w:r w:rsidRPr="008D7BAE">
        <w:rPr>
          <w:rFonts w:ascii="Arial" w:hAnsi="Arial" w:cs="Arial"/>
          <w:sz w:val="22"/>
          <w:szCs w:val="22"/>
        </w:rPr>
        <w:t>Emotional intelligence (EI) may be described as a set of skills of a person to recognise, capture, regulate and use emotions in oneself and others</w:t>
      </w:r>
      <w:r w:rsidRPr="00B24923">
        <w:rPr>
          <w:rFonts w:ascii="Arial" w:hAnsi="Arial" w:cs="Arial"/>
          <w:sz w:val="22"/>
          <w:szCs w:val="22"/>
        </w:rPr>
        <w:t>.</w:t>
      </w:r>
      <w:r w:rsidR="00B24923" w:rsidRPr="00B24923">
        <w:rPr>
          <w:rFonts w:ascii="Arial" w:hAnsi="Arial" w:cs="Arial"/>
          <w:sz w:val="22"/>
          <w:szCs w:val="22"/>
          <w:lang w:val="en-US"/>
        </w:rPr>
        <w:t xml:space="preserve"> </w:t>
      </w:r>
      <w:r w:rsidR="00B24923" w:rsidRPr="00B24923">
        <w:rPr>
          <w:rFonts w:ascii="Arial" w:hAnsi="Arial" w:cs="Arial"/>
          <w:sz w:val="22"/>
          <w:szCs w:val="22"/>
        </w:rPr>
        <w:t>Individuals can utilise emotional intelligence by recognising their feelings and managing them properly during different situations at work, which helps them to improve their results, develop collaboration and maintain psychological health.</w:t>
      </w:r>
      <w:r w:rsidR="00B24923">
        <w:t xml:space="preserve"> </w:t>
      </w:r>
      <w:r w:rsidR="00890A56" w:rsidRPr="008D7BAE">
        <w:rPr>
          <w:rFonts w:ascii="Arial" w:hAnsi="Arial" w:cs="Arial"/>
          <w:sz w:val="22"/>
          <w:szCs w:val="22"/>
          <w:lang w:val="en-US"/>
        </w:rPr>
        <w:t>Emotional intelligence, unlike intelligence quotient (IQ), which is a measure of cognitive skills, deals with emotional consciousness and interpersonal skills that help people to effectively communicate, create relationships and handle challenges at work</w:t>
      </w:r>
      <w:r w:rsidR="005276B7" w:rsidRPr="008D7BAE">
        <w:rPr>
          <w:rFonts w:ascii="Arial" w:hAnsi="Arial" w:cs="Arial"/>
          <w:sz w:val="22"/>
          <w:szCs w:val="22"/>
          <w:lang w:val="en-US"/>
        </w:rPr>
        <w:t xml:space="preserve"> (</w:t>
      </w:r>
      <w:r w:rsidR="005276B7" w:rsidRPr="008D7BAE">
        <w:rPr>
          <w:rFonts w:ascii="Arial" w:hAnsi="Arial" w:cs="Arial"/>
          <w:sz w:val="22"/>
          <w:szCs w:val="22"/>
        </w:rPr>
        <w:t>Muppidi and Manoharan, 2025)</w:t>
      </w:r>
      <w:r w:rsidR="00890A56" w:rsidRPr="008D7BAE">
        <w:rPr>
          <w:rFonts w:ascii="Arial" w:hAnsi="Arial" w:cs="Arial"/>
          <w:sz w:val="22"/>
          <w:szCs w:val="22"/>
          <w:lang w:val="en-US"/>
        </w:rPr>
        <w:t xml:space="preserve">. Emotional intelligence has started taking a considerable part in influencing the performance of employees and </w:t>
      </w:r>
      <w:proofErr w:type="spellStart"/>
      <w:r w:rsidR="00890A56" w:rsidRPr="008D7BAE">
        <w:rPr>
          <w:rFonts w:ascii="Arial" w:hAnsi="Arial" w:cs="Arial"/>
          <w:sz w:val="22"/>
          <w:szCs w:val="22"/>
          <w:lang w:val="en-US"/>
        </w:rPr>
        <w:t>organisations</w:t>
      </w:r>
      <w:proofErr w:type="spellEnd"/>
      <w:r w:rsidR="00890A56" w:rsidRPr="008D7BAE">
        <w:rPr>
          <w:rFonts w:ascii="Arial" w:hAnsi="Arial" w:cs="Arial"/>
          <w:sz w:val="22"/>
          <w:szCs w:val="22"/>
          <w:lang w:val="en-US"/>
        </w:rPr>
        <w:t xml:space="preserve"> as </w:t>
      </w:r>
      <w:proofErr w:type="spellStart"/>
      <w:r w:rsidR="00890A56" w:rsidRPr="008D7BAE">
        <w:rPr>
          <w:rFonts w:ascii="Arial" w:hAnsi="Arial" w:cs="Arial"/>
          <w:sz w:val="22"/>
          <w:szCs w:val="22"/>
          <w:lang w:val="en-US"/>
        </w:rPr>
        <w:t>organisations</w:t>
      </w:r>
      <w:proofErr w:type="spellEnd"/>
      <w:r w:rsidR="00890A56" w:rsidRPr="008D7BAE">
        <w:rPr>
          <w:rFonts w:ascii="Arial" w:hAnsi="Arial" w:cs="Arial"/>
          <w:sz w:val="22"/>
          <w:szCs w:val="22"/>
          <w:lang w:val="en-US"/>
        </w:rPr>
        <w:t xml:space="preserve"> increasingly work through teamwork, diversity and collaboration.</w:t>
      </w:r>
    </w:p>
    <w:p w14:paraId="12D58827" w14:textId="663DAC36" w:rsidR="00F36D8C" w:rsidRPr="008D7BAE" w:rsidRDefault="00890A56" w:rsidP="0051056D">
      <w:pPr>
        <w:rPr>
          <w:rFonts w:ascii="Arial" w:hAnsi="Arial" w:cs="Arial"/>
          <w:lang w:val="en-US"/>
        </w:rPr>
      </w:pPr>
      <w:r w:rsidRPr="008D7BAE">
        <w:rPr>
          <w:rFonts w:ascii="Arial" w:hAnsi="Arial" w:cs="Arial"/>
          <w:sz w:val="22"/>
          <w:szCs w:val="22"/>
          <w:lang w:val="en-US"/>
        </w:rPr>
        <w:t xml:space="preserve">Different researchers have created various models of emotional intelligence; they include Daniel Goleman, Mayer Salovey and Reuven Bar-On. These models differ in their perceptions, but all of them have an implication that emotional intelligence is a skill that can be developed through a learning process, reflection, as well as work experiences. Employees who are highly emotionally intelligent are known to be in a better position to handle stress so as to accommodate change management, as well as to enjoy a healthy relationship with their </w:t>
      </w:r>
      <w:r w:rsidR="00374EC0" w:rsidRPr="008D7BAE">
        <w:rPr>
          <w:rFonts w:ascii="Arial" w:hAnsi="Arial" w:cs="Arial"/>
          <w:sz w:val="22"/>
          <w:szCs w:val="22"/>
          <w:lang w:val="en-US"/>
        </w:rPr>
        <w:t>colleagues</w:t>
      </w:r>
      <w:r w:rsidRPr="008D7BAE">
        <w:rPr>
          <w:rFonts w:ascii="Arial" w:hAnsi="Arial" w:cs="Arial"/>
          <w:sz w:val="22"/>
          <w:szCs w:val="22"/>
          <w:lang w:val="en-US"/>
        </w:rPr>
        <w:t xml:space="preserve">. Consequently, </w:t>
      </w:r>
      <w:proofErr w:type="spellStart"/>
      <w:r w:rsidRPr="008D7BAE">
        <w:rPr>
          <w:rFonts w:ascii="Arial" w:hAnsi="Arial" w:cs="Arial"/>
          <w:sz w:val="22"/>
          <w:szCs w:val="22"/>
          <w:lang w:val="en-US"/>
        </w:rPr>
        <w:t>organisations</w:t>
      </w:r>
      <w:proofErr w:type="spellEnd"/>
      <w:r w:rsidRPr="008D7BAE">
        <w:rPr>
          <w:rFonts w:ascii="Arial" w:hAnsi="Arial" w:cs="Arial"/>
          <w:sz w:val="22"/>
          <w:szCs w:val="22"/>
          <w:lang w:val="en-US"/>
        </w:rPr>
        <w:t xml:space="preserve"> have started incorporating EI in leadership training, selection and training of </w:t>
      </w:r>
      <w:r w:rsidRPr="008D7BAE">
        <w:rPr>
          <w:rFonts w:ascii="Arial" w:hAnsi="Arial" w:cs="Arial"/>
          <w:sz w:val="22"/>
          <w:szCs w:val="22"/>
          <w:lang w:val="en-US"/>
        </w:rPr>
        <w:lastRenderedPageBreak/>
        <w:t>workers to improve the communication process, teamwork and overall performance in the workplace</w:t>
      </w:r>
      <w:r w:rsidR="005276B7" w:rsidRPr="008D7BAE">
        <w:rPr>
          <w:rFonts w:ascii="Arial" w:hAnsi="Arial" w:cs="Arial"/>
          <w:sz w:val="22"/>
          <w:szCs w:val="22"/>
          <w:lang w:val="en-US"/>
        </w:rPr>
        <w:t xml:space="preserve"> (</w:t>
      </w:r>
      <w:r w:rsidR="005276B7" w:rsidRPr="008D7BAE">
        <w:rPr>
          <w:rFonts w:ascii="Arial" w:hAnsi="Arial" w:cs="Arial"/>
          <w:sz w:val="22"/>
          <w:szCs w:val="22"/>
        </w:rPr>
        <w:t xml:space="preserve">Kumar </w:t>
      </w:r>
      <w:r w:rsidR="005276B7" w:rsidRPr="008D7BAE">
        <w:rPr>
          <w:rFonts w:ascii="Arial" w:hAnsi="Arial" w:cs="Arial"/>
          <w:i/>
          <w:iCs/>
          <w:sz w:val="22"/>
          <w:szCs w:val="22"/>
        </w:rPr>
        <w:t>et.al.</w:t>
      </w:r>
      <w:r w:rsidR="005276B7" w:rsidRPr="008D7BAE">
        <w:rPr>
          <w:rFonts w:ascii="Arial" w:hAnsi="Arial" w:cs="Arial"/>
          <w:sz w:val="22"/>
          <w:szCs w:val="22"/>
        </w:rPr>
        <w:t xml:space="preserve"> 2025)</w:t>
      </w:r>
      <w:r w:rsidRPr="008D7BAE">
        <w:rPr>
          <w:rFonts w:ascii="Arial" w:hAnsi="Arial" w:cs="Arial"/>
          <w:sz w:val="22"/>
          <w:szCs w:val="22"/>
          <w:lang w:val="en-US"/>
        </w:rPr>
        <w:t>.</w:t>
      </w:r>
    </w:p>
    <w:p w14:paraId="24D50075" w14:textId="202D35F9" w:rsidR="00F36D8C" w:rsidRPr="008D7BAE" w:rsidRDefault="00890A56" w:rsidP="0059524C">
      <w:pPr>
        <w:pStyle w:val="Heading2"/>
        <w:rPr>
          <w:rFonts w:ascii="Arial" w:hAnsi="Arial" w:cs="Arial"/>
          <w:lang w:val="en-US"/>
        </w:rPr>
      </w:pPr>
      <w:bookmarkStart w:id="3" w:name="_Toc234396896"/>
      <w:r w:rsidRPr="008D7BAE">
        <w:rPr>
          <w:rFonts w:ascii="Arial" w:hAnsi="Arial" w:cs="Arial"/>
          <w:lang w:val="en-US"/>
        </w:rPr>
        <w:t>Goleman's Emotional Intelligence Framework</w:t>
      </w:r>
      <w:bookmarkEnd w:id="3"/>
    </w:p>
    <w:p w14:paraId="6C2A3B16" w14:textId="77777777" w:rsidR="00172EA9" w:rsidRPr="008D7BAE" w:rsidRDefault="00172EA9" w:rsidP="00172EA9">
      <w:pPr>
        <w:keepNext/>
        <w:jc w:val="center"/>
        <w:rPr>
          <w:rFonts w:ascii="Arial" w:hAnsi="Arial" w:cs="Arial"/>
        </w:rPr>
      </w:pPr>
      <w:r w:rsidRPr="008D7BAE">
        <w:rPr>
          <w:rFonts w:ascii="Arial" w:hAnsi="Arial" w:cs="Arial"/>
          <w:noProof/>
          <w:lang w:val="en-US"/>
        </w:rPr>
        <w:drawing>
          <wp:inline distT="0" distB="0" distL="0" distR="0" wp14:anchorId="379E2052" wp14:editId="3031C5D6">
            <wp:extent cx="3521122" cy="1862458"/>
            <wp:effectExtent l="0" t="0" r="3175" b="4445"/>
            <wp:docPr id="1640770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770480" name=""/>
                    <pic:cNvPicPr/>
                  </pic:nvPicPr>
                  <pic:blipFill>
                    <a:blip r:embed="rId7"/>
                    <a:stretch>
                      <a:fillRect/>
                    </a:stretch>
                  </pic:blipFill>
                  <pic:spPr>
                    <a:xfrm>
                      <a:off x="0" y="0"/>
                      <a:ext cx="3531732" cy="1868070"/>
                    </a:xfrm>
                    <a:prstGeom prst="rect">
                      <a:avLst/>
                    </a:prstGeom>
                  </pic:spPr>
                </pic:pic>
              </a:graphicData>
            </a:graphic>
          </wp:inline>
        </w:drawing>
      </w:r>
    </w:p>
    <w:p w14:paraId="2062AB89" w14:textId="2440092B" w:rsidR="00172EA9" w:rsidRPr="008D7BAE" w:rsidRDefault="00172EA9" w:rsidP="00172EA9">
      <w:pPr>
        <w:jc w:val="center"/>
        <w:rPr>
          <w:rFonts w:ascii="Arial" w:hAnsi="Arial" w:cs="Arial"/>
        </w:rPr>
      </w:pPr>
      <w:bookmarkStart w:id="4" w:name="_Toc234398557"/>
      <w:r w:rsidRPr="008D7BAE">
        <w:rPr>
          <w:rFonts w:ascii="Arial" w:hAnsi="Arial" w:cs="Arial"/>
        </w:rPr>
        <w:t xml:space="preserve">Figure </w:t>
      </w:r>
      <w:r w:rsidRPr="008D7BAE">
        <w:rPr>
          <w:rFonts w:ascii="Arial" w:hAnsi="Arial" w:cs="Arial"/>
        </w:rPr>
        <w:fldChar w:fldCharType="begin"/>
      </w:r>
      <w:r w:rsidRPr="008D7BAE">
        <w:rPr>
          <w:rFonts w:ascii="Arial" w:hAnsi="Arial" w:cs="Arial"/>
        </w:rPr>
        <w:instrText xml:space="preserve"> SEQ Figure \* ARABIC </w:instrText>
      </w:r>
      <w:r w:rsidRPr="008D7BAE">
        <w:rPr>
          <w:rFonts w:ascii="Arial" w:hAnsi="Arial" w:cs="Arial"/>
        </w:rPr>
        <w:fldChar w:fldCharType="separate"/>
      </w:r>
      <w:r w:rsidR="005878F3" w:rsidRPr="008D7BAE">
        <w:rPr>
          <w:rFonts w:ascii="Arial" w:hAnsi="Arial" w:cs="Arial"/>
          <w:noProof/>
        </w:rPr>
        <w:t>1</w:t>
      </w:r>
      <w:r w:rsidRPr="008D7BAE">
        <w:rPr>
          <w:rFonts w:ascii="Arial" w:hAnsi="Arial" w:cs="Arial"/>
        </w:rPr>
        <w:fldChar w:fldCharType="end"/>
      </w:r>
      <w:r w:rsidRPr="008D7BAE">
        <w:rPr>
          <w:rFonts w:ascii="Arial" w:hAnsi="Arial" w:cs="Arial"/>
        </w:rPr>
        <w:t>: Goleman's Model</w:t>
      </w:r>
      <w:bookmarkEnd w:id="4"/>
    </w:p>
    <w:p w14:paraId="48A9CE4A" w14:textId="0C58D715" w:rsidR="00172EA9" w:rsidRPr="008D7BAE" w:rsidRDefault="00172EA9" w:rsidP="00172EA9">
      <w:pPr>
        <w:jc w:val="center"/>
        <w:rPr>
          <w:rFonts w:ascii="Arial" w:hAnsi="Arial" w:cs="Arial"/>
        </w:rPr>
      </w:pPr>
      <w:r w:rsidRPr="008D7BAE">
        <w:rPr>
          <w:rFonts w:ascii="Arial" w:hAnsi="Arial" w:cs="Arial"/>
        </w:rPr>
        <w:t>(Source: Experianta, 2026)</w:t>
      </w:r>
    </w:p>
    <w:p w14:paraId="1A7F5C80" w14:textId="3D21B71B" w:rsidR="00F36D8C" w:rsidRPr="008D7BAE" w:rsidRDefault="00890A56" w:rsidP="00F36D8C">
      <w:pPr>
        <w:rPr>
          <w:rFonts w:ascii="Arial" w:hAnsi="Arial" w:cs="Arial"/>
          <w:sz w:val="22"/>
          <w:szCs w:val="22"/>
          <w:lang w:val="en-US"/>
        </w:rPr>
      </w:pPr>
      <w:r w:rsidRPr="008D7BAE">
        <w:rPr>
          <w:rFonts w:ascii="Arial" w:hAnsi="Arial" w:cs="Arial"/>
          <w:sz w:val="22"/>
          <w:szCs w:val="22"/>
        </w:rPr>
        <w:t xml:space="preserve">Goleman's Emotional Intelligence Framework is one of the most popular models applied in organisations based on its reference to the emotional competencies correlating with performance and effectiveness in leadership </w:t>
      </w:r>
      <w:r w:rsidR="009D6D49">
        <w:rPr>
          <w:rFonts w:ascii="Arial" w:hAnsi="Arial" w:cs="Arial"/>
          <w:sz w:val="22"/>
          <w:szCs w:val="22"/>
        </w:rPr>
        <w:t>that can be used by the</w:t>
      </w:r>
      <w:r w:rsidRPr="008D7BAE">
        <w:rPr>
          <w:rFonts w:ascii="Arial" w:hAnsi="Arial" w:cs="Arial"/>
          <w:sz w:val="22"/>
          <w:szCs w:val="22"/>
        </w:rPr>
        <w:t xml:space="preserve"> employees</w:t>
      </w:r>
      <w:r w:rsidR="005276B7" w:rsidRPr="008D7BAE">
        <w:rPr>
          <w:rFonts w:ascii="Arial" w:hAnsi="Arial" w:cs="Arial"/>
          <w:sz w:val="22"/>
          <w:szCs w:val="22"/>
        </w:rPr>
        <w:t xml:space="preserve"> (Filice and Weese, 2024)</w:t>
      </w:r>
      <w:r w:rsidRPr="008D7BAE">
        <w:rPr>
          <w:rFonts w:ascii="Arial" w:hAnsi="Arial" w:cs="Arial"/>
          <w:sz w:val="22"/>
          <w:szCs w:val="22"/>
        </w:rPr>
        <w:t xml:space="preserve">. </w:t>
      </w:r>
      <w:r w:rsidR="00947003" w:rsidRPr="008D7BAE">
        <w:rPr>
          <w:rFonts w:ascii="Arial" w:hAnsi="Arial" w:cs="Arial"/>
          <w:sz w:val="22"/>
          <w:szCs w:val="22"/>
        </w:rPr>
        <w:t>This framework includes five components, namely, self-awareness, self-regulation, motivation, empathy and social skills. The combination of competencies allows employees to work on their emotions and create good relations with other people.</w:t>
      </w:r>
    </w:p>
    <w:p w14:paraId="230C65BB" w14:textId="77777777" w:rsidR="00F36D8C" w:rsidRPr="008D7BAE" w:rsidRDefault="00890A56" w:rsidP="00F36D8C">
      <w:pPr>
        <w:rPr>
          <w:rFonts w:ascii="Arial" w:hAnsi="Arial" w:cs="Arial"/>
          <w:b/>
          <w:bCs/>
          <w:sz w:val="22"/>
          <w:szCs w:val="22"/>
          <w:lang w:val="en-US"/>
        </w:rPr>
      </w:pPr>
      <w:r w:rsidRPr="008D7BAE">
        <w:rPr>
          <w:rFonts w:ascii="Arial" w:hAnsi="Arial" w:cs="Arial"/>
          <w:b/>
          <w:bCs/>
          <w:sz w:val="22"/>
          <w:szCs w:val="22"/>
          <w:lang w:val="en-US"/>
        </w:rPr>
        <w:t>Self-awareness</w:t>
      </w:r>
    </w:p>
    <w:p w14:paraId="2DA7787F" w14:textId="10B994DA" w:rsidR="00F36D8C" w:rsidRPr="007E75D6" w:rsidRDefault="007E75D6" w:rsidP="75D110DA">
      <w:r w:rsidRPr="007E75D6">
        <w:rPr>
          <w:rFonts w:ascii="Arial" w:hAnsi="Arial" w:cs="Arial"/>
          <w:sz w:val="22"/>
          <w:szCs w:val="22"/>
        </w:rPr>
        <w:t xml:space="preserve">In practice, people use self-awareness which involves thinking about how they react with their emotions to the feedback and difficulties at the workplace, thus leading to constant improvements in work performance and collaboration with co-workers. </w:t>
      </w:r>
      <w:r w:rsidR="00947003" w:rsidRPr="007E75D6">
        <w:rPr>
          <w:rFonts w:ascii="Arial" w:hAnsi="Arial" w:cs="Arial"/>
          <w:sz w:val="22"/>
          <w:szCs w:val="22"/>
        </w:rPr>
        <w:t>Self</w:t>
      </w:r>
      <w:r w:rsidR="00947003" w:rsidRPr="008D7BAE">
        <w:rPr>
          <w:rFonts w:ascii="Arial" w:hAnsi="Arial" w:cs="Arial"/>
          <w:sz w:val="22"/>
          <w:szCs w:val="22"/>
        </w:rPr>
        <w:t>-awareness refers to the ability to be aware of personal feelings and how they affect behaviour and decision-making (Andres, 2025). In moments when employees have a high level of self-awareness, they are conscious of their strengths and weaknesses and are more willing to receive constructive criticism. It will also help them make reasonable decisions rather than make decisions in the hover of the moment when faced with stressful circumstances.</w:t>
      </w:r>
      <w:r w:rsidR="00890A56" w:rsidRPr="008D7BAE">
        <w:rPr>
          <w:rFonts w:ascii="Arial" w:hAnsi="Arial" w:cs="Arial"/>
          <w:sz w:val="22"/>
          <w:szCs w:val="22"/>
        </w:rPr>
        <w:t xml:space="preserve"> An example is that a frustrated manager during a meeting can</w:t>
      </w:r>
      <w:r w:rsidR="00374EC0" w:rsidRPr="008D7BAE">
        <w:rPr>
          <w:rFonts w:ascii="Arial" w:hAnsi="Arial" w:cs="Arial"/>
          <w:sz w:val="22"/>
          <w:szCs w:val="22"/>
        </w:rPr>
        <w:t xml:space="preserve"> keep</w:t>
      </w:r>
      <w:r w:rsidR="00890A56" w:rsidRPr="008D7BAE">
        <w:rPr>
          <w:rFonts w:ascii="Arial" w:hAnsi="Arial" w:cs="Arial"/>
          <w:sz w:val="22"/>
          <w:szCs w:val="22"/>
        </w:rPr>
        <w:t xml:space="preserve"> himself/herself </w:t>
      </w:r>
      <w:r w:rsidR="00374EC0" w:rsidRPr="008D7BAE">
        <w:rPr>
          <w:rFonts w:ascii="Arial" w:hAnsi="Arial" w:cs="Arial"/>
          <w:sz w:val="22"/>
          <w:szCs w:val="22"/>
        </w:rPr>
        <w:t xml:space="preserve">calm </w:t>
      </w:r>
      <w:r w:rsidR="00890A56" w:rsidRPr="008D7BAE">
        <w:rPr>
          <w:rFonts w:ascii="Arial" w:hAnsi="Arial" w:cs="Arial"/>
          <w:sz w:val="22"/>
          <w:szCs w:val="22"/>
        </w:rPr>
        <w:t>before talking and save the needless conflict at the cost of being a professional.</w:t>
      </w:r>
    </w:p>
    <w:p w14:paraId="0CC67782" w14:textId="77777777" w:rsidR="00F36D8C" w:rsidRPr="008D7BAE" w:rsidRDefault="00890A56" w:rsidP="00F36D8C">
      <w:pPr>
        <w:rPr>
          <w:rFonts w:ascii="Arial" w:hAnsi="Arial" w:cs="Arial"/>
          <w:b/>
          <w:bCs/>
          <w:sz w:val="22"/>
          <w:szCs w:val="22"/>
          <w:lang w:val="en-US"/>
        </w:rPr>
      </w:pPr>
      <w:r w:rsidRPr="008D7BAE">
        <w:rPr>
          <w:rFonts w:ascii="Arial" w:hAnsi="Arial" w:cs="Arial"/>
          <w:b/>
          <w:bCs/>
          <w:sz w:val="22"/>
          <w:szCs w:val="22"/>
          <w:lang w:val="en-US"/>
        </w:rPr>
        <w:t>Self-regulation</w:t>
      </w:r>
    </w:p>
    <w:p w14:paraId="34E361C3" w14:textId="0186FDDC" w:rsidR="00F36D8C" w:rsidRPr="008D7BAE" w:rsidRDefault="00234138" w:rsidP="00F36D8C">
      <w:pPr>
        <w:rPr>
          <w:rFonts w:ascii="Arial" w:hAnsi="Arial" w:cs="Arial"/>
          <w:sz w:val="22"/>
          <w:szCs w:val="22"/>
          <w:lang w:val="en-US"/>
        </w:rPr>
      </w:pPr>
      <w:r w:rsidRPr="00234138">
        <w:rPr>
          <w:rFonts w:ascii="Arial" w:hAnsi="Arial" w:cs="Arial"/>
          <w:sz w:val="22"/>
          <w:szCs w:val="22"/>
        </w:rPr>
        <w:lastRenderedPageBreak/>
        <w:t>Employees make use of self-regulation through controlling their emotional reactions in stressful situations.</w:t>
      </w:r>
      <w:r w:rsidRPr="00234138">
        <w:rPr>
          <w:sz w:val="22"/>
          <w:szCs w:val="22"/>
        </w:rPr>
        <w:t xml:space="preserve"> </w:t>
      </w:r>
      <w:r w:rsidR="00890A56" w:rsidRPr="008D7BAE">
        <w:rPr>
          <w:rFonts w:ascii="Arial" w:hAnsi="Arial" w:cs="Arial"/>
          <w:sz w:val="22"/>
          <w:szCs w:val="22"/>
        </w:rPr>
        <w:t>Self-regulation is the management of emotional responses, being calm in difficult situations</w:t>
      </w:r>
      <w:r w:rsidR="005276B7" w:rsidRPr="008D7BAE">
        <w:rPr>
          <w:rFonts w:ascii="Arial" w:hAnsi="Arial" w:cs="Arial"/>
          <w:sz w:val="22"/>
          <w:szCs w:val="22"/>
        </w:rPr>
        <w:t xml:space="preserve"> (PALEN, 2024)</w:t>
      </w:r>
      <w:r w:rsidR="00890A56" w:rsidRPr="008D7BAE">
        <w:rPr>
          <w:rFonts w:ascii="Arial" w:hAnsi="Arial" w:cs="Arial"/>
          <w:sz w:val="22"/>
          <w:szCs w:val="22"/>
        </w:rPr>
        <w:t>. Workers who have the appropriate emotional control do not tend to respond in an aggressive manner or base their decisions on emotions of anger or frustration. Instead, they make judgments without feeling and present themselves in a way that is normative and in a way that workplace conflicts can be resolved in more constructive ways. Self-regulation also leads to trust in the leaders as employees view them as just and unbiased.</w:t>
      </w:r>
    </w:p>
    <w:p w14:paraId="122A3DC6" w14:textId="77777777" w:rsidR="00F36D8C" w:rsidRPr="008D7BAE" w:rsidRDefault="00890A56" w:rsidP="00F36D8C">
      <w:pPr>
        <w:rPr>
          <w:rFonts w:ascii="Arial" w:hAnsi="Arial" w:cs="Arial"/>
          <w:b/>
          <w:bCs/>
          <w:sz w:val="22"/>
          <w:szCs w:val="22"/>
          <w:lang w:val="en-US"/>
        </w:rPr>
      </w:pPr>
      <w:r w:rsidRPr="008D7BAE">
        <w:rPr>
          <w:rFonts w:ascii="Arial" w:hAnsi="Arial" w:cs="Arial"/>
          <w:b/>
          <w:bCs/>
          <w:sz w:val="22"/>
          <w:szCs w:val="22"/>
          <w:lang w:val="en-US"/>
        </w:rPr>
        <w:t>Motivation</w:t>
      </w:r>
    </w:p>
    <w:p w14:paraId="799096CA" w14:textId="503AEE6F" w:rsidR="00F36D8C" w:rsidRPr="008D7BAE" w:rsidRDefault="00890A56" w:rsidP="00F36D8C">
      <w:pPr>
        <w:rPr>
          <w:rFonts w:ascii="Arial" w:hAnsi="Arial" w:cs="Arial"/>
          <w:sz w:val="22"/>
          <w:szCs w:val="22"/>
          <w:lang w:val="en-US"/>
        </w:rPr>
      </w:pPr>
      <w:r w:rsidRPr="008D7BAE">
        <w:rPr>
          <w:rFonts w:ascii="Arial" w:hAnsi="Arial" w:cs="Arial"/>
          <w:sz w:val="22"/>
          <w:szCs w:val="22"/>
        </w:rPr>
        <w:t xml:space="preserve">According to Goleman, outstanding success and continuous learning should be listed among the most important drives in employees with emotional intelligence, rather than just financial potential. </w:t>
      </w:r>
      <w:r w:rsidR="00947003" w:rsidRPr="008D7BAE">
        <w:rPr>
          <w:rFonts w:ascii="Arial" w:hAnsi="Arial" w:cs="Arial"/>
          <w:sz w:val="22"/>
          <w:szCs w:val="22"/>
        </w:rPr>
        <w:t>Intrinsically motivated employees are determined, hopeful of change within organisations and they voluntarily take up new challenges. These behaviours maximi</w:t>
      </w:r>
      <w:r w:rsidR="00395766" w:rsidRPr="008D7BAE">
        <w:rPr>
          <w:rFonts w:ascii="Arial" w:hAnsi="Arial" w:cs="Arial"/>
          <w:sz w:val="22"/>
          <w:szCs w:val="22"/>
        </w:rPr>
        <w:t>s</w:t>
      </w:r>
      <w:r w:rsidR="00947003" w:rsidRPr="008D7BAE">
        <w:rPr>
          <w:rFonts w:ascii="Arial" w:hAnsi="Arial" w:cs="Arial"/>
          <w:sz w:val="22"/>
          <w:szCs w:val="22"/>
        </w:rPr>
        <w:t>e production and foster innovation and learning. The intrinsically driven leaders also prove useful in motivating the employees through sharing of the clear vision and rewarding the contribution of the individual (Sharma, 2024).</w:t>
      </w:r>
    </w:p>
    <w:p w14:paraId="3AF5B6A0" w14:textId="77777777" w:rsidR="00F36D8C" w:rsidRPr="008D7BAE" w:rsidRDefault="00890A56" w:rsidP="00F36D8C">
      <w:pPr>
        <w:rPr>
          <w:rFonts w:ascii="Arial" w:hAnsi="Arial" w:cs="Arial"/>
          <w:b/>
          <w:bCs/>
          <w:sz w:val="22"/>
          <w:szCs w:val="22"/>
          <w:lang w:val="en-US"/>
        </w:rPr>
      </w:pPr>
      <w:r w:rsidRPr="008D7BAE">
        <w:rPr>
          <w:rFonts w:ascii="Arial" w:hAnsi="Arial" w:cs="Arial"/>
          <w:b/>
          <w:bCs/>
          <w:sz w:val="22"/>
          <w:szCs w:val="22"/>
          <w:lang w:val="en-US"/>
        </w:rPr>
        <w:t>Empathy</w:t>
      </w:r>
    </w:p>
    <w:p w14:paraId="7F6BD9AF" w14:textId="21454F42" w:rsidR="00F36D8C" w:rsidRPr="009D2C20" w:rsidRDefault="009D2C20" w:rsidP="00F36D8C">
      <w:r w:rsidRPr="009D2C20">
        <w:rPr>
          <w:rFonts w:ascii="Arial" w:hAnsi="Arial" w:cs="Arial"/>
          <w:sz w:val="22"/>
          <w:szCs w:val="22"/>
        </w:rPr>
        <w:t>Employees also employ empathy by taking into account the opinions of their colleagues and answering them supportively, thus enhancing collaboration and minimising conflicts among the workers in the workplace.</w:t>
      </w:r>
      <w:r w:rsidRPr="009D2C20">
        <w:rPr>
          <w:sz w:val="22"/>
          <w:szCs w:val="22"/>
        </w:rPr>
        <w:t xml:space="preserve"> </w:t>
      </w:r>
      <w:r w:rsidR="00497378" w:rsidRPr="008D7BAE">
        <w:rPr>
          <w:rFonts w:ascii="Arial" w:hAnsi="Arial" w:cs="Arial"/>
          <w:sz w:val="22"/>
          <w:szCs w:val="22"/>
        </w:rPr>
        <w:t>Empathy is the ability to perceive and appreciate feelings and opinions of other individuals. With the variety of working environments, empathy helps managers to establish inclusive relationships besides knowing more about the problems of employees.</w:t>
      </w:r>
      <w:r w:rsidR="00890A56" w:rsidRPr="008D7BAE">
        <w:rPr>
          <w:rFonts w:ascii="Arial" w:hAnsi="Arial" w:cs="Arial"/>
          <w:sz w:val="22"/>
          <w:szCs w:val="22"/>
        </w:rPr>
        <w:t xml:space="preserve"> Empathic leaders are good listeners, and they provide adequate support to individuals and customise their communication to meet the needs of individuals</w:t>
      </w:r>
      <w:r w:rsidR="005276B7" w:rsidRPr="008D7BAE">
        <w:rPr>
          <w:rFonts w:ascii="Arial" w:hAnsi="Arial" w:cs="Arial"/>
          <w:sz w:val="22"/>
          <w:szCs w:val="22"/>
        </w:rPr>
        <w:t xml:space="preserve"> (Nakamura and Milner, 2023)</w:t>
      </w:r>
      <w:r w:rsidR="00890A56" w:rsidRPr="008D7BAE">
        <w:rPr>
          <w:rFonts w:ascii="Arial" w:hAnsi="Arial" w:cs="Arial"/>
          <w:sz w:val="22"/>
          <w:szCs w:val="22"/>
        </w:rPr>
        <w:t>.</w:t>
      </w:r>
    </w:p>
    <w:p w14:paraId="678B0C4D" w14:textId="77777777" w:rsidR="00F36D8C" w:rsidRPr="008D7BAE" w:rsidRDefault="00890A56" w:rsidP="00F36D8C">
      <w:pPr>
        <w:rPr>
          <w:rFonts w:ascii="Arial" w:hAnsi="Arial" w:cs="Arial"/>
          <w:b/>
          <w:bCs/>
          <w:sz w:val="22"/>
          <w:szCs w:val="22"/>
          <w:lang w:val="en-US"/>
        </w:rPr>
      </w:pPr>
      <w:r w:rsidRPr="008D7BAE">
        <w:rPr>
          <w:rFonts w:ascii="Arial" w:hAnsi="Arial" w:cs="Arial"/>
          <w:b/>
          <w:bCs/>
          <w:sz w:val="22"/>
          <w:szCs w:val="22"/>
          <w:lang w:val="en-US"/>
        </w:rPr>
        <w:t>Social Skills</w:t>
      </w:r>
    </w:p>
    <w:p w14:paraId="5C63DE62" w14:textId="43D5C910" w:rsidR="00F36D8C" w:rsidRPr="008D7BAE" w:rsidRDefault="00890A56" w:rsidP="00F36D8C">
      <w:pPr>
        <w:rPr>
          <w:rFonts w:ascii="Arial" w:hAnsi="Arial" w:cs="Arial"/>
          <w:lang w:val="en-US"/>
        </w:rPr>
      </w:pPr>
      <w:r w:rsidRPr="008D7BAE">
        <w:rPr>
          <w:rFonts w:ascii="Arial" w:hAnsi="Arial" w:cs="Arial"/>
          <w:sz w:val="22"/>
          <w:szCs w:val="22"/>
        </w:rPr>
        <w:t>Social skills would entail communication skills, collaboration, relationship management and conflict resolution. Employees who possess good social skills are able to create trust, knowledge sharing and effective interdepartmental cooperation. Such competencies are very valuable during organisational change when there is minimal uncertainty brought about by effective communication and minimised employee resistance. Successful social leaders promote teamwork, improved employee productivity and improved organisational culture</w:t>
      </w:r>
      <w:r w:rsidR="005276B7" w:rsidRPr="008D7BAE">
        <w:rPr>
          <w:rFonts w:ascii="Arial" w:hAnsi="Arial" w:cs="Arial"/>
          <w:sz w:val="22"/>
          <w:szCs w:val="22"/>
        </w:rPr>
        <w:t xml:space="preserve"> (Sharma </w:t>
      </w:r>
      <w:r w:rsidR="005276B7" w:rsidRPr="008D7BAE">
        <w:rPr>
          <w:rFonts w:ascii="Arial" w:hAnsi="Arial" w:cs="Arial"/>
          <w:i/>
          <w:iCs/>
          <w:sz w:val="22"/>
          <w:szCs w:val="22"/>
        </w:rPr>
        <w:t>et.al.</w:t>
      </w:r>
      <w:r w:rsidR="005276B7" w:rsidRPr="008D7BAE">
        <w:rPr>
          <w:rFonts w:ascii="Arial" w:hAnsi="Arial" w:cs="Arial"/>
          <w:sz w:val="22"/>
          <w:szCs w:val="22"/>
        </w:rPr>
        <w:t xml:space="preserve"> 2025)</w:t>
      </w:r>
      <w:r w:rsidRPr="008D7BAE">
        <w:rPr>
          <w:rFonts w:ascii="Arial" w:hAnsi="Arial" w:cs="Arial"/>
          <w:sz w:val="22"/>
          <w:szCs w:val="22"/>
        </w:rPr>
        <w:t xml:space="preserve">. Although some researchers claim that Goleman's framework overlaps with personality and </w:t>
      </w:r>
      <w:r w:rsidRPr="008D7BAE">
        <w:rPr>
          <w:rFonts w:ascii="Arial" w:hAnsi="Arial" w:cs="Arial"/>
          <w:sz w:val="22"/>
          <w:szCs w:val="22"/>
        </w:rPr>
        <w:lastRenderedPageBreak/>
        <w:t>leadership theories, it is a highly potent framework as it provides practical competencies which can be taught to technological organisations through the help of leadership training programs and staff development programs.</w:t>
      </w:r>
    </w:p>
    <w:p w14:paraId="41DDA79E" w14:textId="77777777" w:rsidR="0059524C" w:rsidRPr="008D7BAE" w:rsidRDefault="00890A56" w:rsidP="0059524C">
      <w:pPr>
        <w:pStyle w:val="Heading2"/>
        <w:rPr>
          <w:rFonts w:ascii="Arial" w:hAnsi="Arial" w:cs="Arial"/>
          <w:lang w:val="en-US"/>
        </w:rPr>
      </w:pPr>
      <w:bookmarkStart w:id="5" w:name="_Toc234396897"/>
      <w:r w:rsidRPr="008D7BAE">
        <w:rPr>
          <w:rFonts w:ascii="Arial" w:hAnsi="Arial" w:cs="Arial"/>
          <w:lang w:val="en-US"/>
        </w:rPr>
        <w:t>2.3 Mayer and Salovey's Ability Model</w:t>
      </w:r>
      <w:bookmarkEnd w:id="5"/>
    </w:p>
    <w:p w14:paraId="6AEDB237" w14:textId="77777777" w:rsidR="00AF1C58" w:rsidRPr="008D7BAE" w:rsidRDefault="00AF1C58" w:rsidP="00AF1C58">
      <w:pPr>
        <w:keepNext/>
        <w:jc w:val="center"/>
        <w:rPr>
          <w:rFonts w:ascii="Arial" w:hAnsi="Arial" w:cs="Arial"/>
        </w:rPr>
      </w:pPr>
      <w:r w:rsidRPr="008D7BAE">
        <w:rPr>
          <w:rFonts w:ascii="Arial" w:hAnsi="Arial" w:cs="Arial"/>
          <w:noProof/>
          <w:lang w:val="en-US"/>
        </w:rPr>
        <w:drawing>
          <wp:inline distT="0" distB="0" distL="0" distR="0" wp14:anchorId="21C6496D" wp14:editId="3CF78119">
            <wp:extent cx="2572603" cy="2357073"/>
            <wp:effectExtent l="0" t="0" r="0" b="5715"/>
            <wp:docPr id="355640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640060" name=""/>
                    <pic:cNvPicPr/>
                  </pic:nvPicPr>
                  <pic:blipFill>
                    <a:blip r:embed="rId8"/>
                    <a:stretch>
                      <a:fillRect/>
                    </a:stretch>
                  </pic:blipFill>
                  <pic:spPr>
                    <a:xfrm>
                      <a:off x="0" y="0"/>
                      <a:ext cx="2577956" cy="2361977"/>
                    </a:xfrm>
                    <a:prstGeom prst="rect">
                      <a:avLst/>
                    </a:prstGeom>
                  </pic:spPr>
                </pic:pic>
              </a:graphicData>
            </a:graphic>
          </wp:inline>
        </w:drawing>
      </w:r>
    </w:p>
    <w:p w14:paraId="0A02820A" w14:textId="4C889147" w:rsidR="00246258" w:rsidRPr="008D7BAE" w:rsidRDefault="00AF1C58" w:rsidP="00AF1C58">
      <w:pPr>
        <w:jc w:val="center"/>
        <w:rPr>
          <w:rFonts w:ascii="Arial" w:hAnsi="Arial" w:cs="Arial"/>
        </w:rPr>
      </w:pPr>
      <w:bookmarkStart w:id="6" w:name="_Toc234398558"/>
      <w:r w:rsidRPr="008D7BAE">
        <w:rPr>
          <w:rFonts w:ascii="Arial" w:hAnsi="Arial" w:cs="Arial"/>
        </w:rPr>
        <w:t xml:space="preserve">Figure </w:t>
      </w:r>
      <w:r w:rsidRPr="008D7BAE">
        <w:rPr>
          <w:rFonts w:ascii="Arial" w:hAnsi="Arial" w:cs="Arial"/>
        </w:rPr>
        <w:fldChar w:fldCharType="begin"/>
      </w:r>
      <w:r w:rsidRPr="008D7BAE">
        <w:rPr>
          <w:rFonts w:ascii="Arial" w:hAnsi="Arial" w:cs="Arial"/>
        </w:rPr>
        <w:instrText xml:space="preserve"> SEQ Figure \* ARABIC </w:instrText>
      </w:r>
      <w:r w:rsidRPr="008D7BAE">
        <w:rPr>
          <w:rFonts w:ascii="Arial" w:hAnsi="Arial" w:cs="Arial"/>
        </w:rPr>
        <w:fldChar w:fldCharType="separate"/>
      </w:r>
      <w:r w:rsidR="005878F3" w:rsidRPr="008D7BAE">
        <w:rPr>
          <w:rFonts w:ascii="Arial" w:hAnsi="Arial" w:cs="Arial"/>
          <w:noProof/>
        </w:rPr>
        <w:t>2</w:t>
      </w:r>
      <w:r w:rsidRPr="008D7BAE">
        <w:rPr>
          <w:rFonts w:ascii="Arial" w:hAnsi="Arial" w:cs="Arial"/>
        </w:rPr>
        <w:fldChar w:fldCharType="end"/>
      </w:r>
      <w:r w:rsidRPr="008D7BAE">
        <w:rPr>
          <w:rFonts w:ascii="Arial" w:hAnsi="Arial" w:cs="Arial"/>
        </w:rPr>
        <w:t>: Mayer and Salovey's Model</w:t>
      </w:r>
      <w:bookmarkEnd w:id="6"/>
    </w:p>
    <w:p w14:paraId="1451F444" w14:textId="5CE2CAD4" w:rsidR="00AF1C58" w:rsidRPr="008D7BAE" w:rsidRDefault="00AF1C58" w:rsidP="00AF1C58">
      <w:pPr>
        <w:jc w:val="center"/>
        <w:rPr>
          <w:rFonts w:ascii="Arial" w:hAnsi="Arial" w:cs="Arial"/>
        </w:rPr>
      </w:pPr>
      <w:r w:rsidRPr="008D7BAE">
        <w:rPr>
          <w:rFonts w:ascii="Arial" w:hAnsi="Arial" w:cs="Arial"/>
        </w:rPr>
        <w:t xml:space="preserve">(Source: </w:t>
      </w:r>
      <w:r w:rsidR="00E86688" w:rsidRPr="008D7BAE">
        <w:rPr>
          <w:rFonts w:ascii="Arial" w:hAnsi="Arial" w:cs="Arial"/>
        </w:rPr>
        <w:t>Breathe Education, 2026)</w:t>
      </w:r>
    </w:p>
    <w:p w14:paraId="517DD844" w14:textId="48E21573" w:rsidR="006E3CCC" w:rsidRPr="008D7BAE" w:rsidRDefault="009D2C20" w:rsidP="006E3CCC">
      <w:pPr>
        <w:rPr>
          <w:rFonts w:ascii="Arial" w:hAnsi="Arial" w:cs="Arial"/>
          <w:sz w:val="22"/>
          <w:szCs w:val="22"/>
          <w:lang w:val="en-US"/>
        </w:rPr>
      </w:pPr>
      <w:r w:rsidRPr="009D2C20">
        <w:rPr>
          <w:rFonts w:ascii="Arial" w:hAnsi="Arial" w:cs="Arial"/>
          <w:sz w:val="22"/>
          <w:szCs w:val="22"/>
        </w:rPr>
        <w:t>Employees can use their emotional competencies to objectively perceive workplace situations, take proper decisions, and ensure positive working relations, which results in better performance and cooperation.</w:t>
      </w:r>
      <w:r w:rsidRPr="009D2C20">
        <w:rPr>
          <w:sz w:val="22"/>
          <w:szCs w:val="22"/>
        </w:rPr>
        <w:t xml:space="preserve"> </w:t>
      </w:r>
      <w:r w:rsidR="00890A56" w:rsidRPr="008D7BAE">
        <w:rPr>
          <w:rFonts w:ascii="Arial" w:hAnsi="Arial" w:cs="Arial"/>
          <w:sz w:val="22"/>
          <w:szCs w:val="22"/>
          <w:lang w:val="en-US"/>
        </w:rPr>
        <w:t xml:space="preserve">Unlike the </w:t>
      </w:r>
      <w:proofErr w:type="gramStart"/>
      <w:r w:rsidR="00890A56" w:rsidRPr="008D7BAE">
        <w:rPr>
          <w:rFonts w:ascii="Arial" w:hAnsi="Arial" w:cs="Arial"/>
          <w:sz w:val="22"/>
          <w:szCs w:val="22"/>
          <w:lang w:val="en-US"/>
        </w:rPr>
        <w:t>competency based</w:t>
      </w:r>
      <w:proofErr w:type="gramEnd"/>
      <w:r w:rsidR="00890A56" w:rsidRPr="008D7BAE">
        <w:rPr>
          <w:rFonts w:ascii="Arial" w:hAnsi="Arial" w:cs="Arial"/>
          <w:sz w:val="22"/>
          <w:szCs w:val="22"/>
          <w:lang w:val="en-US"/>
        </w:rPr>
        <w:t xml:space="preserve"> model of emotional intelligence, which is postulated by Goleman, the Ability Model of emotional intelligence that Mayer and Salovey use presumes that emotional intelligence is a form of cognitive ability as opposed to a collection of personality traits and </w:t>
      </w:r>
      <w:proofErr w:type="spellStart"/>
      <w:r w:rsidR="00890A56" w:rsidRPr="008D7BAE">
        <w:rPr>
          <w:rFonts w:ascii="Arial" w:hAnsi="Arial" w:cs="Arial"/>
          <w:sz w:val="22"/>
          <w:szCs w:val="22"/>
          <w:lang w:val="en-US"/>
        </w:rPr>
        <w:t>behavioural</w:t>
      </w:r>
      <w:proofErr w:type="spellEnd"/>
      <w:r w:rsidR="00890A56" w:rsidRPr="008D7BAE">
        <w:rPr>
          <w:rFonts w:ascii="Arial" w:hAnsi="Arial" w:cs="Arial"/>
          <w:sz w:val="22"/>
          <w:szCs w:val="22"/>
          <w:lang w:val="en-US"/>
        </w:rPr>
        <w:t xml:space="preserve"> capabilities. The model holds that emotional intelligence is a set of four hierarchical, tiered branches that include: perceiving emotions, using emotions to think, understanding feelings and controlling feelings.</w:t>
      </w:r>
    </w:p>
    <w:p w14:paraId="63DE88D6" w14:textId="5A26E583" w:rsidR="006E3CCC" w:rsidRPr="008D7BAE" w:rsidRDefault="00890A56" w:rsidP="006E3CCC">
      <w:pPr>
        <w:rPr>
          <w:rFonts w:ascii="Arial" w:hAnsi="Arial" w:cs="Arial"/>
          <w:sz w:val="22"/>
          <w:szCs w:val="22"/>
          <w:lang w:val="en-US"/>
        </w:rPr>
      </w:pPr>
      <w:r w:rsidRPr="008D7BAE">
        <w:rPr>
          <w:rFonts w:ascii="Arial" w:hAnsi="Arial" w:cs="Arial"/>
          <w:sz w:val="22"/>
          <w:szCs w:val="22"/>
          <w:lang w:val="en-US"/>
        </w:rPr>
        <w:t xml:space="preserve">The perceiving branch is the first branch, and it entails correct identification of emotions with respect to facial expressions, tone of voice and body language. Those employees who are able to do so would be better positioned to tell when their co-workers are experiencing stress or are unhappy and therefore take the measures that may be necessary to handle the situation before the pressure or stress gets to be overwhelming. The second branch, which is emotion, suggests that emotions can positively affect the process of reasoning and creativity, since it helps to </w:t>
      </w:r>
      <w:proofErr w:type="spellStart"/>
      <w:r w:rsidRPr="008D7BAE">
        <w:rPr>
          <w:rFonts w:ascii="Arial" w:hAnsi="Arial" w:cs="Arial"/>
          <w:sz w:val="22"/>
          <w:szCs w:val="22"/>
          <w:lang w:val="en-US"/>
        </w:rPr>
        <w:lastRenderedPageBreak/>
        <w:t>prioritise</w:t>
      </w:r>
      <w:proofErr w:type="spellEnd"/>
      <w:r w:rsidRPr="008D7BAE">
        <w:rPr>
          <w:rFonts w:ascii="Arial" w:hAnsi="Arial" w:cs="Arial"/>
          <w:sz w:val="22"/>
          <w:szCs w:val="22"/>
          <w:lang w:val="en-US"/>
        </w:rPr>
        <w:t xml:space="preserve"> the information and to adapt their thinking towards different situations</w:t>
      </w:r>
      <w:r w:rsidR="00F01C3D" w:rsidRPr="008D7BAE">
        <w:rPr>
          <w:rFonts w:ascii="Arial" w:hAnsi="Arial" w:cs="Arial"/>
          <w:sz w:val="22"/>
          <w:szCs w:val="22"/>
          <w:lang w:val="en-US"/>
        </w:rPr>
        <w:t xml:space="preserve"> </w:t>
      </w:r>
      <w:r w:rsidR="00126F29" w:rsidRPr="008D7BAE">
        <w:rPr>
          <w:rFonts w:ascii="Arial" w:hAnsi="Arial" w:cs="Arial"/>
          <w:sz w:val="22"/>
          <w:szCs w:val="22"/>
        </w:rPr>
        <w:t>(Nakamura and Milner, 2023).</w:t>
      </w:r>
    </w:p>
    <w:p w14:paraId="6B34554D" w14:textId="3234A7EA" w:rsidR="006E3CCC" w:rsidRPr="008D7BAE" w:rsidRDefault="00890A56" w:rsidP="006E3CCC">
      <w:pPr>
        <w:rPr>
          <w:rFonts w:ascii="Arial" w:hAnsi="Arial" w:cs="Arial"/>
          <w:sz w:val="22"/>
          <w:szCs w:val="22"/>
          <w:lang w:val="en-US"/>
        </w:rPr>
      </w:pPr>
      <w:r w:rsidRPr="008D7BAE">
        <w:rPr>
          <w:rFonts w:ascii="Arial" w:hAnsi="Arial" w:cs="Arial"/>
          <w:sz w:val="22"/>
          <w:szCs w:val="22"/>
          <w:lang w:val="en-US"/>
        </w:rPr>
        <w:t xml:space="preserve">The third branch, which is recognition of emotions, assists employees to understand the causes and effects of emotional reactions. Managers who understand the trends of emotions are better placed to make a guess on how </w:t>
      </w:r>
      <w:proofErr w:type="spellStart"/>
      <w:r w:rsidRPr="008D7BAE">
        <w:rPr>
          <w:rFonts w:ascii="Arial" w:hAnsi="Arial" w:cs="Arial"/>
          <w:sz w:val="22"/>
          <w:szCs w:val="22"/>
          <w:lang w:val="en-US"/>
        </w:rPr>
        <w:t>organisational</w:t>
      </w:r>
      <w:proofErr w:type="spellEnd"/>
      <w:r w:rsidRPr="008D7BAE">
        <w:rPr>
          <w:rFonts w:ascii="Arial" w:hAnsi="Arial" w:cs="Arial"/>
          <w:sz w:val="22"/>
          <w:szCs w:val="22"/>
          <w:lang w:val="en-US"/>
        </w:rPr>
        <w:t xml:space="preserve"> decisions will affect the employees in terms of morale and motivation. Finally, the last is emotional management, which involves overseeing emotions in a positive way in the efforts of positive relationships and achievement of </w:t>
      </w:r>
      <w:proofErr w:type="spellStart"/>
      <w:r w:rsidRPr="008D7BAE">
        <w:rPr>
          <w:rFonts w:ascii="Arial" w:hAnsi="Arial" w:cs="Arial"/>
          <w:sz w:val="22"/>
          <w:szCs w:val="22"/>
          <w:lang w:val="en-US"/>
        </w:rPr>
        <w:t>organisational</w:t>
      </w:r>
      <w:proofErr w:type="spellEnd"/>
      <w:r w:rsidRPr="008D7BAE">
        <w:rPr>
          <w:rFonts w:ascii="Arial" w:hAnsi="Arial" w:cs="Arial"/>
          <w:sz w:val="22"/>
          <w:szCs w:val="22"/>
          <w:lang w:val="en-US"/>
        </w:rPr>
        <w:t xml:space="preserve"> goals.</w:t>
      </w:r>
    </w:p>
    <w:p w14:paraId="22C2C003" w14:textId="2FB13458" w:rsidR="0059524C" w:rsidRPr="008D7BAE" w:rsidRDefault="00890A56" w:rsidP="006E3CCC">
      <w:pPr>
        <w:rPr>
          <w:rFonts w:ascii="Arial" w:hAnsi="Arial" w:cs="Arial"/>
          <w:lang w:val="en-US"/>
        </w:rPr>
      </w:pPr>
      <w:r w:rsidRPr="008D7BAE">
        <w:rPr>
          <w:rFonts w:ascii="Arial" w:hAnsi="Arial" w:cs="Arial"/>
          <w:sz w:val="22"/>
          <w:szCs w:val="22"/>
          <w:lang w:val="en-US"/>
        </w:rPr>
        <w:t>The Ability Model is more theoretically based than the Goleman model because the former model takes emotional intelligence as a cognitive ability which can be assessed</w:t>
      </w:r>
      <w:r w:rsidR="00F01C3D" w:rsidRPr="008D7BAE">
        <w:rPr>
          <w:rFonts w:ascii="Arial" w:hAnsi="Arial" w:cs="Arial"/>
          <w:sz w:val="22"/>
          <w:szCs w:val="22"/>
          <w:lang w:val="en-US"/>
        </w:rPr>
        <w:t xml:space="preserve"> (</w:t>
      </w:r>
      <w:r w:rsidR="00F01C3D" w:rsidRPr="008D7BAE">
        <w:rPr>
          <w:rFonts w:ascii="Arial" w:hAnsi="Arial" w:cs="Arial"/>
          <w:sz w:val="22"/>
          <w:szCs w:val="22"/>
        </w:rPr>
        <w:t>Emmerling and Cherniss, 2025)</w:t>
      </w:r>
      <w:r w:rsidRPr="008D7BAE">
        <w:rPr>
          <w:rFonts w:ascii="Arial" w:hAnsi="Arial" w:cs="Arial"/>
          <w:sz w:val="22"/>
          <w:szCs w:val="22"/>
          <w:lang w:val="en-US"/>
        </w:rPr>
        <w:t>.</w:t>
      </w:r>
      <w:r w:rsidR="00AE1F7D" w:rsidRPr="008D7BAE">
        <w:rPr>
          <w:rFonts w:ascii="Arial" w:hAnsi="Arial" w:cs="Arial"/>
          <w:sz w:val="22"/>
          <w:szCs w:val="22"/>
          <w:lang w:val="en-US"/>
        </w:rPr>
        <w:t xml:space="preserve"> </w:t>
      </w:r>
      <w:r w:rsidRPr="008D7BAE">
        <w:rPr>
          <w:rFonts w:ascii="Arial" w:hAnsi="Arial" w:cs="Arial"/>
          <w:sz w:val="22"/>
          <w:szCs w:val="22"/>
          <w:lang w:val="en-US"/>
        </w:rPr>
        <w:t xml:space="preserve">However, it has also been </w:t>
      </w:r>
      <w:proofErr w:type="spellStart"/>
      <w:r w:rsidRPr="008D7BAE">
        <w:rPr>
          <w:rFonts w:ascii="Arial" w:hAnsi="Arial" w:cs="Arial"/>
          <w:sz w:val="22"/>
          <w:szCs w:val="22"/>
          <w:lang w:val="en-US"/>
        </w:rPr>
        <w:t>criticised</w:t>
      </w:r>
      <w:proofErr w:type="spellEnd"/>
      <w:r w:rsidRPr="008D7BAE">
        <w:rPr>
          <w:rFonts w:ascii="Arial" w:hAnsi="Arial" w:cs="Arial"/>
          <w:sz w:val="22"/>
          <w:szCs w:val="22"/>
          <w:lang w:val="en-US"/>
        </w:rPr>
        <w:t xml:space="preserve"> in that it gives greater importance to the cognitive processes and less to the social and motivational factors that also influence the workplace </w:t>
      </w:r>
      <w:proofErr w:type="spellStart"/>
      <w:r w:rsidRPr="008D7BAE">
        <w:rPr>
          <w:rFonts w:ascii="Arial" w:hAnsi="Arial" w:cs="Arial"/>
          <w:sz w:val="22"/>
          <w:szCs w:val="22"/>
          <w:lang w:val="en-US"/>
        </w:rPr>
        <w:t>behaviour</w:t>
      </w:r>
      <w:proofErr w:type="spellEnd"/>
      <w:r w:rsidRPr="008D7BAE">
        <w:rPr>
          <w:rFonts w:ascii="Arial" w:hAnsi="Arial" w:cs="Arial"/>
          <w:sz w:val="22"/>
          <w:szCs w:val="22"/>
          <w:lang w:val="en-US"/>
        </w:rPr>
        <w:t xml:space="preserve"> of the model.</w:t>
      </w:r>
    </w:p>
    <w:p w14:paraId="244CE9B7" w14:textId="77777777" w:rsidR="0059524C" w:rsidRPr="008D7BAE" w:rsidRDefault="00890A56" w:rsidP="0059524C">
      <w:pPr>
        <w:pStyle w:val="Heading2"/>
        <w:rPr>
          <w:rFonts w:ascii="Arial" w:hAnsi="Arial" w:cs="Arial"/>
          <w:lang w:val="en-US"/>
        </w:rPr>
      </w:pPr>
      <w:bookmarkStart w:id="7" w:name="_Toc234396898"/>
      <w:r w:rsidRPr="008D7BAE">
        <w:rPr>
          <w:rFonts w:ascii="Arial" w:hAnsi="Arial" w:cs="Arial"/>
          <w:lang w:val="en-US"/>
        </w:rPr>
        <w:t>2.4 Bar-On's Emotional-Social Intelligence Model</w:t>
      </w:r>
      <w:bookmarkEnd w:id="7"/>
    </w:p>
    <w:p w14:paraId="1CDF7E64" w14:textId="77777777" w:rsidR="005878F3" w:rsidRPr="008D7BAE" w:rsidRDefault="0089053A" w:rsidP="005878F3">
      <w:pPr>
        <w:keepNext/>
        <w:jc w:val="center"/>
        <w:rPr>
          <w:rFonts w:ascii="Arial" w:hAnsi="Arial" w:cs="Arial"/>
        </w:rPr>
      </w:pPr>
      <w:r w:rsidRPr="008D7BAE">
        <w:rPr>
          <w:rFonts w:ascii="Arial" w:hAnsi="Arial" w:cs="Arial"/>
          <w:noProof/>
          <w:lang w:val="en-US"/>
        </w:rPr>
        <w:drawing>
          <wp:inline distT="0" distB="0" distL="0" distR="0" wp14:anchorId="05EFA538" wp14:editId="4DF43E39">
            <wp:extent cx="2620370" cy="2502069"/>
            <wp:effectExtent l="0" t="0" r="8890" b="0"/>
            <wp:docPr id="1802010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010262" name=""/>
                    <pic:cNvPicPr/>
                  </pic:nvPicPr>
                  <pic:blipFill>
                    <a:blip r:embed="rId9"/>
                    <a:stretch>
                      <a:fillRect/>
                    </a:stretch>
                  </pic:blipFill>
                  <pic:spPr>
                    <a:xfrm>
                      <a:off x="0" y="0"/>
                      <a:ext cx="2624758" cy="2506259"/>
                    </a:xfrm>
                    <a:prstGeom prst="rect">
                      <a:avLst/>
                    </a:prstGeom>
                  </pic:spPr>
                </pic:pic>
              </a:graphicData>
            </a:graphic>
          </wp:inline>
        </w:drawing>
      </w:r>
    </w:p>
    <w:p w14:paraId="24ABB674" w14:textId="715D7913" w:rsidR="0089053A" w:rsidRPr="008D7BAE" w:rsidRDefault="005878F3" w:rsidP="005878F3">
      <w:pPr>
        <w:jc w:val="center"/>
        <w:rPr>
          <w:rFonts w:ascii="Arial" w:hAnsi="Arial" w:cs="Arial"/>
          <w:sz w:val="22"/>
          <w:szCs w:val="22"/>
        </w:rPr>
      </w:pPr>
      <w:bookmarkStart w:id="8" w:name="_Toc234398559"/>
      <w:r w:rsidRPr="008D7BAE">
        <w:rPr>
          <w:rFonts w:ascii="Arial" w:hAnsi="Arial" w:cs="Arial"/>
          <w:sz w:val="22"/>
          <w:szCs w:val="22"/>
        </w:rPr>
        <w:t xml:space="preserve">Figure </w:t>
      </w:r>
      <w:r w:rsidRPr="008D7BAE">
        <w:rPr>
          <w:rFonts w:ascii="Arial" w:hAnsi="Arial" w:cs="Arial"/>
          <w:sz w:val="22"/>
          <w:szCs w:val="22"/>
        </w:rPr>
        <w:fldChar w:fldCharType="begin"/>
      </w:r>
      <w:r w:rsidRPr="008D7BAE">
        <w:rPr>
          <w:rFonts w:ascii="Arial" w:hAnsi="Arial" w:cs="Arial"/>
          <w:sz w:val="22"/>
          <w:szCs w:val="22"/>
        </w:rPr>
        <w:instrText xml:space="preserve"> SEQ Figure \* ARABIC </w:instrText>
      </w:r>
      <w:r w:rsidRPr="008D7BAE">
        <w:rPr>
          <w:rFonts w:ascii="Arial" w:hAnsi="Arial" w:cs="Arial"/>
          <w:sz w:val="22"/>
          <w:szCs w:val="22"/>
        </w:rPr>
        <w:fldChar w:fldCharType="separate"/>
      </w:r>
      <w:r w:rsidRPr="008D7BAE">
        <w:rPr>
          <w:rFonts w:ascii="Arial" w:hAnsi="Arial" w:cs="Arial"/>
          <w:noProof/>
          <w:sz w:val="22"/>
          <w:szCs w:val="22"/>
        </w:rPr>
        <w:t>3</w:t>
      </w:r>
      <w:r w:rsidRPr="008D7BAE">
        <w:rPr>
          <w:rFonts w:ascii="Arial" w:hAnsi="Arial" w:cs="Arial"/>
          <w:sz w:val="22"/>
          <w:szCs w:val="22"/>
        </w:rPr>
        <w:fldChar w:fldCharType="end"/>
      </w:r>
      <w:r w:rsidRPr="008D7BAE">
        <w:rPr>
          <w:rFonts w:ascii="Arial" w:hAnsi="Arial" w:cs="Arial"/>
          <w:sz w:val="22"/>
          <w:szCs w:val="22"/>
        </w:rPr>
        <w:t>: Bar-On's Model</w:t>
      </w:r>
      <w:bookmarkEnd w:id="8"/>
    </w:p>
    <w:p w14:paraId="15011C26" w14:textId="7F83E306" w:rsidR="005878F3" w:rsidRPr="008D7BAE" w:rsidRDefault="005878F3" w:rsidP="005878F3">
      <w:pPr>
        <w:jc w:val="center"/>
        <w:rPr>
          <w:rFonts w:ascii="Arial" w:hAnsi="Arial" w:cs="Arial"/>
          <w:sz w:val="22"/>
          <w:szCs w:val="22"/>
          <w:lang w:val="en-US"/>
        </w:rPr>
      </w:pPr>
      <w:r w:rsidRPr="008D7BAE">
        <w:rPr>
          <w:rFonts w:ascii="Arial" w:hAnsi="Arial" w:cs="Arial"/>
          <w:sz w:val="22"/>
          <w:szCs w:val="22"/>
        </w:rPr>
        <w:t xml:space="preserve">(Source: </w:t>
      </w:r>
      <w:proofErr w:type="spellStart"/>
      <w:r w:rsidRPr="008D7BAE">
        <w:rPr>
          <w:rFonts w:ascii="Arial" w:hAnsi="Arial" w:cs="Arial"/>
          <w:sz w:val="22"/>
          <w:szCs w:val="22"/>
        </w:rPr>
        <w:t>Leadx</w:t>
      </w:r>
      <w:proofErr w:type="spellEnd"/>
      <w:r w:rsidRPr="008D7BAE">
        <w:rPr>
          <w:rFonts w:ascii="Arial" w:hAnsi="Arial" w:cs="Arial"/>
          <w:sz w:val="22"/>
          <w:szCs w:val="22"/>
        </w:rPr>
        <w:t>, 2026)</w:t>
      </w:r>
    </w:p>
    <w:p w14:paraId="4F04A0A1" w14:textId="33C69395" w:rsidR="006E3CCC" w:rsidRPr="00DF47AC" w:rsidRDefault="00DF47AC" w:rsidP="006E3CCC">
      <w:r w:rsidRPr="00DF47AC">
        <w:rPr>
          <w:rFonts w:ascii="Arial" w:hAnsi="Arial" w:cs="Arial"/>
          <w:sz w:val="22"/>
          <w:szCs w:val="22"/>
        </w:rPr>
        <w:t>Through emotional and social competencies, employees can manage stress, cope with changes, and have positive relations, which results in improved productivity, cooperation, and psychological well-being.</w:t>
      </w:r>
      <w:r w:rsidRPr="00DF47AC">
        <w:rPr>
          <w:sz w:val="22"/>
          <w:szCs w:val="22"/>
        </w:rPr>
        <w:t xml:space="preserve"> </w:t>
      </w:r>
      <w:r w:rsidR="00890A56" w:rsidRPr="008D7BAE">
        <w:rPr>
          <w:rFonts w:ascii="Arial" w:hAnsi="Arial" w:cs="Arial"/>
          <w:sz w:val="22"/>
          <w:szCs w:val="22"/>
          <w:lang w:val="en-US"/>
        </w:rPr>
        <w:t xml:space="preserve">The Bar-On Emotional-Social Intelligence Model has a more worldwide perspective that involves emotional abilities in addition to social functioning and psychological wellness. The model consists of five dimensions that include intrapersonal skills, interpersonal skills, stress </w:t>
      </w:r>
      <w:r w:rsidR="00890A56" w:rsidRPr="008D7BAE">
        <w:rPr>
          <w:rFonts w:ascii="Arial" w:hAnsi="Arial" w:cs="Arial"/>
          <w:sz w:val="22"/>
          <w:szCs w:val="22"/>
          <w:lang w:val="en-US"/>
        </w:rPr>
        <w:lastRenderedPageBreak/>
        <w:t xml:space="preserve">management, adaptability and general mood. As opposed to Mayer and Salovey, Bar-On believes that emotional intelligence does not just limit itself to cognitive skills but also covers </w:t>
      </w:r>
      <w:proofErr w:type="spellStart"/>
      <w:r w:rsidR="00890A56" w:rsidRPr="008D7BAE">
        <w:rPr>
          <w:rFonts w:ascii="Arial" w:hAnsi="Arial" w:cs="Arial"/>
          <w:sz w:val="22"/>
          <w:szCs w:val="22"/>
          <w:lang w:val="en-US"/>
        </w:rPr>
        <w:t>behavioural</w:t>
      </w:r>
      <w:proofErr w:type="spellEnd"/>
      <w:r w:rsidR="00890A56" w:rsidRPr="008D7BAE">
        <w:rPr>
          <w:rFonts w:ascii="Arial" w:hAnsi="Arial" w:cs="Arial"/>
          <w:sz w:val="22"/>
          <w:szCs w:val="22"/>
          <w:lang w:val="en-US"/>
        </w:rPr>
        <w:t xml:space="preserve"> traits and personality attributes which determine personal effectiveness.</w:t>
      </w:r>
    </w:p>
    <w:p w14:paraId="7F9312FB" w14:textId="6B8D9721" w:rsidR="006E3CCC" w:rsidRPr="008D7BAE" w:rsidRDefault="00497378" w:rsidP="006E3CCC">
      <w:pPr>
        <w:rPr>
          <w:rFonts w:ascii="Arial" w:hAnsi="Arial" w:cs="Arial"/>
          <w:sz w:val="22"/>
          <w:szCs w:val="22"/>
          <w:lang w:val="en-US"/>
        </w:rPr>
      </w:pPr>
      <w:r w:rsidRPr="008D7BAE">
        <w:rPr>
          <w:rFonts w:ascii="Arial" w:hAnsi="Arial" w:cs="Arial"/>
          <w:sz w:val="22"/>
          <w:szCs w:val="22"/>
        </w:rPr>
        <w:t xml:space="preserve">The intrapersonal skills involve </w:t>
      </w:r>
      <w:proofErr w:type="spellStart"/>
      <w:r w:rsidRPr="008D7BAE">
        <w:rPr>
          <w:rFonts w:ascii="Arial" w:hAnsi="Arial" w:cs="Arial"/>
          <w:sz w:val="22"/>
          <w:szCs w:val="22"/>
        </w:rPr>
        <w:t>self awareness</w:t>
      </w:r>
      <w:proofErr w:type="spellEnd"/>
      <w:r w:rsidRPr="008D7BAE">
        <w:rPr>
          <w:rFonts w:ascii="Arial" w:hAnsi="Arial" w:cs="Arial"/>
          <w:sz w:val="22"/>
          <w:szCs w:val="22"/>
        </w:rPr>
        <w:t xml:space="preserve">, expression of emotions and being </w:t>
      </w:r>
      <w:proofErr w:type="spellStart"/>
      <w:r w:rsidRPr="008D7BAE">
        <w:rPr>
          <w:rFonts w:ascii="Arial" w:hAnsi="Arial" w:cs="Arial"/>
          <w:sz w:val="22"/>
          <w:szCs w:val="22"/>
        </w:rPr>
        <w:t>self sufficient</w:t>
      </w:r>
      <w:proofErr w:type="spellEnd"/>
      <w:r w:rsidRPr="008D7BAE">
        <w:rPr>
          <w:rFonts w:ascii="Arial" w:hAnsi="Arial" w:cs="Arial"/>
          <w:sz w:val="22"/>
          <w:szCs w:val="22"/>
        </w:rPr>
        <w:t>; the fact that the employees know who they are and are at ease expressing themselves. Interpersonal skills are linked to empathy, relationship building and social responsibility</w:t>
      </w:r>
      <w:r w:rsidR="007B3E91" w:rsidRPr="008D7BAE">
        <w:rPr>
          <w:rFonts w:ascii="Arial" w:hAnsi="Arial" w:cs="Arial"/>
          <w:sz w:val="22"/>
          <w:szCs w:val="22"/>
        </w:rPr>
        <w:t>, which enhance teamwork</w:t>
      </w:r>
      <w:r w:rsidRPr="008D7BAE">
        <w:rPr>
          <w:rFonts w:ascii="Arial" w:hAnsi="Arial" w:cs="Arial"/>
          <w:sz w:val="22"/>
          <w:szCs w:val="22"/>
        </w:rPr>
        <w:t xml:space="preserve"> and collaboration.</w:t>
      </w:r>
      <w:r w:rsidR="00890A56" w:rsidRPr="008D7BAE">
        <w:rPr>
          <w:rFonts w:ascii="Arial" w:hAnsi="Arial" w:cs="Arial"/>
          <w:sz w:val="22"/>
          <w:szCs w:val="22"/>
          <w:lang w:val="en-US"/>
        </w:rPr>
        <w:t xml:space="preserve"> Stress management also enables employees to hang tough under pressure, and adaptability helps in accommodating the change and uncertainty present in the </w:t>
      </w:r>
      <w:proofErr w:type="spellStart"/>
      <w:r w:rsidR="00F01C3D" w:rsidRPr="008D7BAE">
        <w:rPr>
          <w:rFonts w:ascii="Arial" w:hAnsi="Arial" w:cs="Arial"/>
          <w:sz w:val="22"/>
          <w:szCs w:val="22"/>
          <w:lang w:val="en-US"/>
        </w:rPr>
        <w:t>organi</w:t>
      </w:r>
      <w:r w:rsidR="00FF6326" w:rsidRPr="008D7BAE">
        <w:rPr>
          <w:rFonts w:ascii="Arial" w:hAnsi="Arial" w:cs="Arial"/>
          <w:sz w:val="22"/>
          <w:szCs w:val="22"/>
          <w:lang w:val="en-US"/>
        </w:rPr>
        <w:t>s</w:t>
      </w:r>
      <w:r w:rsidR="00F01C3D" w:rsidRPr="008D7BAE">
        <w:rPr>
          <w:rFonts w:ascii="Arial" w:hAnsi="Arial" w:cs="Arial"/>
          <w:sz w:val="22"/>
          <w:szCs w:val="22"/>
          <w:lang w:val="en-US"/>
        </w:rPr>
        <w:t>ation</w:t>
      </w:r>
      <w:proofErr w:type="spellEnd"/>
      <w:r w:rsidR="00F01C3D" w:rsidRPr="008D7BAE">
        <w:rPr>
          <w:rFonts w:ascii="Arial" w:hAnsi="Arial" w:cs="Arial"/>
          <w:sz w:val="22"/>
          <w:szCs w:val="22"/>
          <w:lang w:val="en-US"/>
        </w:rPr>
        <w:t xml:space="preserve"> (</w:t>
      </w:r>
      <w:proofErr w:type="spellStart"/>
      <w:r w:rsidR="00F01C3D" w:rsidRPr="008D7BAE">
        <w:rPr>
          <w:rFonts w:ascii="Arial" w:hAnsi="Arial" w:cs="Arial"/>
          <w:sz w:val="22"/>
          <w:szCs w:val="22"/>
        </w:rPr>
        <w:t>Asniwati</w:t>
      </w:r>
      <w:proofErr w:type="spellEnd"/>
      <w:r w:rsidR="00F01C3D" w:rsidRPr="008D7BAE">
        <w:rPr>
          <w:rFonts w:ascii="Arial" w:hAnsi="Arial" w:cs="Arial"/>
          <w:sz w:val="22"/>
          <w:szCs w:val="22"/>
        </w:rPr>
        <w:t xml:space="preserve"> and Ramadhan, 2025)</w:t>
      </w:r>
      <w:r w:rsidR="00890A56" w:rsidRPr="008D7BAE">
        <w:rPr>
          <w:rFonts w:ascii="Arial" w:hAnsi="Arial" w:cs="Arial"/>
          <w:sz w:val="22"/>
          <w:szCs w:val="22"/>
          <w:lang w:val="en-US"/>
        </w:rPr>
        <w:t>. General mood, such as optimism and happiness, will affect motivation and engagement as well as well-being in the workplace.</w:t>
      </w:r>
    </w:p>
    <w:p w14:paraId="484C26DC" w14:textId="77DE8694" w:rsidR="006E3CCC" w:rsidRPr="008D7BAE" w:rsidRDefault="00890A56" w:rsidP="006E3CCC">
      <w:pPr>
        <w:rPr>
          <w:rFonts w:ascii="Arial" w:hAnsi="Arial" w:cs="Arial"/>
          <w:sz w:val="22"/>
          <w:szCs w:val="22"/>
          <w:lang w:val="en-US"/>
        </w:rPr>
      </w:pPr>
      <w:r w:rsidRPr="008D7BAE">
        <w:rPr>
          <w:rFonts w:ascii="Arial" w:hAnsi="Arial" w:cs="Arial"/>
          <w:sz w:val="22"/>
          <w:szCs w:val="22"/>
          <w:lang w:val="en-US"/>
        </w:rPr>
        <w:t xml:space="preserve">The model provides a comprehensive understanding of employee performance in accordance with the fact that it </w:t>
      </w:r>
      <w:proofErr w:type="spellStart"/>
      <w:r w:rsidRPr="008D7BAE">
        <w:rPr>
          <w:rFonts w:ascii="Arial" w:hAnsi="Arial" w:cs="Arial"/>
          <w:sz w:val="22"/>
          <w:szCs w:val="22"/>
          <w:lang w:val="en-US"/>
        </w:rPr>
        <w:t>recognises</w:t>
      </w:r>
      <w:proofErr w:type="spellEnd"/>
      <w:r w:rsidRPr="008D7BAE">
        <w:rPr>
          <w:rFonts w:ascii="Arial" w:hAnsi="Arial" w:cs="Arial"/>
          <w:sz w:val="22"/>
          <w:szCs w:val="22"/>
          <w:lang w:val="en-US"/>
        </w:rPr>
        <w:t xml:space="preserve"> that the ability of psychological </w:t>
      </w:r>
      <w:proofErr w:type="spellStart"/>
      <w:r w:rsidRPr="008D7BAE">
        <w:rPr>
          <w:rFonts w:ascii="Arial" w:hAnsi="Arial" w:cs="Arial"/>
          <w:sz w:val="22"/>
          <w:szCs w:val="22"/>
          <w:lang w:val="en-US"/>
        </w:rPr>
        <w:t>well being</w:t>
      </w:r>
      <w:proofErr w:type="spellEnd"/>
      <w:r w:rsidRPr="008D7BAE">
        <w:rPr>
          <w:rFonts w:ascii="Arial" w:hAnsi="Arial" w:cs="Arial"/>
          <w:sz w:val="22"/>
          <w:szCs w:val="22"/>
          <w:lang w:val="en-US"/>
        </w:rPr>
        <w:t xml:space="preserve"> and social competence largely affects productivity and </w:t>
      </w:r>
      <w:proofErr w:type="spellStart"/>
      <w:r w:rsidRPr="008D7BAE">
        <w:rPr>
          <w:rFonts w:ascii="Arial" w:hAnsi="Arial" w:cs="Arial"/>
          <w:sz w:val="22"/>
          <w:szCs w:val="22"/>
          <w:lang w:val="en-US"/>
        </w:rPr>
        <w:t>organisational</w:t>
      </w:r>
      <w:proofErr w:type="spellEnd"/>
      <w:r w:rsidRPr="008D7BAE">
        <w:rPr>
          <w:rFonts w:ascii="Arial" w:hAnsi="Arial" w:cs="Arial"/>
          <w:sz w:val="22"/>
          <w:szCs w:val="22"/>
          <w:lang w:val="en-US"/>
        </w:rPr>
        <w:t xml:space="preserve"> commitment. High emotional social intelligence employees tend to be more resilient, flexible and have the capability of ensuring that there are positive workplace relationships.</w:t>
      </w:r>
    </w:p>
    <w:p w14:paraId="7CE43792" w14:textId="56BFA8AE" w:rsidR="0059524C" w:rsidRPr="008D7BAE" w:rsidRDefault="00890A56" w:rsidP="006E3CCC">
      <w:pPr>
        <w:rPr>
          <w:rFonts w:ascii="Arial" w:hAnsi="Arial" w:cs="Arial"/>
          <w:lang w:val="en-US"/>
        </w:rPr>
      </w:pPr>
      <w:r w:rsidRPr="008D7BAE">
        <w:rPr>
          <w:rFonts w:ascii="Arial" w:hAnsi="Arial" w:cs="Arial"/>
          <w:sz w:val="22"/>
          <w:szCs w:val="22"/>
          <w:lang w:val="en-US"/>
        </w:rPr>
        <w:t xml:space="preserve">The model, however, has been </w:t>
      </w:r>
      <w:proofErr w:type="spellStart"/>
      <w:r w:rsidRPr="008D7BAE">
        <w:rPr>
          <w:rFonts w:ascii="Arial" w:hAnsi="Arial" w:cs="Arial"/>
          <w:sz w:val="22"/>
          <w:szCs w:val="22"/>
          <w:lang w:val="en-US"/>
        </w:rPr>
        <w:t>criticised</w:t>
      </w:r>
      <w:proofErr w:type="spellEnd"/>
      <w:r w:rsidRPr="008D7BAE">
        <w:rPr>
          <w:rFonts w:ascii="Arial" w:hAnsi="Arial" w:cs="Arial"/>
          <w:sz w:val="22"/>
          <w:szCs w:val="22"/>
          <w:lang w:val="en-US"/>
        </w:rPr>
        <w:t xml:space="preserve"> for incorporating personality traits that do not vary so much over time, and consequently it is difficult to distinguish emotional intelligence from the broader constructs of personality. This overlapping of concepts raises some questions about the validity of measurement and limits comparison with other emotional intelligence frameworks.</w:t>
      </w:r>
    </w:p>
    <w:p w14:paraId="5A34DF63" w14:textId="7CAE888D" w:rsidR="0059524C" w:rsidRPr="008D7BAE" w:rsidRDefault="00890A56" w:rsidP="0059524C">
      <w:pPr>
        <w:pStyle w:val="Heading2"/>
        <w:rPr>
          <w:rFonts w:ascii="Arial" w:hAnsi="Arial" w:cs="Arial"/>
          <w:lang w:val="en-US"/>
        </w:rPr>
      </w:pPr>
      <w:bookmarkStart w:id="9" w:name="_Toc234396899"/>
      <w:r w:rsidRPr="008D7BAE">
        <w:rPr>
          <w:rFonts w:ascii="Arial" w:hAnsi="Arial" w:cs="Arial"/>
          <w:lang w:val="en-US"/>
        </w:rPr>
        <w:t>Critical Comparison of Emotional Intelligence Models</w:t>
      </w:r>
      <w:bookmarkEnd w:id="9"/>
    </w:p>
    <w:p w14:paraId="3771ADC7" w14:textId="2FAE8786" w:rsidR="006E3CCC" w:rsidRPr="008D7BAE" w:rsidRDefault="0040155E" w:rsidP="006E3CCC">
      <w:pPr>
        <w:rPr>
          <w:rFonts w:ascii="Arial" w:hAnsi="Arial" w:cs="Arial"/>
          <w:sz w:val="22"/>
          <w:szCs w:val="22"/>
          <w:lang w:val="en-US"/>
        </w:rPr>
      </w:pPr>
      <w:r w:rsidRPr="0040155E">
        <w:rPr>
          <w:rFonts w:ascii="Arial" w:hAnsi="Arial" w:cs="Arial"/>
          <w:sz w:val="22"/>
          <w:szCs w:val="22"/>
        </w:rPr>
        <w:t>Thus, through all of these models, one may see that application of emotional intelligence competencies by employees in their everyday activities leads to better performance, cooperation, and organizational well-being.</w:t>
      </w:r>
      <w:r w:rsidRPr="0040155E">
        <w:rPr>
          <w:sz w:val="22"/>
          <w:szCs w:val="22"/>
        </w:rPr>
        <w:t xml:space="preserve"> </w:t>
      </w:r>
      <w:r w:rsidR="00890A56" w:rsidRPr="008D7BAE">
        <w:rPr>
          <w:rFonts w:ascii="Arial" w:hAnsi="Arial" w:cs="Arial"/>
          <w:sz w:val="22"/>
          <w:szCs w:val="22"/>
          <w:lang w:val="en-US"/>
        </w:rPr>
        <w:t xml:space="preserve">Although Goleman, Mayer, Salovey and Bar-On all assert the importance of emotions in performance in the workplace, the theorists differ significantly regarding their theoretical basis and practice in </w:t>
      </w:r>
      <w:proofErr w:type="spellStart"/>
      <w:r w:rsidR="00890A56" w:rsidRPr="008D7BAE">
        <w:rPr>
          <w:rFonts w:ascii="Arial" w:hAnsi="Arial" w:cs="Arial"/>
          <w:sz w:val="22"/>
          <w:szCs w:val="22"/>
          <w:lang w:val="en-US"/>
        </w:rPr>
        <w:t>organisations</w:t>
      </w:r>
      <w:proofErr w:type="spellEnd"/>
      <w:r w:rsidR="00890A56" w:rsidRPr="008D7BAE">
        <w:rPr>
          <w:rFonts w:ascii="Arial" w:hAnsi="Arial" w:cs="Arial"/>
          <w:sz w:val="22"/>
          <w:szCs w:val="22"/>
          <w:lang w:val="en-US"/>
        </w:rPr>
        <w:t xml:space="preserve">. The model by Goleman is very practical in that it outlines competencies that can be easily observed, and that </w:t>
      </w:r>
      <w:proofErr w:type="spellStart"/>
      <w:r w:rsidR="00890A56" w:rsidRPr="008D7BAE">
        <w:rPr>
          <w:rFonts w:ascii="Arial" w:hAnsi="Arial" w:cs="Arial"/>
          <w:sz w:val="22"/>
          <w:szCs w:val="22"/>
          <w:lang w:val="en-US"/>
        </w:rPr>
        <w:t>organisations</w:t>
      </w:r>
      <w:proofErr w:type="spellEnd"/>
      <w:r w:rsidR="00890A56" w:rsidRPr="008D7BAE">
        <w:rPr>
          <w:rFonts w:ascii="Arial" w:hAnsi="Arial" w:cs="Arial"/>
          <w:sz w:val="22"/>
          <w:szCs w:val="22"/>
          <w:lang w:val="en-US"/>
        </w:rPr>
        <w:t xml:space="preserve"> can achieve during leadership training and coaching. Its overall definition has, however, been faulted as a </w:t>
      </w:r>
      <w:proofErr w:type="spellStart"/>
      <w:r w:rsidR="00890A56" w:rsidRPr="008D7BAE">
        <w:rPr>
          <w:rFonts w:ascii="Arial" w:hAnsi="Arial" w:cs="Arial"/>
          <w:sz w:val="22"/>
          <w:szCs w:val="22"/>
          <w:lang w:val="en-US"/>
        </w:rPr>
        <w:t>generalisation</w:t>
      </w:r>
      <w:proofErr w:type="spellEnd"/>
      <w:r w:rsidR="00890A56" w:rsidRPr="008D7BAE">
        <w:rPr>
          <w:rFonts w:ascii="Arial" w:hAnsi="Arial" w:cs="Arial"/>
          <w:sz w:val="22"/>
          <w:szCs w:val="22"/>
          <w:lang w:val="en-US"/>
        </w:rPr>
        <w:t xml:space="preserve"> in the sense that it is a combination of developed theories of leadership and personality</w:t>
      </w:r>
      <w:r w:rsidR="007C1BD8" w:rsidRPr="008D7BAE">
        <w:rPr>
          <w:rFonts w:ascii="Arial" w:hAnsi="Arial" w:cs="Arial"/>
          <w:sz w:val="22"/>
          <w:szCs w:val="22"/>
          <w:lang w:val="en-US"/>
        </w:rPr>
        <w:t>.</w:t>
      </w:r>
    </w:p>
    <w:p w14:paraId="1F2474F3" w14:textId="2A58792D" w:rsidR="006E3CCC" w:rsidRPr="008D7BAE" w:rsidRDefault="00890A56" w:rsidP="006E3CCC">
      <w:pPr>
        <w:rPr>
          <w:rFonts w:ascii="Arial" w:hAnsi="Arial" w:cs="Arial"/>
          <w:sz w:val="22"/>
          <w:szCs w:val="22"/>
          <w:lang w:val="en-US"/>
        </w:rPr>
      </w:pPr>
      <w:r w:rsidRPr="008D7BAE">
        <w:rPr>
          <w:rFonts w:ascii="Arial" w:hAnsi="Arial" w:cs="Arial"/>
          <w:sz w:val="22"/>
          <w:szCs w:val="22"/>
          <w:lang w:val="en-US"/>
        </w:rPr>
        <w:t xml:space="preserve">Mayer and Salovey, however, propose the concept of emotional intelligence, as a real cognitive ability that can be measured objectively through the outcomes of performance-based tests. This provides a greater theoretical </w:t>
      </w:r>
      <w:proofErr w:type="spellStart"/>
      <w:r w:rsidRPr="008D7BAE">
        <w:rPr>
          <w:rFonts w:ascii="Arial" w:hAnsi="Arial" w:cs="Arial"/>
          <w:sz w:val="22"/>
          <w:szCs w:val="22"/>
          <w:lang w:val="en-US"/>
        </w:rPr>
        <w:t>rigour</w:t>
      </w:r>
      <w:proofErr w:type="spellEnd"/>
      <w:r w:rsidRPr="008D7BAE">
        <w:rPr>
          <w:rFonts w:ascii="Arial" w:hAnsi="Arial" w:cs="Arial"/>
          <w:sz w:val="22"/>
          <w:szCs w:val="22"/>
          <w:lang w:val="en-US"/>
        </w:rPr>
        <w:t xml:space="preserve"> but may lack the capability to provide the degree of coverage </w:t>
      </w:r>
      <w:r w:rsidRPr="008D7BAE">
        <w:rPr>
          <w:rFonts w:ascii="Arial" w:hAnsi="Arial" w:cs="Arial"/>
          <w:sz w:val="22"/>
          <w:szCs w:val="22"/>
          <w:lang w:val="en-US"/>
        </w:rPr>
        <w:lastRenderedPageBreak/>
        <w:t xml:space="preserve">to the impact of personality, motivation and </w:t>
      </w:r>
      <w:proofErr w:type="spellStart"/>
      <w:r w:rsidRPr="008D7BAE">
        <w:rPr>
          <w:rFonts w:ascii="Arial" w:hAnsi="Arial" w:cs="Arial"/>
          <w:sz w:val="22"/>
          <w:szCs w:val="22"/>
          <w:lang w:val="en-US"/>
        </w:rPr>
        <w:t>organisational</w:t>
      </w:r>
      <w:proofErr w:type="spellEnd"/>
      <w:r w:rsidRPr="008D7BAE">
        <w:rPr>
          <w:rFonts w:ascii="Arial" w:hAnsi="Arial" w:cs="Arial"/>
          <w:sz w:val="22"/>
          <w:szCs w:val="22"/>
          <w:lang w:val="en-US"/>
        </w:rPr>
        <w:t xml:space="preserve"> culture on employee </w:t>
      </w:r>
      <w:proofErr w:type="spellStart"/>
      <w:r w:rsidRPr="008D7BAE">
        <w:rPr>
          <w:rFonts w:ascii="Arial" w:hAnsi="Arial" w:cs="Arial"/>
          <w:sz w:val="22"/>
          <w:szCs w:val="22"/>
          <w:lang w:val="en-US"/>
        </w:rPr>
        <w:t>behaviour</w:t>
      </w:r>
      <w:proofErr w:type="spellEnd"/>
      <w:r w:rsidRPr="008D7BAE">
        <w:rPr>
          <w:rFonts w:ascii="Arial" w:hAnsi="Arial" w:cs="Arial"/>
          <w:sz w:val="22"/>
          <w:szCs w:val="22"/>
          <w:lang w:val="en-US"/>
        </w:rPr>
        <w:t>. Meanwhile, the most comprehensive one is Bar-On as it includes emotional, social and psychological competences</w:t>
      </w:r>
      <w:r w:rsidR="007C1BD8" w:rsidRPr="008D7BAE">
        <w:rPr>
          <w:rFonts w:ascii="Arial" w:hAnsi="Arial" w:cs="Arial"/>
          <w:sz w:val="22"/>
          <w:szCs w:val="22"/>
          <w:lang w:val="en-US"/>
        </w:rPr>
        <w:t xml:space="preserve"> </w:t>
      </w:r>
      <w:r w:rsidR="00126F29" w:rsidRPr="008D7BAE">
        <w:rPr>
          <w:rFonts w:ascii="Arial" w:hAnsi="Arial" w:cs="Arial"/>
          <w:sz w:val="22"/>
          <w:szCs w:val="22"/>
        </w:rPr>
        <w:t>(Andres, 2025).</w:t>
      </w:r>
    </w:p>
    <w:p w14:paraId="027B837B" w14:textId="1BF86AD3" w:rsidR="002F7FFD" w:rsidRPr="008D7BAE" w:rsidRDefault="00890A56" w:rsidP="75D110DA">
      <w:pPr>
        <w:rPr>
          <w:rFonts w:ascii="Arial" w:hAnsi="Arial" w:cs="Arial"/>
          <w:lang w:val="en-US"/>
        </w:rPr>
      </w:pPr>
      <w:r w:rsidRPr="008D7BAE">
        <w:rPr>
          <w:rFonts w:ascii="Arial" w:hAnsi="Arial" w:cs="Arial"/>
          <w:sz w:val="22"/>
          <w:szCs w:val="22"/>
          <w:lang w:val="en-US"/>
        </w:rPr>
        <w:t xml:space="preserve">Overall, there is no single model that can be used to explain effectiveness in the workplace. Emotional intelligence can thus be considered an aspect that is multidimensional and dependent on emotional skills, </w:t>
      </w:r>
      <w:proofErr w:type="spellStart"/>
      <w:r w:rsidRPr="008D7BAE">
        <w:rPr>
          <w:rFonts w:ascii="Arial" w:hAnsi="Arial" w:cs="Arial"/>
          <w:sz w:val="22"/>
          <w:szCs w:val="22"/>
          <w:lang w:val="en-US"/>
        </w:rPr>
        <w:t>behavioural</w:t>
      </w:r>
      <w:proofErr w:type="spellEnd"/>
      <w:r w:rsidRPr="008D7BAE">
        <w:rPr>
          <w:rFonts w:ascii="Arial" w:hAnsi="Arial" w:cs="Arial"/>
          <w:sz w:val="22"/>
          <w:szCs w:val="22"/>
          <w:lang w:val="en-US"/>
        </w:rPr>
        <w:t xml:space="preserve"> skills and </w:t>
      </w:r>
      <w:proofErr w:type="spellStart"/>
      <w:r w:rsidRPr="008D7BAE">
        <w:rPr>
          <w:rFonts w:ascii="Arial" w:hAnsi="Arial" w:cs="Arial"/>
          <w:sz w:val="22"/>
          <w:szCs w:val="22"/>
          <w:lang w:val="en-US"/>
        </w:rPr>
        <w:t>organisational</w:t>
      </w:r>
      <w:proofErr w:type="spellEnd"/>
      <w:r w:rsidRPr="008D7BAE">
        <w:rPr>
          <w:rFonts w:ascii="Arial" w:hAnsi="Arial" w:cs="Arial"/>
          <w:sz w:val="22"/>
          <w:szCs w:val="22"/>
          <w:lang w:val="en-US"/>
        </w:rPr>
        <w:t xml:space="preserve"> environment. To enhance leadership, communication, and employee well-being, all three models are beneficial to </w:t>
      </w:r>
      <w:proofErr w:type="spellStart"/>
      <w:r w:rsidRPr="008D7BAE">
        <w:rPr>
          <w:rFonts w:ascii="Arial" w:hAnsi="Arial" w:cs="Arial"/>
          <w:sz w:val="22"/>
          <w:szCs w:val="22"/>
          <w:lang w:val="en-US"/>
        </w:rPr>
        <w:t>organisations</w:t>
      </w:r>
      <w:proofErr w:type="spellEnd"/>
      <w:r w:rsidRPr="008D7BAE">
        <w:rPr>
          <w:rFonts w:ascii="Arial" w:hAnsi="Arial" w:cs="Arial"/>
          <w:sz w:val="22"/>
          <w:szCs w:val="22"/>
          <w:lang w:val="en-US"/>
        </w:rPr>
        <w:t>, combining insights as one approach may not be sufficient.</w:t>
      </w:r>
      <w:r w:rsidRPr="008D7BAE">
        <w:rPr>
          <w:rFonts w:ascii="Arial" w:hAnsi="Arial" w:cs="Arial"/>
        </w:rPr>
        <w:br w:type="page"/>
      </w:r>
    </w:p>
    <w:p w14:paraId="55B359F8" w14:textId="744838BC" w:rsidR="002F7FFD" w:rsidRPr="008D7BAE" w:rsidRDefault="00890A56" w:rsidP="00127925">
      <w:pPr>
        <w:pStyle w:val="Heading1"/>
        <w:rPr>
          <w:rFonts w:ascii="Arial" w:hAnsi="Arial" w:cs="Arial"/>
          <w:lang w:val="en-US"/>
        </w:rPr>
      </w:pPr>
      <w:bookmarkStart w:id="10" w:name="_Toc234396900"/>
      <w:r w:rsidRPr="008D7BAE">
        <w:rPr>
          <w:rFonts w:ascii="Arial" w:hAnsi="Arial" w:cs="Arial"/>
          <w:lang w:val="en-US"/>
        </w:rPr>
        <w:lastRenderedPageBreak/>
        <w:t>Task 2: Managing a Multigenerational Workforce</w:t>
      </w:r>
      <w:bookmarkEnd w:id="10"/>
    </w:p>
    <w:p w14:paraId="5C8F619F" w14:textId="19A89AD2" w:rsidR="002F7FFD" w:rsidRPr="008D7BAE" w:rsidRDefault="00890A56" w:rsidP="00127925">
      <w:pPr>
        <w:pStyle w:val="Heading2"/>
        <w:rPr>
          <w:rFonts w:ascii="Arial" w:hAnsi="Arial" w:cs="Arial"/>
          <w:lang w:val="en-US"/>
        </w:rPr>
      </w:pPr>
      <w:bookmarkStart w:id="11" w:name="_Toc234396901"/>
      <w:r w:rsidRPr="008D7BAE">
        <w:rPr>
          <w:rFonts w:ascii="Arial" w:hAnsi="Arial" w:cs="Arial"/>
          <w:lang w:val="en-US"/>
        </w:rPr>
        <w:t>Managing a Multigenerational Workforce</w:t>
      </w:r>
      <w:bookmarkEnd w:id="11"/>
    </w:p>
    <w:p w14:paraId="76D6421A" w14:textId="6520D2AC" w:rsidR="008013D9" w:rsidRPr="008D7BAE" w:rsidRDefault="00192FE0" w:rsidP="002F7FFD">
      <w:pPr>
        <w:rPr>
          <w:rFonts w:ascii="Arial" w:hAnsi="Arial" w:cs="Arial"/>
          <w:sz w:val="22"/>
          <w:szCs w:val="22"/>
          <w:lang w:val="en-US"/>
        </w:rPr>
      </w:pPr>
      <w:r w:rsidRPr="008D7BAE">
        <w:rPr>
          <w:rFonts w:ascii="Arial" w:hAnsi="Arial" w:cs="Arial"/>
          <w:sz w:val="22"/>
          <w:szCs w:val="22"/>
        </w:rPr>
        <w:t xml:space="preserve">It is </w:t>
      </w:r>
      <w:r w:rsidR="00497378" w:rsidRPr="008D7BAE">
        <w:rPr>
          <w:rFonts w:ascii="Arial" w:hAnsi="Arial" w:cs="Arial"/>
          <w:sz w:val="22"/>
          <w:szCs w:val="22"/>
        </w:rPr>
        <w:t xml:space="preserve">witnessed </w:t>
      </w:r>
      <w:r w:rsidRPr="008D7BAE">
        <w:rPr>
          <w:rFonts w:ascii="Arial" w:hAnsi="Arial" w:cs="Arial"/>
          <w:sz w:val="22"/>
          <w:szCs w:val="22"/>
        </w:rPr>
        <w:t xml:space="preserve">that </w:t>
      </w:r>
      <w:r w:rsidR="00497378" w:rsidRPr="008D7BAE">
        <w:rPr>
          <w:rFonts w:ascii="Arial" w:hAnsi="Arial" w:cs="Arial"/>
          <w:sz w:val="22"/>
          <w:szCs w:val="22"/>
        </w:rPr>
        <w:t xml:space="preserve">the present organisations involving people of various generations and thus attained a supply of labour force with varying experiences, expectations and working styles. The three generations that dominate the contemporary </w:t>
      </w:r>
      <w:proofErr w:type="spellStart"/>
      <w:r w:rsidR="00497378" w:rsidRPr="008D7BAE">
        <w:rPr>
          <w:rFonts w:ascii="Arial" w:hAnsi="Arial" w:cs="Arial"/>
          <w:sz w:val="22"/>
          <w:szCs w:val="22"/>
        </w:rPr>
        <w:t>labor</w:t>
      </w:r>
      <w:proofErr w:type="spellEnd"/>
      <w:r w:rsidR="00497378" w:rsidRPr="008D7BAE">
        <w:rPr>
          <w:rFonts w:ascii="Arial" w:hAnsi="Arial" w:cs="Arial"/>
          <w:sz w:val="22"/>
          <w:szCs w:val="22"/>
        </w:rPr>
        <w:t xml:space="preserve"> force are the Generation Y or the Millennial (1981-1996), the Generation Z (1997-2012), and the Generation X (1965-1980). Generational diversity has brought its own challenges in terms of communication, motivation, and teamwork, but it has also offered organisations greater sources of knowledge base, creativity and innovation (Chaudhary, 2025).</w:t>
      </w:r>
    </w:p>
    <w:p w14:paraId="03A10B80" w14:textId="6C50E7B7" w:rsidR="002F7FFD" w:rsidRPr="008D7BAE" w:rsidRDefault="00890A56" w:rsidP="002F7FFD">
      <w:pPr>
        <w:rPr>
          <w:rFonts w:ascii="Arial" w:hAnsi="Arial" w:cs="Arial"/>
          <w:lang w:val="en-US"/>
        </w:rPr>
      </w:pPr>
      <w:r w:rsidRPr="008D7BAE">
        <w:rPr>
          <w:rFonts w:ascii="Arial" w:hAnsi="Arial" w:cs="Arial"/>
          <w:sz w:val="22"/>
          <w:szCs w:val="22"/>
          <w:lang w:val="en-US"/>
        </w:rPr>
        <w:t>This has led to managers having to understand the type of generation each employee is, and adopt non-divisive leadership methods that promote cooperation rather than competition. The concept of mindfulness and emotional intelligence is starting to garner recognition as a desirable leadership trait since it gives the benefit of listening to diverse viewpoints, being sensitive to the needs of employees and offering psychologically safe workplaces that enable intergenerational interactions.</w:t>
      </w:r>
    </w:p>
    <w:p w14:paraId="5442CED8" w14:textId="6FE40534" w:rsidR="002F7FFD" w:rsidRPr="008D7BAE" w:rsidRDefault="00890A56" w:rsidP="00127925">
      <w:pPr>
        <w:pStyle w:val="Heading2"/>
        <w:rPr>
          <w:rFonts w:ascii="Arial" w:hAnsi="Arial" w:cs="Arial"/>
          <w:lang w:val="en-US"/>
        </w:rPr>
      </w:pPr>
      <w:bookmarkStart w:id="12" w:name="_Toc234396902"/>
      <w:r w:rsidRPr="008D7BAE">
        <w:rPr>
          <w:rFonts w:ascii="Arial" w:hAnsi="Arial" w:cs="Arial"/>
          <w:lang w:val="en-US"/>
        </w:rPr>
        <w:t>Characteristics and Expectations of Different Generational Groups</w:t>
      </w:r>
      <w:bookmarkEnd w:id="12"/>
    </w:p>
    <w:p w14:paraId="220607CB" w14:textId="77777777" w:rsidR="002F7FFD" w:rsidRPr="008D7BAE" w:rsidRDefault="00890A56" w:rsidP="002F7FFD">
      <w:pPr>
        <w:rPr>
          <w:rFonts w:ascii="Arial" w:hAnsi="Arial" w:cs="Arial"/>
          <w:b/>
          <w:bCs/>
          <w:sz w:val="22"/>
          <w:szCs w:val="22"/>
          <w:lang w:val="en-US"/>
        </w:rPr>
      </w:pPr>
      <w:r w:rsidRPr="008D7BAE">
        <w:rPr>
          <w:rFonts w:ascii="Arial" w:hAnsi="Arial" w:cs="Arial"/>
          <w:b/>
          <w:bCs/>
          <w:sz w:val="22"/>
          <w:szCs w:val="22"/>
          <w:lang w:val="en-US"/>
        </w:rPr>
        <w:t>Generation X</w:t>
      </w:r>
    </w:p>
    <w:p w14:paraId="40363FAD" w14:textId="34966907" w:rsidR="008013D9" w:rsidRPr="008D7BAE" w:rsidRDefault="00890A56" w:rsidP="008013D9">
      <w:pPr>
        <w:rPr>
          <w:rFonts w:ascii="Arial" w:hAnsi="Arial" w:cs="Arial"/>
          <w:sz w:val="22"/>
          <w:szCs w:val="22"/>
          <w:lang w:val="en-US"/>
        </w:rPr>
      </w:pPr>
      <w:r w:rsidRPr="008D7BAE">
        <w:rPr>
          <w:rFonts w:ascii="Arial" w:hAnsi="Arial" w:cs="Arial"/>
          <w:sz w:val="22"/>
          <w:szCs w:val="22"/>
          <w:lang w:val="en-US"/>
        </w:rPr>
        <w:t xml:space="preserve">In most instances, Generation X workers are presumed to be independent, flexible and self-reliant as they developed their careers in times of doubt and uncertainty in the economy and during moments when companies had to </w:t>
      </w:r>
      <w:proofErr w:type="spellStart"/>
      <w:r w:rsidRPr="008D7BAE">
        <w:rPr>
          <w:rFonts w:ascii="Arial" w:hAnsi="Arial" w:cs="Arial"/>
          <w:sz w:val="22"/>
          <w:szCs w:val="22"/>
          <w:lang w:val="en-US"/>
        </w:rPr>
        <w:t>reorganise</w:t>
      </w:r>
      <w:proofErr w:type="spellEnd"/>
      <w:r w:rsidRPr="008D7BAE">
        <w:rPr>
          <w:rFonts w:ascii="Arial" w:hAnsi="Arial" w:cs="Arial"/>
          <w:sz w:val="22"/>
          <w:szCs w:val="22"/>
          <w:lang w:val="en-US"/>
        </w:rPr>
        <w:t xml:space="preserve">. Their sense of job security, professional independence and the ability to </w:t>
      </w:r>
      <w:proofErr w:type="spellStart"/>
      <w:r w:rsidRPr="008D7BAE">
        <w:rPr>
          <w:rFonts w:ascii="Arial" w:hAnsi="Arial" w:cs="Arial"/>
          <w:sz w:val="22"/>
          <w:szCs w:val="22"/>
          <w:lang w:val="en-US"/>
        </w:rPr>
        <w:t>utilise</w:t>
      </w:r>
      <w:proofErr w:type="spellEnd"/>
      <w:r w:rsidRPr="008D7BAE">
        <w:rPr>
          <w:rFonts w:ascii="Arial" w:hAnsi="Arial" w:cs="Arial"/>
          <w:sz w:val="22"/>
          <w:szCs w:val="22"/>
          <w:lang w:val="en-US"/>
        </w:rPr>
        <w:t xml:space="preserve"> experience in solving a work problem are valued. Unlike younger people, Generation X </w:t>
      </w:r>
      <w:proofErr w:type="spellStart"/>
      <w:r w:rsidRPr="008D7BAE">
        <w:rPr>
          <w:rFonts w:ascii="Arial" w:hAnsi="Arial" w:cs="Arial"/>
          <w:sz w:val="22"/>
          <w:szCs w:val="22"/>
          <w:lang w:val="en-US"/>
        </w:rPr>
        <w:t>favours</w:t>
      </w:r>
      <w:proofErr w:type="spellEnd"/>
      <w:r w:rsidRPr="008D7BAE">
        <w:rPr>
          <w:rFonts w:ascii="Arial" w:hAnsi="Arial" w:cs="Arial"/>
          <w:sz w:val="22"/>
          <w:szCs w:val="22"/>
          <w:lang w:val="en-US"/>
        </w:rPr>
        <w:t xml:space="preserve"> more formal communication, face to face conversations, and systematic </w:t>
      </w:r>
      <w:proofErr w:type="spellStart"/>
      <w:r w:rsidRPr="008D7BAE">
        <w:rPr>
          <w:rFonts w:ascii="Arial" w:hAnsi="Arial" w:cs="Arial"/>
          <w:sz w:val="22"/>
          <w:szCs w:val="22"/>
          <w:lang w:val="en-US"/>
        </w:rPr>
        <w:t>organisational</w:t>
      </w:r>
      <w:proofErr w:type="spellEnd"/>
      <w:r w:rsidRPr="008D7BAE">
        <w:rPr>
          <w:rFonts w:ascii="Arial" w:hAnsi="Arial" w:cs="Arial"/>
          <w:sz w:val="22"/>
          <w:szCs w:val="22"/>
          <w:lang w:val="en-US"/>
        </w:rPr>
        <w:t xml:space="preserve"> frameworks. They normally adopt a pragmatic style of leadership, which enforces accountability and personal accountability</w:t>
      </w:r>
      <w:r w:rsidR="00F01C3D" w:rsidRPr="008D7BAE">
        <w:rPr>
          <w:rFonts w:ascii="Arial" w:hAnsi="Arial" w:cs="Arial"/>
          <w:sz w:val="22"/>
          <w:szCs w:val="22"/>
          <w:lang w:val="en-US"/>
        </w:rPr>
        <w:t xml:space="preserve"> (</w:t>
      </w:r>
      <w:r w:rsidR="00F01C3D" w:rsidRPr="008D7BAE">
        <w:rPr>
          <w:rFonts w:ascii="Arial" w:hAnsi="Arial" w:cs="Arial"/>
          <w:sz w:val="22"/>
          <w:szCs w:val="22"/>
        </w:rPr>
        <w:t xml:space="preserve">Moore </w:t>
      </w:r>
      <w:r w:rsidR="00F01C3D" w:rsidRPr="008D7BAE">
        <w:rPr>
          <w:rFonts w:ascii="Arial" w:hAnsi="Arial" w:cs="Arial"/>
          <w:i/>
          <w:iCs/>
          <w:sz w:val="22"/>
          <w:szCs w:val="22"/>
        </w:rPr>
        <w:t>et.al.</w:t>
      </w:r>
      <w:r w:rsidR="00F01C3D" w:rsidRPr="008D7BAE">
        <w:rPr>
          <w:rFonts w:ascii="Arial" w:hAnsi="Arial" w:cs="Arial"/>
          <w:sz w:val="22"/>
          <w:szCs w:val="22"/>
        </w:rPr>
        <w:t xml:space="preserve"> 2024)</w:t>
      </w:r>
      <w:r w:rsidRPr="008D7BAE">
        <w:rPr>
          <w:rFonts w:ascii="Arial" w:hAnsi="Arial" w:cs="Arial"/>
          <w:sz w:val="22"/>
          <w:szCs w:val="22"/>
          <w:lang w:val="en-US"/>
        </w:rPr>
        <w:t>.</w:t>
      </w:r>
    </w:p>
    <w:p w14:paraId="43291F6A" w14:textId="7C35A4F7" w:rsidR="002F7FFD" w:rsidRPr="008D7BAE" w:rsidRDefault="00890A56" w:rsidP="008013D9">
      <w:pPr>
        <w:rPr>
          <w:rFonts w:ascii="Arial" w:hAnsi="Arial" w:cs="Arial"/>
          <w:sz w:val="22"/>
          <w:szCs w:val="22"/>
          <w:lang w:val="en-US"/>
        </w:rPr>
      </w:pPr>
      <w:r w:rsidRPr="008D7BAE">
        <w:rPr>
          <w:rFonts w:ascii="Arial" w:hAnsi="Arial" w:cs="Arial"/>
          <w:sz w:val="22"/>
          <w:szCs w:val="22"/>
          <w:lang w:val="en-US"/>
        </w:rPr>
        <w:t xml:space="preserve">Although Generation X possess a high level of </w:t>
      </w:r>
      <w:proofErr w:type="spellStart"/>
      <w:r w:rsidRPr="008D7BAE">
        <w:rPr>
          <w:rFonts w:ascii="Arial" w:hAnsi="Arial" w:cs="Arial"/>
          <w:sz w:val="22"/>
          <w:szCs w:val="22"/>
          <w:lang w:val="en-US"/>
        </w:rPr>
        <w:t>organisational</w:t>
      </w:r>
      <w:proofErr w:type="spellEnd"/>
      <w:r w:rsidRPr="008D7BAE">
        <w:rPr>
          <w:rFonts w:ascii="Arial" w:hAnsi="Arial" w:cs="Arial"/>
          <w:sz w:val="22"/>
          <w:szCs w:val="22"/>
          <w:lang w:val="en-US"/>
        </w:rPr>
        <w:t xml:space="preserve"> knowledge and work-related experience, they may not be as inclined towards the rapidly evolving technologies as other generations are. Nevertheless, grouping all the Gen-X workers as people who are not tech-savvy is a simplistic answer since numerous individuals have managed to adjust to </w:t>
      </w:r>
      <w:proofErr w:type="spellStart"/>
      <w:r w:rsidRPr="008D7BAE">
        <w:rPr>
          <w:rFonts w:ascii="Arial" w:hAnsi="Arial" w:cs="Arial"/>
          <w:sz w:val="22"/>
          <w:szCs w:val="22"/>
          <w:lang w:val="en-US"/>
        </w:rPr>
        <w:t>digitalisation</w:t>
      </w:r>
      <w:proofErr w:type="spellEnd"/>
      <w:r w:rsidRPr="008D7BAE">
        <w:rPr>
          <w:rFonts w:ascii="Arial" w:hAnsi="Arial" w:cs="Arial"/>
          <w:sz w:val="22"/>
          <w:szCs w:val="22"/>
          <w:lang w:val="en-US"/>
        </w:rPr>
        <w:t>. Rather, managers have no need to make their decisions based on stereotypes about different generations but consider the individual skills and experiences.</w:t>
      </w:r>
    </w:p>
    <w:p w14:paraId="1BA6F981" w14:textId="55BE2C1F" w:rsidR="002F7FFD" w:rsidRPr="008D7BAE" w:rsidRDefault="00890A56" w:rsidP="002F7FFD">
      <w:pPr>
        <w:rPr>
          <w:rFonts w:ascii="Arial" w:hAnsi="Arial" w:cs="Arial"/>
          <w:b/>
          <w:bCs/>
          <w:sz w:val="22"/>
          <w:szCs w:val="22"/>
          <w:lang w:val="en-US"/>
        </w:rPr>
      </w:pPr>
      <w:r w:rsidRPr="008D7BAE">
        <w:rPr>
          <w:rFonts w:ascii="Arial" w:hAnsi="Arial" w:cs="Arial"/>
          <w:b/>
          <w:bCs/>
          <w:sz w:val="22"/>
          <w:szCs w:val="22"/>
          <w:lang w:val="en-US"/>
        </w:rPr>
        <w:t xml:space="preserve">Generation Y, </w:t>
      </w:r>
      <w:r w:rsidR="00A029F6" w:rsidRPr="008D7BAE">
        <w:rPr>
          <w:rFonts w:ascii="Arial" w:hAnsi="Arial" w:cs="Arial"/>
          <w:b/>
          <w:bCs/>
          <w:sz w:val="22"/>
          <w:szCs w:val="22"/>
          <w:lang w:val="en-US"/>
        </w:rPr>
        <w:t>also called “The Millennials”</w:t>
      </w:r>
    </w:p>
    <w:p w14:paraId="2024C9E0" w14:textId="4C8E7401" w:rsidR="008013D9" w:rsidRPr="008D7BAE" w:rsidRDefault="00497378" w:rsidP="008013D9">
      <w:pPr>
        <w:rPr>
          <w:rFonts w:ascii="Arial" w:hAnsi="Arial" w:cs="Arial"/>
          <w:sz w:val="22"/>
          <w:szCs w:val="22"/>
          <w:lang w:val="en-US"/>
        </w:rPr>
      </w:pPr>
      <w:r w:rsidRPr="008D7BAE">
        <w:rPr>
          <w:rFonts w:ascii="Arial" w:hAnsi="Arial" w:cs="Arial"/>
          <w:sz w:val="22"/>
          <w:szCs w:val="22"/>
        </w:rPr>
        <w:lastRenderedPageBreak/>
        <w:t>The largest percentage of the workforce has been turned into millennials, who are defined by their collaboration, lifelong learning and meaningful work. Millennials also require feedback, professional growth and flexibility as opposed to Generation X.</w:t>
      </w:r>
      <w:r w:rsidR="00890A56" w:rsidRPr="008D7BAE">
        <w:rPr>
          <w:rFonts w:ascii="Arial" w:hAnsi="Arial" w:cs="Arial"/>
          <w:sz w:val="22"/>
          <w:szCs w:val="22"/>
          <w:lang w:val="en-US"/>
        </w:rPr>
        <w:t xml:space="preserve"> Usually, they comprise a relaxed generation of digital technology users who demand </w:t>
      </w:r>
      <w:r w:rsidR="000D11F3" w:rsidRPr="008D7BAE">
        <w:rPr>
          <w:rFonts w:ascii="Arial" w:hAnsi="Arial" w:cs="Arial"/>
          <w:sz w:val="22"/>
          <w:szCs w:val="22"/>
          <w:lang w:val="en-US"/>
        </w:rPr>
        <w:t xml:space="preserve">that </w:t>
      </w:r>
      <w:proofErr w:type="spellStart"/>
      <w:r w:rsidR="000D11F3" w:rsidRPr="008D7BAE">
        <w:rPr>
          <w:rFonts w:ascii="Arial" w:hAnsi="Arial" w:cs="Arial"/>
          <w:sz w:val="22"/>
          <w:szCs w:val="22"/>
          <w:lang w:val="en-US"/>
        </w:rPr>
        <w:t>organisations</w:t>
      </w:r>
      <w:proofErr w:type="spellEnd"/>
      <w:r w:rsidR="000D11F3" w:rsidRPr="008D7BAE">
        <w:rPr>
          <w:rFonts w:ascii="Arial" w:hAnsi="Arial" w:cs="Arial"/>
          <w:sz w:val="22"/>
          <w:szCs w:val="22"/>
          <w:lang w:val="en-US"/>
        </w:rPr>
        <w:t xml:space="preserve"> offer them the opportunity for</w:t>
      </w:r>
      <w:r w:rsidR="00890A56" w:rsidRPr="008D7BAE">
        <w:rPr>
          <w:rFonts w:ascii="Arial" w:hAnsi="Arial" w:cs="Arial"/>
          <w:sz w:val="22"/>
          <w:szCs w:val="22"/>
          <w:lang w:val="en-US"/>
        </w:rPr>
        <w:t xml:space="preserve"> professional development and creativity</w:t>
      </w:r>
      <w:r w:rsidR="00F01C3D" w:rsidRPr="008D7BAE">
        <w:rPr>
          <w:rFonts w:ascii="Arial" w:hAnsi="Arial" w:cs="Arial"/>
          <w:sz w:val="22"/>
          <w:szCs w:val="22"/>
          <w:lang w:val="en-US"/>
        </w:rPr>
        <w:t xml:space="preserve"> (</w:t>
      </w:r>
      <w:r w:rsidR="00F01C3D" w:rsidRPr="008D7BAE">
        <w:rPr>
          <w:rFonts w:ascii="Arial" w:hAnsi="Arial" w:cs="Arial"/>
          <w:sz w:val="22"/>
          <w:szCs w:val="22"/>
        </w:rPr>
        <w:t xml:space="preserve">Morandini </w:t>
      </w:r>
      <w:r w:rsidR="00F01C3D" w:rsidRPr="008D7BAE">
        <w:rPr>
          <w:rFonts w:ascii="Arial" w:hAnsi="Arial" w:cs="Arial"/>
          <w:i/>
          <w:iCs/>
          <w:sz w:val="22"/>
          <w:szCs w:val="22"/>
        </w:rPr>
        <w:t>et.al</w:t>
      </w:r>
      <w:r w:rsidR="00F01C3D" w:rsidRPr="008D7BAE">
        <w:rPr>
          <w:rFonts w:ascii="Arial" w:hAnsi="Arial" w:cs="Arial"/>
          <w:sz w:val="22"/>
          <w:szCs w:val="22"/>
        </w:rPr>
        <w:t>. 2023)</w:t>
      </w:r>
      <w:r w:rsidR="00890A56" w:rsidRPr="008D7BAE">
        <w:rPr>
          <w:rFonts w:ascii="Arial" w:hAnsi="Arial" w:cs="Arial"/>
          <w:sz w:val="22"/>
          <w:szCs w:val="22"/>
          <w:lang w:val="en-US"/>
        </w:rPr>
        <w:t>.</w:t>
      </w:r>
    </w:p>
    <w:p w14:paraId="3E614727" w14:textId="1452D427" w:rsidR="008013D9" w:rsidRPr="008D7BAE" w:rsidRDefault="00890A56" w:rsidP="008013D9">
      <w:pPr>
        <w:rPr>
          <w:rFonts w:ascii="Arial" w:hAnsi="Arial" w:cs="Arial"/>
          <w:sz w:val="22"/>
          <w:szCs w:val="22"/>
          <w:lang w:val="en-US"/>
        </w:rPr>
      </w:pPr>
      <w:r w:rsidRPr="008D7BAE">
        <w:rPr>
          <w:rFonts w:ascii="Arial" w:hAnsi="Arial" w:cs="Arial"/>
          <w:sz w:val="22"/>
          <w:szCs w:val="22"/>
          <w:lang w:val="en-US"/>
        </w:rPr>
        <w:t xml:space="preserve">Monetary incentives might not suffice in motivating millennials, but an </w:t>
      </w:r>
      <w:proofErr w:type="spellStart"/>
      <w:r w:rsidRPr="008D7BAE">
        <w:rPr>
          <w:rFonts w:ascii="Arial" w:hAnsi="Arial" w:cs="Arial"/>
          <w:sz w:val="22"/>
          <w:szCs w:val="22"/>
          <w:lang w:val="en-US"/>
        </w:rPr>
        <w:t>organisational</w:t>
      </w:r>
      <w:proofErr w:type="spellEnd"/>
      <w:r w:rsidRPr="008D7BAE">
        <w:rPr>
          <w:rFonts w:ascii="Arial" w:hAnsi="Arial" w:cs="Arial"/>
          <w:sz w:val="22"/>
          <w:szCs w:val="22"/>
          <w:lang w:val="en-US"/>
        </w:rPr>
        <w:t xml:space="preserve"> cause can motivate them. Consequently, it will imply that </w:t>
      </w:r>
      <w:proofErr w:type="spellStart"/>
      <w:r w:rsidRPr="008D7BAE">
        <w:rPr>
          <w:rFonts w:ascii="Arial" w:hAnsi="Arial" w:cs="Arial"/>
          <w:sz w:val="22"/>
          <w:szCs w:val="22"/>
          <w:lang w:val="en-US"/>
        </w:rPr>
        <w:t>organisations</w:t>
      </w:r>
      <w:proofErr w:type="spellEnd"/>
      <w:r w:rsidRPr="008D7BAE">
        <w:rPr>
          <w:rFonts w:ascii="Arial" w:hAnsi="Arial" w:cs="Arial"/>
          <w:sz w:val="22"/>
          <w:szCs w:val="22"/>
          <w:lang w:val="en-US"/>
        </w:rPr>
        <w:t xml:space="preserve">, in which sustainability, diversity, and corporate social responsibility are promoted, are likely to attract, as well as retain, Millennial employees. Their team approach to work fosters knowledge exchange and teamwork, which helps in </w:t>
      </w:r>
      <w:proofErr w:type="spellStart"/>
      <w:r w:rsidRPr="008D7BAE">
        <w:rPr>
          <w:rFonts w:ascii="Arial" w:hAnsi="Arial" w:cs="Arial"/>
          <w:sz w:val="22"/>
          <w:szCs w:val="22"/>
          <w:lang w:val="en-US"/>
        </w:rPr>
        <w:t>organisational</w:t>
      </w:r>
      <w:proofErr w:type="spellEnd"/>
      <w:r w:rsidRPr="008D7BAE">
        <w:rPr>
          <w:rFonts w:ascii="Arial" w:hAnsi="Arial" w:cs="Arial"/>
          <w:sz w:val="22"/>
          <w:szCs w:val="22"/>
          <w:lang w:val="en-US"/>
        </w:rPr>
        <w:t xml:space="preserve"> creativity and innovation</w:t>
      </w:r>
      <w:r w:rsidR="00F01C3D" w:rsidRPr="008D7BAE">
        <w:rPr>
          <w:rFonts w:ascii="Arial" w:hAnsi="Arial" w:cs="Arial"/>
          <w:sz w:val="22"/>
          <w:szCs w:val="22"/>
          <w:lang w:val="en-US"/>
        </w:rPr>
        <w:t xml:space="preserve"> (</w:t>
      </w:r>
      <w:r w:rsidR="00F01C3D" w:rsidRPr="008D7BAE">
        <w:rPr>
          <w:rFonts w:ascii="Arial" w:hAnsi="Arial" w:cs="Arial"/>
          <w:sz w:val="22"/>
          <w:szCs w:val="22"/>
        </w:rPr>
        <w:t>Li, 2024)</w:t>
      </w:r>
      <w:r w:rsidRPr="008D7BAE">
        <w:rPr>
          <w:rFonts w:ascii="Arial" w:hAnsi="Arial" w:cs="Arial"/>
          <w:sz w:val="22"/>
          <w:szCs w:val="22"/>
          <w:lang w:val="en-US"/>
        </w:rPr>
        <w:t>.</w:t>
      </w:r>
    </w:p>
    <w:p w14:paraId="79085098" w14:textId="34F38686" w:rsidR="002F7FFD" w:rsidRPr="008D7BAE" w:rsidRDefault="00890A56" w:rsidP="008013D9">
      <w:pPr>
        <w:rPr>
          <w:rFonts w:ascii="Arial" w:hAnsi="Arial" w:cs="Arial"/>
          <w:sz w:val="22"/>
          <w:szCs w:val="22"/>
          <w:lang w:val="en-US"/>
        </w:rPr>
      </w:pPr>
      <w:r w:rsidRPr="008D7BAE">
        <w:rPr>
          <w:rFonts w:ascii="Arial" w:hAnsi="Arial" w:cs="Arial"/>
          <w:sz w:val="22"/>
          <w:szCs w:val="22"/>
          <w:lang w:val="en-US"/>
        </w:rPr>
        <w:t xml:space="preserve">But critics have suggested that the Millennials have been </w:t>
      </w:r>
      <w:proofErr w:type="spellStart"/>
      <w:r w:rsidRPr="008D7BAE">
        <w:rPr>
          <w:rFonts w:ascii="Arial" w:hAnsi="Arial" w:cs="Arial"/>
          <w:sz w:val="22"/>
          <w:szCs w:val="22"/>
          <w:lang w:val="en-US"/>
        </w:rPr>
        <w:t>characterised</w:t>
      </w:r>
      <w:proofErr w:type="spellEnd"/>
      <w:r w:rsidRPr="008D7BAE">
        <w:rPr>
          <w:rFonts w:ascii="Arial" w:hAnsi="Arial" w:cs="Arial"/>
          <w:sz w:val="22"/>
          <w:szCs w:val="22"/>
          <w:lang w:val="en-US"/>
        </w:rPr>
        <w:t xml:space="preserve"> unjustly as being overly reliant on feedback or having no </w:t>
      </w:r>
      <w:proofErr w:type="spellStart"/>
      <w:r w:rsidRPr="008D7BAE">
        <w:rPr>
          <w:rFonts w:ascii="Arial" w:hAnsi="Arial" w:cs="Arial"/>
          <w:sz w:val="22"/>
          <w:szCs w:val="22"/>
          <w:lang w:val="en-US"/>
        </w:rPr>
        <w:t>organisational</w:t>
      </w:r>
      <w:proofErr w:type="spellEnd"/>
      <w:r w:rsidRPr="008D7BAE">
        <w:rPr>
          <w:rFonts w:ascii="Arial" w:hAnsi="Arial" w:cs="Arial"/>
          <w:sz w:val="22"/>
          <w:szCs w:val="22"/>
          <w:lang w:val="en-US"/>
        </w:rPr>
        <w:t xml:space="preserve"> loyalty. Their expectations, as per their studies, are more of a reaction to the changing </w:t>
      </w:r>
      <w:proofErr w:type="spellStart"/>
      <w:r w:rsidRPr="008D7BAE">
        <w:rPr>
          <w:rFonts w:ascii="Arial" w:hAnsi="Arial" w:cs="Arial"/>
          <w:sz w:val="22"/>
          <w:szCs w:val="22"/>
          <w:lang w:val="en-US"/>
        </w:rPr>
        <w:t>labour</w:t>
      </w:r>
      <w:proofErr w:type="spellEnd"/>
      <w:r w:rsidRPr="008D7BAE">
        <w:rPr>
          <w:rFonts w:ascii="Arial" w:hAnsi="Arial" w:cs="Arial"/>
          <w:sz w:val="22"/>
          <w:szCs w:val="22"/>
          <w:lang w:val="en-US"/>
        </w:rPr>
        <w:t xml:space="preserve"> market environments and not a generational based expectation. In such a way, there is no need to make general assumptions about </w:t>
      </w:r>
      <w:proofErr w:type="spellStart"/>
      <w:r w:rsidRPr="008D7BAE">
        <w:rPr>
          <w:rFonts w:ascii="Arial" w:hAnsi="Arial" w:cs="Arial"/>
          <w:sz w:val="22"/>
          <w:szCs w:val="22"/>
          <w:lang w:val="en-US"/>
        </w:rPr>
        <w:t>behaviours</w:t>
      </w:r>
      <w:proofErr w:type="spellEnd"/>
      <w:r w:rsidRPr="008D7BAE">
        <w:rPr>
          <w:rFonts w:ascii="Arial" w:hAnsi="Arial" w:cs="Arial"/>
          <w:sz w:val="22"/>
          <w:szCs w:val="22"/>
          <w:lang w:val="en-US"/>
        </w:rPr>
        <w:t xml:space="preserve"> as an important factor in terms of age and to take personal motivation and career ambitions into account.</w:t>
      </w:r>
    </w:p>
    <w:p w14:paraId="4F08D685" w14:textId="77777777" w:rsidR="002F7FFD" w:rsidRPr="008D7BAE" w:rsidRDefault="00890A56" w:rsidP="002F7FFD">
      <w:pPr>
        <w:rPr>
          <w:rFonts w:ascii="Arial" w:hAnsi="Arial" w:cs="Arial"/>
          <w:b/>
          <w:bCs/>
          <w:sz w:val="22"/>
          <w:szCs w:val="22"/>
          <w:lang w:val="en-US"/>
        </w:rPr>
      </w:pPr>
      <w:r w:rsidRPr="008D7BAE">
        <w:rPr>
          <w:rFonts w:ascii="Arial" w:hAnsi="Arial" w:cs="Arial"/>
          <w:b/>
          <w:bCs/>
          <w:sz w:val="22"/>
          <w:szCs w:val="22"/>
          <w:lang w:val="en-US"/>
        </w:rPr>
        <w:t>Generation Z</w:t>
      </w:r>
    </w:p>
    <w:p w14:paraId="5DB7668D" w14:textId="67B5FEB0" w:rsidR="008013D9" w:rsidRPr="008D7BAE" w:rsidRDefault="00890A56" w:rsidP="008013D9">
      <w:pPr>
        <w:rPr>
          <w:rFonts w:ascii="Arial" w:hAnsi="Arial" w:cs="Arial"/>
          <w:sz w:val="22"/>
          <w:szCs w:val="22"/>
          <w:lang w:val="en-US"/>
        </w:rPr>
      </w:pPr>
      <w:r w:rsidRPr="008D7BAE">
        <w:rPr>
          <w:rFonts w:ascii="Arial" w:hAnsi="Arial" w:cs="Arial"/>
          <w:sz w:val="22"/>
          <w:szCs w:val="22"/>
          <w:lang w:val="en-US"/>
        </w:rPr>
        <w:t xml:space="preserve">Generation Z is the latest generation that enters the </w:t>
      </w:r>
      <w:proofErr w:type="spellStart"/>
      <w:r w:rsidRPr="008D7BAE">
        <w:rPr>
          <w:rFonts w:ascii="Arial" w:hAnsi="Arial" w:cs="Arial"/>
          <w:sz w:val="22"/>
          <w:szCs w:val="22"/>
          <w:lang w:val="en-US"/>
        </w:rPr>
        <w:t>labour</w:t>
      </w:r>
      <w:proofErr w:type="spellEnd"/>
      <w:r w:rsidRPr="008D7BAE">
        <w:rPr>
          <w:rFonts w:ascii="Arial" w:hAnsi="Arial" w:cs="Arial"/>
          <w:sz w:val="22"/>
          <w:szCs w:val="22"/>
          <w:lang w:val="en-US"/>
        </w:rPr>
        <w:t xml:space="preserve"> market and is commonly known as the first generation of full digital natives. As they are bred on smartphones, social media and technology, they can easily embrace digital media and demand that </w:t>
      </w:r>
      <w:proofErr w:type="spellStart"/>
      <w:r w:rsidRPr="008D7BAE">
        <w:rPr>
          <w:rFonts w:ascii="Arial" w:hAnsi="Arial" w:cs="Arial"/>
          <w:sz w:val="22"/>
          <w:szCs w:val="22"/>
          <w:lang w:val="en-US"/>
        </w:rPr>
        <w:t>organisations</w:t>
      </w:r>
      <w:proofErr w:type="spellEnd"/>
      <w:r w:rsidRPr="008D7BAE">
        <w:rPr>
          <w:rFonts w:ascii="Arial" w:hAnsi="Arial" w:cs="Arial"/>
          <w:sz w:val="22"/>
          <w:szCs w:val="22"/>
          <w:lang w:val="en-US"/>
        </w:rPr>
        <w:t xml:space="preserve"> </w:t>
      </w:r>
      <w:proofErr w:type="spellStart"/>
      <w:r w:rsidRPr="008D7BAE">
        <w:rPr>
          <w:rFonts w:ascii="Arial" w:hAnsi="Arial" w:cs="Arial"/>
          <w:sz w:val="22"/>
          <w:szCs w:val="22"/>
          <w:lang w:val="en-US"/>
        </w:rPr>
        <w:t>utilise</w:t>
      </w:r>
      <w:proofErr w:type="spellEnd"/>
      <w:r w:rsidRPr="008D7BAE">
        <w:rPr>
          <w:rFonts w:ascii="Arial" w:hAnsi="Arial" w:cs="Arial"/>
          <w:sz w:val="22"/>
          <w:szCs w:val="22"/>
          <w:lang w:val="en-US"/>
        </w:rPr>
        <w:t xml:space="preserve"> modern communication systems. They value diversity, inclusion, flexibility and continuous learning and demand employers who have similar values as them</w:t>
      </w:r>
      <w:r w:rsidR="00E13D6E" w:rsidRPr="008D7BAE">
        <w:rPr>
          <w:rFonts w:ascii="Arial" w:hAnsi="Arial" w:cs="Arial"/>
          <w:sz w:val="22"/>
          <w:szCs w:val="22"/>
          <w:lang w:val="en-US"/>
        </w:rPr>
        <w:t xml:space="preserve"> (</w:t>
      </w:r>
      <w:r w:rsidR="00E13D6E" w:rsidRPr="008D7BAE">
        <w:rPr>
          <w:rFonts w:ascii="Arial" w:hAnsi="Arial" w:cs="Arial"/>
          <w:sz w:val="22"/>
          <w:szCs w:val="22"/>
        </w:rPr>
        <w:t xml:space="preserve">Hain </w:t>
      </w:r>
      <w:r w:rsidR="00E13D6E" w:rsidRPr="008D7BAE">
        <w:rPr>
          <w:rFonts w:ascii="Arial" w:hAnsi="Arial" w:cs="Arial"/>
          <w:i/>
          <w:iCs/>
          <w:sz w:val="22"/>
          <w:szCs w:val="22"/>
        </w:rPr>
        <w:t>et.al.</w:t>
      </w:r>
      <w:r w:rsidR="00E13D6E" w:rsidRPr="008D7BAE">
        <w:rPr>
          <w:rFonts w:ascii="Arial" w:hAnsi="Arial" w:cs="Arial"/>
          <w:sz w:val="22"/>
          <w:szCs w:val="22"/>
        </w:rPr>
        <w:t xml:space="preserve">  2025)</w:t>
      </w:r>
      <w:r w:rsidRPr="008D7BAE">
        <w:rPr>
          <w:rFonts w:ascii="Arial" w:hAnsi="Arial" w:cs="Arial"/>
          <w:sz w:val="22"/>
          <w:szCs w:val="22"/>
          <w:lang w:val="en-US"/>
        </w:rPr>
        <w:t>.</w:t>
      </w:r>
    </w:p>
    <w:p w14:paraId="5FE6089C" w14:textId="77777777" w:rsidR="008013D9" w:rsidRPr="008D7BAE" w:rsidRDefault="00890A56" w:rsidP="008013D9">
      <w:pPr>
        <w:rPr>
          <w:rFonts w:ascii="Arial" w:hAnsi="Arial" w:cs="Arial"/>
          <w:sz w:val="22"/>
          <w:szCs w:val="22"/>
          <w:lang w:val="en-US"/>
        </w:rPr>
      </w:pPr>
      <w:r w:rsidRPr="008D7BAE">
        <w:rPr>
          <w:rFonts w:ascii="Arial" w:hAnsi="Arial" w:cs="Arial"/>
          <w:sz w:val="22"/>
          <w:szCs w:val="22"/>
          <w:lang w:val="en-US"/>
        </w:rPr>
        <w:t xml:space="preserve">Workers of Generation Z are </w:t>
      </w:r>
      <w:proofErr w:type="gramStart"/>
      <w:r w:rsidRPr="008D7BAE">
        <w:rPr>
          <w:rFonts w:ascii="Arial" w:hAnsi="Arial" w:cs="Arial"/>
          <w:sz w:val="22"/>
          <w:szCs w:val="22"/>
          <w:lang w:val="en-US"/>
        </w:rPr>
        <w:t>more fond</w:t>
      </w:r>
      <w:proofErr w:type="gramEnd"/>
      <w:r w:rsidRPr="008D7BAE">
        <w:rPr>
          <w:rFonts w:ascii="Arial" w:hAnsi="Arial" w:cs="Arial"/>
          <w:sz w:val="22"/>
          <w:szCs w:val="22"/>
          <w:lang w:val="en-US"/>
        </w:rPr>
        <w:t xml:space="preserve"> of instant communication and regular coaching, rather than the traditional annual performance system reviews. They also tend to give greater focus to mental health, work-life balance and psychological safety when assessing employers. The expectations render </w:t>
      </w:r>
      <w:proofErr w:type="spellStart"/>
      <w:r w:rsidRPr="008D7BAE">
        <w:rPr>
          <w:rFonts w:ascii="Arial" w:hAnsi="Arial" w:cs="Arial"/>
          <w:sz w:val="22"/>
          <w:szCs w:val="22"/>
          <w:lang w:val="en-US"/>
        </w:rPr>
        <w:t>organisations</w:t>
      </w:r>
      <w:proofErr w:type="spellEnd"/>
      <w:r w:rsidRPr="008D7BAE">
        <w:rPr>
          <w:rFonts w:ascii="Arial" w:hAnsi="Arial" w:cs="Arial"/>
          <w:sz w:val="22"/>
          <w:szCs w:val="22"/>
          <w:lang w:val="en-US"/>
        </w:rPr>
        <w:t xml:space="preserve"> more people focused when managing expectations.</w:t>
      </w:r>
    </w:p>
    <w:p w14:paraId="2E5C782B" w14:textId="25BEABC6" w:rsidR="002F7FFD" w:rsidRPr="008D7BAE" w:rsidRDefault="00890A56" w:rsidP="008013D9">
      <w:pPr>
        <w:rPr>
          <w:rFonts w:ascii="Arial" w:hAnsi="Arial" w:cs="Arial"/>
          <w:lang w:val="en-US"/>
        </w:rPr>
      </w:pPr>
      <w:r w:rsidRPr="008D7BAE">
        <w:rPr>
          <w:rFonts w:ascii="Arial" w:hAnsi="Arial" w:cs="Arial"/>
          <w:sz w:val="22"/>
          <w:szCs w:val="22"/>
          <w:lang w:val="en-US"/>
        </w:rPr>
        <w:t xml:space="preserve">Regardless of these advantages, there are employers who see Generation Z as lacking work experience or with unrealistic hopes for their career. Nevertheless, such assumptions fail to take into consideration the diversity that is largely entrenched in any generation. Personal personality, education and </w:t>
      </w:r>
      <w:proofErr w:type="spellStart"/>
      <w:r w:rsidRPr="008D7BAE">
        <w:rPr>
          <w:rFonts w:ascii="Arial" w:hAnsi="Arial" w:cs="Arial"/>
          <w:sz w:val="22"/>
          <w:szCs w:val="22"/>
          <w:lang w:val="en-US"/>
        </w:rPr>
        <w:t>organisational</w:t>
      </w:r>
      <w:proofErr w:type="spellEnd"/>
      <w:r w:rsidRPr="008D7BAE">
        <w:rPr>
          <w:rFonts w:ascii="Arial" w:hAnsi="Arial" w:cs="Arial"/>
          <w:sz w:val="22"/>
          <w:szCs w:val="22"/>
          <w:lang w:val="en-US"/>
        </w:rPr>
        <w:t xml:space="preserve"> culture are often more important than age in determining </w:t>
      </w:r>
      <w:proofErr w:type="spellStart"/>
      <w:r w:rsidRPr="008D7BAE">
        <w:rPr>
          <w:rFonts w:ascii="Arial" w:hAnsi="Arial" w:cs="Arial"/>
          <w:sz w:val="22"/>
          <w:szCs w:val="22"/>
          <w:lang w:val="en-US"/>
        </w:rPr>
        <w:t>behaviour</w:t>
      </w:r>
      <w:proofErr w:type="spellEnd"/>
      <w:r w:rsidRPr="008D7BAE">
        <w:rPr>
          <w:rFonts w:ascii="Arial" w:hAnsi="Arial" w:cs="Arial"/>
          <w:sz w:val="22"/>
          <w:szCs w:val="22"/>
          <w:lang w:val="en-US"/>
        </w:rPr>
        <w:t>.</w:t>
      </w:r>
      <w:r w:rsidRPr="008D7BAE">
        <w:rPr>
          <w:rFonts w:ascii="Arial" w:hAnsi="Arial" w:cs="Arial"/>
          <w:lang w:val="en-US"/>
        </w:rPr>
        <w:t xml:space="preserve"> </w:t>
      </w:r>
    </w:p>
    <w:p w14:paraId="660E6046" w14:textId="2D0D3CD8" w:rsidR="00B47ADC" w:rsidRPr="008D7BAE" w:rsidRDefault="00890A56" w:rsidP="00127925">
      <w:pPr>
        <w:pStyle w:val="Heading2"/>
        <w:rPr>
          <w:rFonts w:ascii="Arial" w:hAnsi="Arial" w:cs="Arial"/>
          <w:lang w:val="en-US"/>
        </w:rPr>
      </w:pPr>
      <w:bookmarkStart w:id="13" w:name="_Toc234396903"/>
      <w:r w:rsidRPr="008D7BAE">
        <w:rPr>
          <w:rFonts w:ascii="Arial" w:hAnsi="Arial" w:cs="Arial"/>
          <w:lang w:val="en-US"/>
        </w:rPr>
        <w:lastRenderedPageBreak/>
        <w:t xml:space="preserve">Impact of </w:t>
      </w:r>
      <w:r w:rsidR="007B748C" w:rsidRPr="008D7BAE">
        <w:rPr>
          <w:rFonts w:ascii="Arial" w:hAnsi="Arial" w:cs="Arial"/>
          <w:lang w:val="en-US"/>
        </w:rPr>
        <w:t xml:space="preserve">Generational issues in effectiveness of the </w:t>
      </w:r>
      <w:proofErr w:type="spellStart"/>
      <w:r w:rsidR="007B748C" w:rsidRPr="008D7BAE">
        <w:rPr>
          <w:rFonts w:ascii="Arial" w:hAnsi="Arial" w:cs="Arial"/>
          <w:lang w:val="en-US"/>
        </w:rPr>
        <w:t>organisation</w:t>
      </w:r>
      <w:bookmarkEnd w:id="13"/>
      <w:proofErr w:type="spellEnd"/>
    </w:p>
    <w:p w14:paraId="2A400D68" w14:textId="0D1C2787" w:rsidR="008013D9" w:rsidRPr="008D7BAE" w:rsidRDefault="00890A56" w:rsidP="008013D9">
      <w:pPr>
        <w:rPr>
          <w:rFonts w:ascii="Arial" w:hAnsi="Arial" w:cs="Arial"/>
          <w:sz w:val="22"/>
          <w:szCs w:val="22"/>
          <w:lang w:val="en-US"/>
        </w:rPr>
      </w:pPr>
      <w:r w:rsidRPr="008D7BAE">
        <w:rPr>
          <w:rFonts w:ascii="Arial" w:hAnsi="Arial" w:cs="Arial"/>
          <w:sz w:val="22"/>
          <w:szCs w:val="22"/>
          <w:lang w:val="en-US"/>
        </w:rPr>
        <w:t xml:space="preserve">A multigenerational workforce offers chances and challenges to </w:t>
      </w:r>
      <w:proofErr w:type="spellStart"/>
      <w:r w:rsidRPr="008D7BAE">
        <w:rPr>
          <w:rFonts w:ascii="Arial" w:hAnsi="Arial" w:cs="Arial"/>
          <w:sz w:val="22"/>
          <w:szCs w:val="22"/>
          <w:lang w:val="en-US"/>
        </w:rPr>
        <w:t>organisational</w:t>
      </w:r>
      <w:proofErr w:type="spellEnd"/>
      <w:r w:rsidRPr="008D7BAE">
        <w:rPr>
          <w:rFonts w:ascii="Arial" w:hAnsi="Arial" w:cs="Arial"/>
          <w:sz w:val="22"/>
          <w:szCs w:val="22"/>
          <w:lang w:val="en-US"/>
        </w:rPr>
        <w:t xml:space="preserve"> effectiveness. Communication preferences, work values, motivation and technological adaptability differences can be advantageous in terms of innovation; however, when not dealt with adequately, the work can result in confusion and strife. As such, </w:t>
      </w:r>
      <w:proofErr w:type="spellStart"/>
      <w:r w:rsidRPr="008D7BAE">
        <w:rPr>
          <w:rFonts w:ascii="Arial" w:hAnsi="Arial" w:cs="Arial"/>
          <w:sz w:val="22"/>
          <w:szCs w:val="22"/>
          <w:lang w:val="en-US"/>
        </w:rPr>
        <w:t>organisations</w:t>
      </w:r>
      <w:proofErr w:type="spellEnd"/>
      <w:r w:rsidRPr="008D7BAE">
        <w:rPr>
          <w:rFonts w:ascii="Arial" w:hAnsi="Arial" w:cs="Arial"/>
          <w:sz w:val="22"/>
          <w:szCs w:val="22"/>
          <w:lang w:val="en-US"/>
        </w:rPr>
        <w:t xml:space="preserve"> ought to embrace </w:t>
      </w:r>
      <w:r w:rsidR="007C1BD8" w:rsidRPr="008D7BAE">
        <w:rPr>
          <w:rFonts w:ascii="Arial" w:hAnsi="Arial" w:cs="Arial"/>
          <w:sz w:val="22"/>
          <w:szCs w:val="22"/>
          <w:lang w:val="en-US"/>
        </w:rPr>
        <w:t xml:space="preserve">the </w:t>
      </w:r>
      <w:r w:rsidRPr="008D7BAE">
        <w:rPr>
          <w:rFonts w:ascii="Arial" w:hAnsi="Arial" w:cs="Arial"/>
          <w:sz w:val="22"/>
          <w:szCs w:val="22"/>
          <w:lang w:val="en-US"/>
        </w:rPr>
        <w:t xml:space="preserve">management approaches that </w:t>
      </w:r>
      <w:r w:rsidR="007C1BD8" w:rsidRPr="008D7BAE">
        <w:rPr>
          <w:rFonts w:ascii="Arial" w:hAnsi="Arial" w:cs="Arial"/>
          <w:sz w:val="22"/>
          <w:szCs w:val="22"/>
          <w:lang w:val="en-US"/>
        </w:rPr>
        <w:t>enhance</w:t>
      </w:r>
      <w:r w:rsidRPr="008D7BAE">
        <w:rPr>
          <w:rFonts w:ascii="Arial" w:hAnsi="Arial" w:cs="Arial"/>
          <w:sz w:val="22"/>
          <w:szCs w:val="22"/>
          <w:lang w:val="en-US"/>
        </w:rPr>
        <w:t xml:space="preserve"> diversity in addition to promoting intergenerational cooperation.</w:t>
      </w:r>
    </w:p>
    <w:p w14:paraId="764F2386" w14:textId="32268F81" w:rsidR="008013D9" w:rsidRPr="008D7BAE" w:rsidRDefault="00890A56" w:rsidP="008013D9">
      <w:pPr>
        <w:rPr>
          <w:rFonts w:ascii="Arial" w:hAnsi="Arial" w:cs="Arial"/>
          <w:sz w:val="22"/>
          <w:szCs w:val="22"/>
          <w:lang w:val="en-US"/>
        </w:rPr>
      </w:pPr>
      <w:r w:rsidRPr="008D7BAE">
        <w:rPr>
          <w:rFonts w:ascii="Arial" w:hAnsi="Arial" w:cs="Arial"/>
          <w:sz w:val="22"/>
          <w:szCs w:val="22"/>
          <w:lang w:val="en-US"/>
        </w:rPr>
        <w:t xml:space="preserve">One of the most important spheres of difference is communication. The Generation X tends to have formal, in-person communication, but Millennials and Generation Z </w:t>
      </w:r>
      <w:proofErr w:type="spellStart"/>
      <w:r w:rsidRPr="008D7BAE">
        <w:rPr>
          <w:rFonts w:ascii="Arial" w:hAnsi="Arial" w:cs="Arial"/>
          <w:sz w:val="22"/>
          <w:szCs w:val="22"/>
          <w:lang w:val="en-US"/>
        </w:rPr>
        <w:t>prioritise</w:t>
      </w:r>
      <w:proofErr w:type="spellEnd"/>
      <w:r w:rsidRPr="008D7BAE">
        <w:rPr>
          <w:rFonts w:ascii="Arial" w:hAnsi="Arial" w:cs="Arial"/>
          <w:sz w:val="22"/>
          <w:szCs w:val="22"/>
          <w:lang w:val="en-US"/>
        </w:rPr>
        <w:t xml:space="preserve"> online communication and prompt feedback</w:t>
      </w:r>
      <w:r w:rsidR="00E13D6E" w:rsidRPr="008D7BAE">
        <w:rPr>
          <w:rFonts w:ascii="Arial" w:hAnsi="Arial" w:cs="Arial"/>
          <w:sz w:val="22"/>
          <w:szCs w:val="22"/>
          <w:lang w:val="en-US"/>
        </w:rPr>
        <w:t xml:space="preserve"> (</w:t>
      </w:r>
      <w:r w:rsidR="00E13D6E" w:rsidRPr="008D7BAE">
        <w:rPr>
          <w:rFonts w:ascii="Arial" w:hAnsi="Arial" w:cs="Arial"/>
          <w:sz w:val="22"/>
          <w:szCs w:val="22"/>
        </w:rPr>
        <w:t xml:space="preserve">Choudhary </w:t>
      </w:r>
      <w:r w:rsidR="00E13D6E" w:rsidRPr="008D7BAE">
        <w:rPr>
          <w:rFonts w:ascii="Arial" w:hAnsi="Arial" w:cs="Arial"/>
          <w:i/>
          <w:iCs/>
          <w:sz w:val="22"/>
          <w:szCs w:val="22"/>
        </w:rPr>
        <w:t>et.al.</w:t>
      </w:r>
      <w:r w:rsidR="00E13D6E" w:rsidRPr="008D7BAE">
        <w:rPr>
          <w:rFonts w:ascii="Arial" w:hAnsi="Arial" w:cs="Arial"/>
          <w:sz w:val="22"/>
          <w:szCs w:val="22"/>
        </w:rPr>
        <w:t xml:space="preserve"> 2024)</w:t>
      </w:r>
      <w:r w:rsidRPr="008D7BAE">
        <w:rPr>
          <w:rFonts w:ascii="Arial" w:hAnsi="Arial" w:cs="Arial"/>
          <w:sz w:val="22"/>
          <w:szCs w:val="22"/>
          <w:lang w:val="en-US"/>
        </w:rPr>
        <w:t xml:space="preserve">. Unless </w:t>
      </w:r>
      <w:proofErr w:type="spellStart"/>
      <w:r w:rsidRPr="008D7BAE">
        <w:rPr>
          <w:rFonts w:ascii="Arial" w:hAnsi="Arial" w:cs="Arial"/>
          <w:sz w:val="22"/>
          <w:szCs w:val="22"/>
          <w:lang w:val="en-US"/>
        </w:rPr>
        <w:t>organisations</w:t>
      </w:r>
      <w:proofErr w:type="spellEnd"/>
      <w:r w:rsidRPr="008D7BAE">
        <w:rPr>
          <w:rFonts w:ascii="Arial" w:hAnsi="Arial" w:cs="Arial"/>
          <w:sz w:val="22"/>
          <w:szCs w:val="22"/>
          <w:lang w:val="en-US"/>
        </w:rPr>
        <w:t xml:space="preserve"> use multiple forms of communication, a lack of understanding and decreased cooperation can be experienced. It would then assist managers to adopt diverse communication strategies in order to cater to the diverse tastes of employees and increase knowledge sharing.</w:t>
      </w:r>
    </w:p>
    <w:p w14:paraId="49E5B44C" w14:textId="7DCFC853" w:rsidR="008013D9" w:rsidRPr="008D7BAE" w:rsidRDefault="00890A56" w:rsidP="008013D9">
      <w:pPr>
        <w:rPr>
          <w:rFonts w:ascii="Arial" w:hAnsi="Arial" w:cs="Arial"/>
          <w:lang w:val="en-US"/>
        </w:rPr>
      </w:pPr>
      <w:r w:rsidRPr="008D7BAE">
        <w:rPr>
          <w:rFonts w:ascii="Arial" w:hAnsi="Arial" w:cs="Arial"/>
          <w:sz w:val="22"/>
          <w:szCs w:val="22"/>
          <w:lang w:val="en-US"/>
        </w:rPr>
        <w:t xml:space="preserve">Generational differences also exist about motivational factors. To Generation X, job security is very prized and autonomy and experience appreciation are very important, whereas to the Millennials and Gen Z, career advancement, purposeful activity and flexibility in work practices are paramount. The use of a </w:t>
      </w:r>
      <w:proofErr w:type="spellStart"/>
      <w:r w:rsidRPr="008D7BAE">
        <w:rPr>
          <w:rFonts w:ascii="Arial" w:hAnsi="Arial" w:cs="Arial"/>
          <w:sz w:val="22"/>
          <w:szCs w:val="22"/>
          <w:lang w:val="en-US"/>
        </w:rPr>
        <w:t>standardised</w:t>
      </w:r>
      <w:proofErr w:type="spellEnd"/>
      <w:r w:rsidRPr="008D7BAE">
        <w:rPr>
          <w:rFonts w:ascii="Arial" w:hAnsi="Arial" w:cs="Arial"/>
          <w:sz w:val="22"/>
          <w:szCs w:val="22"/>
          <w:lang w:val="en-US"/>
        </w:rPr>
        <w:t xml:space="preserve"> system of rewards can thus decrease the engagement of the employees. By differentiating development opportunities, recognition </w:t>
      </w:r>
      <w:proofErr w:type="spellStart"/>
      <w:r w:rsidRPr="008D7BAE">
        <w:rPr>
          <w:rFonts w:ascii="Arial" w:hAnsi="Arial" w:cs="Arial"/>
          <w:sz w:val="22"/>
          <w:szCs w:val="22"/>
          <w:lang w:val="en-US"/>
        </w:rPr>
        <w:t>programmes</w:t>
      </w:r>
      <w:proofErr w:type="spellEnd"/>
      <w:r w:rsidRPr="008D7BAE">
        <w:rPr>
          <w:rFonts w:ascii="Arial" w:hAnsi="Arial" w:cs="Arial"/>
          <w:sz w:val="22"/>
          <w:szCs w:val="22"/>
          <w:lang w:val="en-US"/>
        </w:rPr>
        <w:t xml:space="preserve"> and flexible benefits to various expectations, retention can be enhanced.</w:t>
      </w:r>
      <w:r w:rsidR="00E13D6E" w:rsidRPr="008D7BAE">
        <w:rPr>
          <w:rFonts w:ascii="Arial" w:hAnsi="Arial" w:cs="Arial"/>
          <w:sz w:val="22"/>
          <w:szCs w:val="22"/>
          <w:lang w:val="en-US"/>
        </w:rPr>
        <w:t xml:space="preserve"> </w:t>
      </w:r>
      <w:r w:rsidRPr="008D7BAE">
        <w:rPr>
          <w:rFonts w:ascii="Arial" w:hAnsi="Arial" w:cs="Arial"/>
          <w:sz w:val="22"/>
          <w:szCs w:val="22"/>
          <w:lang w:val="en-US"/>
        </w:rPr>
        <w:t xml:space="preserve">Technological flexibility also impacts the quality of </w:t>
      </w:r>
      <w:proofErr w:type="spellStart"/>
      <w:r w:rsidRPr="008D7BAE">
        <w:rPr>
          <w:rFonts w:ascii="Arial" w:hAnsi="Arial" w:cs="Arial"/>
          <w:sz w:val="22"/>
          <w:szCs w:val="22"/>
          <w:lang w:val="en-US"/>
        </w:rPr>
        <w:t>organisational</w:t>
      </w:r>
      <w:proofErr w:type="spellEnd"/>
      <w:r w:rsidRPr="008D7BAE">
        <w:rPr>
          <w:rFonts w:ascii="Arial" w:hAnsi="Arial" w:cs="Arial"/>
          <w:sz w:val="22"/>
          <w:szCs w:val="22"/>
          <w:lang w:val="en-US"/>
        </w:rPr>
        <w:t xml:space="preserve"> performance</w:t>
      </w:r>
      <w:r w:rsidR="00E13D6E" w:rsidRPr="008D7BAE">
        <w:rPr>
          <w:rFonts w:ascii="Arial" w:hAnsi="Arial" w:cs="Arial"/>
          <w:sz w:val="22"/>
          <w:szCs w:val="22"/>
          <w:lang w:val="en-US"/>
        </w:rPr>
        <w:t xml:space="preserve"> (</w:t>
      </w:r>
      <w:r w:rsidR="00E13D6E" w:rsidRPr="008D7BAE">
        <w:rPr>
          <w:rFonts w:ascii="Arial" w:hAnsi="Arial" w:cs="Arial"/>
          <w:sz w:val="22"/>
          <w:szCs w:val="22"/>
        </w:rPr>
        <w:t xml:space="preserve">George </w:t>
      </w:r>
      <w:r w:rsidR="00E13D6E" w:rsidRPr="008D7BAE">
        <w:rPr>
          <w:rFonts w:ascii="Arial" w:hAnsi="Arial" w:cs="Arial"/>
          <w:i/>
          <w:iCs/>
          <w:sz w:val="22"/>
          <w:szCs w:val="22"/>
        </w:rPr>
        <w:t>et.al.</w:t>
      </w:r>
      <w:r w:rsidR="00E13D6E" w:rsidRPr="008D7BAE">
        <w:rPr>
          <w:rFonts w:ascii="Arial" w:hAnsi="Arial" w:cs="Arial"/>
          <w:sz w:val="22"/>
          <w:szCs w:val="22"/>
        </w:rPr>
        <w:t xml:space="preserve"> 2024)</w:t>
      </w:r>
      <w:r w:rsidRPr="008D7BAE">
        <w:rPr>
          <w:rFonts w:ascii="Arial" w:hAnsi="Arial" w:cs="Arial"/>
          <w:sz w:val="22"/>
          <w:szCs w:val="22"/>
          <w:lang w:val="en-US"/>
        </w:rPr>
        <w:t>. Digital experience and innovative thinking are often found in younger employees, and strategic judgement and institutional knowledge can be found in older employees.</w:t>
      </w:r>
    </w:p>
    <w:p w14:paraId="2C117143" w14:textId="058A7DEA" w:rsidR="00B47ADC" w:rsidRPr="008D7BAE" w:rsidRDefault="00136DB3" w:rsidP="00127925">
      <w:pPr>
        <w:pStyle w:val="Heading2"/>
        <w:rPr>
          <w:rFonts w:ascii="Arial" w:hAnsi="Arial" w:cs="Arial"/>
          <w:lang w:val="en-US"/>
        </w:rPr>
      </w:pPr>
      <w:bookmarkStart w:id="14" w:name="_Toc234396904"/>
      <w:r w:rsidRPr="008D7BAE">
        <w:rPr>
          <w:rFonts w:ascii="Arial" w:hAnsi="Arial" w:cs="Arial"/>
          <w:lang w:val="en-US"/>
        </w:rPr>
        <w:t>Creating an inclusive workplace through emotional intelligence and mindfulness</w:t>
      </w:r>
      <w:bookmarkEnd w:id="14"/>
    </w:p>
    <w:p w14:paraId="3A64DA14" w14:textId="248BF985" w:rsidR="00273BD0" w:rsidRPr="008D7BAE" w:rsidRDefault="00497378" w:rsidP="00273BD0">
      <w:pPr>
        <w:rPr>
          <w:rFonts w:ascii="Arial" w:hAnsi="Arial" w:cs="Arial"/>
          <w:sz w:val="22"/>
          <w:szCs w:val="22"/>
          <w:lang w:val="en-US"/>
        </w:rPr>
      </w:pPr>
      <w:r w:rsidRPr="008D7BAE">
        <w:rPr>
          <w:rFonts w:ascii="Arial" w:hAnsi="Arial" w:cs="Arial"/>
          <w:sz w:val="22"/>
          <w:szCs w:val="22"/>
        </w:rPr>
        <w:t>EI and mindfulness training of leaders would allow them to better manage inter-generational workforce</w:t>
      </w:r>
      <w:r w:rsidR="008C6798" w:rsidRPr="008D7BAE">
        <w:rPr>
          <w:rFonts w:ascii="Arial" w:hAnsi="Arial" w:cs="Arial"/>
          <w:sz w:val="22"/>
          <w:szCs w:val="22"/>
        </w:rPr>
        <w:t>,</w:t>
      </w:r>
      <w:r w:rsidRPr="008D7BAE">
        <w:rPr>
          <w:rFonts w:ascii="Arial" w:hAnsi="Arial" w:cs="Arial"/>
          <w:sz w:val="22"/>
          <w:szCs w:val="22"/>
        </w:rPr>
        <w:t xml:space="preserve"> allowing managers to be more emp</w:t>
      </w:r>
      <w:r w:rsidR="008C6798" w:rsidRPr="008D7BAE">
        <w:rPr>
          <w:rFonts w:ascii="Arial" w:hAnsi="Arial" w:cs="Arial"/>
          <w:sz w:val="22"/>
          <w:szCs w:val="22"/>
        </w:rPr>
        <w:t>athe</w:t>
      </w:r>
      <w:r w:rsidRPr="008D7BAE">
        <w:rPr>
          <w:rFonts w:ascii="Arial" w:hAnsi="Arial" w:cs="Arial"/>
          <w:sz w:val="22"/>
          <w:szCs w:val="22"/>
        </w:rPr>
        <w:t>tic, self-aware and flexible in decision-making. In the recruitment process, emotionally intelligent managers minimise unconscious bias based on assumptions about age as they concentrate on competency and potential.</w:t>
      </w:r>
      <w:r w:rsidR="00890A56" w:rsidRPr="008D7BAE">
        <w:rPr>
          <w:rFonts w:ascii="Arial" w:hAnsi="Arial" w:cs="Arial"/>
          <w:sz w:val="22"/>
          <w:szCs w:val="22"/>
          <w:lang w:val="en-US"/>
        </w:rPr>
        <w:t xml:space="preserve"> Mindfulness also helps in terms of fairness in recruitment as it facilitates fair and sound judgments.</w:t>
      </w:r>
    </w:p>
    <w:p w14:paraId="4A0F0290" w14:textId="4C329F50" w:rsidR="00273BD0" w:rsidRPr="008D7BAE" w:rsidRDefault="00890A56" w:rsidP="00273BD0">
      <w:pPr>
        <w:rPr>
          <w:rFonts w:ascii="Arial" w:hAnsi="Arial" w:cs="Arial"/>
          <w:sz w:val="22"/>
          <w:szCs w:val="22"/>
          <w:lang w:val="en-US"/>
        </w:rPr>
      </w:pPr>
      <w:r w:rsidRPr="008D7BAE">
        <w:rPr>
          <w:rFonts w:ascii="Arial" w:hAnsi="Arial" w:cs="Arial"/>
          <w:sz w:val="22"/>
          <w:szCs w:val="22"/>
          <w:lang w:val="en-US"/>
        </w:rPr>
        <w:t>The emotionally intelligent leaders understand that employees have different communication styles, motivational and career orientations in the workplace</w:t>
      </w:r>
      <w:r w:rsidR="00E13D6E" w:rsidRPr="008D7BAE">
        <w:rPr>
          <w:rFonts w:ascii="Arial" w:hAnsi="Arial" w:cs="Arial"/>
          <w:sz w:val="22"/>
          <w:szCs w:val="22"/>
          <w:lang w:val="en-US"/>
        </w:rPr>
        <w:t xml:space="preserve"> (</w:t>
      </w:r>
      <w:r w:rsidR="00E13D6E" w:rsidRPr="008D7BAE">
        <w:rPr>
          <w:rFonts w:ascii="Arial" w:hAnsi="Arial" w:cs="Arial"/>
          <w:sz w:val="22"/>
          <w:szCs w:val="22"/>
        </w:rPr>
        <w:t xml:space="preserve">Saha </w:t>
      </w:r>
      <w:r w:rsidR="00E13D6E" w:rsidRPr="008D7BAE">
        <w:rPr>
          <w:rFonts w:ascii="Arial" w:hAnsi="Arial" w:cs="Arial"/>
          <w:i/>
          <w:iCs/>
          <w:sz w:val="22"/>
          <w:szCs w:val="22"/>
        </w:rPr>
        <w:t>et.al.</w:t>
      </w:r>
      <w:r w:rsidR="00E13D6E" w:rsidRPr="008D7BAE">
        <w:rPr>
          <w:rFonts w:ascii="Arial" w:hAnsi="Arial" w:cs="Arial"/>
          <w:sz w:val="22"/>
          <w:szCs w:val="22"/>
        </w:rPr>
        <w:t xml:space="preserve"> 2023)</w:t>
      </w:r>
      <w:r w:rsidRPr="008D7BAE">
        <w:rPr>
          <w:rFonts w:ascii="Arial" w:hAnsi="Arial" w:cs="Arial"/>
          <w:sz w:val="22"/>
          <w:szCs w:val="22"/>
          <w:lang w:val="en-US"/>
        </w:rPr>
        <w:t xml:space="preserve">. Empathy will help transform the leadership style of the managers in line with the needs of diverse individuals, which will further foster the building of trust and cooperation by way of listening and managing relations. </w:t>
      </w:r>
      <w:r w:rsidRPr="008D7BAE">
        <w:rPr>
          <w:rFonts w:ascii="Arial" w:hAnsi="Arial" w:cs="Arial"/>
          <w:sz w:val="22"/>
          <w:szCs w:val="22"/>
          <w:lang w:val="en-US"/>
        </w:rPr>
        <w:lastRenderedPageBreak/>
        <w:t xml:space="preserve">Mindfulness will be complementary to these </w:t>
      </w:r>
      <w:proofErr w:type="spellStart"/>
      <w:r w:rsidRPr="008D7BAE">
        <w:rPr>
          <w:rFonts w:ascii="Arial" w:hAnsi="Arial" w:cs="Arial"/>
          <w:sz w:val="22"/>
          <w:szCs w:val="22"/>
          <w:lang w:val="en-US"/>
        </w:rPr>
        <w:t>behaviours</w:t>
      </w:r>
      <w:proofErr w:type="spellEnd"/>
      <w:r w:rsidRPr="008D7BAE">
        <w:rPr>
          <w:rFonts w:ascii="Arial" w:hAnsi="Arial" w:cs="Arial"/>
          <w:sz w:val="22"/>
          <w:szCs w:val="22"/>
          <w:lang w:val="en-US"/>
        </w:rPr>
        <w:t xml:space="preserve"> as it will help leaders feel serene in conflicts, which will reduce the emotional reaction and help in making balanced decisions.</w:t>
      </w:r>
    </w:p>
    <w:p w14:paraId="3DF6A70F" w14:textId="7957D38B" w:rsidR="00B47ADC" w:rsidRPr="008D7BAE" w:rsidRDefault="00890A56" w:rsidP="00273BD0">
      <w:pPr>
        <w:rPr>
          <w:rFonts w:ascii="Arial" w:hAnsi="Arial" w:cs="Arial"/>
          <w:lang w:val="en-US"/>
        </w:rPr>
      </w:pPr>
      <w:r w:rsidRPr="008D7BAE">
        <w:rPr>
          <w:rFonts w:ascii="Arial" w:hAnsi="Arial" w:cs="Arial"/>
          <w:sz w:val="22"/>
          <w:szCs w:val="22"/>
          <w:lang w:val="en-US"/>
        </w:rPr>
        <w:t xml:space="preserve">Employee retention is another role of EI and mindfulness as they help achieve psychological safety and well-being. Employees are likely to be loyal to the </w:t>
      </w:r>
      <w:proofErr w:type="spellStart"/>
      <w:r w:rsidRPr="008D7BAE">
        <w:rPr>
          <w:rFonts w:ascii="Arial" w:hAnsi="Arial" w:cs="Arial"/>
          <w:sz w:val="22"/>
          <w:szCs w:val="22"/>
          <w:lang w:val="en-US"/>
        </w:rPr>
        <w:t>organisation</w:t>
      </w:r>
      <w:proofErr w:type="spellEnd"/>
      <w:r w:rsidRPr="008D7BAE">
        <w:rPr>
          <w:rFonts w:ascii="Arial" w:hAnsi="Arial" w:cs="Arial"/>
          <w:sz w:val="22"/>
          <w:szCs w:val="22"/>
          <w:lang w:val="en-US"/>
        </w:rPr>
        <w:t xml:space="preserve"> with respect, support and inclusion. </w:t>
      </w:r>
      <w:r w:rsidR="00497378" w:rsidRPr="008D7BAE">
        <w:rPr>
          <w:rFonts w:ascii="Arial" w:hAnsi="Arial" w:cs="Arial"/>
          <w:sz w:val="22"/>
          <w:szCs w:val="22"/>
        </w:rPr>
        <w:t>Individualised development prospects and frequent feedback, as well as flexible working practices, also make a contribution to the interaction across the generations.</w:t>
      </w:r>
    </w:p>
    <w:p w14:paraId="50AAD7D8" w14:textId="0C25145A" w:rsidR="00EA1BA3" w:rsidRPr="008D7BAE" w:rsidRDefault="00890A56" w:rsidP="00EA1BA3">
      <w:pPr>
        <w:pStyle w:val="Heading1"/>
        <w:rPr>
          <w:rFonts w:ascii="Arial" w:hAnsi="Arial" w:cs="Arial"/>
          <w:lang w:val="en-US"/>
        </w:rPr>
      </w:pPr>
      <w:bookmarkStart w:id="15" w:name="_Toc234396905"/>
      <w:r w:rsidRPr="008D7BAE">
        <w:rPr>
          <w:rFonts w:ascii="Arial" w:hAnsi="Arial" w:cs="Arial"/>
          <w:lang w:val="en-US"/>
        </w:rPr>
        <w:t>Conclusion</w:t>
      </w:r>
      <w:bookmarkEnd w:id="15"/>
    </w:p>
    <w:p w14:paraId="28B31EFD" w14:textId="507CAF37" w:rsidR="00E13D6E" w:rsidRPr="008D7BAE" w:rsidRDefault="00497378" w:rsidP="00BD7C23">
      <w:pPr>
        <w:rPr>
          <w:rFonts w:ascii="Arial" w:hAnsi="Arial" w:cs="Arial"/>
        </w:rPr>
      </w:pPr>
      <w:r w:rsidRPr="008D7BAE">
        <w:rPr>
          <w:rFonts w:ascii="Arial" w:hAnsi="Arial" w:cs="Arial"/>
          <w:sz w:val="22"/>
          <w:szCs w:val="22"/>
        </w:rPr>
        <w:t xml:space="preserve">Finally, emotional intelligence and mindfulness will be the basis of high-performing, inclusive and resilient organisations. Emotional intelligence has been shown to lead to better communication, leadership, resolving conflicts and decision making and mindfulness has </w:t>
      </w:r>
      <w:r w:rsidR="00F7548A" w:rsidRPr="008D7BAE">
        <w:rPr>
          <w:rFonts w:ascii="Arial" w:hAnsi="Arial" w:cs="Arial"/>
          <w:sz w:val="22"/>
          <w:szCs w:val="22"/>
        </w:rPr>
        <w:t xml:space="preserve">been </w:t>
      </w:r>
      <w:r w:rsidRPr="008D7BAE">
        <w:rPr>
          <w:rFonts w:ascii="Arial" w:hAnsi="Arial" w:cs="Arial"/>
          <w:sz w:val="22"/>
          <w:szCs w:val="22"/>
        </w:rPr>
        <w:t>shown to lead to better emotion management and workplace wellness.</w:t>
      </w:r>
      <w:r w:rsidR="00273BD0" w:rsidRPr="008D7BAE">
        <w:rPr>
          <w:rFonts w:ascii="Arial" w:hAnsi="Arial" w:cs="Arial"/>
          <w:sz w:val="22"/>
          <w:szCs w:val="22"/>
        </w:rPr>
        <w:t xml:space="preserve"> Provided that different models of emotional intelligence may differ in opinion, they prove the fact that emotional competencies may play an important role in organisational success. Further, management of a multigenerational workforce will require leaders to be mindful and emotionally intelligent in addressing the various values and demands of a multigenerational workforce. With such capabilities inculcated in the areas of recruitment, leadership development and employee engagement strategy, organisations can increase the areas of collaboration and productivity and long-term organisational performance.</w:t>
      </w:r>
      <w:r w:rsidR="00E13D6E" w:rsidRPr="008D7BAE">
        <w:rPr>
          <w:rFonts w:ascii="Arial" w:hAnsi="Arial" w:cs="Arial"/>
        </w:rPr>
        <w:br w:type="page"/>
      </w:r>
    </w:p>
    <w:p w14:paraId="095A52FF" w14:textId="383A2552" w:rsidR="00E13D6E" w:rsidRPr="008D7BAE" w:rsidRDefault="00E13D6E" w:rsidP="00E13D6E">
      <w:pPr>
        <w:pStyle w:val="Heading1"/>
        <w:rPr>
          <w:rFonts w:ascii="Arial" w:hAnsi="Arial" w:cs="Arial"/>
          <w:lang w:val="en-US"/>
        </w:rPr>
      </w:pPr>
      <w:bookmarkStart w:id="16" w:name="_Toc234396906"/>
      <w:r w:rsidRPr="008D7BAE">
        <w:rPr>
          <w:rFonts w:ascii="Arial" w:hAnsi="Arial" w:cs="Arial"/>
          <w:lang w:val="en-US"/>
        </w:rPr>
        <w:lastRenderedPageBreak/>
        <w:t>References</w:t>
      </w:r>
      <w:bookmarkEnd w:id="16"/>
      <w:r w:rsidRPr="008D7BAE">
        <w:rPr>
          <w:rFonts w:ascii="Arial" w:hAnsi="Arial" w:cs="Arial"/>
          <w:lang w:val="en-US"/>
        </w:rPr>
        <w:t xml:space="preserve"> </w:t>
      </w:r>
    </w:p>
    <w:p w14:paraId="7E81B477" w14:textId="77777777" w:rsidR="00BD7C23" w:rsidRPr="008D7BAE" w:rsidRDefault="00BD7C23" w:rsidP="00E13D6E">
      <w:pPr>
        <w:rPr>
          <w:rFonts w:ascii="Arial" w:hAnsi="Arial" w:cs="Arial"/>
          <w:sz w:val="22"/>
          <w:szCs w:val="22"/>
          <w:lang w:val="en-US"/>
        </w:rPr>
      </w:pPr>
      <w:r w:rsidRPr="008D7BAE">
        <w:rPr>
          <w:rFonts w:ascii="Arial" w:hAnsi="Arial" w:cs="Arial"/>
          <w:sz w:val="22"/>
          <w:szCs w:val="22"/>
        </w:rPr>
        <w:t>Andres, F. (2025) The role of emotional intelligence in self-awareness and well-being. In </w:t>
      </w:r>
      <w:r w:rsidRPr="008D7BAE">
        <w:rPr>
          <w:rFonts w:ascii="Arial" w:hAnsi="Arial" w:cs="Arial"/>
          <w:i/>
          <w:iCs/>
          <w:sz w:val="22"/>
          <w:szCs w:val="22"/>
        </w:rPr>
        <w:t>Development of Self-Awareness and Wellbeing: Global Learning Challenges in a Shifting Society</w:t>
      </w:r>
      <w:r w:rsidRPr="008D7BAE">
        <w:rPr>
          <w:rFonts w:ascii="Arial" w:hAnsi="Arial" w:cs="Arial"/>
          <w:sz w:val="22"/>
          <w:szCs w:val="22"/>
        </w:rPr>
        <w:t> (pp. 1-46). IGI Global Scientific Publishing.</w:t>
      </w:r>
      <w:r w:rsidRPr="008D7BAE">
        <w:rPr>
          <w:rFonts w:ascii="Arial" w:eastAsia="Times New Roman" w:hAnsi="Arial" w:cs="Arial"/>
          <w:color w:val="212529"/>
          <w:kern w:val="0"/>
          <w:sz w:val="28"/>
          <w:szCs w:val="28"/>
          <w:lang w:val="en-US"/>
          <w14:ligatures w14:val="none"/>
        </w:rPr>
        <w:t xml:space="preserve"> </w:t>
      </w:r>
      <w:r w:rsidRPr="008D7BAE">
        <w:rPr>
          <w:rFonts w:ascii="Arial" w:hAnsi="Arial" w:cs="Arial"/>
          <w:sz w:val="22"/>
          <w:szCs w:val="22"/>
          <w:lang w:val="en-US"/>
        </w:rPr>
        <w:t>10.4018/979-8-3373-0360-4.ch001</w:t>
      </w:r>
    </w:p>
    <w:p w14:paraId="50F53A68" w14:textId="77777777" w:rsidR="00BD7C23" w:rsidRPr="008D7BAE" w:rsidRDefault="00BD7C23" w:rsidP="00E13D6E">
      <w:pPr>
        <w:rPr>
          <w:rFonts w:ascii="Arial" w:hAnsi="Arial" w:cs="Arial"/>
          <w:sz w:val="22"/>
          <w:szCs w:val="22"/>
        </w:rPr>
      </w:pPr>
      <w:proofErr w:type="spellStart"/>
      <w:r w:rsidRPr="008D7BAE">
        <w:rPr>
          <w:rFonts w:ascii="Arial" w:hAnsi="Arial" w:cs="Arial"/>
          <w:sz w:val="22"/>
          <w:szCs w:val="22"/>
        </w:rPr>
        <w:t>Asniwati</w:t>
      </w:r>
      <w:proofErr w:type="spellEnd"/>
      <w:r w:rsidRPr="008D7BAE">
        <w:rPr>
          <w:rFonts w:ascii="Arial" w:hAnsi="Arial" w:cs="Arial"/>
          <w:sz w:val="22"/>
          <w:szCs w:val="22"/>
        </w:rPr>
        <w:t>, A. and Ramadhan, A.N.J. (2025) Employee Management During Times of Organizational Change: Strategies for Overcoming Resistance and Work Stress. </w:t>
      </w:r>
      <w:r w:rsidRPr="008D7BAE">
        <w:rPr>
          <w:rFonts w:ascii="Arial" w:hAnsi="Arial" w:cs="Arial"/>
          <w:i/>
          <w:iCs/>
          <w:sz w:val="22"/>
          <w:szCs w:val="22"/>
        </w:rPr>
        <w:t>Economics and Digital Business Review</w:t>
      </w:r>
      <w:r w:rsidRPr="008D7BAE">
        <w:rPr>
          <w:rFonts w:ascii="Arial" w:hAnsi="Arial" w:cs="Arial"/>
          <w:sz w:val="22"/>
          <w:szCs w:val="22"/>
        </w:rPr>
        <w:t>, </w:t>
      </w:r>
      <w:r w:rsidRPr="008D7BAE">
        <w:rPr>
          <w:rFonts w:ascii="Arial" w:hAnsi="Arial" w:cs="Arial"/>
          <w:i/>
          <w:iCs/>
          <w:sz w:val="22"/>
          <w:szCs w:val="22"/>
        </w:rPr>
        <w:t>6</w:t>
      </w:r>
      <w:r w:rsidRPr="008D7BAE">
        <w:rPr>
          <w:rFonts w:ascii="Arial" w:hAnsi="Arial" w:cs="Arial"/>
          <w:sz w:val="22"/>
          <w:szCs w:val="22"/>
        </w:rPr>
        <w:t xml:space="preserve">(1), pp.997-1014. </w:t>
      </w:r>
      <w:hyperlink r:id="rId10" w:history="1">
        <w:r w:rsidRPr="008D7BAE">
          <w:rPr>
            <w:rStyle w:val="Hyperlink"/>
            <w:rFonts w:ascii="Arial" w:hAnsi="Arial" w:cs="Arial"/>
            <w:sz w:val="22"/>
            <w:szCs w:val="22"/>
          </w:rPr>
          <w:t>https://doi.org/10.37531/ecotal.v6i1.2235</w:t>
        </w:r>
      </w:hyperlink>
    </w:p>
    <w:p w14:paraId="6E3F4E90" w14:textId="2F447CEF" w:rsidR="00E86688" w:rsidRPr="008D7BAE" w:rsidRDefault="00E86688" w:rsidP="00E13D6E">
      <w:pPr>
        <w:rPr>
          <w:rFonts w:ascii="Arial" w:hAnsi="Arial" w:cs="Arial"/>
          <w:i/>
          <w:iCs/>
          <w:sz w:val="22"/>
          <w:szCs w:val="22"/>
          <w:lang w:val="en-US"/>
        </w:rPr>
      </w:pPr>
      <w:r w:rsidRPr="008D7BAE">
        <w:rPr>
          <w:rFonts w:ascii="Arial" w:hAnsi="Arial" w:cs="Arial"/>
          <w:sz w:val="22"/>
          <w:szCs w:val="22"/>
          <w:lang w:val="en-US"/>
        </w:rPr>
        <w:t xml:space="preserve">Breathe Education (2026). </w:t>
      </w:r>
      <w:r w:rsidRPr="008D7BAE">
        <w:rPr>
          <w:rFonts w:ascii="Arial" w:hAnsi="Arial" w:cs="Arial"/>
          <w:i/>
          <w:iCs/>
          <w:sz w:val="22"/>
          <w:szCs w:val="22"/>
          <w:lang w:val="en-US"/>
        </w:rPr>
        <w:t xml:space="preserve">What are emotional intelligence and social confidence? </w:t>
      </w:r>
      <w:r w:rsidRPr="008D7BAE">
        <w:rPr>
          <w:rFonts w:ascii="Arial" w:hAnsi="Arial" w:cs="Arial"/>
          <w:sz w:val="22"/>
          <w:szCs w:val="22"/>
          <w:lang w:val="en-US"/>
        </w:rPr>
        <w:t xml:space="preserve">Assessed Through: &lt; </w:t>
      </w:r>
      <w:hyperlink r:id="rId11" w:history="1">
        <w:r w:rsidRPr="008D7BAE">
          <w:rPr>
            <w:rStyle w:val="Hyperlink"/>
            <w:rFonts w:ascii="Arial" w:hAnsi="Arial" w:cs="Arial"/>
            <w:sz w:val="22"/>
            <w:szCs w:val="22"/>
            <w:lang w:val="en-US"/>
          </w:rPr>
          <w:t>https://breathe-edu.co.uk/topic/primary-school-emotional-intelligence-social-confidence-full-description/</w:t>
        </w:r>
      </w:hyperlink>
      <w:r w:rsidRPr="008D7BAE">
        <w:rPr>
          <w:rFonts w:ascii="Arial" w:hAnsi="Arial" w:cs="Arial"/>
          <w:sz w:val="22"/>
          <w:szCs w:val="22"/>
          <w:lang w:val="en-US"/>
        </w:rPr>
        <w:t xml:space="preserve"> &gt; Assessed On: 08.07.26</w:t>
      </w:r>
    </w:p>
    <w:p w14:paraId="6ACE8750" w14:textId="77777777" w:rsidR="00BD7C23" w:rsidRPr="008D7BAE" w:rsidRDefault="00BD7C23" w:rsidP="00E13D6E">
      <w:pPr>
        <w:rPr>
          <w:rFonts w:ascii="Arial" w:hAnsi="Arial" w:cs="Arial"/>
          <w:sz w:val="22"/>
          <w:szCs w:val="22"/>
        </w:rPr>
      </w:pPr>
      <w:r w:rsidRPr="008D7BAE">
        <w:rPr>
          <w:rFonts w:ascii="Arial" w:hAnsi="Arial" w:cs="Arial"/>
          <w:sz w:val="22"/>
          <w:szCs w:val="22"/>
        </w:rPr>
        <w:t>Chaudhary, A. (2025) Age diversity management and bridging generational gaps for organizational productivity: a theoretical study. </w:t>
      </w:r>
      <w:r w:rsidRPr="008D7BAE">
        <w:rPr>
          <w:rFonts w:ascii="Arial" w:hAnsi="Arial" w:cs="Arial"/>
          <w:i/>
          <w:iCs/>
          <w:sz w:val="22"/>
          <w:szCs w:val="22"/>
        </w:rPr>
        <w:t>Orchid Insights: A Multidisciplinary Journal of Orchid College</w:t>
      </w:r>
      <w:r w:rsidRPr="008D7BAE">
        <w:rPr>
          <w:rFonts w:ascii="Arial" w:hAnsi="Arial" w:cs="Arial"/>
          <w:sz w:val="22"/>
          <w:szCs w:val="22"/>
        </w:rPr>
        <w:t>, </w:t>
      </w:r>
      <w:r w:rsidRPr="008D7BAE">
        <w:rPr>
          <w:rFonts w:ascii="Arial" w:hAnsi="Arial" w:cs="Arial"/>
          <w:i/>
          <w:iCs/>
          <w:sz w:val="22"/>
          <w:szCs w:val="22"/>
        </w:rPr>
        <w:t>1</w:t>
      </w:r>
      <w:r w:rsidRPr="008D7BAE">
        <w:rPr>
          <w:rFonts w:ascii="Arial" w:hAnsi="Arial" w:cs="Arial"/>
          <w:sz w:val="22"/>
          <w:szCs w:val="22"/>
        </w:rPr>
        <w:t xml:space="preserve">(1), pp.1-6. </w:t>
      </w:r>
      <w:hyperlink r:id="rId12" w:history="1">
        <w:r w:rsidRPr="008D7BAE">
          <w:rPr>
            <w:rStyle w:val="Hyperlink"/>
            <w:rFonts w:ascii="Arial" w:hAnsi="Arial" w:cs="Arial"/>
            <w:sz w:val="22"/>
            <w:szCs w:val="22"/>
          </w:rPr>
          <w:t>https://doi.org/10.3126/oimjoc.v1i1.82481</w:t>
        </w:r>
      </w:hyperlink>
    </w:p>
    <w:p w14:paraId="1029F89C" w14:textId="77777777" w:rsidR="00BD7C23" w:rsidRPr="008D7BAE" w:rsidRDefault="00BD7C23" w:rsidP="00E13D6E">
      <w:pPr>
        <w:rPr>
          <w:rFonts w:ascii="Arial" w:hAnsi="Arial" w:cs="Arial"/>
          <w:sz w:val="22"/>
          <w:szCs w:val="22"/>
        </w:rPr>
      </w:pPr>
      <w:r w:rsidRPr="008D7BAE">
        <w:rPr>
          <w:rFonts w:ascii="Arial" w:hAnsi="Arial" w:cs="Arial"/>
          <w:sz w:val="22"/>
          <w:szCs w:val="22"/>
        </w:rPr>
        <w:t xml:space="preserve">Choudhary, R., Shaik, Y.A., Yadav, P. and Rashid, A. (2024) Generational differences in technology </w:t>
      </w:r>
      <w:proofErr w:type="spellStart"/>
      <w:r w:rsidRPr="008D7BAE">
        <w:rPr>
          <w:rFonts w:ascii="Arial" w:hAnsi="Arial" w:cs="Arial"/>
          <w:sz w:val="22"/>
          <w:szCs w:val="22"/>
        </w:rPr>
        <w:t>behavior</w:t>
      </w:r>
      <w:proofErr w:type="spellEnd"/>
      <w:r w:rsidRPr="008D7BAE">
        <w:rPr>
          <w:rFonts w:ascii="Arial" w:hAnsi="Arial" w:cs="Arial"/>
          <w:sz w:val="22"/>
          <w:szCs w:val="22"/>
        </w:rPr>
        <w:t>: A systematic literature review. </w:t>
      </w:r>
      <w:r w:rsidRPr="008D7BAE">
        <w:rPr>
          <w:rFonts w:ascii="Arial" w:hAnsi="Arial" w:cs="Arial"/>
          <w:i/>
          <w:iCs/>
          <w:sz w:val="22"/>
          <w:szCs w:val="22"/>
        </w:rPr>
        <w:t>Journal of infrastructure, Policy and Development</w:t>
      </w:r>
      <w:r w:rsidRPr="008D7BAE">
        <w:rPr>
          <w:rFonts w:ascii="Arial" w:hAnsi="Arial" w:cs="Arial"/>
          <w:sz w:val="22"/>
          <w:szCs w:val="22"/>
        </w:rPr>
        <w:t>, </w:t>
      </w:r>
      <w:r w:rsidRPr="008D7BAE">
        <w:rPr>
          <w:rFonts w:ascii="Arial" w:hAnsi="Arial" w:cs="Arial"/>
          <w:i/>
          <w:iCs/>
          <w:sz w:val="22"/>
          <w:szCs w:val="22"/>
        </w:rPr>
        <w:t>8</w:t>
      </w:r>
      <w:r w:rsidRPr="008D7BAE">
        <w:rPr>
          <w:rFonts w:ascii="Arial" w:hAnsi="Arial" w:cs="Arial"/>
          <w:sz w:val="22"/>
          <w:szCs w:val="22"/>
        </w:rPr>
        <w:t xml:space="preserve">(9), p.6755. </w:t>
      </w:r>
      <w:hyperlink r:id="rId13" w:history="1">
        <w:r w:rsidRPr="008D7BAE">
          <w:rPr>
            <w:rStyle w:val="Hyperlink"/>
            <w:rFonts w:ascii="Arial" w:hAnsi="Arial" w:cs="Arial"/>
            <w:sz w:val="22"/>
            <w:szCs w:val="22"/>
          </w:rPr>
          <w:t>https://doi.org/10.24294/jipd.v8i9.6755</w:t>
        </w:r>
      </w:hyperlink>
    </w:p>
    <w:p w14:paraId="3533258E" w14:textId="77777777" w:rsidR="00BD7C23" w:rsidRPr="008D7BAE" w:rsidRDefault="00BD7C23" w:rsidP="00E13D6E">
      <w:pPr>
        <w:rPr>
          <w:rFonts w:ascii="Arial" w:hAnsi="Arial" w:cs="Arial"/>
          <w:sz w:val="22"/>
          <w:szCs w:val="22"/>
        </w:rPr>
      </w:pPr>
      <w:r w:rsidRPr="008D7BAE">
        <w:rPr>
          <w:rFonts w:ascii="Arial" w:hAnsi="Arial" w:cs="Arial"/>
          <w:sz w:val="22"/>
          <w:szCs w:val="22"/>
        </w:rPr>
        <w:t>Emmerling, R.J. and Cherniss, C. (2025) Emotional intelligence in the workplace. </w:t>
      </w:r>
      <w:r w:rsidRPr="008D7BAE">
        <w:rPr>
          <w:rFonts w:ascii="Arial" w:hAnsi="Arial" w:cs="Arial"/>
          <w:i/>
          <w:iCs/>
          <w:sz w:val="22"/>
          <w:szCs w:val="22"/>
        </w:rPr>
        <w:t>Consulting Psychology Journal</w:t>
      </w:r>
      <w:r w:rsidRPr="008D7BAE">
        <w:rPr>
          <w:rFonts w:ascii="Arial" w:hAnsi="Arial" w:cs="Arial"/>
          <w:sz w:val="22"/>
          <w:szCs w:val="22"/>
        </w:rPr>
        <w:t>, </w:t>
      </w:r>
      <w:r w:rsidRPr="008D7BAE">
        <w:rPr>
          <w:rFonts w:ascii="Arial" w:hAnsi="Arial" w:cs="Arial"/>
          <w:i/>
          <w:iCs/>
          <w:sz w:val="22"/>
          <w:szCs w:val="22"/>
        </w:rPr>
        <w:t>77</w:t>
      </w:r>
      <w:r w:rsidRPr="008D7BAE">
        <w:rPr>
          <w:rFonts w:ascii="Arial" w:hAnsi="Arial" w:cs="Arial"/>
          <w:sz w:val="22"/>
          <w:szCs w:val="22"/>
        </w:rPr>
        <w:t xml:space="preserve">(3), p.209. </w:t>
      </w:r>
      <w:hyperlink r:id="rId14" w:tgtFrame="_blank" w:history="1">
        <w:r w:rsidRPr="008D7BAE">
          <w:rPr>
            <w:rStyle w:val="Hyperlink"/>
            <w:rFonts w:ascii="Arial" w:hAnsi="Arial" w:cs="Arial"/>
            <w:sz w:val="22"/>
            <w:szCs w:val="22"/>
          </w:rPr>
          <w:t>https://doi.org/10.1037/cpb0000305</w:t>
        </w:r>
      </w:hyperlink>
    </w:p>
    <w:p w14:paraId="250D628E" w14:textId="374D87FC" w:rsidR="00F64DE2" w:rsidRPr="008D7BAE" w:rsidRDefault="00F64DE2" w:rsidP="00E13D6E">
      <w:pPr>
        <w:rPr>
          <w:rFonts w:ascii="Arial" w:hAnsi="Arial" w:cs="Arial"/>
          <w:sz w:val="22"/>
          <w:szCs w:val="22"/>
          <w:lang w:val="en-US"/>
        </w:rPr>
      </w:pPr>
      <w:r w:rsidRPr="008D7BAE">
        <w:rPr>
          <w:rFonts w:ascii="Arial" w:hAnsi="Arial" w:cs="Arial"/>
          <w:sz w:val="22"/>
          <w:szCs w:val="22"/>
        </w:rPr>
        <w:t xml:space="preserve">Experianta, (2026) </w:t>
      </w:r>
      <w:r w:rsidRPr="008D7BAE">
        <w:rPr>
          <w:rFonts w:ascii="Arial" w:hAnsi="Arial" w:cs="Arial"/>
          <w:i/>
          <w:iCs/>
          <w:sz w:val="22"/>
          <w:szCs w:val="22"/>
          <w:lang w:val="en-US"/>
        </w:rPr>
        <w:t xml:space="preserve">A Milestone of Intelligent Development: Daniel Goleman’s Emotional Intelligence Theory </w:t>
      </w:r>
      <w:r w:rsidRPr="008D7BAE">
        <w:rPr>
          <w:rFonts w:ascii="Arial" w:hAnsi="Arial" w:cs="Arial"/>
          <w:sz w:val="22"/>
          <w:szCs w:val="22"/>
          <w:lang w:val="en-US"/>
        </w:rPr>
        <w:t xml:space="preserve">Assessed Through: &lt; </w:t>
      </w:r>
      <w:hyperlink r:id="rId15" w:history="1">
        <w:r w:rsidRPr="008D7BAE">
          <w:rPr>
            <w:rStyle w:val="Hyperlink"/>
            <w:rFonts w:ascii="Arial" w:hAnsi="Arial" w:cs="Arial"/>
            <w:sz w:val="22"/>
            <w:szCs w:val="22"/>
            <w:lang w:val="en-US"/>
          </w:rPr>
          <w:t>https://experianta.com/directory/concepts/a-milestone-of-intelligent-development-daniel-golemans-emotional-intelligence-theory/</w:t>
        </w:r>
      </w:hyperlink>
      <w:r w:rsidRPr="008D7BAE">
        <w:rPr>
          <w:rFonts w:ascii="Arial" w:hAnsi="Arial" w:cs="Arial"/>
          <w:sz w:val="22"/>
          <w:szCs w:val="22"/>
          <w:lang w:val="en-US"/>
        </w:rPr>
        <w:t xml:space="preserve"> &gt; Assessed On: 08.07.26</w:t>
      </w:r>
    </w:p>
    <w:p w14:paraId="06348ADC" w14:textId="77777777" w:rsidR="00BD7C23" w:rsidRPr="008D7BAE" w:rsidRDefault="00BD7C23" w:rsidP="00E13D6E">
      <w:pPr>
        <w:rPr>
          <w:rFonts w:ascii="Arial" w:hAnsi="Arial" w:cs="Arial"/>
          <w:sz w:val="22"/>
          <w:szCs w:val="22"/>
        </w:rPr>
      </w:pPr>
      <w:r w:rsidRPr="008D7BAE">
        <w:rPr>
          <w:rFonts w:ascii="Arial" w:hAnsi="Arial" w:cs="Arial"/>
          <w:sz w:val="22"/>
          <w:szCs w:val="22"/>
        </w:rPr>
        <w:t>Filice, L. and Weese, W.J. (2024) Developing emotional intelligence. </w:t>
      </w:r>
      <w:proofErr w:type="spellStart"/>
      <w:r w:rsidRPr="008D7BAE">
        <w:rPr>
          <w:rFonts w:ascii="Arial" w:hAnsi="Arial" w:cs="Arial"/>
          <w:i/>
          <w:iCs/>
          <w:sz w:val="22"/>
          <w:szCs w:val="22"/>
        </w:rPr>
        <w:t>Encyclopedia</w:t>
      </w:r>
      <w:proofErr w:type="spellEnd"/>
      <w:r w:rsidRPr="008D7BAE">
        <w:rPr>
          <w:rFonts w:ascii="Arial" w:hAnsi="Arial" w:cs="Arial"/>
          <w:sz w:val="22"/>
          <w:szCs w:val="22"/>
        </w:rPr>
        <w:t>, </w:t>
      </w:r>
      <w:r w:rsidRPr="008D7BAE">
        <w:rPr>
          <w:rFonts w:ascii="Arial" w:hAnsi="Arial" w:cs="Arial"/>
          <w:i/>
          <w:iCs/>
          <w:sz w:val="22"/>
          <w:szCs w:val="22"/>
        </w:rPr>
        <w:t>4</w:t>
      </w:r>
      <w:r w:rsidRPr="008D7BAE">
        <w:rPr>
          <w:rFonts w:ascii="Arial" w:hAnsi="Arial" w:cs="Arial"/>
          <w:sz w:val="22"/>
          <w:szCs w:val="22"/>
        </w:rPr>
        <w:t xml:space="preserve">(1), pp.583-599. </w:t>
      </w:r>
      <w:hyperlink r:id="rId16" w:history="1">
        <w:r w:rsidRPr="008D7BAE">
          <w:rPr>
            <w:rStyle w:val="Hyperlink"/>
            <w:rFonts w:ascii="Arial" w:hAnsi="Arial" w:cs="Arial"/>
            <w:sz w:val="22"/>
            <w:szCs w:val="22"/>
          </w:rPr>
          <w:t>https://doi.org/10.3390/encyclopedia4010037</w:t>
        </w:r>
      </w:hyperlink>
    </w:p>
    <w:p w14:paraId="63C1367F" w14:textId="77777777" w:rsidR="00BD7C23" w:rsidRPr="008D7BAE" w:rsidRDefault="00BD7C23" w:rsidP="00E13D6E">
      <w:pPr>
        <w:rPr>
          <w:rFonts w:ascii="Arial" w:hAnsi="Arial" w:cs="Arial"/>
          <w:sz w:val="22"/>
          <w:szCs w:val="22"/>
        </w:rPr>
      </w:pPr>
      <w:r w:rsidRPr="008D7BAE">
        <w:rPr>
          <w:rFonts w:ascii="Arial" w:hAnsi="Arial" w:cs="Arial"/>
          <w:sz w:val="22"/>
          <w:szCs w:val="22"/>
        </w:rPr>
        <w:t xml:space="preserve">George, A.S., Baskar, T. and </w:t>
      </w:r>
      <w:proofErr w:type="spellStart"/>
      <w:r w:rsidRPr="008D7BAE">
        <w:rPr>
          <w:rFonts w:ascii="Arial" w:hAnsi="Arial" w:cs="Arial"/>
          <w:sz w:val="22"/>
          <w:szCs w:val="22"/>
        </w:rPr>
        <w:t>Srikaanth</w:t>
      </w:r>
      <w:proofErr w:type="spellEnd"/>
      <w:r w:rsidRPr="008D7BAE">
        <w:rPr>
          <w:rFonts w:ascii="Arial" w:hAnsi="Arial" w:cs="Arial"/>
          <w:sz w:val="22"/>
          <w:szCs w:val="22"/>
        </w:rPr>
        <w:t>, P.B. (2024) Bridging the generational divide: Fostering intergenerational collaboration and innovation in the modern workplace. </w:t>
      </w:r>
      <w:r w:rsidRPr="008D7BAE">
        <w:rPr>
          <w:rFonts w:ascii="Arial" w:hAnsi="Arial" w:cs="Arial"/>
          <w:i/>
          <w:iCs/>
          <w:sz w:val="22"/>
          <w:szCs w:val="22"/>
        </w:rPr>
        <w:t>Partners Universal International Innovation Journal</w:t>
      </w:r>
      <w:r w:rsidRPr="008D7BAE">
        <w:rPr>
          <w:rFonts w:ascii="Arial" w:hAnsi="Arial" w:cs="Arial"/>
          <w:sz w:val="22"/>
          <w:szCs w:val="22"/>
        </w:rPr>
        <w:t>, </w:t>
      </w:r>
      <w:r w:rsidRPr="008D7BAE">
        <w:rPr>
          <w:rFonts w:ascii="Arial" w:hAnsi="Arial" w:cs="Arial"/>
          <w:i/>
          <w:iCs/>
          <w:sz w:val="22"/>
          <w:szCs w:val="22"/>
        </w:rPr>
        <w:t>2</w:t>
      </w:r>
      <w:r w:rsidRPr="008D7BAE">
        <w:rPr>
          <w:rFonts w:ascii="Arial" w:hAnsi="Arial" w:cs="Arial"/>
          <w:sz w:val="22"/>
          <w:szCs w:val="22"/>
        </w:rPr>
        <w:t xml:space="preserve">(3), pp.198-217. </w:t>
      </w:r>
      <w:hyperlink r:id="rId17" w:history="1">
        <w:r w:rsidRPr="008D7BAE">
          <w:rPr>
            <w:rStyle w:val="Hyperlink"/>
            <w:rFonts w:ascii="Arial" w:hAnsi="Arial" w:cs="Arial"/>
            <w:sz w:val="22"/>
            <w:szCs w:val="22"/>
          </w:rPr>
          <w:t>https://doi.org/10.5281/zenodo.12348084</w:t>
        </w:r>
      </w:hyperlink>
    </w:p>
    <w:p w14:paraId="06549B41" w14:textId="77777777" w:rsidR="00BD7C23" w:rsidRPr="008D7BAE" w:rsidRDefault="00BD7C23" w:rsidP="00E13D6E">
      <w:pPr>
        <w:rPr>
          <w:rFonts w:ascii="Arial" w:hAnsi="Arial" w:cs="Arial"/>
          <w:sz w:val="22"/>
          <w:szCs w:val="22"/>
        </w:rPr>
      </w:pPr>
      <w:r w:rsidRPr="008D7BAE">
        <w:rPr>
          <w:rFonts w:ascii="Arial" w:hAnsi="Arial" w:cs="Arial"/>
          <w:sz w:val="22"/>
          <w:szCs w:val="22"/>
        </w:rPr>
        <w:t xml:space="preserve">Hain, S., </w:t>
      </w:r>
      <w:proofErr w:type="spellStart"/>
      <w:r w:rsidRPr="008D7BAE">
        <w:rPr>
          <w:rFonts w:ascii="Arial" w:hAnsi="Arial" w:cs="Arial"/>
          <w:sz w:val="22"/>
          <w:szCs w:val="22"/>
        </w:rPr>
        <w:t>Wöllner</w:t>
      </w:r>
      <w:proofErr w:type="spellEnd"/>
      <w:r w:rsidRPr="008D7BAE">
        <w:rPr>
          <w:rFonts w:ascii="Arial" w:hAnsi="Arial" w:cs="Arial"/>
          <w:sz w:val="22"/>
          <w:szCs w:val="22"/>
        </w:rPr>
        <w:t>, T. and Bican, P.M. (2025) Digital strategies for fostering workplace creativity. </w:t>
      </w:r>
      <w:r w:rsidRPr="008D7BAE">
        <w:rPr>
          <w:rFonts w:ascii="Arial" w:hAnsi="Arial" w:cs="Arial"/>
          <w:i/>
          <w:iCs/>
          <w:sz w:val="22"/>
          <w:szCs w:val="22"/>
        </w:rPr>
        <w:t>International Journal of Product Development</w:t>
      </w:r>
      <w:r w:rsidRPr="008D7BAE">
        <w:rPr>
          <w:rFonts w:ascii="Arial" w:hAnsi="Arial" w:cs="Arial"/>
          <w:sz w:val="22"/>
          <w:szCs w:val="22"/>
        </w:rPr>
        <w:t>, </w:t>
      </w:r>
      <w:r w:rsidRPr="008D7BAE">
        <w:rPr>
          <w:rFonts w:ascii="Arial" w:hAnsi="Arial" w:cs="Arial"/>
          <w:i/>
          <w:iCs/>
          <w:sz w:val="22"/>
          <w:szCs w:val="22"/>
        </w:rPr>
        <w:t>29</w:t>
      </w:r>
      <w:r w:rsidRPr="008D7BAE">
        <w:rPr>
          <w:rFonts w:ascii="Arial" w:hAnsi="Arial" w:cs="Arial"/>
          <w:sz w:val="22"/>
          <w:szCs w:val="22"/>
        </w:rPr>
        <w:t xml:space="preserve">(2), pp.216-246. </w:t>
      </w:r>
      <w:hyperlink r:id="rId18" w:history="1">
        <w:r w:rsidRPr="008D7BAE">
          <w:rPr>
            <w:rStyle w:val="Hyperlink"/>
            <w:rFonts w:ascii="Arial" w:hAnsi="Arial" w:cs="Arial"/>
            <w:sz w:val="22"/>
            <w:szCs w:val="22"/>
          </w:rPr>
          <w:t>https://doi.org/10.1504/IJPD.2025.148401</w:t>
        </w:r>
      </w:hyperlink>
    </w:p>
    <w:p w14:paraId="76D4BC6A" w14:textId="77777777" w:rsidR="00BD7C23" w:rsidRPr="008D7BAE" w:rsidRDefault="00BD7C23" w:rsidP="00E13D6E">
      <w:pPr>
        <w:rPr>
          <w:rFonts w:ascii="Arial" w:hAnsi="Arial" w:cs="Arial"/>
          <w:sz w:val="22"/>
          <w:szCs w:val="22"/>
        </w:rPr>
      </w:pPr>
      <w:r w:rsidRPr="008D7BAE">
        <w:rPr>
          <w:rFonts w:ascii="Arial" w:hAnsi="Arial" w:cs="Arial"/>
          <w:sz w:val="22"/>
          <w:szCs w:val="22"/>
        </w:rPr>
        <w:lastRenderedPageBreak/>
        <w:t>Kumar, P.A., Vaishnavi, M., Sinduja, R., Nithya, D., Sripriya, V. and Jaishree, S. (2025) The Influence of Emotional Intelligence on Employee Engagement and Productivity. </w:t>
      </w:r>
      <w:r w:rsidRPr="008D7BAE">
        <w:rPr>
          <w:rFonts w:ascii="Arial" w:hAnsi="Arial" w:cs="Arial"/>
          <w:i/>
          <w:iCs/>
          <w:sz w:val="22"/>
          <w:szCs w:val="22"/>
        </w:rPr>
        <w:t>Advances in Consumer Research</w:t>
      </w:r>
      <w:r w:rsidRPr="008D7BAE">
        <w:rPr>
          <w:rFonts w:ascii="Arial" w:hAnsi="Arial" w:cs="Arial"/>
          <w:sz w:val="22"/>
          <w:szCs w:val="22"/>
        </w:rPr>
        <w:t>, </w:t>
      </w:r>
      <w:r w:rsidRPr="008D7BAE">
        <w:rPr>
          <w:rFonts w:ascii="Arial" w:hAnsi="Arial" w:cs="Arial"/>
          <w:i/>
          <w:iCs/>
          <w:sz w:val="22"/>
          <w:szCs w:val="22"/>
        </w:rPr>
        <w:t>2</w:t>
      </w:r>
      <w:r w:rsidRPr="008D7BAE">
        <w:rPr>
          <w:rFonts w:ascii="Arial" w:hAnsi="Arial" w:cs="Arial"/>
          <w:sz w:val="22"/>
          <w:szCs w:val="22"/>
        </w:rPr>
        <w:t>, pp.86-93.</w:t>
      </w:r>
    </w:p>
    <w:p w14:paraId="2CA8593A" w14:textId="44FE2CDC" w:rsidR="001B5C11" w:rsidRPr="008D7BAE" w:rsidRDefault="001B5C11" w:rsidP="00E13D6E">
      <w:pPr>
        <w:rPr>
          <w:rFonts w:ascii="Arial" w:hAnsi="Arial" w:cs="Arial"/>
          <w:b/>
          <w:bCs/>
          <w:sz w:val="22"/>
          <w:szCs w:val="22"/>
          <w:lang w:val="en-US"/>
        </w:rPr>
      </w:pPr>
      <w:proofErr w:type="spellStart"/>
      <w:r w:rsidRPr="008D7BAE">
        <w:rPr>
          <w:rFonts w:ascii="Arial" w:hAnsi="Arial" w:cs="Arial"/>
          <w:sz w:val="22"/>
          <w:szCs w:val="22"/>
          <w:lang w:val="en-US"/>
        </w:rPr>
        <w:t>Leadx</w:t>
      </w:r>
      <w:proofErr w:type="spellEnd"/>
      <w:r w:rsidRPr="008D7BAE">
        <w:rPr>
          <w:rFonts w:ascii="Arial" w:hAnsi="Arial" w:cs="Arial"/>
          <w:sz w:val="22"/>
          <w:szCs w:val="22"/>
          <w:lang w:val="en-US"/>
        </w:rPr>
        <w:t xml:space="preserve">, (2026) </w:t>
      </w:r>
      <w:r w:rsidRPr="008D7BAE">
        <w:rPr>
          <w:rFonts w:ascii="Arial" w:hAnsi="Arial" w:cs="Arial"/>
          <w:i/>
          <w:iCs/>
          <w:sz w:val="22"/>
          <w:szCs w:val="22"/>
          <w:lang w:val="en-US"/>
        </w:rPr>
        <w:t>The Reuven Bar-On Emotional Quotient Inventory (EQ-</w:t>
      </w:r>
      <w:proofErr w:type="spellStart"/>
      <w:r w:rsidRPr="008D7BAE">
        <w:rPr>
          <w:rFonts w:ascii="Arial" w:hAnsi="Arial" w:cs="Arial"/>
          <w:i/>
          <w:iCs/>
          <w:sz w:val="22"/>
          <w:szCs w:val="22"/>
          <w:lang w:val="en-US"/>
        </w:rPr>
        <w:t>i</w:t>
      </w:r>
      <w:proofErr w:type="spellEnd"/>
      <w:r w:rsidRPr="008D7BAE">
        <w:rPr>
          <w:rFonts w:ascii="Arial" w:hAnsi="Arial" w:cs="Arial"/>
          <w:i/>
          <w:iCs/>
          <w:sz w:val="22"/>
          <w:szCs w:val="22"/>
          <w:lang w:val="en-US"/>
        </w:rPr>
        <w:t xml:space="preserve">): What It Is, Why It Matters, How To Use It </w:t>
      </w:r>
      <w:r w:rsidRPr="008D7BAE">
        <w:rPr>
          <w:rFonts w:ascii="Arial" w:hAnsi="Arial" w:cs="Arial"/>
          <w:sz w:val="22"/>
          <w:szCs w:val="22"/>
          <w:lang w:val="en-US"/>
        </w:rPr>
        <w:t xml:space="preserve">Assessed Through: &lt; </w:t>
      </w:r>
      <w:hyperlink r:id="rId19" w:history="1">
        <w:r w:rsidRPr="008D7BAE">
          <w:rPr>
            <w:rStyle w:val="Hyperlink"/>
            <w:rFonts w:ascii="Arial" w:hAnsi="Arial" w:cs="Arial"/>
            <w:sz w:val="22"/>
            <w:szCs w:val="22"/>
            <w:lang w:val="en-US"/>
          </w:rPr>
          <w:t>https://leadx.org/articles/bar-on-emotional-quotient-inventory-eq-i/</w:t>
        </w:r>
      </w:hyperlink>
      <w:r w:rsidRPr="008D7BAE">
        <w:rPr>
          <w:rFonts w:ascii="Arial" w:hAnsi="Arial" w:cs="Arial"/>
          <w:sz w:val="22"/>
          <w:szCs w:val="22"/>
          <w:lang w:val="en-US"/>
        </w:rPr>
        <w:t xml:space="preserve"> &gt; Assessed On: 08.07.26</w:t>
      </w:r>
    </w:p>
    <w:p w14:paraId="5A4D2A5D" w14:textId="77777777" w:rsidR="00BD7C23" w:rsidRPr="008D7BAE" w:rsidRDefault="00BD7C23" w:rsidP="00E13D6E">
      <w:pPr>
        <w:rPr>
          <w:rFonts w:ascii="Arial" w:hAnsi="Arial" w:cs="Arial"/>
          <w:sz w:val="22"/>
          <w:szCs w:val="22"/>
        </w:rPr>
      </w:pPr>
      <w:r w:rsidRPr="008D7BAE">
        <w:rPr>
          <w:rFonts w:ascii="Arial" w:hAnsi="Arial" w:cs="Arial"/>
          <w:sz w:val="22"/>
          <w:szCs w:val="22"/>
        </w:rPr>
        <w:t>Li, L. (2024) Reskilling and upskilling the future-ready workforce for industry 4.0 and beyond. </w:t>
      </w:r>
      <w:r w:rsidRPr="008D7BAE">
        <w:rPr>
          <w:rFonts w:ascii="Arial" w:hAnsi="Arial" w:cs="Arial"/>
          <w:i/>
          <w:iCs/>
          <w:sz w:val="22"/>
          <w:szCs w:val="22"/>
        </w:rPr>
        <w:t>Information systems frontiers</w:t>
      </w:r>
      <w:r w:rsidRPr="008D7BAE">
        <w:rPr>
          <w:rFonts w:ascii="Arial" w:hAnsi="Arial" w:cs="Arial"/>
          <w:sz w:val="22"/>
          <w:szCs w:val="22"/>
        </w:rPr>
        <w:t>, </w:t>
      </w:r>
      <w:r w:rsidRPr="008D7BAE">
        <w:rPr>
          <w:rFonts w:ascii="Arial" w:hAnsi="Arial" w:cs="Arial"/>
          <w:i/>
          <w:iCs/>
          <w:sz w:val="22"/>
          <w:szCs w:val="22"/>
        </w:rPr>
        <w:t>26</w:t>
      </w:r>
      <w:r w:rsidRPr="008D7BAE">
        <w:rPr>
          <w:rFonts w:ascii="Arial" w:hAnsi="Arial" w:cs="Arial"/>
          <w:sz w:val="22"/>
          <w:szCs w:val="22"/>
        </w:rPr>
        <w:t xml:space="preserve">(5), pp.1697-1712. </w:t>
      </w:r>
      <w:hyperlink r:id="rId20" w:history="1">
        <w:r w:rsidRPr="008D7BAE">
          <w:rPr>
            <w:rStyle w:val="Hyperlink"/>
            <w:rFonts w:ascii="Arial" w:hAnsi="Arial" w:cs="Arial"/>
            <w:sz w:val="22"/>
            <w:szCs w:val="22"/>
          </w:rPr>
          <w:t>https://link.springer.com/journal/10796</w:t>
        </w:r>
      </w:hyperlink>
    </w:p>
    <w:p w14:paraId="5D5F155D" w14:textId="77777777" w:rsidR="00BD7C23" w:rsidRPr="008D7BAE" w:rsidRDefault="00BD7C23" w:rsidP="00E13D6E">
      <w:pPr>
        <w:rPr>
          <w:rFonts w:ascii="Arial" w:hAnsi="Arial" w:cs="Arial"/>
          <w:sz w:val="22"/>
          <w:szCs w:val="22"/>
        </w:rPr>
      </w:pPr>
      <w:r w:rsidRPr="008D7BAE">
        <w:rPr>
          <w:rFonts w:ascii="Arial" w:hAnsi="Arial" w:cs="Arial"/>
          <w:sz w:val="22"/>
          <w:szCs w:val="22"/>
        </w:rPr>
        <w:t>Moore, N., Rowe, L., Stokes, P., Lichy, J., Rodgers, P. and Smith, S.M. (2024) An examination of the dynamics of intergenerational tensions and technological change in the context of post-pandemic recovery. </w:t>
      </w:r>
      <w:r w:rsidRPr="008D7BAE">
        <w:rPr>
          <w:rFonts w:ascii="Arial" w:hAnsi="Arial" w:cs="Arial"/>
          <w:i/>
          <w:iCs/>
          <w:sz w:val="22"/>
          <w:szCs w:val="22"/>
        </w:rPr>
        <w:t>Production Planning &amp; Control</w:t>
      </w:r>
      <w:r w:rsidRPr="008D7BAE">
        <w:rPr>
          <w:rFonts w:ascii="Arial" w:hAnsi="Arial" w:cs="Arial"/>
          <w:sz w:val="22"/>
          <w:szCs w:val="22"/>
        </w:rPr>
        <w:t>, </w:t>
      </w:r>
      <w:r w:rsidRPr="008D7BAE">
        <w:rPr>
          <w:rFonts w:ascii="Arial" w:hAnsi="Arial" w:cs="Arial"/>
          <w:i/>
          <w:iCs/>
          <w:sz w:val="22"/>
          <w:szCs w:val="22"/>
        </w:rPr>
        <w:t>35</w:t>
      </w:r>
      <w:r w:rsidRPr="008D7BAE">
        <w:rPr>
          <w:rFonts w:ascii="Arial" w:hAnsi="Arial" w:cs="Arial"/>
          <w:sz w:val="22"/>
          <w:szCs w:val="22"/>
        </w:rPr>
        <w:t>(13), pp.1533-1550. https://www.tandfonline.com/doi/abs/10.1080/09537287.2022.2083523</w:t>
      </w:r>
    </w:p>
    <w:p w14:paraId="23C379FD" w14:textId="7340834B" w:rsidR="00BD7C23" w:rsidRPr="008D7BAE" w:rsidRDefault="00BD7C23" w:rsidP="75D110DA">
      <w:pPr>
        <w:rPr>
          <w:rStyle w:val="Hyperlink"/>
          <w:rFonts w:ascii="Arial" w:hAnsi="Arial" w:cs="Arial"/>
          <w:sz w:val="22"/>
          <w:szCs w:val="22"/>
        </w:rPr>
      </w:pPr>
      <w:r w:rsidRPr="008D7BAE">
        <w:rPr>
          <w:rFonts w:ascii="Arial" w:hAnsi="Arial" w:cs="Arial"/>
          <w:sz w:val="22"/>
          <w:szCs w:val="22"/>
        </w:rPr>
        <w:t>Morandini, S., Fraboni, F., De Angelis, M., Puzzo, G., Giusino, D. and Pietrantoni, L. (2023) The impact of artificial intelligence on workers’ skills: Upskilling and reskilling in organisations. </w:t>
      </w:r>
      <w:r w:rsidRPr="008D7BAE">
        <w:rPr>
          <w:rFonts w:ascii="Arial" w:hAnsi="Arial" w:cs="Arial"/>
          <w:i/>
          <w:iCs/>
          <w:sz w:val="22"/>
          <w:szCs w:val="22"/>
        </w:rPr>
        <w:t>Informing Science</w:t>
      </w:r>
      <w:r w:rsidRPr="008D7BAE">
        <w:rPr>
          <w:rFonts w:ascii="Arial" w:hAnsi="Arial" w:cs="Arial"/>
          <w:sz w:val="22"/>
          <w:szCs w:val="22"/>
        </w:rPr>
        <w:t>, </w:t>
      </w:r>
      <w:r w:rsidRPr="008D7BAE">
        <w:rPr>
          <w:rFonts w:ascii="Arial" w:hAnsi="Arial" w:cs="Arial"/>
          <w:i/>
          <w:iCs/>
          <w:sz w:val="22"/>
          <w:szCs w:val="22"/>
        </w:rPr>
        <w:t>26</w:t>
      </w:r>
      <w:r w:rsidRPr="008D7BAE">
        <w:rPr>
          <w:rFonts w:ascii="Arial" w:hAnsi="Arial" w:cs="Arial"/>
          <w:sz w:val="22"/>
          <w:szCs w:val="22"/>
        </w:rPr>
        <w:t xml:space="preserve">, pp.39-68. </w:t>
      </w:r>
      <w:hyperlink r:id="rId21" w:history="1">
        <w:r w:rsidR="00126F29" w:rsidRPr="008D7BAE">
          <w:rPr>
            <w:rStyle w:val="Hyperlink"/>
            <w:rFonts w:ascii="Arial" w:hAnsi="Arial" w:cs="Arial"/>
            <w:sz w:val="22"/>
            <w:szCs w:val="22"/>
          </w:rPr>
          <w:t>https://cris.unibo.it/handle/11585/917132</w:t>
        </w:r>
      </w:hyperlink>
    </w:p>
    <w:p w14:paraId="1D2B934A" w14:textId="77777777" w:rsidR="00BD7C23" w:rsidRPr="008D7BAE" w:rsidRDefault="00BD7C23" w:rsidP="00E13D6E">
      <w:pPr>
        <w:rPr>
          <w:rFonts w:ascii="Arial" w:hAnsi="Arial" w:cs="Arial"/>
          <w:sz w:val="22"/>
          <w:szCs w:val="22"/>
        </w:rPr>
      </w:pPr>
      <w:r w:rsidRPr="008D7BAE">
        <w:rPr>
          <w:rFonts w:ascii="Arial" w:hAnsi="Arial" w:cs="Arial"/>
          <w:sz w:val="22"/>
          <w:szCs w:val="22"/>
        </w:rPr>
        <w:t xml:space="preserve">Muppidi, S. and Manoharan, G. (2025) Emotional Intelligence: The Key </w:t>
      </w:r>
      <w:proofErr w:type="gramStart"/>
      <w:r w:rsidRPr="008D7BAE">
        <w:rPr>
          <w:rFonts w:ascii="Arial" w:hAnsi="Arial" w:cs="Arial"/>
          <w:sz w:val="22"/>
          <w:szCs w:val="22"/>
        </w:rPr>
        <w:t>For</w:t>
      </w:r>
      <w:proofErr w:type="gramEnd"/>
      <w:r w:rsidRPr="008D7BAE">
        <w:rPr>
          <w:rFonts w:ascii="Arial" w:hAnsi="Arial" w:cs="Arial"/>
          <w:sz w:val="22"/>
          <w:szCs w:val="22"/>
        </w:rPr>
        <w:t xml:space="preserve"> Employee Well-Being. In </w:t>
      </w:r>
      <w:r w:rsidRPr="008D7BAE">
        <w:rPr>
          <w:rFonts w:ascii="Arial" w:hAnsi="Arial" w:cs="Arial"/>
          <w:i/>
          <w:iCs/>
          <w:sz w:val="22"/>
          <w:szCs w:val="22"/>
        </w:rPr>
        <w:t>Innovative Approaches to Managing Conflict and Change in Diverse Work Environments</w:t>
      </w:r>
      <w:r w:rsidRPr="008D7BAE">
        <w:rPr>
          <w:rFonts w:ascii="Arial" w:hAnsi="Arial" w:cs="Arial"/>
          <w:sz w:val="22"/>
          <w:szCs w:val="22"/>
        </w:rPr>
        <w:t> (pp. 219-246). IGI Global Scientific Publishing.</w:t>
      </w:r>
      <w:r w:rsidRPr="008D7BAE">
        <w:rPr>
          <w:rFonts w:ascii="Arial" w:hAnsi="Arial" w:cs="Arial"/>
          <w:color w:val="212529"/>
          <w:sz w:val="28"/>
          <w:szCs w:val="28"/>
          <w:shd w:val="clear" w:color="auto" w:fill="FFFFFF"/>
        </w:rPr>
        <w:t xml:space="preserve"> </w:t>
      </w:r>
      <w:r w:rsidRPr="008D7BAE">
        <w:rPr>
          <w:rFonts w:ascii="Arial" w:hAnsi="Arial" w:cs="Arial"/>
          <w:sz w:val="22"/>
          <w:szCs w:val="22"/>
        </w:rPr>
        <w:t>10.4018/979-8-3693-9556-1.ch010</w:t>
      </w:r>
    </w:p>
    <w:p w14:paraId="2BBE3016" w14:textId="77777777" w:rsidR="00BD7C23" w:rsidRPr="008D7BAE" w:rsidRDefault="00BD7C23" w:rsidP="00E13D6E">
      <w:pPr>
        <w:rPr>
          <w:rFonts w:ascii="Arial" w:hAnsi="Arial" w:cs="Arial"/>
          <w:sz w:val="22"/>
          <w:szCs w:val="22"/>
        </w:rPr>
      </w:pPr>
      <w:r w:rsidRPr="008D7BAE">
        <w:rPr>
          <w:rFonts w:ascii="Arial" w:hAnsi="Arial" w:cs="Arial"/>
          <w:sz w:val="22"/>
          <w:szCs w:val="22"/>
        </w:rPr>
        <w:t>Nakamura, Y.T. and Milner, J. (2023) Inclusive leadership via empathic communication. </w:t>
      </w:r>
      <w:r w:rsidRPr="008D7BAE">
        <w:rPr>
          <w:rFonts w:ascii="Arial" w:hAnsi="Arial" w:cs="Arial"/>
          <w:i/>
          <w:iCs/>
          <w:sz w:val="22"/>
          <w:szCs w:val="22"/>
        </w:rPr>
        <w:t>Organizational dynamics</w:t>
      </w:r>
      <w:r w:rsidRPr="008D7BAE">
        <w:rPr>
          <w:rFonts w:ascii="Arial" w:hAnsi="Arial" w:cs="Arial"/>
          <w:sz w:val="22"/>
          <w:szCs w:val="22"/>
        </w:rPr>
        <w:t>, </w:t>
      </w:r>
      <w:r w:rsidRPr="008D7BAE">
        <w:rPr>
          <w:rFonts w:ascii="Arial" w:hAnsi="Arial" w:cs="Arial"/>
          <w:i/>
          <w:iCs/>
          <w:sz w:val="22"/>
          <w:szCs w:val="22"/>
        </w:rPr>
        <w:t>52</w:t>
      </w:r>
      <w:r w:rsidRPr="008D7BAE">
        <w:rPr>
          <w:rFonts w:ascii="Arial" w:hAnsi="Arial" w:cs="Arial"/>
          <w:sz w:val="22"/>
          <w:szCs w:val="22"/>
        </w:rPr>
        <w:t xml:space="preserve">(1), p.100957. </w:t>
      </w:r>
      <w:hyperlink r:id="rId22" w:history="1">
        <w:r w:rsidRPr="008D7BAE">
          <w:rPr>
            <w:rStyle w:val="Hyperlink"/>
            <w:rFonts w:ascii="Arial" w:hAnsi="Arial" w:cs="Arial"/>
            <w:sz w:val="22"/>
            <w:szCs w:val="22"/>
          </w:rPr>
          <w:t>https://www.sciencedirect.com/science/article/abs/pii/S0090261623000013</w:t>
        </w:r>
      </w:hyperlink>
    </w:p>
    <w:p w14:paraId="659131F7" w14:textId="77777777" w:rsidR="00BD7C23" w:rsidRPr="008D7BAE" w:rsidRDefault="00BD7C23" w:rsidP="00E13D6E">
      <w:pPr>
        <w:rPr>
          <w:rFonts w:ascii="Arial" w:hAnsi="Arial" w:cs="Arial"/>
          <w:sz w:val="22"/>
          <w:szCs w:val="22"/>
        </w:rPr>
      </w:pPr>
      <w:r w:rsidRPr="008D7BAE">
        <w:rPr>
          <w:rFonts w:ascii="Arial" w:hAnsi="Arial" w:cs="Arial"/>
          <w:sz w:val="22"/>
          <w:szCs w:val="22"/>
        </w:rPr>
        <w:t xml:space="preserve">Saha, S., Das, R., Lim, W.M., Kumar, S., Malik, A. and </w:t>
      </w:r>
      <w:proofErr w:type="spellStart"/>
      <w:r w:rsidRPr="008D7BAE">
        <w:rPr>
          <w:rFonts w:ascii="Arial" w:hAnsi="Arial" w:cs="Arial"/>
          <w:sz w:val="22"/>
          <w:szCs w:val="22"/>
        </w:rPr>
        <w:t>Chillakuri</w:t>
      </w:r>
      <w:proofErr w:type="spellEnd"/>
      <w:r w:rsidRPr="008D7BAE">
        <w:rPr>
          <w:rFonts w:ascii="Arial" w:hAnsi="Arial" w:cs="Arial"/>
          <w:sz w:val="22"/>
          <w:szCs w:val="22"/>
        </w:rPr>
        <w:t>, B. (2023) Emotional intelligence and leadership: insights for leading by feeling in the future of work. </w:t>
      </w:r>
      <w:r w:rsidRPr="008D7BAE">
        <w:rPr>
          <w:rFonts w:ascii="Arial" w:hAnsi="Arial" w:cs="Arial"/>
          <w:i/>
          <w:iCs/>
          <w:sz w:val="22"/>
          <w:szCs w:val="22"/>
        </w:rPr>
        <w:t>International Journal of Manpower</w:t>
      </w:r>
      <w:r w:rsidRPr="008D7BAE">
        <w:rPr>
          <w:rFonts w:ascii="Arial" w:hAnsi="Arial" w:cs="Arial"/>
          <w:sz w:val="22"/>
          <w:szCs w:val="22"/>
        </w:rPr>
        <w:t>, </w:t>
      </w:r>
      <w:r w:rsidRPr="008D7BAE">
        <w:rPr>
          <w:rFonts w:ascii="Arial" w:hAnsi="Arial" w:cs="Arial"/>
          <w:i/>
          <w:iCs/>
          <w:sz w:val="22"/>
          <w:szCs w:val="22"/>
        </w:rPr>
        <w:t>44</w:t>
      </w:r>
      <w:r w:rsidRPr="008D7BAE">
        <w:rPr>
          <w:rFonts w:ascii="Arial" w:hAnsi="Arial" w:cs="Arial"/>
          <w:sz w:val="22"/>
          <w:szCs w:val="22"/>
        </w:rPr>
        <w:t xml:space="preserve">(4), pp.671-701. </w:t>
      </w:r>
      <w:hyperlink r:id="rId23" w:tgtFrame="_blank" w:history="1">
        <w:r w:rsidRPr="008D7BAE">
          <w:rPr>
            <w:rStyle w:val="Hyperlink"/>
            <w:rFonts w:ascii="Arial" w:hAnsi="Arial" w:cs="Arial"/>
            <w:sz w:val="22"/>
            <w:szCs w:val="22"/>
          </w:rPr>
          <w:t>https://doi.org/10.1108/IJM-12-2021-0690</w:t>
        </w:r>
      </w:hyperlink>
    </w:p>
    <w:p w14:paraId="0E36BEF4" w14:textId="01870B31" w:rsidR="00BD7C23" w:rsidRPr="008D7BAE" w:rsidRDefault="00BD7C23" w:rsidP="75D110DA">
      <w:pPr>
        <w:rPr>
          <w:rStyle w:val="Hyperlink"/>
          <w:rFonts w:ascii="Arial" w:hAnsi="Arial" w:cs="Arial"/>
          <w:sz w:val="22"/>
          <w:szCs w:val="22"/>
        </w:rPr>
      </w:pPr>
      <w:r w:rsidRPr="008D7BAE">
        <w:rPr>
          <w:rFonts w:ascii="Arial" w:hAnsi="Arial" w:cs="Arial"/>
          <w:sz w:val="22"/>
          <w:szCs w:val="22"/>
        </w:rPr>
        <w:t xml:space="preserve">Sharma, K., Joshi, C.K., Boopathy, M.C., Kazmi, S., Arumugam, S. and </w:t>
      </w:r>
      <w:proofErr w:type="spellStart"/>
      <w:r w:rsidRPr="008D7BAE">
        <w:rPr>
          <w:rFonts w:ascii="Arial" w:hAnsi="Arial" w:cs="Arial"/>
          <w:sz w:val="22"/>
          <w:szCs w:val="22"/>
        </w:rPr>
        <w:t>Attri</w:t>
      </w:r>
      <w:proofErr w:type="spellEnd"/>
      <w:r w:rsidRPr="008D7BAE">
        <w:rPr>
          <w:rFonts w:ascii="Arial" w:hAnsi="Arial" w:cs="Arial"/>
          <w:sz w:val="22"/>
          <w:szCs w:val="22"/>
        </w:rPr>
        <w:t>, R.K. (2025) The impact of organizational culture on employee performance: A study of leadership styles and workplace productivity. </w:t>
      </w:r>
      <w:r w:rsidRPr="008D7BAE">
        <w:rPr>
          <w:rFonts w:ascii="Arial" w:hAnsi="Arial" w:cs="Arial"/>
          <w:i/>
          <w:iCs/>
          <w:sz w:val="22"/>
          <w:szCs w:val="22"/>
        </w:rPr>
        <w:t>Metallurgical and Materials Engineering</w:t>
      </w:r>
      <w:r w:rsidRPr="008D7BAE">
        <w:rPr>
          <w:rFonts w:ascii="Arial" w:hAnsi="Arial" w:cs="Arial"/>
          <w:sz w:val="22"/>
          <w:szCs w:val="22"/>
        </w:rPr>
        <w:t>, </w:t>
      </w:r>
      <w:r w:rsidRPr="008D7BAE">
        <w:rPr>
          <w:rFonts w:ascii="Arial" w:hAnsi="Arial" w:cs="Arial"/>
          <w:i/>
          <w:iCs/>
          <w:sz w:val="22"/>
          <w:szCs w:val="22"/>
        </w:rPr>
        <w:t>31</w:t>
      </w:r>
      <w:r w:rsidRPr="008D7BAE">
        <w:rPr>
          <w:rFonts w:ascii="Arial" w:hAnsi="Arial" w:cs="Arial"/>
          <w:sz w:val="22"/>
          <w:szCs w:val="22"/>
        </w:rPr>
        <w:t xml:space="preserve">(5), pp.205-215. </w:t>
      </w:r>
      <w:hyperlink r:id="rId24" w:history="1">
        <w:r w:rsidR="00126F29" w:rsidRPr="008D7BAE">
          <w:rPr>
            <w:rStyle w:val="Hyperlink"/>
            <w:rFonts w:ascii="Arial" w:hAnsi="Arial" w:cs="Arial"/>
            <w:sz w:val="22"/>
            <w:szCs w:val="22"/>
          </w:rPr>
          <w:t>https://www.researchgate.net/profile/Raman-Attri/publication/391767840</w:t>
        </w:r>
      </w:hyperlink>
    </w:p>
    <w:p w14:paraId="65485188" w14:textId="77777777" w:rsidR="00BD7C23" w:rsidRPr="008D7BAE" w:rsidRDefault="00BD7C23" w:rsidP="00E13D6E">
      <w:pPr>
        <w:rPr>
          <w:rFonts w:ascii="Arial" w:hAnsi="Arial" w:cs="Arial"/>
        </w:rPr>
      </w:pPr>
      <w:r w:rsidRPr="008D7BAE">
        <w:rPr>
          <w:rFonts w:ascii="Arial" w:hAnsi="Arial" w:cs="Arial"/>
          <w:sz w:val="22"/>
          <w:szCs w:val="22"/>
        </w:rPr>
        <w:lastRenderedPageBreak/>
        <w:t>Sharma, R. (2024) The role of emotional intelligence in effective leadership. </w:t>
      </w:r>
      <w:r w:rsidRPr="008D7BAE">
        <w:rPr>
          <w:rFonts w:ascii="Arial" w:hAnsi="Arial" w:cs="Arial"/>
          <w:i/>
          <w:iCs/>
          <w:sz w:val="22"/>
          <w:szCs w:val="22"/>
        </w:rPr>
        <w:t>Journal of Advanced Management Studies</w:t>
      </w:r>
      <w:r w:rsidRPr="008D7BAE">
        <w:rPr>
          <w:rFonts w:ascii="Arial" w:hAnsi="Arial" w:cs="Arial"/>
          <w:sz w:val="22"/>
          <w:szCs w:val="22"/>
        </w:rPr>
        <w:t>, </w:t>
      </w:r>
      <w:r w:rsidRPr="008D7BAE">
        <w:rPr>
          <w:rFonts w:ascii="Arial" w:hAnsi="Arial" w:cs="Arial"/>
          <w:i/>
          <w:iCs/>
          <w:sz w:val="22"/>
          <w:szCs w:val="22"/>
        </w:rPr>
        <w:t>1</w:t>
      </w:r>
      <w:r w:rsidRPr="008D7BAE">
        <w:rPr>
          <w:rFonts w:ascii="Arial" w:hAnsi="Arial" w:cs="Arial"/>
          <w:sz w:val="22"/>
          <w:szCs w:val="22"/>
        </w:rPr>
        <w:t xml:space="preserve">(1), pp.1-6. </w:t>
      </w:r>
      <w:hyperlink r:id="rId25" w:history="1">
        <w:r w:rsidRPr="008D7BAE">
          <w:rPr>
            <w:rStyle w:val="Hyperlink"/>
            <w:rFonts w:ascii="Arial" w:hAnsi="Arial" w:cs="Arial"/>
            <w:sz w:val="22"/>
            <w:szCs w:val="22"/>
          </w:rPr>
          <w:t>https://doi.org/10.36676/jams.v1.i1.01</w:t>
        </w:r>
      </w:hyperlink>
    </w:p>
    <w:p w14:paraId="226CC5C5" w14:textId="3CED0E98" w:rsidR="00BD7C23" w:rsidRPr="008D7BAE" w:rsidRDefault="00BD7C23" w:rsidP="00E13D6E">
      <w:pPr>
        <w:rPr>
          <w:rFonts w:ascii="Arial" w:hAnsi="Arial" w:cs="Arial"/>
        </w:rPr>
      </w:pPr>
    </w:p>
    <w:sectPr w:rsidR="00BD7C23" w:rsidRPr="008D7BAE">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D56E9" w14:textId="77777777" w:rsidR="008F6E3C" w:rsidRDefault="008F6E3C" w:rsidP="00F671A2">
      <w:pPr>
        <w:spacing w:after="0" w:line="240" w:lineRule="auto"/>
      </w:pPr>
      <w:r>
        <w:separator/>
      </w:r>
    </w:p>
  </w:endnote>
  <w:endnote w:type="continuationSeparator" w:id="0">
    <w:p w14:paraId="4DEF9C10" w14:textId="77777777" w:rsidR="008F6E3C" w:rsidRDefault="008F6E3C" w:rsidP="00F67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4544504"/>
      <w:docPartObj>
        <w:docPartGallery w:val="Page Numbers (Bottom of Page)"/>
        <w:docPartUnique/>
      </w:docPartObj>
    </w:sdtPr>
    <w:sdtEndPr>
      <w:rPr>
        <w:noProof/>
      </w:rPr>
    </w:sdtEndPr>
    <w:sdtContent>
      <w:p w14:paraId="05B49451" w14:textId="5A1F6BEF" w:rsidR="00F671A2" w:rsidRDefault="00F671A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989E5C" w14:textId="77777777" w:rsidR="00F671A2" w:rsidRDefault="00F671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596E2" w14:textId="77777777" w:rsidR="008F6E3C" w:rsidRDefault="008F6E3C" w:rsidP="00F671A2">
      <w:pPr>
        <w:spacing w:after="0" w:line="240" w:lineRule="auto"/>
      </w:pPr>
      <w:r>
        <w:separator/>
      </w:r>
    </w:p>
  </w:footnote>
  <w:footnote w:type="continuationSeparator" w:id="0">
    <w:p w14:paraId="53485578" w14:textId="77777777" w:rsidR="008F6E3C" w:rsidRDefault="008F6E3C" w:rsidP="00F671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C69"/>
    <w:rsid w:val="00000BE1"/>
    <w:rsid w:val="000063A7"/>
    <w:rsid w:val="00054595"/>
    <w:rsid w:val="000C655C"/>
    <w:rsid w:val="000C6C69"/>
    <w:rsid w:val="000D11F3"/>
    <w:rsid w:val="00126F29"/>
    <w:rsid w:val="00127925"/>
    <w:rsid w:val="00136DB3"/>
    <w:rsid w:val="00150B46"/>
    <w:rsid w:val="00172EA9"/>
    <w:rsid w:val="00192FE0"/>
    <w:rsid w:val="001B5C11"/>
    <w:rsid w:val="00206260"/>
    <w:rsid w:val="002166E4"/>
    <w:rsid w:val="00234138"/>
    <w:rsid w:val="00246258"/>
    <w:rsid w:val="00255AD8"/>
    <w:rsid w:val="00273BD0"/>
    <w:rsid w:val="00275C41"/>
    <w:rsid w:val="00297EBC"/>
    <w:rsid w:val="002F7FFD"/>
    <w:rsid w:val="00322409"/>
    <w:rsid w:val="00331BE2"/>
    <w:rsid w:val="00374EC0"/>
    <w:rsid w:val="00395766"/>
    <w:rsid w:val="003D4D32"/>
    <w:rsid w:val="003E597E"/>
    <w:rsid w:val="0040155E"/>
    <w:rsid w:val="004045B6"/>
    <w:rsid w:val="00412CFF"/>
    <w:rsid w:val="004376C6"/>
    <w:rsid w:val="00447E3E"/>
    <w:rsid w:val="00497378"/>
    <w:rsid w:val="004F76F9"/>
    <w:rsid w:val="0051056D"/>
    <w:rsid w:val="005276B7"/>
    <w:rsid w:val="00534181"/>
    <w:rsid w:val="005878F3"/>
    <w:rsid w:val="0059524C"/>
    <w:rsid w:val="005A04D2"/>
    <w:rsid w:val="005A0B36"/>
    <w:rsid w:val="005A4EBA"/>
    <w:rsid w:val="006177A3"/>
    <w:rsid w:val="00681BBA"/>
    <w:rsid w:val="006E3CCC"/>
    <w:rsid w:val="006E7080"/>
    <w:rsid w:val="007066A3"/>
    <w:rsid w:val="007B3E91"/>
    <w:rsid w:val="007B748C"/>
    <w:rsid w:val="007C1BD8"/>
    <w:rsid w:val="007D327D"/>
    <w:rsid w:val="007E7189"/>
    <w:rsid w:val="007E75D6"/>
    <w:rsid w:val="008013D9"/>
    <w:rsid w:val="00852BCC"/>
    <w:rsid w:val="00885D8E"/>
    <w:rsid w:val="0089053A"/>
    <w:rsid w:val="00890A56"/>
    <w:rsid w:val="008C6798"/>
    <w:rsid w:val="008D3F96"/>
    <w:rsid w:val="008D7BAE"/>
    <w:rsid w:val="008F6E3C"/>
    <w:rsid w:val="00947003"/>
    <w:rsid w:val="00953C5A"/>
    <w:rsid w:val="009731F3"/>
    <w:rsid w:val="009C3808"/>
    <w:rsid w:val="009C618B"/>
    <w:rsid w:val="009D2C20"/>
    <w:rsid w:val="009D6D49"/>
    <w:rsid w:val="00A029F6"/>
    <w:rsid w:val="00AC0053"/>
    <w:rsid w:val="00AC4254"/>
    <w:rsid w:val="00AE1F7D"/>
    <w:rsid w:val="00AF1C58"/>
    <w:rsid w:val="00AF3224"/>
    <w:rsid w:val="00B24923"/>
    <w:rsid w:val="00B47ADC"/>
    <w:rsid w:val="00B7407D"/>
    <w:rsid w:val="00BC53A3"/>
    <w:rsid w:val="00BD7C23"/>
    <w:rsid w:val="00C240E2"/>
    <w:rsid w:val="00C409B1"/>
    <w:rsid w:val="00C80B6D"/>
    <w:rsid w:val="00CA0D13"/>
    <w:rsid w:val="00CC04A0"/>
    <w:rsid w:val="00CF1349"/>
    <w:rsid w:val="00D12134"/>
    <w:rsid w:val="00D31581"/>
    <w:rsid w:val="00D95938"/>
    <w:rsid w:val="00DA0575"/>
    <w:rsid w:val="00DB36F1"/>
    <w:rsid w:val="00DF47AC"/>
    <w:rsid w:val="00E13D6E"/>
    <w:rsid w:val="00E853E7"/>
    <w:rsid w:val="00E86688"/>
    <w:rsid w:val="00EA1BA3"/>
    <w:rsid w:val="00F01C3D"/>
    <w:rsid w:val="00F36D8C"/>
    <w:rsid w:val="00F64DE2"/>
    <w:rsid w:val="00F671A2"/>
    <w:rsid w:val="00F7548A"/>
    <w:rsid w:val="00FB460B"/>
    <w:rsid w:val="00FC4018"/>
    <w:rsid w:val="00FF6326"/>
    <w:rsid w:val="08027571"/>
    <w:rsid w:val="163E0CE0"/>
    <w:rsid w:val="1C644094"/>
    <w:rsid w:val="22620D72"/>
    <w:rsid w:val="2302B678"/>
    <w:rsid w:val="27BB966D"/>
    <w:rsid w:val="38E12F91"/>
    <w:rsid w:val="3FA18F39"/>
    <w:rsid w:val="44B18044"/>
    <w:rsid w:val="5BB7E9A5"/>
    <w:rsid w:val="69E4F350"/>
    <w:rsid w:val="75D110DA"/>
    <w:rsid w:val="7F3FCA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82E2A"/>
  <w15:chartTrackingRefBased/>
  <w15:docId w15:val="{7F185148-1D57-43E0-BE0D-D5CEADFC8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6C6"/>
    <w:pPr>
      <w:spacing w:line="360" w:lineRule="auto"/>
      <w:jc w:val="both"/>
    </w:pPr>
    <w:rPr>
      <w:rFonts w:ascii="Times New Roman" w:hAnsi="Times New Roman"/>
      <w:color w:val="000000" w:themeColor="text1"/>
      <w:lang w:val="en-GB"/>
    </w:rPr>
  </w:style>
  <w:style w:type="paragraph" w:styleId="Heading1">
    <w:name w:val="heading 1"/>
    <w:basedOn w:val="Normal"/>
    <w:next w:val="Normal"/>
    <w:link w:val="Heading1Char"/>
    <w:uiPriority w:val="9"/>
    <w:qFormat/>
    <w:rsid w:val="004376C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4376C6"/>
    <w:pPr>
      <w:keepNext/>
      <w:keepLines/>
      <w:spacing w:before="40" w:after="0"/>
      <w:outlineLvl w:val="1"/>
    </w:pPr>
    <w:rPr>
      <w:rFonts w:eastAsiaTheme="majorEastAsia" w:cstheme="majorBidi"/>
      <w:sz w:val="26"/>
      <w:szCs w:val="26"/>
      <w:u w:val="single"/>
    </w:rPr>
  </w:style>
  <w:style w:type="paragraph" w:styleId="Heading3">
    <w:name w:val="heading 3"/>
    <w:basedOn w:val="Normal"/>
    <w:next w:val="Normal"/>
    <w:link w:val="Heading3Char"/>
    <w:uiPriority w:val="9"/>
    <w:semiHidden/>
    <w:unhideWhenUsed/>
    <w:qFormat/>
    <w:rsid w:val="000C6C69"/>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C6C6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C6C6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C6C6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C6C6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C6C6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C6C6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76C6"/>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4376C6"/>
    <w:rPr>
      <w:rFonts w:ascii="Times New Roman" w:eastAsiaTheme="majorEastAsia" w:hAnsi="Times New Roman" w:cstheme="majorBidi"/>
      <w:color w:val="000000" w:themeColor="text1"/>
      <w:sz w:val="26"/>
      <w:szCs w:val="26"/>
      <w:u w:val="single"/>
    </w:rPr>
  </w:style>
  <w:style w:type="paragraph" w:styleId="Title">
    <w:name w:val="Title"/>
    <w:basedOn w:val="Normal"/>
    <w:next w:val="Normal"/>
    <w:link w:val="TitleChar"/>
    <w:uiPriority w:val="10"/>
    <w:qFormat/>
    <w:rsid w:val="00885D8E"/>
    <w:pPr>
      <w:spacing w:after="80"/>
      <w:contextualSpacing/>
      <w:jc w:val="center"/>
    </w:pPr>
    <w:rPr>
      <w:rFonts w:eastAsiaTheme="majorEastAsia" w:cstheme="majorBidi"/>
      <w:b/>
      <w:i/>
      <w:color w:val="auto"/>
      <w:spacing w:val="-10"/>
      <w:kern w:val="28"/>
      <w:sz w:val="56"/>
      <w:szCs w:val="56"/>
    </w:rPr>
  </w:style>
  <w:style w:type="character" w:customStyle="1" w:styleId="TitleChar">
    <w:name w:val="Title Char"/>
    <w:basedOn w:val="DefaultParagraphFont"/>
    <w:link w:val="Title"/>
    <w:uiPriority w:val="10"/>
    <w:rsid w:val="00885D8E"/>
    <w:rPr>
      <w:rFonts w:ascii="Times New Roman" w:eastAsiaTheme="majorEastAsia" w:hAnsi="Times New Roman" w:cstheme="majorBidi"/>
      <w:b/>
      <w:i/>
      <w:spacing w:val="-10"/>
      <w:kern w:val="28"/>
      <w:sz w:val="56"/>
      <w:szCs w:val="56"/>
      <w:lang w:val="en-GB"/>
    </w:rPr>
  </w:style>
  <w:style w:type="character" w:customStyle="1" w:styleId="Heading3Char">
    <w:name w:val="Heading 3 Char"/>
    <w:basedOn w:val="DefaultParagraphFont"/>
    <w:link w:val="Heading3"/>
    <w:uiPriority w:val="9"/>
    <w:semiHidden/>
    <w:rsid w:val="000C6C69"/>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0C6C69"/>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0C6C69"/>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0C6C6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C6C6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C6C6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C6C69"/>
    <w:rPr>
      <w:rFonts w:eastAsiaTheme="majorEastAsia" w:cstheme="majorBidi"/>
      <w:color w:val="272727" w:themeColor="text1" w:themeTint="D8"/>
      <w:lang w:val="en-GB"/>
    </w:rPr>
  </w:style>
  <w:style w:type="paragraph" w:styleId="Subtitle">
    <w:name w:val="Subtitle"/>
    <w:basedOn w:val="Normal"/>
    <w:next w:val="Normal"/>
    <w:link w:val="SubtitleChar"/>
    <w:uiPriority w:val="11"/>
    <w:qFormat/>
    <w:rsid w:val="000C6C6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C6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C6C69"/>
    <w:pPr>
      <w:spacing w:before="160"/>
      <w:jc w:val="center"/>
    </w:pPr>
    <w:rPr>
      <w:i/>
      <w:iCs/>
      <w:color w:val="404040" w:themeColor="text1" w:themeTint="BF"/>
    </w:rPr>
  </w:style>
  <w:style w:type="character" w:customStyle="1" w:styleId="QuoteChar">
    <w:name w:val="Quote Char"/>
    <w:basedOn w:val="DefaultParagraphFont"/>
    <w:link w:val="Quote"/>
    <w:uiPriority w:val="29"/>
    <w:rsid w:val="000C6C69"/>
    <w:rPr>
      <w:rFonts w:ascii="Times New Roman" w:hAnsi="Times New Roman"/>
      <w:i/>
      <w:iCs/>
      <w:color w:val="404040" w:themeColor="text1" w:themeTint="BF"/>
      <w:lang w:val="en-GB"/>
    </w:rPr>
  </w:style>
  <w:style w:type="paragraph" w:styleId="ListParagraph">
    <w:name w:val="List Paragraph"/>
    <w:basedOn w:val="Normal"/>
    <w:uiPriority w:val="34"/>
    <w:qFormat/>
    <w:rsid w:val="000C6C69"/>
    <w:pPr>
      <w:ind w:left="720"/>
      <w:contextualSpacing/>
    </w:pPr>
  </w:style>
  <w:style w:type="character" w:styleId="IntenseEmphasis">
    <w:name w:val="Intense Emphasis"/>
    <w:basedOn w:val="DefaultParagraphFont"/>
    <w:uiPriority w:val="21"/>
    <w:qFormat/>
    <w:rsid w:val="000C6C69"/>
    <w:rPr>
      <w:i/>
      <w:iCs/>
      <w:color w:val="2F5496" w:themeColor="accent1" w:themeShade="BF"/>
    </w:rPr>
  </w:style>
  <w:style w:type="paragraph" w:styleId="IntenseQuote">
    <w:name w:val="Intense Quote"/>
    <w:basedOn w:val="Normal"/>
    <w:next w:val="Normal"/>
    <w:link w:val="IntenseQuoteChar"/>
    <w:uiPriority w:val="30"/>
    <w:qFormat/>
    <w:rsid w:val="000C6C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C6C69"/>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0C6C69"/>
    <w:rPr>
      <w:b/>
      <w:bCs/>
      <w:smallCaps/>
      <w:color w:val="2F5496" w:themeColor="accent1" w:themeShade="BF"/>
      <w:spacing w:val="5"/>
    </w:rPr>
  </w:style>
  <w:style w:type="character" w:styleId="CommentReference">
    <w:name w:val="annotation reference"/>
    <w:basedOn w:val="DefaultParagraphFont"/>
    <w:uiPriority w:val="99"/>
    <w:semiHidden/>
    <w:unhideWhenUsed/>
    <w:rsid w:val="00127925"/>
    <w:rPr>
      <w:sz w:val="16"/>
      <w:szCs w:val="16"/>
    </w:rPr>
  </w:style>
  <w:style w:type="paragraph" w:styleId="CommentText">
    <w:name w:val="annotation text"/>
    <w:basedOn w:val="Normal"/>
    <w:link w:val="CommentTextChar"/>
    <w:uiPriority w:val="99"/>
    <w:semiHidden/>
    <w:unhideWhenUsed/>
    <w:rsid w:val="00127925"/>
    <w:pPr>
      <w:spacing w:line="240" w:lineRule="auto"/>
    </w:pPr>
    <w:rPr>
      <w:sz w:val="20"/>
      <w:szCs w:val="20"/>
    </w:rPr>
  </w:style>
  <w:style w:type="character" w:customStyle="1" w:styleId="CommentTextChar">
    <w:name w:val="Comment Text Char"/>
    <w:basedOn w:val="DefaultParagraphFont"/>
    <w:link w:val="CommentText"/>
    <w:uiPriority w:val="99"/>
    <w:semiHidden/>
    <w:rsid w:val="00127925"/>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127925"/>
    <w:rPr>
      <w:b/>
      <w:bCs/>
    </w:rPr>
  </w:style>
  <w:style w:type="character" w:customStyle="1" w:styleId="CommentSubjectChar">
    <w:name w:val="Comment Subject Char"/>
    <w:basedOn w:val="CommentTextChar"/>
    <w:link w:val="CommentSubject"/>
    <w:uiPriority w:val="99"/>
    <w:semiHidden/>
    <w:rsid w:val="00127925"/>
    <w:rPr>
      <w:rFonts w:ascii="Times New Roman" w:hAnsi="Times New Roman"/>
      <w:b/>
      <w:bCs/>
      <w:color w:val="000000" w:themeColor="text1"/>
      <w:sz w:val="20"/>
      <w:szCs w:val="20"/>
      <w:lang w:val="en-GB"/>
    </w:rPr>
  </w:style>
  <w:style w:type="character" w:styleId="Hyperlink">
    <w:name w:val="Hyperlink"/>
    <w:basedOn w:val="DefaultParagraphFont"/>
    <w:uiPriority w:val="99"/>
    <w:unhideWhenUsed/>
    <w:rsid w:val="00E13D6E"/>
    <w:rPr>
      <w:color w:val="0563C1" w:themeColor="hyperlink"/>
      <w:u w:val="single"/>
    </w:rPr>
  </w:style>
  <w:style w:type="character" w:styleId="UnresolvedMention">
    <w:name w:val="Unresolved Mention"/>
    <w:basedOn w:val="DefaultParagraphFont"/>
    <w:uiPriority w:val="99"/>
    <w:semiHidden/>
    <w:unhideWhenUsed/>
    <w:rsid w:val="00E13D6E"/>
    <w:rPr>
      <w:color w:val="605E5C"/>
      <w:shd w:val="clear" w:color="auto" w:fill="E1DFDD"/>
    </w:rPr>
  </w:style>
  <w:style w:type="paragraph" w:styleId="Header">
    <w:name w:val="header"/>
    <w:basedOn w:val="Normal"/>
    <w:link w:val="HeaderChar"/>
    <w:uiPriority w:val="99"/>
    <w:unhideWhenUsed/>
    <w:rsid w:val="00F671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71A2"/>
    <w:rPr>
      <w:rFonts w:ascii="Times New Roman" w:hAnsi="Times New Roman"/>
      <w:color w:val="000000" w:themeColor="text1"/>
      <w:lang w:val="en-GB"/>
    </w:rPr>
  </w:style>
  <w:style w:type="paragraph" w:styleId="Footer">
    <w:name w:val="footer"/>
    <w:basedOn w:val="Normal"/>
    <w:link w:val="FooterChar"/>
    <w:uiPriority w:val="99"/>
    <w:unhideWhenUsed/>
    <w:rsid w:val="00F671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71A2"/>
    <w:rPr>
      <w:rFonts w:ascii="Times New Roman" w:hAnsi="Times New Roman"/>
      <w:color w:val="000000" w:themeColor="text1"/>
      <w:lang w:val="en-GB"/>
    </w:rPr>
  </w:style>
  <w:style w:type="paragraph" w:styleId="TOCHeading">
    <w:name w:val="TOC Heading"/>
    <w:basedOn w:val="Heading1"/>
    <w:next w:val="Normal"/>
    <w:uiPriority w:val="39"/>
    <w:unhideWhenUsed/>
    <w:qFormat/>
    <w:rsid w:val="00F671A2"/>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F671A2"/>
    <w:pPr>
      <w:spacing w:after="100"/>
    </w:pPr>
  </w:style>
  <w:style w:type="paragraph" w:styleId="TOC2">
    <w:name w:val="toc 2"/>
    <w:basedOn w:val="Normal"/>
    <w:next w:val="Normal"/>
    <w:autoRedefine/>
    <w:uiPriority w:val="39"/>
    <w:unhideWhenUsed/>
    <w:rsid w:val="00F671A2"/>
    <w:pPr>
      <w:spacing w:after="100"/>
      <w:ind w:left="240"/>
    </w:pPr>
  </w:style>
  <w:style w:type="paragraph" w:styleId="Caption">
    <w:name w:val="caption"/>
    <w:basedOn w:val="Normal"/>
    <w:next w:val="Normal"/>
    <w:uiPriority w:val="35"/>
    <w:unhideWhenUsed/>
    <w:qFormat/>
    <w:rsid w:val="00172EA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063A7"/>
    <w:pPr>
      <w:spacing w:after="0"/>
    </w:pPr>
  </w:style>
  <w:style w:type="paragraph" w:styleId="Revision">
    <w:name w:val="Revision"/>
    <w:hidden/>
    <w:uiPriority w:val="99"/>
    <w:semiHidden/>
    <w:rsid w:val="00C409B1"/>
    <w:pPr>
      <w:spacing w:after="0" w:line="240" w:lineRule="auto"/>
    </w:pPr>
    <w:rPr>
      <w:rFonts w:ascii="Times New Roman" w:hAnsi="Times New Roman"/>
      <w:color w:val="000000" w:themeColor="text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24294/jipd.v8i9.6755" TargetMode="External"/><Relationship Id="rId18" Type="http://schemas.openxmlformats.org/officeDocument/2006/relationships/hyperlink" Target="https://doi.org/10.1504/IJPD.2025.148401"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cris.unibo.it/handle/11585/917132" TargetMode="External"/><Relationship Id="rId7" Type="http://schemas.openxmlformats.org/officeDocument/2006/relationships/image" Target="media/image1.png"/><Relationship Id="rId12" Type="http://schemas.openxmlformats.org/officeDocument/2006/relationships/hyperlink" Target="https://doi.org/10.3126/oimjoc.v1i1.82481" TargetMode="External"/><Relationship Id="rId17" Type="http://schemas.openxmlformats.org/officeDocument/2006/relationships/hyperlink" Target="https://doi.org/10.5281/zenodo.12348084" TargetMode="External"/><Relationship Id="rId25" Type="http://schemas.openxmlformats.org/officeDocument/2006/relationships/hyperlink" Target="https://doi.org/10.36676/jams.v1.i1.01" TargetMode="External"/><Relationship Id="rId2" Type="http://schemas.openxmlformats.org/officeDocument/2006/relationships/styles" Target="styles.xml"/><Relationship Id="rId16" Type="http://schemas.openxmlformats.org/officeDocument/2006/relationships/hyperlink" Target="https://doi.org/10.3390/encyclopedia4010037" TargetMode="External"/><Relationship Id="rId20" Type="http://schemas.openxmlformats.org/officeDocument/2006/relationships/hyperlink" Target="https://link.springer.com/journal/1079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reathe-edu.co.uk/topic/primary-school-emotional-intelligence-social-confidence-full-description/" TargetMode="External"/><Relationship Id="rId24" Type="http://schemas.openxmlformats.org/officeDocument/2006/relationships/hyperlink" Target="https://www.researchgate.net/profile/Raman-Attri/publication/391767840" TargetMode="External"/><Relationship Id="rId5" Type="http://schemas.openxmlformats.org/officeDocument/2006/relationships/footnotes" Target="footnotes.xml"/><Relationship Id="rId15" Type="http://schemas.openxmlformats.org/officeDocument/2006/relationships/hyperlink" Target="https://experianta.com/directory/concepts/a-milestone-of-intelligent-development-daniel-golemans-emotional-intelligence-theory/" TargetMode="External"/><Relationship Id="rId23" Type="http://schemas.openxmlformats.org/officeDocument/2006/relationships/hyperlink" Target="https://doi.org/10.1108/IJM-12-2021-0690" TargetMode="External"/><Relationship Id="rId28" Type="http://schemas.openxmlformats.org/officeDocument/2006/relationships/theme" Target="theme/theme1.xml"/><Relationship Id="rId10" Type="http://schemas.openxmlformats.org/officeDocument/2006/relationships/hyperlink" Target="https://doi.org/10.37531/ecotal.v6i1.2235" TargetMode="External"/><Relationship Id="rId19" Type="http://schemas.openxmlformats.org/officeDocument/2006/relationships/hyperlink" Target="https://leadx.org/articles/bar-on-emotional-quotient-inventory-eq-i/"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psycnet.apa.org/doi/10.1037/cpb0000305" TargetMode="External"/><Relationship Id="rId22" Type="http://schemas.openxmlformats.org/officeDocument/2006/relationships/hyperlink" Target="https://www.sciencedirect.com/science/article/abs/pii/S0090261623000013"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95CC38-D752-42AB-B604-8A16DDBEF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4622</Words>
  <Characters>26350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Diana Roabis</cp:lastModifiedBy>
  <cp:revision>5</cp:revision>
  <dcterms:created xsi:type="dcterms:W3CDTF">2026-07-12T18:06:00Z</dcterms:created>
  <dcterms:modified xsi:type="dcterms:W3CDTF">2026-07-12T18:10:00Z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cf357678-6083-4175-aff8-4f58ff7032cc</vt:lpwstr>
  </property>
</Properties>
</file>