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FAB05D" w14:textId="77777777" w:rsidR="004F1CD0" w:rsidRDefault="004F1CD0" w:rsidP="004F1CD0">
      <w:pPr>
        <w:spacing w:line="257" w:lineRule="auto"/>
        <w:jc w:val="center"/>
      </w:pPr>
      <w:r>
        <w:rPr>
          <w:noProof/>
        </w:rPr>
        <w:drawing>
          <wp:inline distT="0" distB="0" distL="0" distR="0" wp14:anchorId="44E545F7" wp14:editId="2AB9EDE6">
            <wp:extent cx="5715294" cy="1905098"/>
            <wp:effectExtent l="0" t="0" r="0" b="0"/>
            <wp:docPr id="119173248" name="drawing"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173248" name="drawing" descr="A black background with white text&#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5715294" cy="1905098"/>
                    </a:xfrm>
                    <a:prstGeom prst="rect">
                      <a:avLst/>
                    </a:prstGeom>
                  </pic:spPr>
                </pic:pic>
              </a:graphicData>
            </a:graphic>
          </wp:inline>
        </w:drawing>
      </w:r>
    </w:p>
    <w:p w14:paraId="204C9643" w14:textId="77777777" w:rsidR="004F1CD0" w:rsidRDefault="004F1CD0" w:rsidP="004F1CD0">
      <w:pPr>
        <w:spacing w:line="257" w:lineRule="auto"/>
        <w:jc w:val="center"/>
      </w:pPr>
      <w:r w:rsidRPr="3C2C2715">
        <w:rPr>
          <w:rFonts w:ascii="Calibri" w:eastAsia="Calibri" w:hAnsi="Calibri" w:cs="Calibri"/>
        </w:rPr>
        <w:t xml:space="preserve"> </w:t>
      </w:r>
    </w:p>
    <w:p w14:paraId="352D3DD7" w14:textId="77777777" w:rsidR="004F1CD0" w:rsidRDefault="004F1CD0" w:rsidP="004F1CD0">
      <w:pPr>
        <w:spacing w:line="257" w:lineRule="auto"/>
        <w:jc w:val="center"/>
      </w:pPr>
      <w:r w:rsidRPr="38DD71EF">
        <w:rPr>
          <w:rFonts w:ascii="Arial" w:eastAsia="Arial" w:hAnsi="Arial" w:cs="Arial"/>
          <w:b/>
          <w:bCs/>
          <w:sz w:val="44"/>
          <w:szCs w:val="44"/>
        </w:rPr>
        <w:t xml:space="preserve">BA (Hons) Leadership and Management </w:t>
      </w:r>
      <w:r w:rsidRPr="00B0460B">
        <w:rPr>
          <w:rFonts w:ascii="Arial" w:eastAsia="Arial" w:hAnsi="Arial" w:cs="Arial"/>
          <w:b/>
          <w:bCs/>
          <w:sz w:val="44"/>
          <w:szCs w:val="44"/>
        </w:rPr>
        <w:t>Skills for the Workplace</w:t>
      </w:r>
    </w:p>
    <w:p w14:paraId="52DDFC05" w14:textId="197E509C" w:rsidR="004F1CD0" w:rsidRDefault="004F1CD0" w:rsidP="0009139E">
      <w:pPr>
        <w:spacing w:line="600" w:lineRule="auto"/>
        <w:jc w:val="center"/>
        <w:rPr>
          <w:rFonts w:ascii="Arial" w:eastAsia="Arial" w:hAnsi="Arial" w:cs="Arial"/>
          <w:i/>
          <w:iCs/>
        </w:rPr>
      </w:pPr>
      <w:r w:rsidRPr="38DD71EF">
        <w:rPr>
          <w:rFonts w:ascii="Arial" w:eastAsia="Arial" w:hAnsi="Arial" w:cs="Arial"/>
          <w:i/>
          <w:iCs/>
        </w:rPr>
        <w:t xml:space="preserve"> </w:t>
      </w:r>
    </w:p>
    <w:p w14:paraId="449B70FE" w14:textId="77777777" w:rsidR="0009139E" w:rsidRPr="0009139E" w:rsidRDefault="0009139E" w:rsidP="0009139E">
      <w:pPr>
        <w:spacing w:line="600" w:lineRule="auto"/>
        <w:jc w:val="center"/>
        <w:rPr>
          <w:rFonts w:ascii="Arial" w:eastAsia="Arial" w:hAnsi="Arial" w:cs="Arial"/>
          <w:i/>
          <w:iCs/>
        </w:rPr>
      </w:pPr>
    </w:p>
    <w:p w14:paraId="291A2429" w14:textId="77777777" w:rsidR="004F1CD0" w:rsidRPr="0009139E" w:rsidRDefault="004F1CD0" w:rsidP="004F1CD0">
      <w:pPr>
        <w:spacing w:line="600" w:lineRule="auto"/>
        <w:jc w:val="center"/>
        <w:rPr>
          <w:rFonts w:ascii="Arial" w:eastAsia="Arial" w:hAnsi="Arial" w:cs="Arial"/>
          <w:b/>
          <w:bCs/>
          <w:sz w:val="24"/>
          <w:szCs w:val="24"/>
        </w:rPr>
      </w:pPr>
      <w:r w:rsidRPr="0009139E">
        <w:rPr>
          <w:rFonts w:ascii="Arial" w:eastAsia="Arial" w:hAnsi="Arial" w:cs="Arial"/>
          <w:b/>
          <w:bCs/>
          <w:sz w:val="24"/>
          <w:szCs w:val="24"/>
        </w:rPr>
        <w:t xml:space="preserve">Student Name: </w:t>
      </w:r>
      <w:r w:rsidRPr="0009139E">
        <w:rPr>
          <w:rFonts w:ascii="Arial" w:eastAsia="Arial" w:hAnsi="Arial" w:cs="Arial"/>
          <w:sz w:val="24"/>
          <w:szCs w:val="24"/>
        </w:rPr>
        <w:t>Senita Ghirrdra</w:t>
      </w:r>
    </w:p>
    <w:p w14:paraId="6AE9F24A" w14:textId="77777777" w:rsidR="004F1CD0" w:rsidRPr="0009139E" w:rsidRDefault="004F1CD0" w:rsidP="004F1CD0">
      <w:pPr>
        <w:spacing w:line="600" w:lineRule="auto"/>
        <w:jc w:val="center"/>
        <w:rPr>
          <w:rFonts w:ascii="Arial" w:eastAsia="Arial" w:hAnsi="Arial" w:cs="Arial"/>
          <w:b/>
          <w:bCs/>
          <w:sz w:val="24"/>
          <w:szCs w:val="24"/>
        </w:rPr>
      </w:pPr>
      <w:r w:rsidRPr="0009139E">
        <w:rPr>
          <w:rFonts w:ascii="Arial" w:eastAsia="Arial" w:hAnsi="Arial" w:cs="Arial"/>
          <w:b/>
          <w:bCs/>
          <w:sz w:val="24"/>
          <w:szCs w:val="24"/>
        </w:rPr>
        <w:t xml:space="preserve">Student Number: </w:t>
      </w:r>
      <w:r w:rsidRPr="0009139E">
        <w:rPr>
          <w:rFonts w:ascii="Arial" w:eastAsia="Arial" w:hAnsi="Arial" w:cs="Arial"/>
          <w:sz w:val="24"/>
          <w:szCs w:val="24"/>
        </w:rPr>
        <w:t>2336206</w:t>
      </w:r>
    </w:p>
    <w:p w14:paraId="2C00DFF8" w14:textId="27E67A49" w:rsidR="004F1CD0" w:rsidRPr="0009139E" w:rsidRDefault="004F1CD0" w:rsidP="004F1CD0">
      <w:pPr>
        <w:spacing w:line="600" w:lineRule="auto"/>
        <w:jc w:val="center"/>
        <w:rPr>
          <w:rFonts w:ascii="Arial" w:eastAsia="Arial" w:hAnsi="Arial" w:cs="Arial"/>
          <w:sz w:val="24"/>
          <w:szCs w:val="24"/>
        </w:rPr>
      </w:pPr>
      <w:r w:rsidRPr="0009139E">
        <w:rPr>
          <w:rFonts w:ascii="Arial" w:eastAsia="Arial" w:hAnsi="Arial" w:cs="Arial"/>
          <w:b/>
          <w:bCs/>
          <w:sz w:val="24"/>
          <w:szCs w:val="24"/>
        </w:rPr>
        <w:t>Module:</w:t>
      </w:r>
      <w:r w:rsidRPr="0009139E">
        <w:rPr>
          <w:rFonts w:ascii="Arial" w:eastAsia="Arial" w:hAnsi="Arial" w:cs="Arial"/>
          <w:sz w:val="24"/>
          <w:szCs w:val="24"/>
        </w:rPr>
        <w:t xml:space="preserve"> </w:t>
      </w:r>
      <w:r w:rsidR="00EB502C" w:rsidRPr="0009139E">
        <w:rPr>
          <w:rFonts w:ascii="Arial" w:eastAsia="Arial" w:hAnsi="Arial" w:cs="Arial"/>
          <w:sz w:val="24"/>
          <w:szCs w:val="24"/>
        </w:rPr>
        <w:t>Project Management</w:t>
      </w:r>
      <w:r w:rsidR="00EB502C" w:rsidRPr="0009139E">
        <w:rPr>
          <w:rFonts w:ascii="Arial" w:eastAsia="Arial" w:hAnsi="Arial" w:cs="Arial"/>
          <w:sz w:val="24"/>
          <w:szCs w:val="24"/>
        </w:rPr>
        <w:t xml:space="preserve"> </w:t>
      </w:r>
      <w:r w:rsidRPr="0009139E">
        <w:rPr>
          <w:rFonts w:ascii="Arial" w:eastAsia="Arial" w:hAnsi="Arial" w:cs="Arial"/>
          <w:sz w:val="24"/>
          <w:szCs w:val="24"/>
        </w:rPr>
        <w:t>(LCLM500</w:t>
      </w:r>
      <w:r w:rsidR="00EB502C" w:rsidRPr="0009139E">
        <w:rPr>
          <w:rFonts w:ascii="Arial" w:eastAsia="Arial" w:hAnsi="Arial" w:cs="Arial"/>
          <w:sz w:val="24"/>
          <w:szCs w:val="24"/>
        </w:rPr>
        <w:t>3</w:t>
      </w:r>
      <w:r w:rsidRPr="0009139E">
        <w:rPr>
          <w:rFonts w:ascii="Arial" w:eastAsia="Arial" w:hAnsi="Arial" w:cs="Arial"/>
          <w:sz w:val="24"/>
          <w:szCs w:val="24"/>
        </w:rPr>
        <w:t>)</w:t>
      </w:r>
    </w:p>
    <w:p w14:paraId="389CF3E7" w14:textId="53120449" w:rsidR="004F1CD0" w:rsidRPr="0009139E" w:rsidRDefault="004F1CD0" w:rsidP="004F1CD0">
      <w:pPr>
        <w:spacing w:line="600" w:lineRule="auto"/>
        <w:jc w:val="center"/>
        <w:rPr>
          <w:rFonts w:ascii="Arial" w:eastAsia="Arial" w:hAnsi="Arial" w:cs="Arial"/>
          <w:sz w:val="24"/>
          <w:szCs w:val="24"/>
        </w:rPr>
      </w:pPr>
      <w:r w:rsidRPr="0009139E">
        <w:rPr>
          <w:rFonts w:ascii="Arial" w:eastAsia="Arial" w:hAnsi="Arial" w:cs="Arial"/>
          <w:b/>
          <w:bCs/>
          <w:sz w:val="24"/>
          <w:szCs w:val="24"/>
        </w:rPr>
        <w:t xml:space="preserve">Lecturer Name: </w:t>
      </w:r>
      <w:r w:rsidR="00EB502C" w:rsidRPr="0009139E">
        <w:rPr>
          <w:rFonts w:ascii="Arial" w:eastAsia="Arial" w:hAnsi="Arial" w:cs="Arial"/>
          <w:sz w:val="24"/>
          <w:szCs w:val="24"/>
        </w:rPr>
        <w:t>Xavier Matieni</w:t>
      </w:r>
    </w:p>
    <w:p w14:paraId="7845B157" w14:textId="77777777" w:rsidR="004F1CD0" w:rsidRPr="0009139E" w:rsidRDefault="004F1CD0" w:rsidP="004F1CD0">
      <w:pPr>
        <w:spacing w:line="600" w:lineRule="auto"/>
        <w:jc w:val="center"/>
        <w:rPr>
          <w:rFonts w:ascii="Arial" w:eastAsia="Arial" w:hAnsi="Arial" w:cs="Arial"/>
          <w:sz w:val="24"/>
          <w:szCs w:val="24"/>
        </w:rPr>
      </w:pPr>
      <w:r w:rsidRPr="0009139E">
        <w:rPr>
          <w:rFonts w:ascii="Arial" w:eastAsia="Arial" w:hAnsi="Arial" w:cs="Arial"/>
          <w:b/>
          <w:bCs/>
          <w:sz w:val="24"/>
          <w:szCs w:val="24"/>
        </w:rPr>
        <w:t>Session</w:t>
      </w:r>
      <w:r w:rsidRPr="0009139E">
        <w:rPr>
          <w:rFonts w:ascii="Arial" w:eastAsia="Arial" w:hAnsi="Arial" w:cs="Arial"/>
          <w:sz w:val="24"/>
          <w:szCs w:val="24"/>
        </w:rPr>
        <w:t xml:space="preserve">: October 2025 </w:t>
      </w:r>
    </w:p>
    <w:p w14:paraId="0DD69924" w14:textId="77777777" w:rsidR="0009139E" w:rsidRDefault="004F1CD0" w:rsidP="00EB502C">
      <w:pPr>
        <w:jc w:val="center"/>
        <w:rPr>
          <w:rFonts w:ascii="Arial" w:eastAsia="Arial" w:hAnsi="Arial" w:cs="Arial"/>
          <w:b/>
          <w:bCs/>
          <w:sz w:val="24"/>
          <w:szCs w:val="24"/>
        </w:rPr>
      </w:pPr>
      <w:r w:rsidRPr="0009139E">
        <w:rPr>
          <w:rFonts w:ascii="Arial" w:eastAsia="Arial" w:hAnsi="Arial" w:cs="Arial"/>
          <w:b/>
          <w:bCs/>
          <w:sz w:val="24"/>
          <w:szCs w:val="24"/>
        </w:rPr>
        <w:t xml:space="preserve">Assignment: </w:t>
      </w:r>
    </w:p>
    <w:p w14:paraId="1614EBED" w14:textId="1F5B54F2" w:rsidR="004F1CD0" w:rsidRPr="0009139E" w:rsidRDefault="00CD3E8E" w:rsidP="00EB502C">
      <w:pPr>
        <w:jc w:val="center"/>
        <w:rPr>
          <w:rFonts w:ascii="Arial" w:eastAsia="Arial" w:hAnsi="Arial" w:cs="Arial"/>
          <w:b/>
          <w:bCs/>
          <w:sz w:val="24"/>
          <w:szCs w:val="24"/>
        </w:rPr>
      </w:pPr>
      <w:r w:rsidRPr="0009139E">
        <w:rPr>
          <w:rFonts w:ascii="Arial" w:eastAsia="Arial" w:hAnsi="Arial" w:cs="Arial"/>
          <w:sz w:val="24"/>
          <w:szCs w:val="24"/>
        </w:rPr>
        <w:t>Rebuilding the Principal Transport Corridor</w:t>
      </w:r>
      <w:r w:rsidRPr="0009139E">
        <w:rPr>
          <w:rFonts w:ascii="Arial" w:eastAsia="Arial" w:hAnsi="Arial" w:cs="Arial"/>
          <w:sz w:val="24"/>
          <w:szCs w:val="24"/>
        </w:rPr>
        <w:t xml:space="preserve"> -</w:t>
      </w:r>
      <w:r w:rsidRPr="0009139E">
        <w:rPr>
          <w:rFonts w:ascii="Arial" w:eastAsia="Arial" w:hAnsi="Arial" w:cs="Arial"/>
          <w:sz w:val="24"/>
          <w:szCs w:val="24"/>
        </w:rPr>
        <w:t xml:space="preserve"> Project Management Portfolio</w:t>
      </w:r>
    </w:p>
    <w:p w14:paraId="3BAB8E8F" w14:textId="77777777" w:rsidR="004F1CD0" w:rsidRDefault="004F1CD0" w:rsidP="004F1CD0">
      <w:pPr>
        <w:spacing w:before="200" w:line="276" w:lineRule="auto"/>
        <w:jc w:val="center"/>
        <w:rPr>
          <w:rFonts w:ascii="Arial" w:eastAsia="Arial" w:hAnsi="Arial" w:cs="Arial"/>
          <w:color w:val="000000" w:themeColor="text1"/>
        </w:rPr>
      </w:pPr>
    </w:p>
    <w:p w14:paraId="3F88C4EA" w14:textId="77777777" w:rsidR="004F1CD0" w:rsidRDefault="004F1CD0" w:rsidP="004F1CD0"/>
    <w:p w14:paraId="7CF70AFD" w14:textId="77777777" w:rsidR="004F1CD0" w:rsidRDefault="004F1CD0" w:rsidP="004F1CD0"/>
    <w:p w14:paraId="6D398268" w14:textId="77777777" w:rsidR="0009139E" w:rsidRDefault="0009139E" w:rsidP="0009139E">
      <w:pPr>
        <w:spacing w:line="360" w:lineRule="auto"/>
      </w:pPr>
    </w:p>
    <w:p w14:paraId="39A86BFC" w14:textId="63B06A19" w:rsidR="0009139E" w:rsidRPr="0009139E" w:rsidRDefault="00A96EA8" w:rsidP="002B43CD">
      <w:pPr>
        <w:spacing w:line="360" w:lineRule="auto"/>
        <w:jc w:val="center"/>
        <w:rPr>
          <w:rFonts w:ascii="Arial" w:hAnsi="Arial" w:cs="Arial"/>
          <w:b/>
          <w:bCs/>
          <w:color w:val="000000"/>
          <w:sz w:val="28"/>
          <w:szCs w:val="28"/>
        </w:rPr>
      </w:pPr>
      <w:r w:rsidRPr="0009139E">
        <w:rPr>
          <w:rFonts w:ascii="Arial" w:hAnsi="Arial" w:cs="Arial"/>
          <w:b/>
          <w:bCs/>
          <w:color w:val="000000"/>
          <w:sz w:val="28"/>
          <w:szCs w:val="28"/>
        </w:rPr>
        <w:lastRenderedPageBreak/>
        <w:t xml:space="preserve">Portfolio </w:t>
      </w:r>
      <w:r w:rsidR="008140E2" w:rsidRPr="0009139E">
        <w:rPr>
          <w:rFonts w:ascii="Arial" w:hAnsi="Arial" w:cs="Arial"/>
          <w:b/>
          <w:bCs/>
          <w:color w:val="000000"/>
          <w:sz w:val="28"/>
          <w:szCs w:val="28"/>
        </w:rPr>
        <w:t>Contents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92"/>
        <w:gridCol w:w="1224"/>
      </w:tblGrid>
      <w:tr w:rsidR="00A96EA8" w:rsidRPr="00E157B4" w14:paraId="402F55EE" w14:textId="77777777" w:rsidTr="00A96EA8">
        <w:trPr>
          <w:trHeight w:val="794"/>
        </w:trPr>
        <w:tc>
          <w:tcPr>
            <w:tcW w:w="7792" w:type="dxa"/>
            <w:vAlign w:val="center"/>
          </w:tcPr>
          <w:p w14:paraId="7DD89D87" w14:textId="7DEAC2D1" w:rsidR="00A96EA8" w:rsidRPr="0009139E" w:rsidRDefault="00A96EA8" w:rsidP="00A96EA8">
            <w:pPr>
              <w:spacing w:line="360" w:lineRule="auto"/>
              <w:rPr>
                <w:rFonts w:ascii="Arial" w:hAnsi="Arial" w:cs="Arial"/>
                <w:b/>
                <w:bCs/>
                <w:color w:val="000000"/>
                <w:sz w:val="24"/>
                <w:szCs w:val="24"/>
              </w:rPr>
            </w:pPr>
            <w:r w:rsidRPr="0009139E">
              <w:rPr>
                <w:rFonts w:ascii="Arial" w:hAnsi="Arial" w:cs="Arial"/>
                <w:b/>
                <w:bCs/>
                <w:color w:val="000000"/>
                <w:sz w:val="24"/>
                <w:szCs w:val="24"/>
              </w:rPr>
              <w:t>Part A</w:t>
            </w:r>
            <w:r w:rsidR="00971B45">
              <w:rPr>
                <w:rFonts w:ascii="Arial" w:hAnsi="Arial" w:cs="Arial"/>
                <w:b/>
                <w:bCs/>
                <w:color w:val="000000"/>
                <w:sz w:val="24"/>
                <w:szCs w:val="24"/>
              </w:rPr>
              <w:t>:</w:t>
            </w:r>
            <w:r w:rsidRPr="0009139E">
              <w:rPr>
                <w:rFonts w:ascii="Arial" w:hAnsi="Arial" w:cs="Arial"/>
                <w:b/>
                <w:bCs/>
                <w:color w:val="000000"/>
                <w:sz w:val="24"/>
                <w:szCs w:val="24"/>
              </w:rPr>
              <w:t xml:space="preserve"> Project Proposal Poster</w:t>
            </w:r>
            <w:r w:rsidRPr="0009139E">
              <w:rPr>
                <w:rFonts w:ascii="Arial" w:hAnsi="Arial" w:cs="Arial"/>
                <w:sz w:val="24"/>
                <w:szCs w:val="24"/>
              </w:rPr>
              <w:t xml:space="preserve"> </w:t>
            </w:r>
          </w:p>
        </w:tc>
        <w:tc>
          <w:tcPr>
            <w:tcW w:w="1224" w:type="dxa"/>
            <w:vAlign w:val="center"/>
          </w:tcPr>
          <w:p w14:paraId="7A20321C" w14:textId="2427BE45" w:rsidR="00A96EA8" w:rsidRPr="0009139E" w:rsidRDefault="00A96EA8" w:rsidP="00782E8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4"/>
                <w:szCs w:val="24"/>
              </w:rPr>
            </w:pPr>
            <w:r w:rsidRPr="0009139E">
              <w:rPr>
                <w:rFonts w:ascii="Arial" w:hAnsi="Arial" w:cs="Arial"/>
                <w:sz w:val="24"/>
                <w:szCs w:val="24"/>
              </w:rPr>
              <w:t xml:space="preserve">Page </w:t>
            </w:r>
            <w:r w:rsidR="00AF6F38">
              <w:rPr>
                <w:rFonts w:ascii="Arial" w:hAnsi="Arial" w:cs="Arial"/>
                <w:sz w:val="24"/>
                <w:szCs w:val="24"/>
              </w:rPr>
              <w:t>3</w:t>
            </w:r>
          </w:p>
        </w:tc>
      </w:tr>
      <w:tr w:rsidR="00A96EA8" w:rsidRPr="00E157B4" w14:paraId="0D0881EE" w14:textId="77777777" w:rsidTr="00A96EA8">
        <w:trPr>
          <w:trHeight w:val="794"/>
        </w:trPr>
        <w:tc>
          <w:tcPr>
            <w:tcW w:w="7792" w:type="dxa"/>
            <w:vAlign w:val="center"/>
          </w:tcPr>
          <w:p w14:paraId="73006BBE" w14:textId="01325C71" w:rsidR="00A96EA8" w:rsidRPr="0009139E" w:rsidRDefault="00A96EA8" w:rsidP="00782E8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4"/>
                <w:szCs w:val="24"/>
              </w:rPr>
            </w:pPr>
            <w:r w:rsidRPr="0009139E">
              <w:rPr>
                <w:rFonts w:ascii="Arial" w:hAnsi="Arial" w:cs="Arial"/>
                <w:b/>
                <w:bCs/>
                <w:color w:val="000000"/>
                <w:sz w:val="24"/>
                <w:szCs w:val="24"/>
              </w:rPr>
              <w:t>Part B</w:t>
            </w:r>
            <w:r w:rsidR="00971B45">
              <w:rPr>
                <w:rFonts w:ascii="Arial" w:hAnsi="Arial" w:cs="Arial"/>
                <w:b/>
                <w:bCs/>
                <w:color w:val="000000"/>
                <w:sz w:val="24"/>
                <w:szCs w:val="24"/>
              </w:rPr>
              <w:t>:</w:t>
            </w:r>
            <w:r w:rsidRPr="0009139E">
              <w:rPr>
                <w:rFonts w:ascii="Arial" w:hAnsi="Arial" w:cs="Arial"/>
                <w:b/>
                <w:bCs/>
                <w:color w:val="000000"/>
                <w:sz w:val="24"/>
                <w:szCs w:val="24"/>
              </w:rPr>
              <w:t xml:space="preserve"> Reflection on Feedback</w:t>
            </w:r>
          </w:p>
        </w:tc>
        <w:tc>
          <w:tcPr>
            <w:tcW w:w="1224" w:type="dxa"/>
            <w:vAlign w:val="center"/>
          </w:tcPr>
          <w:p w14:paraId="72324185" w14:textId="5EF7224F" w:rsidR="00A96EA8" w:rsidRPr="0009139E" w:rsidRDefault="00A96EA8" w:rsidP="00782E8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4"/>
                <w:szCs w:val="24"/>
              </w:rPr>
            </w:pPr>
            <w:r w:rsidRPr="0009139E">
              <w:rPr>
                <w:rFonts w:ascii="Arial" w:hAnsi="Arial" w:cs="Arial"/>
                <w:sz w:val="24"/>
                <w:szCs w:val="24"/>
              </w:rPr>
              <w:t xml:space="preserve">Page </w:t>
            </w:r>
            <w:r w:rsidR="00AF6F38">
              <w:rPr>
                <w:rFonts w:ascii="Arial" w:hAnsi="Arial" w:cs="Arial"/>
                <w:sz w:val="24"/>
                <w:szCs w:val="24"/>
              </w:rPr>
              <w:t>5</w:t>
            </w:r>
          </w:p>
        </w:tc>
      </w:tr>
      <w:tr w:rsidR="00A96EA8" w:rsidRPr="00E157B4" w14:paraId="47152D22" w14:textId="77777777" w:rsidTr="00A96EA8">
        <w:trPr>
          <w:trHeight w:val="794"/>
        </w:trPr>
        <w:tc>
          <w:tcPr>
            <w:tcW w:w="7792" w:type="dxa"/>
            <w:vAlign w:val="center"/>
          </w:tcPr>
          <w:p w14:paraId="1A6D4F9F" w14:textId="49AD4E40" w:rsidR="00A96EA8" w:rsidRPr="0009139E" w:rsidRDefault="00A96EA8" w:rsidP="00782E8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4"/>
                <w:szCs w:val="24"/>
              </w:rPr>
            </w:pPr>
            <w:r w:rsidRPr="0009139E">
              <w:rPr>
                <w:rFonts w:ascii="Arial" w:hAnsi="Arial" w:cs="Arial"/>
                <w:b/>
                <w:bCs/>
                <w:color w:val="000000"/>
                <w:sz w:val="24"/>
                <w:szCs w:val="24"/>
              </w:rPr>
              <w:t>Part C</w:t>
            </w:r>
            <w:r w:rsidR="00971B45">
              <w:rPr>
                <w:rFonts w:ascii="Arial" w:hAnsi="Arial" w:cs="Arial"/>
                <w:b/>
                <w:bCs/>
                <w:color w:val="000000"/>
                <w:sz w:val="24"/>
                <w:szCs w:val="24"/>
              </w:rPr>
              <w:t>:</w:t>
            </w:r>
            <w:r w:rsidRPr="0009139E">
              <w:rPr>
                <w:rFonts w:ascii="Arial" w:hAnsi="Arial" w:cs="Arial"/>
                <w:b/>
                <w:bCs/>
                <w:color w:val="000000"/>
                <w:sz w:val="24"/>
                <w:szCs w:val="24"/>
              </w:rPr>
              <w:t xml:space="preserve"> Project Management Plan</w:t>
            </w:r>
          </w:p>
        </w:tc>
        <w:tc>
          <w:tcPr>
            <w:tcW w:w="1224" w:type="dxa"/>
            <w:vAlign w:val="center"/>
          </w:tcPr>
          <w:p w14:paraId="6E94372A" w14:textId="7EDBC79F" w:rsidR="00A96EA8" w:rsidRPr="0009139E" w:rsidRDefault="00A96EA8" w:rsidP="00782E8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4"/>
                <w:szCs w:val="24"/>
              </w:rPr>
            </w:pPr>
            <w:r w:rsidRPr="0009139E">
              <w:rPr>
                <w:rFonts w:ascii="Arial" w:hAnsi="Arial" w:cs="Arial"/>
                <w:sz w:val="24"/>
                <w:szCs w:val="24"/>
              </w:rPr>
              <w:t xml:space="preserve">Page </w:t>
            </w:r>
            <w:r w:rsidR="00AF6F38">
              <w:rPr>
                <w:rFonts w:ascii="Arial" w:hAnsi="Arial" w:cs="Arial"/>
                <w:sz w:val="24"/>
                <w:szCs w:val="24"/>
              </w:rPr>
              <w:t>8</w:t>
            </w:r>
          </w:p>
        </w:tc>
      </w:tr>
      <w:tr w:rsidR="00C02B81" w:rsidRPr="00E157B4" w14:paraId="185E295B" w14:textId="77777777" w:rsidTr="00A96EA8">
        <w:trPr>
          <w:trHeight w:val="794"/>
        </w:trPr>
        <w:tc>
          <w:tcPr>
            <w:tcW w:w="7792" w:type="dxa"/>
            <w:vAlign w:val="center"/>
          </w:tcPr>
          <w:p w14:paraId="7220E5B2" w14:textId="6A3BA62B" w:rsidR="00C02B81" w:rsidRPr="0009139E" w:rsidRDefault="00C02B81" w:rsidP="00782E8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b/>
                <w:bCs/>
                <w:color w:val="000000"/>
                <w:sz w:val="24"/>
                <w:szCs w:val="24"/>
              </w:rPr>
            </w:pPr>
            <w:r>
              <w:rPr>
                <w:rFonts w:ascii="Arial" w:hAnsi="Arial" w:cs="Arial"/>
                <w:b/>
                <w:bCs/>
                <w:color w:val="000000"/>
                <w:sz w:val="24"/>
                <w:szCs w:val="24"/>
              </w:rPr>
              <w:t>References</w:t>
            </w:r>
          </w:p>
        </w:tc>
        <w:tc>
          <w:tcPr>
            <w:tcW w:w="1224" w:type="dxa"/>
            <w:vAlign w:val="center"/>
          </w:tcPr>
          <w:p w14:paraId="7318C583" w14:textId="1FA8F890" w:rsidR="00C02B81" w:rsidRPr="0009139E" w:rsidRDefault="00C02B81" w:rsidP="00782E8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4"/>
                <w:szCs w:val="24"/>
              </w:rPr>
            </w:pPr>
            <w:r>
              <w:rPr>
                <w:rFonts w:ascii="Arial" w:hAnsi="Arial" w:cs="Arial"/>
                <w:sz w:val="24"/>
                <w:szCs w:val="24"/>
              </w:rPr>
              <w:t xml:space="preserve">Page </w:t>
            </w:r>
            <w:r w:rsidR="00706429">
              <w:rPr>
                <w:rFonts w:ascii="Arial" w:hAnsi="Arial" w:cs="Arial"/>
                <w:sz w:val="24"/>
                <w:szCs w:val="24"/>
              </w:rPr>
              <w:t>22</w:t>
            </w:r>
          </w:p>
        </w:tc>
      </w:tr>
    </w:tbl>
    <w:p w14:paraId="4FD878E2" w14:textId="77777777" w:rsidR="00A96EA8" w:rsidRDefault="00A96EA8" w:rsidP="008140E2">
      <w:pPr>
        <w:spacing w:line="360" w:lineRule="auto"/>
        <w:rPr>
          <w:rFonts w:ascii="Arial" w:hAnsi="Arial" w:cs="Arial"/>
          <w:b/>
          <w:bCs/>
          <w:color w:val="000000"/>
        </w:rPr>
      </w:pPr>
    </w:p>
    <w:p w14:paraId="635109EE" w14:textId="77777777" w:rsidR="00A96EA8" w:rsidRDefault="00A96EA8" w:rsidP="008140E2">
      <w:pPr>
        <w:spacing w:line="360" w:lineRule="auto"/>
        <w:rPr>
          <w:rFonts w:ascii="Arial" w:hAnsi="Arial" w:cs="Arial"/>
          <w:b/>
          <w:bCs/>
          <w:color w:val="000000"/>
        </w:rPr>
      </w:pPr>
    </w:p>
    <w:p w14:paraId="05F937FB" w14:textId="3B4E9149" w:rsidR="004F1CD0" w:rsidRDefault="00A96EA8" w:rsidP="00A96EA8">
      <w:pPr>
        <w:spacing w:line="360" w:lineRule="auto"/>
      </w:pPr>
      <w:r w:rsidRPr="00A96EA8">
        <w:rPr>
          <w:rFonts w:ascii="Arial" w:hAnsi="Arial" w:cs="Arial"/>
          <w:b/>
          <w:bCs/>
          <w:color w:val="000000"/>
        </w:rPr>
        <w:tab/>
      </w:r>
    </w:p>
    <w:p w14:paraId="553DC7CC" w14:textId="77777777" w:rsidR="00314E8A" w:rsidRDefault="00314E8A" w:rsidP="00BC28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rPr>
      </w:pPr>
    </w:p>
    <w:p w14:paraId="7089FFD3" w14:textId="77777777" w:rsidR="00314E8A" w:rsidRDefault="00314E8A" w:rsidP="00BC28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rPr>
      </w:pPr>
    </w:p>
    <w:p w14:paraId="145CEF62" w14:textId="77777777" w:rsidR="00314E8A" w:rsidRDefault="00314E8A" w:rsidP="00BC28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rPr>
      </w:pPr>
    </w:p>
    <w:p w14:paraId="5648C71E" w14:textId="77777777" w:rsidR="00AD497C" w:rsidRPr="005B71C3" w:rsidRDefault="00AD497C" w:rsidP="009B1232">
      <w:pPr>
        <w:rPr>
          <w:rFonts w:ascii="Helvetica" w:hAnsi="Helvetica" w:cs="Helvetica"/>
          <w:b/>
          <w:bCs/>
          <w:sz w:val="28"/>
          <w:szCs w:val="28"/>
        </w:rPr>
      </w:pPr>
    </w:p>
    <w:p w14:paraId="397B38F8" w14:textId="77777777" w:rsidR="00E157B4" w:rsidRDefault="00E157B4" w:rsidP="00E157B4">
      <w:pPr>
        <w:pStyle w:val="NoSpacing"/>
        <w:jc w:val="center"/>
        <w:rPr>
          <w:rFonts w:ascii="Arial" w:hAnsi="Arial" w:cs="Arial"/>
          <w:b/>
          <w:bCs/>
          <w:sz w:val="28"/>
          <w:szCs w:val="28"/>
        </w:rPr>
      </w:pPr>
    </w:p>
    <w:p w14:paraId="48E7E863" w14:textId="77777777" w:rsidR="00E157B4" w:rsidRDefault="00E157B4" w:rsidP="00E157B4">
      <w:pPr>
        <w:pStyle w:val="NoSpacing"/>
        <w:jc w:val="center"/>
        <w:rPr>
          <w:rFonts w:ascii="Arial" w:hAnsi="Arial" w:cs="Arial"/>
          <w:b/>
          <w:bCs/>
          <w:sz w:val="28"/>
          <w:szCs w:val="28"/>
        </w:rPr>
      </w:pPr>
    </w:p>
    <w:p w14:paraId="1C944B62" w14:textId="77777777" w:rsidR="00E157B4" w:rsidRDefault="00E157B4" w:rsidP="00E157B4">
      <w:pPr>
        <w:pStyle w:val="NoSpacing"/>
        <w:jc w:val="center"/>
        <w:rPr>
          <w:rFonts w:ascii="Arial" w:hAnsi="Arial" w:cs="Arial"/>
          <w:b/>
          <w:bCs/>
          <w:sz w:val="28"/>
          <w:szCs w:val="28"/>
        </w:rPr>
      </w:pPr>
    </w:p>
    <w:p w14:paraId="64D352D3" w14:textId="77777777" w:rsidR="00E157B4" w:rsidRDefault="00E157B4" w:rsidP="00E157B4">
      <w:pPr>
        <w:pStyle w:val="NoSpacing"/>
        <w:jc w:val="center"/>
        <w:rPr>
          <w:rFonts w:ascii="Arial" w:hAnsi="Arial" w:cs="Arial"/>
          <w:b/>
          <w:bCs/>
          <w:sz w:val="28"/>
          <w:szCs w:val="28"/>
        </w:rPr>
      </w:pPr>
    </w:p>
    <w:p w14:paraId="2A117777" w14:textId="230AC583" w:rsidR="008E7CEB" w:rsidRDefault="008E7CEB" w:rsidP="00BC28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rPr>
      </w:pPr>
    </w:p>
    <w:p w14:paraId="50845882" w14:textId="1FE8297F" w:rsidR="004F1CD0" w:rsidRDefault="004F1CD0" w:rsidP="00BC28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rPr>
      </w:pPr>
    </w:p>
    <w:p w14:paraId="5772B52A" w14:textId="77777777" w:rsidR="004F1CD0" w:rsidRDefault="004F1CD0" w:rsidP="00BC28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rPr>
      </w:pPr>
    </w:p>
    <w:p w14:paraId="2F9B25F5" w14:textId="65F760AE" w:rsidR="004F1CD0" w:rsidRDefault="004F1CD0" w:rsidP="00BC28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rPr>
      </w:pPr>
    </w:p>
    <w:p w14:paraId="59BE9A88" w14:textId="7BD26D0E" w:rsidR="004F1CD0" w:rsidRDefault="004F1CD0" w:rsidP="00BC28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rPr>
      </w:pPr>
    </w:p>
    <w:p w14:paraId="7D42ED84" w14:textId="77777777" w:rsidR="004F1CD0" w:rsidRDefault="004F1CD0" w:rsidP="00BC28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rPr>
      </w:pPr>
    </w:p>
    <w:p w14:paraId="6098F294" w14:textId="29348BFF" w:rsidR="00314E8A" w:rsidRDefault="00314E8A" w:rsidP="00BC28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rPr>
      </w:pPr>
    </w:p>
    <w:p w14:paraId="0CD9B7F1" w14:textId="77777777" w:rsidR="005B71C3" w:rsidRDefault="005B71C3" w:rsidP="00BC28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rPr>
      </w:pPr>
    </w:p>
    <w:p w14:paraId="17C44FBE" w14:textId="77777777" w:rsidR="005B71C3" w:rsidRDefault="005B71C3" w:rsidP="00BC28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rPr>
      </w:pPr>
    </w:p>
    <w:p w14:paraId="1FB8902A" w14:textId="77777777" w:rsidR="005B71C3" w:rsidRDefault="005B71C3" w:rsidP="00BC28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rPr>
      </w:pPr>
    </w:p>
    <w:p w14:paraId="5E1EA6E8" w14:textId="77777777" w:rsidR="005B71C3" w:rsidRDefault="005B71C3" w:rsidP="00BC28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rPr>
      </w:pPr>
    </w:p>
    <w:p w14:paraId="48CDE828" w14:textId="77777777" w:rsidR="005B71C3" w:rsidRDefault="005B71C3" w:rsidP="00BC28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rPr>
      </w:pPr>
    </w:p>
    <w:p w14:paraId="47B1EA27" w14:textId="317137D6" w:rsidR="000E5CF1" w:rsidRDefault="000E5CF1">
      <w:pPr>
        <w:rPr>
          <w:rFonts w:ascii="Arial" w:hAnsi="Arial" w:cs="Arial"/>
          <w:b/>
          <w:bCs/>
          <w:color w:val="000000"/>
        </w:rPr>
      </w:pPr>
    </w:p>
    <w:p w14:paraId="072463F3" w14:textId="5BF581C8" w:rsidR="0009139E" w:rsidRDefault="0009139E" w:rsidP="00BC28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rPr>
      </w:pPr>
    </w:p>
    <w:p w14:paraId="08875793" w14:textId="4B572306" w:rsidR="0009139E" w:rsidRDefault="0009139E" w:rsidP="00BC28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rPr>
      </w:pPr>
    </w:p>
    <w:p w14:paraId="24C6CBD6" w14:textId="508693A0" w:rsidR="0009139E" w:rsidRDefault="0009139E" w:rsidP="00BC28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rPr>
      </w:pPr>
    </w:p>
    <w:p w14:paraId="39853EC4" w14:textId="4C50EC6D" w:rsidR="0009139E" w:rsidRDefault="0009139E" w:rsidP="00BC28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rPr>
      </w:pPr>
    </w:p>
    <w:p w14:paraId="0633B236" w14:textId="3BF0D6E2" w:rsidR="0009139E" w:rsidRDefault="0009139E" w:rsidP="00BC28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rPr>
      </w:pPr>
    </w:p>
    <w:p w14:paraId="5C1A89E9" w14:textId="7ACF67C8" w:rsidR="0009139E" w:rsidRDefault="0009139E" w:rsidP="00BC28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rPr>
      </w:pPr>
    </w:p>
    <w:p w14:paraId="33805538" w14:textId="73466F71" w:rsidR="0009139E" w:rsidRDefault="0009139E" w:rsidP="00BC28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rPr>
      </w:pPr>
    </w:p>
    <w:p w14:paraId="2E7859CE" w14:textId="26EAB52B" w:rsidR="0009139E" w:rsidRDefault="0009139E" w:rsidP="00BC28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rPr>
      </w:pPr>
    </w:p>
    <w:p w14:paraId="34CAB4AD" w14:textId="7480C7C5" w:rsidR="0009139E" w:rsidRDefault="00971B45" w:rsidP="00BC28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rPr>
      </w:pPr>
      <w:r>
        <w:rPr>
          <w:rFonts w:ascii="Arial" w:hAnsi="Arial" w:cs="Arial"/>
          <w:b/>
          <w:bCs/>
          <w:noProof/>
          <w:color w:val="000000"/>
        </w:rPr>
        <mc:AlternateContent>
          <mc:Choice Requires="wps">
            <w:drawing>
              <wp:anchor distT="0" distB="0" distL="114300" distR="114300" simplePos="0" relativeHeight="251667456" behindDoc="0" locked="0" layoutInCell="1" allowOverlap="1" wp14:anchorId="7C291890" wp14:editId="3D9811E0">
                <wp:simplePos x="0" y="0"/>
                <wp:positionH relativeFrom="column">
                  <wp:posOffset>-11430</wp:posOffset>
                </wp:positionH>
                <wp:positionV relativeFrom="paragraph">
                  <wp:posOffset>356235</wp:posOffset>
                </wp:positionV>
                <wp:extent cx="5749047" cy="2246103"/>
                <wp:effectExtent l="12700" t="12700" r="17145" b="14605"/>
                <wp:wrapNone/>
                <wp:docPr id="725367363" name="Text Box 4"/>
                <wp:cNvGraphicFramePr/>
                <a:graphic xmlns:a="http://schemas.openxmlformats.org/drawingml/2006/main">
                  <a:graphicData uri="http://schemas.microsoft.com/office/word/2010/wordprocessingShape">
                    <wps:wsp>
                      <wps:cNvSpPr txBox="1"/>
                      <wps:spPr>
                        <a:xfrm>
                          <a:off x="0" y="0"/>
                          <a:ext cx="5749047" cy="2246103"/>
                        </a:xfrm>
                        <a:prstGeom prst="rect">
                          <a:avLst/>
                        </a:prstGeom>
                        <a:solidFill>
                          <a:schemeClr val="lt1"/>
                        </a:solidFill>
                        <a:ln w="19050">
                          <a:solidFill>
                            <a:schemeClr val="tx1"/>
                          </a:solidFill>
                        </a:ln>
                      </wps:spPr>
                      <wps:txbx>
                        <w:txbxContent>
                          <w:p w14:paraId="44433EBC" w14:textId="03B867B6" w:rsidR="0009139E" w:rsidRDefault="00EE43DC" w:rsidP="00971B45">
                            <w:pPr>
                              <w:jc w:val="center"/>
                              <w:rPr>
                                <w:rFonts w:ascii="Arial" w:hAnsi="Arial" w:cs="Arial"/>
                                <w:b/>
                                <w:bCs/>
                                <w:color w:val="000000"/>
                                <w:sz w:val="40"/>
                                <w:szCs w:val="40"/>
                              </w:rPr>
                            </w:pPr>
                            <w:r w:rsidRPr="0009139E">
                              <w:rPr>
                                <w:rFonts w:ascii="Arial" w:hAnsi="Arial" w:cs="Arial"/>
                                <w:b/>
                                <w:bCs/>
                                <w:color w:val="000000"/>
                                <w:sz w:val="40"/>
                                <w:szCs w:val="40"/>
                              </w:rPr>
                              <w:t>Part A</w:t>
                            </w:r>
                            <w:r w:rsidR="0009139E">
                              <w:rPr>
                                <w:rFonts w:ascii="Arial" w:hAnsi="Arial" w:cs="Arial"/>
                                <w:b/>
                                <w:bCs/>
                                <w:color w:val="000000"/>
                                <w:sz w:val="40"/>
                                <w:szCs w:val="40"/>
                              </w:rPr>
                              <w:t>:</w:t>
                            </w:r>
                          </w:p>
                          <w:p w14:paraId="54594D7A" w14:textId="53B0E4B8" w:rsidR="00EE43DC" w:rsidRPr="0009139E" w:rsidRDefault="00EE43DC" w:rsidP="00971B45">
                            <w:pPr>
                              <w:jc w:val="center"/>
                              <w:rPr>
                                <w:sz w:val="40"/>
                                <w:szCs w:val="40"/>
                              </w:rPr>
                            </w:pPr>
                            <w:r w:rsidRPr="0009139E">
                              <w:rPr>
                                <w:rFonts w:ascii="Arial" w:hAnsi="Arial" w:cs="Arial"/>
                                <w:b/>
                                <w:bCs/>
                                <w:color w:val="000000"/>
                                <w:sz w:val="40"/>
                                <w:szCs w:val="40"/>
                              </w:rPr>
                              <w:t>Project Proposal Poster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291890" id="_x0000_t202" coordsize="21600,21600" o:spt="202" path="m,l,21600r21600,l21600,xe">
                <v:stroke joinstyle="miter"/>
                <v:path gradientshapeok="t" o:connecttype="rect"/>
              </v:shapetype>
              <v:shape id="Text Box 4" o:spid="_x0000_s1026" type="#_x0000_t202" style="position:absolute;margin-left:-.9pt;margin-top:28.05pt;width:452.7pt;height:176.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" fillcolor="white [3201]" strokecolor="black [3213]" strokeweight="1.5pt">
                <v:textbox>
                  <w:txbxContent>
                    <w:p w14:paraId="44433EBC" w14:textId="03B867B6" w:rsidR="0009139E" w:rsidRDefault="00EE43DC" w:rsidP="00971B45">
                      <w:pPr>
                        <w:jc w:val="center"/>
                        <w:rPr>
                          <w:rFonts w:ascii="Arial" w:hAnsi="Arial" w:cs="Arial"/>
                          <w:b/>
                          <w:bCs/>
                          <w:color w:val="000000"/>
                          <w:sz w:val="40"/>
                          <w:szCs w:val="40"/>
                        </w:rPr>
                      </w:pPr>
                      <w:r w:rsidRPr="0009139E">
                        <w:rPr>
                          <w:rFonts w:ascii="Arial" w:hAnsi="Arial" w:cs="Arial"/>
                          <w:b/>
                          <w:bCs/>
                          <w:color w:val="000000"/>
                          <w:sz w:val="40"/>
                          <w:szCs w:val="40"/>
                        </w:rPr>
                        <w:t>Part A</w:t>
                      </w:r>
                      <w:r w:rsidR="0009139E">
                        <w:rPr>
                          <w:rFonts w:ascii="Arial" w:hAnsi="Arial" w:cs="Arial"/>
                          <w:b/>
                          <w:bCs/>
                          <w:color w:val="000000"/>
                          <w:sz w:val="40"/>
                          <w:szCs w:val="40"/>
                        </w:rPr>
                        <w:t>:</w:t>
                      </w:r>
                    </w:p>
                    <w:p w14:paraId="54594D7A" w14:textId="53B0E4B8" w:rsidR="00EE43DC" w:rsidRPr="0009139E" w:rsidRDefault="00EE43DC" w:rsidP="00971B45">
                      <w:pPr>
                        <w:jc w:val="center"/>
                        <w:rPr>
                          <w:sz w:val="40"/>
                          <w:szCs w:val="40"/>
                        </w:rPr>
                      </w:pPr>
                      <w:r w:rsidRPr="0009139E">
                        <w:rPr>
                          <w:rFonts w:ascii="Arial" w:hAnsi="Arial" w:cs="Arial"/>
                          <w:b/>
                          <w:bCs/>
                          <w:color w:val="000000"/>
                          <w:sz w:val="40"/>
                          <w:szCs w:val="40"/>
                        </w:rPr>
                        <w:t>Project Proposal Poster</w:t>
                      </w:r>
                    </w:p>
                  </w:txbxContent>
                </v:textbox>
              </v:shape>
            </w:pict>
          </mc:Fallback>
        </mc:AlternateContent>
      </w:r>
    </w:p>
    <w:p w14:paraId="1D848C71" w14:textId="2DFCD198" w:rsidR="0009139E" w:rsidRDefault="0009139E" w:rsidP="00BC28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rPr>
      </w:pPr>
    </w:p>
    <w:p w14:paraId="5AE56A1B" w14:textId="157BE221" w:rsidR="0009139E" w:rsidRDefault="0009139E" w:rsidP="00BC28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rPr>
      </w:pPr>
    </w:p>
    <w:p w14:paraId="4724975F" w14:textId="75738772" w:rsidR="0009139E" w:rsidRDefault="0009139E" w:rsidP="00BC28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rPr>
      </w:pPr>
    </w:p>
    <w:p w14:paraId="19B63BC8" w14:textId="2F8D600B" w:rsidR="000E5CF1" w:rsidRDefault="000E5CF1" w:rsidP="00BC28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rPr>
      </w:pPr>
    </w:p>
    <w:p w14:paraId="1113729E" w14:textId="0442B1C4" w:rsidR="000E5CF1" w:rsidRDefault="000E5CF1" w:rsidP="00BC28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rPr>
      </w:pPr>
    </w:p>
    <w:p w14:paraId="2F923F5C" w14:textId="69F30C0E" w:rsidR="000E5CF1" w:rsidRDefault="000E5CF1" w:rsidP="00BC28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rPr>
      </w:pPr>
    </w:p>
    <w:p w14:paraId="7F1D95E0" w14:textId="63A18C83" w:rsidR="0009139E" w:rsidRDefault="0009139E" w:rsidP="00BC28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rPr>
      </w:pPr>
    </w:p>
    <w:p w14:paraId="13A791CD" w14:textId="255A4CE3" w:rsidR="000E5CF1" w:rsidRDefault="000E5CF1" w:rsidP="00BC28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rPr>
      </w:pPr>
    </w:p>
    <w:p w14:paraId="47B4FC07" w14:textId="12DEEEFF" w:rsidR="000E5CF1" w:rsidRDefault="000E5CF1" w:rsidP="00BC28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rPr>
      </w:pPr>
    </w:p>
    <w:p w14:paraId="707753FE" w14:textId="77777777" w:rsidR="000E5CF1" w:rsidRDefault="000E5CF1" w:rsidP="00BC28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rPr>
      </w:pPr>
    </w:p>
    <w:p w14:paraId="62036C16" w14:textId="77777777" w:rsidR="000E5CF1" w:rsidRDefault="000E5CF1" w:rsidP="00BC28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rPr>
      </w:pPr>
    </w:p>
    <w:p w14:paraId="66A046C7" w14:textId="77777777" w:rsidR="000E5CF1" w:rsidRDefault="000E5CF1" w:rsidP="00BC28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rPr>
      </w:pPr>
    </w:p>
    <w:p w14:paraId="76453AF8" w14:textId="77777777" w:rsidR="000E5CF1" w:rsidRDefault="000E5CF1" w:rsidP="00BC28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rPr>
      </w:pPr>
    </w:p>
    <w:p w14:paraId="2C77E442" w14:textId="77777777" w:rsidR="000E5CF1" w:rsidRDefault="000E5CF1" w:rsidP="00BC28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rPr>
      </w:pPr>
    </w:p>
    <w:p w14:paraId="58D6946B" w14:textId="77777777" w:rsidR="000E5CF1" w:rsidRDefault="000E5CF1" w:rsidP="00BC28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rPr>
      </w:pPr>
    </w:p>
    <w:p w14:paraId="5A379484" w14:textId="77777777" w:rsidR="000E5CF1" w:rsidRDefault="000E5CF1" w:rsidP="00BC28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rPr>
      </w:pPr>
    </w:p>
    <w:p w14:paraId="182C0A69" w14:textId="77777777" w:rsidR="000E5CF1" w:rsidRDefault="000E5CF1" w:rsidP="00BC28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rPr>
      </w:pPr>
    </w:p>
    <w:p w14:paraId="24B186DA" w14:textId="77777777" w:rsidR="000E5CF1" w:rsidRDefault="000E5CF1" w:rsidP="00BC28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rPr>
      </w:pPr>
    </w:p>
    <w:p w14:paraId="338F0076" w14:textId="0DF2918C" w:rsidR="000E5CF1" w:rsidRDefault="000E5CF1" w:rsidP="00971B45">
      <w:pPr>
        <w:rPr>
          <w:rFonts w:ascii="Arial" w:hAnsi="Arial" w:cs="Arial"/>
          <w:b/>
          <w:bCs/>
          <w:color w:val="000000"/>
        </w:rPr>
      </w:pPr>
    </w:p>
    <w:p w14:paraId="63F5162C" w14:textId="79807DAA" w:rsidR="005B71C3" w:rsidRDefault="00BD0839" w:rsidP="00BC28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rPr>
      </w:pPr>
      <w:r>
        <w:rPr>
          <w:rFonts w:ascii="Arial" w:hAnsi="Arial" w:cs="Arial"/>
          <w:b/>
          <w:bCs/>
          <w:noProof/>
          <w:color w:val="000000"/>
        </w:rPr>
        <w:lastRenderedPageBreak/>
        <w:drawing>
          <wp:anchor distT="0" distB="0" distL="114300" distR="114300" simplePos="0" relativeHeight="251658240" behindDoc="0" locked="0" layoutInCell="1" allowOverlap="1" wp14:anchorId="655863C0" wp14:editId="738A3744">
            <wp:simplePos x="0" y="0"/>
            <wp:positionH relativeFrom="margin">
              <wp:posOffset>-833120</wp:posOffset>
            </wp:positionH>
            <wp:positionV relativeFrom="margin">
              <wp:posOffset>-709295</wp:posOffset>
            </wp:positionV>
            <wp:extent cx="7397115" cy="10281920"/>
            <wp:effectExtent l="0" t="0" r="0" b="5080"/>
            <wp:wrapSquare wrapText="bothSides"/>
            <wp:docPr id="195391088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3910880" name="Picture 1953910880"/>
                    <pic:cNvPicPr/>
                  </pic:nvPicPr>
                  <pic:blipFill rotWithShape="1">
                    <a:blip r:embed="rId9"/>
                    <a:srcRect t="1859" b="-90"/>
                    <a:stretch>
                      <a:fillRect/>
                    </a:stretch>
                  </pic:blipFill>
                  <pic:spPr bwMode="auto">
                    <a:xfrm>
                      <a:off x="0" y="0"/>
                      <a:ext cx="7397115" cy="102819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76CF600" w14:textId="77777777" w:rsidR="00971B45" w:rsidRDefault="00971B45" w:rsidP="00457F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sz w:val="24"/>
          <w:szCs w:val="24"/>
        </w:rPr>
      </w:pPr>
    </w:p>
    <w:p w14:paraId="468C8C89" w14:textId="77777777" w:rsidR="00971B45" w:rsidRDefault="00971B45" w:rsidP="00457F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sz w:val="24"/>
          <w:szCs w:val="24"/>
        </w:rPr>
      </w:pPr>
    </w:p>
    <w:p w14:paraId="08DE7EA3" w14:textId="77777777" w:rsidR="00971B45" w:rsidRDefault="00971B45" w:rsidP="00457F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sz w:val="24"/>
          <w:szCs w:val="24"/>
        </w:rPr>
      </w:pPr>
    </w:p>
    <w:p w14:paraId="36E9DCA9" w14:textId="77777777" w:rsidR="00971B45" w:rsidRDefault="00971B45" w:rsidP="00457F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sz w:val="24"/>
          <w:szCs w:val="24"/>
        </w:rPr>
      </w:pPr>
    </w:p>
    <w:p w14:paraId="0D2193A9" w14:textId="77777777" w:rsidR="00971B45" w:rsidRDefault="00971B45" w:rsidP="00457F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sz w:val="24"/>
          <w:szCs w:val="24"/>
        </w:rPr>
      </w:pPr>
    </w:p>
    <w:p w14:paraId="62E85421" w14:textId="77777777" w:rsidR="00971B45" w:rsidRDefault="00971B45" w:rsidP="00457F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sz w:val="24"/>
          <w:szCs w:val="24"/>
        </w:rPr>
      </w:pPr>
    </w:p>
    <w:p w14:paraId="73385B63" w14:textId="77777777" w:rsidR="00971B45" w:rsidRDefault="00971B45" w:rsidP="00457F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sz w:val="24"/>
          <w:szCs w:val="24"/>
        </w:rPr>
      </w:pPr>
    </w:p>
    <w:p w14:paraId="0AB09369" w14:textId="77777777" w:rsidR="00971B45" w:rsidRDefault="00971B45" w:rsidP="00457F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sz w:val="24"/>
          <w:szCs w:val="24"/>
        </w:rPr>
      </w:pPr>
    </w:p>
    <w:p w14:paraId="1AD586AB" w14:textId="77777777" w:rsidR="00971B45" w:rsidRDefault="00971B45" w:rsidP="00457F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sz w:val="24"/>
          <w:szCs w:val="24"/>
        </w:rPr>
      </w:pPr>
    </w:p>
    <w:p w14:paraId="5BD5CFA3" w14:textId="02672912" w:rsidR="00971B45" w:rsidRDefault="00971B45" w:rsidP="00457F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sz w:val="24"/>
          <w:szCs w:val="24"/>
        </w:rPr>
      </w:pPr>
      <w:r>
        <w:rPr>
          <w:rFonts w:ascii="Arial" w:hAnsi="Arial" w:cs="Arial"/>
          <w:b/>
          <w:bCs/>
          <w:noProof/>
          <w:color w:val="000000"/>
        </w:rPr>
        <mc:AlternateContent>
          <mc:Choice Requires="wps">
            <w:drawing>
              <wp:anchor distT="0" distB="0" distL="114300" distR="114300" simplePos="0" relativeHeight="251669504" behindDoc="0" locked="0" layoutInCell="1" allowOverlap="1" wp14:anchorId="4A9F591A" wp14:editId="41A07F5C">
                <wp:simplePos x="0" y="0"/>
                <wp:positionH relativeFrom="column">
                  <wp:posOffset>-10795</wp:posOffset>
                </wp:positionH>
                <wp:positionV relativeFrom="paragraph">
                  <wp:posOffset>506730</wp:posOffset>
                </wp:positionV>
                <wp:extent cx="5749047" cy="2246103"/>
                <wp:effectExtent l="12700" t="12700" r="17145" b="14605"/>
                <wp:wrapNone/>
                <wp:docPr id="1735602734" name="Text Box 4"/>
                <wp:cNvGraphicFramePr/>
                <a:graphic xmlns:a="http://schemas.openxmlformats.org/drawingml/2006/main">
                  <a:graphicData uri="http://schemas.microsoft.com/office/word/2010/wordprocessingShape">
                    <wps:wsp>
                      <wps:cNvSpPr txBox="1"/>
                      <wps:spPr>
                        <a:xfrm>
                          <a:off x="0" y="0"/>
                          <a:ext cx="5749047" cy="2246103"/>
                        </a:xfrm>
                        <a:prstGeom prst="rect">
                          <a:avLst/>
                        </a:prstGeom>
                        <a:solidFill>
                          <a:schemeClr val="lt1"/>
                        </a:solidFill>
                        <a:ln w="19050">
                          <a:solidFill>
                            <a:schemeClr val="tx1"/>
                          </a:solidFill>
                        </a:ln>
                      </wps:spPr>
                      <wps:txbx>
                        <w:txbxContent>
                          <w:p w14:paraId="5AA58894" w14:textId="2B05294F" w:rsidR="00971B45" w:rsidRDefault="00971B45" w:rsidP="00971B45">
                            <w:pPr>
                              <w:jc w:val="center"/>
                              <w:rPr>
                                <w:rFonts w:ascii="Arial" w:hAnsi="Arial" w:cs="Arial"/>
                                <w:b/>
                                <w:bCs/>
                                <w:color w:val="000000"/>
                                <w:sz w:val="40"/>
                                <w:szCs w:val="40"/>
                              </w:rPr>
                            </w:pPr>
                            <w:r w:rsidRPr="0009139E">
                              <w:rPr>
                                <w:rFonts w:ascii="Arial" w:hAnsi="Arial" w:cs="Arial"/>
                                <w:b/>
                                <w:bCs/>
                                <w:color w:val="000000"/>
                                <w:sz w:val="40"/>
                                <w:szCs w:val="40"/>
                              </w:rPr>
                              <w:t xml:space="preserve">Part </w:t>
                            </w:r>
                            <w:r>
                              <w:rPr>
                                <w:rFonts w:ascii="Arial" w:hAnsi="Arial" w:cs="Arial"/>
                                <w:b/>
                                <w:bCs/>
                                <w:color w:val="000000"/>
                                <w:sz w:val="40"/>
                                <w:szCs w:val="40"/>
                              </w:rPr>
                              <w:t>B</w:t>
                            </w:r>
                            <w:r>
                              <w:rPr>
                                <w:rFonts w:ascii="Arial" w:hAnsi="Arial" w:cs="Arial"/>
                                <w:b/>
                                <w:bCs/>
                                <w:color w:val="000000"/>
                                <w:sz w:val="40"/>
                                <w:szCs w:val="40"/>
                              </w:rPr>
                              <w:t>:</w:t>
                            </w:r>
                          </w:p>
                          <w:p w14:paraId="1B7569C3" w14:textId="4AE2A31D" w:rsidR="00971B45" w:rsidRPr="0009139E" w:rsidRDefault="00971B45" w:rsidP="00971B45">
                            <w:pPr>
                              <w:jc w:val="center"/>
                              <w:rPr>
                                <w:sz w:val="40"/>
                                <w:szCs w:val="40"/>
                              </w:rPr>
                            </w:pPr>
                            <w:r w:rsidRPr="00971B45">
                              <w:rPr>
                                <w:rFonts w:ascii="Arial" w:hAnsi="Arial" w:cs="Arial"/>
                                <w:b/>
                                <w:bCs/>
                                <w:color w:val="000000"/>
                                <w:sz w:val="40"/>
                                <w:szCs w:val="40"/>
                              </w:rPr>
                              <w:t>Reflection on Feedback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9F591A" id="_x0000_s1027" type="#_x0000_t202" style="position:absolute;left:0;text-align:left;margin-left:-.85pt;margin-top:39.9pt;width:452.7pt;height:176.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" fillcolor="white [3201]" strokecolor="black [3213]" strokeweight="1.5pt">
                <v:textbox>
                  <w:txbxContent>
                    <w:p w14:paraId="5AA58894" w14:textId="2B05294F" w:rsidR="00971B45" w:rsidRDefault="00971B45" w:rsidP="00971B45">
                      <w:pPr>
                        <w:jc w:val="center"/>
                        <w:rPr>
                          <w:rFonts w:ascii="Arial" w:hAnsi="Arial" w:cs="Arial"/>
                          <w:b/>
                          <w:bCs/>
                          <w:color w:val="000000"/>
                          <w:sz w:val="40"/>
                          <w:szCs w:val="40"/>
                        </w:rPr>
                      </w:pPr>
                      <w:r w:rsidRPr="0009139E">
                        <w:rPr>
                          <w:rFonts w:ascii="Arial" w:hAnsi="Arial" w:cs="Arial"/>
                          <w:b/>
                          <w:bCs/>
                          <w:color w:val="000000"/>
                          <w:sz w:val="40"/>
                          <w:szCs w:val="40"/>
                        </w:rPr>
                        <w:t xml:space="preserve">Part </w:t>
                      </w:r>
                      <w:r>
                        <w:rPr>
                          <w:rFonts w:ascii="Arial" w:hAnsi="Arial" w:cs="Arial"/>
                          <w:b/>
                          <w:bCs/>
                          <w:color w:val="000000"/>
                          <w:sz w:val="40"/>
                          <w:szCs w:val="40"/>
                        </w:rPr>
                        <w:t>B</w:t>
                      </w:r>
                      <w:r>
                        <w:rPr>
                          <w:rFonts w:ascii="Arial" w:hAnsi="Arial" w:cs="Arial"/>
                          <w:b/>
                          <w:bCs/>
                          <w:color w:val="000000"/>
                          <w:sz w:val="40"/>
                          <w:szCs w:val="40"/>
                        </w:rPr>
                        <w:t>:</w:t>
                      </w:r>
                    </w:p>
                    <w:p w14:paraId="1B7569C3" w14:textId="4AE2A31D" w:rsidR="00971B45" w:rsidRPr="0009139E" w:rsidRDefault="00971B45" w:rsidP="00971B45">
                      <w:pPr>
                        <w:jc w:val="center"/>
                        <w:rPr>
                          <w:sz w:val="40"/>
                          <w:szCs w:val="40"/>
                        </w:rPr>
                      </w:pPr>
                      <w:r w:rsidRPr="00971B45">
                        <w:rPr>
                          <w:rFonts w:ascii="Arial" w:hAnsi="Arial" w:cs="Arial"/>
                          <w:b/>
                          <w:bCs/>
                          <w:color w:val="000000"/>
                          <w:sz w:val="40"/>
                          <w:szCs w:val="40"/>
                        </w:rPr>
                        <w:t>Reflection on Feedback</w:t>
                      </w:r>
                    </w:p>
                  </w:txbxContent>
                </v:textbox>
              </v:shape>
            </w:pict>
          </mc:Fallback>
        </mc:AlternateContent>
      </w:r>
    </w:p>
    <w:p w14:paraId="656BE18A" w14:textId="77777777" w:rsidR="00971B45" w:rsidRDefault="00971B45" w:rsidP="00457F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sz w:val="24"/>
          <w:szCs w:val="24"/>
        </w:rPr>
      </w:pPr>
    </w:p>
    <w:p w14:paraId="1BC3F660" w14:textId="77777777" w:rsidR="00971B45" w:rsidRDefault="00971B45" w:rsidP="00457F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sz w:val="24"/>
          <w:szCs w:val="24"/>
        </w:rPr>
      </w:pPr>
    </w:p>
    <w:p w14:paraId="7CDD704B" w14:textId="77777777" w:rsidR="00971B45" w:rsidRDefault="00971B45" w:rsidP="00457F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sz w:val="24"/>
          <w:szCs w:val="24"/>
        </w:rPr>
      </w:pPr>
    </w:p>
    <w:p w14:paraId="2313D4AE" w14:textId="77777777" w:rsidR="00971B45" w:rsidRDefault="00971B45" w:rsidP="00457F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sz w:val="24"/>
          <w:szCs w:val="24"/>
        </w:rPr>
      </w:pPr>
    </w:p>
    <w:p w14:paraId="15B35CB9" w14:textId="77777777" w:rsidR="00971B45" w:rsidRDefault="00971B45" w:rsidP="00457F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sz w:val="24"/>
          <w:szCs w:val="24"/>
        </w:rPr>
      </w:pPr>
    </w:p>
    <w:p w14:paraId="117824EE" w14:textId="77777777" w:rsidR="00971B45" w:rsidRDefault="00971B45" w:rsidP="00457F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sz w:val="24"/>
          <w:szCs w:val="24"/>
        </w:rPr>
      </w:pPr>
    </w:p>
    <w:p w14:paraId="71AF1C61" w14:textId="77777777" w:rsidR="00971B45" w:rsidRDefault="00971B45" w:rsidP="00457F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sz w:val="24"/>
          <w:szCs w:val="24"/>
        </w:rPr>
      </w:pPr>
    </w:p>
    <w:p w14:paraId="779DAD3B" w14:textId="77777777" w:rsidR="00971B45" w:rsidRDefault="00971B45" w:rsidP="00457F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sz w:val="24"/>
          <w:szCs w:val="24"/>
        </w:rPr>
      </w:pPr>
    </w:p>
    <w:p w14:paraId="13EC2CC4" w14:textId="77777777" w:rsidR="00971B45" w:rsidRDefault="00971B45" w:rsidP="00457F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sz w:val="24"/>
          <w:szCs w:val="24"/>
        </w:rPr>
      </w:pPr>
    </w:p>
    <w:p w14:paraId="0BE687D2" w14:textId="77777777" w:rsidR="00971B45" w:rsidRDefault="00971B45" w:rsidP="00457F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sz w:val="24"/>
          <w:szCs w:val="24"/>
        </w:rPr>
      </w:pPr>
    </w:p>
    <w:p w14:paraId="49B620B9" w14:textId="77777777" w:rsidR="00971B45" w:rsidRDefault="00971B45" w:rsidP="00457F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sz w:val="24"/>
          <w:szCs w:val="24"/>
        </w:rPr>
      </w:pPr>
    </w:p>
    <w:p w14:paraId="33293173" w14:textId="77777777" w:rsidR="00971B45" w:rsidRDefault="00971B45" w:rsidP="00457F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sz w:val="24"/>
          <w:szCs w:val="24"/>
        </w:rPr>
      </w:pPr>
    </w:p>
    <w:p w14:paraId="0BAF875F" w14:textId="77777777" w:rsidR="00971B45" w:rsidRDefault="00971B45" w:rsidP="00457F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sz w:val="24"/>
          <w:szCs w:val="24"/>
        </w:rPr>
      </w:pPr>
    </w:p>
    <w:p w14:paraId="7280F018" w14:textId="77777777" w:rsidR="00971B45" w:rsidRDefault="00971B45" w:rsidP="00457F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sz w:val="24"/>
          <w:szCs w:val="24"/>
        </w:rPr>
      </w:pPr>
    </w:p>
    <w:p w14:paraId="0C4E38DA" w14:textId="77777777" w:rsidR="00971B45" w:rsidRDefault="00971B45" w:rsidP="00457F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sz w:val="24"/>
          <w:szCs w:val="24"/>
        </w:rPr>
      </w:pPr>
    </w:p>
    <w:p w14:paraId="66AE1DC9" w14:textId="77777777" w:rsidR="00971B45" w:rsidRDefault="00971B45" w:rsidP="00457F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sz w:val="24"/>
          <w:szCs w:val="24"/>
        </w:rPr>
      </w:pPr>
    </w:p>
    <w:p w14:paraId="2997B0FF" w14:textId="77777777" w:rsidR="00971B45" w:rsidRDefault="00971B45" w:rsidP="00457F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sz w:val="24"/>
          <w:szCs w:val="24"/>
        </w:rPr>
      </w:pPr>
    </w:p>
    <w:p w14:paraId="065CF6C3" w14:textId="77777777" w:rsidR="00971B45" w:rsidRDefault="00971B45" w:rsidP="00457F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sz w:val="24"/>
          <w:szCs w:val="24"/>
        </w:rPr>
      </w:pPr>
    </w:p>
    <w:p w14:paraId="0BF66AFF" w14:textId="1310FF32" w:rsidR="00A72DFD" w:rsidRDefault="00457FAA" w:rsidP="00A72D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sz w:val="24"/>
          <w:szCs w:val="24"/>
        </w:rPr>
      </w:pPr>
      <w:r w:rsidRPr="00457FAA">
        <w:rPr>
          <w:rFonts w:ascii="Arial" w:hAnsi="Arial" w:cs="Arial"/>
          <w:b/>
          <w:bCs/>
          <w:color w:val="000000"/>
          <w:sz w:val="24"/>
          <w:szCs w:val="24"/>
        </w:rPr>
        <w:lastRenderedPageBreak/>
        <w:t>Part B</w:t>
      </w:r>
      <w:r w:rsidR="00971B45">
        <w:rPr>
          <w:rFonts w:ascii="Arial" w:hAnsi="Arial" w:cs="Arial"/>
          <w:b/>
          <w:bCs/>
          <w:color w:val="000000"/>
          <w:sz w:val="24"/>
          <w:szCs w:val="24"/>
        </w:rPr>
        <w:t>:</w:t>
      </w:r>
      <w:r w:rsidRPr="00457FAA">
        <w:rPr>
          <w:rFonts w:ascii="Arial" w:hAnsi="Arial" w:cs="Arial"/>
          <w:b/>
          <w:bCs/>
          <w:color w:val="000000"/>
          <w:sz w:val="24"/>
          <w:szCs w:val="24"/>
        </w:rPr>
        <w:t xml:space="preserve"> Reflection on Feedback</w:t>
      </w:r>
    </w:p>
    <w:p w14:paraId="380B95DA" w14:textId="77777777" w:rsidR="00A72DFD" w:rsidRPr="00A72DFD" w:rsidRDefault="00A72DFD" w:rsidP="00A72D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sz w:val="24"/>
          <w:szCs w:val="24"/>
        </w:rPr>
      </w:pPr>
    </w:p>
    <w:p w14:paraId="64EF3F19" w14:textId="2D46B0B9" w:rsidR="00DB0D0C" w:rsidRPr="00DB0D0C" w:rsidRDefault="00DB0D0C" w:rsidP="00DB0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rPr>
      </w:pPr>
      <w:r w:rsidRPr="00DB0D0C">
        <w:rPr>
          <w:rFonts w:ascii="Arial" w:hAnsi="Arial" w:cs="Arial"/>
          <w:color w:val="000000"/>
        </w:rPr>
        <w:t>This reflective report uses Gibbs’ Reflective Cycle (1988) to evaluate my experience of designing and presenting a project proposal poster, with a focus on the feedback received from my tutor and peers. The model supports structured reflection through six stages and encourages critical thinking, learning from feedback, and the integration of theory into practice.</w:t>
      </w:r>
    </w:p>
    <w:p w14:paraId="6BB2DC49" w14:textId="4D6A6BD3" w:rsidR="00A045F6" w:rsidRDefault="00A045F6" w:rsidP="00DB0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rPr>
      </w:pPr>
      <w:r w:rsidRPr="00A045F6">
        <w:rPr>
          <w:rFonts w:ascii="Arial" w:hAnsi="Arial" w:cs="Arial"/>
          <w:color w:val="000000"/>
        </w:rPr>
        <w:t>The poster presentation was Part A of a three-part portfolio assignment. At the beginning, we were asked to choose one of three real-world project options. I selected Option B: rebuilding the principal transportation corridor after the BC floods, as I felt this would enable movement across the region and support wider reconstruction. Following this, we explored key project management frameworks during class sessions, including the WBS, Gantt chart, RACI matrix, stakeholder analysis, risk assessment, and the project life cycle. These sessions helped build the knowledge needed to design our posters. I created mine using Canva, incorporating an introduction, project triangle, quad chart, Gantt chart, stakeholder grid, WBS, RACI matrix, risk assessment, conclusion, and references. The time I spent engaging with these frameworks allowed me to produce a clear and well-structured poster that met the brief and communicated the project effectively.</w:t>
      </w:r>
    </w:p>
    <w:p w14:paraId="4B70A39D" w14:textId="32DD37CF" w:rsidR="00DB0D0C" w:rsidRPr="00DB0D0C" w:rsidRDefault="00DB0D0C" w:rsidP="00DB0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rPr>
      </w:pPr>
      <w:r w:rsidRPr="00DB0D0C">
        <w:rPr>
          <w:rFonts w:ascii="Arial" w:hAnsi="Arial" w:cs="Arial"/>
          <w:color w:val="000000"/>
        </w:rPr>
        <w:t>Although I felt nervous before the presentation, particularly as I was the only student presenting on the day, I was also confident in the content. I had taken time to familiarise myself with each framework and enjoyed the creative process of building the poster, despite the challenge of fitting all elements neatly onto one A3 portrait layout. The experience stirred both anxiety and pride, as presenting is not something I do regularly.</w:t>
      </w:r>
    </w:p>
    <w:p w14:paraId="61773AFF" w14:textId="68D671E1" w:rsidR="00DB0D0C" w:rsidRPr="00DB0D0C" w:rsidRDefault="00DB0D0C" w:rsidP="00DB0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rPr>
      </w:pPr>
      <w:r w:rsidRPr="00DB0D0C">
        <w:rPr>
          <w:rFonts w:ascii="Arial" w:hAnsi="Arial" w:cs="Arial"/>
          <w:color w:val="000000"/>
        </w:rPr>
        <w:t>Feedback from my tutor and peers was positive overall. My tutor praised the layout, clarity, and professional presentation of the poster, and my peers found it engaging and easy to follow. Constructive feedback focused on the stakeholders included in the quad chart and the decision to label the local community as “Consulted” rather than simply “Informed” in the RACI matrix. I explained my reasoning</w:t>
      </w:r>
      <w:r w:rsidR="003A28A6">
        <w:rPr>
          <w:rFonts w:ascii="Arial" w:hAnsi="Arial" w:cs="Arial"/>
          <w:color w:val="000000"/>
        </w:rPr>
        <w:t>,</w:t>
      </w:r>
      <w:r w:rsidRPr="00DB0D0C">
        <w:rPr>
          <w:rFonts w:ascii="Arial" w:hAnsi="Arial" w:cs="Arial"/>
          <w:color w:val="000000"/>
        </w:rPr>
        <w:t xml:space="preserve"> that local residents would be significantly affected by the project’s design and therefore should have more input. This feedback encouraged me to critically evaluate how I justify stakeholder involvement and to consider inclusivity more deliberately in future projects.</w:t>
      </w:r>
    </w:p>
    <w:p w14:paraId="688519EC" w14:textId="681BC14D" w:rsidR="00DB0D0C" w:rsidRPr="00DB0D0C" w:rsidRDefault="00DB0D0C" w:rsidP="00DB0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rPr>
      </w:pPr>
      <w:r w:rsidRPr="00DB0D0C">
        <w:rPr>
          <w:rFonts w:ascii="Arial" w:hAnsi="Arial" w:cs="Arial"/>
          <w:color w:val="000000"/>
        </w:rPr>
        <w:t xml:space="preserve">Reflecting using Gibbs’ model has helped deepen my understanding of both project tools and how I engaged with them. While I was already familiar with stakeholder analysis and the RACI matrix from a previous module, building the WBS and Gantt chart was a new and </w:t>
      </w:r>
      <w:r w:rsidRPr="00DB0D0C">
        <w:rPr>
          <w:rFonts w:ascii="Arial" w:hAnsi="Arial" w:cs="Arial"/>
          <w:color w:val="000000"/>
        </w:rPr>
        <w:lastRenderedPageBreak/>
        <w:t>valuable learning experience. These tools taught me how to logically structure and phase project activities. The effort I put into learning these frameworks during class directly supported the quality of my poster and helped shape my thinking for the next assignment.</w:t>
      </w:r>
    </w:p>
    <w:p w14:paraId="231EE307" w14:textId="0BD39712" w:rsidR="00DB0D0C" w:rsidRPr="00DB0D0C" w:rsidRDefault="00DB0D0C" w:rsidP="00DB0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rPr>
      </w:pPr>
      <w:r w:rsidRPr="00DB0D0C">
        <w:rPr>
          <w:rFonts w:ascii="Arial" w:hAnsi="Arial" w:cs="Arial"/>
          <w:color w:val="000000"/>
        </w:rPr>
        <w:t>Looking back, I am satisfied with the outcome of the poster and the way I presented it. The task enhanced my skills in project planning and identified areas for growth, especially around presenting confidently and articulating decisions more clearly in future.</w:t>
      </w:r>
    </w:p>
    <w:p w14:paraId="57E6795A" w14:textId="5FDF19B6" w:rsidR="00457FAA" w:rsidRPr="00DB0D0C" w:rsidRDefault="00DB0D0C" w:rsidP="00DB0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rPr>
      </w:pPr>
      <w:r w:rsidRPr="00DB0D0C">
        <w:rPr>
          <w:rFonts w:ascii="Arial" w:hAnsi="Arial" w:cs="Arial"/>
          <w:color w:val="000000"/>
        </w:rPr>
        <w:t>To improve, I plan to practi</w:t>
      </w:r>
      <w:r>
        <w:rPr>
          <w:rFonts w:ascii="Arial" w:hAnsi="Arial" w:cs="Arial"/>
          <w:color w:val="000000"/>
        </w:rPr>
        <w:t>c</w:t>
      </w:r>
      <w:r w:rsidRPr="00DB0D0C">
        <w:rPr>
          <w:rFonts w:ascii="Arial" w:hAnsi="Arial" w:cs="Arial"/>
          <w:color w:val="000000"/>
        </w:rPr>
        <w:t>e short five-minute presentations regularly and review them using recordings or peer feedback to refine my delivery. I also aim to seek early feedback from at least two peers or my tutor during future assignments to identify any weaknesses in logic or framework use ahead of submission.</w:t>
      </w:r>
    </w:p>
    <w:p w14:paraId="0ABFC185" w14:textId="77777777" w:rsidR="007F0C12" w:rsidRPr="00AA7605" w:rsidRDefault="007F0C12" w:rsidP="007F0C12">
      <w:pPr>
        <w:spacing w:line="360" w:lineRule="auto"/>
        <w:rPr>
          <w:rFonts w:ascii="Arial" w:hAnsi="Arial" w:cs="Arial"/>
          <w:color w:val="000000"/>
        </w:rPr>
      </w:pPr>
    </w:p>
    <w:p w14:paraId="147ADC05" w14:textId="77777777" w:rsidR="00C4531A" w:rsidRDefault="00C4531A" w:rsidP="00183F9A">
      <w:pPr>
        <w:spacing w:line="360" w:lineRule="auto"/>
        <w:rPr>
          <w:rFonts w:ascii="Arial" w:hAnsi="Arial" w:cs="Arial"/>
          <w:b/>
          <w:bCs/>
          <w:color w:val="000000"/>
        </w:rPr>
      </w:pPr>
    </w:p>
    <w:p w14:paraId="5A4E9929" w14:textId="77777777" w:rsidR="00C4531A" w:rsidRDefault="00C4531A" w:rsidP="00183F9A">
      <w:pPr>
        <w:spacing w:line="360" w:lineRule="auto"/>
        <w:rPr>
          <w:rFonts w:ascii="Arial" w:hAnsi="Arial" w:cs="Arial"/>
          <w:b/>
          <w:bCs/>
          <w:color w:val="000000"/>
        </w:rPr>
      </w:pPr>
    </w:p>
    <w:p w14:paraId="587424B5" w14:textId="77777777" w:rsidR="00C4531A" w:rsidRDefault="00C4531A" w:rsidP="00183F9A">
      <w:pPr>
        <w:spacing w:line="360" w:lineRule="auto"/>
        <w:rPr>
          <w:rFonts w:ascii="Arial" w:hAnsi="Arial" w:cs="Arial"/>
          <w:b/>
          <w:bCs/>
          <w:color w:val="000000"/>
        </w:rPr>
      </w:pPr>
    </w:p>
    <w:p w14:paraId="79D59EAD" w14:textId="77777777" w:rsidR="00C4531A" w:rsidRDefault="00C4531A" w:rsidP="00183F9A">
      <w:pPr>
        <w:spacing w:line="360" w:lineRule="auto"/>
        <w:rPr>
          <w:rFonts w:ascii="Arial" w:hAnsi="Arial" w:cs="Arial"/>
          <w:b/>
          <w:bCs/>
          <w:color w:val="000000"/>
        </w:rPr>
      </w:pPr>
    </w:p>
    <w:p w14:paraId="7C954FF0" w14:textId="77777777" w:rsidR="00C4531A" w:rsidRDefault="00C4531A" w:rsidP="00183F9A">
      <w:pPr>
        <w:spacing w:line="360" w:lineRule="auto"/>
        <w:rPr>
          <w:rFonts w:ascii="Arial" w:hAnsi="Arial" w:cs="Arial"/>
          <w:b/>
          <w:bCs/>
          <w:color w:val="000000"/>
        </w:rPr>
      </w:pPr>
    </w:p>
    <w:p w14:paraId="3B071391" w14:textId="77777777" w:rsidR="00C4531A" w:rsidRDefault="00C4531A" w:rsidP="00183F9A">
      <w:pPr>
        <w:spacing w:line="360" w:lineRule="auto"/>
        <w:rPr>
          <w:rFonts w:ascii="Arial" w:hAnsi="Arial" w:cs="Arial"/>
          <w:b/>
          <w:bCs/>
          <w:color w:val="000000"/>
        </w:rPr>
      </w:pPr>
    </w:p>
    <w:p w14:paraId="548887CB" w14:textId="77777777" w:rsidR="00C4531A" w:rsidRDefault="00C4531A" w:rsidP="00183F9A">
      <w:pPr>
        <w:spacing w:line="360" w:lineRule="auto"/>
        <w:rPr>
          <w:rFonts w:ascii="Arial" w:hAnsi="Arial" w:cs="Arial"/>
          <w:b/>
          <w:bCs/>
          <w:color w:val="000000"/>
        </w:rPr>
      </w:pPr>
    </w:p>
    <w:p w14:paraId="49414450" w14:textId="77777777" w:rsidR="00C4531A" w:rsidRDefault="00C4531A" w:rsidP="00183F9A">
      <w:pPr>
        <w:spacing w:line="360" w:lineRule="auto"/>
        <w:rPr>
          <w:rFonts w:ascii="Arial" w:hAnsi="Arial" w:cs="Arial"/>
          <w:b/>
          <w:bCs/>
          <w:color w:val="000000"/>
        </w:rPr>
      </w:pPr>
    </w:p>
    <w:p w14:paraId="110441C2" w14:textId="77777777" w:rsidR="00C4531A" w:rsidRDefault="00C4531A" w:rsidP="00183F9A">
      <w:pPr>
        <w:spacing w:line="360" w:lineRule="auto"/>
        <w:rPr>
          <w:rFonts w:ascii="Arial" w:hAnsi="Arial" w:cs="Arial"/>
          <w:b/>
          <w:bCs/>
          <w:color w:val="000000"/>
        </w:rPr>
      </w:pPr>
    </w:p>
    <w:p w14:paraId="2E5440C4" w14:textId="77777777" w:rsidR="00C4531A" w:rsidRDefault="00C4531A" w:rsidP="00183F9A">
      <w:pPr>
        <w:spacing w:line="360" w:lineRule="auto"/>
        <w:rPr>
          <w:rFonts w:ascii="Arial" w:hAnsi="Arial" w:cs="Arial"/>
          <w:b/>
          <w:bCs/>
          <w:color w:val="000000"/>
        </w:rPr>
      </w:pPr>
    </w:p>
    <w:p w14:paraId="11E2656E" w14:textId="77777777" w:rsidR="00C4531A" w:rsidRDefault="00C4531A" w:rsidP="00183F9A">
      <w:pPr>
        <w:spacing w:line="360" w:lineRule="auto"/>
        <w:rPr>
          <w:rFonts w:ascii="Arial" w:hAnsi="Arial" w:cs="Arial"/>
          <w:b/>
          <w:bCs/>
          <w:color w:val="000000"/>
        </w:rPr>
      </w:pPr>
    </w:p>
    <w:p w14:paraId="53DBBC2B" w14:textId="77777777" w:rsidR="00C4531A" w:rsidRDefault="00C4531A" w:rsidP="00183F9A">
      <w:pPr>
        <w:spacing w:line="360" w:lineRule="auto"/>
        <w:rPr>
          <w:rFonts w:ascii="Arial" w:hAnsi="Arial" w:cs="Arial"/>
          <w:b/>
          <w:bCs/>
          <w:color w:val="000000"/>
        </w:rPr>
      </w:pPr>
    </w:p>
    <w:p w14:paraId="5CC029F1" w14:textId="77777777" w:rsidR="00087927" w:rsidRDefault="00087927" w:rsidP="00183F9A">
      <w:pPr>
        <w:spacing w:line="360" w:lineRule="auto"/>
        <w:rPr>
          <w:rFonts w:ascii="Arial" w:hAnsi="Arial" w:cs="Arial"/>
          <w:b/>
          <w:bCs/>
          <w:color w:val="000000"/>
        </w:rPr>
      </w:pPr>
    </w:p>
    <w:p w14:paraId="2669BAF3" w14:textId="77777777" w:rsidR="00C4531A" w:rsidRDefault="00C4531A" w:rsidP="00183F9A">
      <w:pPr>
        <w:spacing w:line="360" w:lineRule="auto"/>
        <w:rPr>
          <w:rFonts w:ascii="Arial" w:hAnsi="Arial" w:cs="Arial"/>
          <w:b/>
          <w:bCs/>
          <w:color w:val="000000"/>
        </w:rPr>
      </w:pPr>
    </w:p>
    <w:p w14:paraId="48EB5400" w14:textId="77777777" w:rsidR="00C4531A" w:rsidRDefault="00C4531A" w:rsidP="00183F9A">
      <w:pPr>
        <w:spacing w:line="360" w:lineRule="auto"/>
        <w:rPr>
          <w:rFonts w:ascii="Arial" w:hAnsi="Arial" w:cs="Arial"/>
          <w:b/>
          <w:bCs/>
          <w:color w:val="000000"/>
        </w:rPr>
      </w:pPr>
    </w:p>
    <w:p w14:paraId="03B6B1AD" w14:textId="77777777" w:rsidR="00C4531A" w:rsidRDefault="00C4531A" w:rsidP="00183F9A">
      <w:pPr>
        <w:spacing w:line="360" w:lineRule="auto"/>
        <w:rPr>
          <w:rFonts w:ascii="Arial" w:hAnsi="Arial" w:cs="Arial"/>
          <w:b/>
          <w:bCs/>
          <w:color w:val="000000"/>
        </w:rPr>
      </w:pPr>
    </w:p>
    <w:p w14:paraId="01EB39AA" w14:textId="3CD65218" w:rsidR="00E157B4" w:rsidRPr="00A72DFD" w:rsidRDefault="00B11B57" w:rsidP="00A72DFD">
      <w:pPr>
        <w:spacing w:line="360" w:lineRule="auto"/>
        <w:rPr>
          <w:rFonts w:ascii="Arial" w:hAnsi="Arial" w:cs="Arial"/>
          <w:b/>
          <w:bCs/>
          <w:color w:val="000000"/>
        </w:rPr>
      </w:pPr>
      <w:r>
        <w:rPr>
          <w:rFonts w:ascii="Arial" w:hAnsi="Arial" w:cs="Arial"/>
          <w:b/>
          <w:bCs/>
          <w:noProof/>
          <w:color w:val="000000"/>
        </w:rPr>
        <w:lastRenderedPageBreak/>
        <mc:AlternateContent>
          <mc:Choice Requires="wps">
            <w:drawing>
              <wp:anchor distT="0" distB="0" distL="114300" distR="114300" simplePos="0" relativeHeight="251671552" behindDoc="0" locked="0" layoutInCell="1" allowOverlap="1" wp14:anchorId="565A07F1" wp14:editId="3FF54AB4">
                <wp:simplePos x="0" y="0"/>
                <wp:positionH relativeFrom="column">
                  <wp:posOffset>-4445</wp:posOffset>
                </wp:positionH>
                <wp:positionV relativeFrom="paragraph">
                  <wp:posOffset>3305175</wp:posOffset>
                </wp:positionV>
                <wp:extent cx="5749047" cy="2246103"/>
                <wp:effectExtent l="12700" t="12700" r="17145" b="14605"/>
                <wp:wrapNone/>
                <wp:docPr id="1813152754" name="Text Box 4"/>
                <wp:cNvGraphicFramePr/>
                <a:graphic xmlns:a="http://schemas.openxmlformats.org/drawingml/2006/main">
                  <a:graphicData uri="http://schemas.microsoft.com/office/word/2010/wordprocessingShape">
                    <wps:wsp>
                      <wps:cNvSpPr txBox="1"/>
                      <wps:spPr>
                        <a:xfrm>
                          <a:off x="0" y="0"/>
                          <a:ext cx="5749047" cy="2246103"/>
                        </a:xfrm>
                        <a:prstGeom prst="rect">
                          <a:avLst/>
                        </a:prstGeom>
                        <a:solidFill>
                          <a:schemeClr val="lt1"/>
                        </a:solidFill>
                        <a:ln w="19050">
                          <a:solidFill>
                            <a:schemeClr val="tx1"/>
                          </a:solidFill>
                        </a:ln>
                      </wps:spPr>
                      <wps:txbx>
                        <w:txbxContent>
                          <w:p w14:paraId="492BEC0D" w14:textId="11E2EAE2" w:rsidR="00B11B57" w:rsidRDefault="00B11B57" w:rsidP="00B11B57">
                            <w:pPr>
                              <w:jc w:val="center"/>
                              <w:rPr>
                                <w:rFonts w:ascii="Arial" w:hAnsi="Arial" w:cs="Arial"/>
                                <w:b/>
                                <w:bCs/>
                                <w:color w:val="000000"/>
                                <w:sz w:val="40"/>
                                <w:szCs w:val="40"/>
                              </w:rPr>
                            </w:pPr>
                            <w:r w:rsidRPr="0009139E">
                              <w:rPr>
                                <w:rFonts w:ascii="Arial" w:hAnsi="Arial" w:cs="Arial"/>
                                <w:b/>
                                <w:bCs/>
                                <w:color w:val="000000"/>
                                <w:sz w:val="40"/>
                                <w:szCs w:val="40"/>
                              </w:rPr>
                              <w:t xml:space="preserve">Part </w:t>
                            </w:r>
                            <w:r>
                              <w:rPr>
                                <w:rFonts w:ascii="Arial" w:hAnsi="Arial" w:cs="Arial"/>
                                <w:b/>
                                <w:bCs/>
                                <w:color w:val="000000"/>
                                <w:sz w:val="40"/>
                                <w:szCs w:val="40"/>
                              </w:rPr>
                              <w:t>C</w:t>
                            </w:r>
                            <w:r>
                              <w:rPr>
                                <w:rFonts w:ascii="Arial" w:hAnsi="Arial" w:cs="Arial"/>
                                <w:b/>
                                <w:bCs/>
                                <w:color w:val="000000"/>
                                <w:sz w:val="40"/>
                                <w:szCs w:val="40"/>
                              </w:rPr>
                              <w:t>:</w:t>
                            </w:r>
                          </w:p>
                          <w:p w14:paraId="350B9227" w14:textId="17F6FA48" w:rsidR="00B11B57" w:rsidRPr="0009139E" w:rsidRDefault="00B11B57" w:rsidP="00B11B57">
                            <w:pPr>
                              <w:jc w:val="center"/>
                              <w:rPr>
                                <w:sz w:val="40"/>
                                <w:szCs w:val="40"/>
                              </w:rPr>
                            </w:pPr>
                            <w:r w:rsidRPr="00B11B57">
                              <w:rPr>
                                <w:rFonts w:ascii="Arial" w:hAnsi="Arial" w:cs="Arial"/>
                                <w:b/>
                                <w:bCs/>
                                <w:color w:val="000000"/>
                                <w:sz w:val="40"/>
                                <w:szCs w:val="40"/>
                              </w:rPr>
                              <w:t>Project Management Plan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5A07F1" id="_x0000_s1028" type="#_x0000_t202" style="position:absolute;margin-left:-.35pt;margin-top:260.25pt;width:452.7pt;height:176.8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" fillcolor="white [3201]" strokecolor="black [3213]" strokeweight="1.5pt">
                <v:textbox>
                  <w:txbxContent>
                    <w:p w14:paraId="492BEC0D" w14:textId="11E2EAE2" w:rsidR="00B11B57" w:rsidRDefault="00B11B57" w:rsidP="00B11B57">
                      <w:pPr>
                        <w:jc w:val="center"/>
                        <w:rPr>
                          <w:rFonts w:ascii="Arial" w:hAnsi="Arial" w:cs="Arial"/>
                          <w:b/>
                          <w:bCs/>
                          <w:color w:val="000000"/>
                          <w:sz w:val="40"/>
                          <w:szCs w:val="40"/>
                        </w:rPr>
                      </w:pPr>
                      <w:r w:rsidRPr="0009139E">
                        <w:rPr>
                          <w:rFonts w:ascii="Arial" w:hAnsi="Arial" w:cs="Arial"/>
                          <w:b/>
                          <w:bCs/>
                          <w:color w:val="000000"/>
                          <w:sz w:val="40"/>
                          <w:szCs w:val="40"/>
                        </w:rPr>
                        <w:t xml:space="preserve">Part </w:t>
                      </w:r>
                      <w:r>
                        <w:rPr>
                          <w:rFonts w:ascii="Arial" w:hAnsi="Arial" w:cs="Arial"/>
                          <w:b/>
                          <w:bCs/>
                          <w:color w:val="000000"/>
                          <w:sz w:val="40"/>
                          <w:szCs w:val="40"/>
                        </w:rPr>
                        <w:t>C</w:t>
                      </w:r>
                      <w:r>
                        <w:rPr>
                          <w:rFonts w:ascii="Arial" w:hAnsi="Arial" w:cs="Arial"/>
                          <w:b/>
                          <w:bCs/>
                          <w:color w:val="000000"/>
                          <w:sz w:val="40"/>
                          <w:szCs w:val="40"/>
                        </w:rPr>
                        <w:t>:</w:t>
                      </w:r>
                    </w:p>
                    <w:p w14:paraId="350B9227" w14:textId="17F6FA48" w:rsidR="00B11B57" w:rsidRPr="0009139E" w:rsidRDefault="00B11B57" w:rsidP="00B11B57">
                      <w:pPr>
                        <w:jc w:val="center"/>
                        <w:rPr>
                          <w:sz w:val="40"/>
                          <w:szCs w:val="40"/>
                        </w:rPr>
                      </w:pPr>
                      <w:r w:rsidRPr="00B11B57">
                        <w:rPr>
                          <w:rFonts w:ascii="Arial" w:hAnsi="Arial" w:cs="Arial"/>
                          <w:b/>
                          <w:bCs/>
                          <w:color w:val="000000"/>
                          <w:sz w:val="40"/>
                          <w:szCs w:val="40"/>
                        </w:rPr>
                        <w:t>Project Management Plan</w:t>
                      </w:r>
                    </w:p>
                  </w:txbxContent>
                </v:textbox>
              </v:shape>
            </w:pict>
          </mc:Fallback>
        </mc:AlternateContent>
      </w:r>
    </w:p>
    <w:p w14:paraId="54640999" w14:textId="77777777" w:rsidR="00E157B4" w:rsidRDefault="00E157B4" w:rsidP="007F0C1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sz w:val="36"/>
          <w:szCs w:val="36"/>
        </w:rPr>
      </w:pPr>
    </w:p>
    <w:p w14:paraId="1ED5AEDE" w14:textId="77777777" w:rsidR="00E157B4" w:rsidRDefault="00E157B4" w:rsidP="007F0C1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sz w:val="36"/>
          <w:szCs w:val="36"/>
        </w:rPr>
      </w:pPr>
    </w:p>
    <w:p w14:paraId="1B1A61E6" w14:textId="77777777" w:rsidR="00E157B4" w:rsidRDefault="00E157B4" w:rsidP="007F0C1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sz w:val="36"/>
          <w:szCs w:val="36"/>
        </w:rPr>
      </w:pPr>
    </w:p>
    <w:p w14:paraId="1BA0CFAF" w14:textId="77777777" w:rsidR="00E157B4" w:rsidRDefault="00E157B4" w:rsidP="007F0C1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sz w:val="36"/>
          <w:szCs w:val="36"/>
        </w:rPr>
      </w:pPr>
    </w:p>
    <w:p w14:paraId="1DB7FEE4" w14:textId="77777777" w:rsidR="00E157B4" w:rsidRDefault="00E157B4" w:rsidP="007F0C1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sz w:val="36"/>
          <w:szCs w:val="36"/>
        </w:rPr>
      </w:pPr>
    </w:p>
    <w:p w14:paraId="018F1575" w14:textId="77777777" w:rsidR="007F0C12" w:rsidRDefault="007F0C12" w:rsidP="00183F9A">
      <w:pPr>
        <w:spacing w:line="360" w:lineRule="auto"/>
        <w:rPr>
          <w:rFonts w:ascii="Arial" w:hAnsi="Arial" w:cs="Arial"/>
          <w:b/>
          <w:bCs/>
          <w:color w:val="000000"/>
        </w:rPr>
      </w:pPr>
    </w:p>
    <w:p w14:paraId="57120D44" w14:textId="77777777" w:rsidR="00E157B4" w:rsidRDefault="00E157B4" w:rsidP="00183F9A">
      <w:pPr>
        <w:spacing w:line="360" w:lineRule="auto"/>
        <w:rPr>
          <w:rFonts w:ascii="Arial" w:hAnsi="Arial" w:cs="Arial"/>
          <w:b/>
          <w:bCs/>
          <w:color w:val="000000"/>
        </w:rPr>
      </w:pPr>
    </w:p>
    <w:p w14:paraId="40248460" w14:textId="77777777" w:rsidR="00A652F4" w:rsidRDefault="00A652F4" w:rsidP="00183F9A">
      <w:pPr>
        <w:spacing w:line="360" w:lineRule="auto"/>
        <w:rPr>
          <w:rFonts w:ascii="Arial" w:hAnsi="Arial" w:cs="Arial"/>
          <w:b/>
          <w:bCs/>
          <w:color w:val="000000"/>
        </w:rPr>
      </w:pPr>
    </w:p>
    <w:p w14:paraId="4CF50F93" w14:textId="77777777" w:rsidR="00A652F4" w:rsidRDefault="00A652F4" w:rsidP="00183F9A">
      <w:pPr>
        <w:spacing w:line="360" w:lineRule="auto"/>
        <w:rPr>
          <w:rFonts w:ascii="Arial" w:hAnsi="Arial" w:cs="Arial"/>
          <w:b/>
          <w:bCs/>
          <w:color w:val="000000"/>
        </w:rPr>
      </w:pPr>
    </w:p>
    <w:p w14:paraId="2E9DB4F2" w14:textId="77777777" w:rsidR="00A652F4" w:rsidRDefault="00A652F4" w:rsidP="00183F9A">
      <w:pPr>
        <w:spacing w:line="360" w:lineRule="auto"/>
        <w:rPr>
          <w:rFonts w:ascii="Arial" w:hAnsi="Arial" w:cs="Arial"/>
          <w:b/>
          <w:bCs/>
          <w:color w:val="000000"/>
        </w:rPr>
      </w:pPr>
    </w:p>
    <w:p w14:paraId="466F5C0E" w14:textId="77777777" w:rsidR="00C02B81" w:rsidRDefault="00C02B81" w:rsidP="00183F9A">
      <w:pPr>
        <w:spacing w:line="360" w:lineRule="auto"/>
        <w:rPr>
          <w:rFonts w:ascii="Arial" w:hAnsi="Arial" w:cs="Arial"/>
          <w:b/>
          <w:bCs/>
          <w:color w:val="000000"/>
        </w:rPr>
      </w:pPr>
    </w:p>
    <w:p w14:paraId="52695ECD" w14:textId="77777777" w:rsidR="00C02B81" w:rsidRDefault="00C02B81" w:rsidP="00183F9A">
      <w:pPr>
        <w:spacing w:line="360" w:lineRule="auto"/>
        <w:rPr>
          <w:rFonts w:ascii="Arial" w:hAnsi="Arial" w:cs="Arial"/>
          <w:b/>
          <w:bCs/>
          <w:color w:val="000000"/>
        </w:rPr>
      </w:pPr>
    </w:p>
    <w:p w14:paraId="09F0EBC7" w14:textId="77777777" w:rsidR="00087927" w:rsidRDefault="00087927" w:rsidP="00183F9A">
      <w:pPr>
        <w:spacing w:line="360" w:lineRule="auto"/>
        <w:rPr>
          <w:rFonts w:ascii="Arial" w:hAnsi="Arial" w:cs="Arial"/>
          <w:b/>
          <w:bCs/>
          <w:color w:val="000000"/>
        </w:rPr>
      </w:pPr>
    </w:p>
    <w:p w14:paraId="4AFF1FDB" w14:textId="77777777" w:rsidR="00087927" w:rsidRDefault="00087927" w:rsidP="00183F9A">
      <w:pPr>
        <w:spacing w:line="360" w:lineRule="auto"/>
        <w:rPr>
          <w:rFonts w:ascii="Arial" w:hAnsi="Arial" w:cs="Arial"/>
          <w:b/>
          <w:bCs/>
          <w:color w:val="000000"/>
        </w:rPr>
      </w:pPr>
    </w:p>
    <w:p w14:paraId="225B2D4B" w14:textId="77777777" w:rsidR="00087927" w:rsidRDefault="00087927" w:rsidP="00183F9A">
      <w:pPr>
        <w:spacing w:line="360" w:lineRule="auto"/>
        <w:rPr>
          <w:rFonts w:ascii="Arial" w:hAnsi="Arial" w:cs="Arial"/>
          <w:b/>
          <w:bCs/>
          <w:color w:val="000000"/>
        </w:rPr>
      </w:pPr>
    </w:p>
    <w:p w14:paraId="607A6B26" w14:textId="77777777" w:rsidR="00087927" w:rsidRDefault="00087927" w:rsidP="00183F9A">
      <w:pPr>
        <w:spacing w:line="360" w:lineRule="auto"/>
        <w:rPr>
          <w:rFonts w:ascii="Arial" w:hAnsi="Arial" w:cs="Arial"/>
          <w:b/>
          <w:bCs/>
          <w:color w:val="000000"/>
        </w:rPr>
      </w:pPr>
    </w:p>
    <w:p w14:paraId="7E284795" w14:textId="77777777" w:rsidR="00A72DFD" w:rsidRDefault="00A72DFD" w:rsidP="00183F9A">
      <w:pPr>
        <w:spacing w:line="360" w:lineRule="auto"/>
        <w:rPr>
          <w:rFonts w:ascii="Arial" w:hAnsi="Arial" w:cs="Arial"/>
          <w:b/>
          <w:bCs/>
          <w:color w:val="000000"/>
          <w:sz w:val="24"/>
          <w:szCs w:val="24"/>
        </w:rPr>
      </w:pPr>
    </w:p>
    <w:p w14:paraId="76A5E651" w14:textId="77777777" w:rsidR="00A72DFD" w:rsidRDefault="00A72DFD" w:rsidP="00183F9A">
      <w:pPr>
        <w:spacing w:line="360" w:lineRule="auto"/>
        <w:rPr>
          <w:rFonts w:ascii="Arial" w:hAnsi="Arial" w:cs="Arial"/>
          <w:b/>
          <w:bCs/>
          <w:color w:val="000000"/>
          <w:sz w:val="24"/>
          <w:szCs w:val="24"/>
        </w:rPr>
      </w:pPr>
    </w:p>
    <w:p w14:paraId="67D689B5" w14:textId="77777777" w:rsidR="00A72DFD" w:rsidRDefault="00A72DFD" w:rsidP="00183F9A">
      <w:pPr>
        <w:spacing w:line="360" w:lineRule="auto"/>
        <w:rPr>
          <w:rFonts w:ascii="Arial" w:hAnsi="Arial" w:cs="Arial"/>
          <w:b/>
          <w:bCs/>
          <w:color w:val="000000"/>
          <w:sz w:val="24"/>
          <w:szCs w:val="24"/>
        </w:rPr>
      </w:pPr>
    </w:p>
    <w:p w14:paraId="0B1B690A" w14:textId="77777777" w:rsidR="00A72DFD" w:rsidRDefault="00A72DFD" w:rsidP="00183F9A">
      <w:pPr>
        <w:spacing w:line="360" w:lineRule="auto"/>
        <w:rPr>
          <w:rFonts w:ascii="Arial" w:hAnsi="Arial" w:cs="Arial"/>
          <w:b/>
          <w:bCs/>
          <w:color w:val="000000"/>
          <w:sz w:val="24"/>
          <w:szCs w:val="24"/>
        </w:rPr>
      </w:pPr>
    </w:p>
    <w:p w14:paraId="55E1A6D6" w14:textId="77777777" w:rsidR="00A72DFD" w:rsidRDefault="00A72DFD" w:rsidP="00183F9A">
      <w:pPr>
        <w:spacing w:line="360" w:lineRule="auto"/>
        <w:rPr>
          <w:rFonts w:ascii="Arial" w:hAnsi="Arial" w:cs="Arial"/>
          <w:b/>
          <w:bCs/>
          <w:color w:val="000000"/>
          <w:sz w:val="24"/>
          <w:szCs w:val="24"/>
        </w:rPr>
      </w:pPr>
    </w:p>
    <w:p w14:paraId="05BF32EA" w14:textId="77777777" w:rsidR="00A72DFD" w:rsidRDefault="00A72DFD" w:rsidP="00183F9A">
      <w:pPr>
        <w:spacing w:line="360" w:lineRule="auto"/>
        <w:rPr>
          <w:rFonts w:ascii="Arial" w:hAnsi="Arial" w:cs="Arial"/>
          <w:b/>
          <w:bCs/>
          <w:color w:val="000000"/>
          <w:sz w:val="24"/>
          <w:szCs w:val="24"/>
        </w:rPr>
      </w:pPr>
    </w:p>
    <w:p w14:paraId="70E54EBD" w14:textId="4CCA3E27" w:rsidR="00E1457B" w:rsidRPr="00A72DFD" w:rsidRDefault="00E1457B" w:rsidP="00183F9A">
      <w:pPr>
        <w:spacing w:line="360" w:lineRule="auto"/>
        <w:rPr>
          <w:rFonts w:ascii="Arial" w:hAnsi="Arial" w:cs="Arial"/>
          <w:b/>
          <w:bCs/>
          <w:color w:val="000000"/>
          <w:sz w:val="24"/>
          <w:szCs w:val="24"/>
        </w:rPr>
      </w:pPr>
      <w:r w:rsidRPr="00A72DFD">
        <w:rPr>
          <w:rFonts w:ascii="Arial" w:hAnsi="Arial" w:cs="Arial"/>
          <w:b/>
          <w:bCs/>
          <w:color w:val="000000"/>
          <w:sz w:val="24"/>
          <w:szCs w:val="24"/>
        </w:rPr>
        <w:lastRenderedPageBreak/>
        <w:t>Contents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92"/>
        <w:gridCol w:w="1224"/>
      </w:tblGrid>
      <w:tr w:rsidR="00E157B4" w:rsidRPr="00E157B4" w14:paraId="3AD6AD8C" w14:textId="59C9D5CE" w:rsidTr="00A72DFD">
        <w:trPr>
          <w:trHeight w:val="737"/>
        </w:trPr>
        <w:tc>
          <w:tcPr>
            <w:tcW w:w="7792" w:type="dxa"/>
            <w:vAlign w:val="center"/>
          </w:tcPr>
          <w:p w14:paraId="471990D9" w14:textId="7C3D9A04" w:rsidR="00E157B4" w:rsidRPr="00E157B4" w:rsidRDefault="00E157B4" w:rsidP="00A72D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rPr>
            </w:pPr>
            <w:r w:rsidRPr="00E157B4">
              <w:rPr>
                <w:rFonts w:ascii="Arial" w:hAnsi="Arial" w:cs="Arial"/>
              </w:rPr>
              <w:t>1. Introduction</w:t>
            </w:r>
            <w:r w:rsidR="00956D96">
              <w:rPr>
                <w:rFonts w:ascii="Arial" w:hAnsi="Arial" w:cs="Arial"/>
              </w:rPr>
              <w:t xml:space="preserve"> </w:t>
            </w:r>
          </w:p>
        </w:tc>
        <w:tc>
          <w:tcPr>
            <w:tcW w:w="1224" w:type="dxa"/>
            <w:vAlign w:val="center"/>
          </w:tcPr>
          <w:p w14:paraId="2F1C1E2C" w14:textId="4E4093C2" w:rsidR="00E157B4" w:rsidRPr="00E157B4" w:rsidRDefault="001D0484" w:rsidP="00A72D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rPr>
            </w:pPr>
            <w:r>
              <w:rPr>
                <w:rFonts w:ascii="Arial" w:hAnsi="Arial" w:cs="Arial"/>
              </w:rPr>
              <w:t>Page</w:t>
            </w:r>
            <w:r w:rsidR="00AF6F38">
              <w:rPr>
                <w:rFonts w:ascii="Arial" w:hAnsi="Arial" w:cs="Arial"/>
              </w:rPr>
              <w:t xml:space="preserve"> 10</w:t>
            </w:r>
          </w:p>
        </w:tc>
      </w:tr>
      <w:tr w:rsidR="00E157B4" w:rsidRPr="00E157B4" w14:paraId="3F8C7990" w14:textId="64BE4BC2" w:rsidTr="00A72DFD">
        <w:trPr>
          <w:trHeight w:val="737"/>
        </w:trPr>
        <w:tc>
          <w:tcPr>
            <w:tcW w:w="7792" w:type="dxa"/>
            <w:vAlign w:val="center"/>
          </w:tcPr>
          <w:p w14:paraId="58CCB018" w14:textId="2A7D6C41" w:rsidR="00E157B4" w:rsidRPr="00E157B4" w:rsidRDefault="00E157B4" w:rsidP="00A72D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rPr>
            </w:pPr>
            <w:r w:rsidRPr="00E157B4">
              <w:rPr>
                <w:rFonts w:ascii="Arial" w:hAnsi="Arial" w:cs="Arial"/>
              </w:rPr>
              <w:t xml:space="preserve">2. Project </w:t>
            </w:r>
            <w:r w:rsidR="00024BEE">
              <w:rPr>
                <w:rFonts w:ascii="Arial" w:hAnsi="Arial" w:cs="Arial"/>
              </w:rPr>
              <w:t>D</w:t>
            </w:r>
            <w:r w:rsidRPr="00E157B4">
              <w:rPr>
                <w:rFonts w:ascii="Arial" w:hAnsi="Arial" w:cs="Arial"/>
              </w:rPr>
              <w:t xml:space="preserve">escription </w:t>
            </w:r>
          </w:p>
        </w:tc>
        <w:tc>
          <w:tcPr>
            <w:tcW w:w="1224" w:type="dxa"/>
            <w:vAlign w:val="center"/>
          </w:tcPr>
          <w:p w14:paraId="736D4025" w14:textId="6ECC3B2F" w:rsidR="00E157B4" w:rsidRPr="00E157B4" w:rsidRDefault="001D0484" w:rsidP="00A72D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rPr>
            </w:pPr>
            <w:r>
              <w:rPr>
                <w:rFonts w:ascii="Arial" w:hAnsi="Arial" w:cs="Arial"/>
              </w:rPr>
              <w:t>Page</w:t>
            </w:r>
            <w:r w:rsidR="00AF6F38">
              <w:rPr>
                <w:rFonts w:ascii="Arial" w:hAnsi="Arial" w:cs="Arial"/>
              </w:rPr>
              <w:t xml:space="preserve"> 10</w:t>
            </w:r>
          </w:p>
        </w:tc>
      </w:tr>
      <w:tr w:rsidR="00E157B4" w:rsidRPr="00E157B4" w14:paraId="71F37E95" w14:textId="4142B025" w:rsidTr="00A72DFD">
        <w:trPr>
          <w:trHeight w:val="737"/>
        </w:trPr>
        <w:tc>
          <w:tcPr>
            <w:tcW w:w="7792" w:type="dxa"/>
            <w:vAlign w:val="center"/>
          </w:tcPr>
          <w:p w14:paraId="0B2051EC" w14:textId="77777777" w:rsidR="00E157B4" w:rsidRPr="00E157B4" w:rsidRDefault="00E157B4" w:rsidP="00A72D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rPr>
            </w:pPr>
            <w:r w:rsidRPr="00E157B4">
              <w:rPr>
                <w:rFonts w:ascii="Arial" w:hAnsi="Arial" w:cs="Arial"/>
              </w:rPr>
              <w:t xml:space="preserve">3. Scope </w:t>
            </w:r>
          </w:p>
        </w:tc>
        <w:tc>
          <w:tcPr>
            <w:tcW w:w="1224" w:type="dxa"/>
            <w:vAlign w:val="center"/>
          </w:tcPr>
          <w:p w14:paraId="366C5A14" w14:textId="2EA73FED" w:rsidR="00E157B4" w:rsidRPr="00E157B4" w:rsidRDefault="001D0484" w:rsidP="00A72D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rPr>
            </w:pPr>
            <w:r>
              <w:rPr>
                <w:rFonts w:ascii="Arial" w:hAnsi="Arial" w:cs="Arial"/>
              </w:rPr>
              <w:t>Page</w:t>
            </w:r>
            <w:r w:rsidR="00AF6F38">
              <w:rPr>
                <w:rFonts w:ascii="Arial" w:hAnsi="Arial" w:cs="Arial"/>
              </w:rPr>
              <w:t xml:space="preserve"> 11</w:t>
            </w:r>
          </w:p>
        </w:tc>
      </w:tr>
      <w:tr w:rsidR="00E157B4" w:rsidRPr="00E157B4" w14:paraId="71DA94CC" w14:textId="75C8748C" w:rsidTr="00A72DFD">
        <w:trPr>
          <w:trHeight w:val="737"/>
        </w:trPr>
        <w:tc>
          <w:tcPr>
            <w:tcW w:w="7792" w:type="dxa"/>
            <w:vAlign w:val="center"/>
          </w:tcPr>
          <w:p w14:paraId="254C0EA5" w14:textId="4429E283" w:rsidR="00E157B4" w:rsidRPr="00E157B4" w:rsidRDefault="00E157B4" w:rsidP="00A72D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rPr>
            </w:pPr>
            <w:r w:rsidRPr="00E157B4">
              <w:rPr>
                <w:rFonts w:ascii="Arial" w:hAnsi="Arial" w:cs="Arial"/>
              </w:rPr>
              <w:t xml:space="preserve">4. Work </w:t>
            </w:r>
            <w:r w:rsidR="00AF6F38">
              <w:rPr>
                <w:rFonts w:ascii="Arial" w:hAnsi="Arial" w:cs="Arial"/>
              </w:rPr>
              <w:t>B</w:t>
            </w:r>
            <w:r w:rsidRPr="00E157B4">
              <w:rPr>
                <w:rFonts w:ascii="Arial" w:hAnsi="Arial" w:cs="Arial"/>
              </w:rPr>
              <w:t xml:space="preserve">reakdown </w:t>
            </w:r>
            <w:r w:rsidR="00AF6F38">
              <w:rPr>
                <w:rFonts w:ascii="Arial" w:hAnsi="Arial" w:cs="Arial"/>
              </w:rPr>
              <w:t>S</w:t>
            </w:r>
            <w:r w:rsidRPr="00E157B4">
              <w:rPr>
                <w:rFonts w:ascii="Arial" w:hAnsi="Arial" w:cs="Arial"/>
              </w:rPr>
              <w:t xml:space="preserve">tructure </w:t>
            </w:r>
            <w:r w:rsidR="00AF6F38">
              <w:rPr>
                <w:rFonts w:ascii="Arial" w:hAnsi="Arial" w:cs="Arial"/>
              </w:rPr>
              <w:t>(WBS)</w:t>
            </w:r>
          </w:p>
        </w:tc>
        <w:tc>
          <w:tcPr>
            <w:tcW w:w="1224" w:type="dxa"/>
            <w:vAlign w:val="center"/>
          </w:tcPr>
          <w:p w14:paraId="262C2369" w14:textId="733CA473" w:rsidR="00E157B4" w:rsidRPr="00E157B4" w:rsidRDefault="001D0484" w:rsidP="00A72D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rPr>
            </w:pPr>
            <w:r>
              <w:rPr>
                <w:rFonts w:ascii="Arial" w:hAnsi="Arial" w:cs="Arial"/>
              </w:rPr>
              <w:t>Page</w:t>
            </w:r>
            <w:r w:rsidR="00AF6F38">
              <w:rPr>
                <w:rFonts w:ascii="Arial" w:hAnsi="Arial" w:cs="Arial"/>
              </w:rPr>
              <w:t xml:space="preserve"> 13</w:t>
            </w:r>
          </w:p>
        </w:tc>
      </w:tr>
      <w:tr w:rsidR="00E157B4" w:rsidRPr="00E157B4" w14:paraId="2110B186" w14:textId="06573310" w:rsidTr="00A72DFD">
        <w:trPr>
          <w:trHeight w:val="737"/>
        </w:trPr>
        <w:tc>
          <w:tcPr>
            <w:tcW w:w="7792" w:type="dxa"/>
            <w:vAlign w:val="center"/>
          </w:tcPr>
          <w:p w14:paraId="698B538A" w14:textId="77777777" w:rsidR="00E157B4" w:rsidRPr="00E157B4" w:rsidRDefault="00E157B4" w:rsidP="00A72D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rPr>
            </w:pPr>
            <w:r w:rsidRPr="00E157B4">
              <w:rPr>
                <w:rFonts w:ascii="Arial" w:hAnsi="Arial" w:cs="Arial"/>
              </w:rPr>
              <w:t xml:space="preserve">5. Quad Chart </w:t>
            </w:r>
          </w:p>
        </w:tc>
        <w:tc>
          <w:tcPr>
            <w:tcW w:w="1224" w:type="dxa"/>
            <w:vAlign w:val="center"/>
          </w:tcPr>
          <w:p w14:paraId="5A4E9DF7" w14:textId="7A994B82" w:rsidR="00E157B4" w:rsidRPr="00E157B4" w:rsidRDefault="001D0484" w:rsidP="00A72D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rPr>
            </w:pPr>
            <w:r>
              <w:rPr>
                <w:rFonts w:ascii="Arial" w:hAnsi="Arial" w:cs="Arial"/>
              </w:rPr>
              <w:t>Page</w:t>
            </w:r>
            <w:r w:rsidR="00440C2F">
              <w:rPr>
                <w:rFonts w:ascii="Arial" w:hAnsi="Arial" w:cs="Arial"/>
              </w:rPr>
              <w:t xml:space="preserve"> 14</w:t>
            </w:r>
          </w:p>
        </w:tc>
      </w:tr>
      <w:tr w:rsidR="00E157B4" w:rsidRPr="00E157B4" w14:paraId="2B3CD3A9" w14:textId="150EEC91" w:rsidTr="00A72DFD">
        <w:trPr>
          <w:trHeight w:val="737"/>
        </w:trPr>
        <w:tc>
          <w:tcPr>
            <w:tcW w:w="7792" w:type="dxa"/>
            <w:vAlign w:val="center"/>
          </w:tcPr>
          <w:p w14:paraId="187713BC" w14:textId="77777777" w:rsidR="00E157B4" w:rsidRPr="00E157B4" w:rsidRDefault="00E157B4" w:rsidP="00A72D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rPr>
            </w:pPr>
            <w:r w:rsidRPr="00E157B4">
              <w:rPr>
                <w:rFonts w:ascii="Arial" w:hAnsi="Arial" w:cs="Arial"/>
              </w:rPr>
              <w:t xml:space="preserve">6. Gantt Chart </w:t>
            </w:r>
          </w:p>
        </w:tc>
        <w:tc>
          <w:tcPr>
            <w:tcW w:w="1224" w:type="dxa"/>
            <w:vAlign w:val="center"/>
          </w:tcPr>
          <w:p w14:paraId="7896365D" w14:textId="56CCCE43" w:rsidR="00E157B4" w:rsidRPr="00E157B4" w:rsidRDefault="001D0484" w:rsidP="00A72D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rPr>
            </w:pPr>
            <w:r>
              <w:rPr>
                <w:rFonts w:ascii="Arial" w:hAnsi="Arial" w:cs="Arial"/>
              </w:rPr>
              <w:t>Page</w:t>
            </w:r>
            <w:r w:rsidR="00440C2F">
              <w:rPr>
                <w:rFonts w:ascii="Arial" w:hAnsi="Arial" w:cs="Arial"/>
              </w:rPr>
              <w:t xml:space="preserve"> 15</w:t>
            </w:r>
          </w:p>
        </w:tc>
      </w:tr>
      <w:tr w:rsidR="00E157B4" w:rsidRPr="00E157B4" w14:paraId="6A55F187" w14:textId="35B076C3" w:rsidTr="00A72DFD">
        <w:trPr>
          <w:trHeight w:val="737"/>
        </w:trPr>
        <w:tc>
          <w:tcPr>
            <w:tcW w:w="7792" w:type="dxa"/>
            <w:vAlign w:val="center"/>
          </w:tcPr>
          <w:p w14:paraId="5790D55B" w14:textId="583D8B4B" w:rsidR="00E157B4" w:rsidRPr="00E157B4" w:rsidRDefault="00E157B4" w:rsidP="00A72D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rPr>
            </w:pPr>
            <w:r w:rsidRPr="00E157B4">
              <w:rPr>
                <w:rFonts w:ascii="Arial" w:hAnsi="Arial" w:cs="Arial"/>
              </w:rPr>
              <w:t xml:space="preserve">7. </w:t>
            </w:r>
            <w:r w:rsidR="00440C2F" w:rsidRPr="00440C2F">
              <w:rPr>
                <w:rFonts w:ascii="Arial" w:hAnsi="Arial" w:cs="Arial"/>
              </w:rPr>
              <w:t>Stakeholder Analysis and Engagement</w:t>
            </w:r>
          </w:p>
        </w:tc>
        <w:tc>
          <w:tcPr>
            <w:tcW w:w="1224" w:type="dxa"/>
            <w:vAlign w:val="center"/>
          </w:tcPr>
          <w:p w14:paraId="4DC8DCBF" w14:textId="154138C0" w:rsidR="00E157B4" w:rsidRPr="00E157B4" w:rsidRDefault="001D0484" w:rsidP="00A72D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rPr>
            </w:pPr>
            <w:r>
              <w:rPr>
                <w:rFonts w:ascii="Arial" w:hAnsi="Arial" w:cs="Arial"/>
              </w:rPr>
              <w:t>Page</w:t>
            </w:r>
            <w:r w:rsidR="00103A92">
              <w:rPr>
                <w:rFonts w:ascii="Arial" w:hAnsi="Arial" w:cs="Arial"/>
              </w:rPr>
              <w:t xml:space="preserve"> 16</w:t>
            </w:r>
          </w:p>
        </w:tc>
      </w:tr>
      <w:tr w:rsidR="00E157B4" w:rsidRPr="00E157B4" w14:paraId="20BCF3D1" w14:textId="2DC97749" w:rsidTr="00A72DFD">
        <w:trPr>
          <w:trHeight w:val="737"/>
        </w:trPr>
        <w:tc>
          <w:tcPr>
            <w:tcW w:w="7792" w:type="dxa"/>
            <w:vAlign w:val="center"/>
          </w:tcPr>
          <w:p w14:paraId="7E1FB057" w14:textId="19FC48EC" w:rsidR="00E157B4" w:rsidRPr="00E157B4" w:rsidRDefault="00E157B4" w:rsidP="00A72D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rPr>
            </w:pPr>
            <w:r w:rsidRPr="00E157B4">
              <w:rPr>
                <w:rFonts w:ascii="Arial" w:hAnsi="Arial" w:cs="Arial"/>
              </w:rPr>
              <w:t xml:space="preserve">8. Allocation of </w:t>
            </w:r>
            <w:r w:rsidR="00024BEE">
              <w:rPr>
                <w:rFonts w:ascii="Arial" w:hAnsi="Arial" w:cs="Arial"/>
              </w:rPr>
              <w:t>R</w:t>
            </w:r>
            <w:r w:rsidRPr="00E157B4">
              <w:rPr>
                <w:rFonts w:ascii="Arial" w:hAnsi="Arial" w:cs="Arial"/>
              </w:rPr>
              <w:t xml:space="preserve">esources </w:t>
            </w:r>
          </w:p>
        </w:tc>
        <w:tc>
          <w:tcPr>
            <w:tcW w:w="1224" w:type="dxa"/>
            <w:vAlign w:val="center"/>
          </w:tcPr>
          <w:p w14:paraId="24F1F494" w14:textId="279DD70A" w:rsidR="00E157B4" w:rsidRPr="00E157B4" w:rsidRDefault="001D0484" w:rsidP="00A72D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rPr>
            </w:pPr>
            <w:r>
              <w:rPr>
                <w:rFonts w:ascii="Arial" w:hAnsi="Arial" w:cs="Arial"/>
              </w:rPr>
              <w:t>Page</w:t>
            </w:r>
            <w:r w:rsidR="001F529F">
              <w:rPr>
                <w:rFonts w:ascii="Arial" w:hAnsi="Arial" w:cs="Arial"/>
              </w:rPr>
              <w:t xml:space="preserve"> 1</w:t>
            </w:r>
            <w:r w:rsidR="001C1B9C">
              <w:rPr>
                <w:rFonts w:ascii="Arial" w:hAnsi="Arial" w:cs="Arial"/>
              </w:rPr>
              <w:t>7</w:t>
            </w:r>
          </w:p>
        </w:tc>
      </w:tr>
      <w:tr w:rsidR="00E157B4" w:rsidRPr="00E157B4" w14:paraId="05154C06" w14:textId="7140890F" w:rsidTr="00A72DFD">
        <w:trPr>
          <w:trHeight w:val="737"/>
        </w:trPr>
        <w:tc>
          <w:tcPr>
            <w:tcW w:w="7792" w:type="dxa"/>
            <w:vAlign w:val="center"/>
          </w:tcPr>
          <w:p w14:paraId="0BE2564C" w14:textId="77777777" w:rsidR="00E157B4" w:rsidRPr="00E157B4" w:rsidRDefault="00E157B4" w:rsidP="00A72D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rPr>
            </w:pPr>
            <w:r w:rsidRPr="00E157B4">
              <w:rPr>
                <w:rFonts w:ascii="Arial" w:hAnsi="Arial" w:cs="Arial"/>
              </w:rPr>
              <w:t xml:space="preserve">9. Risk Analysis </w:t>
            </w:r>
          </w:p>
        </w:tc>
        <w:tc>
          <w:tcPr>
            <w:tcW w:w="1224" w:type="dxa"/>
            <w:vAlign w:val="center"/>
          </w:tcPr>
          <w:p w14:paraId="53D70699" w14:textId="3A04123C" w:rsidR="00E157B4" w:rsidRPr="00E157B4" w:rsidRDefault="001D0484" w:rsidP="00A72D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rPr>
            </w:pPr>
            <w:r>
              <w:rPr>
                <w:rFonts w:ascii="Arial" w:hAnsi="Arial" w:cs="Arial"/>
              </w:rPr>
              <w:t>Page</w:t>
            </w:r>
            <w:r w:rsidR="001F529F">
              <w:rPr>
                <w:rFonts w:ascii="Arial" w:hAnsi="Arial" w:cs="Arial"/>
              </w:rPr>
              <w:t xml:space="preserve"> </w:t>
            </w:r>
            <w:r w:rsidR="000C52E2">
              <w:rPr>
                <w:rFonts w:ascii="Arial" w:hAnsi="Arial" w:cs="Arial"/>
              </w:rPr>
              <w:t>19</w:t>
            </w:r>
          </w:p>
        </w:tc>
      </w:tr>
      <w:tr w:rsidR="00E157B4" w:rsidRPr="00E157B4" w14:paraId="5D878C60" w14:textId="7B25090D" w:rsidTr="00A72DFD">
        <w:trPr>
          <w:trHeight w:val="737"/>
        </w:trPr>
        <w:tc>
          <w:tcPr>
            <w:tcW w:w="7792" w:type="dxa"/>
            <w:vAlign w:val="center"/>
          </w:tcPr>
          <w:p w14:paraId="1D122E51" w14:textId="77777777" w:rsidR="00E157B4" w:rsidRPr="00E157B4" w:rsidRDefault="00E157B4" w:rsidP="00A72DFD">
            <w:pPr>
              <w:spacing w:line="360" w:lineRule="auto"/>
              <w:rPr>
                <w:rFonts w:ascii="Arial" w:hAnsi="Arial" w:cs="Arial"/>
              </w:rPr>
            </w:pPr>
            <w:r w:rsidRPr="00E157B4">
              <w:rPr>
                <w:rFonts w:ascii="Arial" w:hAnsi="Arial" w:cs="Arial"/>
              </w:rPr>
              <w:t>10. Conclusion</w:t>
            </w:r>
          </w:p>
        </w:tc>
        <w:tc>
          <w:tcPr>
            <w:tcW w:w="1224" w:type="dxa"/>
            <w:vAlign w:val="center"/>
          </w:tcPr>
          <w:p w14:paraId="56D92006" w14:textId="598D1DD0" w:rsidR="00E157B4" w:rsidRPr="00E157B4" w:rsidRDefault="001D0484" w:rsidP="00A72DFD">
            <w:pPr>
              <w:spacing w:line="360" w:lineRule="auto"/>
              <w:rPr>
                <w:rFonts w:ascii="Arial" w:hAnsi="Arial" w:cs="Arial"/>
              </w:rPr>
            </w:pPr>
            <w:r>
              <w:rPr>
                <w:rFonts w:ascii="Arial" w:hAnsi="Arial" w:cs="Arial"/>
              </w:rPr>
              <w:t>Page</w:t>
            </w:r>
            <w:r w:rsidR="001F529F">
              <w:rPr>
                <w:rFonts w:ascii="Arial" w:hAnsi="Arial" w:cs="Arial"/>
              </w:rPr>
              <w:t xml:space="preserve"> 21</w:t>
            </w:r>
          </w:p>
        </w:tc>
      </w:tr>
    </w:tbl>
    <w:p w14:paraId="4C02EF05" w14:textId="77777777" w:rsidR="00E1457B" w:rsidRPr="00E157B4" w:rsidRDefault="00E1457B" w:rsidP="00E1457B">
      <w:pPr>
        <w:spacing w:line="360" w:lineRule="auto"/>
        <w:rPr>
          <w:rFonts w:ascii="Arial" w:hAnsi="Arial" w:cs="Arial"/>
        </w:rPr>
      </w:pPr>
    </w:p>
    <w:p w14:paraId="2E6C263C" w14:textId="77777777" w:rsidR="00E1457B" w:rsidRDefault="00E1457B" w:rsidP="00E1457B">
      <w:pPr>
        <w:spacing w:line="360" w:lineRule="auto"/>
        <w:rPr>
          <w:rFonts w:ascii="Helvetica" w:hAnsi="Helvetica" w:cs="Helvetica"/>
        </w:rPr>
      </w:pPr>
    </w:p>
    <w:p w14:paraId="53DF5C6E" w14:textId="77777777" w:rsidR="00E1457B" w:rsidRDefault="00E1457B" w:rsidP="00E1457B">
      <w:pPr>
        <w:spacing w:line="360" w:lineRule="auto"/>
        <w:rPr>
          <w:rFonts w:ascii="Helvetica" w:hAnsi="Helvetica" w:cs="Helvetica"/>
        </w:rPr>
      </w:pPr>
    </w:p>
    <w:p w14:paraId="37156C1E" w14:textId="77777777" w:rsidR="00E1457B" w:rsidRDefault="00E1457B" w:rsidP="00E1457B">
      <w:pPr>
        <w:spacing w:line="360" w:lineRule="auto"/>
        <w:rPr>
          <w:rFonts w:ascii="Helvetica" w:hAnsi="Helvetica" w:cs="Helvetica"/>
        </w:rPr>
      </w:pPr>
    </w:p>
    <w:p w14:paraId="256AA6FC" w14:textId="77777777" w:rsidR="00E1457B" w:rsidRDefault="00E1457B" w:rsidP="00E1457B">
      <w:pPr>
        <w:spacing w:line="360" w:lineRule="auto"/>
        <w:rPr>
          <w:rFonts w:ascii="Helvetica" w:hAnsi="Helvetica" w:cs="Helvetica"/>
        </w:rPr>
      </w:pPr>
    </w:p>
    <w:p w14:paraId="73E98B3C" w14:textId="77777777" w:rsidR="00E1457B" w:rsidRDefault="00E1457B" w:rsidP="00E1457B">
      <w:pPr>
        <w:spacing w:line="360" w:lineRule="auto"/>
        <w:rPr>
          <w:rFonts w:ascii="Helvetica" w:hAnsi="Helvetica" w:cs="Helvetica"/>
        </w:rPr>
      </w:pPr>
    </w:p>
    <w:p w14:paraId="55378326" w14:textId="77777777" w:rsidR="00E1457B" w:rsidRDefault="00E1457B" w:rsidP="00E1457B">
      <w:pPr>
        <w:spacing w:line="360" w:lineRule="auto"/>
        <w:rPr>
          <w:rFonts w:ascii="Helvetica" w:hAnsi="Helvetica" w:cs="Helvetica"/>
        </w:rPr>
      </w:pPr>
    </w:p>
    <w:p w14:paraId="56549D22" w14:textId="77777777" w:rsidR="00E1457B" w:rsidRDefault="00E1457B" w:rsidP="00E1457B">
      <w:pPr>
        <w:spacing w:line="360" w:lineRule="auto"/>
        <w:rPr>
          <w:rFonts w:ascii="Helvetica" w:hAnsi="Helvetica" w:cs="Helvetica"/>
        </w:rPr>
      </w:pPr>
    </w:p>
    <w:p w14:paraId="7FF6E049" w14:textId="77777777" w:rsidR="00E1457B" w:rsidRDefault="00E1457B" w:rsidP="00E1457B">
      <w:pPr>
        <w:spacing w:line="360" w:lineRule="auto"/>
        <w:rPr>
          <w:rFonts w:ascii="Helvetica" w:hAnsi="Helvetica" w:cs="Helvetica"/>
        </w:rPr>
      </w:pPr>
    </w:p>
    <w:p w14:paraId="5C1E0179" w14:textId="77777777" w:rsidR="00E1457B" w:rsidRDefault="00E1457B" w:rsidP="00E1457B">
      <w:pPr>
        <w:spacing w:line="360" w:lineRule="auto"/>
        <w:rPr>
          <w:rFonts w:ascii="Helvetica" w:hAnsi="Helvetica" w:cs="Helvetica"/>
        </w:rPr>
      </w:pPr>
    </w:p>
    <w:p w14:paraId="4B45B2A3" w14:textId="77777777" w:rsidR="005A1058" w:rsidRPr="005A1058" w:rsidRDefault="005A1058" w:rsidP="00114079">
      <w:pPr>
        <w:spacing w:before="100" w:beforeAutospacing="1" w:after="100" w:afterAutospacing="1" w:line="360" w:lineRule="auto"/>
        <w:rPr>
          <w:rFonts w:ascii="Arial" w:eastAsia="Times New Roman" w:hAnsi="Arial" w:cs="Arial"/>
          <w:b/>
          <w:bCs/>
          <w:color w:val="000000"/>
          <w:sz w:val="24"/>
          <w:szCs w:val="24"/>
          <w:lang w:eastAsia="en-GB"/>
        </w:rPr>
      </w:pPr>
      <w:r w:rsidRPr="005A1058">
        <w:rPr>
          <w:rFonts w:ascii="Arial" w:eastAsia="Times New Roman" w:hAnsi="Arial" w:cs="Arial"/>
          <w:b/>
          <w:bCs/>
          <w:color w:val="000000"/>
          <w:sz w:val="24"/>
          <w:szCs w:val="24"/>
          <w:lang w:eastAsia="en-GB"/>
        </w:rPr>
        <w:lastRenderedPageBreak/>
        <w:t>1. Introduction</w:t>
      </w:r>
    </w:p>
    <w:p w14:paraId="5F55C404" w14:textId="3B0CFC7A" w:rsidR="00A03A75" w:rsidRPr="00A03A75" w:rsidRDefault="00A03A75" w:rsidP="00A03A75">
      <w:pPr>
        <w:spacing w:before="100" w:beforeAutospacing="1" w:after="100" w:afterAutospacing="1" w:line="360" w:lineRule="auto"/>
        <w:rPr>
          <w:rFonts w:ascii="Arial" w:eastAsia="Times New Roman" w:hAnsi="Arial" w:cs="Arial"/>
          <w:color w:val="000000"/>
          <w:lang w:eastAsia="en-GB"/>
        </w:rPr>
      </w:pPr>
      <w:r w:rsidRPr="00A03A75">
        <w:rPr>
          <w:rFonts w:ascii="Arial" w:eastAsia="Times New Roman" w:hAnsi="Arial" w:cs="Arial"/>
          <w:color w:val="000000"/>
          <w:lang w:eastAsia="en-GB"/>
        </w:rPr>
        <w:t>This report presents a detailed project management plan for rebuilding the principal transport corridor in British Columbia following the severe flooding and landslides of 2021. The corridor is a critical route for the movement of goods and people, and its restoration is essential for community access, regional economic recovery, and the reliable delivery of emergency services. Infrastructure recovery projects of this nature are typically complex because they involve multiple organisations, public scrutiny, uncertain ground conditions, environmental constraints, and challenging delivery timescales.</w:t>
      </w:r>
    </w:p>
    <w:p w14:paraId="784DBE97" w14:textId="77777777" w:rsidR="00A03A75" w:rsidRPr="00A03A75" w:rsidRDefault="00A03A75" w:rsidP="00A03A75">
      <w:pPr>
        <w:spacing w:before="100" w:beforeAutospacing="1" w:after="100" w:afterAutospacing="1" w:line="360" w:lineRule="auto"/>
        <w:rPr>
          <w:rFonts w:ascii="Arial" w:eastAsia="Times New Roman" w:hAnsi="Arial" w:cs="Arial"/>
          <w:color w:val="000000"/>
          <w:lang w:eastAsia="en-GB"/>
        </w:rPr>
      </w:pPr>
      <w:r w:rsidRPr="00A03A75">
        <w:rPr>
          <w:rFonts w:ascii="Arial" w:eastAsia="Times New Roman" w:hAnsi="Arial" w:cs="Arial"/>
          <w:color w:val="000000"/>
          <w:lang w:eastAsia="en-GB"/>
        </w:rPr>
        <w:t>Project management provides the structured foundation needed to deliver this type of complex work within defined constraints. The Project Management Institute defines project management as “the application of knowledge, skills, tools, and techniques to project activities to meet the project requirements” (Project Management Institute, 2017). In line with this definition, the plan applies recognised project management tools and techniques to set clear scope boundaries, structure the work into manageable deliverables, plan and monitor the schedule, allocate responsibilities, engage stakeholders effectively, and manage risk proactively. The overall intention is to provide a practical and evidence-informed approach that supports safe delivery, transparent governance, and a resilient outcome for the region.</w:t>
      </w:r>
    </w:p>
    <w:p w14:paraId="3D3091EB" w14:textId="77777777" w:rsidR="00783AFF" w:rsidRPr="005A1058" w:rsidRDefault="00783AFF" w:rsidP="00114079">
      <w:pPr>
        <w:spacing w:before="100" w:beforeAutospacing="1" w:after="100" w:afterAutospacing="1" w:line="360" w:lineRule="auto"/>
        <w:rPr>
          <w:rFonts w:ascii="Arial" w:eastAsia="Times New Roman" w:hAnsi="Arial" w:cs="Arial"/>
          <w:color w:val="000000"/>
          <w:lang w:eastAsia="en-GB"/>
        </w:rPr>
      </w:pPr>
    </w:p>
    <w:p w14:paraId="0C4F2104" w14:textId="77777777" w:rsidR="005A1058" w:rsidRPr="005A1058" w:rsidRDefault="005A1058" w:rsidP="00114079">
      <w:pPr>
        <w:spacing w:before="100" w:beforeAutospacing="1" w:after="100" w:afterAutospacing="1" w:line="360" w:lineRule="auto"/>
        <w:rPr>
          <w:rFonts w:ascii="Arial" w:eastAsia="Times New Roman" w:hAnsi="Arial" w:cs="Arial"/>
          <w:b/>
          <w:bCs/>
          <w:color w:val="000000"/>
          <w:sz w:val="24"/>
          <w:szCs w:val="24"/>
          <w:lang w:eastAsia="en-GB"/>
        </w:rPr>
      </w:pPr>
      <w:r w:rsidRPr="005A1058">
        <w:rPr>
          <w:rFonts w:ascii="Arial" w:eastAsia="Times New Roman" w:hAnsi="Arial" w:cs="Arial"/>
          <w:b/>
          <w:bCs/>
          <w:color w:val="000000"/>
          <w:sz w:val="24"/>
          <w:szCs w:val="24"/>
          <w:lang w:eastAsia="en-GB"/>
        </w:rPr>
        <w:t>2. Project Description</w:t>
      </w:r>
    </w:p>
    <w:p w14:paraId="26270BB4" w14:textId="585A050E" w:rsidR="00F52DF4" w:rsidRPr="00F52DF4" w:rsidRDefault="00F52DF4" w:rsidP="00F52DF4">
      <w:pPr>
        <w:spacing w:before="100" w:beforeAutospacing="1" w:after="100" w:afterAutospacing="1" w:line="360" w:lineRule="auto"/>
        <w:rPr>
          <w:rFonts w:ascii="Arial" w:eastAsia="Times New Roman" w:hAnsi="Arial" w:cs="Arial"/>
          <w:color w:val="000000"/>
          <w:lang w:eastAsia="en-GB"/>
        </w:rPr>
      </w:pPr>
      <w:r w:rsidRPr="00F52DF4">
        <w:rPr>
          <w:rFonts w:ascii="Arial" w:eastAsia="Times New Roman" w:hAnsi="Arial" w:cs="Arial"/>
          <w:color w:val="000000"/>
          <w:lang w:eastAsia="en-GB"/>
        </w:rPr>
        <w:t>This project involves reconstructing and reinforcing the principal transport corridor connecting key areas of British Columbia following severe flooding and landslides. The event caused extensive damage to corridor assets, including carriageway surfaces, embankments, drainage systems, and associated structures such as bridges and retaining elements. The immediate impact was the loss of a reliable route for logistics, daily travel, and emergency response. Wider impacts included reduced access to employment, healthcare, and essential supplies for affected communities, alongside economic losses linked to freight delays and rerouting.</w:t>
      </w:r>
    </w:p>
    <w:p w14:paraId="59399192" w14:textId="2BAAF3DC" w:rsidR="00F52DF4" w:rsidRPr="00F52DF4" w:rsidRDefault="00F52DF4" w:rsidP="00F52DF4">
      <w:pPr>
        <w:spacing w:before="100" w:beforeAutospacing="1" w:after="100" w:afterAutospacing="1" w:line="360" w:lineRule="auto"/>
        <w:rPr>
          <w:rFonts w:ascii="Arial" w:eastAsia="Times New Roman" w:hAnsi="Arial" w:cs="Arial"/>
          <w:color w:val="000000"/>
          <w:lang w:eastAsia="en-GB"/>
        </w:rPr>
      </w:pPr>
      <w:r w:rsidRPr="00F52DF4">
        <w:rPr>
          <w:rFonts w:ascii="Arial" w:eastAsia="Times New Roman" w:hAnsi="Arial" w:cs="Arial"/>
          <w:color w:val="000000"/>
          <w:lang w:eastAsia="en-GB"/>
        </w:rPr>
        <w:t xml:space="preserve">The project response is to restore the corridor to safe operation and to increase its resilience to future extreme weather. The works include clearance and remediation of debris and unstable areas, repair or strengthening of damaged structures, reconstruction of key highway sections, and upgrades to drainage, erosion control, and protective measures. The project also incorporates commissioning, formal handover, and monitoring and maintenance </w:t>
      </w:r>
      <w:r w:rsidRPr="00F52DF4">
        <w:rPr>
          <w:rFonts w:ascii="Arial" w:eastAsia="Times New Roman" w:hAnsi="Arial" w:cs="Arial"/>
          <w:color w:val="000000"/>
          <w:lang w:eastAsia="en-GB"/>
        </w:rPr>
        <w:lastRenderedPageBreak/>
        <w:t>arrangements so the corridor remains reliable after completion. Because this is a publicly funded project with direct community impact, delivery must demonstrate transparency and accountability through clear governance, regular reporting, and engagement arrangements that enable concerns to be raised and addressed early.</w:t>
      </w:r>
    </w:p>
    <w:p w14:paraId="10926303" w14:textId="77777777" w:rsidR="00F52DF4" w:rsidRPr="00F52DF4" w:rsidRDefault="00F52DF4" w:rsidP="00F52DF4">
      <w:pPr>
        <w:spacing w:before="100" w:beforeAutospacing="1" w:after="100" w:afterAutospacing="1" w:line="360" w:lineRule="auto"/>
        <w:rPr>
          <w:rFonts w:ascii="Arial" w:eastAsia="Times New Roman" w:hAnsi="Arial" w:cs="Arial"/>
          <w:b/>
          <w:bCs/>
          <w:color w:val="000000"/>
          <w:lang w:eastAsia="en-GB"/>
        </w:rPr>
      </w:pPr>
      <w:r w:rsidRPr="00F52DF4">
        <w:rPr>
          <w:rFonts w:ascii="Arial" w:eastAsia="Times New Roman" w:hAnsi="Arial" w:cs="Arial"/>
          <w:b/>
          <w:bCs/>
          <w:color w:val="000000"/>
          <w:lang w:eastAsia="en-GB"/>
        </w:rPr>
        <w:t>Project objective</w:t>
      </w:r>
    </w:p>
    <w:p w14:paraId="5AED1CD1" w14:textId="77777777" w:rsidR="00F52DF4" w:rsidRPr="00F52DF4" w:rsidRDefault="00F52DF4" w:rsidP="00F52DF4">
      <w:pPr>
        <w:spacing w:before="100" w:beforeAutospacing="1" w:after="100" w:afterAutospacing="1" w:line="360" w:lineRule="auto"/>
        <w:rPr>
          <w:rFonts w:ascii="Arial" w:eastAsia="Times New Roman" w:hAnsi="Arial" w:cs="Arial"/>
          <w:color w:val="000000"/>
          <w:lang w:eastAsia="en-GB"/>
        </w:rPr>
      </w:pPr>
      <w:r w:rsidRPr="00F52DF4">
        <w:rPr>
          <w:rFonts w:ascii="Arial" w:eastAsia="Times New Roman" w:hAnsi="Arial" w:cs="Arial"/>
          <w:color w:val="000000"/>
          <w:lang w:eastAsia="en-GB"/>
        </w:rPr>
        <w:t>Defining the objective at this stage is important because it clarifies what the project is intended to achieve and supports early alignment with those who have an interest in the project (Graham, 2023). The objective of this project is to restore safe and reliable movement of goods and people by rebuilding the principal transport corridor to an operational standard within the planned programme, while strengthening resilience through enhanced drainage, slope stabilisation, and protective works.</w:t>
      </w:r>
    </w:p>
    <w:p w14:paraId="75022B8D" w14:textId="77777777" w:rsidR="00F9190B" w:rsidRPr="005A1058" w:rsidRDefault="00F9190B" w:rsidP="00F9190B">
      <w:pPr>
        <w:spacing w:before="100" w:beforeAutospacing="1" w:after="100" w:afterAutospacing="1" w:line="360" w:lineRule="auto"/>
        <w:rPr>
          <w:rFonts w:ascii="Arial" w:eastAsia="Times New Roman" w:hAnsi="Arial" w:cs="Arial"/>
          <w:color w:val="000000"/>
          <w:lang w:eastAsia="en-GB"/>
        </w:rPr>
      </w:pPr>
    </w:p>
    <w:p w14:paraId="13DEC903" w14:textId="77777777" w:rsidR="005A1058" w:rsidRPr="005A1058" w:rsidRDefault="005A1058" w:rsidP="00114079">
      <w:pPr>
        <w:spacing w:before="100" w:beforeAutospacing="1" w:after="100" w:afterAutospacing="1" w:line="360" w:lineRule="auto"/>
        <w:rPr>
          <w:rFonts w:ascii="Arial" w:eastAsia="Times New Roman" w:hAnsi="Arial" w:cs="Arial"/>
          <w:b/>
          <w:bCs/>
          <w:color w:val="000000"/>
          <w:sz w:val="24"/>
          <w:szCs w:val="24"/>
          <w:lang w:eastAsia="en-GB"/>
        </w:rPr>
      </w:pPr>
      <w:r w:rsidRPr="005A1058">
        <w:rPr>
          <w:rFonts w:ascii="Arial" w:eastAsia="Times New Roman" w:hAnsi="Arial" w:cs="Arial"/>
          <w:b/>
          <w:bCs/>
          <w:color w:val="000000"/>
          <w:sz w:val="24"/>
          <w:szCs w:val="24"/>
          <w:lang w:eastAsia="en-GB"/>
        </w:rPr>
        <w:t>3. Project Scope</w:t>
      </w:r>
    </w:p>
    <w:p w14:paraId="61BD777D" w14:textId="3C896C37" w:rsidR="00F52DF4" w:rsidRPr="00F52DF4" w:rsidRDefault="00F52DF4" w:rsidP="00F52DF4">
      <w:pPr>
        <w:spacing w:before="100" w:beforeAutospacing="1" w:after="100" w:afterAutospacing="1" w:line="360" w:lineRule="auto"/>
        <w:rPr>
          <w:rFonts w:ascii="Arial" w:eastAsia="Times New Roman" w:hAnsi="Arial" w:cs="Arial"/>
          <w:color w:val="000000"/>
          <w:lang w:eastAsia="en-GB"/>
        </w:rPr>
      </w:pPr>
      <w:r w:rsidRPr="00F52DF4">
        <w:rPr>
          <w:rFonts w:ascii="Arial" w:eastAsia="Times New Roman" w:hAnsi="Arial" w:cs="Arial"/>
          <w:color w:val="000000"/>
          <w:lang w:eastAsia="en-GB"/>
        </w:rPr>
        <w:t>This scope defines what will and will not be delivered and sets clear boundaries for delivery. Roberts (2011) notes that projects become risky when expectations are unclear, emphasising the need for “obtaining and articulating a clear and commonly held understanding” of time, cost, and deliverables. The scope baseline below is therefore used to manage change and maintain a realistic, deliverable plan.</w:t>
      </w:r>
    </w:p>
    <w:p w14:paraId="11D7248C" w14:textId="7F093F10" w:rsidR="00F52DF4" w:rsidRPr="00F52DF4" w:rsidRDefault="00F52DF4" w:rsidP="00F52DF4">
      <w:pPr>
        <w:spacing w:before="100" w:beforeAutospacing="1" w:after="100" w:afterAutospacing="1" w:line="360" w:lineRule="auto"/>
        <w:rPr>
          <w:rFonts w:ascii="Arial" w:eastAsia="Times New Roman" w:hAnsi="Arial" w:cs="Arial"/>
          <w:color w:val="000000"/>
          <w:lang w:eastAsia="en-GB"/>
        </w:rPr>
      </w:pPr>
      <w:r w:rsidRPr="00F52DF4">
        <w:rPr>
          <w:rFonts w:ascii="Arial" w:eastAsia="Times New Roman" w:hAnsi="Arial" w:cs="Arial"/>
          <w:color w:val="000000"/>
          <w:lang w:eastAsia="en-GB"/>
        </w:rPr>
        <w:t>The scope covers the end-to-end work required to restore the principal transport corridor to safe operation, including design, approvals, procurement, construction, commissioning, and handover.</w:t>
      </w:r>
    </w:p>
    <w:p w14:paraId="05A1D4D9" w14:textId="77777777" w:rsidR="00F52DF4" w:rsidRPr="00F52DF4" w:rsidRDefault="00F52DF4" w:rsidP="00F52DF4">
      <w:pPr>
        <w:spacing w:before="100" w:beforeAutospacing="1" w:after="100" w:afterAutospacing="1" w:line="360" w:lineRule="auto"/>
        <w:rPr>
          <w:rFonts w:ascii="Arial" w:eastAsia="Times New Roman" w:hAnsi="Arial" w:cs="Arial"/>
          <w:color w:val="000000"/>
          <w:lang w:eastAsia="en-GB"/>
        </w:rPr>
      </w:pPr>
      <w:r w:rsidRPr="00F52DF4">
        <w:rPr>
          <w:rFonts w:ascii="Arial" w:eastAsia="Times New Roman" w:hAnsi="Arial" w:cs="Arial"/>
          <w:b/>
          <w:bCs/>
          <w:color w:val="000000"/>
          <w:lang w:eastAsia="en-GB"/>
        </w:rPr>
        <w:t>In scope</w:t>
      </w:r>
    </w:p>
    <w:p w14:paraId="2C6F2EF9" w14:textId="77777777" w:rsidR="00F52DF4" w:rsidRPr="00F52DF4" w:rsidRDefault="00F52DF4" w:rsidP="00F52DF4">
      <w:pPr>
        <w:numPr>
          <w:ilvl w:val="0"/>
          <w:numId w:val="36"/>
        </w:numPr>
        <w:spacing w:before="100" w:beforeAutospacing="1" w:after="100" w:afterAutospacing="1" w:line="360" w:lineRule="auto"/>
        <w:rPr>
          <w:rFonts w:ascii="Arial" w:eastAsia="Times New Roman" w:hAnsi="Arial" w:cs="Arial"/>
          <w:color w:val="000000"/>
          <w:lang w:eastAsia="en-GB"/>
        </w:rPr>
      </w:pPr>
      <w:r w:rsidRPr="00F52DF4">
        <w:rPr>
          <w:rFonts w:ascii="Arial" w:eastAsia="Times New Roman" w:hAnsi="Arial" w:cs="Arial"/>
          <w:color w:val="000000"/>
          <w:lang w:eastAsia="en-GB"/>
        </w:rPr>
        <w:t>Surveys and damage assessments, including geotechnical investigation where required</w:t>
      </w:r>
    </w:p>
    <w:p w14:paraId="4069CB64" w14:textId="77777777" w:rsidR="00F52DF4" w:rsidRPr="00F52DF4" w:rsidRDefault="00F52DF4" w:rsidP="00F52DF4">
      <w:pPr>
        <w:numPr>
          <w:ilvl w:val="0"/>
          <w:numId w:val="36"/>
        </w:numPr>
        <w:spacing w:before="100" w:beforeAutospacing="1" w:after="100" w:afterAutospacing="1" w:line="360" w:lineRule="auto"/>
        <w:rPr>
          <w:rFonts w:ascii="Arial" w:eastAsia="Times New Roman" w:hAnsi="Arial" w:cs="Arial"/>
          <w:color w:val="000000"/>
          <w:lang w:eastAsia="en-GB"/>
        </w:rPr>
      </w:pPr>
      <w:r w:rsidRPr="00F52DF4">
        <w:rPr>
          <w:rFonts w:ascii="Arial" w:eastAsia="Times New Roman" w:hAnsi="Arial" w:cs="Arial"/>
          <w:color w:val="000000"/>
          <w:lang w:eastAsia="en-GB"/>
        </w:rPr>
        <w:t>Debris clearance and landslide remediation</w:t>
      </w:r>
    </w:p>
    <w:p w14:paraId="35AC995D" w14:textId="77777777" w:rsidR="00F52DF4" w:rsidRPr="00F52DF4" w:rsidRDefault="00F52DF4" w:rsidP="00F52DF4">
      <w:pPr>
        <w:numPr>
          <w:ilvl w:val="0"/>
          <w:numId w:val="36"/>
        </w:numPr>
        <w:spacing w:before="100" w:beforeAutospacing="1" w:after="100" w:afterAutospacing="1" w:line="360" w:lineRule="auto"/>
        <w:rPr>
          <w:rFonts w:ascii="Arial" w:eastAsia="Times New Roman" w:hAnsi="Arial" w:cs="Arial"/>
          <w:color w:val="000000"/>
          <w:lang w:eastAsia="en-GB"/>
        </w:rPr>
      </w:pPr>
      <w:r w:rsidRPr="00F52DF4">
        <w:rPr>
          <w:rFonts w:ascii="Arial" w:eastAsia="Times New Roman" w:hAnsi="Arial" w:cs="Arial"/>
          <w:color w:val="000000"/>
          <w:lang w:eastAsia="en-GB"/>
        </w:rPr>
        <w:t>Rebuilding key highway sections and repairing or strengthening bridges/structures where needed</w:t>
      </w:r>
    </w:p>
    <w:p w14:paraId="39845D0D" w14:textId="77777777" w:rsidR="00F52DF4" w:rsidRPr="00F52DF4" w:rsidRDefault="00F52DF4" w:rsidP="00F52DF4">
      <w:pPr>
        <w:numPr>
          <w:ilvl w:val="0"/>
          <w:numId w:val="36"/>
        </w:numPr>
        <w:spacing w:before="100" w:beforeAutospacing="1" w:after="100" w:afterAutospacing="1" w:line="360" w:lineRule="auto"/>
        <w:rPr>
          <w:rFonts w:ascii="Arial" w:eastAsia="Times New Roman" w:hAnsi="Arial" w:cs="Arial"/>
          <w:color w:val="000000"/>
          <w:lang w:eastAsia="en-GB"/>
        </w:rPr>
      </w:pPr>
      <w:r w:rsidRPr="00F52DF4">
        <w:rPr>
          <w:rFonts w:ascii="Arial" w:eastAsia="Times New Roman" w:hAnsi="Arial" w:cs="Arial"/>
          <w:color w:val="000000"/>
          <w:lang w:eastAsia="en-GB"/>
        </w:rPr>
        <w:t>Drainage, erosion control, and protective measures to increase flood resilience</w:t>
      </w:r>
    </w:p>
    <w:p w14:paraId="25F29484" w14:textId="77777777" w:rsidR="00F52DF4" w:rsidRPr="00F52DF4" w:rsidRDefault="00F52DF4" w:rsidP="00F52DF4">
      <w:pPr>
        <w:numPr>
          <w:ilvl w:val="0"/>
          <w:numId w:val="36"/>
        </w:numPr>
        <w:spacing w:before="100" w:beforeAutospacing="1" w:after="100" w:afterAutospacing="1" w:line="360" w:lineRule="auto"/>
        <w:rPr>
          <w:rFonts w:ascii="Arial" w:eastAsia="Times New Roman" w:hAnsi="Arial" w:cs="Arial"/>
          <w:color w:val="000000"/>
          <w:lang w:eastAsia="en-GB"/>
        </w:rPr>
      </w:pPr>
      <w:r w:rsidRPr="00F52DF4">
        <w:rPr>
          <w:rFonts w:ascii="Arial" w:eastAsia="Times New Roman" w:hAnsi="Arial" w:cs="Arial"/>
          <w:color w:val="000000"/>
          <w:lang w:eastAsia="en-GB"/>
        </w:rPr>
        <w:t>Approvals, environmental compliance, testing, documentation, and handover</w:t>
      </w:r>
    </w:p>
    <w:p w14:paraId="663848CB" w14:textId="77777777" w:rsidR="00F52DF4" w:rsidRPr="00F52DF4" w:rsidRDefault="00F52DF4" w:rsidP="00F52DF4">
      <w:pPr>
        <w:spacing w:before="100" w:beforeAutospacing="1" w:after="100" w:afterAutospacing="1" w:line="360" w:lineRule="auto"/>
        <w:rPr>
          <w:rFonts w:ascii="Arial" w:eastAsia="Times New Roman" w:hAnsi="Arial" w:cs="Arial"/>
          <w:color w:val="000000"/>
          <w:lang w:eastAsia="en-GB"/>
        </w:rPr>
      </w:pPr>
    </w:p>
    <w:p w14:paraId="184D8078" w14:textId="77777777" w:rsidR="00F52DF4" w:rsidRPr="00F52DF4" w:rsidRDefault="00F52DF4" w:rsidP="00F52DF4">
      <w:pPr>
        <w:spacing w:before="100" w:beforeAutospacing="1" w:after="100" w:afterAutospacing="1" w:line="360" w:lineRule="auto"/>
        <w:rPr>
          <w:rFonts w:ascii="Arial" w:eastAsia="Times New Roman" w:hAnsi="Arial" w:cs="Arial"/>
          <w:color w:val="000000"/>
          <w:lang w:eastAsia="en-GB"/>
        </w:rPr>
      </w:pPr>
      <w:r w:rsidRPr="00F52DF4">
        <w:rPr>
          <w:rFonts w:ascii="Arial" w:eastAsia="Times New Roman" w:hAnsi="Arial" w:cs="Arial"/>
          <w:b/>
          <w:bCs/>
          <w:color w:val="000000"/>
          <w:lang w:eastAsia="en-GB"/>
        </w:rPr>
        <w:lastRenderedPageBreak/>
        <w:t>Out of scope</w:t>
      </w:r>
    </w:p>
    <w:p w14:paraId="70464492" w14:textId="77777777" w:rsidR="00F52DF4" w:rsidRPr="00F52DF4" w:rsidRDefault="00F52DF4" w:rsidP="00F52DF4">
      <w:pPr>
        <w:numPr>
          <w:ilvl w:val="0"/>
          <w:numId w:val="37"/>
        </w:numPr>
        <w:spacing w:before="100" w:beforeAutospacing="1" w:after="100" w:afterAutospacing="1" w:line="360" w:lineRule="auto"/>
        <w:rPr>
          <w:rFonts w:ascii="Arial" w:eastAsia="Times New Roman" w:hAnsi="Arial" w:cs="Arial"/>
          <w:color w:val="000000"/>
          <w:lang w:eastAsia="en-GB"/>
        </w:rPr>
      </w:pPr>
      <w:r w:rsidRPr="00F52DF4">
        <w:rPr>
          <w:rFonts w:ascii="Arial" w:eastAsia="Times New Roman" w:hAnsi="Arial" w:cs="Arial"/>
          <w:color w:val="000000"/>
          <w:lang w:eastAsia="en-GB"/>
        </w:rPr>
        <w:t>Reconstruction of local infrastructure not directly linked to the corridor</w:t>
      </w:r>
    </w:p>
    <w:p w14:paraId="52C19218" w14:textId="77777777" w:rsidR="00F52DF4" w:rsidRPr="00F52DF4" w:rsidRDefault="00F52DF4" w:rsidP="00F52DF4">
      <w:pPr>
        <w:numPr>
          <w:ilvl w:val="0"/>
          <w:numId w:val="37"/>
        </w:numPr>
        <w:spacing w:before="100" w:beforeAutospacing="1" w:after="100" w:afterAutospacing="1" w:line="360" w:lineRule="auto"/>
        <w:rPr>
          <w:rFonts w:ascii="Arial" w:eastAsia="Times New Roman" w:hAnsi="Arial" w:cs="Arial"/>
          <w:color w:val="000000"/>
          <w:lang w:eastAsia="en-GB"/>
        </w:rPr>
      </w:pPr>
      <w:r w:rsidRPr="00F52DF4">
        <w:rPr>
          <w:rFonts w:ascii="Arial" w:eastAsia="Times New Roman" w:hAnsi="Arial" w:cs="Arial"/>
          <w:color w:val="000000"/>
          <w:lang w:eastAsia="en-GB"/>
        </w:rPr>
        <w:t>Wider regional regeneration beyond restoring corridor functionality</w:t>
      </w:r>
    </w:p>
    <w:p w14:paraId="43072064" w14:textId="5A81062B" w:rsidR="00F52DF4" w:rsidRPr="00F52DF4" w:rsidRDefault="00F52DF4" w:rsidP="007C46BE">
      <w:pPr>
        <w:numPr>
          <w:ilvl w:val="0"/>
          <w:numId w:val="37"/>
        </w:numPr>
        <w:spacing w:before="100" w:beforeAutospacing="1" w:after="100" w:afterAutospacing="1" w:line="360" w:lineRule="auto"/>
        <w:rPr>
          <w:rFonts w:ascii="Arial" w:eastAsia="Times New Roman" w:hAnsi="Arial" w:cs="Arial"/>
          <w:color w:val="000000"/>
          <w:lang w:eastAsia="en-GB"/>
        </w:rPr>
      </w:pPr>
      <w:r w:rsidRPr="00F52DF4">
        <w:rPr>
          <w:rFonts w:ascii="Arial" w:eastAsia="Times New Roman" w:hAnsi="Arial" w:cs="Arial"/>
          <w:color w:val="000000"/>
          <w:lang w:eastAsia="en-GB"/>
        </w:rPr>
        <w:t>Compensation and insurance processes, unless required to enable delivery</w:t>
      </w:r>
    </w:p>
    <w:p w14:paraId="1B2E8FC9" w14:textId="1CFA226B" w:rsidR="007C46BE" w:rsidRPr="007C46BE" w:rsidRDefault="007C46BE" w:rsidP="007C46BE">
      <w:pPr>
        <w:spacing w:before="100" w:beforeAutospacing="1" w:after="100" w:afterAutospacing="1" w:line="360" w:lineRule="auto"/>
        <w:rPr>
          <w:rFonts w:ascii="Arial" w:eastAsia="Times New Roman" w:hAnsi="Arial" w:cs="Arial"/>
          <w:color w:val="000000"/>
          <w:lang w:eastAsia="en-GB"/>
        </w:rPr>
      </w:pPr>
      <w:r w:rsidRPr="007C46BE">
        <w:rPr>
          <w:rFonts w:ascii="Arial" w:eastAsia="Times New Roman" w:hAnsi="Arial" w:cs="Arial"/>
          <w:b/>
          <w:bCs/>
          <w:color w:val="000000"/>
          <w:lang w:eastAsia="en-GB"/>
        </w:rPr>
        <w:t>Constraints, assumptions, and boundaries</w:t>
      </w:r>
    </w:p>
    <w:p w14:paraId="676FE56D" w14:textId="77777777" w:rsidR="00F076BA" w:rsidRPr="00F076BA" w:rsidRDefault="007C46BE" w:rsidP="00F076BA">
      <w:pPr>
        <w:spacing w:before="100" w:beforeAutospacing="1" w:after="100" w:afterAutospacing="1" w:line="360" w:lineRule="auto"/>
        <w:rPr>
          <w:rFonts w:ascii="Arial" w:eastAsia="Times New Roman" w:hAnsi="Arial" w:cs="Arial"/>
          <w:color w:val="000000"/>
          <w:lang w:eastAsia="en-GB"/>
        </w:rPr>
      </w:pPr>
      <w:r w:rsidRPr="007C46BE">
        <w:rPr>
          <w:rFonts w:ascii="Arial" w:eastAsia="Times New Roman" w:hAnsi="Arial" w:cs="Arial"/>
          <w:color w:val="000000"/>
          <w:lang w:eastAsia="en-GB"/>
        </w:rPr>
        <w:t xml:space="preserve">The project constraints are defined using the iron triangle model (see Figure 1: Project Constraints Triangle (Iron Triangle)). In this plan, quality and safety are treated as the central, overarching requirement, meaning the corridor must meet engineering and safety standards regardless of pressures on time or cost. </w:t>
      </w:r>
      <w:r w:rsidR="00F076BA" w:rsidRPr="00F076BA">
        <w:rPr>
          <w:rFonts w:ascii="Arial" w:eastAsia="Times New Roman" w:hAnsi="Arial" w:cs="Arial"/>
          <w:color w:val="000000"/>
          <w:lang w:eastAsia="en-GB"/>
        </w:rPr>
        <w:t>The planned delivery position sets a six-month timeframe (Nov 2025 to Apr 2026) and an estimated cost of CAD $100 million including a 10% contingency. The scope is focused on rebuilding key highway sections, clearing bridges and landslides, and reinforcing the route to improve flood resilience.</w:t>
      </w:r>
    </w:p>
    <w:p w14:paraId="644EE4BD" w14:textId="65506CCD" w:rsidR="007C46BE" w:rsidRPr="007C46BE" w:rsidRDefault="00244ADD" w:rsidP="007C46BE">
      <w:pPr>
        <w:spacing w:before="100" w:beforeAutospacing="1" w:after="100" w:afterAutospacing="1" w:line="360" w:lineRule="auto"/>
        <w:rPr>
          <w:rFonts w:ascii="Arial" w:eastAsia="Times New Roman" w:hAnsi="Arial" w:cs="Arial"/>
          <w:color w:val="000000"/>
          <w:lang w:eastAsia="en-GB"/>
        </w:rPr>
      </w:pPr>
      <w:r w:rsidRPr="00102B85">
        <w:rPr>
          <w:rFonts w:ascii="Arial" w:eastAsia="Times New Roman" w:hAnsi="Arial" w:cs="Arial"/>
          <w:color w:val="000000"/>
          <w:lang w:eastAsia="en-GB"/>
        </w:rPr>
        <w:drawing>
          <wp:anchor distT="0" distB="0" distL="114300" distR="114300" simplePos="0" relativeHeight="251672576" behindDoc="0" locked="0" layoutInCell="1" allowOverlap="1" wp14:anchorId="5301F004" wp14:editId="0C778C3C">
            <wp:simplePos x="0" y="0"/>
            <wp:positionH relativeFrom="column">
              <wp:posOffset>760730</wp:posOffset>
            </wp:positionH>
            <wp:positionV relativeFrom="paragraph">
              <wp:posOffset>47125</wp:posOffset>
            </wp:positionV>
            <wp:extent cx="4202349" cy="2631201"/>
            <wp:effectExtent l="0" t="0" r="1905" b="0"/>
            <wp:wrapSquare wrapText="bothSides"/>
            <wp:docPr id="2124251318" name="Picture 1" descr="A triangle with text and wo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251318" name="Picture 1" descr="A triangle with text and words&#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4202349" cy="2631201"/>
                    </a:xfrm>
                    <a:prstGeom prst="rect">
                      <a:avLst/>
                    </a:prstGeom>
                  </pic:spPr>
                </pic:pic>
              </a:graphicData>
            </a:graphic>
            <wp14:sizeRelH relativeFrom="page">
              <wp14:pctWidth>0</wp14:pctWidth>
            </wp14:sizeRelH>
            <wp14:sizeRelV relativeFrom="page">
              <wp14:pctHeight>0</wp14:pctHeight>
            </wp14:sizeRelV>
          </wp:anchor>
        </w:drawing>
      </w:r>
    </w:p>
    <w:p w14:paraId="41AA14E1" w14:textId="2D3F0285" w:rsidR="007C46BE" w:rsidRPr="007C46BE" w:rsidRDefault="007C46BE" w:rsidP="007C46BE">
      <w:pPr>
        <w:spacing w:before="100" w:beforeAutospacing="1" w:after="100" w:afterAutospacing="1" w:line="360" w:lineRule="auto"/>
        <w:rPr>
          <w:rFonts w:ascii="Arial" w:eastAsia="Times New Roman" w:hAnsi="Arial" w:cs="Arial"/>
          <w:color w:val="000000"/>
          <w:lang w:eastAsia="en-GB"/>
        </w:rPr>
      </w:pPr>
    </w:p>
    <w:p w14:paraId="05EAF858" w14:textId="77777777" w:rsidR="007C46BE" w:rsidRDefault="007C46BE" w:rsidP="007C46BE">
      <w:pPr>
        <w:spacing w:before="100" w:beforeAutospacing="1" w:after="100" w:afterAutospacing="1" w:line="360" w:lineRule="auto"/>
        <w:rPr>
          <w:rFonts w:ascii="Arial" w:eastAsia="Times New Roman" w:hAnsi="Arial" w:cs="Arial"/>
          <w:color w:val="000000"/>
          <w:lang w:eastAsia="en-GB"/>
        </w:rPr>
      </w:pPr>
    </w:p>
    <w:p w14:paraId="7119DE1A" w14:textId="77777777" w:rsidR="007C46BE" w:rsidRDefault="007C46BE" w:rsidP="007C46BE">
      <w:pPr>
        <w:spacing w:before="100" w:beforeAutospacing="1" w:after="100" w:afterAutospacing="1" w:line="360" w:lineRule="auto"/>
        <w:rPr>
          <w:rFonts w:ascii="Arial" w:eastAsia="Times New Roman" w:hAnsi="Arial" w:cs="Arial"/>
          <w:color w:val="000000"/>
          <w:lang w:eastAsia="en-GB"/>
        </w:rPr>
      </w:pPr>
    </w:p>
    <w:p w14:paraId="7876C854" w14:textId="77777777" w:rsidR="007C46BE" w:rsidRDefault="007C46BE" w:rsidP="007C46BE">
      <w:pPr>
        <w:spacing w:before="100" w:beforeAutospacing="1" w:after="100" w:afterAutospacing="1" w:line="360" w:lineRule="auto"/>
        <w:rPr>
          <w:rFonts w:ascii="Arial" w:eastAsia="Times New Roman" w:hAnsi="Arial" w:cs="Arial"/>
          <w:color w:val="000000"/>
          <w:lang w:eastAsia="en-GB"/>
        </w:rPr>
      </w:pPr>
    </w:p>
    <w:p w14:paraId="3BCBAB3C" w14:textId="77777777" w:rsidR="007C46BE" w:rsidRDefault="007C46BE" w:rsidP="007C46BE">
      <w:pPr>
        <w:spacing w:before="100" w:beforeAutospacing="1" w:after="100" w:afterAutospacing="1" w:line="360" w:lineRule="auto"/>
        <w:rPr>
          <w:rFonts w:ascii="Arial" w:eastAsia="Times New Roman" w:hAnsi="Arial" w:cs="Arial"/>
          <w:color w:val="000000"/>
          <w:lang w:eastAsia="en-GB"/>
        </w:rPr>
      </w:pPr>
    </w:p>
    <w:p w14:paraId="0C21563A" w14:textId="77777777" w:rsidR="007C46BE" w:rsidRDefault="007C46BE" w:rsidP="007C46BE">
      <w:pPr>
        <w:spacing w:before="100" w:beforeAutospacing="1" w:after="100" w:afterAutospacing="1" w:line="360" w:lineRule="auto"/>
        <w:rPr>
          <w:rFonts w:ascii="Arial" w:eastAsia="Times New Roman" w:hAnsi="Arial" w:cs="Arial"/>
          <w:color w:val="000000"/>
          <w:lang w:eastAsia="en-GB"/>
        </w:rPr>
      </w:pPr>
    </w:p>
    <w:p w14:paraId="00C960B4" w14:textId="72841291" w:rsidR="002C2076" w:rsidRDefault="007721EA" w:rsidP="00114079">
      <w:pPr>
        <w:spacing w:before="100" w:beforeAutospacing="1" w:after="100" w:afterAutospacing="1" w:line="360" w:lineRule="auto"/>
        <w:rPr>
          <w:rFonts w:ascii="Arial" w:eastAsia="Times New Roman" w:hAnsi="Arial" w:cs="Arial"/>
          <w:color w:val="000000"/>
          <w:lang w:eastAsia="en-GB"/>
        </w:rPr>
      </w:pPr>
      <w:r w:rsidRPr="007721EA">
        <w:rPr>
          <w:rFonts w:ascii="Arial" w:eastAsia="Times New Roman" w:hAnsi="Arial" w:cs="Arial"/>
          <w:color w:val="000000"/>
          <w:lang w:eastAsia="en-GB"/>
        </w:rPr>
        <w:t>In public building projects, the completeness of scope definition is strongly shaped by the quality of the project cost estimate, because poor or unclear estimating can drive schedule delay, cost overrun, and even project failure through inadequate funding (Fageha and Aibinu, 2014). For this reason, the cost estimate and contingency are treated as integral to the scope baseline in this plan and will be safeguarded through formal change control. Any proposed change will be assessed for its impact on time, cost, and quality before approval and implementation.</w:t>
      </w:r>
    </w:p>
    <w:p w14:paraId="289A5D92" w14:textId="77777777" w:rsidR="00244ADD" w:rsidRDefault="00244ADD" w:rsidP="00114079">
      <w:pPr>
        <w:spacing w:before="100" w:beforeAutospacing="1" w:after="100" w:afterAutospacing="1" w:line="360" w:lineRule="auto"/>
        <w:rPr>
          <w:rFonts w:ascii="Arial" w:eastAsia="Times New Roman" w:hAnsi="Arial" w:cs="Arial"/>
          <w:color w:val="000000"/>
          <w:lang w:eastAsia="en-GB"/>
        </w:rPr>
      </w:pPr>
    </w:p>
    <w:p w14:paraId="2DF0673E" w14:textId="77777777" w:rsidR="005A1058" w:rsidRDefault="005A1058" w:rsidP="00114079">
      <w:pPr>
        <w:spacing w:before="100" w:beforeAutospacing="1" w:after="100" w:afterAutospacing="1" w:line="360" w:lineRule="auto"/>
        <w:rPr>
          <w:rFonts w:ascii="Arial" w:eastAsia="Times New Roman" w:hAnsi="Arial" w:cs="Arial"/>
          <w:b/>
          <w:bCs/>
          <w:color w:val="000000"/>
          <w:sz w:val="24"/>
          <w:szCs w:val="24"/>
          <w:lang w:eastAsia="en-GB"/>
        </w:rPr>
      </w:pPr>
      <w:r w:rsidRPr="005A1058">
        <w:rPr>
          <w:rFonts w:ascii="Arial" w:eastAsia="Times New Roman" w:hAnsi="Arial" w:cs="Arial"/>
          <w:b/>
          <w:bCs/>
          <w:color w:val="000000"/>
          <w:sz w:val="24"/>
          <w:szCs w:val="24"/>
          <w:lang w:eastAsia="en-GB"/>
        </w:rPr>
        <w:lastRenderedPageBreak/>
        <w:t>4. Work Breakdown Structure (WBS)</w:t>
      </w:r>
    </w:p>
    <w:p w14:paraId="126696F8" w14:textId="7B67B573" w:rsidR="00E5465A" w:rsidRPr="00E5465A" w:rsidRDefault="00DE3471" w:rsidP="00E5465A">
      <w:pPr>
        <w:spacing w:before="100" w:beforeAutospacing="1" w:after="100" w:afterAutospacing="1" w:line="360" w:lineRule="auto"/>
        <w:rPr>
          <w:rFonts w:ascii="Arial" w:eastAsia="Times New Roman" w:hAnsi="Arial" w:cs="Arial"/>
          <w:color w:val="000000"/>
          <w:lang w:eastAsia="en-GB"/>
        </w:rPr>
      </w:pPr>
      <w:r>
        <w:rPr>
          <w:noProof/>
        </w:rPr>
        <w:drawing>
          <wp:anchor distT="0" distB="0" distL="114300" distR="114300" simplePos="0" relativeHeight="251678720" behindDoc="0" locked="0" layoutInCell="1" allowOverlap="1" wp14:anchorId="649D4795" wp14:editId="36727478">
            <wp:simplePos x="0" y="0"/>
            <wp:positionH relativeFrom="column">
              <wp:posOffset>0</wp:posOffset>
            </wp:positionH>
            <wp:positionV relativeFrom="paragraph">
              <wp:posOffset>1288050</wp:posOffset>
            </wp:positionV>
            <wp:extent cx="5069840" cy="5303520"/>
            <wp:effectExtent l="0" t="0" r="0" b="5080"/>
            <wp:wrapSquare wrapText="bothSides"/>
            <wp:docPr id="4" name="Picture 3">
              <a:extLst xmlns:a="http://schemas.openxmlformats.org/drawingml/2006/main">
                <a:ext uri="{FF2B5EF4-FFF2-40B4-BE49-F238E27FC236}">
                  <a16:creationId xmlns:a16="http://schemas.microsoft.com/office/drawing/2014/main" id="{72227A02-CE49-DA9F-5750-4109914F092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72227A02-CE49-DA9F-5750-4109914F092E}"/>
                        </a:ext>
                      </a:extLst>
                    </pic:cNvPr>
                    <pic:cNvPicPr>
                      <a:picLocks noChangeAspect="1"/>
                    </pic:cNvPicPr>
                  </pic:nvPicPr>
                  <pic:blipFill rotWithShape="1">
                    <a:blip r:embed="rId11"/>
                    <a:srcRect r="11542"/>
                    <a:stretch>
                      <a:fillRect/>
                    </a:stretch>
                  </pic:blipFill>
                  <pic:spPr bwMode="auto">
                    <a:xfrm>
                      <a:off x="0" y="0"/>
                      <a:ext cx="5069840" cy="53035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B2E80" w:rsidRPr="008B2E80">
        <w:rPr>
          <w:rFonts w:ascii="Arial" w:eastAsia="Times New Roman" w:hAnsi="Arial" w:cs="Arial"/>
          <w:color w:val="000000"/>
          <w:lang w:eastAsia="en-GB"/>
        </w:rPr>
        <w:t>A Work Breakdown Structure (WBS) is used to convert the project scope into a structured hierarchy of deliverables and work packages that can be estimated, scheduled, resourced, and controlled. In an infrastructure rebuild, this is particularly important because multiple workstreams (design, approvals, procurement, construction, and stakeholder liaison) must be coordinated and omissions can lead to delays, cost escalation, and rework.</w:t>
      </w:r>
      <w:r w:rsidR="00D61956" w:rsidRPr="00D61956">
        <w:rPr>
          <w:rFonts w:ascii="Arial" w:eastAsia="Times New Roman" w:hAnsi="Arial" w:cs="Arial"/>
          <w:color w:val="000000"/>
          <w:lang w:eastAsia="en-GB"/>
        </w:rPr>
        <w:t xml:space="preserve"> </w:t>
      </w:r>
    </w:p>
    <w:p w14:paraId="23B69514" w14:textId="76537977" w:rsidR="00E5465A" w:rsidRDefault="00E5465A" w:rsidP="00E5465A">
      <w:pPr>
        <w:spacing w:before="100" w:beforeAutospacing="1" w:after="100" w:afterAutospacing="1" w:line="360" w:lineRule="auto"/>
        <w:rPr>
          <w:rFonts w:ascii="Arial" w:eastAsia="Times New Roman" w:hAnsi="Arial" w:cs="Arial"/>
          <w:color w:val="000000"/>
          <w:sz w:val="24"/>
          <w:szCs w:val="24"/>
          <w:lang w:eastAsia="en-GB"/>
        </w:rPr>
      </w:pPr>
    </w:p>
    <w:p w14:paraId="75A1DB88" w14:textId="77777777" w:rsidR="00DE3471" w:rsidRDefault="00DE3471" w:rsidP="008B2E80">
      <w:pPr>
        <w:spacing w:before="100" w:beforeAutospacing="1" w:after="100" w:afterAutospacing="1" w:line="360" w:lineRule="auto"/>
        <w:rPr>
          <w:rFonts w:ascii="Arial" w:eastAsia="Times New Roman" w:hAnsi="Arial" w:cs="Arial"/>
          <w:color w:val="000000"/>
          <w:lang w:eastAsia="en-GB"/>
        </w:rPr>
      </w:pPr>
    </w:p>
    <w:p w14:paraId="29C1EA2E" w14:textId="77777777" w:rsidR="00DE3471" w:rsidRDefault="00DE3471" w:rsidP="008B2E80">
      <w:pPr>
        <w:spacing w:before="100" w:beforeAutospacing="1" w:after="100" w:afterAutospacing="1" w:line="360" w:lineRule="auto"/>
        <w:rPr>
          <w:rFonts w:ascii="Arial" w:eastAsia="Times New Roman" w:hAnsi="Arial" w:cs="Arial"/>
          <w:color w:val="000000"/>
          <w:lang w:eastAsia="en-GB"/>
        </w:rPr>
      </w:pPr>
    </w:p>
    <w:p w14:paraId="664E6C5F" w14:textId="77777777" w:rsidR="00DE3471" w:rsidRDefault="00DE3471" w:rsidP="008B2E80">
      <w:pPr>
        <w:spacing w:before="100" w:beforeAutospacing="1" w:after="100" w:afterAutospacing="1" w:line="360" w:lineRule="auto"/>
        <w:rPr>
          <w:rFonts w:ascii="Arial" w:eastAsia="Times New Roman" w:hAnsi="Arial" w:cs="Arial"/>
          <w:color w:val="000000"/>
          <w:lang w:eastAsia="en-GB"/>
        </w:rPr>
      </w:pPr>
    </w:p>
    <w:p w14:paraId="47616E69" w14:textId="77777777" w:rsidR="00DE3471" w:rsidRDefault="00DE3471" w:rsidP="008B2E80">
      <w:pPr>
        <w:spacing w:before="100" w:beforeAutospacing="1" w:after="100" w:afterAutospacing="1" w:line="360" w:lineRule="auto"/>
        <w:rPr>
          <w:rFonts w:ascii="Arial" w:eastAsia="Times New Roman" w:hAnsi="Arial" w:cs="Arial"/>
          <w:color w:val="000000"/>
          <w:lang w:eastAsia="en-GB"/>
        </w:rPr>
      </w:pPr>
    </w:p>
    <w:p w14:paraId="54A6868A" w14:textId="77777777" w:rsidR="00DE3471" w:rsidRDefault="00DE3471" w:rsidP="008B2E80">
      <w:pPr>
        <w:spacing w:before="100" w:beforeAutospacing="1" w:after="100" w:afterAutospacing="1" w:line="360" w:lineRule="auto"/>
        <w:rPr>
          <w:rFonts w:ascii="Arial" w:eastAsia="Times New Roman" w:hAnsi="Arial" w:cs="Arial"/>
          <w:color w:val="000000"/>
          <w:lang w:eastAsia="en-GB"/>
        </w:rPr>
      </w:pPr>
    </w:p>
    <w:p w14:paraId="51C9C69F" w14:textId="77777777" w:rsidR="00DE3471" w:rsidRDefault="00DE3471" w:rsidP="008B2E80">
      <w:pPr>
        <w:spacing w:before="100" w:beforeAutospacing="1" w:after="100" w:afterAutospacing="1" w:line="360" w:lineRule="auto"/>
        <w:rPr>
          <w:rFonts w:ascii="Arial" w:eastAsia="Times New Roman" w:hAnsi="Arial" w:cs="Arial"/>
          <w:color w:val="000000"/>
          <w:lang w:eastAsia="en-GB"/>
        </w:rPr>
      </w:pPr>
    </w:p>
    <w:p w14:paraId="511B5BFD" w14:textId="77777777" w:rsidR="00DE3471" w:rsidRDefault="00DE3471" w:rsidP="008B2E80">
      <w:pPr>
        <w:spacing w:before="100" w:beforeAutospacing="1" w:after="100" w:afterAutospacing="1" w:line="360" w:lineRule="auto"/>
        <w:rPr>
          <w:rFonts w:ascii="Arial" w:eastAsia="Times New Roman" w:hAnsi="Arial" w:cs="Arial"/>
          <w:color w:val="000000"/>
          <w:lang w:eastAsia="en-GB"/>
        </w:rPr>
      </w:pPr>
    </w:p>
    <w:p w14:paraId="4BD9BA0D" w14:textId="77777777" w:rsidR="00DE3471" w:rsidRDefault="00DE3471" w:rsidP="008B2E80">
      <w:pPr>
        <w:spacing w:before="100" w:beforeAutospacing="1" w:after="100" w:afterAutospacing="1" w:line="360" w:lineRule="auto"/>
        <w:rPr>
          <w:rFonts w:ascii="Arial" w:eastAsia="Times New Roman" w:hAnsi="Arial" w:cs="Arial"/>
          <w:color w:val="000000"/>
          <w:lang w:eastAsia="en-GB"/>
        </w:rPr>
      </w:pPr>
    </w:p>
    <w:p w14:paraId="334934E9" w14:textId="77777777" w:rsidR="00DE3471" w:rsidRDefault="00DE3471" w:rsidP="008B2E80">
      <w:pPr>
        <w:spacing w:before="100" w:beforeAutospacing="1" w:after="100" w:afterAutospacing="1" w:line="360" w:lineRule="auto"/>
        <w:rPr>
          <w:rFonts w:ascii="Arial" w:eastAsia="Times New Roman" w:hAnsi="Arial" w:cs="Arial"/>
          <w:color w:val="000000"/>
          <w:lang w:eastAsia="en-GB"/>
        </w:rPr>
      </w:pPr>
    </w:p>
    <w:p w14:paraId="2AFFD64B" w14:textId="77777777" w:rsidR="00DE3471" w:rsidRDefault="00DE3471" w:rsidP="008B2E80">
      <w:pPr>
        <w:spacing w:before="100" w:beforeAutospacing="1" w:after="100" w:afterAutospacing="1" w:line="360" w:lineRule="auto"/>
        <w:rPr>
          <w:rFonts w:ascii="Arial" w:eastAsia="Times New Roman" w:hAnsi="Arial" w:cs="Arial"/>
          <w:color w:val="000000"/>
          <w:lang w:eastAsia="en-GB"/>
        </w:rPr>
      </w:pPr>
    </w:p>
    <w:p w14:paraId="534887FA" w14:textId="77777777" w:rsidR="00DE3471" w:rsidRDefault="00DE3471" w:rsidP="008B2E80">
      <w:pPr>
        <w:spacing w:before="100" w:beforeAutospacing="1" w:after="100" w:afterAutospacing="1" w:line="360" w:lineRule="auto"/>
        <w:rPr>
          <w:rFonts w:ascii="Arial" w:eastAsia="Times New Roman" w:hAnsi="Arial" w:cs="Arial"/>
          <w:color w:val="000000"/>
          <w:lang w:eastAsia="en-GB"/>
        </w:rPr>
      </w:pPr>
    </w:p>
    <w:p w14:paraId="1B52066F" w14:textId="77777777" w:rsidR="00DE3471" w:rsidRDefault="00DE3471" w:rsidP="008B2E80">
      <w:pPr>
        <w:spacing w:before="100" w:beforeAutospacing="1" w:after="100" w:afterAutospacing="1" w:line="360" w:lineRule="auto"/>
        <w:rPr>
          <w:rFonts w:ascii="Arial" w:eastAsia="Times New Roman" w:hAnsi="Arial" w:cs="Arial"/>
          <w:color w:val="000000"/>
          <w:lang w:eastAsia="en-GB"/>
        </w:rPr>
      </w:pPr>
    </w:p>
    <w:p w14:paraId="65B42AE2" w14:textId="20955106" w:rsidR="008B2E80" w:rsidRPr="008B2E80" w:rsidRDefault="008B2E80" w:rsidP="008B2E80">
      <w:pPr>
        <w:spacing w:before="100" w:beforeAutospacing="1" w:after="100" w:afterAutospacing="1" w:line="360" w:lineRule="auto"/>
        <w:rPr>
          <w:rFonts w:ascii="Arial" w:eastAsia="Times New Roman" w:hAnsi="Arial" w:cs="Arial"/>
          <w:color w:val="000000"/>
          <w:lang w:eastAsia="en-GB"/>
        </w:rPr>
      </w:pPr>
      <w:r w:rsidRPr="008B2E80">
        <w:rPr>
          <w:rFonts w:ascii="Arial" w:eastAsia="Times New Roman" w:hAnsi="Arial" w:cs="Arial"/>
          <w:color w:val="000000"/>
          <w:lang w:eastAsia="en-GB"/>
        </w:rPr>
        <w:t>A WBS can be described as “a tree structure representing a hierarchical decomposition of a project into smaller components” and is intended to reflect the “total scope of work involved in the project” (Sharon and Dori, 2015). This supports structuring work in a way that is reviewable and complete before detailed scheduling begins.</w:t>
      </w:r>
    </w:p>
    <w:p w14:paraId="4BDE1D62" w14:textId="77777777" w:rsidR="008B2E80" w:rsidRPr="008B2E80" w:rsidRDefault="008B2E80" w:rsidP="008B2E80">
      <w:pPr>
        <w:spacing w:before="100" w:beforeAutospacing="1" w:after="100" w:afterAutospacing="1" w:line="360" w:lineRule="auto"/>
        <w:rPr>
          <w:rFonts w:ascii="Arial" w:eastAsia="Times New Roman" w:hAnsi="Arial" w:cs="Arial"/>
          <w:color w:val="000000"/>
          <w:lang w:eastAsia="en-GB"/>
        </w:rPr>
      </w:pPr>
      <w:r w:rsidRPr="008B2E80">
        <w:rPr>
          <w:rFonts w:ascii="Arial" w:eastAsia="Times New Roman" w:hAnsi="Arial" w:cs="Arial"/>
          <w:color w:val="000000"/>
          <w:lang w:eastAsia="en-GB"/>
        </w:rPr>
        <w:t xml:space="preserve">It can be argued that the WBS is a foundational planning tool because it helps ensure the full workload is identified before time, cost, and resource decisions are finalised. Heerkens </w:t>
      </w:r>
      <w:r w:rsidRPr="008B2E80">
        <w:rPr>
          <w:rFonts w:ascii="Arial" w:eastAsia="Times New Roman" w:hAnsi="Arial" w:cs="Arial"/>
          <w:color w:val="000000"/>
          <w:lang w:eastAsia="en-GB"/>
        </w:rPr>
        <w:lastRenderedPageBreak/>
        <w:t>(2002) notes that a properly developed WBS allows the team to identify “every single element of work (activity) required to complete the project”, which reduces the risk of missing work packages that later drive rework or delays.</w:t>
      </w:r>
    </w:p>
    <w:p w14:paraId="01F98654" w14:textId="34F7AE82" w:rsidR="00783AFF" w:rsidRDefault="008B2E80" w:rsidP="00114079">
      <w:pPr>
        <w:spacing w:before="100" w:beforeAutospacing="1" w:after="100" w:afterAutospacing="1" w:line="360" w:lineRule="auto"/>
        <w:rPr>
          <w:rFonts w:ascii="Arial" w:eastAsia="Times New Roman" w:hAnsi="Arial" w:cs="Arial"/>
          <w:color w:val="000000"/>
          <w:lang w:eastAsia="en-GB"/>
        </w:rPr>
      </w:pPr>
      <w:r w:rsidRPr="008B2E80">
        <w:rPr>
          <w:rFonts w:ascii="Arial" w:eastAsia="Times New Roman" w:hAnsi="Arial" w:cs="Arial"/>
          <w:color w:val="000000"/>
          <w:lang w:eastAsia="en-GB"/>
        </w:rPr>
        <w:t>The WBS in Figure 2 is organised into four phases. Initiation includes defining scope and objectives, completing flood damage assessment, and securing funding, governance, and approvals. Planning covers detailed route and infrastructure design, stakeholder engagement planning, environmental and compliance planning, procurement and mobilisation planning, permits, traffic management planning, and construction methodology. Execution includes debris and landslide clearance with temporary drainage, reconstruction of key highway sections and bridge repair or strengthening, installation of permanent drainage and resilience measures, traffic management and temporary access arrangements, performance and compliance monitoring, and regular community liaison. Closure includes final inspections and safety certification, defects rectification and as-built documentation with handover, and post-project evaluation and reporting, including lessons learned and benefits review.</w:t>
      </w:r>
    </w:p>
    <w:p w14:paraId="6CE4487A" w14:textId="77777777" w:rsidR="00E5465A" w:rsidRPr="005A1058" w:rsidRDefault="00E5465A" w:rsidP="00114079">
      <w:pPr>
        <w:spacing w:before="100" w:beforeAutospacing="1" w:after="100" w:afterAutospacing="1" w:line="360" w:lineRule="auto"/>
        <w:rPr>
          <w:rFonts w:ascii="Arial" w:eastAsia="Times New Roman" w:hAnsi="Arial" w:cs="Arial"/>
          <w:color w:val="000000"/>
          <w:lang w:eastAsia="en-GB"/>
        </w:rPr>
      </w:pPr>
    </w:p>
    <w:p w14:paraId="60C0254C" w14:textId="77777777" w:rsidR="005A1058" w:rsidRPr="005A1058" w:rsidRDefault="005A1058" w:rsidP="00114079">
      <w:pPr>
        <w:spacing w:before="100" w:beforeAutospacing="1" w:after="100" w:afterAutospacing="1" w:line="360" w:lineRule="auto"/>
        <w:rPr>
          <w:rFonts w:ascii="Arial" w:eastAsia="Times New Roman" w:hAnsi="Arial" w:cs="Arial"/>
          <w:b/>
          <w:bCs/>
          <w:color w:val="000000"/>
          <w:sz w:val="24"/>
          <w:szCs w:val="24"/>
          <w:lang w:eastAsia="en-GB"/>
        </w:rPr>
      </w:pPr>
      <w:r w:rsidRPr="005A1058">
        <w:rPr>
          <w:rFonts w:ascii="Arial" w:eastAsia="Times New Roman" w:hAnsi="Arial" w:cs="Arial"/>
          <w:b/>
          <w:bCs/>
          <w:color w:val="000000"/>
          <w:sz w:val="24"/>
          <w:szCs w:val="24"/>
          <w:lang w:eastAsia="en-GB"/>
        </w:rPr>
        <w:t>5. Quad Chart</w:t>
      </w:r>
    </w:p>
    <w:p w14:paraId="323C4C84" w14:textId="77777777" w:rsidR="00C81A1F" w:rsidRDefault="00C81A1F" w:rsidP="00C81A1F">
      <w:pPr>
        <w:spacing w:before="100" w:beforeAutospacing="1" w:after="100" w:afterAutospacing="1" w:line="360" w:lineRule="auto"/>
        <w:rPr>
          <w:rFonts w:ascii="Arial" w:eastAsia="Times New Roman" w:hAnsi="Arial" w:cs="Arial"/>
          <w:color w:val="000000"/>
          <w:lang w:eastAsia="en-GB"/>
        </w:rPr>
      </w:pPr>
      <w:r w:rsidRPr="00C81A1F">
        <w:rPr>
          <w:rFonts w:ascii="Arial" w:eastAsia="Times New Roman" w:hAnsi="Arial" w:cs="Arial"/>
          <w:color w:val="000000"/>
          <w:lang w:eastAsia="en-GB"/>
        </w:rPr>
        <w:t>The quad chart is included as a concise, stakeholder-friendly summary of the project’s strategic intent (see Figure 3: Quad Chart). Its purpose is to communicate the essentials of the project clearly and consistently, supporting shared understanding across a diverse stakeholder group.</w:t>
      </w:r>
    </w:p>
    <w:p w14:paraId="6E84CBF3" w14:textId="6DE2E121" w:rsidR="00C81A1F" w:rsidRPr="00C81A1F" w:rsidRDefault="00C81A1F" w:rsidP="00C81A1F">
      <w:pPr>
        <w:spacing w:before="100" w:beforeAutospacing="1" w:after="100" w:afterAutospacing="1" w:line="360" w:lineRule="auto"/>
        <w:rPr>
          <w:rFonts w:ascii="Arial" w:eastAsia="Times New Roman" w:hAnsi="Arial" w:cs="Arial"/>
          <w:color w:val="000000"/>
          <w:lang w:eastAsia="en-GB"/>
        </w:rPr>
      </w:pPr>
      <w:r>
        <w:rPr>
          <w:noProof/>
        </w:rPr>
        <w:drawing>
          <wp:anchor distT="0" distB="0" distL="114300" distR="114300" simplePos="0" relativeHeight="251675648" behindDoc="0" locked="0" layoutInCell="1" allowOverlap="1" wp14:anchorId="33E3A7A0" wp14:editId="57072F22">
            <wp:simplePos x="0" y="0"/>
            <wp:positionH relativeFrom="column">
              <wp:posOffset>283210</wp:posOffset>
            </wp:positionH>
            <wp:positionV relativeFrom="paragraph">
              <wp:posOffset>0</wp:posOffset>
            </wp:positionV>
            <wp:extent cx="5165090" cy="2364105"/>
            <wp:effectExtent l="0" t="0" r="3810" b="0"/>
            <wp:wrapSquare wrapText="bothSides"/>
            <wp:docPr id="2" name="Picture 1">
              <a:extLst xmlns:a="http://schemas.openxmlformats.org/drawingml/2006/main">
                <a:ext uri="{FF2B5EF4-FFF2-40B4-BE49-F238E27FC236}">
                  <a16:creationId xmlns:a16="http://schemas.microsoft.com/office/drawing/2014/main" id="{AB2CE008-F995-1EF4-3A0D-BDB3116C89D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AB2CE008-F995-1EF4-3A0D-BDB3116C89D4}"/>
                        </a:ext>
                      </a:extLst>
                    </pic:cNvPr>
                    <pic:cNvPicPr>
                      <a:picLocks noChangeAspect="1"/>
                    </pic:cNvPicPr>
                  </pic:nvPicPr>
                  <pic:blipFill>
                    <a:blip r:embed="rId12"/>
                    <a:stretch>
                      <a:fillRect/>
                    </a:stretch>
                  </pic:blipFill>
                  <pic:spPr>
                    <a:xfrm>
                      <a:off x="0" y="0"/>
                      <a:ext cx="5165090" cy="2364105"/>
                    </a:xfrm>
                    <a:prstGeom prst="rect">
                      <a:avLst/>
                    </a:prstGeom>
                  </pic:spPr>
                </pic:pic>
              </a:graphicData>
            </a:graphic>
            <wp14:sizeRelH relativeFrom="page">
              <wp14:pctWidth>0</wp14:pctWidth>
            </wp14:sizeRelH>
            <wp14:sizeRelV relativeFrom="page">
              <wp14:pctHeight>0</wp14:pctHeight>
            </wp14:sizeRelV>
          </wp:anchor>
        </w:drawing>
      </w:r>
    </w:p>
    <w:p w14:paraId="49D13E34" w14:textId="177CB3CA" w:rsidR="006E057B" w:rsidRPr="006E057B" w:rsidRDefault="006E057B" w:rsidP="006E057B">
      <w:pPr>
        <w:spacing w:before="100" w:beforeAutospacing="1" w:after="100" w:afterAutospacing="1" w:line="360" w:lineRule="auto"/>
        <w:rPr>
          <w:rFonts w:ascii="Arial" w:eastAsia="Times New Roman" w:hAnsi="Arial" w:cs="Arial"/>
          <w:color w:val="000000"/>
          <w:lang w:eastAsia="en-GB"/>
        </w:rPr>
      </w:pPr>
      <w:r w:rsidRPr="006E057B">
        <w:rPr>
          <w:rFonts w:ascii="Arial" w:eastAsia="Times New Roman" w:hAnsi="Arial" w:cs="Arial"/>
          <w:color w:val="000000"/>
          <w:lang w:eastAsia="en-GB"/>
        </w:rPr>
        <w:lastRenderedPageBreak/>
        <w:t xml:space="preserve">The quad chart is structured around four areas that summarise the project in a clear, consistent way. ‘Purpose’ sets the direction by focusing on restoring safe and reliable transport connectivity across the corridor so goods, people, and emergency services can move effectively. ‘Customers’ identifies who the project is for and who is involved in delivery, including transport authorities and regulators, contractors and suppliers, freight and logistics operators, local councils, local residents, and First Nations communities. ‘Desired end results’ outlines what </w:t>
      </w:r>
      <w:r>
        <w:rPr>
          <w:rFonts w:ascii="Arial" w:eastAsia="Times New Roman" w:hAnsi="Arial" w:cs="Arial"/>
          <w:color w:val="000000"/>
          <w:lang w:eastAsia="en-GB"/>
        </w:rPr>
        <w:t xml:space="preserve">successful </w:t>
      </w:r>
      <w:r w:rsidRPr="006E057B">
        <w:rPr>
          <w:rFonts w:ascii="Arial" w:eastAsia="Times New Roman" w:hAnsi="Arial" w:cs="Arial"/>
          <w:color w:val="000000"/>
          <w:lang w:eastAsia="en-GB"/>
        </w:rPr>
        <w:t>completion</w:t>
      </w:r>
      <w:r>
        <w:rPr>
          <w:rFonts w:ascii="Arial" w:eastAsia="Times New Roman" w:hAnsi="Arial" w:cs="Arial"/>
          <w:color w:val="000000"/>
          <w:lang w:eastAsia="en-GB"/>
        </w:rPr>
        <w:t xml:space="preserve"> looks like</w:t>
      </w:r>
      <w:r w:rsidRPr="006E057B">
        <w:rPr>
          <w:rFonts w:ascii="Arial" w:eastAsia="Times New Roman" w:hAnsi="Arial" w:cs="Arial"/>
          <w:color w:val="000000"/>
          <w:lang w:eastAsia="en-GB"/>
        </w:rPr>
        <w:t>, including an operational, safe, compliant, and resilient corridor with improved drainage and protection measures, minimal disruption during construction, and a clear handover with maintenance arrangements. Finally, ‘measures of success’ clarifies how performance will be assessed, including delivery within agreed time and cost tolerances, compliance with safety and engineering standards, formal acceptance by the relevant authorities, and evidence of effective stakeholder engagement.</w:t>
      </w:r>
    </w:p>
    <w:p w14:paraId="78DD8597" w14:textId="77777777" w:rsidR="000A3D19" w:rsidRDefault="000A3D19" w:rsidP="00114079">
      <w:pPr>
        <w:spacing w:before="100" w:beforeAutospacing="1" w:after="100" w:afterAutospacing="1" w:line="360" w:lineRule="auto"/>
        <w:rPr>
          <w:rFonts w:ascii="Arial" w:eastAsia="Times New Roman" w:hAnsi="Arial" w:cs="Arial"/>
          <w:b/>
          <w:bCs/>
          <w:color w:val="000000"/>
          <w:lang w:eastAsia="en-GB"/>
        </w:rPr>
      </w:pPr>
    </w:p>
    <w:p w14:paraId="1448875F" w14:textId="4FCFFB03" w:rsidR="005A1058" w:rsidRPr="005A1058" w:rsidRDefault="005A1058" w:rsidP="00114079">
      <w:pPr>
        <w:spacing w:before="100" w:beforeAutospacing="1" w:after="100" w:afterAutospacing="1" w:line="360" w:lineRule="auto"/>
        <w:rPr>
          <w:rFonts w:ascii="Arial" w:eastAsia="Times New Roman" w:hAnsi="Arial" w:cs="Arial"/>
          <w:b/>
          <w:bCs/>
          <w:color w:val="000000"/>
          <w:sz w:val="24"/>
          <w:szCs w:val="24"/>
          <w:lang w:eastAsia="en-GB"/>
        </w:rPr>
      </w:pPr>
      <w:r w:rsidRPr="005A1058">
        <w:rPr>
          <w:rFonts w:ascii="Arial" w:eastAsia="Times New Roman" w:hAnsi="Arial" w:cs="Arial"/>
          <w:b/>
          <w:bCs/>
          <w:color w:val="000000"/>
          <w:sz w:val="24"/>
          <w:szCs w:val="24"/>
          <w:lang w:eastAsia="en-GB"/>
        </w:rPr>
        <w:t>6. Gantt Chart</w:t>
      </w:r>
    </w:p>
    <w:p w14:paraId="0626D33F" w14:textId="78D52C6D" w:rsidR="001E75B3" w:rsidRDefault="0041432A" w:rsidP="00114079">
      <w:pPr>
        <w:spacing w:before="100" w:beforeAutospacing="1" w:after="100" w:afterAutospacing="1" w:line="360" w:lineRule="auto"/>
        <w:rPr>
          <w:rFonts w:ascii="Arial" w:eastAsia="Times New Roman" w:hAnsi="Arial" w:cs="Arial"/>
          <w:color w:val="000000"/>
          <w:lang w:eastAsia="en-GB"/>
        </w:rPr>
      </w:pPr>
      <w:r w:rsidRPr="0041432A">
        <w:rPr>
          <w:rFonts w:ascii="Arial" w:eastAsia="Times New Roman" w:hAnsi="Arial" w:cs="Arial"/>
          <w:color w:val="000000"/>
          <w:lang w:eastAsia="en-GB"/>
        </w:rPr>
        <w:t>The project schedule is presented in the Gantt chart (see Figure 4: Gantt Chart), covering six months from November 2025 to April 2026. A Gantt chart is used because it provides a clear visual representation of schedule information that can be shared across a wide stakeholder group. Wysocki (2014) notes that Gantt charts are “easily understood and generally intuitive, even for people who are seeing them for the first time”, which supports their use in this plan where non-technical stakeholders will need to grasp the overall timeline quickly. This is particularly relevant here because the project is planned as a relatively short, time-bound recovery programme with a clear start and end point.</w:t>
      </w:r>
    </w:p>
    <w:p w14:paraId="26A6282C" w14:textId="2516583F" w:rsidR="00CF49F1" w:rsidRDefault="00854233" w:rsidP="001E75B3">
      <w:pPr>
        <w:spacing w:before="100" w:beforeAutospacing="1" w:after="100" w:afterAutospacing="1" w:line="360" w:lineRule="auto"/>
        <w:rPr>
          <w:rFonts w:ascii="Arial" w:eastAsia="Times New Roman" w:hAnsi="Arial" w:cs="Arial"/>
          <w:color w:val="000000"/>
          <w:lang w:eastAsia="en-GB"/>
        </w:rPr>
      </w:pPr>
      <w:r>
        <w:rPr>
          <w:noProof/>
        </w:rPr>
        <w:drawing>
          <wp:anchor distT="0" distB="0" distL="114300" distR="114300" simplePos="0" relativeHeight="251673600" behindDoc="0" locked="0" layoutInCell="1" allowOverlap="1" wp14:anchorId="436A6DE2" wp14:editId="30358F9E">
            <wp:simplePos x="0" y="0"/>
            <wp:positionH relativeFrom="column">
              <wp:posOffset>861060</wp:posOffset>
            </wp:positionH>
            <wp:positionV relativeFrom="paragraph">
              <wp:posOffset>36618</wp:posOffset>
            </wp:positionV>
            <wp:extent cx="4008120" cy="1701800"/>
            <wp:effectExtent l="0" t="0" r="5080" b="0"/>
            <wp:wrapSquare wrapText="bothSides"/>
            <wp:docPr id="6" name="Picture 5">
              <a:extLst xmlns:a="http://schemas.openxmlformats.org/drawingml/2006/main">
                <a:ext uri="{FF2B5EF4-FFF2-40B4-BE49-F238E27FC236}">
                  <a16:creationId xmlns:a16="http://schemas.microsoft.com/office/drawing/2014/main" id="{CB94A653-91B0-6A2C-10A6-528FBACD6A3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CB94A653-91B0-6A2C-10A6-528FBACD6A38}"/>
                        </a:ext>
                      </a:extLst>
                    </pic:cNvPr>
                    <pic:cNvPicPr>
                      <a:picLocks noChangeAspect="1"/>
                    </pic:cNvPicPr>
                  </pic:nvPicPr>
                  <pic:blipFill>
                    <a:blip r:embed="rId13"/>
                    <a:stretch>
                      <a:fillRect/>
                    </a:stretch>
                  </pic:blipFill>
                  <pic:spPr>
                    <a:xfrm>
                      <a:off x="0" y="0"/>
                      <a:ext cx="4008120" cy="1701800"/>
                    </a:xfrm>
                    <a:prstGeom prst="rect">
                      <a:avLst/>
                    </a:prstGeom>
                  </pic:spPr>
                </pic:pic>
              </a:graphicData>
            </a:graphic>
            <wp14:sizeRelH relativeFrom="page">
              <wp14:pctWidth>0</wp14:pctWidth>
            </wp14:sizeRelH>
            <wp14:sizeRelV relativeFrom="page">
              <wp14:pctHeight>0</wp14:pctHeight>
            </wp14:sizeRelV>
          </wp:anchor>
        </w:drawing>
      </w:r>
    </w:p>
    <w:p w14:paraId="3A8A8EBE" w14:textId="77777777" w:rsidR="004E3669" w:rsidRDefault="004E3669" w:rsidP="001E75B3">
      <w:pPr>
        <w:spacing w:before="100" w:beforeAutospacing="1" w:after="100" w:afterAutospacing="1" w:line="360" w:lineRule="auto"/>
        <w:rPr>
          <w:rFonts w:ascii="Arial" w:eastAsia="Times New Roman" w:hAnsi="Arial" w:cs="Arial"/>
          <w:b/>
          <w:bCs/>
          <w:color w:val="000000"/>
          <w:lang w:eastAsia="en-GB"/>
        </w:rPr>
      </w:pPr>
    </w:p>
    <w:p w14:paraId="4F5B13B0" w14:textId="77777777" w:rsidR="004E3669" w:rsidRDefault="004E3669" w:rsidP="001E75B3">
      <w:pPr>
        <w:spacing w:before="100" w:beforeAutospacing="1" w:after="100" w:afterAutospacing="1" w:line="360" w:lineRule="auto"/>
        <w:rPr>
          <w:rFonts w:ascii="Arial" w:eastAsia="Times New Roman" w:hAnsi="Arial" w:cs="Arial"/>
          <w:b/>
          <w:bCs/>
          <w:color w:val="000000"/>
          <w:lang w:eastAsia="en-GB"/>
        </w:rPr>
      </w:pPr>
    </w:p>
    <w:p w14:paraId="05F8A67B" w14:textId="77777777" w:rsidR="004E3669" w:rsidRDefault="004E3669" w:rsidP="001E75B3">
      <w:pPr>
        <w:spacing w:before="100" w:beforeAutospacing="1" w:after="100" w:afterAutospacing="1" w:line="360" w:lineRule="auto"/>
        <w:rPr>
          <w:rFonts w:ascii="Arial" w:eastAsia="Times New Roman" w:hAnsi="Arial" w:cs="Arial"/>
          <w:b/>
          <w:bCs/>
          <w:color w:val="000000"/>
          <w:lang w:eastAsia="en-GB"/>
        </w:rPr>
      </w:pPr>
    </w:p>
    <w:p w14:paraId="66B45EF0" w14:textId="77777777" w:rsidR="005E1323" w:rsidRDefault="005E1323" w:rsidP="001E75B3">
      <w:pPr>
        <w:spacing w:before="100" w:beforeAutospacing="1" w:after="100" w:afterAutospacing="1" w:line="360" w:lineRule="auto"/>
        <w:rPr>
          <w:rFonts w:ascii="Arial" w:eastAsia="Times New Roman" w:hAnsi="Arial" w:cs="Arial"/>
          <w:b/>
          <w:bCs/>
          <w:color w:val="000000"/>
          <w:lang w:eastAsia="en-GB"/>
        </w:rPr>
      </w:pPr>
    </w:p>
    <w:p w14:paraId="5CB1AE68" w14:textId="03943111" w:rsidR="0041432A" w:rsidRPr="0041432A" w:rsidRDefault="0041432A" w:rsidP="0041432A">
      <w:pPr>
        <w:spacing w:before="100" w:beforeAutospacing="1" w:after="100" w:afterAutospacing="1" w:line="360" w:lineRule="auto"/>
        <w:rPr>
          <w:rFonts w:ascii="Arial" w:eastAsia="Times New Roman" w:hAnsi="Arial" w:cs="Arial"/>
          <w:color w:val="000000"/>
          <w:lang w:eastAsia="en-GB"/>
        </w:rPr>
      </w:pPr>
      <w:r w:rsidRPr="0041432A">
        <w:rPr>
          <w:rFonts w:ascii="Arial" w:eastAsia="Times New Roman" w:hAnsi="Arial" w:cs="Arial"/>
          <w:color w:val="000000"/>
          <w:lang w:eastAsia="en-GB"/>
        </w:rPr>
        <w:t xml:space="preserve">The programme is structured into four phases aligned to the project life cycle. Initiation (Nov 2025, 1 month) confirms governance, scope boundaries, stakeholder identification, and the </w:t>
      </w:r>
      <w:r w:rsidRPr="0041432A">
        <w:rPr>
          <w:rFonts w:ascii="Arial" w:eastAsia="Times New Roman" w:hAnsi="Arial" w:cs="Arial"/>
          <w:color w:val="000000"/>
          <w:lang w:eastAsia="en-GB"/>
        </w:rPr>
        <w:lastRenderedPageBreak/>
        <w:t>decision to proceed. Planning (Dec 2025, 1 month) develops detailed design, approvals, procurement, mobilisation, and sequencing. Execution (Jan to Mar 2026, 3 months) delivers the core works, including debris and landslide clearance, reconstruction of key highway sections and bridge strengthening where required, and installation of improved drainage and resilience measures, supported by quality and compliance monitoring. Closure (Apr 2026, 1 month) completes inspections, safety certification, defects rectification, completion documentation, and formal handover, followed by post-delivery evaluation and lessons learned.</w:t>
      </w:r>
    </w:p>
    <w:p w14:paraId="277CC4DE" w14:textId="77777777" w:rsidR="0041432A" w:rsidRPr="0041432A" w:rsidRDefault="0041432A" w:rsidP="0041432A">
      <w:pPr>
        <w:spacing w:before="100" w:beforeAutospacing="1" w:after="100" w:afterAutospacing="1" w:line="360" w:lineRule="auto"/>
        <w:rPr>
          <w:rFonts w:ascii="Arial" w:eastAsia="Times New Roman" w:hAnsi="Arial" w:cs="Arial"/>
          <w:color w:val="000000"/>
          <w:lang w:eastAsia="en-GB"/>
        </w:rPr>
      </w:pPr>
      <w:r w:rsidRPr="0041432A">
        <w:rPr>
          <w:rFonts w:ascii="Arial" w:eastAsia="Times New Roman" w:hAnsi="Arial" w:cs="Arial"/>
          <w:color w:val="000000"/>
          <w:lang w:eastAsia="en-GB"/>
        </w:rPr>
        <w:t>Progress will be reviewed against the baseline schedule so emerging slippage can be identified early and corrective action agreed.</w:t>
      </w:r>
    </w:p>
    <w:p w14:paraId="756E5B38" w14:textId="77777777" w:rsidR="001E75B3" w:rsidRPr="005A1058" w:rsidRDefault="001E75B3" w:rsidP="00114079">
      <w:pPr>
        <w:spacing w:before="100" w:beforeAutospacing="1" w:after="100" w:afterAutospacing="1" w:line="360" w:lineRule="auto"/>
        <w:rPr>
          <w:rFonts w:ascii="Arial" w:eastAsia="Times New Roman" w:hAnsi="Arial" w:cs="Arial"/>
          <w:color w:val="000000"/>
          <w:lang w:eastAsia="en-GB"/>
        </w:rPr>
      </w:pPr>
    </w:p>
    <w:p w14:paraId="5523344A" w14:textId="32026E53" w:rsidR="005A1058" w:rsidRPr="005A1058" w:rsidRDefault="005A1058" w:rsidP="00114079">
      <w:pPr>
        <w:spacing w:before="100" w:beforeAutospacing="1" w:after="100" w:afterAutospacing="1" w:line="360" w:lineRule="auto"/>
        <w:rPr>
          <w:rFonts w:ascii="Arial" w:eastAsia="Times New Roman" w:hAnsi="Arial" w:cs="Arial"/>
          <w:b/>
          <w:bCs/>
          <w:color w:val="000000"/>
          <w:sz w:val="24"/>
          <w:szCs w:val="24"/>
          <w:lang w:eastAsia="en-GB"/>
        </w:rPr>
      </w:pPr>
      <w:r w:rsidRPr="005A1058">
        <w:rPr>
          <w:rFonts w:ascii="Arial" w:eastAsia="Times New Roman" w:hAnsi="Arial" w:cs="Arial"/>
          <w:b/>
          <w:bCs/>
          <w:color w:val="000000"/>
          <w:sz w:val="24"/>
          <w:szCs w:val="24"/>
          <w:lang w:eastAsia="en-GB"/>
        </w:rPr>
        <w:t xml:space="preserve">7. </w:t>
      </w:r>
      <w:r w:rsidR="00440C2F" w:rsidRPr="00440C2F">
        <w:rPr>
          <w:rFonts w:ascii="Arial" w:eastAsia="Times New Roman" w:hAnsi="Arial" w:cs="Arial"/>
          <w:b/>
          <w:bCs/>
          <w:color w:val="000000"/>
          <w:sz w:val="24"/>
          <w:szCs w:val="24"/>
          <w:lang w:eastAsia="en-GB"/>
        </w:rPr>
        <w:t>Stakeholder Analysis and Engagement</w:t>
      </w:r>
    </w:p>
    <w:p w14:paraId="24C27FD5" w14:textId="342271EB" w:rsidR="00032EEE" w:rsidRDefault="00854233" w:rsidP="00032EEE">
      <w:pPr>
        <w:spacing w:before="100" w:beforeAutospacing="1" w:after="100" w:afterAutospacing="1" w:line="360" w:lineRule="auto"/>
        <w:rPr>
          <w:rFonts w:ascii="Arial" w:eastAsia="Times New Roman" w:hAnsi="Arial" w:cs="Arial"/>
          <w:color w:val="000000"/>
          <w:lang w:eastAsia="en-GB"/>
        </w:rPr>
      </w:pPr>
      <w:r>
        <w:rPr>
          <w:noProof/>
        </w:rPr>
        <w:drawing>
          <wp:anchor distT="0" distB="0" distL="114300" distR="114300" simplePos="0" relativeHeight="251679744" behindDoc="0" locked="0" layoutInCell="1" allowOverlap="1" wp14:anchorId="7CCD3A89" wp14:editId="5FBF1571">
            <wp:simplePos x="0" y="0"/>
            <wp:positionH relativeFrom="column">
              <wp:posOffset>160655</wp:posOffset>
            </wp:positionH>
            <wp:positionV relativeFrom="paragraph">
              <wp:posOffset>1722755</wp:posOffset>
            </wp:positionV>
            <wp:extent cx="5410200" cy="3509010"/>
            <wp:effectExtent l="0" t="0" r="0" b="0"/>
            <wp:wrapSquare wrapText="bothSides"/>
            <wp:docPr id="3" name="Picture 2">
              <a:extLst xmlns:a="http://schemas.openxmlformats.org/drawingml/2006/main">
                <a:ext uri="{FF2B5EF4-FFF2-40B4-BE49-F238E27FC236}">
                  <a16:creationId xmlns:a16="http://schemas.microsoft.com/office/drawing/2014/main" id="{0F7DEA4E-AE6C-920C-5AF1-0339918F1D5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0F7DEA4E-AE6C-920C-5AF1-0339918F1D56}"/>
                        </a:ext>
                      </a:extLst>
                    </pic:cNvPr>
                    <pic:cNvPicPr>
                      <a:picLocks noChangeAspect="1"/>
                    </pic:cNvPicPr>
                  </pic:nvPicPr>
                  <pic:blipFill>
                    <a:blip r:embed="rId14"/>
                    <a:stretch>
                      <a:fillRect/>
                    </a:stretch>
                  </pic:blipFill>
                  <pic:spPr>
                    <a:xfrm>
                      <a:off x="0" y="0"/>
                      <a:ext cx="5410200" cy="3509010"/>
                    </a:xfrm>
                    <a:prstGeom prst="rect">
                      <a:avLst/>
                    </a:prstGeom>
                  </pic:spPr>
                </pic:pic>
              </a:graphicData>
            </a:graphic>
            <wp14:sizeRelH relativeFrom="page">
              <wp14:pctWidth>0</wp14:pctWidth>
            </wp14:sizeRelH>
            <wp14:sizeRelV relativeFrom="page">
              <wp14:pctHeight>0</wp14:pctHeight>
            </wp14:sizeRelV>
          </wp:anchor>
        </w:drawing>
      </w:r>
      <w:r w:rsidR="00032EEE" w:rsidRPr="00032EEE">
        <w:rPr>
          <w:rFonts w:ascii="Arial" w:eastAsia="Times New Roman" w:hAnsi="Arial" w:cs="Arial"/>
          <w:color w:val="000000"/>
          <w:lang w:eastAsia="en-GB"/>
        </w:rPr>
        <w:t>A stakeholder is any individual or group with an interest in the project process or outcome, and stakeholder involvement is one of the most critical determinants of project success because projects are delivered through people, decisions, approvals, and collaboration. Harrin (2020) notes that stakeholders move through a life cycle during a project, from identification and early engagement, through mature engagement, and then dissolution as</w:t>
      </w:r>
      <w:r>
        <w:rPr>
          <w:rFonts w:ascii="Arial" w:eastAsia="Times New Roman" w:hAnsi="Arial" w:cs="Arial"/>
          <w:color w:val="000000"/>
          <w:lang w:eastAsia="en-GB"/>
        </w:rPr>
        <w:t xml:space="preserve"> </w:t>
      </w:r>
      <w:r w:rsidR="00032EEE" w:rsidRPr="00032EEE">
        <w:rPr>
          <w:rFonts w:ascii="Arial" w:eastAsia="Times New Roman" w:hAnsi="Arial" w:cs="Arial"/>
          <w:color w:val="000000"/>
          <w:lang w:eastAsia="en-GB"/>
        </w:rPr>
        <w:t>their project role ends. This reinforces the need to recognise stakeholders early and to adapt engagement as the project progresses.</w:t>
      </w:r>
      <w:r w:rsidRPr="00854233">
        <w:rPr>
          <w:noProof/>
        </w:rPr>
        <w:t xml:space="preserve"> </w:t>
      </w:r>
    </w:p>
    <w:p w14:paraId="70844E9F" w14:textId="693FD1B3" w:rsidR="00613E40" w:rsidRPr="00613E40" w:rsidRDefault="00613E40" w:rsidP="00613E40">
      <w:pPr>
        <w:spacing w:before="100" w:beforeAutospacing="1" w:after="100" w:afterAutospacing="1" w:line="360" w:lineRule="auto"/>
        <w:rPr>
          <w:rFonts w:ascii="Arial" w:eastAsia="Times New Roman" w:hAnsi="Arial" w:cs="Arial"/>
          <w:color w:val="000000"/>
          <w:lang w:eastAsia="en-GB"/>
        </w:rPr>
      </w:pPr>
      <w:r w:rsidRPr="00613E40">
        <w:rPr>
          <w:rFonts w:ascii="Arial" w:eastAsia="Times New Roman" w:hAnsi="Arial" w:cs="Arial"/>
          <w:color w:val="000000"/>
          <w:lang w:eastAsia="en-GB"/>
        </w:rPr>
        <w:lastRenderedPageBreak/>
        <w:t>Once stakeholders have been identified, they have been mapped using a power–interest</w:t>
      </w:r>
      <w:r w:rsidRPr="00613E40">
        <w:rPr>
          <w:rFonts w:ascii="Arial" w:eastAsia="Times New Roman" w:hAnsi="Arial" w:cs="Arial"/>
          <w:b/>
          <w:bCs/>
          <w:color w:val="000000"/>
          <w:lang w:eastAsia="en-GB"/>
        </w:rPr>
        <w:t xml:space="preserve"> </w:t>
      </w:r>
      <w:r w:rsidRPr="00613E40">
        <w:rPr>
          <w:rFonts w:ascii="Arial" w:eastAsia="Times New Roman" w:hAnsi="Arial" w:cs="Arial"/>
          <w:color w:val="000000"/>
          <w:lang w:eastAsia="en-GB"/>
        </w:rPr>
        <w:t>grid (see Figure 5: Stakeholder Power–Interest Grid) to determine the appropriate level of engagement. The grid prioritises engagement effort based on who can influence approvals, funding, and delivery decisions (power) and who is most affected by disruption and project outcomes (interest). In line with this approach, stakeholders are categorised as manage closely, keep satisfied, keep informed, or monitor.</w:t>
      </w:r>
    </w:p>
    <w:p w14:paraId="2AA85CAC" w14:textId="3633A452" w:rsidR="008B707A" w:rsidRDefault="008B707A" w:rsidP="00032EEE">
      <w:pPr>
        <w:spacing w:before="100" w:beforeAutospacing="1" w:after="100" w:afterAutospacing="1" w:line="360" w:lineRule="auto"/>
        <w:rPr>
          <w:rFonts w:ascii="Arial" w:eastAsia="Times New Roman" w:hAnsi="Arial" w:cs="Arial"/>
          <w:color w:val="000000"/>
          <w:lang w:eastAsia="en-GB"/>
        </w:rPr>
      </w:pPr>
      <w:r w:rsidRPr="008B707A">
        <w:rPr>
          <w:rFonts w:ascii="Arial" w:eastAsia="Times New Roman" w:hAnsi="Arial" w:cs="Arial"/>
          <w:color w:val="000000"/>
          <w:lang w:eastAsia="en-GB"/>
        </w:rPr>
        <w:t>Stakeholders to manage closely include the BC Ministry of Transport, Transport Canada, and the project delivery team, due to their authority over funding, approvals, standards, and accountability for recovery outcomes, alongside the prime contractor and key subcontractors, who control day-to-day delivery on safety, quality, schedule, and cost. Emergency services and provincial emergency management bodies may also require close engagement where access routes, safety constraints, and traffic management requirements influence sequencing. Stakeholders to keep satisfied include local councils and relevant regulators/approving bodies, who can enable or delay progress through permissions and compliance expectations, and major freight and logistics organisations, whose operational needs and economic influence can affect priorities. Stakeholders to keep informed include local residents and commuters, First Nations communities, local businesses and farm operators, and public transport operators, as they experience direct disruption and impacts but have less formal decision-making power. Finally, environmental NGOs, the local media, and the wider public are monitored because their interest and influence can increase quickly if disruption escalates or environmental concerns arise.</w:t>
      </w:r>
    </w:p>
    <w:p w14:paraId="6E620A5A" w14:textId="717EDB1A" w:rsidR="00032EEE" w:rsidRPr="00032EEE" w:rsidRDefault="001E10BF" w:rsidP="00032EEE">
      <w:pPr>
        <w:spacing w:before="100" w:beforeAutospacing="1" w:after="100" w:afterAutospacing="1" w:line="360" w:lineRule="auto"/>
        <w:rPr>
          <w:rFonts w:ascii="Arial" w:eastAsia="Times New Roman" w:hAnsi="Arial" w:cs="Arial"/>
          <w:color w:val="000000"/>
          <w:lang w:eastAsia="en-GB"/>
        </w:rPr>
      </w:pPr>
      <w:r w:rsidRPr="001E10BF">
        <w:rPr>
          <w:rFonts w:ascii="Arial" w:eastAsia="Times New Roman" w:hAnsi="Arial" w:cs="Arial"/>
          <w:color w:val="000000"/>
          <w:lang w:eastAsia="en-GB"/>
        </w:rPr>
        <w:t>As stakeholder expectations will not always align, the project team must prioritise engagement and manage trade-offs transparently. Maylor (2010) observes that a project is unlikely to meet the requirements of all stakeholders all of the time, meaning some dissatisfaction is inevitable. The power–interest grid supports this by focusing engagement where influence and impact are greatest, helping to reduce avoidable conflict and lowering the risk of stakeholder-related delays or delivery failure.</w:t>
      </w:r>
    </w:p>
    <w:p w14:paraId="2A3554D2" w14:textId="77777777" w:rsidR="005E1323" w:rsidRPr="005A1058" w:rsidRDefault="005E1323" w:rsidP="00114079">
      <w:pPr>
        <w:spacing w:before="100" w:beforeAutospacing="1" w:after="100" w:afterAutospacing="1" w:line="360" w:lineRule="auto"/>
        <w:rPr>
          <w:rFonts w:ascii="Arial" w:eastAsia="Times New Roman" w:hAnsi="Arial" w:cs="Arial"/>
          <w:color w:val="000000"/>
          <w:lang w:eastAsia="en-GB"/>
        </w:rPr>
      </w:pPr>
    </w:p>
    <w:p w14:paraId="6C3E38DB" w14:textId="77777777" w:rsidR="005A1058" w:rsidRPr="005A1058" w:rsidRDefault="005A1058" w:rsidP="00114079">
      <w:pPr>
        <w:spacing w:before="100" w:beforeAutospacing="1" w:after="100" w:afterAutospacing="1" w:line="360" w:lineRule="auto"/>
        <w:rPr>
          <w:rFonts w:ascii="Arial" w:eastAsia="Times New Roman" w:hAnsi="Arial" w:cs="Arial"/>
          <w:b/>
          <w:bCs/>
          <w:color w:val="000000"/>
          <w:sz w:val="24"/>
          <w:szCs w:val="24"/>
          <w:lang w:eastAsia="en-GB"/>
        </w:rPr>
      </w:pPr>
      <w:r w:rsidRPr="005A1058">
        <w:rPr>
          <w:rFonts w:ascii="Arial" w:eastAsia="Times New Roman" w:hAnsi="Arial" w:cs="Arial"/>
          <w:b/>
          <w:bCs/>
          <w:color w:val="000000"/>
          <w:sz w:val="24"/>
          <w:szCs w:val="24"/>
          <w:lang w:eastAsia="en-GB"/>
        </w:rPr>
        <w:t>8. Allocation of Resources</w:t>
      </w:r>
    </w:p>
    <w:p w14:paraId="0AE308EC" w14:textId="694E1DC6" w:rsidR="00441190" w:rsidRPr="00441190" w:rsidRDefault="00441190" w:rsidP="00441190">
      <w:pPr>
        <w:spacing w:before="100" w:beforeAutospacing="1" w:after="100" w:afterAutospacing="1" w:line="360" w:lineRule="auto"/>
        <w:rPr>
          <w:rFonts w:ascii="Arial" w:eastAsia="Times New Roman" w:hAnsi="Arial" w:cs="Arial"/>
          <w:color w:val="000000"/>
          <w:lang w:eastAsia="en-GB"/>
        </w:rPr>
      </w:pPr>
      <w:r w:rsidRPr="00441190">
        <w:rPr>
          <w:rFonts w:ascii="Arial" w:eastAsia="Times New Roman" w:hAnsi="Arial" w:cs="Arial"/>
          <w:color w:val="000000"/>
          <w:lang w:eastAsia="en-GB"/>
        </w:rPr>
        <w:t xml:space="preserve">Resource allocation for this project covers people, finance, materials, and equipment, and it is managed through a clear delivery structure across the client-side team, authorities, and contractors. The resource base includes project management and governance roles, civil and structural engineers, geotechnical specialists, environmental and permitting support, </w:t>
      </w:r>
      <w:r w:rsidRPr="00441190">
        <w:rPr>
          <w:rFonts w:ascii="Arial" w:eastAsia="Times New Roman" w:hAnsi="Arial" w:cs="Arial"/>
          <w:color w:val="000000"/>
          <w:lang w:eastAsia="en-GB"/>
        </w:rPr>
        <w:lastRenderedPageBreak/>
        <w:t>health and safety personnel, site supervision, plant operators, procurement staff, and community liaison capacity. These resources are coordinated so that design, approvals, construction, and communications can progress in parallel where possible without compromising safety or compliance.</w:t>
      </w:r>
    </w:p>
    <w:p w14:paraId="42D9FA69" w14:textId="77777777" w:rsidR="00441190" w:rsidRPr="00441190" w:rsidRDefault="00441190" w:rsidP="00441190">
      <w:pPr>
        <w:spacing w:before="100" w:beforeAutospacing="1" w:after="100" w:afterAutospacing="1" w:line="360" w:lineRule="auto"/>
        <w:rPr>
          <w:rFonts w:ascii="Arial" w:eastAsia="Times New Roman" w:hAnsi="Arial" w:cs="Arial"/>
          <w:color w:val="000000"/>
          <w:lang w:eastAsia="en-GB"/>
        </w:rPr>
      </w:pPr>
      <w:r w:rsidRPr="00441190">
        <w:rPr>
          <w:rFonts w:ascii="Arial" w:eastAsia="Times New Roman" w:hAnsi="Arial" w:cs="Arial"/>
          <w:color w:val="000000"/>
          <w:lang w:eastAsia="en-GB"/>
        </w:rPr>
        <w:t>To deploy resources effectively across organisations, roles and responsibilities must be explicit. Kantor (2022) highlights that clarity over roles and responsibilities is a critical success factor, and that confusion or omission creates major delivery problems. A RACI matrix is therefore used to specify who is Responsible, Accountable, Consulted, and Informed for key work packages across the project (see Table 1: RACI Matrix).</w:t>
      </w:r>
    </w:p>
    <w:p w14:paraId="287798CA" w14:textId="5E91C419" w:rsidR="002067DB" w:rsidRDefault="00767446" w:rsidP="00114079">
      <w:pPr>
        <w:spacing w:before="100" w:beforeAutospacing="1" w:after="100" w:afterAutospacing="1" w:line="360" w:lineRule="auto"/>
        <w:rPr>
          <w:rFonts w:ascii="Arial" w:eastAsia="Times New Roman" w:hAnsi="Arial" w:cs="Arial"/>
          <w:b/>
          <w:bCs/>
          <w:color w:val="000000"/>
          <w:lang w:eastAsia="en-GB"/>
        </w:rPr>
      </w:pPr>
      <w:r>
        <w:rPr>
          <w:noProof/>
        </w:rPr>
        <w:drawing>
          <wp:anchor distT="0" distB="0" distL="114300" distR="114300" simplePos="0" relativeHeight="251680768" behindDoc="0" locked="0" layoutInCell="1" allowOverlap="1" wp14:anchorId="016FFB03" wp14:editId="1C4602C4">
            <wp:simplePos x="0" y="0"/>
            <wp:positionH relativeFrom="column">
              <wp:posOffset>533400</wp:posOffset>
            </wp:positionH>
            <wp:positionV relativeFrom="paragraph">
              <wp:posOffset>0</wp:posOffset>
            </wp:positionV>
            <wp:extent cx="4665133" cy="1134497"/>
            <wp:effectExtent l="0" t="0" r="0" b="0"/>
            <wp:wrapSquare wrapText="bothSides"/>
            <wp:docPr id="444479785" name="Picture 2">
              <a:extLst xmlns:a="http://schemas.openxmlformats.org/drawingml/2006/main">
                <a:ext uri="{FF2B5EF4-FFF2-40B4-BE49-F238E27FC236}">
                  <a16:creationId xmlns:a16="http://schemas.microsoft.com/office/drawing/2014/main" id="{C0C7D163-5F16-660D-AEB9-5C2F0013BEF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C0C7D163-5F16-660D-AEB9-5C2F0013BEFE}"/>
                        </a:ext>
                      </a:extLst>
                    </pic:cNvPr>
                    <pic:cNvPicPr>
                      <a:picLocks noChangeAspect="1"/>
                    </pic:cNvPicPr>
                  </pic:nvPicPr>
                  <pic:blipFill>
                    <a:blip r:embed="rId15"/>
                    <a:stretch>
                      <a:fillRect/>
                    </a:stretch>
                  </pic:blipFill>
                  <pic:spPr>
                    <a:xfrm>
                      <a:off x="0" y="0"/>
                      <a:ext cx="4665133" cy="1134497"/>
                    </a:xfrm>
                    <a:prstGeom prst="rect">
                      <a:avLst/>
                    </a:prstGeom>
                  </pic:spPr>
                </pic:pic>
              </a:graphicData>
            </a:graphic>
            <wp14:sizeRelH relativeFrom="page">
              <wp14:pctWidth>0</wp14:pctWidth>
            </wp14:sizeRelH>
            <wp14:sizeRelV relativeFrom="page">
              <wp14:pctHeight>0</wp14:pctHeight>
            </wp14:sizeRelV>
          </wp:anchor>
        </w:drawing>
      </w:r>
      <w:r w:rsidR="00854233">
        <w:rPr>
          <w:rFonts w:ascii="Arial" w:eastAsia="Times New Roman" w:hAnsi="Arial" w:cs="Arial"/>
          <w:b/>
          <w:bCs/>
          <w:color w:val="000000"/>
          <w:lang w:eastAsia="en-GB"/>
        </w:rPr>
        <w:t xml:space="preserve"> </w:t>
      </w:r>
    </w:p>
    <w:p w14:paraId="1D38CB16" w14:textId="77777777" w:rsidR="00767446" w:rsidRDefault="00767446" w:rsidP="00114079">
      <w:pPr>
        <w:spacing w:before="100" w:beforeAutospacing="1" w:after="100" w:afterAutospacing="1" w:line="360" w:lineRule="auto"/>
        <w:rPr>
          <w:rFonts w:ascii="Arial" w:eastAsia="Times New Roman" w:hAnsi="Arial" w:cs="Arial"/>
          <w:b/>
          <w:bCs/>
          <w:color w:val="000000"/>
          <w:lang w:eastAsia="en-GB"/>
        </w:rPr>
      </w:pPr>
    </w:p>
    <w:p w14:paraId="25F97F5A" w14:textId="77777777" w:rsidR="00767446" w:rsidRDefault="00767446" w:rsidP="00114079">
      <w:pPr>
        <w:spacing w:before="100" w:beforeAutospacing="1" w:after="100" w:afterAutospacing="1" w:line="360" w:lineRule="auto"/>
        <w:rPr>
          <w:rFonts w:ascii="Arial" w:eastAsia="Times New Roman" w:hAnsi="Arial" w:cs="Arial"/>
          <w:b/>
          <w:bCs/>
          <w:color w:val="000000"/>
          <w:lang w:eastAsia="en-GB"/>
        </w:rPr>
      </w:pPr>
    </w:p>
    <w:p w14:paraId="55534719" w14:textId="6D73A08F" w:rsidR="002067DB" w:rsidRDefault="002067DB" w:rsidP="00114079">
      <w:pPr>
        <w:spacing w:before="100" w:beforeAutospacing="1" w:after="100" w:afterAutospacing="1" w:line="360" w:lineRule="auto"/>
        <w:rPr>
          <w:rFonts w:ascii="Arial" w:eastAsia="Times New Roman" w:hAnsi="Arial" w:cs="Arial"/>
          <w:b/>
          <w:bCs/>
          <w:color w:val="000000"/>
          <w:lang w:eastAsia="en-GB"/>
        </w:rPr>
      </w:pPr>
      <w:r>
        <w:rPr>
          <w:noProof/>
        </w:rPr>
        <w:drawing>
          <wp:anchor distT="0" distB="0" distL="114300" distR="114300" simplePos="0" relativeHeight="251676672" behindDoc="0" locked="0" layoutInCell="1" allowOverlap="1" wp14:anchorId="0E4A92FA" wp14:editId="7895D007">
            <wp:simplePos x="0" y="0"/>
            <wp:positionH relativeFrom="column">
              <wp:posOffset>-330200</wp:posOffset>
            </wp:positionH>
            <wp:positionV relativeFrom="paragraph">
              <wp:posOffset>221</wp:posOffset>
            </wp:positionV>
            <wp:extent cx="6392081" cy="4337631"/>
            <wp:effectExtent l="0" t="0" r="0" b="6350"/>
            <wp:wrapSquare wrapText="bothSides"/>
            <wp:docPr id="771604909" name="Picture 1">
              <a:extLst xmlns:a="http://schemas.openxmlformats.org/drawingml/2006/main">
                <a:ext uri="{FF2B5EF4-FFF2-40B4-BE49-F238E27FC236}">
                  <a16:creationId xmlns:a16="http://schemas.microsoft.com/office/drawing/2014/main" id="{A66CE8E4-022A-1338-02D4-27E96634899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A66CE8E4-022A-1338-02D4-27E966348993}"/>
                        </a:ext>
                      </a:extLst>
                    </pic:cNvPr>
                    <pic:cNvPicPr>
                      <a:picLocks noChangeAspect="1"/>
                    </pic:cNvPicPr>
                  </pic:nvPicPr>
                  <pic:blipFill rotWithShape="1">
                    <a:blip r:embed="rId16"/>
                    <a:srcRect l="694" r="808"/>
                    <a:stretch>
                      <a:fillRect/>
                    </a:stretch>
                  </pic:blipFill>
                  <pic:spPr bwMode="auto">
                    <a:xfrm>
                      <a:off x="0" y="0"/>
                      <a:ext cx="6392081" cy="43376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70422A2" w14:textId="7AFCEC6D" w:rsidR="00441190" w:rsidRDefault="002067DB" w:rsidP="00114079">
      <w:pPr>
        <w:spacing w:before="100" w:beforeAutospacing="1" w:after="100" w:afterAutospacing="1" w:line="360" w:lineRule="auto"/>
        <w:rPr>
          <w:rFonts w:ascii="Arial" w:eastAsia="Times New Roman" w:hAnsi="Arial" w:cs="Arial"/>
          <w:color w:val="000000"/>
          <w:lang w:eastAsia="en-GB"/>
        </w:rPr>
      </w:pPr>
      <w:r w:rsidRPr="002067DB">
        <w:rPr>
          <w:rFonts w:ascii="Arial" w:eastAsia="Times New Roman" w:hAnsi="Arial" w:cs="Arial"/>
          <w:color w:val="000000"/>
          <w:lang w:eastAsia="en-GB"/>
        </w:rPr>
        <w:lastRenderedPageBreak/>
        <w:t>In Table 1, accountability is intentionally concentrated with the BC Ministry of Transport as the sponsor, reflecting that the highest decision rights sit with the client for scope approval, funding, governance, and formal acceptance. Day-to-day coordination responsibility sits with the project delivery team (PMO), which acts as the integrating function across design, approvals, construction, and communications through planning, reporting, stakeholder management, and assurance. Technical responsibility is shared between the engineering team, which produces and refines design outputs and advises on technical risks, and the environmental and permitting bodies, which are consulted to define compliance requirements and approval conditions that shape what can be built and how. The greatest operational responsibility for delivery sits with the prime contractor and key subcontractors, who are responsible for mobilisation, site controls, and execution activities such as debris clearance, reconstruction works, and quality and safety management on site. Local councils are consulted where local access, traffic management, and community impacts require coordination, and may lead local communications where appropriate. First Nations communities and local residents are consulted where decisions affect route design and local impacts, while wider audiences are kept informed through planned updates to maintain transparency and public confidence.</w:t>
      </w:r>
    </w:p>
    <w:p w14:paraId="17998CA8" w14:textId="77777777" w:rsidR="001C1B9C" w:rsidRPr="002067DB" w:rsidRDefault="001C1B9C" w:rsidP="00114079">
      <w:pPr>
        <w:spacing w:before="100" w:beforeAutospacing="1" w:after="100" w:afterAutospacing="1" w:line="360" w:lineRule="auto"/>
        <w:rPr>
          <w:rFonts w:ascii="Arial" w:eastAsia="Times New Roman" w:hAnsi="Arial" w:cs="Arial"/>
          <w:color w:val="000000"/>
          <w:lang w:eastAsia="en-GB"/>
        </w:rPr>
      </w:pPr>
    </w:p>
    <w:p w14:paraId="2AED08A0" w14:textId="49F6F3CC" w:rsidR="005A1058" w:rsidRPr="005A1058" w:rsidRDefault="005A1058" w:rsidP="00114079">
      <w:pPr>
        <w:spacing w:before="100" w:beforeAutospacing="1" w:after="100" w:afterAutospacing="1" w:line="360" w:lineRule="auto"/>
        <w:rPr>
          <w:rFonts w:ascii="Arial" w:eastAsia="Times New Roman" w:hAnsi="Arial" w:cs="Arial"/>
          <w:b/>
          <w:bCs/>
          <w:color w:val="000000"/>
          <w:sz w:val="24"/>
          <w:szCs w:val="24"/>
          <w:lang w:eastAsia="en-GB"/>
        </w:rPr>
      </w:pPr>
      <w:r w:rsidRPr="005A1058">
        <w:rPr>
          <w:rFonts w:ascii="Arial" w:eastAsia="Times New Roman" w:hAnsi="Arial" w:cs="Arial"/>
          <w:b/>
          <w:bCs/>
          <w:color w:val="000000"/>
          <w:sz w:val="24"/>
          <w:szCs w:val="24"/>
          <w:lang w:eastAsia="en-GB"/>
        </w:rPr>
        <w:t>9. Risk Analysis</w:t>
      </w:r>
    </w:p>
    <w:p w14:paraId="39692DA2" w14:textId="576C0378" w:rsidR="005E1323" w:rsidRDefault="00ED0A19" w:rsidP="00973453">
      <w:pPr>
        <w:spacing w:before="100" w:beforeAutospacing="1" w:after="0" w:line="360" w:lineRule="auto"/>
        <w:rPr>
          <w:rFonts w:ascii="Arial" w:eastAsia="Times New Roman" w:hAnsi="Arial" w:cs="Arial"/>
          <w:color w:val="000000"/>
          <w:lang w:eastAsia="en-GB"/>
        </w:rPr>
      </w:pPr>
      <w:r w:rsidRPr="00ED0A19">
        <w:rPr>
          <w:rFonts w:ascii="Arial" w:eastAsia="Times New Roman" w:hAnsi="Arial" w:cs="Arial"/>
          <w:color w:val="000000"/>
          <w:lang w:eastAsia="en-GB"/>
        </w:rPr>
        <w:t>Risk analysis is required because post-flood corridor reconstruction involves uncertainty, external dependencies, and safety-critical activities. A structured risk plan supports proactive management rather than reacting after issues occur. As Heagney (2022) notes, “a formal, comprehensive project risk plan allows the project manager to be proactive” in addressing things that can go wrong. In this plan, risks are identified early, assessed, assigned an owner (via governance and delivery roles), and reviewed throughout delivery so mitigation</w:t>
      </w:r>
      <w:r w:rsidR="00973453">
        <w:rPr>
          <w:rFonts w:ascii="Arial" w:eastAsia="Times New Roman" w:hAnsi="Arial" w:cs="Arial"/>
          <w:color w:val="000000"/>
          <w:lang w:eastAsia="en-GB"/>
        </w:rPr>
        <w:t xml:space="preserve"> </w:t>
      </w:r>
      <w:r w:rsidRPr="00ED0A19">
        <w:rPr>
          <w:rFonts w:ascii="Arial" w:eastAsia="Times New Roman" w:hAnsi="Arial" w:cs="Arial"/>
          <w:color w:val="000000"/>
          <w:lang w:eastAsia="en-GB"/>
        </w:rPr>
        <w:t>actions are implemented before risks materialise.</w:t>
      </w:r>
      <w:r w:rsidR="001C1B9C">
        <w:rPr>
          <w:rFonts w:ascii="Arial" w:eastAsia="Times New Roman" w:hAnsi="Arial" w:cs="Arial"/>
          <w:color w:val="000000"/>
          <w:lang w:eastAsia="en-GB"/>
        </w:rPr>
        <w:t xml:space="preserve"> </w:t>
      </w:r>
      <w:r w:rsidRPr="00ED0A19">
        <w:rPr>
          <w:rFonts w:ascii="Arial" w:eastAsia="Times New Roman" w:hAnsi="Arial" w:cs="Arial"/>
          <w:color w:val="000000"/>
          <w:lang w:eastAsia="en-GB"/>
        </w:rPr>
        <w:t xml:space="preserve">Risks have been assessed using a qualitative impact and likelihood approach, summarised in Table 2: Qualitative Risk Assessment (Risk Register Summary). A simple scoring method is used to prioritise attention (Impact score × Likelihood score). To avoid inconsistent judgement, the grading is applied consistently across categories, with clear definitions for what “high” and “medium” mean in practice. This aligns with Raydugin’s emphasis that risk grades should be defined </w:t>
      </w:r>
      <w:r w:rsidRPr="00ED0A19">
        <w:rPr>
          <w:rFonts w:ascii="Arial" w:eastAsia="Times New Roman" w:hAnsi="Arial" w:cs="Arial"/>
          <w:color w:val="000000"/>
          <w:lang w:eastAsia="en-GB"/>
        </w:rPr>
        <w:lastRenderedPageBreak/>
        <w:t xml:space="preserve">so teams interpret likelihood and impact consistently, rather than using vague labels that </w:t>
      </w:r>
      <w:r w:rsidR="00973453">
        <w:rPr>
          <w:noProof/>
        </w:rPr>
        <w:drawing>
          <wp:anchor distT="0" distB="0" distL="114300" distR="114300" simplePos="0" relativeHeight="251677696" behindDoc="0" locked="0" layoutInCell="1" allowOverlap="1" wp14:anchorId="7D1D3909" wp14:editId="3C026E1A">
            <wp:simplePos x="0" y="0"/>
            <wp:positionH relativeFrom="column">
              <wp:posOffset>-282575</wp:posOffset>
            </wp:positionH>
            <wp:positionV relativeFrom="paragraph">
              <wp:posOffset>529166</wp:posOffset>
            </wp:positionV>
            <wp:extent cx="6302375" cy="4027170"/>
            <wp:effectExtent l="0" t="0" r="0" b="0"/>
            <wp:wrapSquare wrapText="bothSides"/>
            <wp:docPr id="1815923073" name="Picture 2">
              <a:extLst xmlns:a="http://schemas.openxmlformats.org/drawingml/2006/main">
                <a:ext uri="{FF2B5EF4-FFF2-40B4-BE49-F238E27FC236}">
                  <a16:creationId xmlns:a16="http://schemas.microsoft.com/office/drawing/2014/main" id="{35CD92E8-F3CF-0AF7-94B7-DFBC483579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35CD92E8-F3CF-0AF7-94B7-DFBC48357928}"/>
                        </a:ext>
                      </a:extLst>
                    </pic:cNvPr>
                    <pic:cNvPicPr>
                      <a:picLocks noChangeAspect="1"/>
                    </pic:cNvPicPr>
                  </pic:nvPicPr>
                  <pic:blipFill>
                    <a:blip r:embed="rId17"/>
                    <a:stretch>
                      <a:fillRect/>
                    </a:stretch>
                  </pic:blipFill>
                  <pic:spPr>
                    <a:xfrm>
                      <a:off x="0" y="0"/>
                      <a:ext cx="6302375" cy="4027170"/>
                    </a:xfrm>
                    <a:prstGeom prst="rect">
                      <a:avLst/>
                    </a:prstGeom>
                  </pic:spPr>
                </pic:pic>
              </a:graphicData>
            </a:graphic>
            <wp14:sizeRelH relativeFrom="page">
              <wp14:pctWidth>0</wp14:pctWidth>
            </wp14:sizeRelH>
            <wp14:sizeRelV relativeFrom="page">
              <wp14:pctHeight>0</wp14:pctHeight>
            </wp14:sizeRelV>
          </wp:anchor>
        </w:drawing>
      </w:r>
      <w:r w:rsidRPr="00ED0A19">
        <w:rPr>
          <w:rFonts w:ascii="Arial" w:eastAsia="Times New Roman" w:hAnsi="Arial" w:cs="Arial"/>
          <w:color w:val="000000"/>
          <w:lang w:eastAsia="en-GB"/>
        </w:rPr>
        <w:t xml:space="preserve">vary by person or context (Raydugin, </w:t>
      </w:r>
      <w:r>
        <w:rPr>
          <w:rFonts w:ascii="Arial" w:eastAsia="Times New Roman" w:hAnsi="Arial" w:cs="Arial"/>
          <w:color w:val="000000"/>
          <w:lang w:eastAsia="en-GB"/>
        </w:rPr>
        <w:t>2013</w:t>
      </w:r>
      <w:r w:rsidRPr="00ED0A19">
        <w:rPr>
          <w:rFonts w:ascii="Arial" w:eastAsia="Times New Roman" w:hAnsi="Arial" w:cs="Arial"/>
          <w:color w:val="000000"/>
          <w:lang w:eastAsia="en-GB"/>
        </w:rPr>
        <w:t>).</w:t>
      </w:r>
    </w:p>
    <w:p w14:paraId="3488DDF4" w14:textId="77777777" w:rsidR="00973453" w:rsidRDefault="00973453" w:rsidP="003F5828">
      <w:pPr>
        <w:spacing w:before="100" w:beforeAutospacing="1" w:after="100" w:afterAutospacing="1" w:line="360" w:lineRule="auto"/>
        <w:rPr>
          <w:rFonts w:ascii="Arial" w:eastAsia="Times New Roman" w:hAnsi="Arial" w:cs="Arial"/>
          <w:color w:val="000000"/>
          <w:lang w:eastAsia="en-GB"/>
        </w:rPr>
      </w:pPr>
    </w:p>
    <w:p w14:paraId="14398CEF" w14:textId="7D77C098" w:rsidR="003F5828" w:rsidRPr="003F5828" w:rsidRDefault="003F5828" w:rsidP="003F5828">
      <w:pPr>
        <w:spacing w:before="100" w:beforeAutospacing="1" w:after="100" w:afterAutospacing="1" w:line="360" w:lineRule="auto"/>
        <w:rPr>
          <w:rFonts w:ascii="Arial" w:eastAsia="Times New Roman" w:hAnsi="Arial" w:cs="Arial"/>
          <w:color w:val="000000"/>
          <w:lang w:eastAsia="en-GB"/>
        </w:rPr>
      </w:pPr>
      <w:r w:rsidRPr="003F5828">
        <w:rPr>
          <w:rFonts w:ascii="Arial" w:eastAsia="Times New Roman" w:hAnsi="Arial" w:cs="Arial"/>
          <w:color w:val="000000"/>
          <w:lang w:eastAsia="en-GB"/>
        </w:rPr>
        <w:t>The highest-priority risks for this project relate to (1) weather and site constraints (reduced safe working windows, restricted access and logistics), (2) ground condition uncertainty (slope instability or concealed damage requiring redesign), (3) supply chain and contractor delivery (materials lead times, limited plant availability, subcontractor capacity), (4) safety and compliance (working in high-risk environments and environmentally sensitive areas)</w:t>
      </w:r>
      <w:r w:rsidR="0094066B" w:rsidRPr="0094066B">
        <w:rPr>
          <w:rFonts w:ascii="Arial" w:eastAsia="Times New Roman" w:hAnsi="Arial" w:cs="Arial"/>
          <w:color w:val="000000"/>
          <w:lang w:eastAsia="en-GB"/>
        </w:rPr>
        <w:t xml:space="preserve"> </w:t>
      </w:r>
      <w:r w:rsidR="0094066B" w:rsidRPr="0094066B">
        <w:rPr>
          <w:rFonts w:ascii="Arial" w:eastAsia="Times New Roman" w:hAnsi="Arial" w:cs="Arial"/>
          <w:color w:val="000000"/>
          <w:lang w:eastAsia="en-GB"/>
        </w:rPr>
        <w:t>and (5) budget pressure and cost escalation (inflation, scope changes, market rates).</w:t>
      </w:r>
      <w:r w:rsidR="0094066B">
        <w:rPr>
          <w:rFonts w:ascii="Arial" w:eastAsia="Times New Roman" w:hAnsi="Arial" w:cs="Arial"/>
          <w:color w:val="000000"/>
          <w:lang w:eastAsia="en-GB"/>
        </w:rPr>
        <w:t xml:space="preserve"> </w:t>
      </w:r>
      <w:r w:rsidRPr="003F5828">
        <w:rPr>
          <w:rFonts w:ascii="Arial" w:eastAsia="Times New Roman" w:hAnsi="Arial" w:cs="Arial"/>
          <w:color w:val="000000"/>
          <w:lang w:eastAsia="en-GB"/>
        </w:rPr>
        <w:t>Wider delivery risks include permit delays, traffic management failures, and stakeholder opposition or reputational impacts.</w:t>
      </w:r>
    </w:p>
    <w:p w14:paraId="0E7909A2" w14:textId="77777777" w:rsidR="00F955BA" w:rsidRPr="00F955BA" w:rsidRDefault="00F955BA" w:rsidP="00F955BA">
      <w:pPr>
        <w:spacing w:before="100" w:beforeAutospacing="1" w:after="100" w:afterAutospacing="1" w:line="360" w:lineRule="auto"/>
        <w:rPr>
          <w:rFonts w:ascii="Arial" w:eastAsia="Times New Roman" w:hAnsi="Arial" w:cs="Arial"/>
          <w:color w:val="000000"/>
          <w:lang w:eastAsia="en-GB"/>
        </w:rPr>
      </w:pPr>
      <w:r w:rsidRPr="00F955BA">
        <w:rPr>
          <w:rFonts w:ascii="Arial" w:eastAsia="Times New Roman" w:hAnsi="Arial" w:cs="Arial"/>
          <w:color w:val="000000"/>
          <w:lang w:eastAsia="en-GB"/>
        </w:rPr>
        <w:t>Mitigation prioritises prevention through early surveys and investigations, design assurance, and structured procurement, supported by resilience measures such as schedule buffers, contingency, and escalation routes. Risks will be monitored through site briefings, inspections, and progress reporting, with scores reviewed regularly through governance and updated as risks change or new risks emerge.</w:t>
      </w:r>
    </w:p>
    <w:p w14:paraId="67FA4F69" w14:textId="77777777" w:rsidR="00973453" w:rsidRDefault="00973453" w:rsidP="00114079">
      <w:pPr>
        <w:spacing w:before="100" w:beforeAutospacing="1" w:after="100" w:afterAutospacing="1" w:line="360" w:lineRule="auto"/>
        <w:rPr>
          <w:rFonts w:ascii="Arial" w:eastAsia="Times New Roman" w:hAnsi="Arial" w:cs="Arial"/>
          <w:b/>
          <w:bCs/>
          <w:color w:val="000000"/>
          <w:sz w:val="24"/>
          <w:szCs w:val="24"/>
          <w:lang w:eastAsia="en-GB"/>
        </w:rPr>
      </w:pPr>
    </w:p>
    <w:p w14:paraId="5D2AA23D" w14:textId="4446B77F" w:rsidR="005A1058" w:rsidRPr="005A1058" w:rsidRDefault="005A1058" w:rsidP="00114079">
      <w:pPr>
        <w:spacing w:before="100" w:beforeAutospacing="1" w:after="100" w:afterAutospacing="1" w:line="360" w:lineRule="auto"/>
        <w:rPr>
          <w:rFonts w:ascii="Arial" w:eastAsia="Times New Roman" w:hAnsi="Arial" w:cs="Arial"/>
          <w:b/>
          <w:bCs/>
          <w:color w:val="000000"/>
          <w:sz w:val="24"/>
          <w:szCs w:val="24"/>
          <w:lang w:eastAsia="en-GB"/>
        </w:rPr>
      </w:pPr>
      <w:r w:rsidRPr="005A1058">
        <w:rPr>
          <w:rFonts w:ascii="Arial" w:eastAsia="Times New Roman" w:hAnsi="Arial" w:cs="Arial"/>
          <w:b/>
          <w:bCs/>
          <w:color w:val="000000"/>
          <w:sz w:val="24"/>
          <w:szCs w:val="24"/>
          <w:lang w:eastAsia="en-GB"/>
        </w:rPr>
        <w:lastRenderedPageBreak/>
        <w:t>10. Conclusion</w:t>
      </w:r>
    </w:p>
    <w:p w14:paraId="2EF2C0C0" w14:textId="77777777" w:rsidR="00F955BA" w:rsidRPr="00F955BA" w:rsidRDefault="00F955BA" w:rsidP="00F955BA">
      <w:pPr>
        <w:spacing w:line="360" w:lineRule="auto"/>
        <w:rPr>
          <w:rFonts w:ascii="Arial" w:hAnsi="Arial" w:cs="Arial"/>
          <w:color w:val="000000"/>
        </w:rPr>
      </w:pPr>
      <w:r w:rsidRPr="00F955BA">
        <w:rPr>
          <w:rFonts w:ascii="Arial" w:hAnsi="Arial" w:cs="Arial"/>
          <w:color w:val="000000"/>
        </w:rPr>
        <w:t>This project management plan sets out an integrated approach to rebuilding the principal transport corridor in British Columbia so that safe, reliable movement of goods, people, and emergency services is restored, while improving resilience to future extreme weather. The scope is clearly defined, bounded, and aligned to the project objective, with delivery governed through the iron triangle constraints of time (Nov 2025 to Apr 2026), cost (CAD $100 million including contingency), and an overriding requirement for quality and safety. The WBS and Gantt chart provide a structured basis for estimating, sequencing, and controlling delivery, while the quad chart supports consistent communication of strategic intent. Stakeholder engagement is prioritised through the power–interest grid to manage expectations and reduce stakeholder-related disruption, and responsibilities are clarified through the RACI to support coordinated delivery. Risks are proactively assessed and mitigated through a qualitative risk register and ongoing governance review. Collectively, these controls support transparent delivery, effective handover, and post-project evaluation to embed learning and sustain corridor performance.</w:t>
      </w:r>
    </w:p>
    <w:p w14:paraId="16180D2C" w14:textId="77777777" w:rsidR="00C02B81" w:rsidRDefault="00C02B81" w:rsidP="00851551">
      <w:pPr>
        <w:spacing w:line="360" w:lineRule="auto"/>
        <w:rPr>
          <w:rFonts w:ascii="Arial" w:hAnsi="Arial" w:cs="Arial"/>
          <w:b/>
          <w:bCs/>
          <w:color w:val="000000"/>
        </w:rPr>
      </w:pPr>
    </w:p>
    <w:p w14:paraId="1A792328" w14:textId="77777777" w:rsidR="00C02B81" w:rsidRDefault="00C02B81" w:rsidP="00851551">
      <w:pPr>
        <w:spacing w:line="360" w:lineRule="auto"/>
        <w:rPr>
          <w:rFonts w:ascii="Arial" w:hAnsi="Arial" w:cs="Arial"/>
          <w:b/>
          <w:bCs/>
          <w:color w:val="000000"/>
        </w:rPr>
      </w:pPr>
    </w:p>
    <w:p w14:paraId="0CF21AFF" w14:textId="77777777" w:rsidR="00C02B81" w:rsidRDefault="00C02B81" w:rsidP="00851551">
      <w:pPr>
        <w:spacing w:line="360" w:lineRule="auto"/>
        <w:rPr>
          <w:rFonts w:ascii="Arial" w:hAnsi="Arial" w:cs="Arial"/>
          <w:b/>
          <w:bCs/>
          <w:color w:val="000000"/>
        </w:rPr>
      </w:pPr>
    </w:p>
    <w:p w14:paraId="18C940F5" w14:textId="77777777" w:rsidR="00973453" w:rsidRDefault="00973453" w:rsidP="00851551">
      <w:pPr>
        <w:spacing w:line="360" w:lineRule="auto"/>
        <w:rPr>
          <w:rFonts w:ascii="Arial" w:hAnsi="Arial" w:cs="Arial"/>
          <w:b/>
          <w:bCs/>
          <w:color w:val="000000"/>
          <w:sz w:val="24"/>
          <w:szCs w:val="24"/>
        </w:rPr>
      </w:pPr>
    </w:p>
    <w:p w14:paraId="1BAA8704" w14:textId="77777777" w:rsidR="00973453" w:rsidRDefault="00973453" w:rsidP="00851551">
      <w:pPr>
        <w:spacing w:line="360" w:lineRule="auto"/>
        <w:rPr>
          <w:rFonts w:ascii="Arial" w:hAnsi="Arial" w:cs="Arial"/>
          <w:b/>
          <w:bCs/>
          <w:color w:val="000000"/>
          <w:sz w:val="24"/>
          <w:szCs w:val="24"/>
        </w:rPr>
      </w:pPr>
    </w:p>
    <w:p w14:paraId="3F0760B4" w14:textId="77777777" w:rsidR="00973453" w:rsidRDefault="00973453" w:rsidP="00851551">
      <w:pPr>
        <w:spacing w:line="360" w:lineRule="auto"/>
        <w:rPr>
          <w:rFonts w:ascii="Arial" w:hAnsi="Arial" w:cs="Arial"/>
          <w:b/>
          <w:bCs/>
          <w:color w:val="000000"/>
          <w:sz w:val="24"/>
          <w:szCs w:val="24"/>
        </w:rPr>
      </w:pPr>
    </w:p>
    <w:p w14:paraId="702DB43E" w14:textId="77777777" w:rsidR="00973453" w:rsidRDefault="00973453" w:rsidP="00851551">
      <w:pPr>
        <w:spacing w:line="360" w:lineRule="auto"/>
        <w:rPr>
          <w:rFonts w:ascii="Arial" w:hAnsi="Arial" w:cs="Arial"/>
          <w:b/>
          <w:bCs/>
          <w:color w:val="000000"/>
          <w:sz w:val="24"/>
          <w:szCs w:val="24"/>
        </w:rPr>
      </w:pPr>
    </w:p>
    <w:p w14:paraId="5BB6CD56" w14:textId="77777777" w:rsidR="00973453" w:rsidRDefault="00973453" w:rsidP="00851551">
      <w:pPr>
        <w:spacing w:line="360" w:lineRule="auto"/>
        <w:rPr>
          <w:rFonts w:ascii="Arial" w:hAnsi="Arial" w:cs="Arial"/>
          <w:b/>
          <w:bCs/>
          <w:color w:val="000000"/>
          <w:sz w:val="24"/>
          <w:szCs w:val="24"/>
        </w:rPr>
      </w:pPr>
    </w:p>
    <w:p w14:paraId="34AA4383" w14:textId="77777777" w:rsidR="00973453" w:rsidRDefault="00973453" w:rsidP="00851551">
      <w:pPr>
        <w:spacing w:line="360" w:lineRule="auto"/>
        <w:rPr>
          <w:rFonts w:ascii="Arial" w:hAnsi="Arial" w:cs="Arial"/>
          <w:b/>
          <w:bCs/>
          <w:color w:val="000000"/>
          <w:sz w:val="24"/>
          <w:szCs w:val="24"/>
        </w:rPr>
      </w:pPr>
    </w:p>
    <w:p w14:paraId="50325013" w14:textId="77777777" w:rsidR="00973453" w:rsidRDefault="00973453" w:rsidP="00851551">
      <w:pPr>
        <w:spacing w:line="360" w:lineRule="auto"/>
        <w:rPr>
          <w:rFonts w:ascii="Arial" w:hAnsi="Arial" w:cs="Arial"/>
          <w:b/>
          <w:bCs/>
          <w:color w:val="000000"/>
          <w:sz w:val="24"/>
          <w:szCs w:val="24"/>
        </w:rPr>
      </w:pPr>
    </w:p>
    <w:p w14:paraId="1286286F" w14:textId="77777777" w:rsidR="00973453" w:rsidRDefault="00973453" w:rsidP="00851551">
      <w:pPr>
        <w:spacing w:line="360" w:lineRule="auto"/>
        <w:rPr>
          <w:rFonts w:ascii="Arial" w:hAnsi="Arial" w:cs="Arial"/>
          <w:b/>
          <w:bCs/>
          <w:color w:val="000000"/>
          <w:sz w:val="24"/>
          <w:szCs w:val="24"/>
        </w:rPr>
      </w:pPr>
    </w:p>
    <w:p w14:paraId="3CD923F5" w14:textId="77777777" w:rsidR="00973453" w:rsidRDefault="00973453" w:rsidP="00851551">
      <w:pPr>
        <w:spacing w:line="360" w:lineRule="auto"/>
        <w:rPr>
          <w:rFonts w:ascii="Arial" w:hAnsi="Arial" w:cs="Arial"/>
          <w:b/>
          <w:bCs/>
          <w:color w:val="000000"/>
          <w:sz w:val="24"/>
          <w:szCs w:val="24"/>
        </w:rPr>
      </w:pPr>
    </w:p>
    <w:p w14:paraId="099CFE40" w14:textId="77777777" w:rsidR="00973453" w:rsidRDefault="00973453" w:rsidP="00851551">
      <w:pPr>
        <w:spacing w:line="360" w:lineRule="auto"/>
        <w:rPr>
          <w:rFonts w:ascii="Arial" w:hAnsi="Arial" w:cs="Arial"/>
          <w:b/>
          <w:bCs/>
          <w:color w:val="000000"/>
          <w:sz w:val="24"/>
          <w:szCs w:val="24"/>
        </w:rPr>
      </w:pPr>
    </w:p>
    <w:p w14:paraId="58ECAA8D" w14:textId="7145460B" w:rsidR="00D10AEB" w:rsidRPr="00A72DFD" w:rsidRDefault="00D10AEB" w:rsidP="00851551">
      <w:pPr>
        <w:spacing w:line="360" w:lineRule="auto"/>
        <w:rPr>
          <w:rFonts w:ascii="Arial" w:hAnsi="Arial" w:cs="Arial"/>
          <w:b/>
          <w:bCs/>
          <w:color w:val="000000"/>
          <w:sz w:val="24"/>
          <w:szCs w:val="24"/>
        </w:rPr>
      </w:pPr>
      <w:r w:rsidRPr="00A72DFD">
        <w:rPr>
          <w:rFonts w:ascii="Arial" w:hAnsi="Arial" w:cs="Arial"/>
          <w:b/>
          <w:bCs/>
          <w:color w:val="000000"/>
          <w:sz w:val="24"/>
          <w:szCs w:val="24"/>
        </w:rPr>
        <w:lastRenderedPageBreak/>
        <w:t>Reference</w:t>
      </w:r>
      <w:r w:rsidR="005D771A" w:rsidRPr="00A72DFD">
        <w:rPr>
          <w:rFonts w:ascii="Arial" w:hAnsi="Arial" w:cs="Arial"/>
          <w:b/>
          <w:bCs/>
          <w:color w:val="000000"/>
          <w:sz w:val="24"/>
          <w:szCs w:val="24"/>
        </w:rPr>
        <w:t>s</w:t>
      </w:r>
    </w:p>
    <w:p w14:paraId="5EF0DD19" w14:textId="77777777" w:rsidR="00A740A9" w:rsidRPr="00A70529" w:rsidRDefault="00A740A9" w:rsidP="00A740A9">
      <w:pPr>
        <w:spacing w:before="100" w:beforeAutospacing="1" w:after="100" w:afterAutospacing="1" w:line="360" w:lineRule="auto"/>
        <w:rPr>
          <w:rFonts w:ascii="Arial" w:eastAsia="Times New Roman" w:hAnsi="Arial" w:cs="Arial"/>
          <w:lang w:eastAsia="en-GB"/>
        </w:rPr>
      </w:pPr>
      <w:r w:rsidRPr="00A70529">
        <w:rPr>
          <w:rFonts w:ascii="Arial" w:eastAsia="Times New Roman" w:hAnsi="Arial" w:cs="Arial"/>
          <w:lang w:eastAsia="en-GB"/>
        </w:rPr>
        <w:t xml:space="preserve">Fageha, M.K. and Aibinu, A.A. (2014) ‘Prioritising Project Scope Definition Elements in Public Building Projects’, </w:t>
      </w:r>
      <w:r w:rsidRPr="00A70529">
        <w:rPr>
          <w:rFonts w:ascii="Arial" w:eastAsia="Times New Roman" w:hAnsi="Arial" w:cs="Arial"/>
          <w:i/>
          <w:iCs/>
          <w:lang w:eastAsia="en-GB"/>
        </w:rPr>
        <w:t>The Australasian Journal of Construction Economics and Building</w:t>
      </w:r>
      <w:r w:rsidRPr="00A70529">
        <w:rPr>
          <w:rFonts w:ascii="Arial" w:eastAsia="Times New Roman" w:hAnsi="Arial" w:cs="Arial"/>
          <w:lang w:eastAsia="en-GB"/>
        </w:rPr>
        <w:t>, 14(3), pp. 18–33.</w:t>
      </w:r>
      <w:r w:rsidRPr="00A740A9">
        <w:rPr>
          <w:rFonts w:ascii="Arial" w:eastAsia="Times New Roman" w:hAnsi="Arial" w:cs="Arial"/>
          <w:lang w:eastAsia="en-GB"/>
        </w:rPr>
        <w:t xml:space="preserve"> </w:t>
      </w:r>
      <w:r w:rsidRPr="00A740A9">
        <w:rPr>
          <w:rStyle w:val="agcmg"/>
          <w:rFonts w:ascii="Arial" w:hAnsi="Arial" w:cs="Arial"/>
        </w:rPr>
        <w:t>Available at:</w:t>
      </w:r>
      <w:r w:rsidRPr="00A740A9">
        <w:rPr>
          <w:rStyle w:val="apple-converted-space"/>
          <w:rFonts w:ascii="Arial" w:hAnsi="Arial" w:cs="Arial"/>
        </w:rPr>
        <w:t> </w:t>
      </w:r>
      <w:hyperlink r:id="rId18" w:history="1">
        <w:r w:rsidRPr="00A740A9">
          <w:rPr>
            <w:rStyle w:val="Hyperlink"/>
            <w:rFonts w:ascii="Arial" w:hAnsi="Arial" w:cs="Arial"/>
            <w:color w:val="auto"/>
          </w:rPr>
          <w:t>https://www.proquest.com/docview/2566073004/fulltextPDF?pq-origsite=primo&amp;accountid=130472&amp;searchKeywords=fageha%20mohammed&amp;sourcetype=Scholarly%20Journals</w:t>
        </w:r>
      </w:hyperlink>
      <w:r w:rsidRPr="00A740A9">
        <w:rPr>
          <w:rStyle w:val="apple-converted-space"/>
          <w:rFonts w:ascii="Arial" w:hAnsi="Arial" w:cs="Arial"/>
        </w:rPr>
        <w:t xml:space="preserve"> </w:t>
      </w:r>
      <w:r w:rsidRPr="00A740A9">
        <w:rPr>
          <w:rStyle w:val="agcmg"/>
          <w:rFonts w:ascii="Arial" w:hAnsi="Arial" w:cs="Arial"/>
        </w:rPr>
        <w:t>(Accessed: 6 December 2025).</w:t>
      </w:r>
    </w:p>
    <w:p w14:paraId="3B39920F" w14:textId="77777777" w:rsidR="00A740A9" w:rsidRPr="00A740A9" w:rsidRDefault="00A740A9" w:rsidP="00A740A9">
      <w:pPr>
        <w:pStyle w:val="p1"/>
        <w:spacing w:line="360" w:lineRule="auto"/>
        <w:rPr>
          <w:rFonts w:ascii="Arial" w:hAnsi="Arial" w:cs="Arial"/>
        </w:rPr>
      </w:pPr>
      <w:r w:rsidRPr="00A740A9">
        <w:rPr>
          <w:rFonts w:ascii="Arial" w:hAnsi="Arial" w:cs="Arial"/>
        </w:rPr>
        <w:t xml:space="preserve">Gibbs, G. (1988) </w:t>
      </w:r>
      <w:r w:rsidRPr="00A740A9">
        <w:rPr>
          <w:rFonts w:ascii="Arial" w:hAnsi="Arial" w:cs="Arial"/>
          <w:i/>
          <w:iCs/>
        </w:rPr>
        <w:t>Learning by doing: A guide to teaching and learning methods</w:t>
      </w:r>
      <w:r w:rsidRPr="00A740A9">
        <w:rPr>
          <w:rFonts w:ascii="Arial" w:hAnsi="Arial" w:cs="Arial"/>
        </w:rPr>
        <w:t>. Oxford: Oxford Polytechnic.</w:t>
      </w:r>
    </w:p>
    <w:p w14:paraId="5EE1FF1F" w14:textId="2B573910" w:rsidR="00A740A9" w:rsidRPr="00A740A9" w:rsidRDefault="00A740A9" w:rsidP="00A740A9">
      <w:pPr>
        <w:pStyle w:val="cvgsua"/>
        <w:spacing w:line="360" w:lineRule="auto"/>
        <w:rPr>
          <w:rFonts w:ascii="Arial" w:hAnsi="Arial" w:cs="Arial"/>
          <w:sz w:val="22"/>
          <w:szCs w:val="22"/>
        </w:rPr>
      </w:pPr>
      <w:r w:rsidRPr="00A740A9">
        <w:rPr>
          <w:rFonts w:ascii="Arial" w:hAnsi="Arial" w:cs="Arial"/>
          <w:sz w:val="22"/>
          <w:szCs w:val="22"/>
          <w:shd w:val="clear" w:color="auto" w:fill="FFFFFF"/>
        </w:rPr>
        <w:t>Graham, N. (2023)</w:t>
      </w:r>
      <w:r w:rsidRPr="00A740A9">
        <w:rPr>
          <w:rStyle w:val="apple-converted-space"/>
          <w:rFonts w:ascii="Arial" w:hAnsi="Arial" w:cs="Arial"/>
          <w:sz w:val="22"/>
          <w:szCs w:val="22"/>
          <w:shd w:val="clear" w:color="auto" w:fill="FFFFFF"/>
        </w:rPr>
        <w:t> </w:t>
      </w:r>
      <w:r w:rsidRPr="00A740A9">
        <w:rPr>
          <w:rFonts w:ascii="Arial" w:hAnsi="Arial" w:cs="Arial"/>
          <w:i/>
          <w:iCs/>
          <w:sz w:val="22"/>
          <w:szCs w:val="22"/>
        </w:rPr>
        <w:t>Project Management</w:t>
      </w:r>
      <w:r w:rsidRPr="00A740A9">
        <w:rPr>
          <w:rFonts w:ascii="Arial" w:hAnsi="Arial" w:cs="Arial"/>
          <w:sz w:val="22"/>
          <w:szCs w:val="22"/>
          <w:shd w:val="clear" w:color="auto" w:fill="FFFFFF"/>
        </w:rPr>
        <w:t xml:space="preserve">. 3rd edition. West Sussex, United Kingdom: John Wiley &amp; Sons. </w:t>
      </w:r>
      <w:r w:rsidRPr="00A740A9">
        <w:rPr>
          <w:rStyle w:val="agcmg"/>
          <w:rFonts w:ascii="Arial" w:hAnsi="Arial" w:cs="Arial"/>
          <w:sz w:val="22"/>
          <w:szCs w:val="22"/>
        </w:rPr>
        <w:t xml:space="preserve">Available at: </w:t>
      </w:r>
      <w:hyperlink r:id="rId19" w:history="1">
        <w:r w:rsidRPr="00A740A9">
          <w:rPr>
            <w:rStyle w:val="Hyperlink"/>
            <w:rFonts w:ascii="Arial" w:hAnsi="Arial" w:cs="Arial"/>
            <w:color w:val="auto"/>
            <w:sz w:val="22"/>
            <w:szCs w:val="22"/>
          </w:rPr>
          <w:t>https://r4-vlebooks-com.ezproxy.uwtsd.ac.uk/Reader?ean=9781394201891#</w:t>
        </w:r>
      </w:hyperlink>
      <w:r w:rsidRPr="00A740A9">
        <w:rPr>
          <w:rStyle w:val="agcmg"/>
          <w:rFonts w:ascii="Arial" w:hAnsi="Arial" w:cs="Arial"/>
          <w:sz w:val="22"/>
          <w:szCs w:val="22"/>
        </w:rPr>
        <w:t xml:space="preserve"> (Accessed: 4 December 2025).</w:t>
      </w:r>
    </w:p>
    <w:p w14:paraId="400143A7" w14:textId="77777777" w:rsidR="00A740A9" w:rsidRPr="00A740A9" w:rsidRDefault="00A740A9" w:rsidP="00A740A9">
      <w:pPr>
        <w:spacing w:before="100" w:beforeAutospacing="1" w:after="100" w:afterAutospacing="1" w:line="360" w:lineRule="auto"/>
        <w:rPr>
          <w:rStyle w:val="agcmg"/>
          <w:rFonts w:ascii="Arial" w:hAnsi="Arial" w:cs="Arial"/>
        </w:rPr>
      </w:pPr>
      <w:r w:rsidRPr="00A740A9">
        <w:rPr>
          <w:rFonts w:ascii="Arial" w:hAnsi="Arial" w:cs="Arial"/>
          <w:shd w:val="clear" w:color="auto" w:fill="FFFFFF"/>
        </w:rPr>
        <w:t>Harrin, E. (2020)</w:t>
      </w:r>
      <w:r w:rsidRPr="00A740A9">
        <w:rPr>
          <w:rStyle w:val="apple-converted-space"/>
          <w:rFonts w:ascii="Arial" w:hAnsi="Arial" w:cs="Arial"/>
          <w:shd w:val="clear" w:color="auto" w:fill="FFFFFF"/>
        </w:rPr>
        <w:t> </w:t>
      </w:r>
      <w:r w:rsidRPr="00A740A9">
        <w:rPr>
          <w:rFonts w:ascii="Arial" w:hAnsi="Arial" w:cs="Arial"/>
          <w:i/>
          <w:iCs/>
        </w:rPr>
        <w:t xml:space="preserve">Engaging stakeholders on </w:t>
      </w:r>
      <w:proofErr w:type="gramStart"/>
      <w:r w:rsidRPr="00A740A9">
        <w:rPr>
          <w:rFonts w:ascii="Arial" w:hAnsi="Arial" w:cs="Arial"/>
          <w:i/>
          <w:iCs/>
        </w:rPr>
        <w:t>projects :</w:t>
      </w:r>
      <w:proofErr w:type="gramEnd"/>
      <w:r w:rsidRPr="00A740A9">
        <w:rPr>
          <w:rFonts w:ascii="Arial" w:hAnsi="Arial" w:cs="Arial"/>
          <w:i/>
          <w:iCs/>
        </w:rPr>
        <w:t xml:space="preserve"> how to harness people power</w:t>
      </w:r>
      <w:r w:rsidRPr="00A740A9">
        <w:rPr>
          <w:rFonts w:ascii="Arial" w:hAnsi="Arial" w:cs="Arial"/>
          <w:shd w:val="clear" w:color="auto" w:fill="FFFFFF"/>
        </w:rPr>
        <w:t xml:space="preserve">. Princes Risborough, Buckinghamshire: Association for Project Management. </w:t>
      </w:r>
      <w:r w:rsidRPr="00A740A9">
        <w:rPr>
          <w:rStyle w:val="agcmg"/>
          <w:rFonts w:ascii="Arial" w:hAnsi="Arial" w:cs="Arial"/>
        </w:rPr>
        <w:t xml:space="preserve">Available at: </w:t>
      </w:r>
      <w:hyperlink r:id="rId20" w:history="1">
        <w:r w:rsidRPr="00A740A9">
          <w:rPr>
            <w:rStyle w:val="Hyperlink"/>
            <w:rFonts w:ascii="Arial" w:hAnsi="Arial" w:cs="Arial"/>
            <w:color w:val="auto"/>
          </w:rPr>
          <w:t>https://ebookcentral.proquest.com/lib/trinity/reader.action?docID=6425571&amp;c=RVBVQg&amp;ppg=24</w:t>
        </w:r>
      </w:hyperlink>
      <w:r w:rsidRPr="00A740A9">
        <w:rPr>
          <w:rStyle w:val="agcmg"/>
          <w:rFonts w:ascii="Arial" w:hAnsi="Arial" w:cs="Arial"/>
        </w:rPr>
        <w:t xml:space="preserve"> (Accessed: 9 December 2025).</w:t>
      </w:r>
    </w:p>
    <w:p w14:paraId="631EC387" w14:textId="77777777" w:rsidR="00A740A9" w:rsidRPr="00A740A9" w:rsidRDefault="00A740A9" w:rsidP="00A740A9">
      <w:pPr>
        <w:spacing w:before="100" w:beforeAutospacing="1" w:after="100" w:afterAutospacing="1" w:line="360" w:lineRule="auto"/>
        <w:rPr>
          <w:rStyle w:val="agcmg"/>
          <w:rFonts w:ascii="Arial" w:hAnsi="Arial" w:cs="Arial"/>
        </w:rPr>
      </w:pPr>
      <w:r w:rsidRPr="00A740A9">
        <w:rPr>
          <w:rFonts w:ascii="Arial" w:hAnsi="Arial" w:cs="Arial"/>
          <w:shd w:val="clear" w:color="auto" w:fill="FFFFFF"/>
        </w:rPr>
        <w:t>Heagney, J. (2022)</w:t>
      </w:r>
      <w:r w:rsidRPr="00A740A9">
        <w:rPr>
          <w:rStyle w:val="apple-converted-space"/>
          <w:rFonts w:ascii="Arial" w:hAnsi="Arial" w:cs="Arial"/>
          <w:shd w:val="clear" w:color="auto" w:fill="FFFFFF"/>
        </w:rPr>
        <w:t> </w:t>
      </w:r>
      <w:r w:rsidRPr="00A740A9">
        <w:rPr>
          <w:rFonts w:ascii="Arial" w:hAnsi="Arial" w:cs="Arial"/>
          <w:i/>
          <w:iCs/>
        </w:rPr>
        <w:t>Fundamentals of Project Management.</w:t>
      </w:r>
      <w:r w:rsidRPr="00A740A9">
        <w:rPr>
          <w:rStyle w:val="apple-converted-space"/>
          <w:rFonts w:ascii="Arial" w:hAnsi="Arial" w:cs="Arial"/>
          <w:shd w:val="clear" w:color="auto" w:fill="FFFFFF"/>
        </w:rPr>
        <w:t> </w:t>
      </w:r>
      <w:r w:rsidRPr="00A740A9">
        <w:rPr>
          <w:rFonts w:ascii="Arial" w:hAnsi="Arial" w:cs="Arial"/>
          <w:shd w:val="clear" w:color="auto" w:fill="FFFFFF"/>
        </w:rPr>
        <w:t xml:space="preserve">6th ed. Nashville: HarperCollins Leadership. </w:t>
      </w:r>
      <w:r w:rsidRPr="00A740A9">
        <w:rPr>
          <w:rStyle w:val="agcmg"/>
          <w:rFonts w:ascii="Arial" w:hAnsi="Arial" w:cs="Arial"/>
        </w:rPr>
        <w:t xml:space="preserve">Available at: </w:t>
      </w:r>
      <w:hyperlink r:id="rId21" w:history="1">
        <w:r w:rsidRPr="00A740A9">
          <w:rPr>
            <w:rStyle w:val="Hyperlink"/>
            <w:rFonts w:ascii="Arial" w:hAnsi="Arial" w:cs="Arial"/>
            <w:color w:val="auto"/>
          </w:rPr>
          <w:t>https://ebookcentral.proquest.com/lib/trinity/reader.action?docID=29731108&amp;c=RVBVQg&amp;ppg=63</w:t>
        </w:r>
      </w:hyperlink>
      <w:r w:rsidRPr="00A740A9">
        <w:rPr>
          <w:rStyle w:val="agcmg"/>
          <w:rFonts w:ascii="Arial" w:hAnsi="Arial" w:cs="Arial"/>
        </w:rPr>
        <w:t xml:space="preserve"> (Accessed: 10 December 2025).</w:t>
      </w:r>
    </w:p>
    <w:p w14:paraId="17F54E25" w14:textId="095FA521" w:rsidR="00A740A9" w:rsidRPr="00A740A9" w:rsidRDefault="00A740A9" w:rsidP="00A740A9">
      <w:pPr>
        <w:pStyle w:val="cvgsua"/>
        <w:spacing w:line="360" w:lineRule="auto"/>
        <w:rPr>
          <w:rFonts w:ascii="Arial" w:hAnsi="Arial" w:cs="Arial"/>
          <w:sz w:val="22"/>
          <w:szCs w:val="22"/>
        </w:rPr>
      </w:pPr>
      <w:r w:rsidRPr="00A740A9">
        <w:rPr>
          <w:rFonts w:ascii="Arial" w:hAnsi="Arial" w:cs="Arial"/>
          <w:sz w:val="22"/>
          <w:szCs w:val="22"/>
          <w:shd w:val="clear" w:color="auto" w:fill="FFFFFF"/>
        </w:rPr>
        <w:t>Heerkens, G. (2002)</w:t>
      </w:r>
      <w:r w:rsidRPr="00A740A9">
        <w:rPr>
          <w:rStyle w:val="apple-converted-space"/>
          <w:rFonts w:ascii="Arial" w:hAnsi="Arial" w:cs="Arial"/>
          <w:sz w:val="22"/>
          <w:szCs w:val="22"/>
          <w:shd w:val="clear" w:color="auto" w:fill="FFFFFF"/>
        </w:rPr>
        <w:t> </w:t>
      </w:r>
      <w:r w:rsidRPr="00A740A9">
        <w:rPr>
          <w:rFonts w:ascii="Arial" w:hAnsi="Arial" w:cs="Arial"/>
          <w:i/>
          <w:iCs/>
          <w:sz w:val="22"/>
          <w:szCs w:val="22"/>
        </w:rPr>
        <w:t>Project management</w:t>
      </w:r>
      <w:r w:rsidRPr="00A740A9">
        <w:rPr>
          <w:rFonts w:ascii="Arial" w:hAnsi="Arial" w:cs="Arial"/>
          <w:sz w:val="22"/>
          <w:szCs w:val="22"/>
          <w:shd w:val="clear" w:color="auto" w:fill="FFFFFF"/>
        </w:rPr>
        <w:t xml:space="preserve">. New York: McGraw-Hill. </w:t>
      </w:r>
      <w:r w:rsidRPr="00A740A9">
        <w:rPr>
          <w:rStyle w:val="agcmg"/>
          <w:rFonts w:ascii="Arial" w:hAnsi="Arial" w:cs="Arial"/>
          <w:sz w:val="22"/>
          <w:szCs w:val="22"/>
        </w:rPr>
        <w:t>Available at:</w:t>
      </w:r>
      <w:r w:rsidRPr="00A740A9">
        <w:rPr>
          <w:rStyle w:val="apple-converted-space"/>
          <w:rFonts w:ascii="Arial" w:hAnsi="Arial" w:cs="Arial"/>
          <w:sz w:val="22"/>
          <w:szCs w:val="22"/>
        </w:rPr>
        <w:t> </w:t>
      </w:r>
      <w:hyperlink r:id="rId22" w:history="1">
        <w:r w:rsidRPr="00A740A9">
          <w:rPr>
            <w:rStyle w:val="Hyperlink"/>
            <w:rFonts w:ascii="Arial" w:hAnsi="Arial" w:cs="Arial"/>
            <w:color w:val="auto"/>
            <w:sz w:val="22"/>
            <w:szCs w:val="22"/>
          </w:rPr>
          <w:t>https://r3-vlebooks-com.ezproxy.uwtsd.ac.uk/Reader?ean=9780071394499#</w:t>
        </w:r>
      </w:hyperlink>
      <w:r w:rsidRPr="00A740A9">
        <w:rPr>
          <w:rStyle w:val="apple-converted-space"/>
          <w:rFonts w:ascii="Arial" w:hAnsi="Arial" w:cs="Arial"/>
          <w:sz w:val="22"/>
          <w:szCs w:val="22"/>
        </w:rPr>
        <w:t xml:space="preserve"> </w:t>
      </w:r>
      <w:r w:rsidRPr="00A740A9">
        <w:rPr>
          <w:rStyle w:val="agcmg"/>
          <w:rFonts w:ascii="Arial" w:hAnsi="Arial" w:cs="Arial"/>
          <w:sz w:val="22"/>
          <w:szCs w:val="22"/>
        </w:rPr>
        <w:t>(Accessed: 7 December 2025).</w:t>
      </w:r>
    </w:p>
    <w:p w14:paraId="7FF00C69" w14:textId="77777777" w:rsidR="00276730" w:rsidRPr="00A740A9" w:rsidRDefault="00276730" w:rsidP="00A740A9">
      <w:pPr>
        <w:pStyle w:val="cvgsua"/>
        <w:spacing w:line="360" w:lineRule="auto"/>
        <w:rPr>
          <w:rStyle w:val="agcmg"/>
          <w:rFonts w:ascii="Arial" w:hAnsi="Arial" w:cs="Arial"/>
          <w:sz w:val="22"/>
          <w:szCs w:val="22"/>
        </w:rPr>
      </w:pPr>
      <w:r w:rsidRPr="00A740A9">
        <w:rPr>
          <w:rStyle w:val="agcmg"/>
          <w:rFonts w:ascii="Arial" w:hAnsi="Arial" w:cs="Arial"/>
          <w:sz w:val="22"/>
          <w:szCs w:val="22"/>
        </w:rPr>
        <w:t>Kantor, B. (2022) ‘The RACI matrix: Your blueprint for project success’,</w:t>
      </w:r>
      <w:r w:rsidRPr="00A740A9">
        <w:rPr>
          <w:rStyle w:val="apple-converted-space"/>
          <w:rFonts w:ascii="Arial" w:hAnsi="Arial" w:cs="Arial"/>
          <w:sz w:val="22"/>
          <w:szCs w:val="22"/>
        </w:rPr>
        <w:t> </w:t>
      </w:r>
      <w:r w:rsidRPr="00A740A9">
        <w:rPr>
          <w:rStyle w:val="agcmg"/>
          <w:rFonts w:ascii="Arial" w:hAnsi="Arial" w:cs="Arial"/>
          <w:i/>
          <w:iCs/>
          <w:sz w:val="22"/>
          <w:szCs w:val="22"/>
        </w:rPr>
        <w:t>CIO</w:t>
      </w:r>
      <w:r w:rsidRPr="00A740A9">
        <w:rPr>
          <w:rStyle w:val="agcmg"/>
          <w:rFonts w:ascii="Arial" w:hAnsi="Arial" w:cs="Arial"/>
          <w:sz w:val="22"/>
          <w:szCs w:val="22"/>
        </w:rPr>
        <w:t>, 14 September. Available at:</w:t>
      </w:r>
      <w:r w:rsidRPr="00A740A9">
        <w:rPr>
          <w:rStyle w:val="apple-converted-space"/>
          <w:rFonts w:ascii="Arial" w:hAnsi="Arial" w:cs="Arial"/>
          <w:sz w:val="22"/>
          <w:szCs w:val="22"/>
        </w:rPr>
        <w:t> </w:t>
      </w:r>
      <w:hyperlink r:id="rId23" w:tgtFrame="_blank" w:history="1">
        <w:r w:rsidRPr="00A740A9">
          <w:rPr>
            <w:rStyle w:val="Hyperlink"/>
            <w:rFonts w:ascii="Arial" w:hAnsi="Arial" w:cs="Arial"/>
            <w:color w:val="auto"/>
            <w:sz w:val="22"/>
            <w:szCs w:val="22"/>
          </w:rPr>
          <w:t>https://www.proquest.com/docview/2714244961?accountid=130472</w:t>
        </w:r>
      </w:hyperlink>
      <w:r w:rsidRPr="00A740A9">
        <w:rPr>
          <w:rStyle w:val="apple-converted-space"/>
          <w:rFonts w:ascii="Arial" w:hAnsi="Arial" w:cs="Arial"/>
          <w:sz w:val="22"/>
          <w:szCs w:val="22"/>
        </w:rPr>
        <w:t> </w:t>
      </w:r>
      <w:r w:rsidRPr="00A740A9">
        <w:rPr>
          <w:rStyle w:val="agcmg"/>
          <w:rFonts w:ascii="Arial" w:hAnsi="Arial" w:cs="Arial"/>
          <w:sz w:val="22"/>
          <w:szCs w:val="22"/>
        </w:rPr>
        <w:t>(Accessed: 13 November 2025).</w:t>
      </w:r>
    </w:p>
    <w:p w14:paraId="09A324FA" w14:textId="4CC5C074" w:rsidR="00A740A9" w:rsidRPr="00A740A9" w:rsidRDefault="00A740A9" w:rsidP="00A740A9">
      <w:pPr>
        <w:spacing w:before="100" w:beforeAutospacing="1" w:after="100" w:afterAutospacing="1" w:line="360" w:lineRule="auto"/>
        <w:rPr>
          <w:rFonts w:ascii="Arial" w:hAnsi="Arial" w:cs="Arial"/>
        </w:rPr>
      </w:pPr>
      <w:r w:rsidRPr="00A740A9">
        <w:rPr>
          <w:rFonts w:ascii="Arial" w:hAnsi="Arial" w:cs="Arial"/>
          <w:shd w:val="clear" w:color="auto" w:fill="FFFFFF"/>
        </w:rPr>
        <w:t>Maylor, H. (2010)</w:t>
      </w:r>
      <w:r w:rsidRPr="00A740A9">
        <w:rPr>
          <w:rStyle w:val="apple-converted-space"/>
          <w:rFonts w:ascii="Arial" w:hAnsi="Arial" w:cs="Arial"/>
          <w:shd w:val="clear" w:color="auto" w:fill="FFFFFF"/>
        </w:rPr>
        <w:t> </w:t>
      </w:r>
      <w:r w:rsidRPr="00A740A9">
        <w:rPr>
          <w:rFonts w:ascii="Arial" w:hAnsi="Arial" w:cs="Arial"/>
          <w:i/>
          <w:iCs/>
        </w:rPr>
        <w:t>Project management</w:t>
      </w:r>
      <w:r w:rsidRPr="00A740A9">
        <w:rPr>
          <w:rFonts w:ascii="Arial" w:hAnsi="Arial" w:cs="Arial"/>
          <w:shd w:val="clear" w:color="auto" w:fill="FFFFFF"/>
        </w:rPr>
        <w:t xml:space="preserve">. Fourth edition. Harlow, England: Pearson. </w:t>
      </w:r>
      <w:r w:rsidRPr="00A740A9">
        <w:rPr>
          <w:rStyle w:val="agcmg"/>
          <w:rFonts w:ascii="Arial" w:hAnsi="Arial" w:cs="Arial"/>
        </w:rPr>
        <w:t xml:space="preserve">Available at: </w:t>
      </w:r>
      <w:hyperlink r:id="rId24" w:history="1">
        <w:r w:rsidRPr="00A740A9">
          <w:rPr>
            <w:rStyle w:val="Hyperlink"/>
            <w:rFonts w:ascii="Arial" w:hAnsi="Arial" w:cs="Arial"/>
            <w:color w:val="auto"/>
          </w:rPr>
          <w:t>https://r3-vlebooks-com.ezproxy.uwtsd.ac.uk/Reader?ean=9780273743521#</w:t>
        </w:r>
      </w:hyperlink>
      <w:r w:rsidRPr="00A740A9">
        <w:rPr>
          <w:rStyle w:val="agcmg"/>
          <w:rFonts w:ascii="Arial" w:hAnsi="Arial" w:cs="Arial"/>
        </w:rPr>
        <w:t xml:space="preserve"> (Accessed: 9 December 2025).</w:t>
      </w:r>
    </w:p>
    <w:p w14:paraId="07EDB3D8" w14:textId="70B35881" w:rsidR="00A740A9" w:rsidRPr="00A740A9" w:rsidRDefault="00A740A9" w:rsidP="00A740A9">
      <w:pPr>
        <w:pStyle w:val="cvgsua"/>
        <w:spacing w:line="360" w:lineRule="auto"/>
        <w:rPr>
          <w:rStyle w:val="agcmg"/>
          <w:rFonts w:ascii="Arial" w:hAnsi="Arial" w:cs="Arial"/>
          <w:sz w:val="22"/>
          <w:szCs w:val="22"/>
        </w:rPr>
      </w:pPr>
      <w:r w:rsidRPr="00A740A9">
        <w:rPr>
          <w:rFonts w:ascii="Arial" w:hAnsi="Arial" w:cs="Arial"/>
          <w:sz w:val="22"/>
          <w:szCs w:val="22"/>
          <w:shd w:val="clear" w:color="auto" w:fill="FFFFFF"/>
        </w:rPr>
        <w:lastRenderedPageBreak/>
        <w:t>Project Management Institute (2017)</w:t>
      </w:r>
      <w:r w:rsidRPr="00A740A9">
        <w:rPr>
          <w:rStyle w:val="apple-converted-space"/>
          <w:rFonts w:ascii="Arial" w:hAnsi="Arial" w:cs="Arial"/>
          <w:sz w:val="22"/>
          <w:szCs w:val="22"/>
          <w:shd w:val="clear" w:color="auto" w:fill="FFFFFF"/>
        </w:rPr>
        <w:t> </w:t>
      </w:r>
      <w:r w:rsidRPr="00A740A9">
        <w:rPr>
          <w:rFonts w:ascii="Arial" w:hAnsi="Arial" w:cs="Arial"/>
          <w:i/>
          <w:iCs/>
          <w:sz w:val="22"/>
          <w:szCs w:val="22"/>
        </w:rPr>
        <w:t>A guide to the project management body of knowledge (PMBOK guide)</w:t>
      </w:r>
      <w:r w:rsidRPr="00A740A9">
        <w:rPr>
          <w:rFonts w:ascii="Arial" w:hAnsi="Arial" w:cs="Arial"/>
          <w:sz w:val="22"/>
          <w:szCs w:val="22"/>
          <w:shd w:val="clear" w:color="auto" w:fill="FFFFFF"/>
        </w:rPr>
        <w:t xml:space="preserve">. 6th edition. Newtown Square, Pennsylvania: Project Management Institute. </w:t>
      </w:r>
      <w:r w:rsidRPr="00A740A9">
        <w:rPr>
          <w:rStyle w:val="agcmg"/>
          <w:rFonts w:ascii="Arial" w:hAnsi="Arial" w:cs="Arial"/>
          <w:sz w:val="22"/>
          <w:szCs w:val="22"/>
        </w:rPr>
        <w:t>Available at:</w:t>
      </w:r>
      <w:r w:rsidRPr="00A740A9">
        <w:rPr>
          <w:rStyle w:val="apple-converted-space"/>
          <w:rFonts w:ascii="Arial" w:hAnsi="Arial" w:cs="Arial"/>
          <w:sz w:val="22"/>
          <w:szCs w:val="22"/>
        </w:rPr>
        <w:t> </w:t>
      </w:r>
      <w:hyperlink r:id="rId25" w:history="1">
        <w:r w:rsidRPr="00A740A9">
          <w:rPr>
            <w:rStyle w:val="Hyperlink"/>
            <w:rFonts w:ascii="Arial" w:hAnsi="Arial" w:cs="Arial"/>
            <w:color w:val="auto"/>
            <w:sz w:val="22"/>
            <w:szCs w:val="22"/>
          </w:rPr>
          <w:t>https://ebookcentral.proquest.com/lib/trinity/reader.action?docID=5180849&amp;c=RVBVQg&amp;ppg=1</w:t>
        </w:r>
      </w:hyperlink>
      <w:r w:rsidRPr="00A740A9">
        <w:rPr>
          <w:rStyle w:val="apple-converted-space"/>
          <w:rFonts w:ascii="Arial" w:hAnsi="Arial" w:cs="Arial"/>
          <w:sz w:val="22"/>
          <w:szCs w:val="22"/>
        </w:rPr>
        <w:t xml:space="preserve"> </w:t>
      </w:r>
      <w:r w:rsidRPr="00A740A9">
        <w:rPr>
          <w:rStyle w:val="agcmg"/>
          <w:rFonts w:ascii="Arial" w:hAnsi="Arial" w:cs="Arial"/>
          <w:sz w:val="22"/>
          <w:szCs w:val="22"/>
        </w:rPr>
        <w:t>(Accessed: 2 December  2025).</w:t>
      </w:r>
    </w:p>
    <w:p w14:paraId="5EAA9D81" w14:textId="45F29FEA" w:rsidR="005A4329" w:rsidRPr="00A740A9" w:rsidRDefault="00276730" w:rsidP="00A740A9">
      <w:pPr>
        <w:pStyle w:val="cvgsua"/>
        <w:spacing w:line="360" w:lineRule="auto"/>
        <w:rPr>
          <w:rFonts w:ascii="Arial" w:hAnsi="Arial" w:cs="Arial"/>
          <w:sz w:val="22"/>
          <w:szCs w:val="22"/>
        </w:rPr>
      </w:pPr>
      <w:r w:rsidRPr="00A740A9">
        <w:rPr>
          <w:rStyle w:val="agcmg"/>
          <w:rFonts w:ascii="Arial" w:hAnsi="Arial" w:cs="Arial"/>
          <w:sz w:val="22"/>
          <w:szCs w:val="22"/>
        </w:rPr>
        <w:t>Project Management Institute (2021)</w:t>
      </w:r>
      <w:r w:rsidRPr="00A740A9">
        <w:rPr>
          <w:rStyle w:val="apple-converted-space"/>
          <w:rFonts w:ascii="Arial" w:hAnsi="Arial" w:cs="Arial"/>
          <w:sz w:val="22"/>
          <w:szCs w:val="22"/>
        </w:rPr>
        <w:t> </w:t>
      </w:r>
      <w:r w:rsidRPr="00A740A9">
        <w:rPr>
          <w:rStyle w:val="agcmg"/>
          <w:rFonts w:ascii="Arial" w:hAnsi="Arial" w:cs="Arial"/>
          <w:i/>
          <w:iCs/>
          <w:sz w:val="22"/>
          <w:szCs w:val="22"/>
        </w:rPr>
        <w:t>A Guide to the Project Management Body of Knowledge (PMBOK® Guide)</w:t>
      </w:r>
      <w:r w:rsidRPr="00A740A9">
        <w:rPr>
          <w:rStyle w:val="agcmg"/>
          <w:rFonts w:ascii="Arial" w:hAnsi="Arial" w:cs="Arial"/>
          <w:sz w:val="22"/>
          <w:szCs w:val="22"/>
        </w:rPr>
        <w:t xml:space="preserve">. 7th </w:t>
      </w:r>
      <w:proofErr w:type="spellStart"/>
      <w:r w:rsidRPr="00A740A9">
        <w:rPr>
          <w:rStyle w:val="agcmg"/>
          <w:rFonts w:ascii="Arial" w:hAnsi="Arial" w:cs="Arial"/>
          <w:sz w:val="22"/>
          <w:szCs w:val="22"/>
        </w:rPr>
        <w:t>edn</w:t>
      </w:r>
      <w:proofErr w:type="spellEnd"/>
      <w:r w:rsidRPr="00A740A9">
        <w:rPr>
          <w:rStyle w:val="agcmg"/>
          <w:rFonts w:ascii="Arial" w:hAnsi="Arial" w:cs="Arial"/>
          <w:sz w:val="22"/>
          <w:szCs w:val="22"/>
        </w:rPr>
        <w:t>. Newtown Square, PA: Project Management Institute. Available at:</w:t>
      </w:r>
      <w:r w:rsidRPr="00A740A9">
        <w:rPr>
          <w:rStyle w:val="apple-converted-space"/>
          <w:rFonts w:ascii="Arial" w:hAnsi="Arial" w:cs="Arial"/>
          <w:sz w:val="22"/>
          <w:szCs w:val="22"/>
        </w:rPr>
        <w:t> </w:t>
      </w:r>
      <w:hyperlink r:id="rId26" w:tgtFrame="_blank" w:history="1">
        <w:r w:rsidRPr="00A740A9">
          <w:rPr>
            <w:rStyle w:val="Hyperlink"/>
            <w:rFonts w:ascii="Arial" w:hAnsi="Arial" w:cs="Arial"/>
            <w:color w:val="auto"/>
            <w:sz w:val="22"/>
            <w:szCs w:val="22"/>
          </w:rPr>
          <w:t>https://research-ebsco-com.ezproxy.uwtsd.ac.uk/c/onvpsy/ebook-viewer/pdf/psfpqwyz5b/page/pp_PGS2_36?location=https%3A%2F%2Fresearch-ebsco-com.ezproxy.uwtsd.ac.uk%2Fc%2Fonvpsy%2Fsearch%2Fdetails%2Fpsfpqwyz5b%3Fdb%3Dnlebk</w:t>
        </w:r>
      </w:hyperlink>
      <w:r w:rsidRPr="00A740A9">
        <w:rPr>
          <w:rStyle w:val="apple-converted-space"/>
          <w:rFonts w:ascii="Arial" w:hAnsi="Arial" w:cs="Arial"/>
          <w:sz w:val="22"/>
          <w:szCs w:val="22"/>
        </w:rPr>
        <w:t> </w:t>
      </w:r>
      <w:r w:rsidRPr="00A740A9">
        <w:rPr>
          <w:rStyle w:val="agcmg"/>
          <w:rFonts w:ascii="Arial" w:hAnsi="Arial" w:cs="Arial"/>
          <w:sz w:val="22"/>
          <w:szCs w:val="22"/>
        </w:rPr>
        <w:t>(Accessed: 12 November 2025)</w:t>
      </w:r>
      <w:r w:rsidR="00A03A75" w:rsidRPr="00A740A9">
        <w:rPr>
          <w:rStyle w:val="agcmg"/>
          <w:rFonts w:ascii="Arial" w:hAnsi="Arial" w:cs="Arial"/>
          <w:sz w:val="22"/>
          <w:szCs w:val="22"/>
        </w:rPr>
        <w:t>.</w:t>
      </w:r>
    </w:p>
    <w:p w14:paraId="4FB8FD2E" w14:textId="19DF45CD" w:rsidR="00A740A9" w:rsidRPr="00A740A9" w:rsidRDefault="00A740A9" w:rsidP="00A740A9">
      <w:pPr>
        <w:spacing w:before="100" w:beforeAutospacing="1" w:after="100" w:afterAutospacing="1" w:line="360" w:lineRule="auto"/>
        <w:rPr>
          <w:rFonts w:ascii="Arial" w:hAnsi="Arial" w:cs="Arial"/>
        </w:rPr>
      </w:pPr>
      <w:r w:rsidRPr="00A740A9">
        <w:rPr>
          <w:rFonts w:ascii="Arial" w:hAnsi="Arial" w:cs="Arial"/>
          <w:shd w:val="clear" w:color="auto" w:fill="FFFFFF"/>
        </w:rPr>
        <w:t>Raydugin, Y. (2013)</w:t>
      </w:r>
      <w:r w:rsidRPr="00A740A9">
        <w:rPr>
          <w:rStyle w:val="apple-converted-space"/>
          <w:rFonts w:ascii="Arial" w:hAnsi="Arial" w:cs="Arial"/>
          <w:shd w:val="clear" w:color="auto" w:fill="FFFFFF"/>
        </w:rPr>
        <w:t> </w:t>
      </w:r>
      <w:r w:rsidRPr="00A740A9">
        <w:rPr>
          <w:rFonts w:ascii="Arial" w:hAnsi="Arial" w:cs="Arial"/>
          <w:i/>
          <w:iCs/>
        </w:rPr>
        <w:t>Project risk management: essential methods for project teams and decision makers</w:t>
      </w:r>
      <w:r w:rsidRPr="00A740A9">
        <w:rPr>
          <w:rFonts w:ascii="Arial" w:hAnsi="Arial" w:cs="Arial"/>
          <w:shd w:val="clear" w:color="auto" w:fill="FFFFFF"/>
        </w:rPr>
        <w:t xml:space="preserve">. 1st edition. Hoboken: Wiley. </w:t>
      </w:r>
      <w:r w:rsidRPr="00A740A9">
        <w:rPr>
          <w:rStyle w:val="agcmg"/>
          <w:rFonts w:ascii="Arial" w:hAnsi="Arial" w:cs="Arial"/>
        </w:rPr>
        <w:t xml:space="preserve">Available at: </w:t>
      </w:r>
      <w:hyperlink r:id="rId27" w:history="1">
        <w:r w:rsidRPr="00A740A9">
          <w:rPr>
            <w:rStyle w:val="Hyperlink"/>
            <w:rFonts w:ascii="Arial" w:hAnsi="Arial" w:cs="Arial"/>
            <w:color w:val="auto"/>
          </w:rPr>
          <w:t>https://ebookcentral.proquest.com/lib/trinity/reader.action?docID=1469456&amp;c=RVBVQg&amp;ppg=139</w:t>
        </w:r>
      </w:hyperlink>
      <w:r w:rsidRPr="00A740A9">
        <w:rPr>
          <w:rStyle w:val="agcmg"/>
          <w:rFonts w:ascii="Arial" w:hAnsi="Arial" w:cs="Arial"/>
        </w:rPr>
        <w:t xml:space="preserve"> (Accessed: 12 December 2025).</w:t>
      </w:r>
    </w:p>
    <w:p w14:paraId="6C786CB4" w14:textId="3C2417FC" w:rsidR="00A70529" w:rsidRPr="00A70529" w:rsidRDefault="00A70529" w:rsidP="00A740A9">
      <w:pPr>
        <w:spacing w:before="100" w:beforeAutospacing="1" w:after="100" w:afterAutospacing="1" w:line="360" w:lineRule="auto"/>
        <w:rPr>
          <w:rFonts w:ascii="Arial" w:eastAsia="Times New Roman" w:hAnsi="Arial" w:cs="Arial"/>
          <w:lang w:eastAsia="en-GB"/>
        </w:rPr>
      </w:pPr>
      <w:r w:rsidRPr="00A70529">
        <w:rPr>
          <w:rFonts w:ascii="Arial" w:eastAsia="Times New Roman" w:hAnsi="Arial" w:cs="Arial"/>
          <w:lang w:eastAsia="en-GB"/>
        </w:rPr>
        <w:t xml:space="preserve">Roberts, P. (2011) </w:t>
      </w:r>
      <w:r w:rsidRPr="00A70529">
        <w:rPr>
          <w:rFonts w:ascii="Arial" w:eastAsia="Times New Roman" w:hAnsi="Arial" w:cs="Arial"/>
          <w:i/>
          <w:iCs/>
          <w:lang w:eastAsia="en-GB"/>
        </w:rPr>
        <w:t>Effective project management</w:t>
      </w:r>
      <w:r w:rsidRPr="00A70529">
        <w:rPr>
          <w:rFonts w:ascii="Arial" w:eastAsia="Times New Roman" w:hAnsi="Arial" w:cs="Arial"/>
          <w:lang w:eastAsia="en-GB"/>
        </w:rPr>
        <w:t xml:space="preserve"> [electronic resource]. London: Kogan Page.</w:t>
      </w:r>
      <w:r w:rsidR="005A4329" w:rsidRPr="00A740A9">
        <w:rPr>
          <w:rFonts w:ascii="Arial" w:eastAsia="Times New Roman" w:hAnsi="Arial" w:cs="Arial"/>
          <w:lang w:eastAsia="en-GB"/>
        </w:rPr>
        <w:t xml:space="preserve"> </w:t>
      </w:r>
      <w:r w:rsidR="005A4329" w:rsidRPr="00A740A9">
        <w:rPr>
          <w:rStyle w:val="agcmg"/>
          <w:rFonts w:ascii="Arial" w:hAnsi="Arial" w:cs="Arial"/>
        </w:rPr>
        <w:t>Available at:</w:t>
      </w:r>
      <w:r w:rsidR="005A4329" w:rsidRPr="00A740A9">
        <w:rPr>
          <w:rStyle w:val="apple-converted-space"/>
          <w:rFonts w:ascii="Arial" w:hAnsi="Arial" w:cs="Arial"/>
        </w:rPr>
        <w:t> </w:t>
      </w:r>
      <w:hyperlink r:id="rId28" w:history="1">
        <w:r w:rsidR="005A4329" w:rsidRPr="00A740A9">
          <w:rPr>
            <w:rStyle w:val="Hyperlink"/>
            <w:rFonts w:ascii="Arial" w:hAnsi="Arial" w:cs="Arial"/>
            <w:color w:val="auto"/>
          </w:rPr>
          <w:t>https://r4-vlebooks-co</w:t>
        </w:r>
        <w:r w:rsidR="005A4329" w:rsidRPr="00A740A9">
          <w:rPr>
            <w:rStyle w:val="Hyperlink"/>
            <w:rFonts w:ascii="Arial" w:hAnsi="Arial" w:cs="Arial"/>
            <w:color w:val="auto"/>
          </w:rPr>
          <w:t>m</w:t>
        </w:r>
        <w:r w:rsidR="005A4329" w:rsidRPr="00A740A9">
          <w:rPr>
            <w:rStyle w:val="Hyperlink"/>
            <w:rFonts w:ascii="Arial" w:hAnsi="Arial" w:cs="Arial"/>
            <w:color w:val="auto"/>
          </w:rPr>
          <w:t>.ezproxy.uwtsd.ac.uk/Reader?ean=9780749461584#</w:t>
        </w:r>
      </w:hyperlink>
      <w:r w:rsidR="005A4329" w:rsidRPr="00A740A9">
        <w:rPr>
          <w:rStyle w:val="apple-converted-space"/>
          <w:rFonts w:ascii="Arial" w:hAnsi="Arial" w:cs="Arial"/>
        </w:rPr>
        <w:t xml:space="preserve"> </w:t>
      </w:r>
      <w:r w:rsidR="005A4329" w:rsidRPr="00A740A9">
        <w:rPr>
          <w:rStyle w:val="agcmg"/>
          <w:rFonts w:ascii="Arial" w:hAnsi="Arial" w:cs="Arial"/>
        </w:rPr>
        <w:t xml:space="preserve">(Accessed: </w:t>
      </w:r>
      <w:r w:rsidR="005A4329" w:rsidRPr="00A740A9">
        <w:rPr>
          <w:rStyle w:val="agcmg"/>
          <w:rFonts w:ascii="Arial" w:hAnsi="Arial" w:cs="Arial"/>
        </w:rPr>
        <w:t>6</w:t>
      </w:r>
      <w:r w:rsidR="005A4329" w:rsidRPr="00A740A9">
        <w:rPr>
          <w:rStyle w:val="agcmg"/>
          <w:rFonts w:ascii="Arial" w:hAnsi="Arial" w:cs="Arial"/>
        </w:rPr>
        <w:t xml:space="preserve"> December 2025).</w:t>
      </w:r>
    </w:p>
    <w:p w14:paraId="564CEC5E" w14:textId="061D4FE0" w:rsidR="00A740A9" w:rsidRPr="00A740A9" w:rsidRDefault="00A740A9" w:rsidP="00A740A9">
      <w:pPr>
        <w:pStyle w:val="cvgsua"/>
        <w:spacing w:line="360" w:lineRule="auto"/>
        <w:rPr>
          <w:rStyle w:val="apple-converted-space"/>
          <w:rFonts w:ascii="Arial" w:hAnsi="Arial" w:cs="Arial"/>
          <w:sz w:val="22"/>
          <w:szCs w:val="22"/>
        </w:rPr>
      </w:pPr>
      <w:r w:rsidRPr="00A740A9">
        <w:rPr>
          <w:rFonts w:ascii="Arial" w:hAnsi="Arial" w:cs="Arial"/>
          <w:sz w:val="22"/>
          <w:szCs w:val="22"/>
          <w:shd w:val="clear" w:color="auto" w:fill="FFFFFF"/>
        </w:rPr>
        <w:t>Sharon, A. and Dori, D., 2014. A project–product model–based approach to planning work breakdown structures of complex system projects.</w:t>
      </w:r>
      <w:r w:rsidRPr="00A740A9">
        <w:rPr>
          <w:rStyle w:val="apple-converted-space"/>
          <w:rFonts w:ascii="Arial" w:hAnsi="Arial" w:cs="Arial"/>
          <w:sz w:val="22"/>
          <w:szCs w:val="22"/>
          <w:shd w:val="clear" w:color="auto" w:fill="FFFFFF"/>
        </w:rPr>
        <w:t> </w:t>
      </w:r>
      <w:r w:rsidRPr="00A740A9">
        <w:rPr>
          <w:rFonts w:ascii="Arial" w:hAnsi="Arial" w:cs="Arial"/>
          <w:i/>
          <w:iCs/>
          <w:sz w:val="22"/>
          <w:szCs w:val="22"/>
        </w:rPr>
        <w:t>IEEE Systems Journal</w:t>
      </w:r>
      <w:r w:rsidRPr="00A740A9">
        <w:rPr>
          <w:rFonts w:ascii="Arial" w:hAnsi="Arial" w:cs="Arial"/>
          <w:sz w:val="22"/>
          <w:szCs w:val="22"/>
          <w:shd w:val="clear" w:color="auto" w:fill="FFFFFF"/>
        </w:rPr>
        <w:t>,</w:t>
      </w:r>
      <w:r w:rsidRPr="00A740A9">
        <w:rPr>
          <w:rStyle w:val="apple-converted-space"/>
          <w:rFonts w:ascii="Arial" w:hAnsi="Arial" w:cs="Arial"/>
          <w:sz w:val="22"/>
          <w:szCs w:val="22"/>
          <w:shd w:val="clear" w:color="auto" w:fill="FFFFFF"/>
        </w:rPr>
        <w:t> </w:t>
      </w:r>
      <w:r w:rsidRPr="00A740A9">
        <w:rPr>
          <w:rFonts w:ascii="Arial" w:hAnsi="Arial" w:cs="Arial"/>
          <w:i/>
          <w:iCs/>
          <w:sz w:val="22"/>
          <w:szCs w:val="22"/>
        </w:rPr>
        <w:t>9</w:t>
      </w:r>
      <w:r w:rsidRPr="00A740A9">
        <w:rPr>
          <w:rFonts w:ascii="Arial" w:hAnsi="Arial" w:cs="Arial"/>
          <w:sz w:val="22"/>
          <w:szCs w:val="22"/>
          <w:shd w:val="clear" w:color="auto" w:fill="FFFFFF"/>
        </w:rPr>
        <w:t xml:space="preserve">(2), pp.366-376. </w:t>
      </w:r>
      <w:r w:rsidRPr="00A740A9">
        <w:rPr>
          <w:rStyle w:val="agcmg"/>
          <w:rFonts w:ascii="Arial" w:hAnsi="Arial" w:cs="Arial"/>
          <w:sz w:val="22"/>
          <w:szCs w:val="22"/>
        </w:rPr>
        <w:t xml:space="preserve">Available at: </w:t>
      </w:r>
      <w:hyperlink r:id="rId29" w:history="1">
        <w:r w:rsidRPr="00A740A9">
          <w:rPr>
            <w:rStyle w:val="Hyperlink"/>
            <w:rFonts w:ascii="Arial" w:hAnsi="Arial" w:cs="Arial"/>
            <w:color w:val="auto"/>
            <w:sz w:val="22"/>
            <w:szCs w:val="22"/>
          </w:rPr>
          <w:t>https://ieeexplore-ieee-org.ezproxy.uwtsd.ac.uk/abstract/document/6748857</w:t>
        </w:r>
      </w:hyperlink>
      <w:r w:rsidRPr="00A740A9">
        <w:rPr>
          <w:rStyle w:val="agcmg"/>
          <w:rFonts w:ascii="Arial" w:hAnsi="Arial" w:cs="Arial"/>
          <w:sz w:val="22"/>
          <w:szCs w:val="22"/>
        </w:rPr>
        <w:t xml:space="preserve"> (Accessed: 7 December 2025).</w:t>
      </w:r>
    </w:p>
    <w:p w14:paraId="169A6D05" w14:textId="5A29DF83" w:rsidR="001D5641" w:rsidRPr="001D5641" w:rsidRDefault="001D5641" w:rsidP="00A740A9">
      <w:pPr>
        <w:spacing w:before="100" w:beforeAutospacing="1" w:after="100" w:afterAutospacing="1" w:line="360" w:lineRule="auto"/>
        <w:rPr>
          <w:rFonts w:ascii="Arial" w:eastAsia="Times New Roman" w:hAnsi="Arial" w:cs="Arial"/>
          <w:lang w:eastAsia="en-GB"/>
        </w:rPr>
      </w:pPr>
      <w:r w:rsidRPr="001D5641">
        <w:rPr>
          <w:rFonts w:ascii="Arial" w:eastAsia="Times New Roman" w:hAnsi="Arial" w:cs="Arial"/>
          <w:lang w:eastAsia="en-GB"/>
        </w:rPr>
        <w:t xml:space="preserve">Wysocki, R.K. (2014) </w:t>
      </w:r>
      <w:r w:rsidRPr="001D5641">
        <w:rPr>
          <w:rFonts w:ascii="Arial" w:eastAsia="Times New Roman" w:hAnsi="Arial" w:cs="Arial"/>
          <w:i/>
          <w:iCs/>
          <w:lang w:eastAsia="en-GB"/>
        </w:rPr>
        <w:t>Effective project management: traditional, agile, extreme</w:t>
      </w:r>
      <w:r w:rsidRPr="001D5641">
        <w:rPr>
          <w:rFonts w:ascii="Arial" w:eastAsia="Times New Roman" w:hAnsi="Arial" w:cs="Arial"/>
          <w:lang w:eastAsia="en-GB"/>
        </w:rPr>
        <w:t xml:space="preserve">. 7th </w:t>
      </w:r>
      <w:proofErr w:type="spellStart"/>
      <w:r w:rsidRPr="001D5641">
        <w:rPr>
          <w:rFonts w:ascii="Arial" w:eastAsia="Times New Roman" w:hAnsi="Arial" w:cs="Arial"/>
          <w:lang w:eastAsia="en-GB"/>
        </w:rPr>
        <w:t>edn</w:t>
      </w:r>
      <w:proofErr w:type="spellEnd"/>
      <w:r w:rsidRPr="001D5641">
        <w:rPr>
          <w:rFonts w:ascii="Arial" w:eastAsia="Times New Roman" w:hAnsi="Arial" w:cs="Arial"/>
          <w:lang w:eastAsia="en-GB"/>
        </w:rPr>
        <w:t>. Indianapolis, IN: Wiley.</w:t>
      </w:r>
      <w:r w:rsidRPr="00A740A9">
        <w:rPr>
          <w:rFonts w:ascii="Arial" w:eastAsia="Times New Roman" w:hAnsi="Arial" w:cs="Arial"/>
          <w:lang w:eastAsia="en-GB"/>
        </w:rPr>
        <w:t xml:space="preserve"> </w:t>
      </w:r>
      <w:r w:rsidRPr="00A740A9">
        <w:rPr>
          <w:rStyle w:val="agcmg"/>
          <w:rFonts w:ascii="Arial" w:hAnsi="Arial" w:cs="Arial"/>
        </w:rPr>
        <w:t>Available at:</w:t>
      </w:r>
      <w:r w:rsidRPr="00A740A9">
        <w:rPr>
          <w:rStyle w:val="agcmg"/>
          <w:rFonts w:ascii="Arial" w:hAnsi="Arial" w:cs="Arial"/>
        </w:rPr>
        <w:t xml:space="preserve"> </w:t>
      </w:r>
      <w:hyperlink r:id="rId30" w:history="1">
        <w:r w:rsidR="00047F3A" w:rsidRPr="00A740A9">
          <w:rPr>
            <w:rStyle w:val="Hyperlink"/>
            <w:rFonts w:ascii="Arial" w:hAnsi="Arial" w:cs="Arial"/>
            <w:color w:val="auto"/>
          </w:rPr>
          <w:t>https://r3-vlebooks-com.ezproxy.uwtsd.ac.uk/Reader</w:t>
        </w:r>
        <w:r w:rsidR="00047F3A" w:rsidRPr="00A740A9">
          <w:rPr>
            <w:rStyle w:val="Hyperlink"/>
            <w:rFonts w:ascii="Arial" w:hAnsi="Arial" w:cs="Arial"/>
            <w:color w:val="auto"/>
          </w:rPr>
          <w:t>?</w:t>
        </w:r>
        <w:r w:rsidR="00047F3A" w:rsidRPr="00A740A9">
          <w:rPr>
            <w:rStyle w:val="Hyperlink"/>
            <w:rFonts w:ascii="Arial" w:hAnsi="Arial" w:cs="Arial"/>
            <w:color w:val="auto"/>
          </w:rPr>
          <w:t>ean=9781118742105#</w:t>
        </w:r>
      </w:hyperlink>
      <w:r w:rsidR="00047F3A" w:rsidRPr="00A740A9">
        <w:rPr>
          <w:rStyle w:val="agcmg"/>
          <w:rFonts w:ascii="Arial" w:hAnsi="Arial" w:cs="Arial"/>
        </w:rPr>
        <w:t xml:space="preserve"> </w:t>
      </w:r>
      <w:r w:rsidR="00047F3A" w:rsidRPr="00A740A9">
        <w:rPr>
          <w:rStyle w:val="agcmg"/>
          <w:rFonts w:ascii="Arial" w:hAnsi="Arial" w:cs="Arial"/>
        </w:rPr>
        <w:t xml:space="preserve">(Accessed: </w:t>
      </w:r>
      <w:r w:rsidR="00047F3A" w:rsidRPr="00A740A9">
        <w:rPr>
          <w:rStyle w:val="agcmg"/>
          <w:rFonts w:ascii="Arial" w:hAnsi="Arial" w:cs="Arial"/>
        </w:rPr>
        <w:t>8</w:t>
      </w:r>
      <w:r w:rsidR="00047F3A" w:rsidRPr="00A740A9">
        <w:rPr>
          <w:rStyle w:val="agcmg"/>
          <w:rFonts w:ascii="Arial" w:hAnsi="Arial" w:cs="Arial"/>
        </w:rPr>
        <w:t xml:space="preserve"> December 2025).</w:t>
      </w:r>
    </w:p>
    <w:p w14:paraId="3284EBAE" w14:textId="77777777" w:rsidR="00BB74C4" w:rsidRPr="001D5641" w:rsidRDefault="00BB74C4" w:rsidP="00BB74C4">
      <w:pPr>
        <w:spacing w:before="100" w:beforeAutospacing="1" w:after="100" w:afterAutospacing="1" w:line="360" w:lineRule="auto"/>
        <w:rPr>
          <w:rFonts w:ascii="Arial" w:eastAsia="Times New Roman" w:hAnsi="Arial" w:cs="Arial"/>
          <w:lang w:eastAsia="en-GB"/>
        </w:rPr>
      </w:pPr>
    </w:p>
    <w:p w14:paraId="3592E157" w14:textId="22972784" w:rsidR="00A03A75" w:rsidRPr="00276730" w:rsidRDefault="00A03A75" w:rsidP="00276730">
      <w:pPr>
        <w:pStyle w:val="cvgsua"/>
        <w:spacing w:line="360" w:lineRule="atLeast"/>
        <w:rPr>
          <w:rFonts w:ascii="Arial" w:hAnsi="Arial" w:cs="Arial"/>
          <w:sz w:val="22"/>
          <w:szCs w:val="22"/>
        </w:rPr>
      </w:pPr>
    </w:p>
    <w:p w14:paraId="1C1CBB2B" w14:textId="77777777" w:rsidR="00AA7605" w:rsidRPr="00E157B4" w:rsidRDefault="00AA7605" w:rsidP="00BC2804">
      <w:pPr>
        <w:rPr>
          <w:rFonts w:ascii="Arial" w:hAnsi="Arial" w:cs="Arial"/>
          <w:b/>
          <w:bCs/>
          <w:color w:val="000000"/>
        </w:rPr>
      </w:pPr>
    </w:p>
    <w:p w14:paraId="5CE792DD" w14:textId="77777777" w:rsidR="00D10AEB" w:rsidRPr="00E157B4" w:rsidRDefault="00D10AEB" w:rsidP="00BC2804">
      <w:pPr>
        <w:rPr>
          <w:rFonts w:ascii="Arial" w:hAnsi="Arial" w:cs="Arial"/>
        </w:rPr>
      </w:pPr>
    </w:p>
    <w:sectPr w:rsidR="00D10AEB" w:rsidRPr="00E157B4" w:rsidSect="000E5CF1">
      <w:footerReference w:type="even" r:id="rId31"/>
      <w:footerReference w:type="default" r:id="rId32"/>
      <w:pgSz w:w="11906" w:h="16838"/>
      <w:pgMar w:top="1440" w:right="1440" w:bottom="1440" w:left="1440" w:header="708" w:footer="708" w:gutter="0"/>
      <w:pgBorders w:display="firstPage" w:offsetFrom="page">
        <w:top w:val="single" w:sz="18" w:space="24" w:color="auto"/>
        <w:left w:val="single" w:sz="18" w:space="24" w:color="auto"/>
        <w:bottom w:val="single" w:sz="18" w:space="24" w:color="auto"/>
        <w:right w:val="single" w:sz="18"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B394B7" w14:textId="77777777" w:rsidR="00D630C5" w:rsidRDefault="00D630C5" w:rsidP="00EE43DC">
      <w:pPr>
        <w:spacing w:after="0" w:line="240" w:lineRule="auto"/>
      </w:pPr>
      <w:r>
        <w:separator/>
      </w:r>
    </w:p>
  </w:endnote>
  <w:endnote w:type="continuationSeparator" w:id="0">
    <w:p w14:paraId="2F05ED1C" w14:textId="77777777" w:rsidR="00D630C5" w:rsidRDefault="00D630C5" w:rsidP="00EE43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05583722"/>
      <w:docPartObj>
        <w:docPartGallery w:val="Page Numbers (Bottom of Page)"/>
        <w:docPartUnique/>
      </w:docPartObj>
    </w:sdtPr>
    <w:sdtContent>
      <w:p w14:paraId="399B320A" w14:textId="2A58ACC6" w:rsidR="00457FAA" w:rsidRDefault="00457FAA" w:rsidP="00B2326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3CC8F1D" w14:textId="77777777" w:rsidR="00457FAA" w:rsidRDefault="00457F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14556488"/>
      <w:docPartObj>
        <w:docPartGallery w:val="Page Numbers (Bottom of Page)"/>
        <w:docPartUnique/>
      </w:docPartObj>
    </w:sdtPr>
    <w:sdtContent>
      <w:p w14:paraId="118C064A" w14:textId="02636329" w:rsidR="00457FAA" w:rsidRDefault="00457FAA" w:rsidP="00B2326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05EA88BA" w14:textId="77777777" w:rsidR="00457FAA" w:rsidRDefault="00457F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9014EA" w14:textId="77777777" w:rsidR="00D630C5" w:rsidRDefault="00D630C5" w:rsidP="00EE43DC">
      <w:pPr>
        <w:spacing w:after="0" w:line="240" w:lineRule="auto"/>
      </w:pPr>
      <w:r>
        <w:separator/>
      </w:r>
    </w:p>
  </w:footnote>
  <w:footnote w:type="continuationSeparator" w:id="0">
    <w:p w14:paraId="38B3B253" w14:textId="77777777" w:rsidR="00D630C5" w:rsidRDefault="00D630C5" w:rsidP="00EE43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0317B"/>
    <w:multiLevelType w:val="multilevel"/>
    <w:tmpl w:val="0FCC5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B043A5"/>
    <w:multiLevelType w:val="multilevel"/>
    <w:tmpl w:val="A4CCC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BF011B"/>
    <w:multiLevelType w:val="multilevel"/>
    <w:tmpl w:val="35DCC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5B544B"/>
    <w:multiLevelType w:val="multilevel"/>
    <w:tmpl w:val="06F06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01776A"/>
    <w:multiLevelType w:val="multilevel"/>
    <w:tmpl w:val="01CC5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58639B"/>
    <w:multiLevelType w:val="multilevel"/>
    <w:tmpl w:val="EB2CB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723E88"/>
    <w:multiLevelType w:val="multilevel"/>
    <w:tmpl w:val="6B7AB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1C5CB7"/>
    <w:multiLevelType w:val="multilevel"/>
    <w:tmpl w:val="429CA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3E6074"/>
    <w:multiLevelType w:val="multilevel"/>
    <w:tmpl w:val="3D3A34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1B22BA2"/>
    <w:multiLevelType w:val="multilevel"/>
    <w:tmpl w:val="67E06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26D3CA5"/>
    <w:multiLevelType w:val="multilevel"/>
    <w:tmpl w:val="A1C0D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9FE079A"/>
    <w:multiLevelType w:val="multilevel"/>
    <w:tmpl w:val="7A466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C63626C"/>
    <w:multiLevelType w:val="multilevel"/>
    <w:tmpl w:val="05FAC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D36087E"/>
    <w:multiLevelType w:val="multilevel"/>
    <w:tmpl w:val="E4DAF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E8F461D"/>
    <w:multiLevelType w:val="multilevel"/>
    <w:tmpl w:val="FABA5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EC70C36"/>
    <w:multiLevelType w:val="multilevel"/>
    <w:tmpl w:val="476ED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4425EB3"/>
    <w:multiLevelType w:val="multilevel"/>
    <w:tmpl w:val="75326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6C00A4D"/>
    <w:multiLevelType w:val="multilevel"/>
    <w:tmpl w:val="9E14D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E46198D"/>
    <w:multiLevelType w:val="multilevel"/>
    <w:tmpl w:val="EC505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2EF6AF1"/>
    <w:multiLevelType w:val="multilevel"/>
    <w:tmpl w:val="D08C2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1F6CB3"/>
    <w:multiLevelType w:val="multilevel"/>
    <w:tmpl w:val="B5E0C9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524107C"/>
    <w:multiLevelType w:val="multilevel"/>
    <w:tmpl w:val="22E07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7504E69"/>
    <w:multiLevelType w:val="multilevel"/>
    <w:tmpl w:val="9EBAE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C1C56C2"/>
    <w:multiLevelType w:val="multilevel"/>
    <w:tmpl w:val="30C69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0F31041"/>
    <w:multiLevelType w:val="multilevel"/>
    <w:tmpl w:val="65340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4030A8B"/>
    <w:multiLevelType w:val="multilevel"/>
    <w:tmpl w:val="55A40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6307BCF"/>
    <w:multiLevelType w:val="multilevel"/>
    <w:tmpl w:val="01CC2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9BD3558"/>
    <w:multiLevelType w:val="multilevel"/>
    <w:tmpl w:val="4CBE6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9E40DE5"/>
    <w:multiLevelType w:val="multilevel"/>
    <w:tmpl w:val="920C7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C4442A9"/>
    <w:multiLevelType w:val="multilevel"/>
    <w:tmpl w:val="156AD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CD738F7"/>
    <w:multiLevelType w:val="multilevel"/>
    <w:tmpl w:val="3664E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0216222"/>
    <w:multiLevelType w:val="multilevel"/>
    <w:tmpl w:val="D6FAB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29D50FD"/>
    <w:multiLevelType w:val="multilevel"/>
    <w:tmpl w:val="A39C3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35E2704"/>
    <w:multiLevelType w:val="multilevel"/>
    <w:tmpl w:val="19B22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3957E36"/>
    <w:multiLevelType w:val="multilevel"/>
    <w:tmpl w:val="7FF08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4CB5D3C"/>
    <w:multiLevelType w:val="multilevel"/>
    <w:tmpl w:val="FE4C4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6B37420"/>
    <w:multiLevelType w:val="multilevel"/>
    <w:tmpl w:val="805A6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96438600">
    <w:abstractNumId w:val="8"/>
  </w:num>
  <w:num w:numId="2" w16cid:durableId="1109933698">
    <w:abstractNumId w:val="0"/>
  </w:num>
  <w:num w:numId="3" w16cid:durableId="2131363475">
    <w:abstractNumId w:val="13"/>
  </w:num>
  <w:num w:numId="4" w16cid:durableId="499194722">
    <w:abstractNumId w:val="27"/>
  </w:num>
  <w:num w:numId="5" w16cid:durableId="239095753">
    <w:abstractNumId w:val="9"/>
  </w:num>
  <w:num w:numId="6" w16cid:durableId="996541536">
    <w:abstractNumId w:val="3"/>
  </w:num>
  <w:num w:numId="7" w16cid:durableId="114639981">
    <w:abstractNumId w:val="36"/>
  </w:num>
  <w:num w:numId="8" w16cid:durableId="417872080">
    <w:abstractNumId w:val="25"/>
  </w:num>
  <w:num w:numId="9" w16cid:durableId="1249776269">
    <w:abstractNumId w:val="17"/>
  </w:num>
  <w:num w:numId="10" w16cid:durableId="263614562">
    <w:abstractNumId w:val="18"/>
  </w:num>
  <w:num w:numId="11" w16cid:durableId="280502805">
    <w:abstractNumId w:val="11"/>
  </w:num>
  <w:num w:numId="12" w16cid:durableId="1880707495">
    <w:abstractNumId w:val="6"/>
  </w:num>
  <w:num w:numId="13" w16cid:durableId="444620288">
    <w:abstractNumId w:val="23"/>
  </w:num>
  <w:num w:numId="14" w16cid:durableId="1448542380">
    <w:abstractNumId w:val="30"/>
  </w:num>
  <w:num w:numId="15" w16cid:durableId="1436560500">
    <w:abstractNumId w:val="32"/>
  </w:num>
  <w:num w:numId="16" w16cid:durableId="254481890">
    <w:abstractNumId w:val="5"/>
  </w:num>
  <w:num w:numId="17" w16cid:durableId="1076824827">
    <w:abstractNumId w:val="10"/>
  </w:num>
  <w:num w:numId="18" w16cid:durableId="111285720">
    <w:abstractNumId w:val="29"/>
  </w:num>
  <w:num w:numId="19" w16cid:durableId="1121150688">
    <w:abstractNumId w:val="12"/>
  </w:num>
  <w:num w:numId="20" w16cid:durableId="1427340361">
    <w:abstractNumId w:val="31"/>
  </w:num>
  <w:num w:numId="21" w16cid:durableId="1143540693">
    <w:abstractNumId w:val="14"/>
  </w:num>
  <w:num w:numId="22" w16cid:durableId="927159517">
    <w:abstractNumId w:val="4"/>
  </w:num>
  <w:num w:numId="23" w16cid:durableId="1083335537">
    <w:abstractNumId w:val="22"/>
  </w:num>
  <w:num w:numId="24" w16cid:durableId="493687087">
    <w:abstractNumId w:val="7"/>
  </w:num>
  <w:num w:numId="25" w16cid:durableId="1621495416">
    <w:abstractNumId w:val="24"/>
  </w:num>
  <w:num w:numId="26" w16cid:durableId="571087689">
    <w:abstractNumId w:val="15"/>
  </w:num>
  <w:num w:numId="27" w16cid:durableId="1114715961">
    <w:abstractNumId w:val="33"/>
  </w:num>
  <w:num w:numId="28" w16cid:durableId="1643387898">
    <w:abstractNumId w:val="20"/>
  </w:num>
  <w:num w:numId="29" w16cid:durableId="1220290093">
    <w:abstractNumId w:val="19"/>
  </w:num>
  <w:num w:numId="30" w16cid:durableId="1837648359">
    <w:abstractNumId w:val="21"/>
  </w:num>
  <w:num w:numId="31" w16cid:durableId="391469241">
    <w:abstractNumId w:val="26"/>
  </w:num>
  <w:num w:numId="32" w16cid:durableId="738478992">
    <w:abstractNumId w:val="1"/>
  </w:num>
  <w:num w:numId="33" w16cid:durableId="910963907">
    <w:abstractNumId w:val="2"/>
  </w:num>
  <w:num w:numId="34" w16cid:durableId="1689133229">
    <w:abstractNumId w:val="35"/>
  </w:num>
  <w:num w:numId="35" w16cid:durableId="980425470">
    <w:abstractNumId w:val="16"/>
  </w:num>
  <w:num w:numId="36" w16cid:durableId="1441341721">
    <w:abstractNumId w:val="34"/>
  </w:num>
  <w:num w:numId="37" w16cid:durableId="170324082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2804"/>
    <w:rsid w:val="00024BEE"/>
    <w:rsid w:val="00032EEE"/>
    <w:rsid w:val="00047F3A"/>
    <w:rsid w:val="00081048"/>
    <w:rsid w:val="00087927"/>
    <w:rsid w:val="0009139E"/>
    <w:rsid w:val="000A3D19"/>
    <w:rsid w:val="000B1C76"/>
    <w:rsid w:val="000C52E2"/>
    <w:rsid w:val="000E5CF1"/>
    <w:rsid w:val="00102B85"/>
    <w:rsid w:val="00103A92"/>
    <w:rsid w:val="00114079"/>
    <w:rsid w:val="00125E74"/>
    <w:rsid w:val="00127246"/>
    <w:rsid w:val="00183F9A"/>
    <w:rsid w:val="001B1C75"/>
    <w:rsid w:val="001C1B9C"/>
    <w:rsid w:val="001C3425"/>
    <w:rsid w:val="001D021E"/>
    <w:rsid w:val="001D0484"/>
    <w:rsid w:val="001D5641"/>
    <w:rsid w:val="001D637E"/>
    <w:rsid w:val="001E10BF"/>
    <w:rsid w:val="001E345A"/>
    <w:rsid w:val="001E75B3"/>
    <w:rsid w:val="001F38DD"/>
    <w:rsid w:val="001F529F"/>
    <w:rsid w:val="002067DB"/>
    <w:rsid w:val="00235A3C"/>
    <w:rsid w:val="00244ADD"/>
    <w:rsid w:val="00252182"/>
    <w:rsid w:val="00276730"/>
    <w:rsid w:val="002919A1"/>
    <w:rsid w:val="00291C7F"/>
    <w:rsid w:val="002A6F77"/>
    <w:rsid w:val="002B43CD"/>
    <w:rsid w:val="002C0F56"/>
    <w:rsid w:val="002C2076"/>
    <w:rsid w:val="002D68E2"/>
    <w:rsid w:val="002D7BFE"/>
    <w:rsid w:val="00314E8A"/>
    <w:rsid w:val="003156D2"/>
    <w:rsid w:val="00337B6A"/>
    <w:rsid w:val="003461DC"/>
    <w:rsid w:val="0036215C"/>
    <w:rsid w:val="00365591"/>
    <w:rsid w:val="003A28A6"/>
    <w:rsid w:val="003A3D93"/>
    <w:rsid w:val="003B0FAD"/>
    <w:rsid w:val="003F5828"/>
    <w:rsid w:val="0040109B"/>
    <w:rsid w:val="0041432A"/>
    <w:rsid w:val="00435F59"/>
    <w:rsid w:val="00440C2F"/>
    <w:rsid w:val="00441190"/>
    <w:rsid w:val="00442CAE"/>
    <w:rsid w:val="00457FAA"/>
    <w:rsid w:val="004A0050"/>
    <w:rsid w:val="004B131F"/>
    <w:rsid w:val="004C6E45"/>
    <w:rsid w:val="004E3669"/>
    <w:rsid w:val="004F1CD0"/>
    <w:rsid w:val="00556249"/>
    <w:rsid w:val="00567864"/>
    <w:rsid w:val="00567B14"/>
    <w:rsid w:val="005A1058"/>
    <w:rsid w:val="005A4329"/>
    <w:rsid w:val="005B71C3"/>
    <w:rsid w:val="005D771A"/>
    <w:rsid w:val="005E1323"/>
    <w:rsid w:val="00613E40"/>
    <w:rsid w:val="00664F27"/>
    <w:rsid w:val="006B4890"/>
    <w:rsid w:val="006C54EA"/>
    <w:rsid w:val="006E057B"/>
    <w:rsid w:val="006E0A0C"/>
    <w:rsid w:val="006F3AD3"/>
    <w:rsid w:val="00706429"/>
    <w:rsid w:val="00767446"/>
    <w:rsid w:val="007721EA"/>
    <w:rsid w:val="00783AFF"/>
    <w:rsid w:val="007B7610"/>
    <w:rsid w:val="007C46BE"/>
    <w:rsid w:val="007C74CF"/>
    <w:rsid w:val="007D237A"/>
    <w:rsid w:val="007D332F"/>
    <w:rsid w:val="007E22B7"/>
    <w:rsid w:val="007E2D03"/>
    <w:rsid w:val="007E55BE"/>
    <w:rsid w:val="007F0C12"/>
    <w:rsid w:val="007F605F"/>
    <w:rsid w:val="00807B20"/>
    <w:rsid w:val="008140E2"/>
    <w:rsid w:val="0084182A"/>
    <w:rsid w:val="00845D6B"/>
    <w:rsid w:val="00851551"/>
    <w:rsid w:val="008532A1"/>
    <w:rsid w:val="00854233"/>
    <w:rsid w:val="00861C7F"/>
    <w:rsid w:val="008B2E80"/>
    <w:rsid w:val="008B40EF"/>
    <w:rsid w:val="008B707A"/>
    <w:rsid w:val="008C592F"/>
    <w:rsid w:val="008E7CEB"/>
    <w:rsid w:val="009104ED"/>
    <w:rsid w:val="00924E0C"/>
    <w:rsid w:val="00927589"/>
    <w:rsid w:val="0094066B"/>
    <w:rsid w:val="0094440A"/>
    <w:rsid w:val="00956D96"/>
    <w:rsid w:val="00971B45"/>
    <w:rsid w:val="00973453"/>
    <w:rsid w:val="00991881"/>
    <w:rsid w:val="009B1232"/>
    <w:rsid w:val="009C0BA3"/>
    <w:rsid w:val="009C6C31"/>
    <w:rsid w:val="00A03A75"/>
    <w:rsid w:val="00A045F6"/>
    <w:rsid w:val="00A24570"/>
    <w:rsid w:val="00A5411C"/>
    <w:rsid w:val="00A652F4"/>
    <w:rsid w:val="00A70529"/>
    <w:rsid w:val="00A72DFD"/>
    <w:rsid w:val="00A740A9"/>
    <w:rsid w:val="00A96EA8"/>
    <w:rsid w:val="00AA7605"/>
    <w:rsid w:val="00AD497C"/>
    <w:rsid w:val="00AF6F38"/>
    <w:rsid w:val="00B11B57"/>
    <w:rsid w:val="00B20F86"/>
    <w:rsid w:val="00B24BA9"/>
    <w:rsid w:val="00B5225E"/>
    <w:rsid w:val="00B543A3"/>
    <w:rsid w:val="00B77857"/>
    <w:rsid w:val="00B93031"/>
    <w:rsid w:val="00BB74C4"/>
    <w:rsid w:val="00BC063A"/>
    <w:rsid w:val="00BC2223"/>
    <w:rsid w:val="00BC2804"/>
    <w:rsid w:val="00BD0839"/>
    <w:rsid w:val="00C02B81"/>
    <w:rsid w:val="00C4531A"/>
    <w:rsid w:val="00C54F50"/>
    <w:rsid w:val="00C81A1F"/>
    <w:rsid w:val="00CA5E92"/>
    <w:rsid w:val="00CB6CB9"/>
    <w:rsid w:val="00CD2F9C"/>
    <w:rsid w:val="00CD3E8E"/>
    <w:rsid w:val="00CF49F1"/>
    <w:rsid w:val="00CF4FE6"/>
    <w:rsid w:val="00D10AEB"/>
    <w:rsid w:val="00D278C4"/>
    <w:rsid w:val="00D30AF6"/>
    <w:rsid w:val="00D46518"/>
    <w:rsid w:val="00D47B45"/>
    <w:rsid w:val="00D523A1"/>
    <w:rsid w:val="00D61956"/>
    <w:rsid w:val="00D630C5"/>
    <w:rsid w:val="00D65FEB"/>
    <w:rsid w:val="00D66784"/>
    <w:rsid w:val="00DA56CF"/>
    <w:rsid w:val="00DB0D0C"/>
    <w:rsid w:val="00DE3471"/>
    <w:rsid w:val="00E003F5"/>
    <w:rsid w:val="00E1457B"/>
    <w:rsid w:val="00E157B4"/>
    <w:rsid w:val="00E4361E"/>
    <w:rsid w:val="00E5465A"/>
    <w:rsid w:val="00E64A9B"/>
    <w:rsid w:val="00E87F5A"/>
    <w:rsid w:val="00EB502C"/>
    <w:rsid w:val="00ED0A19"/>
    <w:rsid w:val="00EE43DC"/>
    <w:rsid w:val="00EF5BC9"/>
    <w:rsid w:val="00F076BA"/>
    <w:rsid w:val="00F32717"/>
    <w:rsid w:val="00F4247C"/>
    <w:rsid w:val="00F52DF4"/>
    <w:rsid w:val="00F5667B"/>
    <w:rsid w:val="00F9190B"/>
    <w:rsid w:val="00F955BA"/>
    <w:rsid w:val="00FA51F7"/>
    <w:rsid w:val="00FB0CF6"/>
    <w:rsid w:val="00FE5223"/>
    <w:rsid w:val="00FE62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D4DF53"/>
  <w15:chartTrackingRefBased/>
  <w15:docId w15:val="{215C4BE6-4BF3-1346-9005-6F7AB4984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ajorHAnsi" w:eastAsiaTheme="majorEastAsia" w:hAnsiTheme="majorHAnsi" w:cstheme="majorBidi"/>
        <w:sz w:val="22"/>
        <w:szCs w:val="22"/>
        <w:lang w:val="en-GB" w:eastAsia="en-US" w:bidi="ar-SA"/>
      </w:rPr>
    </w:rPrDefault>
    <w:pPrDefault>
      <w:pPr>
        <w:spacing w:after="200" w:line="25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1232"/>
  </w:style>
  <w:style w:type="paragraph" w:styleId="Heading1">
    <w:name w:val="heading 1"/>
    <w:basedOn w:val="Normal"/>
    <w:next w:val="Normal"/>
    <w:link w:val="Heading1Char"/>
    <w:uiPriority w:val="9"/>
    <w:qFormat/>
    <w:rsid w:val="009B1232"/>
    <w:pPr>
      <w:pBdr>
        <w:bottom w:val="thinThickSmallGap" w:sz="12" w:space="1" w:color="BF4E14" w:themeColor="accent2" w:themeShade="BF"/>
      </w:pBdr>
      <w:spacing w:before="400"/>
      <w:jc w:val="center"/>
      <w:outlineLvl w:val="0"/>
    </w:pPr>
    <w:rPr>
      <w:caps/>
      <w:color w:val="80340D" w:themeColor="accent2" w:themeShade="80"/>
      <w:spacing w:val="20"/>
      <w:sz w:val="28"/>
      <w:szCs w:val="28"/>
    </w:rPr>
  </w:style>
  <w:style w:type="paragraph" w:styleId="Heading2">
    <w:name w:val="heading 2"/>
    <w:basedOn w:val="Normal"/>
    <w:next w:val="Normal"/>
    <w:link w:val="Heading2Char"/>
    <w:uiPriority w:val="9"/>
    <w:unhideWhenUsed/>
    <w:qFormat/>
    <w:rsid w:val="009B1232"/>
    <w:pPr>
      <w:pBdr>
        <w:bottom w:val="single" w:sz="4" w:space="1" w:color="7F340D" w:themeColor="accent2" w:themeShade="7F"/>
      </w:pBdr>
      <w:spacing w:before="400"/>
      <w:jc w:val="center"/>
      <w:outlineLvl w:val="1"/>
    </w:pPr>
    <w:rPr>
      <w:caps/>
      <w:color w:val="80340D" w:themeColor="accent2" w:themeShade="80"/>
      <w:spacing w:val="15"/>
      <w:sz w:val="24"/>
      <w:szCs w:val="24"/>
    </w:rPr>
  </w:style>
  <w:style w:type="paragraph" w:styleId="Heading3">
    <w:name w:val="heading 3"/>
    <w:basedOn w:val="Normal"/>
    <w:next w:val="Normal"/>
    <w:link w:val="Heading3Char"/>
    <w:uiPriority w:val="9"/>
    <w:semiHidden/>
    <w:unhideWhenUsed/>
    <w:qFormat/>
    <w:rsid w:val="009B1232"/>
    <w:pPr>
      <w:pBdr>
        <w:top w:val="dotted" w:sz="4" w:space="1" w:color="7F340D" w:themeColor="accent2" w:themeShade="7F"/>
        <w:bottom w:val="dotted" w:sz="4" w:space="1" w:color="7F340D" w:themeColor="accent2" w:themeShade="7F"/>
      </w:pBdr>
      <w:spacing w:before="300"/>
      <w:jc w:val="center"/>
      <w:outlineLvl w:val="2"/>
    </w:pPr>
    <w:rPr>
      <w:caps/>
      <w:color w:val="7F340D" w:themeColor="accent2" w:themeShade="7F"/>
      <w:sz w:val="24"/>
      <w:szCs w:val="24"/>
    </w:rPr>
  </w:style>
  <w:style w:type="paragraph" w:styleId="Heading4">
    <w:name w:val="heading 4"/>
    <w:basedOn w:val="Normal"/>
    <w:next w:val="Normal"/>
    <w:link w:val="Heading4Char"/>
    <w:uiPriority w:val="9"/>
    <w:semiHidden/>
    <w:unhideWhenUsed/>
    <w:qFormat/>
    <w:rsid w:val="009B1232"/>
    <w:pPr>
      <w:pBdr>
        <w:bottom w:val="dotted" w:sz="4" w:space="1" w:color="BF4E14" w:themeColor="accent2" w:themeShade="BF"/>
      </w:pBdr>
      <w:spacing w:after="120"/>
      <w:jc w:val="center"/>
      <w:outlineLvl w:val="3"/>
    </w:pPr>
    <w:rPr>
      <w:caps/>
      <w:color w:val="7F340D" w:themeColor="accent2" w:themeShade="7F"/>
      <w:spacing w:val="10"/>
    </w:rPr>
  </w:style>
  <w:style w:type="paragraph" w:styleId="Heading5">
    <w:name w:val="heading 5"/>
    <w:basedOn w:val="Normal"/>
    <w:next w:val="Normal"/>
    <w:link w:val="Heading5Char"/>
    <w:uiPriority w:val="9"/>
    <w:semiHidden/>
    <w:unhideWhenUsed/>
    <w:qFormat/>
    <w:rsid w:val="009B1232"/>
    <w:pPr>
      <w:spacing w:before="320" w:after="120"/>
      <w:jc w:val="center"/>
      <w:outlineLvl w:val="4"/>
    </w:pPr>
    <w:rPr>
      <w:caps/>
      <w:color w:val="7F340D" w:themeColor="accent2" w:themeShade="7F"/>
      <w:spacing w:val="10"/>
    </w:rPr>
  </w:style>
  <w:style w:type="paragraph" w:styleId="Heading6">
    <w:name w:val="heading 6"/>
    <w:basedOn w:val="Normal"/>
    <w:next w:val="Normal"/>
    <w:link w:val="Heading6Char"/>
    <w:uiPriority w:val="9"/>
    <w:semiHidden/>
    <w:unhideWhenUsed/>
    <w:qFormat/>
    <w:rsid w:val="009B1232"/>
    <w:pPr>
      <w:spacing w:after="120"/>
      <w:jc w:val="center"/>
      <w:outlineLvl w:val="5"/>
    </w:pPr>
    <w:rPr>
      <w:caps/>
      <w:color w:val="BF4E14" w:themeColor="accent2" w:themeShade="BF"/>
      <w:spacing w:val="10"/>
    </w:rPr>
  </w:style>
  <w:style w:type="paragraph" w:styleId="Heading7">
    <w:name w:val="heading 7"/>
    <w:basedOn w:val="Normal"/>
    <w:next w:val="Normal"/>
    <w:link w:val="Heading7Char"/>
    <w:uiPriority w:val="9"/>
    <w:semiHidden/>
    <w:unhideWhenUsed/>
    <w:qFormat/>
    <w:rsid w:val="009B1232"/>
    <w:pPr>
      <w:spacing w:after="120"/>
      <w:jc w:val="center"/>
      <w:outlineLvl w:val="6"/>
    </w:pPr>
    <w:rPr>
      <w:i/>
      <w:iCs/>
      <w:caps/>
      <w:color w:val="BF4E14" w:themeColor="accent2" w:themeShade="BF"/>
      <w:spacing w:val="10"/>
    </w:rPr>
  </w:style>
  <w:style w:type="paragraph" w:styleId="Heading8">
    <w:name w:val="heading 8"/>
    <w:basedOn w:val="Normal"/>
    <w:next w:val="Normal"/>
    <w:link w:val="Heading8Char"/>
    <w:uiPriority w:val="9"/>
    <w:semiHidden/>
    <w:unhideWhenUsed/>
    <w:qFormat/>
    <w:rsid w:val="009B1232"/>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9B1232"/>
    <w:pPr>
      <w:spacing w:after="120"/>
      <w:jc w:val="center"/>
      <w:outlineLvl w:val="8"/>
    </w:pPr>
    <w:rPr>
      <w:i/>
      <w:iCs/>
      <w:caps/>
      <w:spacing w:val="10"/>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1232"/>
    <w:rPr>
      <w:caps/>
      <w:color w:val="80340D" w:themeColor="accent2" w:themeShade="80"/>
      <w:spacing w:val="20"/>
      <w:sz w:val="28"/>
      <w:szCs w:val="28"/>
    </w:rPr>
  </w:style>
  <w:style w:type="character" w:customStyle="1" w:styleId="Heading2Char">
    <w:name w:val="Heading 2 Char"/>
    <w:basedOn w:val="DefaultParagraphFont"/>
    <w:link w:val="Heading2"/>
    <w:uiPriority w:val="9"/>
    <w:rsid w:val="009B1232"/>
    <w:rPr>
      <w:caps/>
      <w:color w:val="80340D" w:themeColor="accent2" w:themeShade="80"/>
      <w:spacing w:val="15"/>
      <w:sz w:val="24"/>
      <w:szCs w:val="24"/>
    </w:rPr>
  </w:style>
  <w:style w:type="character" w:customStyle="1" w:styleId="Heading3Char">
    <w:name w:val="Heading 3 Char"/>
    <w:basedOn w:val="DefaultParagraphFont"/>
    <w:link w:val="Heading3"/>
    <w:uiPriority w:val="9"/>
    <w:semiHidden/>
    <w:rsid w:val="009B1232"/>
    <w:rPr>
      <w:caps/>
      <w:color w:val="7F340D" w:themeColor="accent2" w:themeShade="7F"/>
      <w:sz w:val="24"/>
      <w:szCs w:val="24"/>
    </w:rPr>
  </w:style>
  <w:style w:type="character" w:customStyle="1" w:styleId="Heading4Char">
    <w:name w:val="Heading 4 Char"/>
    <w:basedOn w:val="DefaultParagraphFont"/>
    <w:link w:val="Heading4"/>
    <w:uiPriority w:val="9"/>
    <w:semiHidden/>
    <w:rsid w:val="009B1232"/>
    <w:rPr>
      <w:caps/>
      <w:color w:val="7F340D" w:themeColor="accent2" w:themeShade="7F"/>
      <w:spacing w:val="10"/>
    </w:rPr>
  </w:style>
  <w:style w:type="character" w:customStyle="1" w:styleId="Heading5Char">
    <w:name w:val="Heading 5 Char"/>
    <w:basedOn w:val="DefaultParagraphFont"/>
    <w:link w:val="Heading5"/>
    <w:uiPriority w:val="9"/>
    <w:semiHidden/>
    <w:rsid w:val="009B1232"/>
    <w:rPr>
      <w:caps/>
      <w:color w:val="7F340D" w:themeColor="accent2" w:themeShade="7F"/>
      <w:spacing w:val="10"/>
    </w:rPr>
  </w:style>
  <w:style w:type="character" w:customStyle="1" w:styleId="Heading6Char">
    <w:name w:val="Heading 6 Char"/>
    <w:basedOn w:val="DefaultParagraphFont"/>
    <w:link w:val="Heading6"/>
    <w:uiPriority w:val="9"/>
    <w:semiHidden/>
    <w:rsid w:val="009B1232"/>
    <w:rPr>
      <w:caps/>
      <w:color w:val="BF4E14" w:themeColor="accent2" w:themeShade="BF"/>
      <w:spacing w:val="10"/>
    </w:rPr>
  </w:style>
  <w:style w:type="character" w:customStyle="1" w:styleId="Heading7Char">
    <w:name w:val="Heading 7 Char"/>
    <w:basedOn w:val="DefaultParagraphFont"/>
    <w:link w:val="Heading7"/>
    <w:uiPriority w:val="9"/>
    <w:semiHidden/>
    <w:rsid w:val="009B1232"/>
    <w:rPr>
      <w:i/>
      <w:iCs/>
      <w:caps/>
      <w:color w:val="BF4E14" w:themeColor="accent2" w:themeShade="BF"/>
      <w:spacing w:val="10"/>
    </w:rPr>
  </w:style>
  <w:style w:type="character" w:customStyle="1" w:styleId="Heading8Char">
    <w:name w:val="Heading 8 Char"/>
    <w:basedOn w:val="DefaultParagraphFont"/>
    <w:link w:val="Heading8"/>
    <w:uiPriority w:val="9"/>
    <w:semiHidden/>
    <w:rsid w:val="009B1232"/>
    <w:rPr>
      <w:caps/>
      <w:spacing w:val="10"/>
      <w:sz w:val="20"/>
      <w:szCs w:val="20"/>
    </w:rPr>
  </w:style>
  <w:style w:type="character" w:customStyle="1" w:styleId="Heading9Char">
    <w:name w:val="Heading 9 Char"/>
    <w:basedOn w:val="DefaultParagraphFont"/>
    <w:link w:val="Heading9"/>
    <w:uiPriority w:val="9"/>
    <w:semiHidden/>
    <w:rsid w:val="009B1232"/>
    <w:rPr>
      <w:i/>
      <w:iCs/>
      <w:caps/>
      <w:spacing w:val="10"/>
      <w:sz w:val="20"/>
      <w:szCs w:val="20"/>
    </w:rPr>
  </w:style>
  <w:style w:type="paragraph" w:styleId="Title">
    <w:name w:val="Title"/>
    <w:basedOn w:val="Normal"/>
    <w:next w:val="Normal"/>
    <w:link w:val="TitleChar"/>
    <w:uiPriority w:val="10"/>
    <w:qFormat/>
    <w:rsid w:val="009B1232"/>
    <w:pPr>
      <w:pBdr>
        <w:top w:val="dotted" w:sz="2" w:space="1" w:color="80340D" w:themeColor="accent2" w:themeShade="80"/>
        <w:bottom w:val="dotted" w:sz="2" w:space="6" w:color="80340D" w:themeColor="accent2" w:themeShade="80"/>
      </w:pBdr>
      <w:spacing w:before="500" w:after="300" w:line="240" w:lineRule="auto"/>
      <w:jc w:val="center"/>
    </w:pPr>
    <w:rPr>
      <w:caps/>
      <w:color w:val="80340D" w:themeColor="accent2" w:themeShade="80"/>
      <w:spacing w:val="50"/>
      <w:sz w:val="44"/>
      <w:szCs w:val="44"/>
    </w:rPr>
  </w:style>
  <w:style w:type="character" w:customStyle="1" w:styleId="TitleChar">
    <w:name w:val="Title Char"/>
    <w:basedOn w:val="DefaultParagraphFont"/>
    <w:link w:val="Title"/>
    <w:uiPriority w:val="10"/>
    <w:rsid w:val="009B1232"/>
    <w:rPr>
      <w:caps/>
      <w:color w:val="80340D" w:themeColor="accent2" w:themeShade="80"/>
      <w:spacing w:val="50"/>
      <w:sz w:val="44"/>
      <w:szCs w:val="44"/>
    </w:rPr>
  </w:style>
  <w:style w:type="paragraph" w:styleId="Subtitle">
    <w:name w:val="Subtitle"/>
    <w:basedOn w:val="Normal"/>
    <w:next w:val="Normal"/>
    <w:link w:val="SubtitleChar"/>
    <w:uiPriority w:val="11"/>
    <w:qFormat/>
    <w:rsid w:val="009B1232"/>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9B1232"/>
    <w:rPr>
      <w:caps/>
      <w:spacing w:val="20"/>
      <w:sz w:val="18"/>
      <w:szCs w:val="18"/>
    </w:rPr>
  </w:style>
  <w:style w:type="paragraph" w:styleId="Quote">
    <w:name w:val="Quote"/>
    <w:basedOn w:val="Normal"/>
    <w:next w:val="Normal"/>
    <w:link w:val="QuoteChar"/>
    <w:uiPriority w:val="29"/>
    <w:qFormat/>
    <w:rsid w:val="009B1232"/>
    <w:rPr>
      <w:i/>
      <w:iCs/>
    </w:rPr>
  </w:style>
  <w:style w:type="character" w:customStyle="1" w:styleId="QuoteChar">
    <w:name w:val="Quote Char"/>
    <w:basedOn w:val="DefaultParagraphFont"/>
    <w:link w:val="Quote"/>
    <w:uiPriority w:val="29"/>
    <w:rsid w:val="009B1232"/>
    <w:rPr>
      <w:i/>
      <w:iCs/>
    </w:rPr>
  </w:style>
  <w:style w:type="paragraph" w:styleId="ListParagraph">
    <w:name w:val="List Paragraph"/>
    <w:basedOn w:val="Normal"/>
    <w:uiPriority w:val="34"/>
    <w:qFormat/>
    <w:rsid w:val="009B1232"/>
    <w:pPr>
      <w:ind w:left="720"/>
      <w:contextualSpacing/>
    </w:pPr>
  </w:style>
  <w:style w:type="character" w:styleId="IntenseEmphasis">
    <w:name w:val="Intense Emphasis"/>
    <w:uiPriority w:val="21"/>
    <w:qFormat/>
    <w:rsid w:val="009B1232"/>
    <w:rPr>
      <w:i/>
      <w:iCs/>
      <w:caps/>
      <w:spacing w:val="10"/>
      <w:sz w:val="20"/>
      <w:szCs w:val="20"/>
    </w:rPr>
  </w:style>
  <w:style w:type="paragraph" w:styleId="IntenseQuote">
    <w:name w:val="Intense Quote"/>
    <w:basedOn w:val="Normal"/>
    <w:next w:val="Normal"/>
    <w:link w:val="IntenseQuoteChar"/>
    <w:uiPriority w:val="30"/>
    <w:qFormat/>
    <w:rsid w:val="009B1232"/>
    <w:pPr>
      <w:pBdr>
        <w:top w:val="dotted" w:sz="2" w:space="10" w:color="80340D" w:themeColor="accent2" w:themeShade="80"/>
        <w:bottom w:val="dotted" w:sz="2" w:space="4" w:color="80340D" w:themeColor="accent2" w:themeShade="80"/>
      </w:pBdr>
      <w:spacing w:before="160" w:line="300" w:lineRule="auto"/>
      <w:ind w:left="1440" w:right="1440"/>
    </w:pPr>
    <w:rPr>
      <w:caps/>
      <w:color w:val="7F340D" w:themeColor="accent2" w:themeShade="7F"/>
      <w:spacing w:val="5"/>
      <w:sz w:val="20"/>
      <w:szCs w:val="20"/>
    </w:rPr>
  </w:style>
  <w:style w:type="character" w:customStyle="1" w:styleId="IntenseQuoteChar">
    <w:name w:val="Intense Quote Char"/>
    <w:basedOn w:val="DefaultParagraphFont"/>
    <w:link w:val="IntenseQuote"/>
    <w:uiPriority w:val="30"/>
    <w:rsid w:val="009B1232"/>
    <w:rPr>
      <w:caps/>
      <w:color w:val="7F340D" w:themeColor="accent2" w:themeShade="7F"/>
      <w:spacing w:val="5"/>
      <w:sz w:val="20"/>
      <w:szCs w:val="20"/>
    </w:rPr>
  </w:style>
  <w:style w:type="character" w:styleId="IntenseReference">
    <w:name w:val="Intense Reference"/>
    <w:uiPriority w:val="32"/>
    <w:qFormat/>
    <w:rsid w:val="009B1232"/>
    <w:rPr>
      <w:rFonts w:asciiTheme="minorHAnsi" w:eastAsiaTheme="minorEastAsia" w:hAnsiTheme="minorHAnsi" w:cstheme="minorBidi"/>
      <w:b/>
      <w:bCs/>
      <w:i/>
      <w:iCs/>
      <w:color w:val="7F340D" w:themeColor="accent2" w:themeShade="7F"/>
    </w:rPr>
  </w:style>
  <w:style w:type="paragraph" w:customStyle="1" w:styleId="p1">
    <w:name w:val="p1"/>
    <w:basedOn w:val="Normal"/>
    <w:rsid w:val="00AA7605"/>
    <w:pPr>
      <w:spacing w:before="100" w:beforeAutospacing="1" w:after="100" w:afterAutospacing="1"/>
    </w:pPr>
    <w:rPr>
      <w:rFonts w:ascii="Times New Roman" w:eastAsia="Times New Roman" w:hAnsi="Times New Roman" w:cs="Times New Roman"/>
      <w:lang w:eastAsia="en-GB"/>
    </w:rPr>
  </w:style>
  <w:style w:type="paragraph" w:styleId="Caption">
    <w:name w:val="caption"/>
    <w:basedOn w:val="Normal"/>
    <w:next w:val="Normal"/>
    <w:uiPriority w:val="35"/>
    <w:semiHidden/>
    <w:unhideWhenUsed/>
    <w:qFormat/>
    <w:rsid w:val="009B1232"/>
    <w:rPr>
      <w:caps/>
      <w:spacing w:val="10"/>
      <w:sz w:val="18"/>
      <w:szCs w:val="18"/>
    </w:rPr>
  </w:style>
  <w:style w:type="character" w:styleId="Strong">
    <w:name w:val="Strong"/>
    <w:uiPriority w:val="22"/>
    <w:qFormat/>
    <w:rsid w:val="009B1232"/>
    <w:rPr>
      <w:b/>
      <w:bCs/>
      <w:color w:val="BF4E14" w:themeColor="accent2" w:themeShade="BF"/>
      <w:spacing w:val="5"/>
    </w:rPr>
  </w:style>
  <w:style w:type="character" w:styleId="Emphasis">
    <w:name w:val="Emphasis"/>
    <w:uiPriority w:val="20"/>
    <w:qFormat/>
    <w:rsid w:val="009B1232"/>
    <w:rPr>
      <w:caps/>
      <w:spacing w:val="5"/>
      <w:sz w:val="20"/>
      <w:szCs w:val="20"/>
    </w:rPr>
  </w:style>
  <w:style w:type="paragraph" w:styleId="NoSpacing">
    <w:name w:val="No Spacing"/>
    <w:basedOn w:val="Normal"/>
    <w:link w:val="NoSpacingChar"/>
    <w:uiPriority w:val="1"/>
    <w:qFormat/>
    <w:rsid w:val="009B1232"/>
    <w:pPr>
      <w:spacing w:after="0" w:line="240" w:lineRule="auto"/>
    </w:pPr>
  </w:style>
  <w:style w:type="character" w:customStyle="1" w:styleId="NoSpacingChar">
    <w:name w:val="No Spacing Char"/>
    <w:basedOn w:val="DefaultParagraphFont"/>
    <w:link w:val="NoSpacing"/>
    <w:uiPriority w:val="1"/>
    <w:rsid w:val="009B1232"/>
  </w:style>
  <w:style w:type="character" w:styleId="SubtleEmphasis">
    <w:name w:val="Subtle Emphasis"/>
    <w:uiPriority w:val="19"/>
    <w:qFormat/>
    <w:rsid w:val="009B1232"/>
    <w:rPr>
      <w:i/>
      <w:iCs/>
    </w:rPr>
  </w:style>
  <w:style w:type="character" w:styleId="SubtleReference">
    <w:name w:val="Subtle Reference"/>
    <w:basedOn w:val="DefaultParagraphFont"/>
    <w:uiPriority w:val="31"/>
    <w:qFormat/>
    <w:rsid w:val="009B1232"/>
    <w:rPr>
      <w:rFonts w:asciiTheme="minorHAnsi" w:eastAsiaTheme="minorEastAsia" w:hAnsiTheme="minorHAnsi" w:cstheme="minorBidi"/>
      <w:i/>
      <w:iCs/>
      <w:color w:val="7F340D" w:themeColor="accent2" w:themeShade="7F"/>
    </w:rPr>
  </w:style>
  <w:style w:type="character" w:styleId="BookTitle">
    <w:name w:val="Book Title"/>
    <w:uiPriority w:val="33"/>
    <w:qFormat/>
    <w:rsid w:val="009B1232"/>
    <w:rPr>
      <w:caps/>
      <w:color w:val="7F340D" w:themeColor="accent2" w:themeShade="7F"/>
      <w:spacing w:val="5"/>
      <w:u w:color="7F340D" w:themeColor="accent2" w:themeShade="7F"/>
    </w:rPr>
  </w:style>
  <w:style w:type="paragraph" w:styleId="TOCHeading">
    <w:name w:val="TOC Heading"/>
    <w:basedOn w:val="Heading1"/>
    <w:next w:val="Normal"/>
    <w:uiPriority w:val="39"/>
    <w:semiHidden/>
    <w:unhideWhenUsed/>
    <w:qFormat/>
    <w:rsid w:val="009B1232"/>
    <w:pPr>
      <w:outlineLvl w:val="9"/>
    </w:pPr>
  </w:style>
  <w:style w:type="table" w:styleId="TableGrid">
    <w:name w:val="Table Grid"/>
    <w:basedOn w:val="TableNormal"/>
    <w:uiPriority w:val="39"/>
    <w:rsid w:val="00E157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E43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43DC"/>
  </w:style>
  <w:style w:type="paragraph" w:styleId="Footer">
    <w:name w:val="footer"/>
    <w:basedOn w:val="Normal"/>
    <w:link w:val="FooterChar"/>
    <w:uiPriority w:val="99"/>
    <w:unhideWhenUsed/>
    <w:rsid w:val="00EE43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43DC"/>
  </w:style>
  <w:style w:type="character" w:styleId="PageNumber">
    <w:name w:val="page number"/>
    <w:basedOn w:val="DefaultParagraphFont"/>
    <w:uiPriority w:val="99"/>
    <w:semiHidden/>
    <w:unhideWhenUsed/>
    <w:rsid w:val="00457FAA"/>
  </w:style>
  <w:style w:type="paragraph" w:customStyle="1" w:styleId="cvgsua">
    <w:name w:val="cvgsua"/>
    <w:basedOn w:val="Normal"/>
    <w:rsid w:val="0027673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gcmg">
    <w:name w:val="a_gcmg"/>
    <w:basedOn w:val="DefaultParagraphFont"/>
    <w:rsid w:val="00276730"/>
  </w:style>
  <w:style w:type="character" w:customStyle="1" w:styleId="apple-converted-space">
    <w:name w:val="apple-converted-space"/>
    <w:basedOn w:val="DefaultParagraphFont"/>
    <w:rsid w:val="00276730"/>
  </w:style>
  <w:style w:type="character" w:styleId="Hyperlink">
    <w:name w:val="Hyperlink"/>
    <w:basedOn w:val="DefaultParagraphFont"/>
    <w:uiPriority w:val="99"/>
    <w:unhideWhenUsed/>
    <w:rsid w:val="00276730"/>
    <w:rPr>
      <w:color w:val="0000FF"/>
      <w:u w:val="single"/>
    </w:rPr>
  </w:style>
  <w:style w:type="character" w:styleId="FollowedHyperlink">
    <w:name w:val="FollowedHyperlink"/>
    <w:basedOn w:val="DefaultParagraphFont"/>
    <w:uiPriority w:val="99"/>
    <w:semiHidden/>
    <w:unhideWhenUsed/>
    <w:rsid w:val="003A28A6"/>
    <w:rPr>
      <w:color w:val="96607D" w:themeColor="followedHyperlink"/>
      <w:u w:val="single"/>
    </w:rPr>
  </w:style>
  <w:style w:type="paragraph" w:styleId="NormalWeb">
    <w:name w:val="Normal (Web)"/>
    <w:basedOn w:val="Normal"/>
    <w:uiPriority w:val="99"/>
    <w:semiHidden/>
    <w:unhideWhenUsed/>
    <w:rsid w:val="00CB6CB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1">
    <w:name w:val="s1"/>
    <w:basedOn w:val="DefaultParagraphFont"/>
    <w:rsid w:val="001E75B3"/>
  </w:style>
  <w:style w:type="paragraph" w:customStyle="1" w:styleId="p2">
    <w:name w:val="p2"/>
    <w:basedOn w:val="Normal"/>
    <w:rsid w:val="001E75B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3">
    <w:name w:val="p3"/>
    <w:basedOn w:val="Normal"/>
    <w:rsid w:val="001E75B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2">
    <w:name w:val="s2"/>
    <w:basedOn w:val="DefaultParagraphFont"/>
    <w:rsid w:val="001E75B3"/>
  </w:style>
  <w:style w:type="character" w:styleId="UnresolvedMention">
    <w:name w:val="Unresolved Mention"/>
    <w:basedOn w:val="DefaultParagraphFont"/>
    <w:uiPriority w:val="99"/>
    <w:semiHidden/>
    <w:unhideWhenUsed/>
    <w:rsid w:val="00A03A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emf"/><Relationship Id="rId18" Type="http://schemas.openxmlformats.org/officeDocument/2006/relationships/hyperlink" Target="https://www.proquest.com/docview/2566073004/fulltextPDF?pq-origsite=primo&amp;accountid=130472&amp;searchKeywords=fageha%20mohammed&amp;sourcetype=Scholarly%20Journals" TargetMode="External"/><Relationship Id="rId26" Type="http://schemas.openxmlformats.org/officeDocument/2006/relationships/hyperlink" Target="https://research-ebsco-com.ezproxy.uwtsd.ac.uk/c/onvpsy/ebook-viewer/pdf/psfpqwyz5b/page/pp_PGS2_36?location=https%3A%2F%2Fresearch-ebsco-com.ezproxy.uwtsd.ac.uk%2Fc%2Fonvpsy%2Fsearch%2Fdetails%2Fpsfpqwyz5b%3Fdb%3Dnlebk" TargetMode="External"/><Relationship Id="rId3" Type="http://schemas.openxmlformats.org/officeDocument/2006/relationships/styles" Target="styles.xml"/><Relationship Id="rId21" Type="http://schemas.openxmlformats.org/officeDocument/2006/relationships/hyperlink" Target="https://ebookcentral.proquest.com/lib/trinity/reader.action?docID=29731108&amp;c=RVBVQg&amp;ppg=63"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emf"/><Relationship Id="rId25" Type="http://schemas.openxmlformats.org/officeDocument/2006/relationships/hyperlink" Target="https://ebookcentral.proquest.com/lib/trinity/reader.action?docID=5180849&amp;c=RVBVQg&amp;ppg=1"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hyperlink" Target="https://ebookcentral.proquest.com/lib/trinity/reader.action?docID=6425571&amp;c=RVBVQg&amp;ppg=24" TargetMode="External"/><Relationship Id="rId29" Type="http://schemas.openxmlformats.org/officeDocument/2006/relationships/hyperlink" Target="https://ieeexplore-ieee-org.ezproxy.uwtsd.ac.uk/abstract/document/674885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hyperlink" Target="https://r3-vlebooks-com.ezproxy.uwtsd.ac.uk/Reader?ean=9780273743521#"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hyperlink" Target="https://www.proquest.com/docview/2714244961?accountid=130472&amp;parentSessionId=bMwe%2FBO654HIwxVzl0xo6j%2Bd7scvUqjgn6JJslqncP0%3D&amp;pq-origsite=primo&amp;searchKeywords=raci%20matrix&amp;sourcetype=Trade%20Journals" TargetMode="External"/><Relationship Id="rId28" Type="http://schemas.openxmlformats.org/officeDocument/2006/relationships/hyperlink" Target="https://r4-vlebooks-com.ezproxy.uwtsd.ac.uk/Reader?ean=9780749461584#" TargetMode="External"/><Relationship Id="rId10" Type="http://schemas.openxmlformats.org/officeDocument/2006/relationships/image" Target="media/image3.png"/><Relationship Id="rId19" Type="http://schemas.openxmlformats.org/officeDocument/2006/relationships/hyperlink" Target="https://r4-vlebooks-com.ezproxy.uwtsd.ac.uk/Reader?ean=9781394201891#"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emf"/><Relationship Id="rId22" Type="http://schemas.openxmlformats.org/officeDocument/2006/relationships/hyperlink" Target="https://r3-vlebooks-com.ezproxy.uwtsd.ac.uk/Reader?ean=9780071394499#" TargetMode="External"/><Relationship Id="rId27" Type="http://schemas.openxmlformats.org/officeDocument/2006/relationships/hyperlink" Target="https://ebookcentral.proquest.com/lib/trinity/reader.action?docID=1469456&amp;c=RVBVQg&amp;ppg=139" TargetMode="External"/><Relationship Id="rId30" Type="http://schemas.openxmlformats.org/officeDocument/2006/relationships/hyperlink" Target="https://r3-vlebooks-com.ezproxy.uwtsd.ac.uk/Reader?ean=9781118742105#"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E38AE1-FFB2-8845-940D-647D33D239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23</Pages>
  <Words>4437</Words>
  <Characters>25294</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senita ghirrdra</dc:creator>
  <cp:keywords/>
  <dc:description/>
  <cp:lastModifiedBy>senita ghirrdra</cp:lastModifiedBy>
  <cp:revision>2</cp:revision>
  <dcterms:created xsi:type="dcterms:W3CDTF">2025-12-18T18:05:00Z</dcterms:created>
  <dcterms:modified xsi:type="dcterms:W3CDTF">2025-12-18T18:05:00Z</dcterms:modified>
</cp:coreProperties>
</file>