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D0E2E" w14:textId="1FDDF49B" w:rsidR="00E15EB6" w:rsidRDefault="00E15EB6" w:rsidP="00C6554A">
      <w:pPr>
        <w:pStyle w:val="Photo"/>
        <w:rPr>
          <w:noProof/>
        </w:rPr>
      </w:pPr>
      <w:bookmarkStart w:id="0" w:name="_Toc321147149"/>
      <w:bookmarkStart w:id="1" w:name="_Toc318188227"/>
      <w:bookmarkStart w:id="2" w:name="_Toc318188327"/>
      <w:bookmarkStart w:id="3" w:name="_Toc318189312"/>
      <w:bookmarkStart w:id="4" w:name="_Toc321147011"/>
      <w:r>
        <w:rPr>
          <w:noProof/>
        </w:rPr>
        <w:drawing>
          <wp:anchor distT="0" distB="0" distL="114300" distR="114300" simplePos="0" relativeHeight="251658240" behindDoc="0" locked="0" layoutInCell="1" allowOverlap="1" wp14:anchorId="0E4AD1DA" wp14:editId="753ABB81">
            <wp:simplePos x="0" y="0"/>
            <wp:positionH relativeFrom="margin">
              <wp:align>center</wp:align>
            </wp:positionH>
            <wp:positionV relativeFrom="paragraph">
              <wp:posOffset>523</wp:posOffset>
            </wp:positionV>
            <wp:extent cx="3630295" cy="5835650"/>
            <wp:effectExtent l="0" t="0" r="825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b="9573"/>
                    <a:stretch/>
                  </pic:blipFill>
                  <pic:spPr bwMode="auto">
                    <a:xfrm>
                      <a:off x="0" y="0"/>
                      <a:ext cx="3630295" cy="5835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End w:id="0"/>
    <w:bookmarkEnd w:id="1"/>
    <w:bookmarkEnd w:id="2"/>
    <w:bookmarkEnd w:id="3"/>
    <w:bookmarkEnd w:id="4"/>
    <w:p w14:paraId="191774A6" w14:textId="4568A2E6" w:rsidR="00C6554A" w:rsidRDefault="007E2853" w:rsidP="00C6554A">
      <w:pPr>
        <w:pStyle w:val="Title"/>
      </w:pPr>
      <w:r>
        <w:t>An Investigation into the Herpetofauna of Holme Fen</w:t>
      </w:r>
    </w:p>
    <w:p w14:paraId="33E2B1A3" w14:textId="77777777" w:rsidR="00C6554A" w:rsidRPr="00D5413C" w:rsidRDefault="007E2853" w:rsidP="00C6554A">
      <w:pPr>
        <w:pStyle w:val="Subtitle"/>
      </w:pPr>
      <w:r>
        <w:t>A research proposal</w:t>
      </w:r>
    </w:p>
    <w:p w14:paraId="1AC58FEF" w14:textId="77777777" w:rsidR="00C6554A" w:rsidRDefault="004E1A67" w:rsidP="00C6554A">
      <w:pPr>
        <w:pStyle w:val="ContactInfo"/>
      </w:pPr>
      <w:r>
        <w:t>Jacob Quinn</w:t>
      </w:r>
      <w:r w:rsidR="00C6554A">
        <w:t xml:space="preserve"> | </w:t>
      </w:r>
      <w:r>
        <w:t>Research Methods</w:t>
      </w:r>
      <w:r w:rsidR="00C6554A">
        <w:t xml:space="preserve"> |</w:t>
      </w:r>
      <w:r w:rsidR="00C6554A" w:rsidRPr="00D5413C">
        <w:t xml:space="preserve"> </w:t>
      </w:r>
      <w:r>
        <w:t>Winter 2018</w:t>
      </w:r>
      <w:r w:rsidR="00C6554A">
        <w:br w:type="page"/>
      </w:r>
    </w:p>
    <w:sdt>
      <w:sdtPr>
        <w:rPr>
          <w:rFonts w:asciiTheme="minorHAnsi" w:eastAsiaTheme="minorHAnsi" w:hAnsiTheme="minorHAnsi" w:cstheme="minorBidi"/>
          <w:color w:val="595959" w:themeColor="text1" w:themeTint="A6"/>
          <w:sz w:val="22"/>
          <w:szCs w:val="22"/>
        </w:rPr>
        <w:id w:val="303359512"/>
        <w:docPartObj>
          <w:docPartGallery w:val="Table of Contents"/>
          <w:docPartUnique/>
        </w:docPartObj>
      </w:sdtPr>
      <w:sdtEndPr>
        <w:rPr>
          <w:b/>
          <w:bCs/>
          <w:noProof/>
        </w:rPr>
      </w:sdtEndPr>
      <w:sdtContent>
        <w:p w14:paraId="537471A4" w14:textId="24CDDFAC" w:rsidR="009E1E41" w:rsidRDefault="009E1E41">
          <w:pPr>
            <w:pStyle w:val="TOCHeading"/>
          </w:pPr>
          <w:r>
            <w:t>Contents</w:t>
          </w:r>
        </w:p>
        <w:p w14:paraId="11F4AB77" w14:textId="5CF7468D" w:rsidR="00CE635B" w:rsidRDefault="009E1E41">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03203297" w:history="1">
            <w:r w:rsidR="00CE635B" w:rsidRPr="002F7501">
              <w:rPr>
                <w:rStyle w:val="Hyperlink"/>
                <w:noProof/>
              </w:rPr>
              <w:t>1.0 Introduction</w:t>
            </w:r>
            <w:r w:rsidR="00CE635B">
              <w:rPr>
                <w:noProof/>
                <w:webHidden/>
              </w:rPr>
              <w:tab/>
            </w:r>
            <w:r w:rsidR="00CE635B">
              <w:rPr>
                <w:noProof/>
                <w:webHidden/>
              </w:rPr>
              <w:fldChar w:fldCharType="begin"/>
            </w:r>
            <w:r w:rsidR="00CE635B">
              <w:rPr>
                <w:noProof/>
                <w:webHidden/>
              </w:rPr>
              <w:instrText xml:space="preserve"> PAGEREF _Toc503203297 \h </w:instrText>
            </w:r>
            <w:r w:rsidR="00CE635B">
              <w:rPr>
                <w:noProof/>
                <w:webHidden/>
              </w:rPr>
            </w:r>
            <w:r w:rsidR="00CE635B">
              <w:rPr>
                <w:noProof/>
                <w:webHidden/>
              </w:rPr>
              <w:fldChar w:fldCharType="separate"/>
            </w:r>
            <w:r w:rsidR="00CE635B">
              <w:rPr>
                <w:noProof/>
                <w:webHidden/>
              </w:rPr>
              <w:t>2</w:t>
            </w:r>
            <w:r w:rsidR="00CE635B">
              <w:rPr>
                <w:noProof/>
                <w:webHidden/>
              </w:rPr>
              <w:fldChar w:fldCharType="end"/>
            </w:r>
          </w:hyperlink>
        </w:p>
        <w:p w14:paraId="7262C1B4" w14:textId="1C7F14BA" w:rsidR="00CE635B" w:rsidRDefault="00CE635B">
          <w:pPr>
            <w:pStyle w:val="TOC3"/>
            <w:tabs>
              <w:tab w:val="right" w:leader="dot" w:pos="8630"/>
            </w:tabs>
            <w:rPr>
              <w:rFonts w:eastAsiaTheme="minorEastAsia"/>
              <w:noProof/>
              <w:color w:val="auto"/>
              <w:lang w:val="en-GB" w:eastAsia="en-GB"/>
            </w:rPr>
          </w:pPr>
          <w:hyperlink w:anchor="_Toc503203298" w:history="1">
            <w:r w:rsidRPr="002F7501">
              <w:rPr>
                <w:rStyle w:val="Hyperlink"/>
                <w:noProof/>
              </w:rPr>
              <w:t>1.1 Herpetofauna</w:t>
            </w:r>
            <w:r>
              <w:rPr>
                <w:noProof/>
                <w:webHidden/>
              </w:rPr>
              <w:tab/>
            </w:r>
            <w:r>
              <w:rPr>
                <w:noProof/>
                <w:webHidden/>
              </w:rPr>
              <w:fldChar w:fldCharType="begin"/>
            </w:r>
            <w:r>
              <w:rPr>
                <w:noProof/>
                <w:webHidden/>
              </w:rPr>
              <w:instrText xml:space="preserve"> PAGEREF _Toc503203298 \h </w:instrText>
            </w:r>
            <w:r>
              <w:rPr>
                <w:noProof/>
                <w:webHidden/>
              </w:rPr>
            </w:r>
            <w:r>
              <w:rPr>
                <w:noProof/>
                <w:webHidden/>
              </w:rPr>
              <w:fldChar w:fldCharType="separate"/>
            </w:r>
            <w:r>
              <w:rPr>
                <w:noProof/>
                <w:webHidden/>
              </w:rPr>
              <w:t>2</w:t>
            </w:r>
            <w:r>
              <w:rPr>
                <w:noProof/>
                <w:webHidden/>
              </w:rPr>
              <w:fldChar w:fldCharType="end"/>
            </w:r>
          </w:hyperlink>
        </w:p>
        <w:p w14:paraId="51AE0F8D" w14:textId="1F58C7B0" w:rsidR="00CE635B" w:rsidRDefault="00CE635B">
          <w:pPr>
            <w:pStyle w:val="TOC3"/>
            <w:tabs>
              <w:tab w:val="right" w:leader="dot" w:pos="8630"/>
            </w:tabs>
            <w:rPr>
              <w:rFonts w:eastAsiaTheme="minorEastAsia"/>
              <w:noProof/>
              <w:color w:val="auto"/>
              <w:lang w:val="en-GB" w:eastAsia="en-GB"/>
            </w:rPr>
          </w:pPr>
          <w:hyperlink w:anchor="_Toc503203299" w:history="1">
            <w:r w:rsidRPr="002F7501">
              <w:rPr>
                <w:rStyle w:val="Hyperlink"/>
                <w:noProof/>
              </w:rPr>
              <w:t>1.2 Holme Fen</w:t>
            </w:r>
            <w:r>
              <w:rPr>
                <w:noProof/>
                <w:webHidden/>
              </w:rPr>
              <w:tab/>
            </w:r>
            <w:r>
              <w:rPr>
                <w:noProof/>
                <w:webHidden/>
              </w:rPr>
              <w:fldChar w:fldCharType="begin"/>
            </w:r>
            <w:r>
              <w:rPr>
                <w:noProof/>
                <w:webHidden/>
              </w:rPr>
              <w:instrText xml:space="preserve"> PAGEREF _Toc503203299 \h </w:instrText>
            </w:r>
            <w:r>
              <w:rPr>
                <w:noProof/>
                <w:webHidden/>
              </w:rPr>
            </w:r>
            <w:r>
              <w:rPr>
                <w:noProof/>
                <w:webHidden/>
              </w:rPr>
              <w:fldChar w:fldCharType="separate"/>
            </w:r>
            <w:r>
              <w:rPr>
                <w:noProof/>
                <w:webHidden/>
              </w:rPr>
              <w:t>3</w:t>
            </w:r>
            <w:r>
              <w:rPr>
                <w:noProof/>
                <w:webHidden/>
              </w:rPr>
              <w:fldChar w:fldCharType="end"/>
            </w:r>
          </w:hyperlink>
        </w:p>
        <w:p w14:paraId="1D976320" w14:textId="0362E653" w:rsidR="00CE635B" w:rsidRDefault="00CE635B">
          <w:pPr>
            <w:pStyle w:val="TOC3"/>
            <w:tabs>
              <w:tab w:val="right" w:leader="dot" w:pos="8630"/>
            </w:tabs>
            <w:rPr>
              <w:rFonts w:eastAsiaTheme="minorEastAsia"/>
              <w:noProof/>
              <w:color w:val="auto"/>
              <w:lang w:val="en-GB" w:eastAsia="en-GB"/>
            </w:rPr>
          </w:pPr>
          <w:hyperlink w:anchor="_Toc503203300" w:history="1">
            <w:r w:rsidRPr="002F7501">
              <w:rPr>
                <w:rStyle w:val="Hyperlink"/>
                <w:noProof/>
              </w:rPr>
              <w:t>1.3 Aims</w:t>
            </w:r>
            <w:r>
              <w:rPr>
                <w:noProof/>
                <w:webHidden/>
              </w:rPr>
              <w:tab/>
            </w:r>
            <w:r>
              <w:rPr>
                <w:noProof/>
                <w:webHidden/>
              </w:rPr>
              <w:fldChar w:fldCharType="begin"/>
            </w:r>
            <w:r>
              <w:rPr>
                <w:noProof/>
                <w:webHidden/>
              </w:rPr>
              <w:instrText xml:space="preserve"> PAGEREF _Toc503203300 \h </w:instrText>
            </w:r>
            <w:r>
              <w:rPr>
                <w:noProof/>
                <w:webHidden/>
              </w:rPr>
            </w:r>
            <w:r>
              <w:rPr>
                <w:noProof/>
                <w:webHidden/>
              </w:rPr>
              <w:fldChar w:fldCharType="separate"/>
            </w:r>
            <w:r>
              <w:rPr>
                <w:noProof/>
                <w:webHidden/>
              </w:rPr>
              <w:t>4</w:t>
            </w:r>
            <w:r>
              <w:rPr>
                <w:noProof/>
                <w:webHidden/>
              </w:rPr>
              <w:fldChar w:fldCharType="end"/>
            </w:r>
          </w:hyperlink>
        </w:p>
        <w:p w14:paraId="53C2805D" w14:textId="6BE50D56" w:rsidR="00CE635B" w:rsidRDefault="00CE635B">
          <w:pPr>
            <w:pStyle w:val="TOC3"/>
            <w:tabs>
              <w:tab w:val="right" w:leader="dot" w:pos="8630"/>
            </w:tabs>
            <w:rPr>
              <w:rFonts w:eastAsiaTheme="minorEastAsia"/>
              <w:noProof/>
              <w:color w:val="auto"/>
              <w:lang w:val="en-GB" w:eastAsia="en-GB"/>
            </w:rPr>
          </w:pPr>
          <w:hyperlink w:anchor="_Toc503203301" w:history="1">
            <w:r w:rsidRPr="002F7501">
              <w:rPr>
                <w:rStyle w:val="Hyperlink"/>
                <w:noProof/>
              </w:rPr>
              <w:t>1.4 Objectives</w:t>
            </w:r>
            <w:r>
              <w:rPr>
                <w:noProof/>
                <w:webHidden/>
              </w:rPr>
              <w:tab/>
            </w:r>
            <w:r>
              <w:rPr>
                <w:noProof/>
                <w:webHidden/>
              </w:rPr>
              <w:fldChar w:fldCharType="begin"/>
            </w:r>
            <w:r>
              <w:rPr>
                <w:noProof/>
                <w:webHidden/>
              </w:rPr>
              <w:instrText xml:space="preserve"> PAGEREF _Toc503203301 \h </w:instrText>
            </w:r>
            <w:r>
              <w:rPr>
                <w:noProof/>
                <w:webHidden/>
              </w:rPr>
            </w:r>
            <w:r>
              <w:rPr>
                <w:noProof/>
                <w:webHidden/>
              </w:rPr>
              <w:fldChar w:fldCharType="separate"/>
            </w:r>
            <w:r>
              <w:rPr>
                <w:noProof/>
                <w:webHidden/>
              </w:rPr>
              <w:t>4</w:t>
            </w:r>
            <w:r>
              <w:rPr>
                <w:noProof/>
                <w:webHidden/>
              </w:rPr>
              <w:fldChar w:fldCharType="end"/>
            </w:r>
          </w:hyperlink>
        </w:p>
        <w:p w14:paraId="67C36366" w14:textId="7529AE22" w:rsidR="00CE635B" w:rsidRDefault="00CE635B">
          <w:pPr>
            <w:pStyle w:val="TOC1"/>
            <w:tabs>
              <w:tab w:val="right" w:leader="dot" w:pos="8630"/>
            </w:tabs>
            <w:rPr>
              <w:rFonts w:eastAsiaTheme="minorEastAsia"/>
              <w:noProof/>
              <w:color w:val="auto"/>
              <w:lang w:val="en-GB" w:eastAsia="en-GB"/>
            </w:rPr>
          </w:pPr>
          <w:hyperlink w:anchor="_Toc503203302" w:history="1">
            <w:r w:rsidRPr="002F7501">
              <w:rPr>
                <w:rStyle w:val="Hyperlink"/>
                <w:noProof/>
              </w:rPr>
              <w:t>2.0 Literature review</w:t>
            </w:r>
            <w:r>
              <w:rPr>
                <w:noProof/>
                <w:webHidden/>
              </w:rPr>
              <w:tab/>
            </w:r>
            <w:r>
              <w:rPr>
                <w:noProof/>
                <w:webHidden/>
              </w:rPr>
              <w:fldChar w:fldCharType="begin"/>
            </w:r>
            <w:r>
              <w:rPr>
                <w:noProof/>
                <w:webHidden/>
              </w:rPr>
              <w:instrText xml:space="preserve"> PAGEREF _Toc503203302 \h </w:instrText>
            </w:r>
            <w:r>
              <w:rPr>
                <w:noProof/>
                <w:webHidden/>
              </w:rPr>
            </w:r>
            <w:r>
              <w:rPr>
                <w:noProof/>
                <w:webHidden/>
              </w:rPr>
              <w:fldChar w:fldCharType="separate"/>
            </w:r>
            <w:r>
              <w:rPr>
                <w:noProof/>
                <w:webHidden/>
              </w:rPr>
              <w:t>5</w:t>
            </w:r>
            <w:r>
              <w:rPr>
                <w:noProof/>
                <w:webHidden/>
              </w:rPr>
              <w:fldChar w:fldCharType="end"/>
            </w:r>
          </w:hyperlink>
        </w:p>
        <w:p w14:paraId="4DC9244F" w14:textId="54EFFB55" w:rsidR="00CE635B" w:rsidRDefault="00CE635B">
          <w:pPr>
            <w:pStyle w:val="TOC3"/>
            <w:tabs>
              <w:tab w:val="right" w:leader="dot" w:pos="8630"/>
            </w:tabs>
            <w:rPr>
              <w:rFonts w:eastAsiaTheme="minorEastAsia"/>
              <w:noProof/>
              <w:color w:val="auto"/>
              <w:lang w:val="en-GB" w:eastAsia="en-GB"/>
            </w:rPr>
          </w:pPr>
          <w:hyperlink w:anchor="_Toc503203303" w:history="1">
            <w:r w:rsidRPr="002F7501">
              <w:rPr>
                <w:rStyle w:val="Hyperlink"/>
                <w:noProof/>
              </w:rPr>
              <w:t>2.1 Herpetofauna status</w:t>
            </w:r>
            <w:r>
              <w:rPr>
                <w:noProof/>
                <w:webHidden/>
              </w:rPr>
              <w:tab/>
            </w:r>
            <w:r>
              <w:rPr>
                <w:noProof/>
                <w:webHidden/>
              </w:rPr>
              <w:fldChar w:fldCharType="begin"/>
            </w:r>
            <w:r>
              <w:rPr>
                <w:noProof/>
                <w:webHidden/>
              </w:rPr>
              <w:instrText xml:space="preserve"> PAGEREF _Toc503203303 \h </w:instrText>
            </w:r>
            <w:r>
              <w:rPr>
                <w:noProof/>
                <w:webHidden/>
              </w:rPr>
            </w:r>
            <w:r>
              <w:rPr>
                <w:noProof/>
                <w:webHidden/>
              </w:rPr>
              <w:fldChar w:fldCharType="separate"/>
            </w:r>
            <w:r>
              <w:rPr>
                <w:noProof/>
                <w:webHidden/>
              </w:rPr>
              <w:t>5</w:t>
            </w:r>
            <w:r>
              <w:rPr>
                <w:noProof/>
                <w:webHidden/>
              </w:rPr>
              <w:fldChar w:fldCharType="end"/>
            </w:r>
          </w:hyperlink>
        </w:p>
        <w:p w14:paraId="3882C5E3" w14:textId="3875BE6C" w:rsidR="00CE635B" w:rsidRDefault="00CE635B">
          <w:pPr>
            <w:pStyle w:val="TOC3"/>
            <w:tabs>
              <w:tab w:val="right" w:leader="dot" w:pos="8630"/>
            </w:tabs>
            <w:rPr>
              <w:rFonts w:eastAsiaTheme="minorEastAsia"/>
              <w:noProof/>
              <w:color w:val="auto"/>
              <w:lang w:val="en-GB" w:eastAsia="en-GB"/>
            </w:rPr>
          </w:pPr>
          <w:hyperlink w:anchor="_Toc503203304" w:history="1">
            <w:r w:rsidRPr="002F7501">
              <w:rPr>
                <w:rStyle w:val="Hyperlink"/>
                <w:noProof/>
              </w:rPr>
              <w:t>2.2 Legislation</w:t>
            </w:r>
            <w:r>
              <w:rPr>
                <w:noProof/>
                <w:webHidden/>
              </w:rPr>
              <w:tab/>
            </w:r>
            <w:r>
              <w:rPr>
                <w:noProof/>
                <w:webHidden/>
              </w:rPr>
              <w:fldChar w:fldCharType="begin"/>
            </w:r>
            <w:r>
              <w:rPr>
                <w:noProof/>
                <w:webHidden/>
              </w:rPr>
              <w:instrText xml:space="preserve"> PAGEREF _Toc503203304 \h </w:instrText>
            </w:r>
            <w:r>
              <w:rPr>
                <w:noProof/>
                <w:webHidden/>
              </w:rPr>
            </w:r>
            <w:r>
              <w:rPr>
                <w:noProof/>
                <w:webHidden/>
              </w:rPr>
              <w:fldChar w:fldCharType="separate"/>
            </w:r>
            <w:r>
              <w:rPr>
                <w:noProof/>
                <w:webHidden/>
              </w:rPr>
              <w:t>6</w:t>
            </w:r>
            <w:r>
              <w:rPr>
                <w:noProof/>
                <w:webHidden/>
              </w:rPr>
              <w:fldChar w:fldCharType="end"/>
            </w:r>
          </w:hyperlink>
        </w:p>
        <w:p w14:paraId="0BEE717B" w14:textId="102FF075" w:rsidR="00CE635B" w:rsidRDefault="00CE635B">
          <w:pPr>
            <w:pStyle w:val="TOC1"/>
            <w:tabs>
              <w:tab w:val="right" w:leader="dot" w:pos="8630"/>
            </w:tabs>
            <w:rPr>
              <w:rFonts w:eastAsiaTheme="minorEastAsia"/>
              <w:noProof/>
              <w:color w:val="auto"/>
              <w:lang w:val="en-GB" w:eastAsia="en-GB"/>
            </w:rPr>
          </w:pPr>
          <w:hyperlink w:anchor="_Toc503203305" w:history="1">
            <w:r w:rsidRPr="002F7501">
              <w:rPr>
                <w:rStyle w:val="Hyperlink"/>
                <w:noProof/>
              </w:rPr>
              <w:t>3.0 Methods</w:t>
            </w:r>
            <w:r>
              <w:rPr>
                <w:noProof/>
                <w:webHidden/>
              </w:rPr>
              <w:tab/>
            </w:r>
            <w:r>
              <w:rPr>
                <w:noProof/>
                <w:webHidden/>
              </w:rPr>
              <w:fldChar w:fldCharType="begin"/>
            </w:r>
            <w:r>
              <w:rPr>
                <w:noProof/>
                <w:webHidden/>
              </w:rPr>
              <w:instrText xml:space="preserve"> PAGEREF _Toc503203305 \h </w:instrText>
            </w:r>
            <w:r>
              <w:rPr>
                <w:noProof/>
                <w:webHidden/>
              </w:rPr>
            </w:r>
            <w:r>
              <w:rPr>
                <w:noProof/>
                <w:webHidden/>
              </w:rPr>
              <w:fldChar w:fldCharType="separate"/>
            </w:r>
            <w:r>
              <w:rPr>
                <w:noProof/>
                <w:webHidden/>
              </w:rPr>
              <w:t>8</w:t>
            </w:r>
            <w:r>
              <w:rPr>
                <w:noProof/>
                <w:webHidden/>
              </w:rPr>
              <w:fldChar w:fldCharType="end"/>
            </w:r>
          </w:hyperlink>
        </w:p>
        <w:p w14:paraId="55843142" w14:textId="72EDEE00" w:rsidR="00CE635B" w:rsidRDefault="00CE635B">
          <w:pPr>
            <w:pStyle w:val="TOC3"/>
            <w:tabs>
              <w:tab w:val="right" w:leader="dot" w:pos="8630"/>
            </w:tabs>
            <w:rPr>
              <w:rFonts w:eastAsiaTheme="minorEastAsia"/>
              <w:noProof/>
              <w:color w:val="auto"/>
              <w:lang w:val="en-GB" w:eastAsia="en-GB"/>
            </w:rPr>
          </w:pPr>
          <w:hyperlink w:anchor="_Toc503203306" w:history="1">
            <w:r w:rsidRPr="002F7501">
              <w:rPr>
                <w:rStyle w:val="Hyperlink"/>
                <w:noProof/>
              </w:rPr>
              <w:t>3.1 Reptile surveying</w:t>
            </w:r>
            <w:r>
              <w:rPr>
                <w:noProof/>
                <w:webHidden/>
              </w:rPr>
              <w:tab/>
            </w:r>
            <w:r>
              <w:rPr>
                <w:noProof/>
                <w:webHidden/>
              </w:rPr>
              <w:fldChar w:fldCharType="begin"/>
            </w:r>
            <w:r>
              <w:rPr>
                <w:noProof/>
                <w:webHidden/>
              </w:rPr>
              <w:instrText xml:space="preserve"> PAGEREF _Toc503203306 \h </w:instrText>
            </w:r>
            <w:r>
              <w:rPr>
                <w:noProof/>
                <w:webHidden/>
              </w:rPr>
            </w:r>
            <w:r>
              <w:rPr>
                <w:noProof/>
                <w:webHidden/>
              </w:rPr>
              <w:fldChar w:fldCharType="separate"/>
            </w:r>
            <w:r>
              <w:rPr>
                <w:noProof/>
                <w:webHidden/>
              </w:rPr>
              <w:t>8</w:t>
            </w:r>
            <w:r>
              <w:rPr>
                <w:noProof/>
                <w:webHidden/>
              </w:rPr>
              <w:fldChar w:fldCharType="end"/>
            </w:r>
          </w:hyperlink>
        </w:p>
        <w:p w14:paraId="4B6285F2" w14:textId="34E8A4EA" w:rsidR="00CE635B" w:rsidRDefault="00CE635B">
          <w:pPr>
            <w:pStyle w:val="TOC3"/>
            <w:tabs>
              <w:tab w:val="right" w:leader="dot" w:pos="8630"/>
            </w:tabs>
            <w:rPr>
              <w:rFonts w:eastAsiaTheme="minorEastAsia"/>
              <w:noProof/>
              <w:color w:val="auto"/>
              <w:lang w:val="en-GB" w:eastAsia="en-GB"/>
            </w:rPr>
          </w:pPr>
          <w:hyperlink w:anchor="_Toc503203307" w:history="1">
            <w:r w:rsidRPr="002F7501">
              <w:rPr>
                <w:rStyle w:val="Hyperlink"/>
                <w:noProof/>
              </w:rPr>
              <w:t>3.2 Amphibian Surveying</w:t>
            </w:r>
            <w:r>
              <w:rPr>
                <w:noProof/>
                <w:webHidden/>
              </w:rPr>
              <w:tab/>
            </w:r>
            <w:r>
              <w:rPr>
                <w:noProof/>
                <w:webHidden/>
              </w:rPr>
              <w:fldChar w:fldCharType="begin"/>
            </w:r>
            <w:r>
              <w:rPr>
                <w:noProof/>
                <w:webHidden/>
              </w:rPr>
              <w:instrText xml:space="preserve"> PAGEREF _Toc503203307 \h </w:instrText>
            </w:r>
            <w:r>
              <w:rPr>
                <w:noProof/>
                <w:webHidden/>
              </w:rPr>
            </w:r>
            <w:r>
              <w:rPr>
                <w:noProof/>
                <w:webHidden/>
              </w:rPr>
              <w:fldChar w:fldCharType="separate"/>
            </w:r>
            <w:r>
              <w:rPr>
                <w:noProof/>
                <w:webHidden/>
              </w:rPr>
              <w:t>9</w:t>
            </w:r>
            <w:r>
              <w:rPr>
                <w:noProof/>
                <w:webHidden/>
              </w:rPr>
              <w:fldChar w:fldCharType="end"/>
            </w:r>
          </w:hyperlink>
        </w:p>
        <w:p w14:paraId="1DB96E02" w14:textId="3483B23A" w:rsidR="00CE635B" w:rsidRDefault="00CE635B">
          <w:pPr>
            <w:pStyle w:val="TOC3"/>
            <w:tabs>
              <w:tab w:val="right" w:leader="dot" w:pos="8630"/>
            </w:tabs>
            <w:rPr>
              <w:rFonts w:eastAsiaTheme="minorEastAsia"/>
              <w:noProof/>
              <w:color w:val="auto"/>
              <w:lang w:val="en-GB" w:eastAsia="en-GB"/>
            </w:rPr>
          </w:pPr>
          <w:hyperlink w:anchor="_Toc503203308" w:history="1">
            <w:r w:rsidRPr="002F7501">
              <w:rPr>
                <w:rStyle w:val="Hyperlink"/>
                <w:noProof/>
              </w:rPr>
              <w:t>3.2.1 Counts by Torchlight</w:t>
            </w:r>
            <w:r>
              <w:rPr>
                <w:noProof/>
                <w:webHidden/>
              </w:rPr>
              <w:tab/>
            </w:r>
            <w:r>
              <w:rPr>
                <w:noProof/>
                <w:webHidden/>
              </w:rPr>
              <w:fldChar w:fldCharType="begin"/>
            </w:r>
            <w:r>
              <w:rPr>
                <w:noProof/>
                <w:webHidden/>
              </w:rPr>
              <w:instrText xml:space="preserve"> PAGEREF _Toc503203308 \h </w:instrText>
            </w:r>
            <w:r>
              <w:rPr>
                <w:noProof/>
                <w:webHidden/>
              </w:rPr>
            </w:r>
            <w:r>
              <w:rPr>
                <w:noProof/>
                <w:webHidden/>
              </w:rPr>
              <w:fldChar w:fldCharType="separate"/>
            </w:r>
            <w:r>
              <w:rPr>
                <w:noProof/>
                <w:webHidden/>
              </w:rPr>
              <w:t>9</w:t>
            </w:r>
            <w:r>
              <w:rPr>
                <w:noProof/>
                <w:webHidden/>
              </w:rPr>
              <w:fldChar w:fldCharType="end"/>
            </w:r>
          </w:hyperlink>
        </w:p>
        <w:p w14:paraId="6DBDF513" w14:textId="530D6393" w:rsidR="00CE635B" w:rsidRDefault="00CE635B">
          <w:pPr>
            <w:pStyle w:val="TOC3"/>
            <w:tabs>
              <w:tab w:val="right" w:leader="dot" w:pos="8630"/>
            </w:tabs>
            <w:rPr>
              <w:rFonts w:eastAsiaTheme="minorEastAsia"/>
              <w:noProof/>
              <w:color w:val="auto"/>
              <w:lang w:val="en-GB" w:eastAsia="en-GB"/>
            </w:rPr>
          </w:pPr>
          <w:hyperlink w:anchor="_Toc503203309" w:history="1">
            <w:r w:rsidRPr="002F7501">
              <w:rPr>
                <w:rStyle w:val="Hyperlink"/>
                <w:noProof/>
              </w:rPr>
              <w:t>3.2.2 Bottle Trapping</w:t>
            </w:r>
            <w:r>
              <w:rPr>
                <w:noProof/>
                <w:webHidden/>
              </w:rPr>
              <w:tab/>
            </w:r>
            <w:r>
              <w:rPr>
                <w:noProof/>
                <w:webHidden/>
              </w:rPr>
              <w:fldChar w:fldCharType="begin"/>
            </w:r>
            <w:r>
              <w:rPr>
                <w:noProof/>
                <w:webHidden/>
              </w:rPr>
              <w:instrText xml:space="preserve"> PAGEREF _Toc503203309 \h </w:instrText>
            </w:r>
            <w:r>
              <w:rPr>
                <w:noProof/>
                <w:webHidden/>
              </w:rPr>
            </w:r>
            <w:r>
              <w:rPr>
                <w:noProof/>
                <w:webHidden/>
              </w:rPr>
              <w:fldChar w:fldCharType="separate"/>
            </w:r>
            <w:r>
              <w:rPr>
                <w:noProof/>
                <w:webHidden/>
              </w:rPr>
              <w:t>9</w:t>
            </w:r>
            <w:r>
              <w:rPr>
                <w:noProof/>
                <w:webHidden/>
              </w:rPr>
              <w:fldChar w:fldCharType="end"/>
            </w:r>
          </w:hyperlink>
        </w:p>
        <w:p w14:paraId="2B6FDC81" w14:textId="2EF19B33" w:rsidR="00CE635B" w:rsidRDefault="00CE635B">
          <w:pPr>
            <w:pStyle w:val="TOC3"/>
            <w:tabs>
              <w:tab w:val="right" w:leader="dot" w:pos="8630"/>
            </w:tabs>
            <w:rPr>
              <w:rFonts w:eastAsiaTheme="minorEastAsia"/>
              <w:noProof/>
              <w:color w:val="auto"/>
              <w:lang w:val="en-GB" w:eastAsia="en-GB"/>
            </w:rPr>
          </w:pPr>
          <w:hyperlink w:anchor="_Toc503203310" w:history="1">
            <w:r w:rsidRPr="002F7501">
              <w:rPr>
                <w:rStyle w:val="Hyperlink"/>
                <w:noProof/>
              </w:rPr>
              <w:t>3.2.3 Searching Refugia</w:t>
            </w:r>
            <w:r>
              <w:rPr>
                <w:noProof/>
                <w:webHidden/>
              </w:rPr>
              <w:tab/>
            </w:r>
            <w:r>
              <w:rPr>
                <w:noProof/>
                <w:webHidden/>
              </w:rPr>
              <w:fldChar w:fldCharType="begin"/>
            </w:r>
            <w:r>
              <w:rPr>
                <w:noProof/>
                <w:webHidden/>
              </w:rPr>
              <w:instrText xml:space="preserve"> PAGEREF _Toc503203310 \h </w:instrText>
            </w:r>
            <w:r>
              <w:rPr>
                <w:noProof/>
                <w:webHidden/>
              </w:rPr>
            </w:r>
            <w:r>
              <w:rPr>
                <w:noProof/>
                <w:webHidden/>
              </w:rPr>
              <w:fldChar w:fldCharType="separate"/>
            </w:r>
            <w:r>
              <w:rPr>
                <w:noProof/>
                <w:webHidden/>
              </w:rPr>
              <w:t>10</w:t>
            </w:r>
            <w:r>
              <w:rPr>
                <w:noProof/>
                <w:webHidden/>
              </w:rPr>
              <w:fldChar w:fldCharType="end"/>
            </w:r>
          </w:hyperlink>
        </w:p>
        <w:p w14:paraId="7D6B0B6A" w14:textId="382E8565" w:rsidR="00CE635B" w:rsidRDefault="00CE635B">
          <w:pPr>
            <w:pStyle w:val="TOC3"/>
            <w:tabs>
              <w:tab w:val="right" w:leader="dot" w:pos="8630"/>
            </w:tabs>
            <w:rPr>
              <w:rFonts w:eastAsiaTheme="minorEastAsia"/>
              <w:noProof/>
              <w:color w:val="auto"/>
              <w:lang w:val="en-GB" w:eastAsia="en-GB"/>
            </w:rPr>
          </w:pPr>
          <w:hyperlink w:anchor="_Toc503203311" w:history="1">
            <w:r w:rsidRPr="002F7501">
              <w:rPr>
                <w:rStyle w:val="Hyperlink"/>
                <w:noProof/>
              </w:rPr>
              <w:t>3.3 Identification – Species, Age &amp; Sex</w:t>
            </w:r>
            <w:r>
              <w:rPr>
                <w:noProof/>
                <w:webHidden/>
              </w:rPr>
              <w:tab/>
            </w:r>
            <w:r>
              <w:rPr>
                <w:noProof/>
                <w:webHidden/>
              </w:rPr>
              <w:fldChar w:fldCharType="begin"/>
            </w:r>
            <w:r>
              <w:rPr>
                <w:noProof/>
                <w:webHidden/>
              </w:rPr>
              <w:instrText xml:space="preserve"> PAGEREF _Toc503203311 \h </w:instrText>
            </w:r>
            <w:r>
              <w:rPr>
                <w:noProof/>
                <w:webHidden/>
              </w:rPr>
            </w:r>
            <w:r>
              <w:rPr>
                <w:noProof/>
                <w:webHidden/>
              </w:rPr>
              <w:fldChar w:fldCharType="separate"/>
            </w:r>
            <w:r>
              <w:rPr>
                <w:noProof/>
                <w:webHidden/>
              </w:rPr>
              <w:t>10</w:t>
            </w:r>
            <w:r>
              <w:rPr>
                <w:noProof/>
                <w:webHidden/>
              </w:rPr>
              <w:fldChar w:fldCharType="end"/>
            </w:r>
          </w:hyperlink>
        </w:p>
        <w:p w14:paraId="0EA1D773" w14:textId="55F77A87" w:rsidR="00CE635B" w:rsidRDefault="00CE635B">
          <w:pPr>
            <w:pStyle w:val="TOC1"/>
            <w:tabs>
              <w:tab w:val="right" w:leader="dot" w:pos="8630"/>
            </w:tabs>
            <w:rPr>
              <w:rFonts w:eastAsiaTheme="minorEastAsia"/>
              <w:noProof/>
              <w:color w:val="auto"/>
              <w:lang w:val="en-GB" w:eastAsia="en-GB"/>
            </w:rPr>
          </w:pPr>
          <w:hyperlink w:anchor="_Toc503203312" w:history="1">
            <w:r w:rsidRPr="002F7501">
              <w:rPr>
                <w:rStyle w:val="Hyperlink"/>
                <w:noProof/>
              </w:rPr>
              <w:t>4.0 Results</w:t>
            </w:r>
            <w:r>
              <w:rPr>
                <w:noProof/>
                <w:webHidden/>
              </w:rPr>
              <w:tab/>
            </w:r>
            <w:r>
              <w:rPr>
                <w:noProof/>
                <w:webHidden/>
              </w:rPr>
              <w:fldChar w:fldCharType="begin"/>
            </w:r>
            <w:r>
              <w:rPr>
                <w:noProof/>
                <w:webHidden/>
              </w:rPr>
              <w:instrText xml:space="preserve"> PAGEREF _Toc503203312 \h </w:instrText>
            </w:r>
            <w:r>
              <w:rPr>
                <w:noProof/>
                <w:webHidden/>
              </w:rPr>
            </w:r>
            <w:r>
              <w:rPr>
                <w:noProof/>
                <w:webHidden/>
              </w:rPr>
              <w:fldChar w:fldCharType="separate"/>
            </w:r>
            <w:r>
              <w:rPr>
                <w:noProof/>
                <w:webHidden/>
              </w:rPr>
              <w:t>10</w:t>
            </w:r>
            <w:r>
              <w:rPr>
                <w:noProof/>
                <w:webHidden/>
              </w:rPr>
              <w:fldChar w:fldCharType="end"/>
            </w:r>
          </w:hyperlink>
        </w:p>
        <w:p w14:paraId="71D306A7" w14:textId="4187EA31" w:rsidR="00CE635B" w:rsidRDefault="00CE635B">
          <w:pPr>
            <w:pStyle w:val="TOC1"/>
            <w:tabs>
              <w:tab w:val="right" w:leader="dot" w:pos="8630"/>
            </w:tabs>
            <w:rPr>
              <w:rFonts w:eastAsiaTheme="minorEastAsia"/>
              <w:noProof/>
              <w:color w:val="auto"/>
              <w:lang w:val="en-GB" w:eastAsia="en-GB"/>
            </w:rPr>
          </w:pPr>
          <w:hyperlink w:anchor="_Toc503203313" w:history="1">
            <w:r w:rsidRPr="002F7501">
              <w:rPr>
                <w:rStyle w:val="Hyperlink"/>
                <w:noProof/>
                <w:lang w:val="en-GB"/>
              </w:rPr>
              <w:t>5.0 Evaluation</w:t>
            </w:r>
            <w:r>
              <w:rPr>
                <w:noProof/>
                <w:webHidden/>
              </w:rPr>
              <w:tab/>
            </w:r>
            <w:r>
              <w:rPr>
                <w:noProof/>
                <w:webHidden/>
              </w:rPr>
              <w:fldChar w:fldCharType="begin"/>
            </w:r>
            <w:r>
              <w:rPr>
                <w:noProof/>
                <w:webHidden/>
              </w:rPr>
              <w:instrText xml:space="preserve"> PAGEREF _Toc503203313 \h </w:instrText>
            </w:r>
            <w:r>
              <w:rPr>
                <w:noProof/>
                <w:webHidden/>
              </w:rPr>
            </w:r>
            <w:r>
              <w:rPr>
                <w:noProof/>
                <w:webHidden/>
              </w:rPr>
              <w:fldChar w:fldCharType="separate"/>
            </w:r>
            <w:r>
              <w:rPr>
                <w:noProof/>
                <w:webHidden/>
              </w:rPr>
              <w:t>11</w:t>
            </w:r>
            <w:r>
              <w:rPr>
                <w:noProof/>
                <w:webHidden/>
              </w:rPr>
              <w:fldChar w:fldCharType="end"/>
            </w:r>
          </w:hyperlink>
        </w:p>
        <w:p w14:paraId="47B3377E" w14:textId="28FFABEE" w:rsidR="00CE635B" w:rsidRDefault="00CE635B">
          <w:pPr>
            <w:pStyle w:val="TOC3"/>
            <w:tabs>
              <w:tab w:val="right" w:leader="dot" w:pos="8630"/>
            </w:tabs>
            <w:rPr>
              <w:rFonts w:eastAsiaTheme="minorEastAsia"/>
              <w:noProof/>
              <w:color w:val="auto"/>
              <w:lang w:val="en-GB" w:eastAsia="en-GB"/>
            </w:rPr>
          </w:pPr>
          <w:hyperlink w:anchor="_Toc503203314" w:history="1">
            <w:r w:rsidRPr="002F7501">
              <w:rPr>
                <w:rStyle w:val="Hyperlink"/>
                <w:noProof/>
                <w:lang w:val="en-GB"/>
              </w:rPr>
              <w:t>5.1 Ethics</w:t>
            </w:r>
            <w:r>
              <w:rPr>
                <w:noProof/>
                <w:webHidden/>
              </w:rPr>
              <w:tab/>
            </w:r>
            <w:r>
              <w:rPr>
                <w:noProof/>
                <w:webHidden/>
              </w:rPr>
              <w:fldChar w:fldCharType="begin"/>
            </w:r>
            <w:r>
              <w:rPr>
                <w:noProof/>
                <w:webHidden/>
              </w:rPr>
              <w:instrText xml:space="preserve"> PAGEREF _Toc503203314 \h </w:instrText>
            </w:r>
            <w:r>
              <w:rPr>
                <w:noProof/>
                <w:webHidden/>
              </w:rPr>
            </w:r>
            <w:r>
              <w:rPr>
                <w:noProof/>
                <w:webHidden/>
              </w:rPr>
              <w:fldChar w:fldCharType="separate"/>
            </w:r>
            <w:r>
              <w:rPr>
                <w:noProof/>
                <w:webHidden/>
              </w:rPr>
              <w:t>11</w:t>
            </w:r>
            <w:r>
              <w:rPr>
                <w:noProof/>
                <w:webHidden/>
              </w:rPr>
              <w:fldChar w:fldCharType="end"/>
            </w:r>
          </w:hyperlink>
        </w:p>
        <w:p w14:paraId="4164BC4F" w14:textId="6B6F8316" w:rsidR="00CE635B" w:rsidRDefault="00CE635B">
          <w:pPr>
            <w:pStyle w:val="TOC3"/>
            <w:tabs>
              <w:tab w:val="right" w:leader="dot" w:pos="8630"/>
            </w:tabs>
            <w:rPr>
              <w:rFonts w:eastAsiaTheme="minorEastAsia"/>
              <w:noProof/>
              <w:color w:val="auto"/>
              <w:lang w:val="en-GB" w:eastAsia="en-GB"/>
            </w:rPr>
          </w:pPr>
          <w:hyperlink w:anchor="_Toc503203315" w:history="1">
            <w:r w:rsidRPr="002F7501">
              <w:rPr>
                <w:rStyle w:val="Hyperlink"/>
                <w:noProof/>
                <w:lang w:val="en-GB"/>
              </w:rPr>
              <w:t>5.2 Limitations</w:t>
            </w:r>
            <w:r>
              <w:rPr>
                <w:noProof/>
                <w:webHidden/>
              </w:rPr>
              <w:tab/>
            </w:r>
            <w:r>
              <w:rPr>
                <w:noProof/>
                <w:webHidden/>
              </w:rPr>
              <w:fldChar w:fldCharType="begin"/>
            </w:r>
            <w:r>
              <w:rPr>
                <w:noProof/>
                <w:webHidden/>
              </w:rPr>
              <w:instrText xml:space="preserve"> PAGEREF _Toc503203315 \h </w:instrText>
            </w:r>
            <w:r>
              <w:rPr>
                <w:noProof/>
                <w:webHidden/>
              </w:rPr>
            </w:r>
            <w:r>
              <w:rPr>
                <w:noProof/>
                <w:webHidden/>
              </w:rPr>
              <w:fldChar w:fldCharType="separate"/>
            </w:r>
            <w:r>
              <w:rPr>
                <w:noProof/>
                <w:webHidden/>
              </w:rPr>
              <w:t>11</w:t>
            </w:r>
            <w:r>
              <w:rPr>
                <w:noProof/>
                <w:webHidden/>
              </w:rPr>
              <w:fldChar w:fldCharType="end"/>
            </w:r>
          </w:hyperlink>
        </w:p>
        <w:p w14:paraId="5098ECE1" w14:textId="43473231" w:rsidR="00CE635B" w:rsidRDefault="00CE635B">
          <w:pPr>
            <w:pStyle w:val="TOC1"/>
            <w:tabs>
              <w:tab w:val="right" w:leader="dot" w:pos="8630"/>
            </w:tabs>
            <w:rPr>
              <w:rFonts w:eastAsiaTheme="minorEastAsia"/>
              <w:noProof/>
              <w:color w:val="auto"/>
              <w:lang w:val="en-GB" w:eastAsia="en-GB"/>
            </w:rPr>
          </w:pPr>
          <w:hyperlink w:anchor="_Toc503203316" w:history="1">
            <w:r w:rsidRPr="002F7501">
              <w:rPr>
                <w:rStyle w:val="Hyperlink"/>
                <w:noProof/>
              </w:rPr>
              <w:t>References</w:t>
            </w:r>
            <w:r>
              <w:rPr>
                <w:noProof/>
                <w:webHidden/>
              </w:rPr>
              <w:tab/>
            </w:r>
            <w:r>
              <w:rPr>
                <w:noProof/>
                <w:webHidden/>
              </w:rPr>
              <w:fldChar w:fldCharType="begin"/>
            </w:r>
            <w:r>
              <w:rPr>
                <w:noProof/>
                <w:webHidden/>
              </w:rPr>
              <w:instrText xml:space="preserve"> PAGEREF _Toc503203316 \h </w:instrText>
            </w:r>
            <w:r>
              <w:rPr>
                <w:noProof/>
                <w:webHidden/>
              </w:rPr>
            </w:r>
            <w:r>
              <w:rPr>
                <w:noProof/>
                <w:webHidden/>
              </w:rPr>
              <w:fldChar w:fldCharType="separate"/>
            </w:r>
            <w:r>
              <w:rPr>
                <w:noProof/>
                <w:webHidden/>
              </w:rPr>
              <w:t>13</w:t>
            </w:r>
            <w:r>
              <w:rPr>
                <w:noProof/>
                <w:webHidden/>
              </w:rPr>
              <w:fldChar w:fldCharType="end"/>
            </w:r>
          </w:hyperlink>
        </w:p>
        <w:p w14:paraId="35388655" w14:textId="584609D9" w:rsidR="009E1E41" w:rsidRDefault="009E1E41">
          <w:r>
            <w:rPr>
              <w:b/>
              <w:bCs/>
              <w:noProof/>
            </w:rPr>
            <w:fldChar w:fldCharType="end"/>
          </w:r>
        </w:p>
      </w:sdtContent>
    </w:sdt>
    <w:p w14:paraId="12AFEF0A" w14:textId="428BF288" w:rsidR="00806F14" w:rsidRDefault="00806F14" w:rsidP="00CE635B">
      <w:pPr>
        <w:pStyle w:val="Heading3"/>
      </w:pPr>
      <w:r>
        <w:t>Figures</w:t>
      </w:r>
    </w:p>
    <w:p w14:paraId="6A1A4C3C" w14:textId="658DF9AB" w:rsidR="00806F14" w:rsidRDefault="00806F14">
      <w:pPr>
        <w:pStyle w:val="TableofFigures"/>
        <w:tabs>
          <w:tab w:val="right" w:leader="dot" w:pos="8630"/>
        </w:tabs>
        <w:rPr>
          <w:noProof/>
        </w:rPr>
      </w:pPr>
      <w:r>
        <w:fldChar w:fldCharType="begin"/>
      </w:r>
      <w:r>
        <w:instrText xml:space="preserve"> TOC \h \z \c "Figure" </w:instrText>
      </w:r>
      <w:r>
        <w:fldChar w:fldCharType="separate"/>
      </w:r>
      <w:hyperlink w:anchor="_Toc503203252" w:history="1">
        <w:r w:rsidRPr="002B2BEE">
          <w:rPr>
            <w:rStyle w:val="Hyperlink"/>
            <w:noProof/>
          </w:rPr>
          <w:t xml:space="preserve">Figure 1: Map of Holme Fen National Nature Reserve </w:t>
        </w:r>
        <w:r w:rsidRPr="002B2BEE">
          <w:rPr>
            <w:rStyle w:val="Hyperlink"/>
            <w:noProof/>
            <w:lang w:val="en-GB"/>
          </w:rPr>
          <w:t>(The Great Fen, n.d.)</w:t>
        </w:r>
        <w:r>
          <w:rPr>
            <w:noProof/>
            <w:webHidden/>
          </w:rPr>
          <w:tab/>
        </w:r>
        <w:r>
          <w:rPr>
            <w:noProof/>
            <w:webHidden/>
          </w:rPr>
          <w:fldChar w:fldCharType="begin"/>
        </w:r>
        <w:r>
          <w:rPr>
            <w:noProof/>
            <w:webHidden/>
          </w:rPr>
          <w:instrText xml:space="preserve"> PAGEREF _Toc503203252 \h </w:instrText>
        </w:r>
        <w:r>
          <w:rPr>
            <w:noProof/>
            <w:webHidden/>
          </w:rPr>
        </w:r>
        <w:r>
          <w:rPr>
            <w:noProof/>
            <w:webHidden/>
          </w:rPr>
          <w:fldChar w:fldCharType="separate"/>
        </w:r>
        <w:r>
          <w:rPr>
            <w:noProof/>
            <w:webHidden/>
          </w:rPr>
          <w:t>3</w:t>
        </w:r>
        <w:r>
          <w:rPr>
            <w:noProof/>
            <w:webHidden/>
          </w:rPr>
          <w:fldChar w:fldCharType="end"/>
        </w:r>
      </w:hyperlink>
    </w:p>
    <w:p w14:paraId="0DEB9701" w14:textId="33686151" w:rsidR="00806F14" w:rsidRDefault="00806F14">
      <w:pPr>
        <w:pStyle w:val="TableofFigures"/>
        <w:tabs>
          <w:tab w:val="right" w:leader="dot" w:pos="8630"/>
        </w:tabs>
        <w:rPr>
          <w:noProof/>
        </w:rPr>
      </w:pPr>
      <w:hyperlink w:anchor="_Toc503203253" w:history="1">
        <w:r w:rsidRPr="002B2BEE">
          <w:rPr>
            <w:rStyle w:val="Hyperlink"/>
            <w:noProof/>
          </w:rPr>
          <w:t xml:space="preserve">Figure 2: Activity times of Amphibians </w:t>
        </w:r>
        <w:r w:rsidRPr="002B2BEE">
          <w:rPr>
            <w:rStyle w:val="Hyperlink"/>
            <w:noProof/>
            <w:lang w:val="en-GB"/>
          </w:rPr>
          <w:t>(Gent &amp; Gibson, 2003)</w:t>
        </w:r>
        <w:r w:rsidRPr="002B2BEE">
          <w:rPr>
            <w:rStyle w:val="Hyperlink"/>
            <w:noProof/>
          </w:rPr>
          <w:t>.</w:t>
        </w:r>
        <w:r>
          <w:rPr>
            <w:noProof/>
            <w:webHidden/>
          </w:rPr>
          <w:tab/>
        </w:r>
        <w:r>
          <w:rPr>
            <w:noProof/>
            <w:webHidden/>
          </w:rPr>
          <w:fldChar w:fldCharType="begin"/>
        </w:r>
        <w:r>
          <w:rPr>
            <w:noProof/>
            <w:webHidden/>
          </w:rPr>
          <w:instrText xml:space="preserve"> PAGEREF _Toc503203253 \h </w:instrText>
        </w:r>
        <w:r>
          <w:rPr>
            <w:noProof/>
            <w:webHidden/>
          </w:rPr>
        </w:r>
        <w:r>
          <w:rPr>
            <w:noProof/>
            <w:webHidden/>
          </w:rPr>
          <w:fldChar w:fldCharType="separate"/>
        </w:r>
        <w:r>
          <w:rPr>
            <w:noProof/>
            <w:webHidden/>
          </w:rPr>
          <w:t>12</w:t>
        </w:r>
        <w:r>
          <w:rPr>
            <w:noProof/>
            <w:webHidden/>
          </w:rPr>
          <w:fldChar w:fldCharType="end"/>
        </w:r>
      </w:hyperlink>
    </w:p>
    <w:p w14:paraId="6974A2CF" w14:textId="7F0D510D" w:rsidR="00CE635B" w:rsidRDefault="00806F14" w:rsidP="00CE635B">
      <w:pPr>
        <w:pStyle w:val="Heading3"/>
        <w:rPr>
          <w:noProof/>
        </w:rPr>
      </w:pPr>
      <w:r>
        <w:fldChar w:fldCharType="end"/>
      </w:r>
      <w:bookmarkStart w:id="5" w:name="_GoBack"/>
      <w:r w:rsidR="00CE635B">
        <w:t>Tables</w:t>
      </w:r>
      <w:bookmarkEnd w:id="5"/>
      <w:r w:rsidR="00CE635B">
        <w:t xml:space="preserve"> </w:t>
      </w:r>
      <w:r w:rsidR="00CE635B">
        <w:fldChar w:fldCharType="begin"/>
      </w:r>
      <w:r w:rsidR="00CE635B">
        <w:instrText xml:space="preserve"> TOC \h \z \c "Table" </w:instrText>
      </w:r>
      <w:r w:rsidR="00CE635B">
        <w:fldChar w:fldCharType="separate"/>
      </w:r>
    </w:p>
    <w:p w14:paraId="3A96D74F" w14:textId="62E5D473" w:rsidR="00CE635B" w:rsidRDefault="00CE635B">
      <w:pPr>
        <w:pStyle w:val="TableofFigures"/>
        <w:tabs>
          <w:tab w:val="right" w:leader="dot" w:pos="8630"/>
        </w:tabs>
        <w:rPr>
          <w:rFonts w:eastAsiaTheme="minorEastAsia"/>
          <w:noProof/>
          <w:color w:val="auto"/>
          <w:lang w:val="en-GB" w:eastAsia="en-GB"/>
        </w:rPr>
      </w:pPr>
      <w:hyperlink w:anchor="_Toc503203319" w:history="1">
        <w:r w:rsidRPr="00122DB1">
          <w:rPr>
            <w:rStyle w:val="Hyperlink"/>
            <w:noProof/>
          </w:rPr>
          <w:t xml:space="preserve">Table 1: Amphibian species native to the UK </w:t>
        </w:r>
        <w:r w:rsidRPr="00122DB1">
          <w:rPr>
            <w:rStyle w:val="Hyperlink"/>
            <w:noProof/>
            <w:lang w:val="en-GB"/>
          </w:rPr>
          <w:t>(Fairchild &amp; Bowles, 2005)</w:t>
        </w:r>
        <w:r w:rsidRPr="00122DB1">
          <w:rPr>
            <w:rStyle w:val="Hyperlink"/>
            <w:noProof/>
          </w:rPr>
          <w:t>.</w:t>
        </w:r>
        <w:r>
          <w:rPr>
            <w:noProof/>
            <w:webHidden/>
          </w:rPr>
          <w:tab/>
        </w:r>
        <w:r>
          <w:rPr>
            <w:noProof/>
            <w:webHidden/>
          </w:rPr>
          <w:fldChar w:fldCharType="begin"/>
        </w:r>
        <w:r>
          <w:rPr>
            <w:noProof/>
            <w:webHidden/>
          </w:rPr>
          <w:instrText xml:space="preserve"> PAGEREF _Toc503203319 \h </w:instrText>
        </w:r>
        <w:r>
          <w:rPr>
            <w:noProof/>
            <w:webHidden/>
          </w:rPr>
        </w:r>
        <w:r>
          <w:rPr>
            <w:noProof/>
            <w:webHidden/>
          </w:rPr>
          <w:fldChar w:fldCharType="separate"/>
        </w:r>
        <w:r>
          <w:rPr>
            <w:noProof/>
            <w:webHidden/>
          </w:rPr>
          <w:t>3</w:t>
        </w:r>
        <w:r>
          <w:rPr>
            <w:noProof/>
            <w:webHidden/>
          </w:rPr>
          <w:fldChar w:fldCharType="end"/>
        </w:r>
      </w:hyperlink>
    </w:p>
    <w:p w14:paraId="47CED20F" w14:textId="76DE1107" w:rsidR="00CE635B" w:rsidRDefault="00CE635B">
      <w:pPr>
        <w:pStyle w:val="TableofFigures"/>
        <w:tabs>
          <w:tab w:val="right" w:leader="dot" w:pos="8630"/>
        </w:tabs>
        <w:rPr>
          <w:rFonts w:eastAsiaTheme="minorEastAsia"/>
          <w:noProof/>
          <w:color w:val="auto"/>
          <w:lang w:val="en-GB" w:eastAsia="en-GB"/>
        </w:rPr>
      </w:pPr>
      <w:hyperlink w:anchor="_Toc503203320" w:history="1">
        <w:r w:rsidRPr="00122DB1">
          <w:rPr>
            <w:rStyle w:val="Hyperlink"/>
            <w:noProof/>
          </w:rPr>
          <w:t>Table 2: Reptile species native to the UK</w:t>
        </w:r>
        <w:r w:rsidRPr="00122DB1">
          <w:rPr>
            <w:rStyle w:val="Hyperlink"/>
            <w:noProof/>
            <w:lang w:val="en-GB"/>
          </w:rPr>
          <w:t xml:space="preserve"> (Fairchild &amp; Bowles, 2005)</w:t>
        </w:r>
        <w:r w:rsidRPr="00122DB1">
          <w:rPr>
            <w:rStyle w:val="Hyperlink"/>
            <w:noProof/>
          </w:rPr>
          <w:t>.</w:t>
        </w:r>
        <w:r>
          <w:rPr>
            <w:noProof/>
            <w:webHidden/>
          </w:rPr>
          <w:tab/>
        </w:r>
        <w:r>
          <w:rPr>
            <w:noProof/>
            <w:webHidden/>
          </w:rPr>
          <w:fldChar w:fldCharType="begin"/>
        </w:r>
        <w:r>
          <w:rPr>
            <w:noProof/>
            <w:webHidden/>
          </w:rPr>
          <w:instrText xml:space="preserve"> PAGEREF _Toc503203320 \h </w:instrText>
        </w:r>
        <w:r>
          <w:rPr>
            <w:noProof/>
            <w:webHidden/>
          </w:rPr>
        </w:r>
        <w:r>
          <w:rPr>
            <w:noProof/>
            <w:webHidden/>
          </w:rPr>
          <w:fldChar w:fldCharType="separate"/>
        </w:r>
        <w:r>
          <w:rPr>
            <w:noProof/>
            <w:webHidden/>
          </w:rPr>
          <w:t>3</w:t>
        </w:r>
        <w:r>
          <w:rPr>
            <w:noProof/>
            <w:webHidden/>
          </w:rPr>
          <w:fldChar w:fldCharType="end"/>
        </w:r>
      </w:hyperlink>
    </w:p>
    <w:p w14:paraId="645D538D" w14:textId="4BEDEF25" w:rsidR="00CE635B" w:rsidRDefault="00CE635B">
      <w:pPr>
        <w:pStyle w:val="TableofFigures"/>
        <w:tabs>
          <w:tab w:val="right" w:leader="dot" w:pos="8630"/>
        </w:tabs>
        <w:rPr>
          <w:rFonts w:eastAsiaTheme="minorEastAsia"/>
          <w:noProof/>
          <w:color w:val="auto"/>
          <w:lang w:val="en-GB" w:eastAsia="en-GB"/>
        </w:rPr>
      </w:pPr>
      <w:hyperlink w:anchor="_Toc503203321" w:history="1">
        <w:r w:rsidRPr="00122DB1">
          <w:rPr>
            <w:rStyle w:val="Hyperlink"/>
            <w:noProof/>
          </w:rPr>
          <w:t xml:space="preserve">Table 3: Status of British Reptile and Amphibian species </w:t>
        </w:r>
        <w:r w:rsidRPr="00122DB1">
          <w:rPr>
            <w:rStyle w:val="Hyperlink"/>
            <w:noProof/>
            <w:lang w:val="en-GB"/>
          </w:rPr>
          <w:t>(Humphreys, et al., 2011)</w:t>
        </w:r>
        <w:r w:rsidRPr="00122DB1">
          <w:rPr>
            <w:rStyle w:val="Hyperlink"/>
            <w:noProof/>
          </w:rPr>
          <w:t>.</w:t>
        </w:r>
        <w:r>
          <w:rPr>
            <w:noProof/>
            <w:webHidden/>
          </w:rPr>
          <w:tab/>
        </w:r>
        <w:r>
          <w:rPr>
            <w:noProof/>
            <w:webHidden/>
          </w:rPr>
          <w:fldChar w:fldCharType="begin"/>
        </w:r>
        <w:r>
          <w:rPr>
            <w:noProof/>
            <w:webHidden/>
          </w:rPr>
          <w:instrText xml:space="preserve"> PAGEREF _Toc503203321 \h </w:instrText>
        </w:r>
        <w:r>
          <w:rPr>
            <w:noProof/>
            <w:webHidden/>
          </w:rPr>
        </w:r>
        <w:r>
          <w:rPr>
            <w:noProof/>
            <w:webHidden/>
          </w:rPr>
          <w:fldChar w:fldCharType="separate"/>
        </w:r>
        <w:r>
          <w:rPr>
            <w:noProof/>
            <w:webHidden/>
          </w:rPr>
          <w:t>6</w:t>
        </w:r>
        <w:r>
          <w:rPr>
            <w:noProof/>
            <w:webHidden/>
          </w:rPr>
          <w:fldChar w:fldCharType="end"/>
        </w:r>
      </w:hyperlink>
    </w:p>
    <w:p w14:paraId="6B5B3AB6" w14:textId="29034F93" w:rsidR="00CE635B" w:rsidRDefault="00CE635B">
      <w:pPr>
        <w:pStyle w:val="TableofFigures"/>
        <w:tabs>
          <w:tab w:val="right" w:leader="dot" w:pos="8630"/>
        </w:tabs>
        <w:rPr>
          <w:rFonts w:eastAsiaTheme="minorEastAsia"/>
          <w:noProof/>
          <w:color w:val="auto"/>
          <w:lang w:val="en-GB" w:eastAsia="en-GB"/>
        </w:rPr>
      </w:pPr>
      <w:hyperlink w:anchor="_Toc503203322" w:history="1">
        <w:r w:rsidRPr="00122DB1">
          <w:rPr>
            <w:rStyle w:val="Hyperlink"/>
            <w:noProof/>
          </w:rPr>
          <w:t>Table 4: Overview of UK legislation regarding herpetofauna (ARC, 2016).</w:t>
        </w:r>
        <w:r>
          <w:rPr>
            <w:noProof/>
            <w:webHidden/>
          </w:rPr>
          <w:tab/>
        </w:r>
        <w:r>
          <w:rPr>
            <w:noProof/>
            <w:webHidden/>
          </w:rPr>
          <w:fldChar w:fldCharType="begin"/>
        </w:r>
        <w:r>
          <w:rPr>
            <w:noProof/>
            <w:webHidden/>
          </w:rPr>
          <w:instrText xml:space="preserve"> PAGEREF _Toc503203322 \h </w:instrText>
        </w:r>
        <w:r>
          <w:rPr>
            <w:noProof/>
            <w:webHidden/>
          </w:rPr>
        </w:r>
        <w:r>
          <w:rPr>
            <w:noProof/>
            <w:webHidden/>
          </w:rPr>
          <w:fldChar w:fldCharType="separate"/>
        </w:r>
        <w:r>
          <w:rPr>
            <w:noProof/>
            <w:webHidden/>
          </w:rPr>
          <w:t>8</w:t>
        </w:r>
        <w:r>
          <w:rPr>
            <w:noProof/>
            <w:webHidden/>
          </w:rPr>
          <w:fldChar w:fldCharType="end"/>
        </w:r>
      </w:hyperlink>
    </w:p>
    <w:p w14:paraId="6163E13C" w14:textId="7FAB4B4C" w:rsidR="00F20A6A" w:rsidRDefault="00CE635B">
      <w:r>
        <w:lastRenderedPageBreak/>
        <w:fldChar w:fldCharType="end"/>
      </w:r>
    </w:p>
    <w:p w14:paraId="182CFAEA" w14:textId="77777777" w:rsidR="00F20A6A" w:rsidRDefault="00F20A6A">
      <w:r>
        <w:br w:type="page"/>
      </w:r>
    </w:p>
    <w:p w14:paraId="60ED83C5" w14:textId="4A3C4A01" w:rsidR="009E1E41" w:rsidRPr="009E1E41" w:rsidRDefault="00A119A3" w:rsidP="009E1E41">
      <w:pPr>
        <w:pStyle w:val="Heading1"/>
        <w:rPr>
          <w:u w:val="single"/>
        </w:rPr>
      </w:pPr>
      <w:bookmarkStart w:id="6" w:name="_Toc503110663"/>
      <w:bookmarkStart w:id="7" w:name="_Toc503203297"/>
      <w:r>
        <w:rPr>
          <w:u w:val="single"/>
        </w:rPr>
        <w:lastRenderedPageBreak/>
        <w:t xml:space="preserve">1.0 </w:t>
      </w:r>
      <w:r w:rsidR="009E1E41" w:rsidRPr="009E1E41">
        <w:rPr>
          <w:u w:val="single"/>
        </w:rPr>
        <w:t>Introduction</w:t>
      </w:r>
      <w:bookmarkEnd w:id="6"/>
      <w:bookmarkEnd w:id="7"/>
    </w:p>
    <w:p w14:paraId="1BECAA02" w14:textId="65D82327" w:rsidR="009E1E41" w:rsidRPr="009E1E41" w:rsidRDefault="00A119A3" w:rsidP="009E1E41">
      <w:pPr>
        <w:pStyle w:val="Heading3"/>
        <w:rPr>
          <w:u w:val="single"/>
        </w:rPr>
      </w:pPr>
      <w:bookmarkStart w:id="8" w:name="_Toc503110664"/>
      <w:bookmarkStart w:id="9" w:name="_Toc503203298"/>
      <w:r>
        <w:rPr>
          <w:u w:val="single"/>
        </w:rPr>
        <w:t xml:space="preserve">1.1 </w:t>
      </w:r>
      <w:r w:rsidR="009E1E41" w:rsidRPr="009E1E41">
        <w:rPr>
          <w:u w:val="single"/>
        </w:rPr>
        <w:t>Herpetofauna</w:t>
      </w:r>
      <w:bookmarkEnd w:id="8"/>
      <w:bookmarkEnd w:id="9"/>
      <w:r w:rsidR="009E1E41" w:rsidRPr="009E1E41">
        <w:rPr>
          <w:u w:val="single"/>
        </w:rPr>
        <w:t xml:space="preserve">  </w:t>
      </w:r>
    </w:p>
    <w:p w14:paraId="53419A88" w14:textId="1ABD30ED" w:rsidR="009E1E41" w:rsidRDefault="00B26F52">
      <w:r>
        <w:t>The British Isles are home to over 70,000 species of flora and fauna</w:t>
      </w:r>
      <w:r w:rsidR="00B44E67">
        <w:t xml:space="preserve"> </w:t>
      </w:r>
      <w:sdt>
        <w:sdtPr>
          <w:id w:val="1015192104"/>
          <w:citation/>
        </w:sdtPr>
        <w:sdtContent>
          <w:r w:rsidR="00B44E67">
            <w:fldChar w:fldCharType="begin"/>
          </w:r>
          <w:r w:rsidR="00B44E67">
            <w:rPr>
              <w:lang w:val="en-GB"/>
            </w:rPr>
            <w:instrText xml:space="preserve"> CITATION Nat171 \l 2057 </w:instrText>
          </w:r>
          <w:r w:rsidR="00B44E67">
            <w:fldChar w:fldCharType="separate"/>
          </w:r>
          <w:r w:rsidR="00362DDC" w:rsidRPr="00362DDC">
            <w:rPr>
              <w:noProof/>
              <w:lang w:val="en-GB"/>
            </w:rPr>
            <w:t>(Natural History Museum, 2017)</w:t>
          </w:r>
          <w:r w:rsidR="00B44E67">
            <w:fldChar w:fldCharType="end"/>
          </w:r>
        </w:sdtContent>
      </w:sdt>
      <w:r>
        <w:t xml:space="preserve">, 12 of which are </w:t>
      </w:r>
      <w:r w:rsidR="00DA0B03">
        <w:t xml:space="preserve">terrestrial </w:t>
      </w:r>
      <w:r>
        <w:t xml:space="preserve">herpetofauna. </w:t>
      </w:r>
      <w:r w:rsidR="00B44E67">
        <w:t>Herpetofauna can be separated into two distinct groups; reptiles and amphibians, with the UK having 6 native species of amphibians and 6 native species of reptiles</w:t>
      </w:r>
      <w:r w:rsidR="007262DA">
        <w:t xml:space="preserve"> </w:t>
      </w:r>
      <w:sdt>
        <w:sdtPr>
          <w:id w:val="-1917618373"/>
          <w:citation/>
        </w:sdtPr>
        <w:sdtContent>
          <w:r w:rsidR="007262DA">
            <w:fldChar w:fldCharType="begin"/>
          </w:r>
          <w:r w:rsidR="007262DA">
            <w:rPr>
              <w:lang w:val="en-GB"/>
            </w:rPr>
            <w:instrText xml:space="preserve"> CITATION Fai05 \l 2057 </w:instrText>
          </w:r>
          <w:r w:rsidR="007262DA">
            <w:fldChar w:fldCharType="separate"/>
          </w:r>
          <w:r w:rsidR="00362DDC" w:rsidRPr="00362DDC">
            <w:rPr>
              <w:noProof/>
              <w:lang w:val="en-GB"/>
            </w:rPr>
            <w:t>(Fairchild &amp; Bowles, 2005)</w:t>
          </w:r>
          <w:r w:rsidR="007262DA">
            <w:fldChar w:fldCharType="end"/>
          </w:r>
        </w:sdtContent>
      </w:sdt>
      <w:r w:rsidR="00B44E67">
        <w:t>.</w:t>
      </w:r>
      <w:r w:rsidR="009B5AD8">
        <w:t xml:space="preserve"> </w:t>
      </w:r>
      <w:r w:rsidR="00B40728">
        <w:t>Native UK species are as follows:</w:t>
      </w:r>
    </w:p>
    <w:p w14:paraId="65EA1E6A" w14:textId="2BB50D07" w:rsidR="009B5AD8" w:rsidRDefault="009B5AD8" w:rsidP="009B5AD8">
      <w:pPr>
        <w:pStyle w:val="Caption"/>
        <w:keepNext/>
      </w:pPr>
      <w:bookmarkStart w:id="10" w:name="_Toc503203319"/>
      <w:r>
        <w:t xml:space="preserve">Table </w:t>
      </w:r>
      <w:r w:rsidR="00835478">
        <w:fldChar w:fldCharType="begin"/>
      </w:r>
      <w:r w:rsidR="00835478">
        <w:instrText xml:space="preserve"> SEQ Table \* ARABIC </w:instrText>
      </w:r>
      <w:r w:rsidR="00835478">
        <w:fldChar w:fldCharType="separate"/>
      </w:r>
      <w:r>
        <w:rPr>
          <w:noProof/>
        </w:rPr>
        <w:t>1</w:t>
      </w:r>
      <w:r w:rsidR="00835478">
        <w:rPr>
          <w:noProof/>
        </w:rPr>
        <w:fldChar w:fldCharType="end"/>
      </w:r>
      <w:r>
        <w:t xml:space="preserve">: Amphibian species native to the UK </w:t>
      </w:r>
      <w:sdt>
        <w:sdtPr>
          <w:id w:val="1186948074"/>
          <w:citation/>
        </w:sdtPr>
        <w:sdtContent>
          <w:r>
            <w:fldChar w:fldCharType="begin"/>
          </w:r>
          <w:r>
            <w:rPr>
              <w:lang w:val="en-GB"/>
            </w:rPr>
            <w:instrText xml:space="preserve"> CITATION Fai05 \l 2057 </w:instrText>
          </w:r>
          <w:r>
            <w:fldChar w:fldCharType="separate"/>
          </w:r>
          <w:r w:rsidR="00362DDC" w:rsidRPr="00362DDC">
            <w:rPr>
              <w:noProof/>
              <w:lang w:val="en-GB"/>
            </w:rPr>
            <w:t>(Fairchild &amp; Bowles, 2005)</w:t>
          </w:r>
          <w:r>
            <w:fldChar w:fldCharType="end"/>
          </w:r>
        </w:sdtContent>
      </w:sdt>
      <w:r>
        <w:t>.</w:t>
      </w:r>
      <w:bookmarkEnd w:id="10"/>
    </w:p>
    <w:tbl>
      <w:tblPr>
        <w:tblStyle w:val="TableGridLight"/>
        <w:tblW w:w="0" w:type="auto"/>
        <w:tblLook w:val="04A0" w:firstRow="1" w:lastRow="0" w:firstColumn="1" w:lastColumn="0" w:noHBand="0" w:noVBand="1"/>
      </w:tblPr>
      <w:tblGrid>
        <w:gridCol w:w="4315"/>
        <w:gridCol w:w="4315"/>
      </w:tblGrid>
      <w:tr w:rsidR="007E3F94" w14:paraId="171D1CD9" w14:textId="77777777" w:rsidTr="006E17B4">
        <w:trPr>
          <w:trHeight w:val="289"/>
        </w:trPr>
        <w:tc>
          <w:tcPr>
            <w:tcW w:w="4315" w:type="dxa"/>
          </w:tcPr>
          <w:p w14:paraId="7E7C4EB0" w14:textId="79743752" w:rsidR="007E3F94" w:rsidRPr="00C351D4" w:rsidRDefault="007E3F94">
            <w:pPr>
              <w:rPr>
                <w:b/>
                <w:u w:val="single"/>
              </w:rPr>
            </w:pPr>
            <w:bookmarkStart w:id="11" w:name="_Hlk502930136"/>
            <w:r w:rsidRPr="00C351D4">
              <w:rPr>
                <w:b/>
                <w:u w:val="single"/>
              </w:rPr>
              <w:t xml:space="preserve">Amphibians </w:t>
            </w:r>
          </w:p>
        </w:tc>
        <w:tc>
          <w:tcPr>
            <w:tcW w:w="4315" w:type="dxa"/>
          </w:tcPr>
          <w:p w14:paraId="01E3B180" w14:textId="77777777" w:rsidR="007E3F94" w:rsidRPr="00C351D4" w:rsidRDefault="007E3F94">
            <w:pPr>
              <w:rPr>
                <w:b/>
                <w:u w:val="single"/>
              </w:rPr>
            </w:pPr>
          </w:p>
        </w:tc>
      </w:tr>
      <w:tr w:rsidR="007E3F94" w14:paraId="6BCF1DB5" w14:textId="77777777" w:rsidTr="006E17B4">
        <w:trPr>
          <w:trHeight w:val="306"/>
        </w:trPr>
        <w:tc>
          <w:tcPr>
            <w:tcW w:w="4315" w:type="dxa"/>
          </w:tcPr>
          <w:p w14:paraId="52E85DCA" w14:textId="47DF7EC7" w:rsidR="007E3F94" w:rsidRPr="00C351D4" w:rsidRDefault="007E3F94">
            <w:pPr>
              <w:rPr>
                <w:b/>
                <w:u w:val="single"/>
              </w:rPr>
            </w:pPr>
            <w:r w:rsidRPr="00C351D4">
              <w:rPr>
                <w:b/>
                <w:u w:val="single"/>
              </w:rPr>
              <w:t>Newts</w:t>
            </w:r>
            <w:r w:rsidR="00DA0B03" w:rsidRPr="00C351D4">
              <w:rPr>
                <w:b/>
                <w:u w:val="single"/>
              </w:rPr>
              <w:t xml:space="preserve"> (</w:t>
            </w:r>
            <w:proofErr w:type="spellStart"/>
            <w:r w:rsidR="00DA0B03" w:rsidRPr="00C351D4">
              <w:rPr>
                <w:b/>
                <w:i/>
                <w:u w:val="single"/>
              </w:rPr>
              <w:t>Caudata</w:t>
            </w:r>
            <w:proofErr w:type="spellEnd"/>
            <w:r w:rsidR="00DA0B03" w:rsidRPr="00C351D4">
              <w:rPr>
                <w:b/>
                <w:u w:val="single"/>
              </w:rPr>
              <w:t>)</w:t>
            </w:r>
          </w:p>
        </w:tc>
        <w:tc>
          <w:tcPr>
            <w:tcW w:w="4315" w:type="dxa"/>
          </w:tcPr>
          <w:p w14:paraId="3762FEA0" w14:textId="6AAFD272" w:rsidR="007E3F94" w:rsidRPr="00C351D4" w:rsidRDefault="007E3F94">
            <w:pPr>
              <w:rPr>
                <w:b/>
                <w:u w:val="single"/>
              </w:rPr>
            </w:pPr>
            <w:r w:rsidRPr="00C351D4">
              <w:rPr>
                <w:b/>
                <w:u w:val="single"/>
              </w:rPr>
              <w:t>Frogs and Toads</w:t>
            </w:r>
            <w:r w:rsidR="00DA0B03" w:rsidRPr="00C351D4">
              <w:rPr>
                <w:b/>
                <w:u w:val="single"/>
              </w:rPr>
              <w:t xml:space="preserve"> (</w:t>
            </w:r>
            <w:proofErr w:type="spellStart"/>
            <w:r w:rsidR="00DA0B03" w:rsidRPr="00C351D4">
              <w:rPr>
                <w:b/>
                <w:i/>
                <w:u w:val="single"/>
              </w:rPr>
              <w:t>Anura</w:t>
            </w:r>
            <w:proofErr w:type="spellEnd"/>
            <w:r w:rsidR="00DA0B03" w:rsidRPr="00C351D4">
              <w:rPr>
                <w:b/>
                <w:u w:val="single"/>
              </w:rPr>
              <w:t>)</w:t>
            </w:r>
          </w:p>
        </w:tc>
      </w:tr>
      <w:tr w:rsidR="007E3F94" w14:paraId="5CFE5F90" w14:textId="77777777" w:rsidTr="006E17B4">
        <w:tc>
          <w:tcPr>
            <w:tcW w:w="4315" w:type="dxa"/>
          </w:tcPr>
          <w:p w14:paraId="3504896C" w14:textId="77777777" w:rsidR="007E3F94" w:rsidRPr="009B5AD8" w:rsidRDefault="007E3F94" w:rsidP="007E3F94">
            <w:bookmarkStart w:id="12" w:name="_Hlk503194078"/>
            <w:r w:rsidRPr="009B5AD8">
              <w:t>Palmate Newt </w:t>
            </w:r>
            <w:r w:rsidRPr="009B5AD8">
              <w:rPr>
                <w:i/>
                <w:iCs/>
              </w:rPr>
              <w:t>(</w:t>
            </w:r>
            <w:proofErr w:type="spellStart"/>
            <w:r w:rsidRPr="009B5AD8">
              <w:rPr>
                <w:i/>
                <w:iCs/>
              </w:rPr>
              <w:t>Lissotriton</w:t>
            </w:r>
            <w:proofErr w:type="spellEnd"/>
            <w:r w:rsidRPr="009B5AD8">
              <w:rPr>
                <w:i/>
                <w:iCs/>
              </w:rPr>
              <w:t xml:space="preserve"> </w:t>
            </w:r>
            <w:proofErr w:type="spellStart"/>
            <w:r w:rsidRPr="009B5AD8">
              <w:rPr>
                <w:i/>
                <w:iCs/>
              </w:rPr>
              <w:t>helveticus</w:t>
            </w:r>
            <w:proofErr w:type="spellEnd"/>
            <w:r w:rsidRPr="009B5AD8">
              <w:rPr>
                <w:i/>
                <w:iCs/>
              </w:rPr>
              <w:t>)</w:t>
            </w:r>
          </w:p>
          <w:p w14:paraId="03B3A3F1" w14:textId="77777777" w:rsidR="007E3F94" w:rsidRPr="009B5AD8" w:rsidRDefault="007E3F94" w:rsidP="007E3F94"/>
        </w:tc>
        <w:tc>
          <w:tcPr>
            <w:tcW w:w="4315" w:type="dxa"/>
          </w:tcPr>
          <w:p w14:paraId="1DA4F958" w14:textId="656A62BD" w:rsidR="007E3F94" w:rsidRDefault="007E3F94" w:rsidP="007E3F94">
            <w:pPr>
              <w:rPr>
                <w:u w:val="single"/>
              </w:rPr>
            </w:pPr>
            <w:r w:rsidRPr="00DC4D7A">
              <w:t>Common Frog </w:t>
            </w:r>
            <w:r w:rsidRPr="00DC4D7A">
              <w:rPr>
                <w:i/>
                <w:iCs/>
              </w:rPr>
              <w:t>(</w:t>
            </w:r>
            <w:bookmarkStart w:id="13" w:name="_Hlk503200642"/>
            <w:r w:rsidRPr="00DC4D7A">
              <w:rPr>
                <w:i/>
                <w:iCs/>
              </w:rPr>
              <w:t xml:space="preserve">Rana </w:t>
            </w:r>
            <w:proofErr w:type="spellStart"/>
            <w:r w:rsidRPr="00DC4D7A">
              <w:rPr>
                <w:i/>
                <w:iCs/>
              </w:rPr>
              <w:t>temporaria</w:t>
            </w:r>
            <w:bookmarkEnd w:id="13"/>
            <w:proofErr w:type="spellEnd"/>
            <w:r w:rsidRPr="00DC4D7A">
              <w:rPr>
                <w:i/>
                <w:iCs/>
              </w:rPr>
              <w:t>) </w:t>
            </w:r>
          </w:p>
        </w:tc>
      </w:tr>
      <w:tr w:rsidR="007E3F94" w14:paraId="5385C917" w14:textId="77777777" w:rsidTr="006E17B4">
        <w:tc>
          <w:tcPr>
            <w:tcW w:w="4315" w:type="dxa"/>
          </w:tcPr>
          <w:p w14:paraId="6DBCC900" w14:textId="77777777" w:rsidR="007E3F94" w:rsidRPr="009B5AD8" w:rsidRDefault="007E3F94" w:rsidP="007E3F94">
            <w:r w:rsidRPr="009B5AD8">
              <w:t>Smooth or Common Newt </w:t>
            </w:r>
            <w:r w:rsidRPr="009B5AD8">
              <w:rPr>
                <w:i/>
                <w:iCs/>
              </w:rPr>
              <w:t>(</w:t>
            </w:r>
            <w:proofErr w:type="spellStart"/>
            <w:r w:rsidRPr="009B5AD8">
              <w:rPr>
                <w:i/>
                <w:iCs/>
              </w:rPr>
              <w:t>Lissotriton</w:t>
            </w:r>
            <w:proofErr w:type="spellEnd"/>
            <w:r w:rsidRPr="009B5AD8">
              <w:rPr>
                <w:i/>
                <w:iCs/>
              </w:rPr>
              <w:t xml:space="preserve"> vulgaris) </w:t>
            </w:r>
          </w:p>
          <w:p w14:paraId="25A4F2CD" w14:textId="77777777" w:rsidR="007E3F94" w:rsidRPr="009B5AD8" w:rsidRDefault="007E3F94" w:rsidP="007E3F94"/>
        </w:tc>
        <w:tc>
          <w:tcPr>
            <w:tcW w:w="4315" w:type="dxa"/>
          </w:tcPr>
          <w:p w14:paraId="440373FF" w14:textId="3D5AE43F" w:rsidR="007E3F94" w:rsidRDefault="007E3F94" w:rsidP="007E3F94">
            <w:pPr>
              <w:rPr>
                <w:u w:val="single"/>
              </w:rPr>
            </w:pPr>
            <w:r w:rsidRPr="00DC4D7A">
              <w:t>Common Toad </w:t>
            </w:r>
            <w:r w:rsidRPr="00DC4D7A">
              <w:rPr>
                <w:i/>
                <w:iCs/>
              </w:rPr>
              <w:t>(</w:t>
            </w:r>
            <w:proofErr w:type="spellStart"/>
            <w:r w:rsidRPr="00DC4D7A">
              <w:rPr>
                <w:i/>
                <w:iCs/>
              </w:rPr>
              <w:t>Bufo</w:t>
            </w:r>
            <w:proofErr w:type="spellEnd"/>
            <w:r w:rsidRPr="00DC4D7A">
              <w:rPr>
                <w:i/>
                <w:iCs/>
              </w:rPr>
              <w:t xml:space="preserve"> </w:t>
            </w:r>
            <w:proofErr w:type="spellStart"/>
            <w:r w:rsidRPr="00DC4D7A">
              <w:rPr>
                <w:i/>
                <w:iCs/>
              </w:rPr>
              <w:t>bufo</w:t>
            </w:r>
            <w:proofErr w:type="spellEnd"/>
            <w:r w:rsidRPr="00DC4D7A">
              <w:rPr>
                <w:i/>
                <w:iCs/>
              </w:rPr>
              <w:t>) </w:t>
            </w:r>
          </w:p>
        </w:tc>
      </w:tr>
      <w:bookmarkEnd w:id="12"/>
      <w:tr w:rsidR="007E3F94" w14:paraId="60739A0D" w14:textId="77777777" w:rsidTr="006E17B4">
        <w:tc>
          <w:tcPr>
            <w:tcW w:w="4315" w:type="dxa"/>
          </w:tcPr>
          <w:p w14:paraId="5A05E5CE" w14:textId="77777777" w:rsidR="007E3F94" w:rsidRPr="009B5AD8" w:rsidRDefault="007E3F94" w:rsidP="007E3F94">
            <w:r w:rsidRPr="009B5AD8">
              <w:t>Great Crested Newt </w:t>
            </w:r>
            <w:r w:rsidRPr="009B5AD8">
              <w:rPr>
                <w:i/>
                <w:iCs/>
              </w:rPr>
              <w:t>(</w:t>
            </w:r>
            <w:proofErr w:type="spellStart"/>
            <w:r w:rsidRPr="009B5AD8">
              <w:rPr>
                <w:i/>
                <w:iCs/>
              </w:rPr>
              <w:t>Triturus</w:t>
            </w:r>
            <w:proofErr w:type="spellEnd"/>
            <w:r w:rsidRPr="009B5AD8">
              <w:rPr>
                <w:i/>
                <w:iCs/>
              </w:rPr>
              <w:t xml:space="preserve"> </w:t>
            </w:r>
            <w:proofErr w:type="spellStart"/>
            <w:r w:rsidRPr="009B5AD8">
              <w:rPr>
                <w:i/>
                <w:iCs/>
              </w:rPr>
              <w:t>cristatus</w:t>
            </w:r>
            <w:proofErr w:type="spellEnd"/>
            <w:r w:rsidRPr="009B5AD8">
              <w:t>)</w:t>
            </w:r>
          </w:p>
          <w:p w14:paraId="4E804DD2" w14:textId="77777777" w:rsidR="007E3F94" w:rsidRPr="009B5AD8" w:rsidRDefault="007E3F94" w:rsidP="007E3F94"/>
        </w:tc>
        <w:tc>
          <w:tcPr>
            <w:tcW w:w="4315" w:type="dxa"/>
          </w:tcPr>
          <w:p w14:paraId="2B3662A8" w14:textId="62F31AD4" w:rsidR="007E3F94" w:rsidRDefault="007E3F94" w:rsidP="007E3F94">
            <w:pPr>
              <w:rPr>
                <w:u w:val="single"/>
              </w:rPr>
            </w:pPr>
            <w:proofErr w:type="spellStart"/>
            <w:r w:rsidRPr="00DC4D7A">
              <w:t>Natterjack</w:t>
            </w:r>
            <w:proofErr w:type="spellEnd"/>
            <w:r w:rsidRPr="00DC4D7A">
              <w:t xml:space="preserve"> toad </w:t>
            </w:r>
            <w:r w:rsidRPr="00DC4D7A">
              <w:rPr>
                <w:i/>
                <w:iCs/>
              </w:rPr>
              <w:t>(</w:t>
            </w:r>
            <w:proofErr w:type="spellStart"/>
            <w:r w:rsidRPr="00DC4D7A">
              <w:rPr>
                <w:i/>
                <w:iCs/>
              </w:rPr>
              <w:t>Epidalea</w:t>
            </w:r>
            <w:proofErr w:type="spellEnd"/>
            <w:r w:rsidRPr="00DC4D7A">
              <w:rPr>
                <w:i/>
                <w:iCs/>
              </w:rPr>
              <w:t xml:space="preserve"> calamita)</w:t>
            </w:r>
          </w:p>
        </w:tc>
      </w:tr>
      <w:bookmarkEnd w:id="11"/>
    </w:tbl>
    <w:p w14:paraId="5808DC05" w14:textId="77777777" w:rsidR="009B5AD8" w:rsidRDefault="009B5AD8" w:rsidP="009B5AD8">
      <w:pPr>
        <w:pStyle w:val="Caption"/>
        <w:keepNext/>
        <w:rPr>
          <w:i w:val="0"/>
          <w:iCs w:val="0"/>
        </w:rPr>
      </w:pPr>
    </w:p>
    <w:p w14:paraId="079BF705" w14:textId="64B967D8" w:rsidR="009B5AD8" w:rsidRDefault="009B5AD8" w:rsidP="009B5AD8">
      <w:pPr>
        <w:pStyle w:val="Caption"/>
        <w:keepNext/>
      </w:pPr>
      <w:bookmarkStart w:id="14" w:name="_Toc503203320"/>
      <w:r>
        <w:t xml:space="preserve">Table </w:t>
      </w:r>
      <w:r w:rsidR="00835478">
        <w:fldChar w:fldCharType="begin"/>
      </w:r>
      <w:r w:rsidR="00835478">
        <w:instrText xml:space="preserve"> SEQ Table \* ARABIC </w:instrText>
      </w:r>
      <w:r w:rsidR="00835478">
        <w:fldChar w:fldCharType="separate"/>
      </w:r>
      <w:r>
        <w:rPr>
          <w:noProof/>
        </w:rPr>
        <w:t>2</w:t>
      </w:r>
      <w:r w:rsidR="00835478">
        <w:rPr>
          <w:noProof/>
        </w:rPr>
        <w:fldChar w:fldCharType="end"/>
      </w:r>
      <w:r>
        <w:t>: Reptile species native to the UK</w:t>
      </w:r>
      <w:sdt>
        <w:sdtPr>
          <w:id w:val="843979754"/>
          <w:citation/>
        </w:sdtPr>
        <w:sdtContent>
          <w:r>
            <w:fldChar w:fldCharType="begin"/>
          </w:r>
          <w:r>
            <w:rPr>
              <w:lang w:val="en-GB"/>
            </w:rPr>
            <w:instrText xml:space="preserve"> CITATION Fai05 \l 2057 </w:instrText>
          </w:r>
          <w:r>
            <w:fldChar w:fldCharType="separate"/>
          </w:r>
          <w:r w:rsidR="00362DDC">
            <w:rPr>
              <w:noProof/>
              <w:lang w:val="en-GB"/>
            </w:rPr>
            <w:t xml:space="preserve"> </w:t>
          </w:r>
          <w:r w:rsidR="00362DDC" w:rsidRPr="00362DDC">
            <w:rPr>
              <w:noProof/>
              <w:lang w:val="en-GB"/>
            </w:rPr>
            <w:t>(Fairchild &amp; Bowles, 2005)</w:t>
          </w:r>
          <w:r>
            <w:fldChar w:fldCharType="end"/>
          </w:r>
        </w:sdtContent>
      </w:sdt>
      <w:r>
        <w:t>.</w:t>
      </w:r>
      <w:bookmarkEnd w:id="14"/>
    </w:p>
    <w:tbl>
      <w:tblPr>
        <w:tblStyle w:val="TableGridLight"/>
        <w:tblW w:w="0" w:type="auto"/>
        <w:tblLook w:val="04A0" w:firstRow="1" w:lastRow="0" w:firstColumn="1" w:lastColumn="0" w:noHBand="0" w:noVBand="1"/>
      </w:tblPr>
      <w:tblGrid>
        <w:gridCol w:w="4315"/>
        <w:gridCol w:w="4315"/>
      </w:tblGrid>
      <w:tr w:rsidR="007E3F94" w14:paraId="69B2849C" w14:textId="77777777" w:rsidTr="006E17B4">
        <w:trPr>
          <w:trHeight w:val="289"/>
        </w:trPr>
        <w:tc>
          <w:tcPr>
            <w:tcW w:w="4315" w:type="dxa"/>
          </w:tcPr>
          <w:p w14:paraId="35C5E397" w14:textId="1F3124FD" w:rsidR="007E3F94" w:rsidRPr="00C351D4" w:rsidRDefault="007E3F94" w:rsidP="009E1E41">
            <w:pPr>
              <w:rPr>
                <w:b/>
                <w:u w:val="single"/>
              </w:rPr>
            </w:pPr>
            <w:r w:rsidRPr="00C351D4">
              <w:rPr>
                <w:b/>
                <w:u w:val="single"/>
              </w:rPr>
              <w:t>Reptiles</w:t>
            </w:r>
          </w:p>
        </w:tc>
        <w:tc>
          <w:tcPr>
            <w:tcW w:w="4315" w:type="dxa"/>
          </w:tcPr>
          <w:p w14:paraId="03B8F598" w14:textId="77777777" w:rsidR="007E3F94" w:rsidRPr="00C351D4" w:rsidRDefault="007E3F94" w:rsidP="009E1E41">
            <w:pPr>
              <w:rPr>
                <w:b/>
                <w:u w:val="single"/>
              </w:rPr>
            </w:pPr>
          </w:p>
        </w:tc>
      </w:tr>
      <w:tr w:rsidR="007E3F94" w14:paraId="2B7BFE35" w14:textId="77777777" w:rsidTr="006E17B4">
        <w:trPr>
          <w:trHeight w:val="306"/>
        </w:trPr>
        <w:tc>
          <w:tcPr>
            <w:tcW w:w="4315" w:type="dxa"/>
          </w:tcPr>
          <w:p w14:paraId="00963DF3" w14:textId="5D19995C" w:rsidR="007E3F94" w:rsidRPr="00C351D4" w:rsidRDefault="007E3F94" w:rsidP="009E1E41">
            <w:pPr>
              <w:rPr>
                <w:b/>
                <w:u w:val="single"/>
              </w:rPr>
            </w:pPr>
            <w:r w:rsidRPr="00C351D4">
              <w:rPr>
                <w:b/>
                <w:u w:val="single"/>
              </w:rPr>
              <w:t xml:space="preserve">Snakes </w:t>
            </w:r>
          </w:p>
        </w:tc>
        <w:tc>
          <w:tcPr>
            <w:tcW w:w="4315" w:type="dxa"/>
          </w:tcPr>
          <w:p w14:paraId="1ED34E9F" w14:textId="636C174A" w:rsidR="007E3F94" w:rsidRPr="00C351D4" w:rsidRDefault="007E3F94" w:rsidP="009E1E41">
            <w:pPr>
              <w:rPr>
                <w:b/>
                <w:u w:val="single"/>
              </w:rPr>
            </w:pPr>
            <w:r w:rsidRPr="00C351D4">
              <w:rPr>
                <w:b/>
                <w:u w:val="single"/>
              </w:rPr>
              <w:t xml:space="preserve">Lizards </w:t>
            </w:r>
          </w:p>
        </w:tc>
      </w:tr>
      <w:tr w:rsidR="007E3F94" w14:paraId="134D29EB" w14:textId="77777777" w:rsidTr="006E17B4">
        <w:tc>
          <w:tcPr>
            <w:tcW w:w="4315" w:type="dxa"/>
          </w:tcPr>
          <w:p w14:paraId="38AD86CF" w14:textId="195547BD" w:rsidR="007E3F94" w:rsidRPr="007E3F94" w:rsidRDefault="007E3F94" w:rsidP="007E3F94">
            <w:r w:rsidRPr="007E3F94">
              <w:t>Grass Snake (</w:t>
            </w:r>
            <w:proofErr w:type="spellStart"/>
            <w:r w:rsidRPr="006331AF">
              <w:rPr>
                <w:i/>
              </w:rPr>
              <w:t>Natrix</w:t>
            </w:r>
            <w:proofErr w:type="spellEnd"/>
            <w:r w:rsidRPr="006331AF">
              <w:rPr>
                <w:i/>
              </w:rPr>
              <w:t xml:space="preserve"> </w:t>
            </w:r>
            <w:proofErr w:type="spellStart"/>
            <w:r w:rsidRPr="006331AF">
              <w:rPr>
                <w:i/>
              </w:rPr>
              <w:t>natrix</w:t>
            </w:r>
            <w:proofErr w:type="spellEnd"/>
            <w:r w:rsidRPr="007E3F94">
              <w:t>)</w:t>
            </w:r>
          </w:p>
        </w:tc>
        <w:tc>
          <w:tcPr>
            <w:tcW w:w="4315" w:type="dxa"/>
          </w:tcPr>
          <w:p w14:paraId="47136625" w14:textId="77777777" w:rsidR="007E3F94" w:rsidRPr="007E3F94" w:rsidRDefault="007E3F94" w:rsidP="007E3F94">
            <w:r w:rsidRPr="007E3F94">
              <w:t xml:space="preserve">Common or Viviparous Lizard </w:t>
            </w:r>
          </w:p>
          <w:p w14:paraId="74198D43" w14:textId="311058B3" w:rsidR="007E3F94" w:rsidRPr="007E3F94" w:rsidRDefault="007E3F94" w:rsidP="007E3F94">
            <w:r w:rsidRPr="007E3F94">
              <w:t>(</w:t>
            </w:r>
            <w:proofErr w:type="spellStart"/>
            <w:r w:rsidRPr="006331AF">
              <w:rPr>
                <w:i/>
              </w:rPr>
              <w:t>Zootoca</w:t>
            </w:r>
            <w:proofErr w:type="spellEnd"/>
            <w:r w:rsidRPr="006331AF">
              <w:rPr>
                <w:i/>
              </w:rPr>
              <w:t xml:space="preserve"> vivipara</w:t>
            </w:r>
            <w:r w:rsidRPr="007E3F94">
              <w:t>)</w:t>
            </w:r>
          </w:p>
        </w:tc>
      </w:tr>
      <w:tr w:rsidR="007E3F94" w14:paraId="5FE1F82F" w14:textId="77777777" w:rsidTr="006E17B4">
        <w:trPr>
          <w:trHeight w:val="520"/>
        </w:trPr>
        <w:tc>
          <w:tcPr>
            <w:tcW w:w="4315" w:type="dxa"/>
          </w:tcPr>
          <w:p w14:paraId="52029D46" w14:textId="77ADD255" w:rsidR="007E3F94" w:rsidRPr="007E3F94" w:rsidRDefault="007E3F94" w:rsidP="007E3F94">
            <w:r w:rsidRPr="007E3F94">
              <w:t>Adder (</w:t>
            </w:r>
            <w:proofErr w:type="spellStart"/>
            <w:r w:rsidRPr="006331AF">
              <w:rPr>
                <w:i/>
              </w:rPr>
              <w:t>Vipera</w:t>
            </w:r>
            <w:proofErr w:type="spellEnd"/>
            <w:r w:rsidRPr="006331AF">
              <w:rPr>
                <w:i/>
              </w:rPr>
              <w:t xml:space="preserve"> </w:t>
            </w:r>
            <w:proofErr w:type="spellStart"/>
            <w:r w:rsidRPr="006331AF">
              <w:rPr>
                <w:i/>
              </w:rPr>
              <w:t>berus</w:t>
            </w:r>
            <w:proofErr w:type="spellEnd"/>
            <w:r w:rsidRPr="007E3F94">
              <w:t>)</w:t>
            </w:r>
          </w:p>
        </w:tc>
        <w:tc>
          <w:tcPr>
            <w:tcW w:w="4315" w:type="dxa"/>
          </w:tcPr>
          <w:p w14:paraId="495869DC" w14:textId="13B99731" w:rsidR="007E3F94" w:rsidRPr="007E3F94" w:rsidRDefault="007E3F94" w:rsidP="007E3F94">
            <w:r w:rsidRPr="007E3F94">
              <w:t>Slow-worm (</w:t>
            </w:r>
            <w:proofErr w:type="spellStart"/>
            <w:r w:rsidRPr="006331AF">
              <w:rPr>
                <w:i/>
              </w:rPr>
              <w:t>Anguis</w:t>
            </w:r>
            <w:proofErr w:type="spellEnd"/>
            <w:r w:rsidRPr="006331AF">
              <w:rPr>
                <w:i/>
              </w:rPr>
              <w:t xml:space="preserve"> fragilis</w:t>
            </w:r>
            <w:r w:rsidRPr="007E3F94">
              <w:t>)</w:t>
            </w:r>
          </w:p>
        </w:tc>
      </w:tr>
      <w:tr w:rsidR="007E3F94" w14:paraId="51E734E8" w14:textId="77777777" w:rsidTr="006E17B4">
        <w:trPr>
          <w:trHeight w:val="520"/>
        </w:trPr>
        <w:tc>
          <w:tcPr>
            <w:tcW w:w="4315" w:type="dxa"/>
          </w:tcPr>
          <w:p w14:paraId="0B241EE8" w14:textId="626AFB51" w:rsidR="007E3F94" w:rsidRPr="007E3F94" w:rsidRDefault="007E3F94" w:rsidP="007E3F94">
            <w:r w:rsidRPr="007E3F94">
              <w:t>Smooth Snake (</w:t>
            </w:r>
            <w:proofErr w:type="spellStart"/>
            <w:r w:rsidRPr="006331AF">
              <w:rPr>
                <w:i/>
              </w:rPr>
              <w:t>Coronella</w:t>
            </w:r>
            <w:proofErr w:type="spellEnd"/>
            <w:r w:rsidRPr="006331AF">
              <w:rPr>
                <w:i/>
              </w:rPr>
              <w:t xml:space="preserve"> </w:t>
            </w:r>
            <w:proofErr w:type="spellStart"/>
            <w:r w:rsidRPr="006331AF">
              <w:rPr>
                <w:i/>
              </w:rPr>
              <w:t>austriaca</w:t>
            </w:r>
            <w:proofErr w:type="spellEnd"/>
            <w:r w:rsidRPr="007E3F94">
              <w:t>)</w:t>
            </w:r>
          </w:p>
        </w:tc>
        <w:tc>
          <w:tcPr>
            <w:tcW w:w="4315" w:type="dxa"/>
          </w:tcPr>
          <w:p w14:paraId="03C25944" w14:textId="36515629" w:rsidR="007E3F94" w:rsidRPr="007E3F94" w:rsidRDefault="007E3F94" w:rsidP="007E3F94">
            <w:r w:rsidRPr="007E3F94">
              <w:t>Sand Lizard (</w:t>
            </w:r>
            <w:r w:rsidRPr="006331AF">
              <w:rPr>
                <w:i/>
              </w:rPr>
              <w:t>Lacerta agilis</w:t>
            </w:r>
            <w:r w:rsidRPr="007E3F94">
              <w:t>)</w:t>
            </w:r>
          </w:p>
        </w:tc>
      </w:tr>
    </w:tbl>
    <w:p w14:paraId="6D7E4D59" w14:textId="74145F93" w:rsidR="007E3F94" w:rsidRDefault="009B5AD8">
      <w:r>
        <w:t xml:space="preserve">It is also important to note that there are multitude of non-native species that have been introduced to the UK </w:t>
      </w:r>
      <w:r w:rsidR="00594B8E">
        <w:t xml:space="preserve">and have become naturalized in the countryside. Introduced species include the pool frog </w:t>
      </w:r>
      <w:r w:rsidR="00594B8E" w:rsidRPr="00594B8E">
        <w:t>(</w:t>
      </w:r>
      <w:bookmarkStart w:id="15" w:name="_Hlk503100084"/>
      <w:proofErr w:type="spellStart"/>
      <w:r w:rsidR="00594B8E" w:rsidRPr="006331AF">
        <w:rPr>
          <w:i/>
        </w:rPr>
        <w:t>Pelophylax</w:t>
      </w:r>
      <w:proofErr w:type="spellEnd"/>
      <w:r w:rsidR="00594B8E" w:rsidRPr="006331AF">
        <w:rPr>
          <w:i/>
        </w:rPr>
        <w:t xml:space="preserve"> lessonae</w:t>
      </w:r>
      <w:bookmarkEnd w:id="15"/>
      <w:r w:rsidR="00594B8E" w:rsidRPr="00594B8E">
        <w:t>)</w:t>
      </w:r>
      <w:r w:rsidR="00594B8E">
        <w:t>, a species that presumably went extinct in the UK in 1995 but have since been reintroduced</w:t>
      </w:r>
      <w:r w:rsidR="00807A45">
        <w:t xml:space="preserve"> to once site in Norfolk </w:t>
      </w:r>
      <w:sdt>
        <w:sdtPr>
          <w:id w:val="-1872675648"/>
          <w:citation/>
        </w:sdtPr>
        <w:sdtContent>
          <w:r w:rsidR="00EE2C25">
            <w:fldChar w:fldCharType="begin"/>
          </w:r>
          <w:r w:rsidR="00EE2C25">
            <w:rPr>
              <w:lang w:val="en-GB"/>
            </w:rPr>
            <w:instrText xml:space="preserve"> CITATION Fro18 \l 2057 </w:instrText>
          </w:r>
          <w:r w:rsidR="00EE2C25">
            <w:fldChar w:fldCharType="separate"/>
          </w:r>
          <w:r w:rsidR="00362DDC" w:rsidRPr="00362DDC">
            <w:rPr>
              <w:noProof/>
              <w:lang w:val="en-GB"/>
            </w:rPr>
            <w:t>(Froglife, 2018)</w:t>
          </w:r>
          <w:r w:rsidR="00EE2C25">
            <w:fldChar w:fldCharType="end"/>
          </w:r>
        </w:sdtContent>
      </w:sdt>
      <w:r w:rsidR="00807A45">
        <w:t>.</w:t>
      </w:r>
      <w:r w:rsidR="00B615BB">
        <w:t xml:space="preserve"> Despite this, the pool frog is recognized as the 13</w:t>
      </w:r>
      <w:r w:rsidR="00B615BB" w:rsidRPr="00B615BB">
        <w:rPr>
          <w:vertAlign w:val="superscript"/>
        </w:rPr>
        <w:t>th</w:t>
      </w:r>
      <w:r w:rsidR="00B615BB">
        <w:t xml:space="preserve"> post-glacial native herpetofauna species. </w:t>
      </w:r>
      <w:r w:rsidR="00807A45">
        <w:t>However</w:t>
      </w:r>
      <w:r w:rsidR="00EE2C25">
        <w:t>, some</w:t>
      </w:r>
      <w:r w:rsidR="009E1E41">
        <w:t xml:space="preserve"> of the species introduced can pose a threat to native species, this must be accounted for should they be discovered during surveying, with a potential plan </w:t>
      </w:r>
      <w:r w:rsidR="009E1E41">
        <w:lastRenderedPageBreak/>
        <w:t>to mitigate against any threat s</w:t>
      </w:r>
      <w:r w:rsidR="00E419CD">
        <w:t xml:space="preserve">pecies, should they be found. </w:t>
      </w:r>
      <w:r w:rsidR="009E1E41">
        <w:t xml:space="preserve"> </w:t>
      </w:r>
      <w:r w:rsidR="00A119A3">
        <w:t xml:space="preserve">Some </w:t>
      </w:r>
      <w:r w:rsidR="007A7AD2">
        <w:t xml:space="preserve">non-native </w:t>
      </w:r>
      <w:r w:rsidR="00A119A3">
        <w:t xml:space="preserve">threat species include </w:t>
      </w:r>
      <w:sdt>
        <w:sdtPr>
          <w:id w:val="-1269156362"/>
          <w:citation/>
        </w:sdtPr>
        <w:sdtContent>
          <w:r w:rsidR="00A119A3">
            <w:fldChar w:fldCharType="begin"/>
          </w:r>
          <w:r w:rsidR="00A119A3">
            <w:rPr>
              <w:lang w:val="en-GB"/>
            </w:rPr>
            <w:instrText xml:space="preserve"> CITATION Fai05 \l 2057 </w:instrText>
          </w:r>
          <w:r w:rsidR="00A119A3">
            <w:fldChar w:fldCharType="separate"/>
          </w:r>
          <w:r w:rsidR="00362DDC" w:rsidRPr="00362DDC">
            <w:rPr>
              <w:noProof/>
              <w:lang w:val="en-GB"/>
            </w:rPr>
            <w:t>(Fairchild &amp; Bowles, 2005)</w:t>
          </w:r>
          <w:r w:rsidR="00A119A3">
            <w:fldChar w:fldCharType="end"/>
          </w:r>
        </w:sdtContent>
      </w:sdt>
      <w:r w:rsidR="00A119A3">
        <w:t>:</w:t>
      </w:r>
    </w:p>
    <w:p w14:paraId="342776B7" w14:textId="409D2A29" w:rsidR="00A119A3" w:rsidRDefault="00A119A3" w:rsidP="00A119A3">
      <w:pPr>
        <w:pStyle w:val="ListParagraph"/>
        <w:numPr>
          <w:ilvl w:val="0"/>
          <w:numId w:val="18"/>
        </w:numPr>
      </w:pPr>
      <w:r w:rsidRPr="00A119A3">
        <w:t>Italian Crested Newt (</w:t>
      </w:r>
      <w:proofErr w:type="spellStart"/>
      <w:r w:rsidRPr="006331AF">
        <w:rPr>
          <w:i/>
        </w:rPr>
        <w:t>Triturus</w:t>
      </w:r>
      <w:proofErr w:type="spellEnd"/>
      <w:r w:rsidRPr="006331AF">
        <w:rPr>
          <w:i/>
        </w:rPr>
        <w:t xml:space="preserve"> carnifex</w:t>
      </w:r>
      <w:r w:rsidRPr="00A119A3">
        <w:t>)</w:t>
      </w:r>
    </w:p>
    <w:p w14:paraId="68672B27" w14:textId="23235B64" w:rsidR="00A119A3" w:rsidRDefault="00A119A3" w:rsidP="00A119A3">
      <w:pPr>
        <w:pStyle w:val="ListParagraph"/>
        <w:numPr>
          <w:ilvl w:val="0"/>
          <w:numId w:val="18"/>
        </w:numPr>
      </w:pPr>
      <w:r w:rsidRPr="00A119A3">
        <w:t>American Bullfrog (</w:t>
      </w:r>
      <w:r w:rsidRPr="006331AF">
        <w:rPr>
          <w:i/>
        </w:rPr>
        <w:t xml:space="preserve">Rana </w:t>
      </w:r>
      <w:proofErr w:type="spellStart"/>
      <w:r w:rsidRPr="006331AF">
        <w:rPr>
          <w:i/>
        </w:rPr>
        <w:t>catesbeiana</w:t>
      </w:r>
      <w:proofErr w:type="spellEnd"/>
      <w:r w:rsidRPr="00A119A3">
        <w:t>)</w:t>
      </w:r>
    </w:p>
    <w:p w14:paraId="1E75D13D" w14:textId="6EDD0606" w:rsidR="00A119A3" w:rsidRPr="009B5AD8" w:rsidRDefault="00A119A3" w:rsidP="00A119A3">
      <w:pPr>
        <w:pStyle w:val="ListParagraph"/>
        <w:numPr>
          <w:ilvl w:val="0"/>
          <w:numId w:val="18"/>
        </w:numPr>
      </w:pPr>
      <w:r w:rsidRPr="00A119A3">
        <w:t>Red-eared Terrapin (</w:t>
      </w:r>
      <w:proofErr w:type="spellStart"/>
      <w:r w:rsidRPr="006331AF">
        <w:rPr>
          <w:i/>
        </w:rPr>
        <w:t>Trachemys</w:t>
      </w:r>
      <w:proofErr w:type="spellEnd"/>
      <w:r w:rsidRPr="006331AF">
        <w:rPr>
          <w:i/>
        </w:rPr>
        <w:t xml:space="preserve"> </w:t>
      </w:r>
      <w:proofErr w:type="spellStart"/>
      <w:r w:rsidRPr="006331AF">
        <w:rPr>
          <w:i/>
        </w:rPr>
        <w:t>scripta</w:t>
      </w:r>
      <w:proofErr w:type="spellEnd"/>
      <w:r w:rsidRPr="00A119A3">
        <w:t>)</w:t>
      </w:r>
      <w:r>
        <w:t xml:space="preserve"> </w:t>
      </w:r>
    </w:p>
    <w:p w14:paraId="34485E3F" w14:textId="47D9EB15" w:rsidR="007E3F94" w:rsidRPr="00E336F5" w:rsidRDefault="00E336F5" w:rsidP="00E336F5">
      <w:pPr>
        <w:pStyle w:val="Heading3"/>
        <w:rPr>
          <w:u w:val="single"/>
        </w:rPr>
      </w:pPr>
      <w:bookmarkStart w:id="16" w:name="_Toc503110665"/>
      <w:bookmarkStart w:id="17" w:name="_Toc503203299"/>
      <w:r w:rsidRPr="00E336F5">
        <w:rPr>
          <w:u w:val="single"/>
        </w:rPr>
        <w:t>1.2 Holme Fen</w:t>
      </w:r>
      <w:bookmarkEnd w:id="16"/>
      <w:bookmarkEnd w:id="17"/>
      <w:r w:rsidRPr="00E336F5">
        <w:rPr>
          <w:u w:val="single"/>
        </w:rPr>
        <w:t xml:space="preserve"> </w:t>
      </w:r>
    </w:p>
    <w:p w14:paraId="3FAD298E" w14:textId="5BF713A6" w:rsidR="00A33043" w:rsidRDefault="00E336F5">
      <w:r>
        <w:t xml:space="preserve">With frequent sightings of herpetofauna during the spring and summer and no detailed surveys on the </w:t>
      </w:r>
      <w:r w:rsidR="009D0AB2">
        <w:t>area, Holme</w:t>
      </w:r>
      <w:r>
        <w:t xml:space="preserve"> Fen has been chosen as a prime location for conducting research. </w:t>
      </w:r>
    </w:p>
    <w:p w14:paraId="7B0EF427" w14:textId="77777777" w:rsidR="00201C16" w:rsidRDefault="00201C16" w:rsidP="00201C16">
      <w:pPr>
        <w:keepNext/>
        <w:jc w:val="center"/>
      </w:pPr>
      <w:r w:rsidRPr="00201C16">
        <w:rPr>
          <w:noProof/>
        </w:rPr>
        <w:drawing>
          <wp:inline distT="0" distB="0" distL="0" distR="0" wp14:anchorId="4F0FDFC6" wp14:editId="43735B22">
            <wp:extent cx="5181600" cy="2967244"/>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683" t="14469" r="17057" b="16011"/>
                    <a:stretch/>
                  </pic:blipFill>
                  <pic:spPr bwMode="auto">
                    <a:xfrm>
                      <a:off x="0" y="0"/>
                      <a:ext cx="5195042" cy="2974941"/>
                    </a:xfrm>
                    <a:prstGeom prst="rect">
                      <a:avLst/>
                    </a:prstGeom>
                    <a:ln>
                      <a:noFill/>
                    </a:ln>
                    <a:extLst>
                      <a:ext uri="{53640926-AAD7-44D8-BBD7-CCE9431645EC}">
                        <a14:shadowObscured xmlns:a14="http://schemas.microsoft.com/office/drawing/2010/main"/>
                      </a:ext>
                    </a:extLst>
                  </pic:spPr>
                </pic:pic>
              </a:graphicData>
            </a:graphic>
          </wp:inline>
        </w:drawing>
      </w:r>
    </w:p>
    <w:p w14:paraId="30B9B37C" w14:textId="28E8E08D" w:rsidR="00201C16" w:rsidRDefault="00201C16" w:rsidP="00201C16">
      <w:pPr>
        <w:pStyle w:val="Caption"/>
      </w:pPr>
      <w:bookmarkStart w:id="18" w:name="_Toc503203252"/>
      <w:r>
        <w:t xml:space="preserve">Figure </w:t>
      </w:r>
      <w:r w:rsidR="00835478">
        <w:fldChar w:fldCharType="begin"/>
      </w:r>
      <w:r w:rsidR="00835478">
        <w:instrText xml:space="preserve"> SEQ Figure \* ARABIC </w:instrText>
      </w:r>
      <w:r w:rsidR="00835478">
        <w:fldChar w:fldCharType="separate"/>
      </w:r>
      <w:r w:rsidR="0008515B">
        <w:rPr>
          <w:noProof/>
        </w:rPr>
        <w:t>1</w:t>
      </w:r>
      <w:r w:rsidR="00835478">
        <w:rPr>
          <w:noProof/>
        </w:rPr>
        <w:fldChar w:fldCharType="end"/>
      </w:r>
      <w:r>
        <w:t xml:space="preserve">: Map of Holme Fen National Nature Reserve </w:t>
      </w:r>
      <w:sdt>
        <w:sdtPr>
          <w:id w:val="298577333"/>
          <w:citation/>
        </w:sdtPr>
        <w:sdtContent>
          <w:r>
            <w:fldChar w:fldCharType="begin"/>
          </w:r>
          <w:r>
            <w:rPr>
              <w:lang w:val="en-GB"/>
            </w:rPr>
            <w:instrText xml:space="preserve"> CITATION The181 \l 2057 </w:instrText>
          </w:r>
          <w:r>
            <w:fldChar w:fldCharType="separate"/>
          </w:r>
          <w:r w:rsidR="00362DDC" w:rsidRPr="00362DDC">
            <w:rPr>
              <w:noProof/>
              <w:lang w:val="en-GB"/>
            </w:rPr>
            <w:t>(The Great Fen, n.d.)</w:t>
          </w:r>
          <w:r>
            <w:fldChar w:fldCharType="end"/>
          </w:r>
        </w:sdtContent>
      </w:sdt>
      <w:bookmarkEnd w:id="18"/>
    </w:p>
    <w:p w14:paraId="0D39548C" w14:textId="7E7B722B" w:rsidR="00F554FD" w:rsidRDefault="009D0AB2" w:rsidP="009D0AB2">
      <w:pPr>
        <w:rPr>
          <w:bCs/>
          <w:lang w:val="en-GB"/>
        </w:rPr>
      </w:pPr>
      <w:r>
        <w:rPr>
          <w:bCs/>
          <w:lang w:val="en-GB"/>
        </w:rPr>
        <w:t>At three miles across, Holme Fen was formerly the largest lake in southern England – Whittlesey mere. However, since the draining of the mere during the 1850’s</w:t>
      </w:r>
      <w:r w:rsidR="00F554FD">
        <w:rPr>
          <w:bCs/>
          <w:lang w:val="en-GB"/>
        </w:rPr>
        <w:t xml:space="preserve"> for agricultural purposes</w:t>
      </w:r>
      <w:r>
        <w:rPr>
          <w:bCs/>
          <w:lang w:val="en-GB"/>
        </w:rPr>
        <w:t xml:space="preserve">, Holme Fen has since become host to two </w:t>
      </w:r>
      <w:r w:rsidR="00F554FD">
        <w:rPr>
          <w:bCs/>
          <w:lang w:val="en-GB"/>
        </w:rPr>
        <w:t xml:space="preserve">key </w:t>
      </w:r>
      <w:r>
        <w:rPr>
          <w:bCs/>
          <w:lang w:val="en-GB"/>
        </w:rPr>
        <w:t>geographical</w:t>
      </w:r>
      <w:r w:rsidR="00F554FD">
        <w:rPr>
          <w:bCs/>
          <w:lang w:val="en-GB"/>
        </w:rPr>
        <w:t xml:space="preserve"> points of interest</w:t>
      </w:r>
      <w:r>
        <w:rPr>
          <w:bCs/>
          <w:lang w:val="en-GB"/>
        </w:rPr>
        <w:t xml:space="preserve">. At </w:t>
      </w:r>
      <w:r w:rsidR="00F554FD">
        <w:rPr>
          <w:bCs/>
          <w:lang w:val="en-GB"/>
        </w:rPr>
        <w:t>2.75 meters below sea level, it is the lowest point in the UK</w:t>
      </w:r>
      <w:r w:rsidR="004D3D59">
        <w:rPr>
          <w:bCs/>
          <w:lang w:val="en-GB"/>
        </w:rPr>
        <w:t xml:space="preserve"> </w:t>
      </w:r>
      <w:sdt>
        <w:sdtPr>
          <w:rPr>
            <w:bCs/>
            <w:lang w:val="en-GB"/>
          </w:rPr>
          <w:id w:val="-541123017"/>
          <w:citation/>
        </w:sdtPr>
        <w:sdtContent>
          <w:r w:rsidR="004D3D59">
            <w:rPr>
              <w:bCs/>
              <w:lang w:val="en-GB"/>
            </w:rPr>
            <w:fldChar w:fldCharType="begin"/>
          </w:r>
          <w:r w:rsidR="004D3D59">
            <w:rPr>
              <w:bCs/>
              <w:lang w:val="en-GB"/>
            </w:rPr>
            <w:instrText xml:space="preserve"> CITATION The18 \l 2057 </w:instrText>
          </w:r>
          <w:r w:rsidR="004D3D59">
            <w:rPr>
              <w:bCs/>
              <w:lang w:val="en-GB"/>
            </w:rPr>
            <w:fldChar w:fldCharType="separate"/>
          </w:r>
          <w:r w:rsidR="00362DDC" w:rsidRPr="00362DDC">
            <w:rPr>
              <w:noProof/>
              <w:lang w:val="en-GB"/>
            </w:rPr>
            <w:t>(The Great Fen, n.d.)</w:t>
          </w:r>
          <w:r w:rsidR="004D3D59">
            <w:rPr>
              <w:bCs/>
              <w:lang w:val="en-GB"/>
            </w:rPr>
            <w:fldChar w:fldCharType="end"/>
          </w:r>
        </w:sdtContent>
      </w:sdt>
      <w:r w:rsidR="00F554FD">
        <w:rPr>
          <w:bCs/>
          <w:lang w:val="en-GB"/>
        </w:rPr>
        <w:t xml:space="preserve">. </w:t>
      </w:r>
    </w:p>
    <w:p w14:paraId="645E813B" w14:textId="2ACAD128" w:rsidR="00121A73" w:rsidRPr="00121A73" w:rsidRDefault="00F554FD" w:rsidP="009D0AB2">
      <w:pPr>
        <w:rPr>
          <w:bCs/>
          <w:lang w:val="en-GB"/>
        </w:rPr>
      </w:pPr>
      <w:r>
        <w:rPr>
          <w:bCs/>
          <w:lang w:val="en-GB"/>
        </w:rPr>
        <w:t>The other key point of interest is the habitats found on site, these habitats are indicative of the draining during the 1850’s. Holme Fen is one of the last remaining locations in the UK in which fragments of ancient wild fen survive</w:t>
      </w:r>
      <w:r w:rsidR="00F951AE">
        <w:rPr>
          <w:bCs/>
          <w:lang w:val="en-GB"/>
        </w:rPr>
        <w:t>, this can be found on the southwestern part of the site</w:t>
      </w:r>
      <w:r w:rsidR="00563333">
        <w:rPr>
          <w:bCs/>
          <w:lang w:val="en-GB"/>
        </w:rPr>
        <w:t xml:space="preserve"> where </w:t>
      </w:r>
      <w:r w:rsidR="004F6D16">
        <w:rPr>
          <w:bCs/>
          <w:lang w:val="en-GB"/>
        </w:rPr>
        <w:t xml:space="preserve">the soil is too saturated to </w:t>
      </w:r>
      <w:r w:rsidR="00563333">
        <w:rPr>
          <w:bCs/>
          <w:lang w:val="en-GB"/>
        </w:rPr>
        <w:t>farm</w:t>
      </w:r>
      <w:sdt>
        <w:sdtPr>
          <w:rPr>
            <w:bCs/>
            <w:lang w:val="en-GB"/>
          </w:rPr>
          <w:id w:val="-238792897"/>
          <w:citation/>
        </w:sdtPr>
        <w:sdtContent>
          <w:r w:rsidR="004D3D59">
            <w:rPr>
              <w:bCs/>
              <w:lang w:val="en-GB"/>
            </w:rPr>
            <w:fldChar w:fldCharType="begin"/>
          </w:r>
          <w:r w:rsidR="004D3D59">
            <w:rPr>
              <w:bCs/>
              <w:lang w:val="en-GB"/>
            </w:rPr>
            <w:instrText xml:space="preserve"> CITATION The18 \l 2057 </w:instrText>
          </w:r>
          <w:r w:rsidR="004D3D59">
            <w:rPr>
              <w:bCs/>
              <w:lang w:val="en-GB"/>
            </w:rPr>
            <w:fldChar w:fldCharType="separate"/>
          </w:r>
          <w:r w:rsidR="00362DDC">
            <w:rPr>
              <w:bCs/>
              <w:noProof/>
              <w:lang w:val="en-GB"/>
            </w:rPr>
            <w:t xml:space="preserve"> </w:t>
          </w:r>
          <w:r w:rsidR="00362DDC" w:rsidRPr="00362DDC">
            <w:rPr>
              <w:noProof/>
              <w:lang w:val="en-GB"/>
            </w:rPr>
            <w:t>(The Great Fen, n.d.)</w:t>
          </w:r>
          <w:r w:rsidR="004D3D59">
            <w:rPr>
              <w:bCs/>
              <w:lang w:val="en-GB"/>
            </w:rPr>
            <w:fldChar w:fldCharType="end"/>
          </w:r>
        </w:sdtContent>
      </w:sdt>
      <w:r w:rsidR="00F951AE">
        <w:rPr>
          <w:bCs/>
          <w:lang w:val="en-GB"/>
        </w:rPr>
        <w:t xml:space="preserve">. Other key habitats and points of interest include </w:t>
      </w:r>
      <w:r w:rsidR="000B0769">
        <w:rPr>
          <w:bCs/>
          <w:lang w:val="en-GB"/>
        </w:rPr>
        <w:t>acid grassland and raised bog, some of which are found in Annex I of the EU habitats Directive (</w:t>
      </w:r>
      <w:r w:rsidR="000B0769" w:rsidRPr="000B0769">
        <w:rPr>
          <w:bCs/>
        </w:rPr>
        <w:t>H7110 - Active raised bogs</w:t>
      </w:r>
      <w:r w:rsidR="000B0769">
        <w:rPr>
          <w:bCs/>
        </w:rPr>
        <w:t xml:space="preserve">) </w:t>
      </w:r>
      <w:sdt>
        <w:sdtPr>
          <w:rPr>
            <w:bCs/>
          </w:rPr>
          <w:id w:val="336202148"/>
          <w:citation/>
        </w:sdtPr>
        <w:sdtContent>
          <w:r w:rsidR="000B0769">
            <w:rPr>
              <w:bCs/>
            </w:rPr>
            <w:fldChar w:fldCharType="begin"/>
          </w:r>
          <w:r w:rsidR="000B0769">
            <w:rPr>
              <w:bCs/>
              <w:lang w:val="en-GB"/>
            </w:rPr>
            <w:instrText xml:space="preserve"> CITATION DEF13 \l 2057 </w:instrText>
          </w:r>
          <w:r w:rsidR="000B0769">
            <w:rPr>
              <w:bCs/>
            </w:rPr>
            <w:fldChar w:fldCharType="separate"/>
          </w:r>
          <w:r w:rsidR="00362DDC" w:rsidRPr="00362DDC">
            <w:rPr>
              <w:noProof/>
              <w:lang w:val="en-GB"/>
            </w:rPr>
            <w:t>(DEFRA, 2013 )</w:t>
          </w:r>
          <w:r w:rsidR="000B0769">
            <w:rPr>
              <w:bCs/>
            </w:rPr>
            <w:fldChar w:fldCharType="end"/>
          </w:r>
        </w:sdtContent>
      </w:sdt>
      <w:r w:rsidR="004D3D59">
        <w:rPr>
          <w:bCs/>
        </w:rPr>
        <w:t>.</w:t>
      </w:r>
      <w:r w:rsidR="00121A73">
        <w:rPr>
          <w:bCs/>
          <w:lang w:val="en-GB"/>
        </w:rPr>
        <w:t xml:space="preserve"> </w:t>
      </w:r>
      <w:r w:rsidR="00121A73" w:rsidRPr="00121A73">
        <w:rPr>
          <w:bCs/>
          <w:lang w:val="en-GB"/>
        </w:rPr>
        <w:t xml:space="preserve">The drainage of the mere has also lead to succession, </w:t>
      </w:r>
      <w:r w:rsidR="00121A73">
        <w:rPr>
          <w:bCs/>
          <w:lang w:val="en-GB"/>
        </w:rPr>
        <w:t xml:space="preserve">the site has become predominantly </w:t>
      </w:r>
      <w:r w:rsidR="00121A73">
        <w:rPr>
          <w:bCs/>
          <w:lang w:val="en-GB"/>
        </w:rPr>
        <w:lastRenderedPageBreak/>
        <w:t>alluvial woodland. Holme Fen is now the largest Silver Birch (</w:t>
      </w:r>
      <w:r w:rsidR="00121A73" w:rsidRPr="00121A73">
        <w:rPr>
          <w:bCs/>
        </w:rPr>
        <w:t>Betula pendula</w:t>
      </w:r>
      <w:r w:rsidR="00121A73">
        <w:rPr>
          <w:bCs/>
        </w:rPr>
        <w:t xml:space="preserve">) woodland in lowland England </w:t>
      </w:r>
      <w:sdt>
        <w:sdtPr>
          <w:rPr>
            <w:bCs/>
          </w:rPr>
          <w:id w:val="541028825"/>
          <w:citation/>
        </w:sdtPr>
        <w:sdtContent>
          <w:r w:rsidR="00121A73">
            <w:rPr>
              <w:bCs/>
            </w:rPr>
            <w:fldChar w:fldCharType="begin"/>
          </w:r>
          <w:r w:rsidR="00121A73">
            <w:rPr>
              <w:bCs/>
              <w:lang w:val="en-GB"/>
            </w:rPr>
            <w:instrText xml:space="preserve"> CITATION The18 \l 2057 </w:instrText>
          </w:r>
          <w:r w:rsidR="00121A73">
            <w:rPr>
              <w:bCs/>
            </w:rPr>
            <w:fldChar w:fldCharType="separate"/>
          </w:r>
          <w:r w:rsidR="00362DDC" w:rsidRPr="00362DDC">
            <w:rPr>
              <w:noProof/>
              <w:lang w:val="en-GB"/>
            </w:rPr>
            <w:t>(The Great Fen, n.d.)</w:t>
          </w:r>
          <w:r w:rsidR="00121A73">
            <w:rPr>
              <w:bCs/>
            </w:rPr>
            <w:fldChar w:fldCharType="end"/>
          </w:r>
        </w:sdtContent>
      </w:sdt>
      <w:r w:rsidR="00121A73">
        <w:rPr>
          <w:bCs/>
        </w:rPr>
        <w:t xml:space="preserve">. </w:t>
      </w:r>
    </w:p>
    <w:p w14:paraId="36E2295B" w14:textId="5B94235E" w:rsidR="004D4B88" w:rsidRDefault="00121A73">
      <w:r>
        <w:rPr>
          <w:lang w:val="en-GB"/>
        </w:rPr>
        <w:t xml:space="preserve">Holme fen is a part of the Great Fen Project, a project dedicated to ceasing the drainage of fenland and preservation of fenland flora and fauna. </w:t>
      </w:r>
      <w:r w:rsidR="004D4B88">
        <w:rPr>
          <w:lang w:val="en-GB"/>
        </w:rPr>
        <w:t>Natural England primarily manage the site</w:t>
      </w:r>
      <w:r w:rsidR="00496F75" w:rsidRPr="00496F75">
        <w:t xml:space="preserve">, </w:t>
      </w:r>
      <w:r w:rsidR="00496F75">
        <w:t>though they are also i</w:t>
      </w:r>
      <w:r w:rsidR="00496F75" w:rsidRPr="00496F75">
        <w:t xml:space="preserve">n partnership with the Environment Agency, The Wildlife Trust, Huntingdonshire District </w:t>
      </w:r>
      <w:r w:rsidR="004D4B88" w:rsidRPr="00496F75">
        <w:t>Council,</w:t>
      </w:r>
      <w:r w:rsidR="00496F75" w:rsidRPr="00496F75">
        <w:t xml:space="preserve"> and Middle Level Commission</w:t>
      </w:r>
      <w:sdt>
        <w:sdtPr>
          <w:id w:val="593669097"/>
          <w:citation/>
        </w:sdtPr>
        <w:sdtContent>
          <w:r w:rsidR="006331AF">
            <w:fldChar w:fldCharType="begin"/>
          </w:r>
          <w:r w:rsidR="006331AF">
            <w:rPr>
              <w:lang w:val="en-GB"/>
            </w:rPr>
            <w:instrText xml:space="preserve"> CITATION Nat172 \l 2057 </w:instrText>
          </w:r>
          <w:r w:rsidR="006331AF">
            <w:fldChar w:fldCharType="separate"/>
          </w:r>
          <w:r w:rsidR="00362DDC">
            <w:rPr>
              <w:noProof/>
              <w:lang w:val="en-GB"/>
            </w:rPr>
            <w:t xml:space="preserve"> </w:t>
          </w:r>
          <w:r w:rsidR="00362DDC" w:rsidRPr="00362DDC">
            <w:rPr>
              <w:noProof/>
              <w:lang w:val="en-GB"/>
            </w:rPr>
            <w:t>(Natural England, 2017)</w:t>
          </w:r>
          <w:r w:rsidR="006331AF">
            <w:fldChar w:fldCharType="end"/>
          </w:r>
        </w:sdtContent>
      </w:sdt>
      <w:r w:rsidR="00496F75">
        <w:t>.</w:t>
      </w:r>
    </w:p>
    <w:p w14:paraId="76C68A2D" w14:textId="7C8E4B64" w:rsidR="004D4B88" w:rsidRDefault="004D4B88">
      <w:r>
        <w:t>A site visit was conducted on the 24</w:t>
      </w:r>
      <w:r w:rsidRPr="004D4B88">
        <w:rPr>
          <w:vertAlign w:val="superscript"/>
        </w:rPr>
        <w:t>th</w:t>
      </w:r>
      <w:r>
        <w:t xml:space="preserve"> of December 2017 to determine the suitability of Holme fen for research purposes, this couple with past visits and observations have led to this site being chosen. The site has a </w:t>
      </w:r>
      <w:r w:rsidR="002E15C1">
        <w:t>high-water</w:t>
      </w:r>
      <w:r>
        <w:t xml:space="preserve"> content and tall grasses throughout the year, ideal conditions for amphibians, as they require high water content </w:t>
      </w:r>
      <w:r w:rsidR="002E15C1">
        <w:t>and tall grass for hibernation during winter months. Tall grasses also offer protection, for both amphibians and reptiles, from predators found at the site such as the Marsh Harrier (</w:t>
      </w:r>
      <w:r w:rsidR="002E15C1" w:rsidRPr="002E15C1">
        <w:rPr>
          <w:bCs/>
        </w:rPr>
        <w:t xml:space="preserve">Circus </w:t>
      </w:r>
      <w:proofErr w:type="spellStart"/>
      <w:r w:rsidR="002E15C1" w:rsidRPr="002E15C1">
        <w:rPr>
          <w:bCs/>
        </w:rPr>
        <w:t>aeruginosus</w:t>
      </w:r>
      <w:proofErr w:type="spellEnd"/>
      <w:r w:rsidR="002E15C1">
        <w:rPr>
          <w:bCs/>
        </w:rPr>
        <w:t>) and the Grey Heron (</w:t>
      </w:r>
      <w:proofErr w:type="spellStart"/>
      <w:r w:rsidR="002E15C1" w:rsidRPr="002E15C1">
        <w:rPr>
          <w:bCs/>
        </w:rPr>
        <w:t>Ardea</w:t>
      </w:r>
      <w:proofErr w:type="spellEnd"/>
      <w:r w:rsidR="002E15C1" w:rsidRPr="002E15C1">
        <w:rPr>
          <w:bCs/>
        </w:rPr>
        <w:t xml:space="preserve"> cinereal)</w:t>
      </w:r>
      <w:r w:rsidR="002E15C1">
        <w:rPr>
          <w:bCs/>
        </w:rPr>
        <w:t xml:space="preserve">. </w:t>
      </w:r>
    </w:p>
    <w:p w14:paraId="4FC80F41" w14:textId="014A0181" w:rsidR="00610768" w:rsidRPr="000C2036" w:rsidRDefault="00610768" w:rsidP="00610768">
      <w:pPr>
        <w:pStyle w:val="Heading3"/>
        <w:rPr>
          <w:u w:val="single"/>
        </w:rPr>
      </w:pPr>
      <w:bookmarkStart w:id="19" w:name="_Toc503110666"/>
      <w:bookmarkStart w:id="20" w:name="_Toc503203300"/>
      <w:r w:rsidRPr="000C2036">
        <w:rPr>
          <w:u w:val="single"/>
        </w:rPr>
        <w:t>1.3 Aim</w:t>
      </w:r>
      <w:r w:rsidR="00D43CCA" w:rsidRPr="000C2036">
        <w:rPr>
          <w:u w:val="single"/>
        </w:rPr>
        <w:t>s</w:t>
      </w:r>
      <w:bookmarkEnd w:id="19"/>
      <w:bookmarkEnd w:id="20"/>
    </w:p>
    <w:p w14:paraId="08272E8B" w14:textId="2AD7AF48" w:rsidR="00504E3A" w:rsidRPr="00504E3A" w:rsidRDefault="00504E3A" w:rsidP="00504E3A">
      <w:r>
        <w:t xml:space="preserve">The purpose </w:t>
      </w:r>
      <w:r w:rsidR="00862DA0">
        <w:t xml:space="preserve">and primary aim </w:t>
      </w:r>
      <w:r>
        <w:t>of this research is to determine the presence and or absence of a variety of herpetofauna species at the Holme Fen site</w:t>
      </w:r>
      <w:r w:rsidR="00D43CCA">
        <w:t xml:space="preserve">, while numbers are recorded they may not be indicative </w:t>
      </w:r>
      <w:r w:rsidR="00362578">
        <w:t>of the population</w:t>
      </w:r>
      <w:r>
        <w:t>.</w:t>
      </w:r>
      <w:r w:rsidR="00C31370">
        <w:t xml:space="preserve"> By doing this distribution of species may also be simultaneously recorded around site. This is common practice during urbanization and development of areas, however it may be used to determine the best conditions for a variety of species. </w:t>
      </w:r>
    </w:p>
    <w:p w14:paraId="6050E817" w14:textId="7910DD97" w:rsidR="00362578" w:rsidRDefault="00D43CCA" w:rsidP="00610768">
      <w:r>
        <w:t xml:space="preserve">Another aim is to look at the composition of the herpetofauna population of Holme fen. In that the sex of the species and growth stage will be recorded. </w:t>
      </w:r>
    </w:p>
    <w:p w14:paraId="1711E018" w14:textId="0CD8364E" w:rsidR="00862DA0" w:rsidRDefault="00862DA0" w:rsidP="00610768">
      <w:r>
        <w:t xml:space="preserve">Secondary aims include using a variety of methods to assess factors such as population density. </w:t>
      </w:r>
    </w:p>
    <w:p w14:paraId="13E564E0" w14:textId="77777777" w:rsidR="00362578" w:rsidRPr="000C2036" w:rsidRDefault="00362578" w:rsidP="00362578">
      <w:pPr>
        <w:pStyle w:val="Heading3"/>
        <w:rPr>
          <w:u w:val="single"/>
        </w:rPr>
      </w:pPr>
      <w:bookmarkStart w:id="21" w:name="_Toc503110667"/>
      <w:bookmarkStart w:id="22" w:name="_Toc503203301"/>
      <w:r w:rsidRPr="000C2036">
        <w:rPr>
          <w:u w:val="single"/>
        </w:rPr>
        <w:t>1.4 Objectives</w:t>
      </w:r>
      <w:bookmarkEnd w:id="21"/>
      <w:bookmarkEnd w:id="22"/>
    </w:p>
    <w:p w14:paraId="0E43686B" w14:textId="788585B9" w:rsidR="00B62546" w:rsidRDefault="00362578" w:rsidP="00362578">
      <w:r>
        <w:t>The main objective of the research to gain an insight as to what herpetofauna is found on site and from that</w:t>
      </w:r>
      <w:r w:rsidR="00E300F3">
        <w:t xml:space="preserve"> suggest way that the habitat can be improved or maintained to further support herpetofauna - </w:t>
      </w:r>
      <w:r>
        <w:t xml:space="preserve"> increasing species diversity and potentially increasing population numbers should they need addressing. </w:t>
      </w:r>
    </w:p>
    <w:p w14:paraId="7C97306A" w14:textId="4B15E441" w:rsidR="003C76C7" w:rsidRDefault="003C76C7" w:rsidP="00362578">
      <w:r>
        <w:t xml:space="preserve">A secondary objective is to pass recorded data over to the relevant organizations, such as the </w:t>
      </w:r>
      <w:r w:rsidRPr="003C76C7">
        <w:t>National Amphibian and Reptile Recording Scheme (NARRS)</w:t>
      </w:r>
      <w:r>
        <w:t xml:space="preserve">, </w:t>
      </w:r>
      <w:proofErr w:type="gramStart"/>
      <w:r>
        <w:t>in order to</w:t>
      </w:r>
      <w:proofErr w:type="gramEnd"/>
      <w:r>
        <w:t xml:space="preserve"> assist their own conservation efforts. </w:t>
      </w:r>
    </w:p>
    <w:p w14:paraId="41796608" w14:textId="41921712" w:rsidR="00B62546" w:rsidRPr="000C2036" w:rsidRDefault="00B62546" w:rsidP="00B62546">
      <w:pPr>
        <w:pStyle w:val="Heading1"/>
        <w:rPr>
          <w:u w:val="single"/>
        </w:rPr>
      </w:pPr>
      <w:bookmarkStart w:id="23" w:name="_Toc503110668"/>
      <w:bookmarkStart w:id="24" w:name="_Toc503203302"/>
      <w:r w:rsidRPr="000C2036">
        <w:rPr>
          <w:u w:val="single"/>
        </w:rPr>
        <w:lastRenderedPageBreak/>
        <w:t>2.0 Literature review</w:t>
      </w:r>
      <w:bookmarkEnd w:id="23"/>
      <w:bookmarkEnd w:id="24"/>
      <w:r w:rsidRPr="000C2036">
        <w:rPr>
          <w:u w:val="single"/>
        </w:rPr>
        <w:t xml:space="preserve"> </w:t>
      </w:r>
    </w:p>
    <w:p w14:paraId="0A4DDF79" w14:textId="66EAC5BE" w:rsidR="00DA0B03" w:rsidRPr="000C2036" w:rsidRDefault="00DA0B03" w:rsidP="00DA0B03">
      <w:pPr>
        <w:pStyle w:val="Heading3"/>
        <w:rPr>
          <w:u w:val="single"/>
        </w:rPr>
      </w:pPr>
      <w:bookmarkStart w:id="25" w:name="_Toc503110669"/>
      <w:bookmarkStart w:id="26" w:name="_Toc503203303"/>
      <w:r w:rsidRPr="000C2036">
        <w:rPr>
          <w:u w:val="single"/>
        </w:rPr>
        <w:t>2.1 Herpetofauna status</w:t>
      </w:r>
      <w:bookmarkEnd w:id="25"/>
      <w:bookmarkEnd w:id="26"/>
    </w:p>
    <w:p w14:paraId="2F79B986" w14:textId="2F061FBD" w:rsidR="00FA0341" w:rsidRDefault="00B615BB" w:rsidP="00DA0B03">
      <w:pPr>
        <w:rPr>
          <w:iCs/>
        </w:rPr>
      </w:pPr>
      <w:r>
        <w:t xml:space="preserve">The majority of the UK’s herpetofauna is recognized as widespread, with just 4 species being localized: </w:t>
      </w:r>
      <w:r w:rsidRPr="00B615BB">
        <w:rPr>
          <w:i/>
          <w:iCs/>
        </w:rPr>
        <w:t>P</w:t>
      </w:r>
      <w:r>
        <w:rPr>
          <w:i/>
          <w:iCs/>
        </w:rPr>
        <w:t>.</w:t>
      </w:r>
      <w:r w:rsidRPr="00B615BB">
        <w:rPr>
          <w:i/>
          <w:iCs/>
        </w:rPr>
        <w:t xml:space="preserve"> lessonae</w:t>
      </w:r>
      <w:r>
        <w:rPr>
          <w:i/>
          <w:iCs/>
        </w:rPr>
        <w:t xml:space="preserve">, </w:t>
      </w:r>
      <w:r w:rsidRPr="00B615BB">
        <w:rPr>
          <w:i/>
          <w:iCs/>
        </w:rPr>
        <w:t>B</w:t>
      </w:r>
      <w:r>
        <w:rPr>
          <w:i/>
          <w:iCs/>
        </w:rPr>
        <w:t>.</w:t>
      </w:r>
      <w:r w:rsidRPr="00B615BB">
        <w:rPr>
          <w:i/>
          <w:iCs/>
        </w:rPr>
        <w:t xml:space="preserve"> calamita</w:t>
      </w:r>
      <w:r>
        <w:rPr>
          <w:i/>
          <w:iCs/>
        </w:rPr>
        <w:t xml:space="preserve">, </w:t>
      </w:r>
      <w:r w:rsidRPr="00B615BB">
        <w:rPr>
          <w:i/>
          <w:iCs/>
        </w:rPr>
        <w:t>L</w:t>
      </w:r>
      <w:r>
        <w:rPr>
          <w:i/>
          <w:iCs/>
        </w:rPr>
        <w:t>.</w:t>
      </w:r>
      <w:r w:rsidRPr="00B615BB">
        <w:rPr>
          <w:i/>
          <w:iCs/>
        </w:rPr>
        <w:t xml:space="preserve"> agilis</w:t>
      </w:r>
      <w:r>
        <w:rPr>
          <w:i/>
          <w:iCs/>
        </w:rPr>
        <w:t xml:space="preserve">, </w:t>
      </w:r>
      <w:r w:rsidRPr="00B615BB">
        <w:rPr>
          <w:iCs/>
        </w:rPr>
        <w:t>and</w:t>
      </w:r>
      <w:r>
        <w:rPr>
          <w:i/>
          <w:iCs/>
        </w:rPr>
        <w:t xml:space="preserve"> </w:t>
      </w:r>
      <w:r w:rsidRPr="00B615BB">
        <w:rPr>
          <w:i/>
          <w:iCs/>
        </w:rPr>
        <w:t>C</w:t>
      </w:r>
      <w:r>
        <w:rPr>
          <w:i/>
          <w:iCs/>
        </w:rPr>
        <w:t>.</w:t>
      </w:r>
      <w:r w:rsidRPr="00B615BB">
        <w:rPr>
          <w:i/>
          <w:iCs/>
        </w:rPr>
        <w:t xml:space="preserve"> </w:t>
      </w:r>
      <w:proofErr w:type="spellStart"/>
      <w:r w:rsidRPr="00B615BB">
        <w:rPr>
          <w:i/>
          <w:iCs/>
        </w:rPr>
        <w:t>austriac</w:t>
      </w:r>
      <w:r>
        <w:rPr>
          <w:i/>
          <w:iCs/>
        </w:rPr>
        <w:t>a</w:t>
      </w:r>
      <w:proofErr w:type="spellEnd"/>
      <w:r>
        <w:rPr>
          <w:i/>
          <w:iCs/>
        </w:rPr>
        <w:t xml:space="preserve"> </w:t>
      </w:r>
      <w:sdt>
        <w:sdtPr>
          <w:rPr>
            <w:i/>
            <w:iCs/>
          </w:rPr>
          <w:id w:val="-1711175726"/>
          <w:citation/>
        </w:sdtPr>
        <w:sdtContent>
          <w:r>
            <w:rPr>
              <w:i/>
              <w:iCs/>
            </w:rPr>
            <w:fldChar w:fldCharType="begin"/>
          </w:r>
          <w:r>
            <w:rPr>
              <w:i/>
              <w:iCs/>
              <w:lang w:val="en-GB"/>
            </w:rPr>
            <w:instrText xml:space="preserve"> CITATION Eli11 \l 2057 </w:instrText>
          </w:r>
          <w:r>
            <w:rPr>
              <w:i/>
              <w:iCs/>
            </w:rPr>
            <w:fldChar w:fldCharType="separate"/>
          </w:r>
          <w:r w:rsidR="00362DDC" w:rsidRPr="00362DDC">
            <w:rPr>
              <w:noProof/>
              <w:lang w:val="en-GB"/>
            </w:rPr>
            <w:t>(Humphreys, et al., 2011)</w:t>
          </w:r>
          <w:r>
            <w:rPr>
              <w:i/>
              <w:iCs/>
            </w:rPr>
            <w:fldChar w:fldCharType="end"/>
          </w:r>
        </w:sdtContent>
      </w:sdt>
      <w:r>
        <w:rPr>
          <w:i/>
          <w:iCs/>
        </w:rPr>
        <w:t xml:space="preserve">. </w:t>
      </w:r>
      <w:r w:rsidR="004D54AF">
        <w:rPr>
          <w:iCs/>
        </w:rPr>
        <w:t>Both reptile</w:t>
      </w:r>
      <w:r w:rsidR="00585BC6">
        <w:rPr>
          <w:iCs/>
        </w:rPr>
        <w:t xml:space="preserve"> </w:t>
      </w:r>
      <w:r w:rsidR="004D54AF">
        <w:rPr>
          <w:iCs/>
        </w:rPr>
        <w:t xml:space="preserve">and amphibian populations have been declining on a global scale, something that is likely due to anthropogenic influences and habitat loss, </w:t>
      </w:r>
      <w:r w:rsidR="00AD60EB">
        <w:rPr>
          <w:iCs/>
        </w:rPr>
        <w:t xml:space="preserve">with country’s such as the U.S. retaining </w:t>
      </w:r>
      <w:r w:rsidR="00AD60EB" w:rsidRPr="00AD60EB">
        <w:rPr>
          <w:iCs/>
        </w:rPr>
        <w:t xml:space="preserve">than 20% of the wetland </w:t>
      </w:r>
      <w:r w:rsidR="00AD60EB">
        <w:rPr>
          <w:iCs/>
        </w:rPr>
        <w:t>area they once had</w:t>
      </w:r>
      <w:sdt>
        <w:sdtPr>
          <w:rPr>
            <w:iCs/>
          </w:rPr>
          <w:id w:val="1400090084"/>
          <w:citation/>
        </w:sdtPr>
        <w:sdtContent>
          <w:r w:rsidR="00AD60EB">
            <w:rPr>
              <w:iCs/>
            </w:rPr>
            <w:fldChar w:fldCharType="begin"/>
          </w:r>
          <w:r w:rsidR="003C5C74">
            <w:rPr>
              <w:iCs/>
              <w:lang w:val="en-GB"/>
            </w:rPr>
            <w:instrText xml:space="preserve">CITATION Gib00 \l 2057 </w:instrText>
          </w:r>
          <w:r w:rsidR="00AD60EB">
            <w:rPr>
              <w:iCs/>
            </w:rPr>
            <w:fldChar w:fldCharType="separate"/>
          </w:r>
          <w:r w:rsidR="00362DDC">
            <w:rPr>
              <w:iCs/>
              <w:noProof/>
              <w:lang w:val="en-GB"/>
            </w:rPr>
            <w:t xml:space="preserve"> </w:t>
          </w:r>
          <w:r w:rsidR="00362DDC" w:rsidRPr="00362DDC">
            <w:rPr>
              <w:noProof/>
              <w:lang w:val="en-GB"/>
            </w:rPr>
            <w:t>(Gibbon, et al., 2000)</w:t>
          </w:r>
          <w:r w:rsidR="00AD60EB">
            <w:rPr>
              <w:iCs/>
            </w:rPr>
            <w:fldChar w:fldCharType="end"/>
          </w:r>
        </w:sdtContent>
      </w:sdt>
      <w:r w:rsidR="00AD60EB">
        <w:rPr>
          <w:iCs/>
        </w:rPr>
        <w:t xml:space="preserve">. </w:t>
      </w:r>
      <w:r w:rsidR="00585BC6">
        <w:rPr>
          <w:iCs/>
        </w:rPr>
        <w:t xml:space="preserve">Though </w:t>
      </w:r>
      <w:proofErr w:type="gramStart"/>
      <w:r w:rsidR="00585BC6">
        <w:rPr>
          <w:iCs/>
        </w:rPr>
        <w:t>the majority of</w:t>
      </w:r>
      <w:proofErr w:type="gramEnd"/>
      <w:r w:rsidR="00585BC6">
        <w:rPr>
          <w:iCs/>
        </w:rPr>
        <w:t xml:space="preserve"> species are widespread, this trend is reflected throughout the UK. </w:t>
      </w:r>
      <w:r w:rsidR="003C5C74">
        <w:rPr>
          <w:iCs/>
        </w:rPr>
        <w:t xml:space="preserve">It was previously though that decline amongst the amphibious orders was more prominent than other taxonomic groups </w:t>
      </w:r>
      <w:sdt>
        <w:sdtPr>
          <w:rPr>
            <w:iCs/>
          </w:rPr>
          <w:id w:val="1189330898"/>
          <w:citation/>
        </w:sdtPr>
        <w:sdtContent>
          <w:r w:rsidR="003C5C74">
            <w:rPr>
              <w:iCs/>
            </w:rPr>
            <w:fldChar w:fldCharType="begin"/>
          </w:r>
          <w:r w:rsidR="003C5C74">
            <w:rPr>
              <w:iCs/>
              <w:lang w:val="en-GB"/>
            </w:rPr>
            <w:instrText xml:space="preserve"> CITATION Eli11 \l 2057 </w:instrText>
          </w:r>
          <w:r w:rsidR="003C5C74">
            <w:rPr>
              <w:iCs/>
            </w:rPr>
            <w:fldChar w:fldCharType="separate"/>
          </w:r>
          <w:r w:rsidR="00362DDC" w:rsidRPr="00362DDC">
            <w:rPr>
              <w:noProof/>
              <w:lang w:val="en-GB"/>
            </w:rPr>
            <w:t>(Humphreys, et al., 2011)</w:t>
          </w:r>
          <w:r w:rsidR="003C5C74">
            <w:rPr>
              <w:iCs/>
            </w:rPr>
            <w:fldChar w:fldCharType="end"/>
          </w:r>
        </w:sdtContent>
      </w:sdt>
      <w:r w:rsidR="003C5C74">
        <w:rPr>
          <w:iCs/>
        </w:rPr>
        <w:t xml:space="preserve">, </w:t>
      </w:r>
      <w:r w:rsidR="0080151D">
        <w:rPr>
          <w:iCs/>
        </w:rPr>
        <w:t>this is supported by figures such as a</w:t>
      </w:r>
      <w:r w:rsidR="0080151D" w:rsidRPr="0080151D">
        <w:rPr>
          <w:rFonts w:ascii="Georgia" w:hAnsi="Georgia"/>
          <w:color w:val="767676"/>
          <w:sz w:val="27"/>
          <w:szCs w:val="27"/>
          <w:shd w:val="clear" w:color="auto" w:fill="FFFFFF"/>
        </w:rPr>
        <w:t xml:space="preserve"> </w:t>
      </w:r>
      <w:r w:rsidR="0080151D" w:rsidRPr="0080151D">
        <w:rPr>
          <w:iCs/>
        </w:rPr>
        <w:t xml:space="preserve">68% decline </w:t>
      </w:r>
      <w:r w:rsidR="0080151D">
        <w:rPr>
          <w:iCs/>
        </w:rPr>
        <w:t xml:space="preserve">in </w:t>
      </w:r>
      <w:r w:rsidR="0080151D" w:rsidRPr="0080151D">
        <w:rPr>
          <w:i/>
          <w:iCs/>
        </w:rPr>
        <w:t xml:space="preserve">B. </w:t>
      </w:r>
      <w:proofErr w:type="spellStart"/>
      <w:r w:rsidR="0080151D" w:rsidRPr="0080151D">
        <w:rPr>
          <w:i/>
          <w:iCs/>
        </w:rPr>
        <w:t>bufo</w:t>
      </w:r>
      <w:proofErr w:type="spellEnd"/>
      <w:r w:rsidR="0080151D">
        <w:rPr>
          <w:iCs/>
        </w:rPr>
        <w:t xml:space="preserve"> </w:t>
      </w:r>
      <w:r w:rsidR="0080151D" w:rsidRPr="0080151D">
        <w:rPr>
          <w:iCs/>
        </w:rPr>
        <w:t>in all regions since 1985</w:t>
      </w:r>
      <w:r w:rsidR="0080151D">
        <w:rPr>
          <w:iCs/>
        </w:rPr>
        <w:t xml:space="preserve"> </w:t>
      </w:r>
      <w:sdt>
        <w:sdtPr>
          <w:rPr>
            <w:iCs/>
          </w:rPr>
          <w:id w:val="399953076"/>
          <w:citation/>
        </w:sdtPr>
        <w:sdtContent>
          <w:r w:rsidR="0080151D">
            <w:rPr>
              <w:iCs/>
            </w:rPr>
            <w:fldChar w:fldCharType="begin"/>
          </w:r>
          <w:r w:rsidR="0080151D">
            <w:rPr>
              <w:iCs/>
              <w:lang w:val="en-GB"/>
            </w:rPr>
            <w:instrText xml:space="preserve"> CITATION The17 \l 2057 </w:instrText>
          </w:r>
          <w:r w:rsidR="0080151D">
            <w:rPr>
              <w:iCs/>
            </w:rPr>
            <w:fldChar w:fldCharType="separate"/>
          </w:r>
          <w:r w:rsidR="00362DDC" w:rsidRPr="00362DDC">
            <w:rPr>
              <w:noProof/>
              <w:lang w:val="en-GB"/>
            </w:rPr>
            <w:t>(The Guardian , 2017)</w:t>
          </w:r>
          <w:r w:rsidR="0080151D">
            <w:rPr>
              <w:iCs/>
            </w:rPr>
            <w:fldChar w:fldCharType="end"/>
          </w:r>
        </w:sdtContent>
      </w:sdt>
      <w:r w:rsidR="0080151D">
        <w:rPr>
          <w:iCs/>
        </w:rPr>
        <w:t xml:space="preserve"> T</w:t>
      </w:r>
      <w:r w:rsidR="003C5C74">
        <w:rPr>
          <w:iCs/>
        </w:rPr>
        <w:t xml:space="preserve">hough it is now recognized that within the UK, reptile populations are subject to similar levels of decline  </w:t>
      </w:r>
      <w:sdt>
        <w:sdtPr>
          <w:rPr>
            <w:iCs/>
          </w:rPr>
          <w:id w:val="1895227643"/>
          <w:citation/>
        </w:sdtPr>
        <w:sdtContent>
          <w:r w:rsidR="003C5C74">
            <w:rPr>
              <w:iCs/>
            </w:rPr>
            <w:fldChar w:fldCharType="begin"/>
          </w:r>
          <w:r w:rsidR="003C5C74">
            <w:rPr>
              <w:iCs/>
              <w:lang w:val="en-GB"/>
            </w:rPr>
            <w:instrText xml:space="preserve"> CITATION Bee09 \l 2057 </w:instrText>
          </w:r>
          <w:r w:rsidR="003C5C74">
            <w:rPr>
              <w:iCs/>
            </w:rPr>
            <w:fldChar w:fldCharType="separate"/>
          </w:r>
          <w:r w:rsidR="00362DDC" w:rsidRPr="00362DDC">
            <w:rPr>
              <w:noProof/>
              <w:lang w:val="en-GB"/>
            </w:rPr>
            <w:t>(Beebee, et al., 2009)</w:t>
          </w:r>
          <w:r w:rsidR="003C5C74">
            <w:rPr>
              <w:iCs/>
            </w:rPr>
            <w:fldChar w:fldCharType="end"/>
          </w:r>
        </w:sdtContent>
      </w:sdt>
      <w:r w:rsidR="003C5C74">
        <w:rPr>
          <w:iCs/>
        </w:rPr>
        <w:t xml:space="preserve">. </w:t>
      </w:r>
    </w:p>
    <w:p w14:paraId="30562FF4" w14:textId="0DAA62B8" w:rsidR="00936A5E" w:rsidRPr="00936A5E" w:rsidRDefault="00FA0341" w:rsidP="00DA0B03">
      <w:pPr>
        <w:rPr>
          <w:iCs/>
        </w:rPr>
      </w:pPr>
      <w:r>
        <w:rPr>
          <w:iCs/>
        </w:rPr>
        <w:t xml:space="preserve">There has been information published as to what the foundations for this decline are </w:t>
      </w:r>
      <w:sdt>
        <w:sdtPr>
          <w:rPr>
            <w:iCs/>
          </w:rPr>
          <w:id w:val="-1901510276"/>
          <w:citation/>
        </w:sdtPr>
        <w:sdtContent>
          <w:r>
            <w:rPr>
              <w:iCs/>
            </w:rPr>
            <w:fldChar w:fldCharType="begin"/>
          </w:r>
          <w:r>
            <w:rPr>
              <w:iCs/>
              <w:lang w:val="en-GB"/>
            </w:rPr>
            <w:instrText xml:space="preserve"> CITATION Gib00 \l 2057 </w:instrText>
          </w:r>
          <w:r>
            <w:rPr>
              <w:iCs/>
            </w:rPr>
            <w:fldChar w:fldCharType="separate"/>
          </w:r>
          <w:r w:rsidR="00362DDC" w:rsidRPr="00362DDC">
            <w:rPr>
              <w:noProof/>
              <w:lang w:val="en-GB"/>
            </w:rPr>
            <w:t>(Gibbon, et al., 2000)</w:t>
          </w:r>
          <w:r>
            <w:rPr>
              <w:iCs/>
            </w:rPr>
            <w:fldChar w:fldCharType="end"/>
          </w:r>
        </w:sdtContent>
      </w:sdt>
      <w:r>
        <w:rPr>
          <w:iCs/>
        </w:rPr>
        <w:t xml:space="preserve"> </w:t>
      </w:r>
      <w:sdt>
        <w:sdtPr>
          <w:rPr>
            <w:iCs/>
          </w:rPr>
          <w:id w:val="-2130930017"/>
          <w:citation/>
        </w:sdtPr>
        <w:sdtContent>
          <w:r>
            <w:rPr>
              <w:iCs/>
            </w:rPr>
            <w:fldChar w:fldCharType="begin"/>
          </w:r>
          <w:r>
            <w:rPr>
              <w:iCs/>
              <w:lang w:val="en-GB"/>
            </w:rPr>
            <w:instrText xml:space="preserve"> CITATION Rea10 \l 2057 </w:instrText>
          </w:r>
          <w:r>
            <w:rPr>
              <w:iCs/>
            </w:rPr>
            <w:fldChar w:fldCharType="separate"/>
          </w:r>
          <w:r w:rsidR="00362DDC" w:rsidRPr="00362DDC">
            <w:rPr>
              <w:noProof/>
              <w:lang w:val="en-GB"/>
            </w:rPr>
            <w:t>(Reading, et al., 2010)</w:t>
          </w:r>
          <w:r>
            <w:rPr>
              <w:iCs/>
            </w:rPr>
            <w:fldChar w:fldCharType="end"/>
          </w:r>
        </w:sdtContent>
      </w:sdt>
      <w:r>
        <w:rPr>
          <w:iCs/>
        </w:rPr>
        <w:t xml:space="preserve">. </w:t>
      </w:r>
      <w:r w:rsidR="00942CBE">
        <w:rPr>
          <w:iCs/>
        </w:rPr>
        <w:t xml:space="preserve"> </w:t>
      </w:r>
      <w:proofErr w:type="gramStart"/>
      <w:r w:rsidR="00942CBE">
        <w:rPr>
          <w:iCs/>
        </w:rPr>
        <w:t>As a result of</w:t>
      </w:r>
      <w:proofErr w:type="gramEnd"/>
      <w:r w:rsidR="00942CBE">
        <w:rPr>
          <w:iCs/>
        </w:rPr>
        <w:t xml:space="preserve"> this, </w:t>
      </w:r>
      <w:r w:rsidR="00936A5E">
        <w:rPr>
          <w:iCs/>
        </w:rPr>
        <w:t xml:space="preserve">most of these native species are listed under the UK Biodiversity Action Plan </w:t>
      </w:r>
      <w:sdt>
        <w:sdtPr>
          <w:rPr>
            <w:iCs/>
          </w:rPr>
          <w:id w:val="-1811316021"/>
          <w:citation/>
        </w:sdtPr>
        <w:sdtContent>
          <w:r w:rsidR="00936A5E">
            <w:rPr>
              <w:iCs/>
            </w:rPr>
            <w:fldChar w:fldCharType="begin"/>
          </w:r>
          <w:r w:rsidR="00936A5E">
            <w:rPr>
              <w:iCs/>
              <w:lang w:val="en-GB"/>
            </w:rPr>
            <w:instrText xml:space="preserve"> CITATION Eli11 \l 2057 </w:instrText>
          </w:r>
          <w:r w:rsidR="00936A5E">
            <w:rPr>
              <w:iCs/>
            </w:rPr>
            <w:fldChar w:fldCharType="separate"/>
          </w:r>
          <w:r w:rsidR="00362DDC" w:rsidRPr="00362DDC">
            <w:rPr>
              <w:noProof/>
              <w:lang w:val="en-GB"/>
            </w:rPr>
            <w:t>(Humphreys, et al., 2011)</w:t>
          </w:r>
          <w:r w:rsidR="00936A5E">
            <w:rPr>
              <w:iCs/>
            </w:rPr>
            <w:fldChar w:fldCharType="end"/>
          </w:r>
        </w:sdtContent>
      </w:sdt>
      <w:r w:rsidR="00936A5E">
        <w:rPr>
          <w:iCs/>
        </w:rPr>
        <w:t xml:space="preserve"> and various other UK legislation – as </w:t>
      </w:r>
      <w:r w:rsidR="00106167">
        <w:rPr>
          <w:iCs/>
        </w:rPr>
        <w:t>reviewed</w:t>
      </w:r>
      <w:r w:rsidR="00936A5E">
        <w:rPr>
          <w:iCs/>
        </w:rPr>
        <w:t xml:space="preserve"> in the next section. </w:t>
      </w:r>
    </w:p>
    <w:p w14:paraId="115EE6A8" w14:textId="2E5F18E7" w:rsidR="00396F64" w:rsidRDefault="00396F64" w:rsidP="00396F64">
      <w:pPr>
        <w:pStyle w:val="Caption"/>
        <w:keepNext/>
      </w:pPr>
      <w:bookmarkStart w:id="27" w:name="_Toc503203321"/>
      <w:r>
        <w:t xml:space="preserve">Table </w:t>
      </w:r>
      <w:r w:rsidR="00835478">
        <w:fldChar w:fldCharType="begin"/>
      </w:r>
      <w:r w:rsidR="00835478">
        <w:instrText xml:space="preserve"> SEQ Table \* ARABIC </w:instrText>
      </w:r>
      <w:r w:rsidR="00835478">
        <w:fldChar w:fldCharType="separate"/>
      </w:r>
      <w:r w:rsidR="007D14B7">
        <w:rPr>
          <w:noProof/>
        </w:rPr>
        <w:t>3</w:t>
      </w:r>
      <w:r w:rsidR="00835478">
        <w:rPr>
          <w:noProof/>
        </w:rPr>
        <w:fldChar w:fldCharType="end"/>
      </w:r>
      <w:r>
        <w:t xml:space="preserve">: </w:t>
      </w:r>
      <w:r w:rsidRPr="00396F64">
        <w:t>Status of British Reptile and Amphibian species</w:t>
      </w:r>
      <w:r>
        <w:t xml:space="preserve"> </w:t>
      </w:r>
      <w:sdt>
        <w:sdtPr>
          <w:id w:val="999386419"/>
          <w:citation/>
        </w:sdtPr>
        <w:sdtContent>
          <w:r>
            <w:fldChar w:fldCharType="begin"/>
          </w:r>
          <w:r>
            <w:rPr>
              <w:lang w:val="en-GB"/>
            </w:rPr>
            <w:instrText xml:space="preserve"> CITATION Eli11 \l 2057 </w:instrText>
          </w:r>
          <w:r>
            <w:fldChar w:fldCharType="separate"/>
          </w:r>
          <w:r w:rsidR="00362DDC" w:rsidRPr="00362DDC">
            <w:rPr>
              <w:noProof/>
              <w:lang w:val="en-GB"/>
            </w:rPr>
            <w:t>(Humphreys, et al., 2011)</w:t>
          </w:r>
          <w:r>
            <w:fldChar w:fldCharType="end"/>
          </w:r>
        </w:sdtContent>
      </w:sdt>
      <w:r>
        <w:t>.</w:t>
      </w:r>
      <w:bookmarkEnd w:id="27"/>
    </w:p>
    <w:tbl>
      <w:tblPr>
        <w:tblStyle w:val="TableGridLight"/>
        <w:tblW w:w="0" w:type="auto"/>
        <w:tblLook w:val="04A0" w:firstRow="1" w:lastRow="0" w:firstColumn="1" w:lastColumn="0" w:noHBand="0" w:noVBand="1"/>
      </w:tblPr>
      <w:tblGrid>
        <w:gridCol w:w="2157"/>
        <w:gridCol w:w="2157"/>
        <w:gridCol w:w="2485"/>
        <w:gridCol w:w="1831"/>
      </w:tblGrid>
      <w:tr w:rsidR="00C351D4" w14:paraId="10C7D6E4" w14:textId="77777777" w:rsidTr="006E17B4">
        <w:tc>
          <w:tcPr>
            <w:tcW w:w="2157" w:type="dxa"/>
          </w:tcPr>
          <w:p w14:paraId="7A783DCF" w14:textId="59C4C7E4" w:rsidR="00C351D4" w:rsidRPr="00C351D4" w:rsidRDefault="00C351D4" w:rsidP="00DA0B03">
            <w:pPr>
              <w:rPr>
                <w:iCs/>
                <w:u w:val="single"/>
              </w:rPr>
            </w:pPr>
            <w:r w:rsidRPr="00C351D4">
              <w:rPr>
                <w:iCs/>
                <w:u w:val="single"/>
              </w:rPr>
              <w:t>Species</w:t>
            </w:r>
          </w:p>
        </w:tc>
        <w:tc>
          <w:tcPr>
            <w:tcW w:w="2157" w:type="dxa"/>
          </w:tcPr>
          <w:p w14:paraId="71E834D8" w14:textId="4197A63C" w:rsidR="00C351D4" w:rsidRPr="00C351D4" w:rsidRDefault="00C351D4" w:rsidP="00DA0B03">
            <w:pPr>
              <w:rPr>
                <w:iCs/>
                <w:u w:val="single"/>
              </w:rPr>
            </w:pPr>
            <w:r w:rsidRPr="00C351D4">
              <w:rPr>
                <w:iCs/>
                <w:u w:val="single"/>
              </w:rPr>
              <w:t xml:space="preserve">Distribution </w:t>
            </w:r>
          </w:p>
        </w:tc>
        <w:tc>
          <w:tcPr>
            <w:tcW w:w="2485" w:type="dxa"/>
          </w:tcPr>
          <w:p w14:paraId="74402C0A" w14:textId="15B26C2F" w:rsidR="00C351D4" w:rsidRPr="00C351D4" w:rsidRDefault="00C351D4" w:rsidP="00DA0B03">
            <w:pPr>
              <w:rPr>
                <w:iCs/>
                <w:u w:val="single"/>
              </w:rPr>
            </w:pPr>
            <w:r w:rsidRPr="00C351D4">
              <w:rPr>
                <w:iCs/>
                <w:u w:val="single"/>
              </w:rPr>
              <w:t>Status</w:t>
            </w:r>
          </w:p>
        </w:tc>
        <w:tc>
          <w:tcPr>
            <w:tcW w:w="1831" w:type="dxa"/>
          </w:tcPr>
          <w:p w14:paraId="5CE67949" w14:textId="7BD3E409" w:rsidR="00C351D4" w:rsidRPr="00C351D4" w:rsidRDefault="00C351D4" w:rsidP="00DA0B03">
            <w:pPr>
              <w:rPr>
                <w:iCs/>
                <w:u w:val="single"/>
              </w:rPr>
            </w:pPr>
            <w:r w:rsidRPr="00C351D4">
              <w:rPr>
                <w:iCs/>
                <w:u w:val="single"/>
              </w:rPr>
              <w:t>UK BAP priority listed</w:t>
            </w:r>
          </w:p>
        </w:tc>
      </w:tr>
      <w:tr w:rsidR="00C351D4" w14:paraId="0A3AB4B2" w14:textId="77777777" w:rsidTr="006E17B4">
        <w:tc>
          <w:tcPr>
            <w:tcW w:w="2157" w:type="dxa"/>
          </w:tcPr>
          <w:p w14:paraId="7B6F01D1" w14:textId="77777777" w:rsidR="00C351D4" w:rsidRPr="00C351D4" w:rsidRDefault="00C351D4" w:rsidP="00C351D4">
            <w:pPr>
              <w:spacing w:before="0"/>
              <w:rPr>
                <w:iCs/>
              </w:rPr>
            </w:pPr>
            <w:r w:rsidRPr="00C351D4">
              <w:rPr>
                <w:iCs/>
              </w:rPr>
              <w:t>Common Frog</w:t>
            </w:r>
          </w:p>
          <w:p w14:paraId="1C1F757A" w14:textId="6CA5A084" w:rsidR="00C351D4" w:rsidRPr="00C351D4" w:rsidRDefault="00C351D4" w:rsidP="00C351D4">
            <w:pPr>
              <w:rPr>
                <w:i/>
                <w:iCs/>
              </w:rPr>
            </w:pPr>
            <w:r w:rsidRPr="00C351D4">
              <w:rPr>
                <w:i/>
                <w:iCs/>
              </w:rPr>
              <w:t xml:space="preserve">Rana </w:t>
            </w:r>
            <w:proofErr w:type="spellStart"/>
            <w:r w:rsidRPr="00C351D4">
              <w:rPr>
                <w:i/>
                <w:iCs/>
              </w:rPr>
              <w:t>temporaria</w:t>
            </w:r>
            <w:proofErr w:type="spellEnd"/>
          </w:p>
        </w:tc>
        <w:tc>
          <w:tcPr>
            <w:tcW w:w="2157" w:type="dxa"/>
          </w:tcPr>
          <w:p w14:paraId="7DEA8C14" w14:textId="70D43BCE" w:rsidR="00C351D4" w:rsidRDefault="00C351D4" w:rsidP="00DA0B03">
            <w:pPr>
              <w:rPr>
                <w:iCs/>
              </w:rPr>
            </w:pPr>
            <w:r w:rsidRPr="00C351D4">
              <w:rPr>
                <w:iCs/>
              </w:rPr>
              <w:t>Widespread</w:t>
            </w:r>
          </w:p>
        </w:tc>
        <w:tc>
          <w:tcPr>
            <w:tcW w:w="2485" w:type="dxa"/>
          </w:tcPr>
          <w:p w14:paraId="2A0CD567" w14:textId="44CFAA7C" w:rsidR="00C351D4" w:rsidRDefault="00C351D4" w:rsidP="00DA0B03">
            <w:pPr>
              <w:rPr>
                <w:iCs/>
              </w:rPr>
            </w:pPr>
            <w:r w:rsidRPr="00C351D4">
              <w:rPr>
                <w:iCs/>
              </w:rPr>
              <w:t>Common. Documented decline up to 1970s, since when appears to have stabilized.</w:t>
            </w:r>
          </w:p>
        </w:tc>
        <w:tc>
          <w:tcPr>
            <w:tcW w:w="1831" w:type="dxa"/>
          </w:tcPr>
          <w:p w14:paraId="496386E4" w14:textId="032BA9E1" w:rsidR="00C351D4" w:rsidRDefault="00C351D4" w:rsidP="00DA0B03">
            <w:pPr>
              <w:rPr>
                <w:iCs/>
              </w:rPr>
            </w:pPr>
            <w:r>
              <w:rPr>
                <w:iCs/>
              </w:rPr>
              <w:t>-</w:t>
            </w:r>
          </w:p>
        </w:tc>
      </w:tr>
      <w:tr w:rsidR="00C351D4" w14:paraId="50C5BDCC" w14:textId="77777777" w:rsidTr="006E17B4">
        <w:tc>
          <w:tcPr>
            <w:tcW w:w="2157" w:type="dxa"/>
          </w:tcPr>
          <w:p w14:paraId="5D8B957C" w14:textId="53C31760" w:rsidR="00C351D4" w:rsidRDefault="00C351D4" w:rsidP="00DA0B03">
            <w:pPr>
              <w:rPr>
                <w:iCs/>
              </w:rPr>
            </w:pPr>
            <w:r w:rsidRPr="00C351D4">
              <w:rPr>
                <w:iCs/>
              </w:rPr>
              <w:t xml:space="preserve">Pool Frog </w:t>
            </w:r>
            <w:proofErr w:type="spellStart"/>
            <w:r w:rsidRPr="00C351D4">
              <w:rPr>
                <w:i/>
                <w:iCs/>
              </w:rPr>
              <w:t>Pelophylax</w:t>
            </w:r>
            <w:proofErr w:type="spellEnd"/>
            <w:r w:rsidRPr="00C351D4">
              <w:rPr>
                <w:i/>
                <w:iCs/>
              </w:rPr>
              <w:t xml:space="preserve"> lessonae</w:t>
            </w:r>
          </w:p>
        </w:tc>
        <w:tc>
          <w:tcPr>
            <w:tcW w:w="2157" w:type="dxa"/>
          </w:tcPr>
          <w:p w14:paraId="4EF299C7" w14:textId="64A0727D" w:rsidR="00C351D4" w:rsidRDefault="00C351D4" w:rsidP="00DA0B03">
            <w:pPr>
              <w:rPr>
                <w:iCs/>
              </w:rPr>
            </w:pPr>
            <w:proofErr w:type="spellStart"/>
            <w:r w:rsidRPr="00C351D4">
              <w:rPr>
                <w:iCs/>
              </w:rPr>
              <w:t>Localised</w:t>
            </w:r>
            <w:proofErr w:type="spellEnd"/>
            <w:r w:rsidRPr="00C351D4">
              <w:rPr>
                <w:iCs/>
              </w:rPr>
              <w:t>, East Anglia</w:t>
            </w:r>
          </w:p>
        </w:tc>
        <w:tc>
          <w:tcPr>
            <w:tcW w:w="2485" w:type="dxa"/>
          </w:tcPr>
          <w:p w14:paraId="4C023811" w14:textId="737D187D" w:rsidR="00C351D4" w:rsidRDefault="00396F64" w:rsidP="00DA0B03">
            <w:pPr>
              <w:rPr>
                <w:iCs/>
              </w:rPr>
            </w:pPr>
            <w:r w:rsidRPr="00396F64">
              <w:rPr>
                <w:iCs/>
              </w:rPr>
              <w:t>Recent reintroduction to a single site. Also exists as some introduced populations from other sources.</w:t>
            </w:r>
          </w:p>
        </w:tc>
        <w:tc>
          <w:tcPr>
            <w:tcW w:w="1831" w:type="dxa"/>
          </w:tcPr>
          <w:p w14:paraId="0C2DB6AD" w14:textId="253E60D1" w:rsidR="00C351D4" w:rsidRDefault="00396F64" w:rsidP="00DA0B03">
            <w:pPr>
              <w:rPr>
                <w:iCs/>
              </w:rPr>
            </w:pPr>
            <w:r w:rsidRPr="00396F64">
              <w:rPr>
                <w:iCs/>
              </w:rPr>
              <w:t>England</w:t>
            </w:r>
          </w:p>
        </w:tc>
      </w:tr>
      <w:tr w:rsidR="00C351D4" w14:paraId="50D04780" w14:textId="77777777" w:rsidTr="006E17B4">
        <w:tc>
          <w:tcPr>
            <w:tcW w:w="2157" w:type="dxa"/>
          </w:tcPr>
          <w:p w14:paraId="20702943" w14:textId="77777777" w:rsidR="00C351D4" w:rsidRPr="00C351D4" w:rsidRDefault="00C351D4" w:rsidP="00C351D4">
            <w:pPr>
              <w:spacing w:before="0"/>
              <w:rPr>
                <w:iCs/>
              </w:rPr>
            </w:pPr>
            <w:r w:rsidRPr="00C351D4">
              <w:rPr>
                <w:iCs/>
              </w:rPr>
              <w:t>Common Toad</w:t>
            </w:r>
          </w:p>
          <w:p w14:paraId="4D0F28BB" w14:textId="09EBB5C7" w:rsidR="00C351D4" w:rsidRPr="00C351D4" w:rsidRDefault="00C351D4" w:rsidP="00C351D4">
            <w:pPr>
              <w:rPr>
                <w:i/>
                <w:iCs/>
              </w:rPr>
            </w:pPr>
            <w:proofErr w:type="spellStart"/>
            <w:r w:rsidRPr="00C351D4">
              <w:rPr>
                <w:i/>
                <w:iCs/>
              </w:rPr>
              <w:t>Bufo</w:t>
            </w:r>
            <w:proofErr w:type="spellEnd"/>
            <w:r w:rsidRPr="00C351D4">
              <w:rPr>
                <w:i/>
                <w:iCs/>
              </w:rPr>
              <w:t xml:space="preserve"> </w:t>
            </w:r>
            <w:proofErr w:type="spellStart"/>
            <w:r w:rsidRPr="00C351D4">
              <w:rPr>
                <w:i/>
                <w:iCs/>
              </w:rPr>
              <w:t>bufo</w:t>
            </w:r>
            <w:proofErr w:type="spellEnd"/>
          </w:p>
        </w:tc>
        <w:tc>
          <w:tcPr>
            <w:tcW w:w="2157" w:type="dxa"/>
          </w:tcPr>
          <w:p w14:paraId="599A5DCE" w14:textId="5654860F" w:rsidR="00C351D4" w:rsidRDefault="00C351D4" w:rsidP="00DA0B03">
            <w:pPr>
              <w:rPr>
                <w:iCs/>
              </w:rPr>
            </w:pPr>
            <w:r w:rsidRPr="00C351D4">
              <w:rPr>
                <w:iCs/>
              </w:rPr>
              <w:t>Widespread</w:t>
            </w:r>
          </w:p>
        </w:tc>
        <w:tc>
          <w:tcPr>
            <w:tcW w:w="2485" w:type="dxa"/>
          </w:tcPr>
          <w:p w14:paraId="120D99CE" w14:textId="585CA36E" w:rsidR="00C351D4" w:rsidRDefault="00396F64" w:rsidP="00DA0B03">
            <w:pPr>
              <w:rPr>
                <w:iCs/>
              </w:rPr>
            </w:pPr>
            <w:r w:rsidRPr="00396F64">
              <w:rPr>
                <w:iCs/>
              </w:rPr>
              <w:t>Common, but long-term declines</w:t>
            </w:r>
          </w:p>
        </w:tc>
        <w:tc>
          <w:tcPr>
            <w:tcW w:w="1831" w:type="dxa"/>
          </w:tcPr>
          <w:p w14:paraId="2ED231E1" w14:textId="3D4D65E9" w:rsidR="00C351D4" w:rsidRDefault="00396F64" w:rsidP="00DA0B03">
            <w:pPr>
              <w:rPr>
                <w:iCs/>
              </w:rPr>
            </w:pPr>
            <w:r w:rsidRPr="00396F64">
              <w:rPr>
                <w:iCs/>
              </w:rPr>
              <w:t xml:space="preserve">England, </w:t>
            </w:r>
            <w:proofErr w:type="gramStart"/>
            <w:r w:rsidRPr="00396F64">
              <w:rPr>
                <w:iCs/>
              </w:rPr>
              <w:t>Scotland</w:t>
            </w:r>
            <w:proofErr w:type="gramEnd"/>
            <w:r w:rsidRPr="00396F64">
              <w:rPr>
                <w:iCs/>
              </w:rPr>
              <w:t xml:space="preserve"> and Wales</w:t>
            </w:r>
          </w:p>
        </w:tc>
      </w:tr>
      <w:tr w:rsidR="00C351D4" w14:paraId="7547B4D5" w14:textId="77777777" w:rsidTr="006E17B4">
        <w:tc>
          <w:tcPr>
            <w:tcW w:w="2157" w:type="dxa"/>
          </w:tcPr>
          <w:p w14:paraId="6153CD45" w14:textId="0620C673" w:rsidR="00C351D4" w:rsidRDefault="00C351D4" w:rsidP="00DA0B03">
            <w:pPr>
              <w:rPr>
                <w:iCs/>
              </w:rPr>
            </w:pPr>
            <w:proofErr w:type="spellStart"/>
            <w:r w:rsidRPr="00C351D4">
              <w:rPr>
                <w:iCs/>
              </w:rPr>
              <w:t>Natterjack</w:t>
            </w:r>
            <w:proofErr w:type="spellEnd"/>
            <w:r w:rsidRPr="00C351D4">
              <w:rPr>
                <w:iCs/>
              </w:rPr>
              <w:t xml:space="preserve"> Toad </w:t>
            </w:r>
            <w:proofErr w:type="spellStart"/>
            <w:r w:rsidRPr="00C351D4">
              <w:rPr>
                <w:i/>
                <w:iCs/>
              </w:rPr>
              <w:t>Bufo</w:t>
            </w:r>
            <w:proofErr w:type="spellEnd"/>
            <w:r w:rsidRPr="00C351D4">
              <w:rPr>
                <w:i/>
                <w:iCs/>
              </w:rPr>
              <w:t xml:space="preserve"> calamita</w:t>
            </w:r>
          </w:p>
        </w:tc>
        <w:tc>
          <w:tcPr>
            <w:tcW w:w="2157" w:type="dxa"/>
          </w:tcPr>
          <w:p w14:paraId="66F6ACC0" w14:textId="3C51F659" w:rsidR="00C351D4" w:rsidRDefault="00C351D4" w:rsidP="00DA0B03">
            <w:pPr>
              <w:rPr>
                <w:iCs/>
              </w:rPr>
            </w:pPr>
            <w:proofErr w:type="spellStart"/>
            <w:r w:rsidRPr="00C351D4">
              <w:rPr>
                <w:iCs/>
              </w:rPr>
              <w:t>Localised</w:t>
            </w:r>
            <w:proofErr w:type="spellEnd"/>
          </w:p>
        </w:tc>
        <w:tc>
          <w:tcPr>
            <w:tcW w:w="2485" w:type="dxa"/>
          </w:tcPr>
          <w:p w14:paraId="204E360A" w14:textId="73D8D1CE" w:rsidR="00C351D4" w:rsidRDefault="00396F64" w:rsidP="00DA0B03">
            <w:pPr>
              <w:rPr>
                <w:iCs/>
              </w:rPr>
            </w:pPr>
            <w:r w:rsidRPr="00396F64">
              <w:rPr>
                <w:iCs/>
              </w:rPr>
              <w:t>Stable after period of decline</w:t>
            </w:r>
          </w:p>
        </w:tc>
        <w:tc>
          <w:tcPr>
            <w:tcW w:w="1831" w:type="dxa"/>
          </w:tcPr>
          <w:p w14:paraId="737BF3DF" w14:textId="6881CB97" w:rsidR="00C351D4" w:rsidRDefault="00396F64" w:rsidP="00DA0B03">
            <w:pPr>
              <w:rPr>
                <w:iCs/>
              </w:rPr>
            </w:pPr>
            <w:r w:rsidRPr="00396F64">
              <w:rPr>
                <w:iCs/>
              </w:rPr>
              <w:t xml:space="preserve">England, </w:t>
            </w:r>
            <w:proofErr w:type="gramStart"/>
            <w:r w:rsidRPr="00396F64">
              <w:rPr>
                <w:iCs/>
              </w:rPr>
              <w:t>Scotland</w:t>
            </w:r>
            <w:proofErr w:type="gramEnd"/>
            <w:r w:rsidRPr="00396F64">
              <w:rPr>
                <w:iCs/>
              </w:rPr>
              <w:t xml:space="preserve"> and Wales</w:t>
            </w:r>
          </w:p>
        </w:tc>
      </w:tr>
      <w:tr w:rsidR="00C351D4" w14:paraId="320A0C8B" w14:textId="77777777" w:rsidTr="006E17B4">
        <w:tc>
          <w:tcPr>
            <w:tcW w:w="2157" w:type="dxa"/>
          </w:tcPr>
          <w:p w14:paraId="51C7FDE8" w14:textId="0ED3EC06" w:rsidR="00C351D4" w:rsidRDefault="00C351D4" w:rsidP="00DA0B03">
            <w:pPr>
              <w:rPr>
                <w:iCs/>
              </w:rPr>
            </w:pPr>
            <w:r w:rsidRPr="00C351D4">
              <w:rPr>
                <w:iCs/>
              </w:rPr>
              <w:t xml:space="preserve">Smooth Newt </w:t>
            </w:r>
            <w:proofErr w:type="spellStart"/>
            <w:r w:rsidRPr="00C351D4">
              <w:rPr>
                <w:i/>
                <w:iCs/>
              </w:rPr>
              <w:t>Lissotriton</w:t>
            </w:r>
            <w:proofErr w:type="spellEnd"/>
            <w:r w:rsidRPr="00C351D4">
              <w:rPr>
                <w:i/>
                <w:iCs/>
              </w:rPr>
              <w:t xml:space="preserve"> vulgaris</w:t>
            </w:r>
          </w:p>
        </w:tc>
        <w:tc>
          <w:tcPr>
            <w:tcW w:w="2157" w:type="dxa"/>
          </w:tcPr>
          <w:p w14:paraId="00649B6E" w14:textId="6BAE6736" w:rsidR="00C351D4" w:rsidRDefault="00C351D4" w:rsidP="00DA0B03">
            <w:pPr>
              <w:rPr>
                <w:iCs/>
              </w:rPr>
            </w:pPr>
            <w:r w:rsidRPr="00C351D4">
              <w:rPr>
                <w:iCs/>
              </w:rPr>
              <w:t>Widespread</w:t>
            </w:r>
          </w:p>
        </w:tc>
        <w:tc>
          <w:tcPr>
            <w:tcW w:w="2485" w:type="dxa"/>
          </w:tcPr>
          <w:p w14:paraId="2EAB7EE3" w14:textId="43776AEA" w:rsidR="00C351D4" w:rsidRDefault="00396F64" w:rsidP="00DA0B03">
            <w:pPr>
              <w:rPr>
                <w:iCs/>
              </w:rPr>
            </w:pPr>
            <w:r w:rsidRPr="00396F64">
              <w:rPr>
                <w:iCs/>
              </w:rPr>
              <w:t xml:space="preserve">Common; thought to have suffered a general decline in rural areas, though may have been </w:t>
            </w:r>
            <w:r w:rsidRPr="00396F64">
              <w:rPr>
                <w:iCs/>
              </w:rPr>
              <w:lastRenderedPageBreak/>
              <w:t xml:space="preserve">offset somewhat by </w:t>
            </w:r>
            <w:proofErr w:type="spellStart"/>
            <w:r w:rsidRPr="00396F64">
              <w:rPr>
                <w:iCs/>
              </w:rPr>
              <w:t>colonisation</w:t>
            </w:r>
            <w:proofErr w:type="spellEnd"/>
            <w:r w:rsidRPr="00396F64">
              <w:rPr>
                <w:iCs/>
              </w:rPr>
              <w:t xml:space="preserve"> of new garden ponds.</w:t>
            </w:r>
          </w:p>
        </w:tc>
        <w:tc>
          <w:tcPr>
            <w:tcW w:w="1831" w:type="dxa"/>
          </w:tcPr>
          <w:p w14:paraId="042F9F97" w14:textId="12DD1A53" w:rsidR="00C351D4" w:rsidRDefault="00396F64" w:rsidP="00DA0B03">
            <w:pPr>
              <w:rPr>
                <w:iCs/>
              </w:rPr>
            </w:pPr>
            <w:r>
              <w:rPr>
                <w:iCs/>
              </w:rPr>
              <w:lastRenderedPageBreak/>
              <w:t>-</w:t>
            </w:r>
          </w:p>
        </w:tc>
      </w:tr>
      <w:tr w:rsidR="00C351D4" w14:paraId="268D3A68" w14:textId="77777777" w:rsidTr="006E17B4">
        <w:tc>
          <w:tcPr>
            <w:tcW w:w="2157" w:type="dxa"/>
          </w:tcPr>
          <w:p w14:paraId="5AF15546" w14:textId="77A4DA07" w:rsidR="00C351D4" w:rsidRDefault="00C351D4" w:rsidP="00DA0B03">
            <w:pPr>
              <w:rPr>
                <w:iCs/>
              </w:rPr>
            </w:pPr>
            <w:r w:rsidRPr="00C351D4">
              <w:rPr>
                <w:iCs/>
              </w:rPr>
              <w:t xml:space="preserve">Palmate Newt </w:t>
            </w:r>
            <w:proofErr w:type="spellStart"/>
            <w:r w:rsidRPr="00C351D4">
              <w:rPr>
                <w:i/>
                <w:iCs/>
              </w:rPr>
              <w:t>Lissotriton</w:t>
            </w:r>
            <w:proofErr w:type="spellEnd"/>
            <w:r w:rsidRPr="00C351D4">
              <w:rPr>
                <w:i/>
                <w:iCs/>
              </w:rPr>
              <w:t xml:space="preserve"> </w:t>
            </w:r>
            <w:proofErr w:type="spellStart"/>
            <w:r w:rsidRPr="00C351D4">
              <w:rPr>
                <w:i/>
                <w:iCs/>
              </w:rPr>
              <w:t>helveticus</w:t>
            </w:r>
            <w:proofErr w:type="spellEnd"/>
          </w:p>
        </w:tc>
        <w:tc>
          <w:tcPr>
            <w:tcW w:w="2157" w:type="dxa"/>
          </w:tcPr>
          <w:p w14:paraId="77614F0B" w14:textId="01852E3E" w:rsidR="00C351D4" w:rsidRDefault="00C351D4" w:rsidP="00DA0B03">
            <w:pPr>
              <w:rPr>
                <w:iCs/>
              </w:rPr>
            </w:pPr>
            <w:r w:rsidRPr="00C351D4">
              <w:rPr>
                <w:iCs/>
              </w:rPr>
              <w:t>Widespread, though patchily distributed. More common in Wales and Scotland; rare in East of England.</w:t>
            </w:r>
          </w:p>
        </w:tc>
        <w:tc>
          <w:tcPr>
            <w:tcW w:w="2485" w:type="dxa"/>
          </w:tcPr>
          <w:p w14:paraId="6B22596C" w14:textId="584C8245" w:rsidR="00C351D4" w:rsidRDefault="00396F64" w:rsidP="00DA0B03">
            <w:pPr>
              <w:rPr>
                <w:iCs/>
              </w:rPr>
            </w:pPr>
            <w:r w:rsidRPr="00396F64">
              <w:rPr>
                <w:iCs/>
              </w:rPr>
              <w:t>General decline</w:t>
            </w:r>
          </w:p>
        </w:tc>
        <w:tc>
          <w:tcPr>
            <w:tcW w:w="1831" w:type="dxa"/>
          </w:tcPr>
          <w:p w14:paraId="1FCD6AF7" w14:textId="4BBADEB9" w:rsidR="00C351D4" w:rsidRDefault="00396F64" w:rsidP="00DA0B03">
            <w:pPr>
              <w:rPr>
                <w:iCs/>
              </w:rPr>
            </w:pPr>
            <w:r>
              <w:rPr>
                <w:iCs/>
              </w:rPr>
              <w:t>-</w:t>
            </w:r>
          </w:p>
        </w:tc>
      </w:tr>
      <w:tr w:rsidR="00C351D4" w14:paraId="4846344D" w14:textId="77777777" w:rsidTr="006E17B4">
        <w:tc>
          <w:tcPr>
            <w:tcW w:w="2157" w:type="dxa"/>
          </w:tcPr>
          <w:p w14:paraId="646FC6B9" w14:textId="0732FAF5" w:rsidR="00C351D4" w:rsidRDefault="00C351D4" w:rsidP="00DA0B03">
            <w:pPr>
              <w:rPr>
                <w:iCs/>
              </w:rPr>
            </w:pPr>
            <w:r w:rsidRPr="00C351D4">
              <w:rPr>
                <w:iCs/>
              </w:rPr>
              <w:t xml:space="preserve">Great Crested Newt </w:t>
            </w:r>
            <w:proofErr w:type="spellStart"/>
            <w:r w:rsidRPr="00C351D4">
              <w:rPr>
                <w:i/>
                <w:iCs/>
              </w:rPr>
              <w:t>Triturus</w:t>
            </w:r>
            <w:proofErr w:type="spellEnd"/>
            <w:r w:rsidRPr="00C351D4">
              <w:rPr>
                <w:i/>
                <w:iCs/>
              </w:rPr>
              <w:t xml:space="preserve"> </w:t>
            </w:r>
            <w:proofErr w:type="spellStart"/>
            <w:r w:rsidRPr="00C351D4">
              <w:rPr>
                <w:i/>
                <w:iCs/>
              </w:rPr>
              <w:t>cristatus</w:t>
            </w:r>
            <w:proofErr w:type="spellEnd"/>
          </w:p>
        </w:tc>
        <w:tc>
          <w:tcPr>
            <w:tcW w:w="2157" w:type="dxa"/>
          </w:tcPr>
          <w:p w14:paraId="2F27883E" w14:textId="0094B599" w:rsidR="00C351D4" w:rsidRDefault="00C351D4" w:rsidP="00DA0B03">
            <w:pPr>
              <w:rPr>
                <w:iCs/>
              </w:rPr>
            </w:pPr>
            <w:r w:rsidRPr="00C351D4">
              <w:rPr>
                <w:iCs/>
              </w:rPr>
              <w:t>Lowland species, widespread across most of England but rare or absent in north and west of UK.</w:t>
            </w:r>
          </w:p>
        </w:tc>
        <w:tc>
          <w:tcPr>
            <w:tcW w:w="2485" w:type="dxa"/>
          </w:tcPr>
          <w:p w14:paraId="1AA26E9E" w14:textId="0484B8D9" w:rsidR="00C351D4" w:rsidRDefault="00396F64" w:rsidP="00DA0B03">
            <w:pPr>
              <w:rPr>
                <w:iCs/>
              </w:rPr>
            </w:pPr>
            <w:r w:rsidRPr="00396F64">
              <w:rPr>
                <w:iCs/>
              </w:rPr>
              <w:t>General decline</w:t>
            </w:r>
          </w:p>
        </w:tc>
        <w:tc>
          <w:tcPr>
            <w:tcW w:w="1831" w:type="dxa"/>
          </w:tcPr>
          <w:p w14:paraId="647A70CC" w14:textId="51DB3E14" w:rsidR="00C351D4" w:rsidRDefault="00396F64" w:rsidP="00DA0B03">
            <w:pPr>
              <w:rPr>
                <w:iCs/>
              </w:rPr>
            </w:pPr>
            <w:r w:rsidRPr="00396F64">
              <w:rPr>
                <w:iCs/>
              </w:rPr>
              <w:t xml:space="preserve">England, </w:t>
            </w:r>
            <w:proofErr w:type="gramStart"/>
            <w:r w:rsidRPr="00396F64">
              <w:rPr>
                <w:iCs/>
              </w:rPr>
              <w:t>Scotland</w:t>
            </w:r>
            <w:proofErr w:type="gramEnd"/>
            <w:r w:rsidRPr="00396F64">
              <w:rPr>
                <w:iCs/>
              </w:rPr>
              <w:t xml:space="preserve"> and Wales</w:t>
            </w:r>
          </w:p>
        </w:tc>
      </w:tr>
      <w:tr w:rsidR="00C351D4" w14:paraId="21870594" w14:textId="77777777" w:rsidTr="006E17B4">
        <w:tc>
          <w:tcPr>
            <w:tcW w:w="2157" w:type="dxa"/>
          </w:tcPr>
          <w:p w14:paraId="130675DC" w14:textId="4002024B" w:rsidR="00C351D4" w:rsidRDefault="00C351D4" w:rsidP="00DA0B03">
            <w:pPr>
              <w:rPr>
                <w:iCs/>
              </w:rPr>
            </w:pPr>
            <w:r w:rsidRPr="00C351D4">
              <w:rPr>
                <w:iCs/>
              </w:rPr>
              <w:t xml:space="preserve">Common Lizard </w:t>
            </w:r>
            <w:proofErr w:type="spellStart"/>
            <w:r w:rsidRPr="00C351D4">
              <w:rPr>
                <w:i/>
                <w:iCs/>
              </w:rPr>
              <w:t>Zootoca</w:t>
            </w:r>
            <w:proofErr w:type="spellEnd"/>
            <w:r w:rsidRPr="00C351D4">
              <w:rPr>
                <w:i/>
                <w:iCs/>
              </w:rPr>
              <w:t xml:space="preserve"> vivipara</w:t>
            </w:r>
          </w:p>
        </w:tc>
        <w:tc>
          <w:tcPr>
            <w:tcW w:w="2157" w:type="dxa"/>
          </w:tcPr>
          <w:p w14:paraId="79E436BC" w14:textId="1870AEDA" w:rsidR="00C351D4" w:rsidRDefault="00C351D4" w:rsidP="00DA0B03">
            <w:pPr>
              <w:rPr>
                <w:iCs/>
              </w:rPr>
            </w:pPr>
            <w:r w:rsidRPr="00C351D4">
              <w:rPr>
                <w:iCs/>
              </w:rPr>
              <w:t>Widespread, but patchy</w:t>
            </w:r>
          </w:p>
        </w:tc>
        <w:tc>
          <w:tcPr>
            <w:tcW w:w="2485" w:type="dxa"/>
          </w:tcPr>
          <w:p w14:paraId="4314C4E1" w14:textId="63E3792E" w:rsidR="00C351D4" w:rsidRDefault="00396F64" w:rsidP="00DA0B03">
            <w:pPr>
              <w:rPr>
                <w:iCs/>
              </w:rPr>
            </w:pPr>
            <w:r w:rsidRPr="00396F64">
              <w:rPr>
                <w:iCs/>
              </w:rPr>
              <w:t>General decline</w:t>
            </w:r>
          </w:p>
        </w:tc>
        <w:tc>
          <w:tcPr>
            <w:tcW w:w="1831" w:type="dxa"/>
          </w:tcPr>
          <w:p w14:paraId="0ED1CBE0" w14:textId="7BF4989C" w:rsidR="00C351D4" w:rsidRDefault="00396F64" w:rsidP="00DA0B03">
            <w:pPr>
              <w:rPr>
                <w:iCs/>
              </w:rPr>
            </w:pPr>
            <w:r w:rsidRPr="00396F64">
              <w:rPr>
                <w:iCs/>
              </w:rPr>
              <w:t xml:space="preserve">England, </w:t>
            </w:r>
            <w:proofErr w:type="gramStart"/>
            <w:r w:rsidRPr="00396F64">
              <w:rPr>
                <w:iCs/>
              </w:rPr>
              <w:t>Scotland</w:t>
            </w:r>
            <w:proofErr w:type="gramEnd"/>
            <w:r w:rsidRPr="00396F64">
              <w:rPr>
                <w:iCs/>
              </w:rPr>
              <w:t xml:space="preserve"> and Wales</w:t>
            </w:r>
          </w:p>
        </w:tc>
      </w:tr>
      <w:tr w:rsidR="00C351D4" w14:paraId="078AA0AD" w14:textId="77777777" w:rsidTr="006E17B4">
        <w:tc>
          <w:tcPr>
            <w:tcW w:w="2157" w:type="dxa"/>
          </w:tcPr>
          <w:p w14:paraId="65CA0B74" w14:textId="77777777" w:rsidR="00C351D4" w:rsidRDefault="00C351D4" w:rsidP="00DA0B03">
            <w:pPr>
              <w:rPr>
                <w:iCs/>
              </w:rPr>
            </w:pPr>
            <w:r w:rsidRPr="00C351D4">
              <w:rPr>
                <w:iCs/>
              </w:rPr>
              <w:t xml:space="preserve">Sand Lizard </w:t>
            </w:r>
          </w:p>
          <w:p w14:paraId="53EDB0E4" w14:textId="6BF9B60D" w:rsidR="00C351D4" w:rsidRPr="00C351D4" w:rsidRDefault="00C351D4" w:rsidP="00DA0B03">
            <w:pPr>
              <w:rPr>
                <w:i/>
                <w:iCs/>
              </w:rPr>
            </w:pPr>
            <w:r w:rsidRPr="00C351D4">
              <w:rPr>
                <w:i/>
                <w:iCs/>
              </w:rPr>
              <w:t>Lacerta agilis</w:t>
            </w:r>
          </w:p>
        </w:tc>
        <w:tc>
          <w:tcPr>
            <w:tcW w:w="2157" w:type="dxa"/>
          </w:tcPr>
          <w:p w14:paraId="60A80885" w14:textId="4BCC26E8" w:rsidR="00C351D4" w:rsidRDefault="00C351D4" w:rsidP="00DA0B03">
            <w:pPr>
              <w:rPr>
                <w:iCs/>
              </w:rPr>
            </w:pPr>
            <w:proofErr w:type="spellStart"/>
            <w:r w:rsidRPr="00C351D4">
              <w:rPr>
                <w:iCs/>
              </w:rPr>
              <w:t>Localised</w:t>
            </w:r>
            <w:proofErr w:type="spellEnd"/>
          </w:p>
        </w:tc>
        <w:tc>
          <w:tcPr>
            <w:tcW w:w="2485" w:type="dxa"/>
          </w:tcPr>
          <w:p w14:paraId="295BD386" w14:textId="098D4537" w:rsidR="00C351D4" w:rsidRDefault="00396F64" w:rsidP="00DA0B03">
            <w:pPr>
              <w:rPr>
                <w:iCs/>
              </w:rPr>
            </w:pPr>
            <w:r w:rsidRPr="00396F64">
              <w:rPr>
                <w:iCs/>
              </w:rPr>
              <w:t>Documented decline</w:t>
            </w:r>
          </w:p>
        </w:tc>
        <w:tc>
          <w:tcPr>
            <w:tcW w:w="1831" w:type="dxa"/>
          </w:tcPr>
          <w:p w14:paraId="42CE8329" w14:textId="4CCA0383" w:rsidR="00C351D4" w:rsidRDefault="00396F64" w:rsidP="00DA0B03">
            <w:pPr>
              <w:rPr>
                <w:iCs/>
              </w:rPr>
            </w:pPr>
            <w:r w:rsidRPr="00396F64">
              <w:rPr>
                <w:iCs/>
              </w:rPr>
              <w:t xml:space="preserve">England, </w:t>
            </w:r>
            <w:proofErr w:type="gramStart"/>
            <w:r w:rsidRPr="00396F64">
              <w:rPr>
                <w:iCs/>
              </w:rPr>
              <w:t>Scotland</w:t>
            </w:r>
            <w:proofErr w:type="gramEnd"/>
            <w:r w:rsidRPr="00396F64">
              <w:rPr>
                <w:iCs/>
              </w:rPr>
              <w:t xml:space="preserve"> and Wales</w:t>
            </w:r>
          </w:p>
        </w:tc>
      </w:tr>
      <w:tr w:rsidR="00C351D4" w14:paraId="1212240D" w14:textId="77777777" w:rsidTr="006E17B4">
        <w:tc>
          <w:tcPr>
            <w:tcW w:w="2157" w:type="dxa"/>
          </w:tcPr>
          <w:p w14:paraId="62A8100F" w14:textId="77777777" w:rsidR="00C351D4" w:rsidRDefault="00C351D4" w:rsidP="00DA0B03">
            <w:pPr>
              <w:rPr>
                <w:iCs/>
              </w:rPr>
            </w:pPr>
            <w:r w:rsidRPr="00C351D4">
              <w:rPr>
                <w:iCs/>
              </w:rPr>
              <w:t xml:space="preserve">Slow-worm </w:t>
            </w:r>
          </w:p>
          <w:p w14:paraId="5A53962D" w14:textId="107E91B2" w:rsidR="00C351D4" w:rsidRPr="00C351D4" w:rsidRDefault="00C351D4" w:rsidP="00DA0B03">
            <w:pPr>
              <w:rPr>
                <w:i/>
                <w:iCs/>
              </w:rPr>
            </w:pPr>
            <w:proofErr w:type="spellStart"/>
            <w:r w:rsidRPr="00C351D4">
              <w:rPr>
                <w:i/>
                <w:iCs/>
              </w:rPr>
              <w:t>Anguis</w:t>
            </w:r>
            <w:proofErr w:type="spellEnd"/>
            <w:r w:rsidRPr="00C351D4">
              <w:rPr>
                <w:i/>
                <w:iCs/>
              </w:rPr>
              <w:t xml:space="preserve"> fragilis</w:t>
            </w:r>
          </w:p>
        </w:tc>
        <w:tc>
          <w:tcPr>
            <w:tcW w:w="2157" w:type="dxa"/>
          </w:tcPr>
          <w:p w14:paraId="53B513CA" w14:textId="1220B27F" w:rsidR="00C351D4" w:rsidRDefault="00396F64" w:rsidP="00DA0B03">
            <w:pPr>
              <w:rPr>
                <w:iCs/>
              </w:rPr>
            </w:pPr>
            <w:r w:rsidRPr="00396F64">
              <w:rPr>
                <w:iCs/>
              </w:rPr>
              <w:t>Widespread</w:t>
            </w:r>
          </w:p>
        </w:tc>
        <w:tc>
          <w:tcPr>
            <w:tcW w:w="2485" w:type="dxa"/>
          </w:tcPr>
          <w:p w14:paraId="64C5053F" w14:textId="7DA76C0E" w:rsidR="00C351D4" w:rsidRDefault="00396F64" w:rsidP="00DA0B03">
            <w:pPr>
              <w:rPr>
                <w:iCs/>
              </w:rPr>
            </w:pPr>
            <w:r w:rsidRPr="00396F64">
              <w:rPr>
                <w:iCs/>
              </w:rPr>
              <w:t>General decline</w:t>
            </w:r>
          </w:p>
        </w:tc>
        <w:tc>
          <w:tcPr>
            <w:tcW w:w="1831" w:type="dxa"/>
          </w:tcPr>
          <w:p w14:paraId="75672C0F" w14:textId="4E14E693" w:rsidR="00C351D4" w:rsidRDefault="00396F64" w:rsidP="00DA0B03">
            <w:pPr>
              <w:rPr>
                <w:iCs/>
              </w:rPr>
            </w:pPr>
            <w:r w:rsidRPr="00396F64">
              <w:rPr>
                <w:iCs/>
              </w:rPr>
              <w:t xml:space="preserve">England, </w:t>
            </w:r>
            <w:proofErr w:type="gramStart"/>
            <w:r w:rsidRPr="00396F64">
              <w:rPr>
                <w:iCs/>
              </w:rPr>
              <w:t>Scotland</w:t>
            </w:r>
            <w:proofErr w:type="gramEnd"/>
            <w:r w:rsidRPr="00396F64">
              <w:rPr>
                <w:iCs/>
              </w:rPr>
              <w:t xml:space="preserve"> and Wales</w:t>
            </w:r>
          </w:p>
        </w:tc>
      </w:tr>
      <w:tr w:rsidR="00C351D4" w14:paraId="58FF3648" w14:textId="77777777" w:rsidTr="006E17B4">
        <w:tc>
          <w:tcPr>
            <w:tcW w:w="2157" w:type="dxa"/>
          </w:tcPr>
          <w:p w14:paraId="1A070E5C" w14:textId="77777777" w:rsidR="00C351D4" w:rsidRDefault="00C351D4" w:rsidP="00DA0B03">
            <w:pPr>
              <w:rPr>
                <w:iCs/>
              </w:rPr>
            </w:pPr>
            <w:r w:rsidRPr="00C351D4">
              <w:rPr>
                <w:iCs/>
              </w:rPr>
              <w:t>Grass Snake</w:t>
            </w:r>
          </w:p>
          <w:p w14:paraId="6C42CC16" w14:textId="545CE122" w:rsidR="00C351D4" w:rsidRPr="00C351D4" w:rsidRDefault="00C351D4" w:rsidP="00DA0B03">
            <w:pPr>
              <w:rPr>
                <w:i/>
                <w:iCs/>
              </w:rPr>
            </w:pPr>
            <w:proofErr w:type="spellStart"/>
            <w:r w:rsidRPr="00C351D4">
              <w:rPr>
                <w:i/>
                <w:iCs/>
              </w:rPr>
              <w:t>Natrix</w:t>
            </w:r>
            <w:proofErr w:type="spellEnd"/>
            <w:r w:rsidRPr="00C351D4">
              <w:rPr>
                <w:i/>
                <w:iCs/>
              </w:rPr>
              <w:t xml:space="preserve"> </w:t>
            </w:r>
            <w:proofErr w:type="spellStart"/>
            <w:r w:rsidRPr="00C351D4">
              <w:rPr>
                <w:i/>
                <w:iCs/>
              </w:rPr>
              <w:t>natrix</w:t>
            </w:r>
            <w:proofErr w:type="spellEnd"/>
          </w:p>
        </w:tc>
        <w:tc>
          <w:tcPr>
            <w:tcW w:w="2157" w:type="dxa"/>
          </w:tcPr>
          <w:p w14:paraId="599C4D85" w14:textId="2C3E120F" w:rsidR="00C351D4" w:rsidRDefault="00396F64" w:rsidP="00DA0B03">
            <w:pPr>
              <w:rPr>
                <w:iCs/>
              </w:rPr>
            </w:pPr>
            <w:r w:rsidRPr="00396F64">
              <w:rPr>
                <w:iCs/>
              </w:rPr>
              <w:t>Widespread in England and Wales. Almost absent from Scotland except for introductions.</w:t>
            </w:r>
          </w:p>
        </w:tc>
        <w:tc>
          <w:tcPr>
            <w:tcW w:w="2485" w:type="dxa"/>
          </w:tcPr>
          <w:p w14:paraId="5C56C5F3" w14:textId="721C9FDE" w:rsidR="00C351D4" w:rsidRDefault="00396F64" w:rsidP="00DA0B03">
            <w:pPr>
              <w:rPr>
                <w:iCs/>
              </w:rPr>
            </w:pPr>
            <w:r w:rsidRPr="00396F64">
              <w:rPr>
                <w:iCs/>
              </w:rPr>
              <w:t>General decline but current trends unknown</w:t>
            </w:r>
          </w:p>
        </w:tc>
        <w:tc>
          <w:tcPr>
            <w:tcW w:w="1831" w:type="dxa"/>
          </w:tcPr>
          <w:p w14:paraId="07F4E4EE" w14:textId="6CCEBC0D" w:rsidR="00C351D4" w:rsidRDefault="00396F64" w:rsidP="00DA0B03">
            <w:pPr>
              <w:rPr>
                <w:iCs/>
              </w:rPr>
            </w:pPr>
            <w:r w:rsidRPr="00396F64">
              <w:rPr>
                <w:iCs/>
              </w:rPr>
              <w:t xml:space="preserve">England, </w:t>
            </w:r>
            <w:proofErr w:type="gramStart"/>
            <w:r w:rsidRPr="00396F64">
              <w:rPr>
                <w:iCs/>
              </w:rPr>
              <w:t>Scotland</w:t>
            </w:r>
            <w:proofErr w:type="gramEnd"/>
            <w:r w:rsidRPr="00396F64">
              <w:rPr>
                <w:iCs/>
              </w:rPr>
              <w:t xml:space="preserve"> and Wales</w:t>
            </w:r>
          </w:p>
        </w:tc>
      </w:tr>
      <w:tr w:rsidR="00C351D4" w14:paraId="2EDFD163" w14:textId="77777777" w:rsidTr="006E17B4">
        <w:tc>
          <w:tcPr>
            <w:tcW w:w="2157" w:type="dxa"/>
          </w:tcPr>
          <w:p w14:paraId="7CE24EBC" w14:textId="77777777" w:rsidR="00C351D4" w:rsidRDefault="00C351D4" w:rsidP="00DA0B03">
            <w:pPr>
              <w:rPr>
                <w:iCs/>
              </w:rPr>
            </w:pPr>
            <w:r w:rsidRPr="00C351D4">
              <w:rPr>
                <w:iCs/>
              </w:rPr>
              <w:t xml:space="preserve">Adder </w:t>
            </w:r>
          </w:p>
          <w:p w14:paraId="470F853F" w14:textId="43BB20B3" w:rsidR="00C351D4" w:rsidRPr="00C351D4" w:rsidRDefault="00C351D4" w:rsidP="00DA0B03">
            <w:pPr>
              <w:rPr>
                <w:i/>
                <w:iCs/>
              </w:rPr>
            </w:pPr>
            <w:proofErr w:type="spellStart"/>
            <w:r w:rsidRPr="00C351D4">
              <w:rPr>
                <w:i/>
                <w:iCs/>
              </w:rPr>
              <w:t>Vipera</w:t>
            </w:r>
            <w:proofErr w:type="spellEnd"/>
            <w:r w:rsidRPr="00C351D4">
              <w:rPr>
                <w:i/>
                <w:iCs/>
              </w:rPr>
              <w:t xml:space="preserve"> </w:t>
            </w:r>
            <w:proofErr w:type="spellStart"/>
            <w:r w:rsidRPr="00C351D4">
              <w:rPr>
                <w:i/>
                <w:iCs/>
              </w:rPr>
              <w:t>berus</w:t>
            </w:r>
            <w:proofErr w:type="spellEnd"/>
          </w:p>
        </w:tc>
        <w:tc>
          <w:tcPr>
            <w:tcW w:w="2157" w:type="dxa"/>
          </w:tcPr>
          <w:p w14:paraId="39779FD9" w14:textId="1140410F" w:rsidR="00C351D4" w:rsidRDefault="00396F64" w:rsidP="00DA0B03">
            <w:pPr>
              <w:rPr>
                <w:iCs/>
              </w:rPr>
            </w:pPr>
            <w:r w:rsidRPr="00396F64">
              <w:rPr>
                <w:iCs/>
              </w:rPr>
              <w:t>Widespread, but restricted by habitat preferences</w:t>
            </w:r>
          </w:p>
        </w:tc>
        <w:tc>
          <w:tcPr>
            <w:tcW w:w="2485" w:type="dxa"/>
          </w:tcPr>
          <w:p w14:paraId="3D3C1921" w14:textId="54B61C81" w:rsidR="00C351D4" w:rsidRDefault="00396F64" w:rsidP="00DA0B03">
            <w:pPr>
              <w:rPr>
                <w:iCs/>
              </w:rPr>
            </w:pPr>
            <w:r w:rsidRPr="00396F64">
              <w:rPr>
                <w:iCs/>
              </w:rPr>
              <w:t>Declines in some areas</w:t>
            </w:r>
          </w:p>
        </w:tc>
        <w:tc>
          <w:tcPr>
            <w:tcW w:w="1831" w:type="dxa"/>
          </w:tcPr>
          <w:p w14:paraId="459CE3E6" w14:textId="439B8752" w:rsidR="00C351D4" w:rsidRDefault="00396F64" w:rsidP="00DA0B03">
            <w:pPr>
              <w:rPr>
                <w:iCs/>
              </w:rPr>
            </w:pPr>
            <w:r w:rsidRPr="00396F64">
              <w:rPr>
                <w:iCs/>
              </w:rPr>
              <w:t xml:space="preserve">England, </w:t>
            </w:r>
            <w:proofErr w:type="gramStart"/>
            <w:r w:rsidRPr="00396F64">
              <w:rPr>
                <w:iCs/>
              </w:rPr>
              <w:t>Scotland</w:t>
            </w:r>
            <w:proofErr w:type="gramEnd"/>
            <w:r w:rsidRPr="00396F64">
              <w:rPr>
                <w:iCs/>
              </w:rPr>
              <w:t xml:space="preserve"> and Wales</w:t>
            </w:r>
          </w:p>
        </w:tc>
      </w:tr>
      <w:tr w:rsidR="00C351D4" w14:paraId="4474D9A1" w14:textId="77777777" w:rsidTr="006E17B4">
        <w:tc>
          <w:tcPr>
            <w:tcW w:w="2157" w:type="dxa"/>
          </w:tcPr>
          <w:p w14:paraId="64504E72" w14:textId="4C774CC0" w:rsidR="00C351D4" w:rsidRDefault="00C351D4" w:rsidP="00DA0B03">
            <w:pPr>
              <w:rPr>
                <w:iCs/>
              </w:rPr>
            </w:pPr>
            <w:r w:rsidRPr="00C351D4">
              <w:rPr>
                <w:iCs/>
              </w:rPr>
              <w:t xml:space="preserve">Smooth Snake </w:t>
            </w:r>
            <w:proofErr w:type="spellStart"/>
            <w:r w:rsidRPr="00C351D4">
              <w:rPr>
                <w:i/>
                <w:iCs/>
              </w:rPr>
              <w:t>Coronella</w:t>
            </w:r>
            <w:proofErr w:type="spellEnd"/>
            <w:r w:rsidRPr="00C351D4">
              <w:rPr>
                <w:i/>
                <w:iCs/>
              </w:rPr>
              <w:t xml:space="preserve"> </w:t>
            </w:r>
            <w:proofErr w:type="spellStart"/>
            <w:r w:rsidRPr="00C351D4">
              <w:rPr>
                <w:i/>
                <w:iCs/>
              </w:rPr>
              <w:t>austriaca</w:t>
            </w:r>
            <w:proofErr w:type="spellEnd"/>
          </w:p>
        </w:tc>
        <w:tc>
          <w:tcPr>
            <w:tcW w:w="2157" w:type="dxa"/>
          </w:tcPr>
          <w:p w14:paraId="77DE5B6E" w14:textId="454B4239" w:rsidR="00C351D4" w:rsidRDefault="00396F64" w:rsidP="00DA0B03">
            <w:pPr>
              <w:rPr>
                <w:iCs/>
              </w:rPr>
            </w:pPr>
            <w:proofErr w:type="spellStart"/>
            <w:r w:rsidRPr="00396F64">
              <w:rPr>
                <w:iCs/>
              </w:rPr>
              <w:t>Localised</w:t>
            </w:r>
            <w:proofErr w:type="spellEnd"/>
            <w:r w:rsidRPr="00396F64">
              <w:rPr>
                <w:iCs/>
              </w:rPr>
              <w:t xml:space="preserve">, Dorset, </w:t>
            </w:r>
            <w:proofErr w:type="gramStart"/>
            <w:r w:rsidRPr="00396F64">
              <w:rPr>
                <w:iCs/>
              </w:rPr>
              <w:t>Surrey</w:t>
            </w:r>
            <w:proofErr w:type="gramEnd"/>
            <w:r w:rsidRPr="00396F64">
              <w:rPr>
                <w:iCs/>
              </w:rPr>
              <w:t xml:space="preserve"> and Hampshire heaths</w:t>
            </w:r>
          </w:p>
        </w:tc>
        <w:tc>
          <w:tcPr>
            <w:tcW w:w="2485" w:type="dxa"/>
          </w:tcPr>
          <w:p w14:paraId="28667A02" w14:textId="4258D615" w:rsidR="00C351D4" w:rsidRDefault="00396F64" w:rsidP="00DA0B03">
            <w:pPr>
              <w:rPr>
                <w:iCs/>
              </w:rPr>
            </w:pPr>
            <w:r w:rsidRPr="00396F64">
              <w:rPr>
                <w:iCs/>
              </w:rPr>
              <w:t>Decline, but current trends largely unknown</w:t>
            </w:r>
          </w:p>
        </w:tc>
        <w:tc>
          <w:tcPr>
            <w:tcW w:w="1831" w:type="dxa"/>
          </w:tcPr>
          <w:p w14:paraId="7E6359B1" w14:textId="3008B30F" w:rsidR="00C351D4" w:rsidRDefault="00396F64" w:rsidP="00DA0B03">
            <w:pPr>
              <w:rPr>
                <w:iCs/>
              </w:rPr>
            </w:pPr>
            <w:r>
              <w:rPr>
                <w:iCs/>
              </w:rPr>
              <w:t>England</w:t>
            </w:r>
          </w:p>
        </w:tc>
      </w:tr>
    </w:tbl>
    <w:p w14:paraId="2BC158F3" w14:textId="77777777" w:rsidR="000C2036" w:rsidRDefault="000C2036" w:rsidP="000C2036">
      <w:pPr>
        <w:pStyle w:val="Heading3"/>
        <w:rPr>
          <w:u w:val="single"/>
        </w:rPr>
      </w:pPr>
      <w:bookmarkStart w:id="28" w:name="_Toc503110670"/>
      <w:bookmarkStart w:id="29" w:name="_Toc503203304"/>
      <w:r w:rsidRPr="000C2036">
        <w:rPr>
          <w:u w:val="single"/>
        </w:rPr>
        <w:t>2.2 Legislation</w:t>
      </w:r>
      <w:bookmarkEnd w:id="28"/>
      <w:bookmarkEnd w:id="29"/>
      <w:r w:rsidRPr="000C2036">
        <w:rPr>
          <w:u w:val="single"/>
        </w:rPr>
        <w:t xml:space="preserve"> </w:t>
      </w:r>
    </w:p>
    <w:p w14:paraId="336F1CD4" w14:textId="18D2EAD4" w:rsidR="007D20DA" w:rsidRDefault="00106167" w:rsidP="000D41F4">
      <w:r>
        <w:t xml:space="preserve">Legislation is within the UK is developed not just for herpetofauna but for all flora and fauna, with different levels of protection dependent on species. </w:t>
      </w:r>
      <w:r w:rsidR="007D20DA">
        <w:t xml:space="preserve">The legislation is somewhat complicated due to a plethora of reasons – in the UK, devolved power means each country is essentially in control of how they govern with the environment </w:t>
      </w:r>
      <w:sdt>
        <w:sdtPr>
          <w:id w:val="-1852182279"/>
          <w:citation/>
        </w:sdtPr>
        <w:sdtContent>
          <w:r w:rsidR="007D20DA">
            <w:fldChar w:fldCharType="begin"/>
          </w:r>
          <w:r w:rsidR="00F446BD">
            <w:rPr>
              <w:lang w:val="en-GB"/>
            </w:rPr>
            <w:instrText xml:space="preserve">CITATION ARC17 \l 2057 </w:instrText>
          </w:r>
          <w:r w:rsidR="007D20DA">
            <w:fldChar w:fldCharType="separate"/>
          </w:r>
          <w:r w:rsidR="00362DDC" w:rsidRPr="00362DDC">
            <w:rPr>
              <w:noProof/>
              <w:lang w:val="en-GB"/>
            </w:rPr>
            <w:t>(Amphibian and Reptile Conservation Trust (ARC), 2017)</w:t>
          </w:r>
          <w:r w:rsidR="007D20DA">
            <w:fldChar w:fldCharType="end"/>
          </w:r>
        </w:sdtContent>
      </w:sdt>
      <w:r w:rsidR="007D20DA">
        <w:t xml:space="preserve">. It should be noted that the </w:t>
      </w:r>
      <w:r w:rsidR="007D20DA">
        <w:lastRenderedPageBreak/>
        <w:t>European Union</w:t>
      </w:r>
      <w:r w:rsidR="00AF0ED7">
        <w:t xml:space="preserve"> (EU)</w:t>
      </w:r>
      <w:r w:rsidR="007D20DA">
        <w:t xml:space="preserve"> plays a vital role in developing role in the development of environmental policy</w:t>
      </w:r>
      <w:r w:rsidR="007B3415">
        <w:t xml:space="preserve"> and legislation. As a member state, the UK government must adhere to these policies, </w:t>
      </w:r>
      <w:r w:rsidR="003376CD">
        <w:t xml:space="preserve">agreeing and implementing them </w:t>
      </w:r>
      <w:sdt>
        <w:sdtPr>
          <w:id w:val="-526022208"/>
          <w:citation/>
        </w:sdtPr>
        <w:sdtContent>
          <w:r w:rsidR="003376CD">
            <w:fldChar w:fldCharType="begin"/>
          </w:r>
          <w:r w:rsidR="003376CD">
            <w:rPr>
              <w:lang w:val="en-GB"/>
            </w:rPr>
            <w:instrText xml:space="preserve">CITATION DEF15 \l 2057 </w:instrText>
          </w:r>
          <w:r w:rsidR="003376CD">
            <w:fldChar w:fldCharType="separate"/>
          </w:r>
          <w:r w:rsidR="00362DDC" w:rsidRPr="00362DDC">
            <w:rPr>
              <w:noProof/>
              <w:lang w:val="en-GB"/>
            </w:rPr>
            <w:t>(DEFRA, 2015)</w:t>
          </w:r>
          <w:r w:rsidR="003376CD">
            <w:fldChar w:fldCharType="end"/>
          </w:r>
        </w:sdtContent>
      </w:sdt>
      <w:r w:rsidR="00AF0ED7">
        <w:t xml:space="preserve"> – though there is uncertainty as to what will happen after the UK leaves the EU. </w:t>
      </w:r>
    </w:p>
    <w:p w14:paraId="5BE8664A" w14:textId="57BCD5CE" w:rsidR="000D41F4" w:rsidRPr="000D41F4" w:rsidRDefault="000D41F4" w:rsidP="000D41F4">
      <w:r>
        <w:t>M</w:t>
      </w:r>
      <w:r w:rsidR="006331AF">
        <w:t>ost widespread</w:t>
      </w:r>
      <w:r>
        <w:t xml:space="preserve"> UK herpetofauna species</w:t>
      </w:r>
      <w:r w:rsidR="006331AF">
        <w:t xml:space="preserve"> do not</w:t>
      </w:r>
      <w:r w:rsidR="006331AF" w:rsidRPr="006331AF">
        <w:t xml:space="preserve"> require a license </w:t>
      </w:r>
      <w:proofErr w:type="gramStart"/>
      <w:r w:rsidR="006331AF" w:rsidRPr="006331AF">
        <w:t>in order to</w:t>
      </w:r>
      <w:proofErr w:type="gramEnd"/>
      <w:r w:rsidR="006331AF" w:rsidRPr="006331AF">
        <w:t xml:space="preserve"> carry out a survey</w:t>
      </w:r>
      <w:sdt>
        <w:sdtPr>
          <w:id w:val="215015460"/>
          <w:citation/>
        </w:sdtPr>
        <w:sdtContent>
          <w:r w:rsidR="006331AF">
            <w:fldChar w:fldCharType="begin"/>
          </w:r>
          <w:r w:rsidR="006331AF">
            <w:rPr>
              <w:lang w:val="en-GB"/>
            </w:rPr>
            <w:instrText xml:space="preserve"> CITATION ARC18 \l 2057 </w:instrText>
          </w:r>
          <w:r w:rsidR="006331AF">
            <w:fldChar w:fldCharType="separate"/>
          </w:r>
          <w:r w:rsidR="00362DDC">
            <w:rPr>
              <w:noProof/>
              <w:lang w:val="en-GB"/>
            </w:rPr>
            <w:t xml:space="preserve"> </w:t>
          </w:r>
          <w:r w:rsidR="00362DDC" w:rsidRPr="00362DDC">
            <w:rPr>
              <w:noProof/>
              <w:lang w:val="en-GB"/>
            </w:rPr>
            <w:t>(ARC, n.d.)</w:t>
          </w:r>
          <w:r w:rsidR="006331AF">
            <w:fldChar w:fldCharType="end"/>
          </w:r>
        </w:sdtContent>
      </w:sdt>
      <w:r w:rsidR="006331AF">
        <w:t xml:space="preserve">. However, should </w:t>
      </w:r>
      <w:bookmarkStart w:id="30" w:name="_Hlk503100672"/>
      <w:r w:rsidR="006331AF">
        <w:t xml:space="preserve">species such as </w:t>
      </w:r>
      <w:r w:rsidR="006331AF" w:rsidRPr="006331AF">
        <w:rPr>
          <w:i/>
        </w:rPr>
        <w:t>T</w:t>
      </w:r>
      <w:r w:rsidR="006331AF">
        <w:rPr>
          <w:i/>
        </w:rPr>
        <w:t>.</w:t>
      </w:r>
      <w:r w:rsidR="006331AF" w:rsidRPr="006331AF">
        <w:rPr>
          <w:i/>
        </w:rPr>
        <w:t xml:space="preserve"> </w:t>
      </w:r>
      <w:proofErr w:type="spellStart"/>
      <w:r w:rsidR="006331AF" w:rsidRPr="006331AF">
        <w:rPr>
          <w:i/>
        </w:rPr>
        <w:t>cristatus</w:t>
      </w:r>
      <w:proofErr w:type="spellEnd"/>
      <w:r w:rsidR="006331AF" w:rsidRPr="006331AF">
        <w:t xml:space="preserve"> </w:t>
      </w:r>
      <w:r w:rsidR="006331AF">
        <w:t xml:space="preserve">or </w:t>
      </w:r>
      <w:r w:rsidR="006331AF" w:rsidRPr="006331AF">
        <w:rPr>
          <w:i/>
        </w:rPr>
        <w:t>P</w:t>
      </w:r>
      <w:r w:rsidR="006331AF">
        <w:rPr>
          <w:i/>
        </w:rPr>
        <w:t>.</w:t>
      </w:r>
      <w:r w:rsidR="006331AF" w:rsidRPr="006331AF">
        <w:rPr>
          <w:i/>
        </w:rPr>
        <w:t xml:space="preserve"> lessonae</w:t>
      </w:r>
      <w:r w:rsidR="006331AF">
        <w:rPr>
          <w:i/>
        </w:rPr>
        <w:t xml:space="preserve"> </w:t>
      </w:r>
      <w:bookmarkEnd w:id="30"/>
      <w:r w:rsidR="006331AF">
        <w:t>be discovered during surveying, the surveying should be stopped</w:t>
      </w:r>
      <w:sdt>
        <w:sdtPr>
          <w:id w:val="-326982956"/>
          <w:citation/>
        </w:sdtPr>
        <w:sdtContent>
          <w:r w:rsidR="006331AF">
            <w:fldChar w:fldCharType="begin"/>
          </w:r>
          <w:r w:rsidR="006331AF">
            <w:rPr>
              <w:lang w:val="en-GB"/>
            </w:rPr>
            <w:instrText xml:space="preserve"> CITATION ARC18 \l 2057 </w:instrText>
          </w:r>
          <w:r w:rsidR="006331AF">
            <w:fldChar w:fldCharType="separate"/>
          </w:r>
          <w:r w:rsidR="00362DDC">
            <w:rPr>
              <w:noProof/>
              <w:lang w:val="en-GB"/>
            </w:rPr>
            <w:t xml:space="preserve"> </w:t>
          </w:r>
          <w:r w:rsidR="00362DDC" w:rsidRPr="00362DDC">
            <w:rPr>
              <w:noProof/>
              <w:lang w:val="en-GB"/>
            </w:rPr>
            <w:t>(ARC, n.d.)</w:t>
          </w:r>
          <w:r w:rsidR="006331AF">
            <w:fldChar w:fldCharType="end"/>
          </w:r>
        </w:sdtContent>
      </w:sdt>
      <w:r w:rsidR="006331AF">
        <w:t>. S</w:t>
      </w:r>
      <w:r w:rsidR="006331AF" w:rsidRPr="006331AF">
        <w:t xml:space="preserve">pecies such as </w:t>
      </w:r>
      <w:r w:rsidR="006331AF" w:rsidRPr="006331AF">
        <w:rPr>
          <w:i/>
        </w:rPr>
        <w:t xml:space="preserve">T. </w:t>
      </w:r>
      <w:proofErr w:type="spellStart"/>
      <w:r w:rsidR="006331AF" w:rsidRPr="006331AF">
        <w:rPr>
          <w:i/>
        </w:rPr>
        <w:t>cristatus</w:t>
      </w:r>
      <w:proofErr w:type="spellEnd"/>
      <w:r w:rsidR="006331AF" w:rsidRPr="006331AF">
        <w:t xml:space="preserve"> </w:t>
      </w:r>
      <w:r w:rsidR="006331AF">
        <w:t>and</w:t>
      </w:r>
      <w:r w:rsidR="006331AF" w:rsidRPr="006331AF">
        <w:t xml:space="preserve"> </w:t>
      </w:r>
      <w:r w:rsidR="006331AF" w:rsidRPr="006331AF">
        <w:rPr>
          <w:i/>
        </w:rPr>
        <w:t xml:space="preserve">P. lessonae </w:t>
      </w:r>
      <w:r>
        <w:t>are fully protected under UK</w:t>
      </w:r>
      <w:r w:rsidR="006331AF">
        <w:t xml:space="preserve"> Law</w:t>
      </w:r>
      <w:r>
        <w:t>, this makes it is an offence to kill, injure, capture disturb or sell them. It is also an offence to damage or destroy habitats in which they are found</w:t>
      </w:r>
      <w:r w:rsidR="00D30DC5">
        <w:t xml:space="preserve">, this is applicable at all growth stages </w:t>
      </w:r>
      <w:sdt>
        <w:sdtPr>
          <w:id w:val="-1305388774"/>
          <w:citation/>
        </w:sdtPr>
        <w:sdtContent>
          <w:r w:rsidR="00D30DC5">
            <w:fldChar w:fldCharType="begin"/>
          </w:r>
          <w:r w:rsidR="00D30DC5">
            <w:rPr>
              <w:lang w:val="en-GB"/>
            </w:rPr>
            <w:instrText xml:space="preserve"> CITATION Fro181 \l 2057 </w:instrText>
          </w:r>
          <w:r w:rsidR="00D30DC5">
            <w:fldChar w:fldCharType="separate"/>
          </w:r>
          <w:r w:rsidR="00362DDC" w:rsidRPr="00362DDC">
            <w:rPr>
              <w:noProof/>
              <w:lang w:val="en-GB"/>
            </w:rPr>
            <w:t>(Froglife, 2018)</w:t>
          </w:r>
          <w:r w:rsidR="00D30DC5">
            <w:fldChar w:fldCharType="end"/>
          </w:r>
        </w:sdtContent>
      </w:sdt>
      <w:r w:rsidR="00D30DC5">
        <w:t>.</w:t>
      </w:r>
      <w:r w:rsidR="006331AF">
        <w:t xml:space="preserve"> Although, this can be averted and licensing to handle such species can be obtained from the</w:t>
      </w:r>
      <w:r w:rsidR="006331AF" w:rsidRPr="006331AF">
        <w:t xml:space="preserve"> Amphibian and Reptile Conservation Trust (ARC)</w:t>
      </w:r>
      <w:r w:rsidR="006331AF">
        <w:t xml:space="preserve">. </w:t>
      </w:r>
    </w:p>
    <w:p w14:paraId="7D12AEDF" w14:textId="1DEFAF38" w:rsidR="00AF0ED7" w:rsidRPr="000D41F4" w:rsidRDefault="00AF0ED7" w:rsidP="000D41F4">
      <w:r>
        <w:t xml:space="preserve">The herpetofauna of the UK is subject to 11 acts and regulations, though as to where these apply is indicative of each country’s devolved power, as shown in </w:t>
      </w:r>
      <w:r w:rsidRPr="00C351D4">
        <w:rPr>
          <w:i/>
        </w:rPr>
        <w:t>Table 4</w:t>
      </w:r>
      <w:r>
        <w:t xml:space="preserve">. </w:t>
      </w:r>
    </w:p>
    <w:p w14:paraId="239F21EA" w14:textId="68799744" w:rsidR="007D14B7" w:rsidRDefault="007D14B7" w:rsidP="007D14B7">
      <w:pPr>
        <w:pStyle w:val="Caption"/>
        <w:keepNext/>
      </w:pPr>
      <w:bookmarkStart w:id="31" w:name="_Toc503203322"/>
      <w:r>
        <w:t xml:space="preserve">Table </w:t>
      </w:r>
      <w:r w:rsidR="00835478">
        <w:fldChar w:fldCharType="begin"/>
      </w:r>
      <w:r w:rsidR="00835478">
        <w:instrText xml:space="preserve"> SEQ Table \* ARABIC </w:instrText>
      </w:r>
      <w:r w:rsidR="00835478">
        <w:fldChar w:fldCharType="separate"/>
      </w:r>
      <w:r>
        <w:rPr>
          <w:noProof/>
        </w:rPr>
        <w:t>4</w:t>
      </w:r>
      <w:r w:rsidR="00835478">
        <w:rPr>
          <w:noProof/>
        </w:rPr>
        <w:fldChar w:fldCharType="end"/>
      </w:r>
      <w:r>
        <w:t xml:space="preserve">: Overview of UK legislation regarding herpetofauna </w:t>
      </w:r>
      <w:r w:rsidR="00F446BD">
        <w:t>(ARC, 2016).</w:t>
      </w:r>
      <w:bookmarkEnd w:id="31"/>
    </w:p>
    <w:tbl>
      <w:tblPr>
        <w:tblStyle w:val="TableGridLight"/>
        <w:tblW w:w="0" w:type="auto"/>
        <w:tblLook w:val="04A0" w:firstRow="1" w:lastRow="0" w:firstColumn="1" w:lastColumn="0" w:noHBand="0" w:noVBand="1"/>
      </w:tblPr>
      <w:tblGrid>
        <w:gridCol w:w="4248"/>
        <w:gridCol w:w="1134"/>
        <w:gridCol w:w="1281"/>
        <w:gridCol w:w="1124"/>
        <w:gridCol w:w="843"/>
      </w:tblGrid>
      <w:tr w:rsidR="006E17B4" w14:paraId="7B662879" w14:textId="77777777" w:rsidTr="007D14B7">
        <w:tc>
          <w:tcPr>
            <w:tcW w:w="4248" w:type="dxa"/>
          </w:tcPr>
          <w:p w14:paraId="0C8395AE" w14:textId="5CB40942" w:rsidR="006E17B4" w:rsidRPr="00622D8F" w:rsidRDefault="00622D8F" w:rsidP="00622D8F">
            <w:pPr>
              <w:rPr>
                <w:b/>
                <w:u w:val="single"/>
              </w:rPr>
            </w:pPr>
            <w:r w:rsidRPr="00622D8F">
              <w:rPr>
                <w:b/>
                <w:u w:val="single"/>
              </w:rPr>
              <w:t xml:space="preserve">Legislation </w:t>
            </w:r>
          </w:p>
        </w:tc>
        <w:tc>
          <w:tcPr>
            <w:tcW w:w="1134" w:type="dxa"/>
          </w:tcPr>
          <w:p w14:paraId="2F11DEC6" w14:textId="3784FF1D" w:rsidR="006E17B4" w:rsidRPr="00622D8F" w:rsidRDefault="00622D8F" w:rsidP="00622D8F">
            <w:pPr>
              <w:rPr>
                <w:b/>
                <w:u w:val="single"/>
              </w:rPr>
            </w:pPr>
            <w:r w:rsidRPr="00622D8F">
              <w:rPr>
                <w:b/>
                <w:bCs/>
                <w:u w:val="single"/>
              </w:rPr>
              <w:t>England</w:t>
            </w:r>
          </w:p>
        </w:tc>
        <w:tc>
          <w:tcPr>
            <w:tcW w:w="1281" w:type="dxa"/>
          </w:tcPr>
          <w:p w14:paraId="5B9C0BFF" w14:textId="315DDAF8" w:rsidR="006E17B4" w:rsidRPr="00622D8F" w:rsidRDefault="00622D8F" w:rsidP="00622D8F">
            <w:pPr>
              <w:rPr>
                <w:b/>
                <w:u w:val="single"/>
              </w:rPr>
            </w:pPr>
            <w:r w:rsidRPr="00622D8F">
              <w:rPr>
                <w:b/>
                <w:bCs/>
                <w:u w:val="single"/>
              </w:rPr>
              <w:t>Northern Ireland</w:t>
            </w:r>
          </w:p>
        </w:tc>
        <w:tc>
          <w:tcPr>
            <w:tcW w:w="1124" w:type="dxa"/>
          </w:tcPr>
          <w:p w14:paraId="0C852D13" w14:textId="22222557" w:rsidR="006E17B4" w:rsidRPr="00622D8F" w:rsidRDefault="00622D8F" w:rsidP="00622D8F">
            <w:pPr>
              <w:rPr>
                <w:b/>
                <w:u w:val="single"/>
              </w:rPr>
            </w:pPr>
            <w:r w:rsidRPr="00622D8F">
              <w:rPr>
                <w:b/>
                <w:bCs/>
                <w:u w:val="single"/>
              </w:rPr>
              <w:t>Scotland</w:t>
            </w:r>
          </w:p>
        </w:tc>
        <w:tc>
          <w:tcPr>
            <w:tcW w:w="843" w:type="dxa"/>
          </w:tcPr>
          <w:p w14:paraId="6C1EF9E8" w14:textId="10954F04" w:rsidR="006E17B4" w:rsidRPr="00622D8F" w:rsidRDefault="00622D8F" w:rsidP="00622D8F">
            <w:pPr>
              <w:rPr>
                <w:b/>
                <w:u w:val="single"/>
              </w:rPr>
            </w:pPr>
            <w:r w:rsidRPr="00622D8F">
              <w:rPr>
                <w:b/>
                <w:u w:val="single"/>
              </w:rPr>
              <w:t>Wales</w:t>
            </w:r>
          </w:p>
        </w:tc>
      </w:tr>
      <w:tr w:rsidR="006E17B4" w14:paraId="5829D9A9" w14:textId="77777777" w:rsidTr="007D14B7">
        <w:tc>
          <w:tcPr>
            <w:tcW w:w="4248" w:type="dxa"/>
          </w:tcPr>
          <w:p w14:paraId="192B9914" w14:textId="553734FC" w:rsidR="006E17B4" w:rsidRDefault="00622D8F" w:rsidP="00622D8F">
            <w:r w:rsidRPr="00622D8F">
              <w:t>Wildlife &amp; Countryside Act 1981</w:t>
            </w:r>
          </w:p>
        </w:tc>
        <w:tc>
          <w:tcPr>
            <w:tcW w:w="1134" w:type="dxa"/>
          </w:tcPr>
          <w:p w14:paraId="389C5621" w14:textId="35069E7E" w:rsidR="006E17B4" w:rsidRDefault="00622D8F" w:rsidP="00F446BD">
            <w:r w:rsidRPr="00622D8F">
              <w:rPr>
                <w:rFonts w:ascii="Segoe UI Symbol" w:hAnsi="Segoe UI Symbol" w:cs="Segoe UI Symbol"/>
              </w:rPr>
              <w:t>✔</w:t>
            </w:r>
          </w:p>
        </w:tc>
        <w:tc>
          <w:tcPr>
            <w:tcW w:w="1281" w:type="dxa"/>
          </w:tcPr>
          <w:p w14:paraId="60A0FCDD" w14:textId="77777777" w:rsidR="006E17B4" w:rsidRDefault="006E17B4" w:rsidP="00F446BD"/>
        </w:tc>
        <w:tc>
          <w:tcPr>
            <w:tcW w:w="1124" w:type="dxa"/>
          </w:tcPr>
          <w:p w14:paraId="1B119210" w14:textId="6DE89B20" w:rsidR="006E17B4" w:rsidRDefault="00622D8F" w:rsidP="00F446BD">
            <w:r w:rsidRPr="00622D8F">
              <w:rPr>
                <w:rFonts w:ascii="Segoe UI Symbol" w:hAnsi="Segoe UI Symbol" w:cs="Segoe UI Symbol"/>
              </w:rPr>
              <w:t>✔</w:t>
            </w:r>
          </w:p>
        </w:tc>
        <w:tc>
          <w:tcPr>
            <w:tcW w:w="843" w:type="dxa"/>
          </w:tcPr>
          <w:p w14:paraId="0C1D393F" w14:textId="52276AD3" w:rsidR="006E17B4" w:rsidRDefault="00622D8F" w:rsidP="00F446BD">
            <w:r w:rsidRPr="00622D8F">
              <w:rPr>
                <w:rFonts w:ascii="Segoe UI Symbol" w:hAnsi="Segoe UI Symbol" w:cs="Segoe UI Symbol"/>
              </w:rPr>
              <w:t>✔</w:t>
            </w:r>
          </w:p>
        </w:tc>
      </w:tr>
      <w:tr w:rsidR="006E17B4" w14:paraId="3E28D2F2" w14:textId="77777777" w:rsidTr="007D14B7">
        <w:tc>
          <w:tcPr>
            <w:tcW w:w="4248" w:type="dxa"/>
          </w:tcPr>
          <w:p w14:paraId="589015F0" w14:textId="4C860FB8" w:rsidR="006E17B4" w:rsidRDefault="00622D8F" w:rsidP="00622D8F">
            <w:r w:rsidRPr="00622D8F">
              <w:t>Conservation (Natural Habitats &amp; c.) Regulations 1994</w:t>
            </w:r>
          </w:p>
        </w:tc>
        <w:tc>
          <w:tcPr>
            <w:tcW w:w="1134" w:type="dxa"/>
          </w:tcPr>
          <w:p w14:paraId="2AA68775" w14:textId="77777777" w:rsidR="006E17B4" w:rsidRDefault="006E17B4" w:rsidP="00F446BD"/>
        </w:tc>
        <w:tc>
          <w:tcPr>
            <w:tcW w:w="1281" w:type="dxa"/>
          </w:tcPr>
          <w:p w14:paraId="51A7633A" w14:textId="77777777" w:rsidR="006E17B4" w:rsidRDefault="006E17B4" w:rsidP="00F446BD"/>
        </w:tc>
        <w:tc>
          <w:tcPr>
            <w:tcW w:w="1124" w:type="dxa"/>
          </w:tcPr>
          <w:p w14:paraId="1D968C1A" w14:textId="1E2264BD" w:rsidR="006E17B4" w:rsidRDefault="00622D8F" w:rsidP="00F446BD">
            <w:r w:rsidRPr="00622D8F">
              <w:rPr>
                <w:rFonts w:ascii="Segoe UI Symbol" w:hAnsi="Segoe UI Symbol" w:cs="Segoe UI Symbol"/>
              </w:rPr>
              <w:t>✔</w:t>
            </w:r>
          </w:p>
        </w:tc>
        <w:tc>
          <w:tcPr>
            <w:tcW w:w="843" w:type="dxa"/>
          </w:tcPr>
          <w:p w14:paraId="338987BB" w14:textId="77777777" w:rsidR="006E17B4" w:rsidRDefault="006E17B4" w:rsidP="00F446BD"/>
        </w:tc>
      </w:tr>
      <w:tr w:rsidR="006E17B4" w14:paraId="59AA2477" w14:textId="77777777" w:rsidTr="007D14B7">
        <w:tc>
          <w:tcPr>
            <w:tcW w:w="4248" w:type="dxa"/>
          </w:tcPr>
          <w:p w14:paraId="3F3168BA" w14:textId="740EFAF2" w:rsidR="006E17B4" w:rsidRDefault="00622D8F" w:rsidP="00622D8F">
            <w:r w:rsidRPr="00622D8F">
              <w:t>The Conservation (Nature Habitats, etc.) Regulations (Northern Ireland) 1995</w:t>
            </w:r>
          </w:p>
        </w:tc>
        <w:tc>
          <w:tcPr>
            <w:tcW w:w="1134" w:type="dxa"/>
          </w:tcPr>
          <w:p w14:paraId="658B871A" w14:textId="77777777" w:rsidR="006E17B4" w:rsidRDefault="006E17B4" w:rsidP="00F446BD"/>
        </w:tc>
        <w:tc>
          <w:tcPr>
            <w:tcW w:w="1281" w:type="dxa"/>
          </w:tcPr>
          <w:p w14:paraId="34CAE0FD" w14:textId="3AF7AB39" w:rsidR="006E17B4" w:rsidRDefault="00622D8F" w:rsidP="00F446BD">
            <w:r w:rsidRPr="00622D8F">
              <w:rPr>
                <w:rFonts w:ascii="Segoe UI Symbol" w:hAnsi="Segoe UI Symbol" w:cs="Segoe UI Symbol"/>
              </w:rPr>
              <w:t>✔</w:t>
            </w:r>
          </w:p>
        </w:tc>
        <w:tc>
          <w:tcPr>
            <w:tcW w:w="1124" w:type="dxa"/>
          </w:tcPr>
          <w:p w14:paraId="66261D01" w14:textId="77777777" w:rsidR="006E17B4" w:rsidRDefault="006E17B4" w:rsidP="00F446BD"/>
        </w:tc>
        <w:tc>
          <w:tcPr>
            <w:tcW w:w="843" w:type="dxa"/>
          </w:tcPr>
          <w:p w14:paraId="5F339A0F" w14:textId="77777777" w:rsidR="006E17B4" w:rsidRDefault="006E17B4" w:rsidP="00F446BD"/>
        </w:tc>
      </w:tr>
      <w:tr w:rsidR="006E17B4" w14:paraId="7A94C6A5" w14:textId="77777777" w:rsidTr="007D14B7">
        <w:tc>
          <w:tcPr>
            <w:tcW w:w="4248" w:type="dxa"/>
          </w:tcPr>
          <w:p w14:paraId="6F45BC19" w14:textId="39FFBA4B" w:rsidR="006E17B4" w:rsidRDefault="00622D8F" w:rsidP="00622D8F">
            <w:r w:rsidRPr="00622D8F">
              <w:t>Countryside &amp; Rights of Way Act 2000</w:t>
            </w:r>
          </w:p>
        </w:tc>
        <w:tc>
          <w:tcPr>
            <w:tcW w:w="1134" w:type="dxa"/>
          </w:tcPr>
          <w:p w14:paraId="614E073D" w14:textId="36648CF5" w:rsidR="006E17B4" w:rsidRDefault="00622D8F" w:rsidP="00F446BD">
            <w:r w:rsidRPr="00622D8F">
              <w:rPr>
                <w:rFonts w:ascii="Segoe UI Symbol" w:hAnsi="Segoe UI Symbol" w:cs="Segoe UI Symbol"/>
              </w:rPr>
              <w:t>✔</w:t>
            </w:r>
          </w:p>
        </w:tc>
        <w:tc>
          <w:tcPr>
            <w:tcW w:w="1281" w:type="dxa"/>
          </w:tcPr>
          <w:p w14:paraId="09788841" w14:textId="77777777" w:rsidR="006E17B4" w:rsidRDefault="006E17B4" w:rsidP="00F446BD"/>
        </w:tc>
        <w:tc>
          <w:tcPr>
            <w:tcW w:w="1124" w:type="dxa"/>
          </w:tcPr>
          <w:p w14:paraId="700FD7F6" w14:textId="77777777" w:rsidR="006E17B4" w:rsidRDefault="006E17B4" w:rsidP="00F446BD"/>
        </w:tc>
        <w:tc>
          <w:tcPr>
            <w:tcW w:w="843" w:type="dxa"/>
          </w:tcPr>
          <w:p w14:paraId="2ADCFAF8" w14:textId="6519AB9A" w:rsidR="006E17B4" w:rsidRDefault="00622D8F" w:rsidP="00F446BD">
            <w:r w:rsidRPr="00622D8F">
              <w:rPr>
                <w:rFonts w:ascii="Segoe UI Symbol" w:hAnsi="Segoe UI Symbol" w:cs="Segoe UI Symbol"/>
              </w:rPr>
              <w:t>✔</w:t>
            </w:r>
          </w:p>
        </w:tc>
      </w:tr>
      <w:tr w:rsidR="006E17B4" w14:paraId="7CA95FEB" w14:textId="77777777" w:rsidTr="007D14B7">
        <w:tc>
          <w:tcPr>
            <w:tcW w:w="4248" w:type="dxa"/>
          </w:tcPr>
          <w:p w14:paraId="38F917E5" w14:textId="785C47E4" w:rsidR="006E17B4" w:rsidRDefault="00622D8F" w:rsidP="00622D8F">
            <w:r w:rsidRPr="00622D8F">
              <w:t>Nature Conservation (Scotland) Act 2004</w:t>
            </w:r>
          </w:p>
        </w:tc>
        <w:tc>
          <w:tcPr>
            <w:tcW w:w="1134" w:type="dxa"/>
          </w:tcPr>
          <w:p w14:paraId="47167279" w14:textId="77777777" w:rsidR="006E17B4" w:rsidRDefault="006E17B4" w:rsidP="00F446BD"/>
        </w:tc>
        <w:tc>
          <w:tcPr>
            <w:tcW w:w="1281" w:type="dxa"/>
          </w:tcPr>
          <w:p w14:paraId="43327455" w14:textId="77777777" w:rsidR="006E17B4" w:rsidRDefault="006E17B4" w:rsidP="00F446BD"/>
        </w:tc>
        <w:tc>
          <w:tcPr>
            <w:tcW w:w="1124" w:type="dxa"/>
          </w:tcPr>
          <w:p w14:paraId="01A5BBB2" w14:textId="66D10498" w:rsidR="006E17B4" w:rsidRDefault="007D14B7" w:rsidP="00F446BD">
            <w:r w:rsidRPr="007D14B7">
              <w:rPr>
                <w:rFonts w:ascii="Segoe UI Symbol" w:hAnsi="Segoe UI Symbol" w:cs="Segoe UI Symbol"/>
              </w:rPr>
              <w:t>✔</w:t>
            </w:r>
          </w:p>
        </w:tc>
        <w:tc>
          <w:tcPr>
            <w:tcW w:w="843" w:type="dxa"/>
          </w:tcPr>
          <w:p w14:paraId="4E1E54D5" w14:textId="77777777" w:rsidR="006E17B4" w:rsidRDefault="006E17B4" w:rsidP="00F446BD"/>
        </w:tc>
      </w:tr>
      <w:tr w:rsidR="006E17B4" w14:paraId="2411ABD1" w14:textId="77777777" w:rsidTr="007D14B7">
        <w:tc>
          <w:tcPr>
            <w:tcW w:w="4248" w:type="dxa"/>
          </w:tcPr>
          <w:p w14:paraId="38959DE1" w14:textId="5521661B" w:rsidR="006E17B4" w:rsidRDefault="00622D8F" w:rsidP="00622D8F">
            <w:r w:rsidRPr="00622D8F">
              <w:t xml:space="preserve">The Conservation (Natural Habitats </w:t>
            </w:r>
            <w:proofErr w:type="spellStart"/>
            <w:r w:rsidRPr="00622D8F">
              <w:t>etc</w:t>
            </w:r>
            <w:proofErr w:type="spellEnd"/>
            <w:r w:rsidRPr="00622D8F">
              <w:t>) (Amendment) Regulations (Northern Ireland) 2004</w:t>
            </w:r>
          </w:p>
        </w:tc>
        <w:tc>
          <w:tcPr>
            <w:tcW w:w="1134" w:type="dxa"/>
          </w:tcPr>
          <w:p w14:paraId="5ED696FB" w14:textId="77777777" w:rsidR="006E17B4" w:rsidRDefault="006E17B4" w:rsidP="00F446BD"/>
        </w:tc>
        <w:tc>
          <w:tcPr>
            <w:tcW w:w="1281" w:type="dxa"/>
          </w:tcPr>
          <w:p w14:paraId="696AF7A5" w14:textId="7DD04EF6" w:rsidR="006E17B4" w:rsidRDefault="007D14B7" w:rsidP="00F446BD">
            <w:r w:rsidRPr="007D14B7">
              <w:rPr>
                <w:rFonts w:ascii="Segoe UI Symbol" w:hAnsi="Segoe UI Symbol" w:cs="Segoe UI Symbol"/>
              </w:rPr>
              <w:t>✔</w:t>
            </w:r>
          </w:p>
        </w:tc>
        <w:tc>
          <w:tcPr>
            <w:tcW w:w="1124" w:type="dxa"/>
          </w:tcPr>
          <w:p w14:paraId="47AB5453" w14:textId="77777777" w:rsidR="006E17B4" w:rsidRDefault="006E17B4" w:rsidP="00F446BD"/>
        </w:tc>
        <w:tc>
          <w:tcPr>
            <w:tcW w:w="843" w:type="dxa"/>
          </w:tcPr>
          <w:p w14:paraId="12CED6C3" w14:textId="77777777" w:rsidR="006E17B4" w:rsidRDefault="006E17B4" w:rsidP="00F446BD"/>
        </w:tc>
      </w:tr>
      <w:tr w:rsidR="006E17B4" w14:paraId="0A3863C1" w14:textId="77777777" w:rsidTr="007D14B7">
        <w:tc>
          <w:tcPr>
            <w:tcW w:w="4248" w:type="dxa"/>
          </w:tcPr>
          <w:p w14:paraId="4822E91D" w14:textId="28C03F27" w:rsidR="006E17B4" w:rsidRDefault="00622D8F" w:rsidP="00622D8F">
            <w:r w:rsidRPr="00622D8F">
              <w:t>Natural Environment and Rural Communities Act 2006</w:t>
            </w:r>
          </w:p>
        </w:tc>
        <w:tc>
          <w:tcPr>
            <w:tcW w:w="1134" w:type="dxa"/>
          </w:tcPr>
          <w:p w14:paraId="7E55E528" w14:textId="7E55CC9B" w:rsidR="006E17B4" w:rsidRDefault="007D14B7" w:rsidP="00F446BD">
            <w:r w:rsidRPr="007D14B7">
              <w:rPr>
                <w:rFonts w:ascii="Segoe UI Symbol" w:hAnsi="Segoe UI Symbol" w:cs="Segoe UI Symbol"/>
              </w:rPr>
              <w:t>✔</w:t>
            </w:r>
          </w:p>
        </w:tc>
        <w:tc>
          <w:tcPr>
            <w:tcW w:w="1281" w:type="dxa"/>
          </w:tcPr>
          <w:p w14:paraId="404537C0" w14:textId="77777777" w:rsidR="006E17B4" w:rsidRDefault="006E17B4" w:rsidP="00F446BD"/>
        </w:tc>
        <w:tc>
          <w:tcPr>
            <w:tcW w:w="1124" w:type="dxa"/>
          </w:tcPr>
          <w:p w14:paraId="3A78A348" w14:textId="77777777" w:rsidR="006E17B4" w:rsidRDefault="006E17B4" w:rsidP="00F446BD"/>
        </w:tc>
        <w:tc>
          <w:tcPr>
            <w:tcW w:w="843" w:type="dxa"/>
          </w:tcPr>
          <w:p w14:paraId="411CD587" w14:textId="3BAAD4DC" w:rsidR="006E17B4" w:rsidRDefault="007D14B7" w:rsidP="00F446BD">
            <w:r w:rsidRPr="007D14B7">
              <w:rPr>
                <w:rFonts w:ascii="Segoe UI Symbol" w:hAnsi="Segoe UI Symbol" w:cs="Segoe UI Symbol"/>
              </w:rPr>
              <w:t>✔</w:t>
            </w:r>
          </w:p>
        </w:tc>
      </w:tr>
      <w:tr w:rsidR="006E17B4" w14:paraId="31A27D3F" w14:textId="77777777" w:rsidTr="007D14B7">
        <w:tc>
          <w:tcPr>
            <w:tcW w:w="4248" w:type="dxa"/>
          </w:tcPr>
          <w:p w14:paraId="54F93483" w14:textId="05D4F408" w:rsidR="006E17B4" w:rsidRDefault="00622D8F" w:rsidP="00622D8F">
            <w:r w:rsidRPr="00622D8F">
              <w:t>Conservation (Natural Habitats, &amp;c.) Amendment (Scotland) Regulations 2007</w:t>
            </w:r>
          </w:p>
        </w:tc>
        <w:tc>
          <w:tcPr>
            <w:tcW w:w="1134" w:type="dxa"/>
          </w:tcPr>
          <w:p w14:paraId="77605948" w14:textId="77777777" w:rsidR="006E17B4" w:rsidRDefault="006E17B4" w:rsidP="00F446BD"/>
        </w:tc>
        <w:tc>
          <w:tcPr>
            <w:tcW w:w="1281" w:type="dxa"/>
          </w:tcPr>
          <w:p w14:paraId="464E1B3D" w14:textId="77777777" w:rsidR="006E17B4" w:rsidRDefault="006E17B4" w:rsidP="00F446BD"/>
        </w:tc>
        <w:tc>
          <w:tcPr>
            <w:tcW w:w="1124" w:type="dxa"/>
          </w:tcPr>
          <w:p w14:paraId="3D77C535" w14:textId="284BE866" w:rsidR="006E17B4" w:rsidRDefault="007D14B7" w:rsidP="00F446BD">
            <w:r w:rsidRPr="007D14B7">
              <w:rPr>
                <w:rFonts w:ascii="Segoe UI Symbol" w:hAnsi="Segoe UI Symbol" w:cs="Segoe UI Symbol"/>
              </w:rPr>
              <w:t>✔</w:t>
            </w:r>
          </w:p>
        </w:tc>
        <w:tc>
          <w:tcPr>
            <w:tcW w:w="843" w:type="dxa"/>
          </w:tcPr>
          <w:p w14:paraId="36D5581F" w14:textId="77777777" w:rsidR="006E17B4" w:rsidRDefault="006E17B4" w:rsidP="00F446BD"/>
        </w:tc>
      </w:tr>
      <w:tr w:rsidR="006E17B4" w14:paraId="672A2A3B" w14:textId="77777777" w:rsidTr="007D14B7">
        <w:tc>
          <w:tcPr>
            <w:tcW w:w="4248" w:type="dxa"/>
          </w:tcPr>
          <w:p w14:paraId="41ABA783" w14:textId="4B7A637D" w:rsidR="006E17B4" w:rsidRDefault="00622D8F" w:rsidP="00622D8F">
            <w:r w:rsidRPr="00622D8F">
              <w:t>The Conservation (Natural Habitats, etc.) (Amendment) Regulations (Northern Ireland) 2007</w:t>
            </w:r>
          </w:p>
        </w:tc>
        <w:tc>
          <w:tcPr>
            <w:tcW w:w="1134" w:type="dxa"/>
          </w:tcPr>
          <w:p w14:paraId="71462D52" w14:textId="77777777" w:rsidR="006E17B4" w:rsidRDefault="006E17B4" w:rsidP="00F446BD"/>
        </w:tc>
        <w:tc>
          <w:tcPr>
            <w:tcW w:w="1281" w:type="dxa"/>
          </w:tcPr>
          <w:p w14:paraId="2C458FBD" w14:textId="332BE819" w:rsidR="006E17B4" w:rsidRDefault="007D14B7" w:rsidP="00F446BD">
            <w:r w:rsidRPr="007D14B7">
              <w:rPr>
                <w:rFonts w:ascii="Segoe UI Symbol" w:hAnsi="Segoe UI Symbol" w:cs="Segoe UI Symbol"/>
              </w:rPr>
              <w:t>✔</w:t>
            </w:r>
          </w:p>
        </w:tc>
        <w:tc>
          <w:tcPr>
            <w:tcW w:w="1124" w:type="dxa"/>
          </w:tcPr>
          <w:p w14:paraId="03A7FD56" w14:textId="77777777" w:rsidR="006E17B4" w:rsidRDefault="006E17B4" w:rsidP="00F446BD"/>
        </w:tc>
        <w:tc>
          <w:tcPr>
            <w:tcW w:w="843" w:type="dxa"/>
          </w:tcPr>
          <w:p w14:paraId="5EAE7E25" w14:textId="77777777" w:rsidR="006E17B4" w:rsidRDefault="006E17B4" w:rsidP="00F446BD"/>
        </w:tc>
      </w:tr>
      <w:tr w:rsidR="006E17B4" w14:paraId="43D2C8FC" w14:textId="77777777" w:rsidTr="007D14B7">
        <w:tc>
          <w:tcPr>
            <w:tcW w:w="4248" w:type="dxa"/>
          </w:tcPr>
          <w:p w14:paraId="4DF8FE40" w14:textId="4A14C353" w:rsidR="006E17B4" w:rsidRDefault="00622D8F" w:rsidP="00622D8F">
            <w:r w:rsidRPr="00622D8F">
              <w:t>The Environmental Damage (Prevention and Remediation) Regulations 2009</w:t>
            </w:r>
          </w:p>
        </w:tc>
        <w:tc>
          <w:tcPr>
            <w:tcW w:w="1134" w:type="dxa"/>
          </w:tcPr>
          <w:p w14:paraId="643EBFB4" w14:textId="23C6F10D" w:rsidR="006E17B4" w:rsidRDefault="007D14B7" w:rsidP="00F446BD">
            <w:r w:rsidRPr="007D14B7">
              <w:rPr>
                <w:rFonts w:ascii="Segoe UI Symbol" w:hAnsi="Segoe UI Symbol" w:cs="Segoe UI Symbol"/>
              </w:rPr>
              <w:t>✔</w:t>
            </w:r>
          </w:p>
        </w:tc>
        <w:tc>
          <w:tcPr>
            <w:tcW w:w="1281" w:type="dxa"/>
          </w:tcPr>
          <w:p w14:paraId="564D5027" w14:textId="77777777" w:rsidR="006E17B4" w:rsidRDefault="006E17B4" w:rsidP="00F446BD"/>
        </w:tc>
        <w:tc>
          <w:tcPr>
            <w:tcW w:w="1124" w:type="dxa"/>
          </w:tcPr>
          <w:p w14:paraId="6F08DA5B" w14:textId="77777777" w:rsidR="006E17B4" w:rsidRDefault="006E17B4" w:rsidP="00F446BD"/>
        </w:tc>
        <w:tc>
          <w:tcPr>
            <w:tcW w:w="843" w:type="dxa"/>
          </w:tcPr>
          <w:p w14:paraId="41ADCE5E" w14:textId="614E547B" w:rsidR="006E17B4" w:rsidRDefault="007D14B7" w:rsidP="00F446BD">
            <w:r w:rsidRPr="007D14B7">
              <w:rPr>
                <w:rFonts w:ascii="Segoe UI Symbol" w:hAnsi="Segoe UI Symbol" w:cs="Segoe UI Symbol"/>
              </w:rPr>
              <w:t>✔</w:t>
            </w:r>
          </w:p>
        </w:tc>
      </w:tr>
      <w:tr w:rsidR="00622D8F" w14:paraId="313361F6" w14:textId="77777777" w:rsidTr="007D14B7">
        <w:tc>
          <w:tcPr>
            <w:tcW w:w="4248" w:type="dxa"/>
          </w:tcPr>
          <w:p w14:paraId="66DC067F" w14:textId="7514432D" w:rsidR="00622D8F" w:rsidRDefault="00622D8F" w:rsidP="00622D8F">
            <w:r w:rsidRPr="00622D8F">
              <w:lastRenderedPageBreak/>
              <w:t>Conservation of Habitats and Species Regulations 2010</w:t>
            </w:r>
          </w:p>
        </w:tc>
        <w:tc>
          <w:tcPr>
            <w:tcW w:w="1134" w:type="dxa"/>
          </w:tcPr>
          <w:p w14:paraId="21F21752" w14:textId="539AB8F9" w:rsidR="00622D8F" w:rsidRDefault="007D14B7" w:rsidP="00F446BD">
            <w:r w:rsidRPr="007D14B7">
              <w:rPr>
                <w:rFonts w:ascii="Segoe UI Symbol" w:hAnsi="Segoe UI Symbol" w:cs="Segoe UI Symbol"/>
              </w:rPr>
              <w:t>✔</w:t>
            </w:r>
          </w:p>
        </w:tc>
        <w:tc>
          <w:tcPr>
            <w:tcW w:w="1281" w:type="dxa"/>
          </w:tcPr>
          <w:p w14:paraId="5F756ED1" w14:textId="77777777" w:rsidR="00622D8F" w:rsidRDefault="00622D8F" w:rsidP="00F446BD"/>
        </w:tc>
        <w:tc>
          <w:tcPr>
            <w:tcW w:w="1124" w:type="dxa"/>
          </w:tcPr>
          <w:p w14:paraId="37293373" w14:textId="77777777" w:rsidR="00622D8F" w:rsidRDefault="00622D8F" w:rsidP="00F446BD"/>
        </w:tc>
        <w:tc>
          <w:tcPr>
            <w:tcW w:w="843" w:type="dxa"/>
          </w:tcPr>
          <w:p w14:paraId="42A78F5B" w14:textId="7C3FFC0D" w:rsidR="00622D8F" w:rsidRDefault="007D14B7" w:rsidP="00F446BD">
            <w:r w:rsidRPr="007D14B7">
              <w:rPr>
                <w:rFonts w:ascii="Segoe UI Symbol" w:hAnsi="Segoe UI Symbol" w:cs="Segoe UI Symbol"/>
              </w:rPr>
              <w:t>✔</w:t>
            </w:r>
          </w:p>
        </w:tc>
      </w:tr>
    </w:tbl>
    <w:p w14:paraId="22825AF0" w14:textId="77777777" w:rsidR="00F446BD" w:rsidRPr="0015618D" w:rsidRDefault="00F446BD" w:rsidP="0015618D">
      <w:pPr>
        <w:pStyle w:val="Heading1"/>
        <w:rPr>
          <w:u w:val="single"/>
        </w:rPr>
      </w:pPr>
      <w:bookmarkStart w:id="32" w:name="_Toc503110671"/>
      <w:bookmarkStart w:id="33" w:name="_Toc503203305"/>
      <w:r w:rsidRPr="0015618D">
        <w:rPr>
          <w:u w:val="single"/>
        </w:rPr>
        <w:t>3.0 Methods</w:t>
      </w:r>
      <w:bookmarkEnd w:id="32"/>
      <w:bookmarkEnd w:id="33"/>
    </w:p>
    <w:p w14:paraId="0FEFE3D5" w14:textId="34602601" w:rsidR="006A3346" w:rsidRDefault="006A3346" w:rsidP="006F7278">
      <w:r>
        <w:t xml:space="preserve">The methodology used to survey will be derivative of </w:t>
      </w:r>
      <w:r w:rsidR="004E6B95">
        <w:t xml:space="preserve">both </w:t>
      </w:r>
      <w:r>
        <w:t>the ‘</w:t>
      </w:r>
      <w:r w:rsidRPr="006A3346">
        <w:t>Herpetofauna Workers Manual</w:t>
      </w:r>
      <w:r>
        <w:t>’, by Gent and Gibson, 2003</w:t>
      </w:r>
      <w:r w:rsidR="004E6B95">
        <w:t xml:space="preserve"> and the ‘</w:t>
      </w:r>
      <w:r w:rsidR="004E6B95" w:rsidRPr="004E6B95">
        <w:t>Survey protocols for the British herpetofauna</w:t>
      </w:r>
      <w:r w:rsidR="004E6B95">
        <w:t xml:space="preserve">’, by </w:t>
      </w:r>
      <w:proofErr w:type="spellStart"/>
      <w:r w:rsidR="00184361">
        <w:t>Beebee</w:t>
      </w:r>
      <w:proofErr w:type="spellEnd"/>
      <w:r w:rsidR="00184361">
        <w:t xml:space="preserve"> et al., 2013.</w:t>
      </w:r>
    </w:p>
    <w:p w14:paraId="1FCCC076" w14:textId="28722B60" w:rsidR="00EA3A7C" w:rsidRDefault="00EA3A7C" w:rsidP="006F7278">
      <w:r>
        <w:t>The collection of data will occur during the summer period, spanning a six-week period. The data will be collected between the 16</w:t>
      </w:r>
      <w:r w:rsidRPr="00EA3A7C">
        <w:rPr>
          <w:vertAlign w:val="superscript"/>
        </w:rPr>
        <w:t>th</w:t>
      </w:r>
      <w:r>
        <w:t xml:space="preserve"> of July</w:t>
      </w:r>
      <w:r w:rsidR="00B76F66">
        <w:t xml:space="preserve"> 2018 and the 26</w:t>
      </w:r>
      <w:r w:rsidR="00B76F66" w:rsidRPr="00B76F66">
        <w:rPr>
          <w:vertAlign w:val="superscript"/>
        </w:rPr>
        <w:t>th</w:t>
      </w:r>
      <w:r w:rsidR="00B76F66">
        <w:t xml:space="preserve"> August 2018, with a bi-weekly visit to the Holme Fen. The bi-weekly visit will consist of one day devoted to amphibian surveying and the other to reptile surveying</w:t>
      </w:r>
      <w:r w:rsidR="009E39D2">
        <w:t>, with each visit being weather dependent. This is due to climatic factors such as wind, and air and soil temperature</w:t>
      </w:r>
      <w:sdt>
        <w:sdtPr>
          <w:id w:val="-1609955485"/>
          <w:citation/>
        </w:sdtPr>
        <w:sdtContent>
          <w:r w:rsidR="009E39D2">
            <w:fldChar w:fldCharType="begin"/>
          </w:r>
          <w:r w:rsidR="009E39D2">
            <w:rPr>
              <w:lang w:val="en-GB"/>
            </w:rPr>
            <w:instrText xml:space="preserve"> CITATION Gen03 \l 2057 </w:instrText>
          </w:r>
          <w:r w:rsidR="009E39D2">
            <w:fldChar w:fldCharType="separate"/>
          </w:r>
          <w:r w:rsidR="00362DDC">
            <w:rPr>
              <w:noProof/>
              <w:lang w:val="en-GB"/>
            </w:rPr>
            <w:t xml:space="preserve"> </w:t>
          </w:r>
          <w:r w:rsidR="00362DDC" w:rsidRPr="00362DDC">
            <w:rPr>
              <w:noProof/>
              <w:lang w:val="en-GB"/>
            </w:rPr>
            <w:t>(Gent &amp; Gibson, 2003)</w:t>
          </w:r>
          <w:r w:rsidR="009E39D2">
            <w:fldChar w:fldCharType="end"/>
          </w:r>
        </w:sdtContent>
      </w:sdt>
      <w:r w:rsidR="009E39D2">
        <w:t xml:space="preserve"> – this has the potential to reduce herptile activity and may not act as representative sample, as the species may not truly be absent from the site. </w:t>
      </w:r>
    </w:p>
    <w:p w14:paraId="295023D9" w14:textId="77777777" w:rsidR="006E1E65" w:rsidRDefault="000A375A" w:rsidP="006F7278">
      <w:r>
        <w:t xml:space="preserve">Both amphibians and reptiles require different conditions, with amphibians favoring a mixture of both aquatic and terrestrial conditions and reptiles favoring primarily terrestrial conditions. Due to this, differing methods must be implemented </w:t>
      </w:r>
      <w:proofErr w:type="gramStart"/>
      <w:r>
        <w:t>in order to</w:t>
      </w:r>
      <w:proofErr w:type="gramEnd"/>
      <w:r>
        <w:t xml:space="preserve"> gather data on both amphibia and reptilia. </w:t>
      </w:r>
      <w:r w:rsidR="005E076C">
        <w:t xml:space="preserve">It should also be noted that </w:t>
      </w:r>
      <w:r w:rsidR="00FD77F4">
        <w:t xml:space="preserve">each herptile species has differing ecological preferences, with each surveying technique being a generalization developed </w:t>
      </w:r>
      <w:proofErr w:type="gramStart"/>
      <w:r w:rsidR="00FD77F4">
        <w:t>in order to</w:t>
      </w:r>
      <w:proofErr w:type="gramEnd"/>
      <w:r w:rsidR="00FD77F4">
        <w:t xml:space="preserve"> try and encompass as many herpetofauna as possible.</w:t>
      </w:r>
    </w:p>
    <w:p w14:paraId="4568760F" w14:textId="59EA7882" w:rsidR="000A375A" w:rsidRDefault="006E1E65" w:rsidP="006F7278">
      <w:r>
        <w:t xml:space="preserve">If possible, it would be ideal to record other species found at Holme Fen </w:t>
      </w:r>
      <w:proofErr w:type="gramStart"/>
      <w:r>
        <w:t>in order to</w:t>
      </w:r>
      <w:proofErr w:type="gramEnd"/>
      <w:r>
        <w:t xml:space="preserve"> get an idea as to the food chain is for the site. This can be done by looking at the </w:t>
      </w:r>
      <w:proofErr w:type="gramStart"/>
      <w:r>
        <w:t>visitors</w:t>
      </w:r>
      <w:proofErr w:type="gramEnd"/>
      <w:r>
        <w:t xml:space="preserve"> sightings book, though this is not the most reliable source of data. </w:t>
      </w:r>
      <w:r w:rsidR="00FD77F4">
        <w:t xml:space="preserve"> </w:t>
      </w:r>
    </w:p>
    <w:p w14:paraId="5D71E85D" w14:textId="066C7C96" w:rsidR="000A375A" w:rsidRDefault="000A375A" w:rsidP="000A375A">
      <w:pPr>
        <w:pStyle w:val="Heading3"/>
        <w:rPr>
          <w:u w:val="single"/>
        </w:rPr>
      </w:pPr>
      <w:bookmarkStart w:id="34" w:name="_Toc503203306"/>
      <w:r w:rsidRPr="000A375A">
        <w:rPr>
          <w:u w:val="single"/>
        </w:rPr>
        <w:t>3.1 Reptile surveying</w:t>
      </w:r>
      <w:bookmarkEnd w:id="34"/>
      <w:r w:rsidRPr="000A375A">
        <w:rPr>
          <w:u w:val="single"/>
        </w:rPr>
        <w:t xml:space="preserve"> </w:t>
      </w:r>
    </w:p>
    <w:p w14:paraId="4860231F" w14:textId="272424B3" w:rsidR="007C2F48" w:rsidRDefault="007C2F48" w:rsidP="007C2F48">
      <w:r>
        <w:t xml:space="preserve">Surveys will be conducted between the hours of </w:t>
      </w:r>
      <w:r w:rsidR="005F59F7">
        <w:t>0</w:t>
      </w:r>
      <w:r>
        <w:t>9</w:t>
      </w:r>
      <w:r w:rsidR="005F59F7">
        <w:t>00 and 1100 hrs</w:t>
      </w:r>
      <w:sdt>
        <w:sdtPr>
          <w:id w:val="-1041052086"/>
          <w:citation/>
        </w:sdtPr>
        <w:sdtContent>
          <w:r>
            <w:fldChar w:fldCharType="begin"/>
          </w:r>
          <w:r>
            <w:rPr>
              <w:lang w:val="en-GB"/>
            </w:rPr>
            <w:instrText xml:space="preserve"> CITATION Gen03 \l 2057 </w:instrText>
          </w:r>
          <w:r>
            <w:fldChar w:fldCharType="separate"/>
          </w:r>
          <w:r w:rsidR="00362DDC">
            <w:rPr>
              <w:noProof/>
              <w:lang w:val="en-GB"/>
            </w:rPr>
            <w:t xml:space="preserve"> </w:t>
          </w:r>
          <w:r w:rsidR="00362DDC" w:rsidRPr="00362DDC">
            <w:rPr>
              <w:noProof/>
              <w:lang w:val="en-GB"/>
            </w:rPr>
            <w:t>(Gent &amp; Gibson, 2003)</w:t>
          </w:r>
          <w:r>
            <w:fldChar w:fldCharType="end"/>
          </w:r>
        </w:sdtContent>
      </w:sdt>
      <w:r>
        <w:t>, this is when basking is most prominent</w:t>
      </w:r>
      <w:r w:rsidR="005F59F7">
        <w:t xml:space="preserve">. </w:t>
      </w:r>
      <w:bookmarkStart w:id="35" w:name="_Hlk503190221"/>
      <w:r w:rsidR="005F59F7">
        <w:t>The weather will be checked at the beginning of each week, picking the day that ensures the conditions are ideal for the best results. These conditions can include</w:t>
      </w:r>
      <w:r w:rsidR="004E6B95">
        <w:t xml:space="preserve"> </w:t>
      </w:r>
      <w:bookmarkEnd w:id="35"/>
      <w:sdt>
        <w:sdtPr>
          <w:id w:val="1936012042"/>
          <w:citation/>
        </w:sdtPr>
        <w:sdtContent>
          <w:r w:rsidR="004E6B95">
            <w:fldChar w:fldCharType="begin"/>
          </w:r>
          <w:r w:rsidR="004E6B95">
            <w:rPr>
              <w:lang w:val="en-GB"/>
            </w:rPr>
            <w:instrText xml:space="preserve"> CITATION Gen03 \l 2057 </w:instrText>
          </w:r>
          <w:r w:rsidR="004E6B95">
            <w:fldChar w:fldCharType="separate"/>
          </w:r>
          <w:r w:rsidR="00362DDC" w:rsidRPr="00362DDC">
            <w:rPr>
              <w:noProof/>
              <w:lang w:val="en-GB"/>
            </w:rPr>
            <w:t>(Gent &amp; Gibson, 2003)</w:t>
          </w:r>
          <w:r w:rsidR="004E6B95">
            <w:fldChar w:fldCharType="end"/>
          </w:r>
        </w:sdtContent>
      </w:sdt>
      <w:r w:rsidR="005F59F7">
        <w:t>:</w:t>
      </w:r>
    </w:p>
    <w:p w14:paraId="51014F92" w14:textId="0D4F27A2" w:rsidR="005F59F7" w:rsidRDefault="005F59F7" w:rsidP="004E6B95">
      <w:pPr>
        <w:pStyle w:val="ListParagraph"/>
        <w:numPr>
          <w:ilvl w:val="0"/>
          <w:numId w:val="19"/>
        </w:numPr>
      </w:pPr>
      <w:r>
        <w:t>Low wind speeds or no wind</w:t>
      </w:r>
    </w:p>
    <w:p w14:paraId="38E3A1F2" w14:textId="3B6FD329" w:rsidR="005F59F7" w:rsidRDefault="005F59F7" w:rsidP="004E6B95">
      <w:pPr>
        <w:pStyle w:val="ListParagraph"/>
        <w:numPr>
          <w:ilvl w:val="0"/>
          <w:numId w:val="19"/>
        </w:numPr>
      </w:pPr>
      <w:r>
        <w:t xml:space="preserve">Morning </w:t>
      </w:r>
      <w:r w:rsidRPr="005F59F7">
        <w:t>temperatures between 10°C and</w:t>
      </w:r>
      <w:r>
        <w:t xml:space="preserve"> 17</w:t>
      </w:r>
      <w:r w:rsidRPr="004E6B95">
        <w:rPr>
          <w:rFonts w:ascii="Calibri" w:hAnsi="Calibri"/>
        </w:rPr>
        <w:t>°</w:t>
      </w:r>
      <w:r>
        <w:t xml:space="preserve">C – ideal temperature </w:t>
      </w:r>
      <w:r w:rsidR="004E6B95">
        <w:t xml:space="preserve">to bask </w:t>
      </w:r>
      <w:r>
        <w:t>before their active temper</w:t>
      </w:r>
      <w:r w:rsidR="004E6B95">
        <w:t xml:space="preserve">ature is reached. </w:t>
      </w:r>
    </w:p>
    <w:p w14:paraId="10345D08" w14:textId="72DA90C3" w:rsidR="004E6B95" w:rsidRDefault="004E6B95" w:rsidP="004E6B95">
      <w:pPr>
        <w:pStyle w:val="ListParagraph"/>
        <w:numPr>
          <w:ilvl w:val="0"/>
          <w:numId w:val="19"/>
        </w:numPr>
      </w:pPr>
      <w:r>
        <w:t xml:space="preserve">Thundery conditions – reptiles appear to be more active during these conditions </w:t>
      </w:r>
    </w:p>
    <w:p w14:paraId="398234C1" w14:textId="51555D21" w:rsidR="005F59F7" w:rsidRDefault="004E6B95" w:rsidP="004E6B95">
      <w:pPr>
        <w:pStyle w:val="ListParagraph"/>
        <w:numPr>
          <w:ilvl w:val="0"/>
          <w:numId w:val="19"/>
        </w:numPr>
      </w:pPr>
      <w:r>
        <w:t>Sunny weather after a long period of cloudy or rainy weather</w:t>
      </w:r>
    </w:p>
    <w:p w14:paraId="39B6E968" w14:textId="47AAFBFB" w:rsidR="00835478" w:rsidRDefault="007C2F48" w:rsidP="007C2F48">
      <w:r>
        <w:t>For surveying the reptilia of Holme Fen</w:t>
      </w:r>
      <w:r w:rsidR="004E6B95">
        <w:t xml:space="preserve"> the method of refugia searching will be implemented. </w:t>
      </w:r>
      <w:r w:rsidR="00B10D94">
        <w:t xml:space="preserve">Refugia </w:t>
      </w:r>
      <w:r w:rsidR="004B2FCF">
        <w:t>consisting</w:t>
      </w:r>
      <w:r w:rsidR="00DB00EC">
        <w:t xml:space="preserve"> </w:t>
      </w:r>
      <w:r w:rsidR="004E6B95">
        <w:t>of both natural and</w:t>
      </w:r>
      <w:r w:rsidR="00835478">
        <w:t xml:space="preserve"> </w:t>
      </w:r>
      <w:r w:rsidR="00835478" w:rsidRPr="00835478">
        <w:t>artificial cover objects (ACOs)</w:t>
      </w:r>
      <w:r w:rsidR="00DB00EC">
        <w:t xml:space="preserve">, such as wood or </w:t>
      </w:r>
      <w:r w:rsidR="003C7DA2">
        <w:t>discarded materials -</w:t>
      </w:r>
      <w:r w:rsidR="00184361">
        <w:t xml:space="preserve"> creating refuges</w:t>
      </w:r>
      <w:r w:rsidR="001B3074">
        <w:t xml:space="preserve"> for reptiles</w:t>
      </w:r>
      <w:r w:rsidR="00184361">
        <w:t>.</w:t>
      </w:r>
      <w:r w:rsidR="00863817">
        <w:t xml:space="preserve"> </w:t>
      </w:r>
      <w:r w:rsidR="00062380">
        <w:t xml:space="preserve">Two weeks prior to </w:t>
      </w:r>
      <w:r w:rsidR="00062380">
        <w:lastRenderedPageBreak/>
        <w:t xml:space="preserve">surveying, materials </w:t>
      </w:r>
      <w:r w:rsidR="00F927F7">
        <w:t xml:space="preserve">such as </w:t>
      </w:r>
      <w:r w:rsidR="008E28FD">
        <w:t xml:space="preserve">wood, </w:t>
      </w:r>
      <w:r w:rsidR="00F927F7">
        <w:t xml:space="preserve">tins or roofing felts </w:t>
      </w:r>
      <w:r w:rsidR="00062380">
        <w:t xml:space="preserve">will be </w:t>
      </w:r>
      <w:r w:rsidR="00115B27">
        <w:t xml:space="preserve">deposited </w:t>
      </w:r>
      <w:r w:rsidR="00871ACF">
        <w:t xml:space="preserve">on the south side of </w:t>
      </w:r>
      <w:r w:rsidR="009B131A">
        <w:t>the</w:t>
      </w:r>
      <w:r w:rsidR="00871ACF">
        <w:t xml:space="preserve"> reserve</w:t>
      </w:r>
      <w:r w:rsidR="009B131A">
        <w:t xml:space="preserve"> </w:t>
      </w:r>
      <w:r w:rsidR="00835478">
        <w:t>– A license from the relevant Statutory Nature Conservation Organization (SNCO) must be obtained for this (Natural England)</w:t>
      </w:r>
      <w:r w:rsidR="008E28FD">
        <w:t>, this will be</w:t>
      </w:r>
      <w:r w:rsidR="005C365D">
        <w:t xml:space="preserve"> done</w:t>
      </w:r>
      <w:r w:rsidR="008E28FD">
        <w:t xml:space="preserve"> in approximately</w:t>
      </w:r>
      <w:r w:rsidR="005C365D">
        <w:t xml:space="preserve"> 30 </w:t>
      </w:r>
      <w:r w:rsidR="00816F83">
        <w:t xml:space="preserve">locations. </w:t>
      </w:r>
      <w:r w:rsidR="005F56A3">
        <w:t>It should be noted that the materials used to create refugia should be a mix, this is due to the solar heating capacity of each material, with materials such as</w:t>
      </w:r>
      <w:r w:rsidR="005F56A3" w:rsidRPr="005F56A3">
        <w:t xml:space="preserve"> tin warming more quickly but cooling faster than felt</w:t>
      </w:r>
      <w:r w:rsidR="005F56A3">
        <w:t xml:space="preserve"> </w:t>
      </w:r>
      <w:sdt>
        <w:sdtPr>
          <w:id w:val="681326470"/>
          <w:citation/>
        </w:sdtPr>
        <w:sdtContent>
          <w:r w:rsidR="005F56A3">
            <w:fldChar w:fldCharType="begin"/>
          </w:r>
          <w:r w:rsidR="005F56A3">
            <w:rPr>
              <w:lang w:val="en-GB"/>
            </w:rPr>
            <w:instrText xml:space="preserve"> CITATION Tre13 \l 2057 </w:instrText>
          </w:r>
          <w:r w:rsidR="005F56A3">
            <w:fldChar w:fldCharType="separate"/>
          </w:r>
          <w:r w:rsidR="00362DDC" w:rsidRPr="00362DDC">
            <w:rPr>
              <w:noProof/>
              <w:lang w:val="en-GB"/>
            </w:rPr>
            <w:t>(Beebee, et al., 2013)</w:t>
          </w:r>
          <w:r w:rsidR="005F56A3">
            <w:fldChar w:fldCharType="end"/>
          </w:r>
        </w:sdtContent>
      </w:sdt>
      <w:r w:rsidR="005F56A3">
        <w:t xml:space="preserve">.  </w:t>
      </w:r>
      <w:r w:rsidR="00835478">
        <w:t xml:space="preserve">The size of the natural or ACO refugia should be approximately 0.5m x 0.5m, at a minimum. </w:t>
      </w:r>
    </w:p>
    <w:p w14:paraId="2E47AEBC" w14:textId="35D76A8D" w:rsidR="007C2F48" w:rsidRPr="007C2F48" w:rsidRDefault="00816F83" w:rsidP="007C2F48">
      <w:r>
        <w:t xml:space="preserve">The south of the reserve offers </w:t>
      </w:r>
      <w:r w:rsidR="005C415C">
        <w:t>ideal conditions,</w:t>
      </w:r>
      <w:r w:rsidR="00ED3D7F">
        <w:t xml:space="preserve"> </w:t>
      </w:r>
      <w:r w:rsidR="009A309F">
        <w:t xml:space="preserve">with reptiles preferring the sunny edge of </w:t>
      </w:r>
      <w:r w:rsidR="00F664A7">
        <w:t>dense vegetation</w:t>
      </w:r>
      <w:r w:rsidR="00820071">
        <w:t xml:space="preserve"> </w:t>
      </w:r>
      <w:sdt>
        <w:sdtPr>
          <w:id w:val="1048497318"/>
          <w:citation/>
        </w:sdtPr>
        <w:sdtContent>
          <w:r w:rsidR="00820071">
            <w:fldChar w:fldCharType="begin"/>
          </w:r>
          <w:r w:rsidR="00820071">
            <w:rPr>
              <w:lang w:val="en-GB"/>
            </w:rPr>
            <w:instrText xml:space="preserve"> CITATION Gen03 \l 2057 </w:instrText>
          </w:r>
          <w:r w:rsidR="00820071">
            <w:fldChar w:fldCharType="separate"/>
          </w:r>
          <w:r w:rsidR="00362DDC" w:rsidRPr="00362DDC">
            <w:rPr>
              <w:noProof/>
              <w:lang w:val="en-GB"/>
            </w:rPr>
            <w:t>(Gent &amp; Gibson, 2003)</w:t>
          </w:r>
          <w:r w:rsidR="00820071">
            <w:fldChar w:fldCharType="end"/>
          </w:r>
        </w:sdtContent>
      </w:sdt>
      <w:r w:rsidR="00C0057F">
        <w:t xml:space="preserve"> – somethi</w:t>
      </w:r>
      <w:r w:rsidR="007601E0">
        <w:t>ng the edge of the silver birch wood can provide.</w:t>
      </w:r>
      <w:r w:rsidR="005F56A3">
        <w:t xml:space="preserve"> Access to the south is not an issue, with footpaths close by surrounding the outer perimeter of the woodland. </w:t>
      </w:r>
    </w:p>
    <w:p w14:paraId="74BB96E8" w14:textId="77777777" w:rsidR="00C7437A" w:rsidRDefault="00C7437A" w:rsidP="00C7437A">
      <w:pPr>
        <w:pStyle w:val="Heading3"/>
        <w:rPr>
          <w:u w:val="single"/>
        </w:rPr>
      </w:pPr>
      <w:bookmarkStart w:id="36" w:name="_Toc503203307"/>
      <w:r w:rsidRPr="00C7437A">
        <w:rPr>
          <w:u w:val="single"/>
        </w:rPr>
        <w:t>3.2 Amphibian Surveying</w:t>
      </w:r>
      <w:bookmarkEnd w:id="36"/>
      <w:r w:rsidRPr="00C7437A">
        <w:rPr>
          <w:u w:val="single"/>
        </w:rPr>
        <w:t xml:space="preserve"> </w:t>
      </w:r>
    </w:p>
    <w:p w14:paraId="3FB53D39" w14:textId="2B36228E" w:rsidR="00377A7D" w:rsidRDefault="00C7437A" w:rsidP="00C7437A">
      <w:r>
        <w:t xml:space="preserve">As can be expected, amphibians require a different </w:t>
      </w:r>
      <w:r w:rsidR="00671119">
        <w:t xml:space="preserve">methodology to survey them; a multitude of methods must be employed. </w:t>
      </w:r>
      <w:r w:rsidR="008B52C9">
        <w:t>Much like with the reptiles, t</w:t>
      </w:r>
      <w:r w:rsidR="008B52C9" w:rsidRPr="008B52C9">
        <w:t xml:space="preserve">he weather will be checked at the beginning of each week, </w:t>
      </w:r>
      <w:r w:rsidR="008B52C9">
        <w:t xml:space="preserve">this is to ensure that the number of amphibians observed is not hindered. </w:t>
      </w:r>
    </w:p>
    <w:p w14:paraId="4A92A07F" w14:textId="5D5FA9AC" w:rsidR="008B52C9" w:rsidRDefault="00DE1B25" w:rsidP="00C7437A">
      <w:r>
        <w:t xml:space="preserve">Due to constraints, such as time and man-power, only the smaller of the two mere’s is to be surveyed – Boston Mere, located on the south-west of the reserve. However, this works to an advantage as </w:t>
      </w:r>
      <w:r w:rsidR="008B52C9">
        <w:t xml:space="preserve">the water is more shallow and warmer than that of Burnham mere, making it more suitable for amphibians. The mere is </w:t>
      </w:r>
      <w:r w:rsidR="005E076C">
        <w:t xml:space="preserve">easily </w:t>
      </w:r>
      <w:r w:rsidR="008B52C9">
        <w:t xml:space="preserve">accessible, with access to the west shore via footpaths, though the accessibility of the east shore is unknown. </w:t>
      </w:r>
    </w:p>
    <w:p w14:paraId="740F9D92" w14:textId="0890B8D2" w:rsidR="005E076C" w:rsidRDefault="008B52C9" w:rsidP="00C7437A">
      <w:r>
        <w:t xml:space="preserve">Data collection is to be carried out during both night, this is due to </w:t>
      </w:r>
      <w:r w:rsidR="005E076C">
        <w:t>amphibians being more active during the night</w:t>
      </w:r>
      <w:r w:rsidR="00FD77F4">
        <w:t xml:space="preserve"> </w:t>
      </w:r>
      <w:sdt>
        <w:sdtPr>
          <w:id w:val="1082341445"/>
          <w:citation/>
        </w:sdtPr>
        <w:sdtContent>
          <w:r w:rsidR="00FD77F4">
            <w:fldChar w:fldCharType="begin"/>
          </w:r>
          <w:r w:rsidR="00FD77F4">
            <w:rPr>
              <w:lang w:val="en-GB"/>
            </w:rPr>
            <w:instrText xml:space="preserve"> CITATION Tre13 \l 2057 </w:instrText>
          </w:r>
          <w:r w:rsidR="00F4542C">
            <w:rPr>
              <w:lang w:val="en-GB"/>
            </w:rPr>
            <w:instrText xml:space="preserve"> \m Gen03</w:instrText>
          </w:r>
          <w:r w:rsidR="00FD77F4">
            <w:fldChar w:fldCharType="separate"/>
          </w:r>
          <w:r w:rsidR="00362DDC" w:rsidRPr="00362DDC">
            <w:rPr>
              <w:noProof/>
              <w:lang w:val="en-GB"/>
            </w:rPr>
            <w:t>(Beebee, et al., 2013; Gent &amp; Gibson, 2003)</w:t>
          </w:r>
          <w:r w:rsidR="00FD77F4">
            <w:fldChar w:fldCharType="end"/>
          </w:r>
        </w:sdtContent>
      </w:sdt>
      <w:r w:rsidR="005E076C">
        <w:t xml:space="preserve">. Another reason for this is due to the methodologies </w:t>
      </w:r>
      <w:r w:rsidR="005C3E62">
        <w:t xml:space="preserve">have been selected to be used. </w:t>
      </w:r>
      <w:r w:rsidR="004C10C8">
        <w:t xml:space="preserve">Temperature of the Air and Water will be recorded during the study. </w:t>
      </w:r>
    </w:p>
    <w:p w14:paraId="17E41559" w14:textId="311A7744" w:rsidR="00FD77F4" w:rsidRDefault="00FD77F4" w:rsidP="00FD77F4">
      <w:pPr>
        <w:pStyle w:val="Heading3"/>
        <w:rPr>
          <w:u w:val="single"/>
        </w:rPr>
      </w:pPr>
      <w:bookmarkStart w:id="37" w:name="_Toc503203308"/>
      <w:r w:rsidRPr="00FD77F4">
        <w:rPr>
          <w:u w:val="single"/>
        </w:rPr>
        <w:t xml:space="preserve">3.2.1 Counts by </w:t>
      </w:r>
      <w:r w:rsidR="00862DA0">
        <w:rPr>
          <w:u w:val="single"/>
        </w:rPr>
        <w:t>T</w:t>
      </w:r>
      <w:r w:rsidRPr="00FD77F4">
        <w:rPr>
          <w:u w:val="single"/>
        </w:rPr>
        <w:t>orchlight</w:t>
      </w:r>
      <w:bookmarkEnd w:id="37"/>
      <w:r w:rsidRPr="00FD77F4">
        <w:rPr>
          <w:u w:val="single"/>
        </w:rPr>
        <w:t xml:space="preserve"> </w:t>
      </w:r>
    </w:p>
    <w:p w14:paraId="7CE1A778" w14:textId="5EF81726" w:rsidR="00862DA0" w:rsidRDefault="00FD77F4" w:rsidP="00FD77F4">
      <w:r>
        <w:t>The simplest method; torchlight surveying is carried out</w:t>
      </w:r>
      <w:r w:rsidR="002E72E2">
        <w:t xml:space="preserve"> during the night</w:t>
      </w:r>
      <w:r>
        <w:t xml:space="preserve"> by walking around the perimeter of the pond, scanning the </w:t>
      </w:r>
      <w:r w:rsidR="002E72E2">
        <w:t xml:space="preserve">shoreline of the water with a torch. The site score is derivative of the number of newts observed while circuiting the pond, this is used </w:t>
      </w:r>
      <w:r w:rsidR="00862DA0">
        <w:t>to</w:t>
      </w:r>
      <w:r w:rsidR="002E72E2">
        <w:t xml:space="preserve"> determine population </w:t>
      </w:r>
      <w:r w:rsidR="00862DA0">
        <w:t>densities</w:t>
      </w:r>
      <w:r w:rsidR="002E72E2">
        <w:t xml:space="preserve">. </w:t>
      </w:r>
      <w:r w:rsidR="00473A47">
        <w:t>Though limitations of this are that it is dependent on the clarity of the water as to how possible it is to identify species</w:t>
      </w:r>
      <w:r w:rsidR="003B36CE">
        <w:t xml:space="preserve">. This method has a 95% </w:t>
      </w:r>
      <w:r w:rsidR="003B36CE" w:rsidRPr="003B36CE">
        <w:t xml:space="preserve">confidence that non-detection of </w:t>
      </w:r>
      <w:r w:rsidR="00D967F9" w:rsidRPr="009B5AD8">
        <w:rPr>
          <w:i/>
          <w:iCs/>
        </w:rPr>
        <w:t>T</w:t>
      </w:r>
      <w:r w:rsidR="0008515B">
        <w:rPr>
          <w:i/>
          <w:iCs/>
        </w:rPr>
        <w:t>.</w:t>
      </w:r>
      <w:r w:rsidR="00D967F9" w:rsidRPr="009B5AD8">
        <w:rPr>
          <w:i/>
          <w:iCs/>
        </w:rPr>
        <w:t xml:space="preserve"> </w:t>
      </w:r>
      <w:proofErr w:type="spellStart"/>
      <w:r w:rsidR="00D967F9" w:rsidRPr="009B5AD8">
        <w:rPr>
          <w:i/>
          <w:iCs/>
        </w:rPr>
        <w:t>cristatus</w:t>
      </w:r>
      <w:proofErr w:type="spellEnd"/>
      <w:r w:rsidR="0008515B">
        <w:t xml:space="preserve"> </w:t>
      </w:r>
      <w:r w:rsidR="003B36CE" w:rsidRPr="003B36CE">
        <w:t>means the species is absent</w:t>
      </w:r>
      <w:r w:rsidR="0008515B">
        <w:t xml:space="preserve"> </w:t>
      </w:r>
      <w:sdt>
        <w:sdtPr>
          <w:id w:val="581188800"/>
          <w:citation/>
        </w:sdtPr>
        <w:sdtContent>
          <w:r w:rsidR="0008515B">
            <w:fldChar w:fldCharType="begin"/>
          </w:r>
          <w:r w:rsidR="0008515B">
            <w:rPr>
              <w:lang w:val="en-GB"/>
            </w:rPr>
            <w:instrText xml:space="preserve"> CITATION Tre13 \l 2057 </w:instrText>
          </w:r>
          <w:r w:rsidR="0008515B">
            <w:fldChar w:fldCharType="separate"/>
          </w:r>
          <w:r w:rsidR="00362DDC" w:rsidRPr="00362DDC">
            <w:rPr>
              <w:noProof/>
              <w:lang w:val="en-GB"/>
            </w:rPr>
            <w:t>(Beebee, et al., 2013)</w:t>
          </w:r>
          <w:r w:rsidR="0008515B">
            <w:fldChar w:fldCharType="end"/>
          </w:r>
        </w:sdtContent>
      </w:sdt>
      <w:r w:rsidR="0008515B">
        <w:t xml:space="preserve">. </w:t>
      </w:r>
    </w:p>
    <w:p w14:paraId="696C00E3" w14:textId="77777777" w:rsidR="00862DA0" w:rsidRDefault="00862DA0" w:rsidP="00862DA0">
      <w:pPr>
        <w:pStyle w:val="Heading3"/>
        <w:rPr>
          <w:u w:val="single"/>
        </w:rPr>
      </w:pPr>
      <w:bookmarkStart w:id="38" w:name="_Toc503203309"/>
      <w:r w:rsidRPr="00862DA0">
        <w:rPr>
          <w:u w:val="single"/>
        </w:rPr>
        <w:t>3.2.2 Bottle Trapping</w:t>
      </w:r>
      <w:bookmarkEnd w:id="38"/>
      <w:r w:rsidRPr="00862DA0">
        <w:rPr>
          <w:u w:val="single"/>
        </w:rPr>
        <w:t xml:space="preserve"> </w:t>
      </w:r>
    </w:p>
    <w:p w14:paraId="56697EED" w14:textId="3FD0DD4E" w:rsidR="00431051" w:rsidRDefault="00766CFF" w:rsidP="00766CFF">
      <w:pPr>
        <w:rPr>
          <w:iCs/>
        </w:rPr>
      </w:pPr>
      <w:r>
        <w:t>Though time consuming, bottle trapping is a cost-effective method of catching all three native newt species</w:t>
      </w:r>
      <w:r w:rsidR="007F71A0">
        <w:t xml:space="preserve"> </w:t>
      </w:r>
      <w:sdt>
        <w:sdtPr>
          <w:id w:val="-798691241"/>
          <w:citation/>
        </w:sdtPr>
        <w:sdtContent>
          <w:r w:rsidR="007F71A0">
            <w:fldChar w:fldCharType="begin"/>
          </w:r>
          <w:r w:rsidR="007F71A0">
            <w:rPr>
              <w:lang w:val="en-GB"/>
            </w:rPr>
            <w:instrText xml:space="preserve"> CITATION Tre13 \l 2057 </w:instrText>
          </w:r>
          <w:r w:rsidR="007F71A0">
            <w:fldChar w:fldCharType="separate"/>
          </w:r>
          <w:r w:rsidR="00362DDC" w:rsidRPr="00362DDC">
            <w:rPr>
              <w:noProof/>
              <w:lang w:val="en-GB"/>
            </w:rPr>
            <w:t>(Beebee, et al., 2013)</w:t>
          </w:r>
          <w:r w:rsidR="007F71A0">
            <w:fldChar w:fldCharType="end"/>
          </w:r>
        </w:sdtContent>
      </w:sdt>
      <w:r>
        <w:t xml:space="preserve">. The trap is constructed from a large plastic drinks bottle, with measures being taken to ensure asphyxiation does not occur. </w:t>
      </w:r>
      <w:r w:rsidR="007F71A0">
        <w:t xml:space="preserve">Traps are </w:t>
      </w:r>
      <w:r w:rsidR="007F71A0">
        <w:lastRenderedPageBreak/>
        <w:t xml:space="preserve">to be randomly placed at three 10m stretches around the pond, consisting of </w:t>
      </w:r>
      <w:r w:rsidR="00E96682">
        <w:t>five</w:t>
      </w:r>
      <w:r w:rsidR="007F71A0">
        <w:t xml:space="preserve"> traps per 10m</w:t>
      </w:r>
      <w:r w:rsidR="00E96682">
        <w:t xml:space="preserve"> (every 2 meters)</w:t>
      </w:r>
      <w:r w:rsidR="007F71A0">
        <w:t xml:space="preserve">. There is </w:t>
      </w:r>
      <w:r w:rsidR="00431051">
        <w:t xml:space="preserve">typically </w:t>
      </w:r>
      <w:r w:rsidR="007F71A0">
        <w:t xml:space="preserve">a male bias in </w:t>
      </w:r>
      <w:r w:rsidR="00431051" w:rsidRPr="00431051">
        <w:rPr>
          <w:i/>
          <w:iCs/>
        </w:rPr>
        <w:t>L</w:t>
      </w:r>
      <w:r w:rsidR="00431051">
        <w:rPr>
          <w:i/>
          <w:iCs/>
        </w:rPr>
        <w:t xml:space="preserve">. </w:t>
      </w:r>
      <w:proofErr w:type="spellStart"/>
      <w:r w:rsidR="00431051" w:rsidRPr="00431051">
        <w:rPr>
          <w:i/>
          <w:iCs/>
        </w:rPr>
        <w:t>helveticus</w:t>
      </w:r>
      <w:proofErr w:type="spellEnd"/>
      <w:r w:rsidR="00431051">
        <w:rPr>
          <w:i/>
          <w:iCs/>
        </w:rPr>
        <w:t xml:space="preserve"> and </w:t>
      </w:r>
      <w:r w:rsidR="00431051" w:rsidRPr="00431051">
        <w:rPr>
          <w:i/>
          <w:iCs/>
        </w:rPr>
        <w:t>L</w:t>
      </w:r>
      <w:r w:rsidR="00431051">
        <w:rPr>
          <w:i/>
          <w:iCs/>
        </w:rPr>
        <w:t xml:space="preserve">. </w:t>
      </w:r>
      <w:r w:rsidR="00431051" w:rsidRPr="00431051">
        <w:rPr>
          <w:i/>
          <w:iCs/>
        </w:rPr>
        <w:t>vulgaris</w:t>
      </w:r>
      <w:sdt>
        <w:sdtPr>
          <w:rPr>
            <w:i/>
            <w:iCs/>
          </w:rPr>
          <w:id w:val="-1629309083"/>
          <w:citation/>
        </w:sdtPr>
        <w:sdtContent>
          <w:r w:rsidR="00473A47">
            <w:rPr>
              <w:i/>
              <w:iCs/>
            </w:rPr>
            <w:fldChar w:fldCharType="begin"/>
          </w:r>
          <w:r w:rsidR="00473A47">
            <w:rPr>
              <w:i/>
              <w:iCs/>
              <w:lang w:val="en-GB"/>
            </w:rPr>
            <w:instrText xml:space="preserve"> CITATION Gen03 \l 2057 </w:instrText>
          </w:r>
          <w:r w:rsidR="00473A47">
            <w:rPr>
              <w:i/>
              <w:iCs/>
            </w:rPr>
            <w:fldChar w:fldCharType="separate"/>
          </w:r>
          <w:r w:rsidR="00362DDC">
            <w:rPr>
              <w:i/>
              <w:iCs/>
              <w:noProof/>
              <w:lang w:val="en-GB"/>
            </w:rPr>
            <w:t xml:space="preserve"> </w:t>
          </w:r>
          <w:r w:rsidR="00362DDC" w:rsidRPr="00362DDC">
            <w:rPr>
              <w:noProof/>
              <w:lang w:val="en-GB"/>
            </w:rPr>
            <w:t>(Gent &amp; Gibson, 2003)</w:t>
          </w:r>
          <w:r w:rsidR="00473A47">
            <w:rPr>
              <w:i/>
              <w:iCs/>
            </w:rPr>
            <w:fldChar w:fldCharType="end"/>
          </w:r>
        </w:sdtContent>
      </w:sdt>
      <w:r w:rsidR="00431051">
        <w:rPr>
          <w:i/>
          <w:iCs/>
        </w:rPr>
        <w:t xml:space="preserve">. </w:t>
      </w:r>
      <w:r w:rsidR="008E7A9B" w:rsidRPr="008E7A9B">
        <w:rPr>
          <w:iCs/>
        </w:rPr>
        <w:t>The</w:t>
      </w:r>
      <w:r w:rsidR="008E7A9B">
        <w:rPr>
          <w:iCs/>
        </w:rPr>
        <w:t xml:space="preserve"> number of newts carried in traps is proportional to the number of traps set</w:t>
      </w:r>
      <w:r w:rsidR="00E96682">
        <w:rPr>
          <w:iCs/>
        </w:rPr>
        <w:t xml:space="preserve">, though this varies from night to night and must be carried out multiple times. </w:t>
      </w:r>
    </w:p>
    <w:p w14:paraId="1E2630A0" w14:textId="54ACCFBC" w:rsidR="00E96682" w:rsidRPr="005C3E62" w:rsidRDefault="00E96682" w:rsidP="00E96682">
      <w:pPr>
        <w:pStyle w:val="Heading3"/>
        <w:rPr>
          <w:u w:val="single"/>
        </w:rPr>
      </w:pPr>
      <w:bookmarkStart w:id="39" w:name="_Toc503203310"/>
      <w:r w:rsidRPr="005C3E62">
        <w:rPr>
          <w:u w:val="single"/>
        </w:rPr>
        <w:t>3.2.3 Searching Refugia</w:t>
      </w:r>
      <w:bookmarkEnd w:id="39"/>
    </w:p>
    <w:p w14:paraId="04AA51B7" w14:textId="4CA8B52B" w:rsidR="00E96682" w:rsidRPr="00E96682" w:rsidRDefault="00E96682" w:rsidP="00E96682">
      <w:r>
        <w:t>A similar method</w:t>
      </w:r>
      <w:r w:rsidR="005C3E62">
        <w:t xml:space="preserve"> to that mentioned in </w:t>
      </w:r>
      <w:r w:rsidR="005C3E62" w:rsidRPr="005C3E62">
        <w:rPr>
          <w:rStyle w:val="Heading3Char"/>
          <w:u w:val="single"/>
        </w:rPr>
        <w:t>3.1</w:t>
      </w:r>
      <w:r>
        <w:t xml:space="preserve"> will be used </w:t>
      </w:r>
      <w:r w:rsidR="005C3E62">
        <w:t xml:space="preserve">for amphibia also, though as with the other methods this will be conducted at night. It also differs in that the refugia will not be pre-placed, in that naturally occurring refugia, such as deadwood, will be searched. </w:t>
      </w:r>
    </w:p>
    <w:p w14:paraId="49A14DE5" w14:textId="74A90146" w:rsidR="005C3E62" w:rsidRDefault="005C3E62" w:rsidP="005C3E62">
      <w:pPr>
        <w:pStyle w:val="Heading3"/>
        <w:rPr>
          <w:u w:val="single"/>
        </w:rPr>
      </w:pPr>
      <w:bookmarkStart w:id="40" w:name="_Toc503203311"/>
      <w:r w:rsidRPr="005C3E62">
        <w:rPr>
          <w:u w:val="single"/>
        </w:rPr>
        <w:t>3.3 Identification – Species</w:t>
      </w:r>
      <w:r w:rsidR="00723A5E">
        <w:rPr>
          <w:u w:val="single"/>
        </w:rPr>
        <w:t xml:space="preserve">, Age </w:t>
      </w:r>
      <w:r w:rsidRPr="005C3E62">
        <w:rPr>
          <w:u w:val="single"/>
        </w:rPr>
        <w:t xml:space="preserve">&amp; </w:t>
      </w:r>
      <w:r w:rsidR="00F4542C">
        <w:rPr>
          <w:u w:val="single"/>
        </w:rPr>
        <w:t>Sex</w:t>
      </w:r>
      <w:bookmarkEnd w:id="40"/>
    </w:p>
    <w:p w14:paraId="79F2B0F8" w14:textId="35E0A18C" w:rsidR="005C3E62" w:rsidRPr="005C3E62" w:rsidRDefault="005C3E62" w:rsidP="005C3E62">
      <w:r>
        <w:t xml:space="preserve">The identification of species will be done using a combination of prior knowledge and reliance upon literature such as </w:t>
      </w:r>
      <w:r w:rsidR="00F4542C">
        <w:t>‘</w:t>
      </w:r>
      <w:r w:rsidR="00F4542C" w:rsidRPr="00F4542C">
        <w:t>Herpetofauna Workers Manual’</w:t>
      </w:r>
      <w:r w:rsidR="00F4542C">
        <w:t xml:space="preserve">. Photographs will be taken for further analysis should a field not be possible. The same applies when identifying the sex of the herpetofauna. </w:t>
      </w:r>
      <w:r w:rsidR="00723A5E">
        <w:t xml:space="preserve">Identifying individuals that are not fully grown may prove difficult while body morphology is different, this is an area that may require further research. </w:t>
      </w:r>
    </w:p>
    <w:p w14:paraId="1F025A54" w14:textId="77777777" w:rsidR="00473A47" w:rsidRDefault="00473A47" w:rsidP="00473A47">
      <w:pPr>
        <w:pStyle w:val="Heading1"/>
      </w:pPr>
      <w:bookmarkStart w:id="41" w:name="_Toc503203312"/>
      <w:r>
        <w:t>4.0 Results</w:t>
      </w:r>
      <w:bookmarkEnd w:id="41"/>
    </w:p>
    <w:p w14:paraId="4FE55A6B" w14:textId="1F06D62C" w:rsidR="00473A47" w:rsidRDefault="00473A47" w:rsidP="00473A47">
      <w:pPr>
        <w:rPr>
          <w:lang w:val="en-GB"/>
        </w:rPr>
      </w:pPr>
      <w:r>
        <w:rPr>
          <w:lang w:val="en-GB"/>
        </w:rPr>
        <w:t xml:space="preserve">As mentioned throughout </w:t>
      </w:r>
      <w:r w:rsidR="004C10C8">
        <w:rPr>
          <w:lang w:val="en-GB"/>
        </w:rPr>
        <w:t xml:space="preserve">the proposal, the type of data collected will vary. It will primarily be quantitative, recording the species (presence/absence) and numbers of herpetofauna (population and density) – this will vary dependent on species. </w:t>
      </w:r>
    </w:p>
    <w:p w14:paraId="6453269B" w14:textId="200603DC" w:rsidR="004C10C8" w:rsidRDefault="004C10C8" w:rsidP="00473A47">
      <w:pPr>
        <w:rPr>
          <w:lang w:val="en-GB"/>
        </w:rPr>
      </w:pPr>
      <w:r>
        <w:rPr>
          <w:lang w:val="en-GB"/>
        </w:rPr>
        <w:t xml:space="preserve">For both amphibians and reptiles, data will be plotted using maps in order to analyse the distribution of species. </w:t>
      </w:r>
    </w:p>
    <w:p w14:paraId="581E5D32" w14:textId="700CCCF6" w:rsidR="004C10C8" w:rsidRDefault="004C10C8" w:rsidP="00473A47">
      <w:pPr>
        <w:rPr>
          <w:lang w:val="en-GB"/>
        </w:rPr>
      </w:pPr>
      <w:r>
        <w:rPr>
          <w:lang w:val="en-GB"/>
        </w:rPr>
        <w:t>Using graphs and tables, the correlation between temperature</w:t>
      </w:r>
      <w:r w:rsidR="006E1E65">
        <w:rPr>
          <w:lang w:val="en-GB"/>
        </w:rPr>
        <w:t xml:space="preserve"> (air and water)</w:t>
      </w:r>
      <w:r>
        <w:rPr>
          <w:lang w:val="en-GB"/>
        </w:rPr>
        <w:t xml:space="preserve"> and species numbers will be </w:t>
      </w:r>
      <w:r w:rsidR="006E1E65">
        <w:rPr>
          <w:lang w:val="en-GB"/>
        </w:rPr>
        <w:t xml:space="preserve">analysed, though it can be hypothesised that numbers of herpetofauna surveyed will rise and/or fall dependent on the temperature </w:t>
      </w:r>
      <w:r w:rsidR="006E1E65" w:rsidRPr="006E1E65">
        <w:rPr>
          <w:lang w:val="en-GB"/>
        </w:rPr>
        <w:t>(air and water)</w:t>
      </w:r>
      <w:r w:rsidR="006E1E65">
        <w:rPr>
          <w:lang w:val="en-GB"/>
        </w:rPr>
        <w:t xml:space="preserve">. </w:t>
      </w:r>
    </w:p>
    <w:p w14:paraId="361FDDC6" w14:textId="4E679504" w:rsidR="00B74376" w:rsidRDefault="00B74376" w:rsidP="00473A47">
      <w:pPr>
        <w:rPr>
          <w:lang w:val="en-GB"/>
        </w:rPr>
      </w:pPr>
      <w:r>
        <w:rPr>
          <w:lang w:val="en-GB"/>
        </w:rPr>
        <w:t xml:space="preserve">The use of the </w:t>
      </w:r>
      <w:r w:rsidR="00DD4E3A">
        <w:rPr>
          <w:lang w:val="en-GB"/>
        </w:rPr>
        <w:t>visitors’</w:t>
      </w:r>
      <w:r>
        <w:rPr>
          <w:lang w:val="en-GB"/>
        </w:rPr>
        <w:t xml:space="preserve"> wildlife sighting book may be used for further analysis, </w:t>
      </w:r>
      <w:r w:rsidR="00DD4E3A">
        <w:rPr>
          <w:lang w:val="en-GB"/>
        </w:rPr>
        <w:t xml:space="preserve">determining as to why species are present or absent. This can be done by researching as to what main prey and predators of the herpetofauna are, and seeing how they are supported in the Holme Fen food chain. </w:t>
      </w:r>
    </w:p>
    <w:p w14:paraId="4A467E72" w14:textId="77777777" w:rsidR="006A585B" w:rsidRDefault="006A585B" w:rsidP="001170CD">
      <w:pPr>
        <w:pStyle w:val="Heading1"/>
        <w:rPr>
          <w:u w:val="single"/>
          <w:lang w:val="en-GB"/>
        </w:rPr>
      </w:pPr>
    </w:p>
    <w:p w14:paraId="10410367" w14:textId="77777777" w:rsidR="006A585B" w:rsidRDefault="006A585B" w:rsidP="001170CD">
      <w:pPr>
        <w:pStyle w:val="Heading1"/>
        <w:rPr>
          <w:u w:val="single"/>
          <w:lang w:val="en-GB"/>
        </w:rPr>
      </w:pPr>
    </w:p>
    <w:p w14:paraId="77B3D33B" w14:textId="77777777" w:rsidR="006A585B" w:rsidRDefault="006A585B" w:rsidP="001170CD">
      <w:pPr>
        <w:pStyle w:val="Heading1"/>
        <w:rPr>
          <w:u w:val="single"/>
          <w:lang w:val="en-GB"/>
        </w:rPr>
      </w:pPr>
    </w:p>
    <w:p w14:paraId="3341FBF5" w14:textId="77777777" w:rsidR="006A585B" w:rsidRDefault="006A585B" w:rsidP="001170CD">
      <w:pPr>
        <w:pStyle w:val="Heading1"/>
        <w:rPr>
          <w:u w:val="single"/>
          <w:lang w:val="en-GB"/>
        </w:rPr>
      </w:pPr>
    </w:p>
    <w:p w14:paraId="5EEDF70A" w14:textId="77777777" w:rsidR="006A585B" w:rsidRDefault="006A585B" w:rsidP="001170CD">
      <w:pPr>
        <w:pStyle w:val="Heading1"/>
        <w:rPr>
          <w:u w:val="single"/>
          <w:lang w:val="en-GB"/>
        </w:rPr>
      </w:pPr>
    </w:p>
    <w:p w14:paraId="556C6945" w14:textId="77777777" w:rsidR="006A585B" w:rsidRDefault="001E09ED" w:rsidP="001170CD">
      <w:pPr>
        <w:pStyle w:val="Heading1"/>
        <w:rPr>
          <w:u w:val="single"/>
          <w:lang w:val="en-GB"/>
        </w:rPr>
      </w:pPr>
      <w:bookmarkStart w:id="42" w:name="_Toc503203313"/>
      <w:r w:rsidRPr="001170CD">
        <w:rPr>
          <w:u w:val="single"/>
          <w:lang w:val="en-GB"/>
        </w:rPr>
        <w:t>5.0</w:t>
      </w:r>
      <w:r w:rsidR="001170CD" w:rsidRPr="001170CD">
        <w:rPr>
          <w:u w:val="single"/>
          <w:lang w:val="en-GB"/>
        </w:rPr>
        <w:t xml:space="preserve"> Evaluation</w:t>
      </w:r>
      <w:bookmarkEnd w:id="42"/>
    </w:p>
    <w:p w14:paraId="76CC8AFF" w14:textId="27E96822" w:rsidR="001E09ED" w:rsidRDefault="006A585B" w:rsidP="006A585B">
      <w:pPr>
        <w:rPr>
          <w:lang w:val="en-GB"/>
        </w:rPr>
      </w:pPr>
      <w:r>
        <w:rPr>
          <w:lang w:val="en-GB"/>
        </w:rPr>
        <w:t>With the general trend of native herpetofauna populations in decline</w:t>
      </w:r>
      <w:sdt>
        <w:sdtPr>
          <w:rPr>
            <w:lang w:val="en-GB"/>
          </w:rPr>
          <w:id w:val="1032462564"/>
          <w:citation/>
        </w:sdtPr>
        <w:sdtContent>
          <w:r w:rsidR="00767185">
            <w:rPr>
              <w:lang w:val="en-GB"/>
            </w:rPr>
            <w:fldChar w:fldCharType="begin"/>
          </w:r>
          <w:r w:rsidR="00767185">
            <w:rPr>
              <w:lang w:val="en-GB"/>
            </w:rPr>
            <w:instrText xml:space="preserve"> CITATION Eli11 \l 2057 </w:instrText>
          </w:r>
          <w:r w:rsidR="00767185">
            <w:rPr>
              <w:lang w:val="en-GB"/>
            </w:rPr>
            <w:fldChar w:fldCharType="separate"/>
          </w:r>
          <w:r w:rsidR="00362DDC">
            <w:rPr>
              <w:noProof/>
              <w:lang w:val="en-GB"/>
            </w:rPr>
            <w:t xml:space="preserve"> </w:t>
          </w:r>
          <w:r w:rsidR="00362DDC" w:rsidRPr="00362DDC">
            <w:rPr>
              <w:noProof/>
              <w:lang w:val="en-GB"/>
            </w:rPr>
            <w:t>(Humphreys, et al., 2011)</w:t>
          </w:r>
          <w:r w:rsidR="00767185">
            <w:rPr>
              <w:lang w:val="en-GB"/>
            </w:rPr>
            <w:fldChar w:fldCharType="end"/>
          </w:r>
        </w:sdtContent>
      </w:sdt>
      <w:r>
        <w:rPr>
          <w:lang w:val="en-GB"/>
        </w:rPr>
        <w:t xml:space="preserve">, this poses a as window of opportunity to learn as to what species are found in the </w:t>
      </w:r>
      <w:r w:rsidR="003603C2">
        <w:rPr>
          <w:lang w:val="en-GB"/>
        </w:rPr>
        <w:t>l</w:t>
      </w:r>
      <w:r>
        <w:rPr>
          <w:lang w:val="en-GB"/>
        </w:rPr>
        <w:t>owland fen</w:t>
      </w:r>
      <w:r w:rsidR="003603C2">
        <w:rPr>
          <w:lang w:val="en-GB"/>
        </w:rPr>
        <w:t>.</w:t>
      </w:r>
      <w:r>
        <w:rPr>
          <w:lang w:val="en-GB"/>
        </w:rPr>
        <w:t xml:space="preserve"> </w:t>
      </w:r>
      <w:r w:rsidR="003603C2">
        <w:rPr>
          <w:lang w:val="en-GB"/>
        </w:rPr>
        <w:t>A</w:t>
      </w:r>
      <w:r>
        <w:rPr>
          <w:lang w:val="en-GB"/>
        </w:rPr>
        <w:t xml:space="preserve"> potential opportunity</w:t>
      </w:r>
      <w:r w:rsidR="003603C2">
        <w:rPr>
          <w:lang w:val="en-GB"/>
        </w:rPr>
        <w:t xml:space="preserve"> arises to further improve the habitat</w:t>
      </w:r>
      <w:r w:rsidR="00767185">
        <w:rPr>
          <w:lang w:val="en-GB"/>
        </w:rPr>
        <w:t>, dependent on what the data shows</w:t>
      </w:r>
      <w:r w:rsidR="003603C2">
        <w:rPr>
          <w:lang w:val="en-GB"/>
        </w:rPr>
        <w:t xml:space="preserve"> </w:t>
      </w:r>
      <w:r w:rsidR="00767185">
        <w:rPr>
          <w:lang w:val="en-GB"/>
        </w:rPr>
        <w:t xml:space="preserve">- </w:t>
      </w:r>
      <w:r>
        <w:rPr>
          <w:lang w:val="en-GB"/>
        </w:rPr>
        <w:t>mitigat</w:t>
      </w:r>
      <w:r w:rsidR="00767185">
        <w:rPr>
          <w:lang w:val="en-GB"/>
        </w:rPr>
        <w:t>ing</w:t>
      </w:r>
      <w:r>
        <w:rPr>
          <w:lang w:val="en-GB"/>
        </w:rPr>
        <w:t xml:space="preserve"> against decline in this area</w:t>
      </w:r>
      <w:r w:rsidR="00767185">
        <w:rPr>
          <w:lang w:val="en-GB"/>
        </w:rPr>
        <w:t>.</w:t>
      </w:r>
      <w:r>
        <w:rPr>
          <w:lang w:val="en-GB"/>
        </w:rPr>
        <w:t xml:space="preserve"> </w:t>
      </w:r>
      <w:r w:rsidR="003603C2">
        <w:rPr>
          <w:lang w:val="en-GB"/>
        </w:rPr>
        <w:t xml:space="preserve">The research in </w:t>
      </w:r>
      <w:r w:rsidR="00767185">
        <w:rPr>
          <w:lang w:val="en-GB"/>
        </w:rPr>
        <w:t xml:space="preserve">proposal is also a particularly financially viable one, with materials needed being primarily waste and something that can be obtained for free. Other equipment needed is a relatively ‘powerful’ torch and a copy of the ‘Herpetofauna Workers Manual’, one of which has already been obtained and the other is available as a downloadable PDF for free. </w:t>
      </w:r>
    </w:p>
    <w:p w14:paraId="15230883" w14:textId="00D74E1A" w:rsidR="00767185" w:rsidRDefault="00767185" w:rsidP="00767185">
      <w:pPr>
        <w:pStyle w:val="Heading3"/>
        <w:rPr>
          <w:u w:val="single"/>
          <w:lang w:val="en-GB"/>
        </w:rPr>
      </w:pPr>
      <w:bookmarkStart w:id="43" w:name="_Toc503203314"/>
      <w:r w:rsidRPr="00767185">
        <w:rPr>
          <w:u w:val="single"/>
          <w:lang w:val="en-GB"/>
        </w:rPr>
        <w:t>5.1 Ethics</w:t>
      </w:r>
      <w:bookmarkEnd w:id="43"/>
    </w:p>
    <w:p w14:paraId="5EDBEAA6" w14:textId="0265480C" w:rsidR="00767185" w:rsidRDefault="00767185" w:rsidP="00767185">
      <w:r>
        <w:rPr>
          <w:lang w:val="en-GB"/>
        </w:rPr>
        <w:t xml:space="preserve">While for some herptile species it is transcribed in legislation that it is an offence to </w:t>
      </w:r>
      <w:r w:rsidRPr="00767185">
        <w:t>kill, injure, capture disturb or sell them</w:t>
      </w:r>
      <w:r>
        <w:t xml:space="preserve">, it </w:t>
      </w:r>
      <w:r w:rsidR="003B36CE">
        <w:t xml:space="preserve">is also unethical to do so. The handling and trapping of species must be carefully done, which is done in a way that ensures the animals welfare – traps must be monitored after a maximum of 8 hours </w:t>
      </w:r>
      <w:sdt>
        <w:sdtPr>
          <w:id w:val="-2080047783"/>
          <w:citation/>
        </w:sdtPr>
        <w:sdtContent>
          <w:r w:rsidR="003B36CE">
            <w:fldChar w:fldCharType="begin"/>
          </w:r>
          <w:r w:rsidR="003B36CE">
            <w:rPr>
              <w:lang w:val="en-GB"/>
            </w:rPr>
            <w:instrText xml:space="preserve"> CITATION Gen03 \l 2057 </w:instrText>
          </w:r>
          <w:r w:rsidR="003B36CE">
            <w:fldChar w:fldCharType="separate"/>
          </w:r>
          <w:r w:rsidR="00362DDC" w:rsidRPr="00362DDC">
            <w:rPr>
              <w:noProof/>
              <w:lang w:val="en-GB"/>
            </w:rPr>
            <w:t>(Gent &amp; Gibson, 2003)</w:t>
          </w:r>
          <w:r w:rsidR="003B36CE">
            <w:fldChar w:fldCharType="end"/>
          </w:r>
        </w:sdtContent>
      </w:sdt>
      <w:r w:rsidR="003B36CE">
        <w:t>, to ensure newts/trapped fauna do not die. Torching must be done with a torch that has the right amount of power</w:t>
      </w:r>
      <w:r w:rsidR="0008515B">
        <w:t xml:space="preserve"> (approx. 500,000 candle powers </w:t>
      </w:r>
      <w:sdt>
        <w:sdtPr>
          <w:id w:val="2061588846"/>
          <w:citation/>
        </w:sdtPr>
        <w:sdtContent>
          <w:r w:rsidR="0008515B">
            <w:fldChar w:fldCharType="begin"/>
          </w:r>
          <w:r w:rsidR="0008515B">
            <w:rPr>
              <w:lang w:val="en-GB"/>
            </w:rPr>
            <w:instrText xml:space="preserve"> CITATION Tre13 \l 2057 </w:instrText>
          </w:r>
          <w:r w:rsidR="0008515B">
            <w:fldChar w:fldCharType="separate"/>
          </w:r>
          <w:r w:rsidR="00362DDC" w:rsidRPr="00362DDC">
            <w:rPr>
              <w:noProof/>
              <w:lang w:val="en-GB"/>
            </w:rPr>
            <w:t>(Beebee, et al., 2013)</w:t>
          </w:r>
          <w:r w:rsidR="0008515B">
            <w:fldChar w:fldCharType="end"/>
          </w:r>
        </w:sdtContent>
      </w:sdt>
      <w:proofErr w:type="gramStart"/>
      <w:r w:rsidR="0008515B">
        <w:t xml:space="preserve">) </w:t>
      </w:r>
      <w:r w:rsidR="003B36CE">
        <w:t>,</w:t>
      </w:r>
      <w:proofErr w:type="gramEnd"/>
      <w:r w:rsidR="003B36CE">
        <w:t xml:space="preserve"> too powerful and it likely to daze, potentially even blind newts. </w:t>
      </w:r>
    </w:p>
    <w:p w14:paraId="27E1CE1D" w14:textId="0D4A5A37" w:rsidR="0008515B" w:rsidRDefault="0008515B" w:rsidP="0008515B">
      <w:pPr>
        <w:pStyle w:val="Heading3"/>
        <w:rPr>
          <w:u w:val="single"/>
          <w:lang w:val="en-GB"/>
        </w:rPr>
      </w:pPr>
      <w:bookmarkStart w:id="44" w:name="_Toc503203315"/>
      <w:r w:rsidRPr="0008515B">
        <w:rPr>
          <w:u w:val="single"/>
          <w:lang w:val="en-GB"/>
        </w:rPr>
        <w:t>5.2 Limitations</w:t>
      </w:r>
      <w:bookmarkEnd w:id="44"/>
      <w:r w:rsidRPr="0008515B">
        <w:rPr>
          <w:u w:val="single"/>
          <w:lang w:val="en-GB"/>
        </w:rPr>
        <w:t xml:space="preserve"> </w:t>
      </w:r>
    </w:p>
    <w:p w14:paraId="7873A76D" w14:textId="207888AA" w:rsidR="0008515B" w:rsidRDefault="0008515B" w:rsidP="0008515B">
      <w:pPr>
        <w:rPr>
          <w:lang w:val="en-GB"/>
        </w:rPr>
      </w:pPr>
      <w:r>
        <w:rPr>
          <w:lang w:val="en-GB"/>
        </w:rPr>
        <w:t>Though it is still viable, the main limitation of this survey is the time of year, the proposed dates are outside of spawning season so amphibious species such as</w:t>
      </w:r>
      <w:r w:rsidRPr="0008515B">
        <w:rPr>
          <w:i/>
          <w:iCs/>
        </w:rPr>
        <w:t xml:space="preserve"> R</w:t>
      </w:r>
      <w:r>
        <w:rPr>
          <w:i/>
          <w:iCs/>
        </w:rPr>
        <w:t>.</w:t>
      </w:r>
      <w:r w:rsidRPr="0008515B">
        <w:rPr>
          <w:i/>
          <w:iCs/>
        </w:rPr>
        <w:t xml:space="preserve"> </w:t>
      </w:r>
      <w:proofErr w:type="spellStart"/>
      <w:r w:rsidRPr="0008515B">
        <w:rPr>
          <w:i/>
          <w:iCs/>
        </w:rPr>
        <w:t>temporaria</w:t>
      </w:r>
      <w:proofErr w:type="spellEnd"/>
      <w:r>
        <w:rPr>
          <w:lang w:val="en-GB"/>
        </w:rPr>
        <w:t xml:space="preserve"> may be absent from the site (See Figure 2)</w:t>
      </w:r>
      <w:r w:rsidR="00B16CDF">
        <w:rPr>
          <w:lang w:val="en-GB"/>
        </w:rPr>
        <w:t xml:space="preserve">. </w:t>
      </w:r>
      <w:r w:rsidR="00FD3308">
        <w:rPr>
          <w:lang w:val="en-GB"/>
        </w:rPr>
        <w:t xml:space="preserve">Boston mere is larger than a standard pond, this may raise issues in regard to temperature in that it may be lower – which is less ideal for recording amphibian activity. Weather is also unpredictable and there may be days in which surveys must be carried out under conditions that do not favour herptile activity. </w:t>
      </w:r>
      <w:r w:rsidR="00B16CDF">
        <w:rPr>
          <w:lang w:val="en-GB"/>
        </w:rPr>
        <w:t xml:space="preserve">Another limitation is labour, it is unknown at this moment in time as to how much support will be needed to conduct aspects of the data collection e.g. checking traps. </w:t>
      </w:r>
      <w:r w:rsidR="00362DDC">
        <w:rPr>
          <w:lang w:val="en-GB"/>
        </w:rPr>
        <w:t xml:space="preserve">Contacting the reserve warden and relevant people has proved difficult with no reply as of yet, though the proposal is still in early stages of development and it is not yet relevant. A </w:t>
      </w:r>
      <w:r w:rsidR="00FD3308">
        <w:rPr>
          <w:lang w:val="en-GB"/>
        </w:rPr>
        <w:t>six-week</w:t>
      </w:r>
      <w:r w:rsidR="00362DDC">
        <w:rPr>
          <w:lang w:val="en-GB"/>
        </w:rPr>
        <w:t xml:space="preserve"> study may also be an under-estimation of time required to conduct the surveys, though there is </w:t>
      </w:r>
      <w:r w:rsidR="00FD3308">
        <w:rPr>
          <w:lang w:val="en-GB"/>
        </w:rPr>
        <w:t xml:space="preserve">an extra two weeks committed in September should more time be needed. </w:t>
      </w:r>
    </w:p>
    <w:p w14:paraId="5E6AE458" w14:textId="77777777" w:rsidR="0008515B" w:rsidRDefault="0008515B" w:rsidP="0008515B"/>
    <w:p w14:paraId="4CE25021" w14:textId="77777777" w:rsidR="0008515B" w:rsidRDefault="0008515B" w:rsidP="0008515B">
      <w:pPr>
        <w:keepNext/>
        <w:jc w:val="center"/>
      </w:pPr>
      <w:r w:rsidRPr="0008515B">
        <w:lastRenderedPageBreak/>
        <w:drawing>
          <wp:inline distT="0" distB="0" distL="0" distR="0" wp14:anchorId="55BC6A69" wp14:editId="4B800697">
            <wp:extent cx="3200400" cy="238039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191" t="39532" r="48205" b="26599"/>
                    <a:stretch/>
                  </pic:blipFill>
                  <pic:spPr bwMode="auto">
                    <a:xfrm>
                      <a:off x="0" y="0"/>
                      <a:ext cx="3215652" cy="2391734"/>
                    </a:xfrm>
                    <a:prstGeom prst="rect">
                      <a:avLst/>
                    </a:prstGeom>
                    <a:ln>
                      <a:noFill/>
                    </a:ln>
                    <a:extLst>
                      <a:ext uri="{53640926-AAD7-44D8-BBD7-CCE9431645EC}">
                        <a14:shadowObscured xmlns:a14="http://schemas.microsoft.com/office/drawing/2010/main"/>
                      </a:ext>
                    </a:extLst>
                  </pic:spPr>
                </pic:pic>
              </a:graphicData>
            </a:graphic>
          </wp:inline>
        </w:drawing>
      </w:r>
    </w:p>
    <w:p w14:paraId="7F343CEF" w14:textId="0EF73866" w:rsidR="0008515B" w:rsidRPr="0008515B" w:rsidRDefault="0008515B" w:rsidP="0008515B">
      <w:pPr>
        <w:pStyle w:val="Caption"/>
        <w:rPr>
          <w:lang w:val="en-GB"/>
        </w:rPr>
      </w:pPr>
      <w:bookmarkStart w:id="45" w:name="_Toc503203253"/>
      <w:r>
        <w:t xml:space="preserve">Figure </w:t>
      </w:r>
      <w:r>
        <w:fldChar w:fldCharType="begin"/>
      </w:r>
      <w:r>
        <w:instrText xml:space="preserve"> SEQ Figure \* ARABIC </w:instrText>
      </w:r>
      <w:r>
        <w:fldChar w:fldCharType="separate"/>
      </w:r>
      <w:r>
        <w:rPr>
          <w:noProof/>
        </w:rPr>
        <w:t>2</w:t>
      </w:r>
      <w:r>
        <w:fldChar w:fldCharType="end"/>
      </w:r>
      <w:r>
        <w:t>: Activity times of Amphibians</w:t>
      </w:r>
      <w:r w:rsidR="00B16CDF">
        <w:t xml:space="preserve"> </w:t>
      </w:r>
      <w:sdt>
        <w:sdtPr>
          <w:id w:val="-324895793"/>
          <w:citation/>
        </w:sdtPr>
        <w:sdtContent>
          <w:r w:rsidR="00B16CDF">
            <w:fldChar w:fldCharType="begin"/>
          </w:r>
          <w:r w:rsidR="00B16CDF">
            <w:rPr>
              <w:lang w:val="en-GB"/>
            </w:rPr>
            <w:instrText xml:space="preserve"> CITATION Gen03 \l 2057 </w:instrText>
          </w:r>
          <w:r w:rsidR="00B16CDF">
            <w:fldChar w:fldCharType="separate"/>
          </w:r>
          <w:r w:rsidR="00362DDC" w:rsidRPr="00362DDC">
            <w:rPr>
              <w:noProof/>
              <w:lang w:val="en-GB"/>
            </w:rPr>
            <w:t>(Gent &amp; Gibson, 2003)</w:t>
          </w:r>
          <w:r w:rsidR="00B16CDF">
            <w:fldChar w:fldCharType="end"/>
          </w:r>
        </w:sdtContent>
      </w:sdt>
      <w:r w:rsidR="00B16CDF">
        <w:t>.</w:t>
      </w:r>
      <w:bookmarkEnd w:id="45"/>
      <w:r w:rsidR="00B16CDF">
        <w:t xml:space="preserve"> </w:t>
      </w:r>
    </w:p>
    <w:p w14:paraId="0441329C" w14:textId="77639DF6" w:rsidR="006A585B" w:rsidRDefault="006A585B" w:rsidP="006A585B">
      <w:pPr>
        <w:spacing w:before="100" w:beforeAutospacing="1" w:after="100" w:afterAutospacing="1" w:line="240" w:lineRule="auto"/>
        <w:rPr>
          <w:rFonts w:ascii="Calibri" w:eastAsia="Times New Roman" w:hAnsi="Calibri" w:cs="Times New Roman"/>
          <w:color w:val="000000"/>
          <w:sz w:val="24"/>
          <w:szCs w:val="24"/>
          <w:lang w:val="en-GB" w:eastAsia="en-GB"/>
        </w:rPr>
      </w:pPr>
    </w:p>
    <w:p w14:paraId="467CD575" w14:textId="4869D44D" w:rsidR="00A33043" w:rsidRPr="00862DA0" w:rsidRDefault="00A33043" w:rsidP="00473A47">
      <w:r w:rsidRPr="00862DA0">
        <w:br w:type="page"/>
      </w:r>
    </w:p>
    <w:bookmarkStart w:id="46" w:name="_Toc503203316" w:displacedByCustomXml="next"/>
    <w:bookmarkStart w:id="47" w:name="_Toc503110672" w:displacedByCustomXml="next"/>
    <w:sdt>
      <w:sdtPr>
        <w:rPr>
          <w:rFonts w:asciiTheme="minorHAnsi" w:eastAsiaTheme="minorHAnsi" w:hAnsiTheme="minorHAnsi" w:cstheme="minorBidi"/>
          <w:color w:val="595959" w:themeColor="text1" w:themeTint="A6"/>
          <w:sz w:val="22"/>
        </w:rPr>
        <w:id w:val="-1162307817"/>
        <w:docPartObj>
          <w:docPartGallery w:val="Bibliographies"/>
          <w:docPartUnique/>
        </w:docPartObj>
      </w:sdtPr>
      <w:sdtContent>
        <w:p w14:paraId="2A609B5D" w14:textId="29167394" w:rsidR="00A33043" w:rsidRDefault="00A33043">
          <w:pPr>
            <w:pStyle w:val="Heading1"/>
          </w:pPr>
          <w:r>
            <w:t>References</w:t>
          </w:r>
          <w:bookmarkEnd w:id="47"/>
          <w:bookmarkEnd w:id="46"/>
        </w:p>
        <w:sdt>
          <w:sdtPr>
            <w:id w:val="-573587230"/>
            <w:bibliography/>
          </w:sdtPr>
          <w:sdtContent>
            <w:p w14:paraId="3C46CEDA" w14:textId="77777777" w:rsidR="00362DDC" w:rsidRDefault="00A33043" w:rsidP="00362DDC">
              <w:pPr>
                <w:pStyle w:val="Bibliography"/>
                <w:rPr>
                  <w:noProof/>
                  <w:sz w:val="24"/>
                  <w:szCs w:val="24"/>
                </w:rPr>
              </w:pPr>
              <w:r>
                <w:fldChar w:fldCharType="begin"/>
              </w:r>
              <w:r>
                <w:instrText xml:space="preserve"> BIBLIOGRAPHY </w:instrText>
              </w:r>
              <w:r>
                <w:fldChar w:fldCharType="separate"/>
              </w:r>
              <w:r w:rsidR="00362DDC">
                <w:rPr>
                  <w:noProof/>
                </w:rPr>
                <w:t xml:space="preserve">Amphibian and Reptile Conservation Trust (ARC), 2016. </w:t>
              </w:r>
              <w:r w:rsidR="00362DDC">
                <w:rPr>
                  <w:i/>
                  <w:iCs/>
                  <w:noProof/>
                </w:rPr>
                <w:t xml:space="preserve">UK overview. </w:t>
              </w:r>
              <w:r w:rsidR="00362DDC">
                <w:rPr>
                  <w:noProof/>
                </w:rPr>
                <w:t xml:space="preserve">[Online] </w:t>
              </w:r>
              <w:r w:rsidR="00362DDC">
                <w:rPr>
                  <w:noProof/>
                </w:rPr>
                <w:br/>
                <w:t xml:space="preserve">Available at: </w:t>
              </w:r>
              <w:r w:rsidR="00362DDC">
                <w:rPr>
                  <w:noProof/>
                  <w:u w:val="single"/>
                </w:rPr>
                <w:t>https://www.arc-trust.org/legislation-uk-overview</w:t>
              </w:r>
              <w:r w:rsidR="00362DDC">
                <w:rPr>
                  <w:noProof/>
                </w:rPr>
                <w:br/>
                <w:t>[Accessed 4 January 2018].</w:t>
              </w:r>
            </w:p>
            <w:p w14:paraId="037A5139" w14:textId="77777777" w:rsidR="00362DDC" w:rsidRDefault="00362DDC" w:rsidP="00362DDC">
              <w:pPr>
                <w:pStyle w:val="Bibliography"/>
                <w:rPr>
                  <w:noProof/>
                </w:rPr>
              </w:pPr>
              <w:r>
                <w:rPr>
                  <w:noProof/>
                </w:rPr>
                <w:t xml:space="preserve">Amphibian and Reptile Conservation Trust (ARC), 2017. </w:t>
              </w:r>
              <w:r>
                <w:rPr>
                  <w:i/>
                  <w:iCs/>
                  <w:noProof/>
                </w:rPr>
                <w:t xml:space="preserve">Legislative protection for the UK’s herpetofauna. </w:t>
              </w:r>
              <w:r>
                <w:rPr>
                  <w:noProof/>
                </w:rPr>
                <w:t xml:space="preserve">[Online] </w:t>
              </w:r>
              <w:r>
                <w:rPr>
                  <w:noProof/>
                </w:rPr>
                <w:br/>
                <w:t xml:space="preserve">Available at: </w:t>
              </w:r>
              <w:r>
                <w:rPr>
                  <w:noProof/>
                  <w:u w:val="single"/>
                </w:rPr>
                <w:t>https://www.arc-trust.org/legislative-protection-for-the-uks-herpetofauna</w:t>
              </w:r>
              <w:r>
                <w:rPr>
                  <w:noProof/>
                </w:rPr>
                <w:br/>
                <w:t>[Accessed 4 January 2018].</w:t>
              </w:r>
            </w:p>
            <w:p w14:paraId="068AAAE3" w14:textId="77777777" w:rsidR="00362DDC" w:rsidRDefault="00362DDC" w:rsidP="00362DDC">
              <w:pPr>
                <w:pStyle w:val="Bibliography"/>
                <w:rPr>
                  <w:noProof/>
                </w:rPr>
              </w:pPr>
              <w:r>
                <w:rPr>
                  <w:noProof/>
                </w:rPr>
                <w:t xml:space="preserve">ARC, n.d. </w:t>
              </w:r>
              <w:r>
                <w:rPr>
                  <w:i/>
                  <w:iCs/>
                  <w:noProof/>
                </w:rPr>
                <w:t xml:space="preserve">Amphibian Surveys PPT. </w:t>
              </w:r>
              <w:r>
                <w:rPr>
                  <w:noProof/>
                </w:rPr>
                <w:t>s.l.:The Amphibian and Reptile Conservation Trust (ARC).</w:t>
              </w:r>
            </w:p>
            <w:p w14:paraId="10CA7C44" w14:textId="77777777" w:rsidR="00362DDC" w:rsidRDefault="00362DDC" w:rsidP="00362DDC">
              <w:pPr>
                <w:pStyle w:val="Bibliography"/>
                <w:rPr>
                  <w:noProof/>
                </w:rPr>
              </w:pPr>
              <w:r>
                <w:rPr>
                  <w:noProof/>
                </w:rPr>
                <w:t xml:space="preserve">Beebee, T. J. C. et al., 2013. </w:t>
              </w:r>
              <w:r>
                <w:rPr>
                  <w:i/>
                  <w:iCs/>
                  <w:noProof/>
                </w:rPr>
                <w:t xml:space="preserve">Survey protocols for the British herpetofauna, </w:t>
              </w:r>
              <w:r>
                <w:rPr>
                  <w:noProof/>
                </w:rPr>
                <w:t>s.l.: Amphibian and Reptile Conservation.</w:t>
              </w:r>
            </w:p>
            <w:p w14:paraId="430E0037" w14:textId="77777777" w:rsidR="00362DDC" w:rsidRDefault="00362DDC" w:rsidP="00362DDC">
              <w:pPr>
                <w:pStyle w:val="Bibliography"/>
                <w:rPr>
                  <w:noProof/>
                </w:rPr>
              </w:pPr>
              <w:r>
                <w:rPr>
                  <w:noProof/>
                </w:rPr>
                <w:t xml:space="preserve">Beebee, T., Wilkinson, J. &amp; Buckley, J., 2009. Amphibian Declines Are Not Uniquely High amongst the Vertebrates: Trend Determination and the British Perspective. </w:t>
              </w:r>
              <w:r>
                <w:rPr>
                  <w:i/>
                  <w:iCs/>
                  <w:noProof/>
                </w:rPr>
                <w:t xml:space="preserve">Diversity , </w:t>
              </w:r>
              <w:r>
                <w:rPr>
                  <w:noProof/>
                </w:rPr>
                <w:t>1(1), pp. 67-88.</w:t>
              </w:r>
            </w:p>
            <w:p w14:paraId="0B2B0AB6" w14:textId="77777777" w:rsidR="00362DDC" w:rsidRDefault="00362DDC" w:rsidP="00362DDC">
              <w:pPr>
                <w:pStyle w:val="Bibliography"/>
                <w:rPr>
                  <w:noProof/>
                </w:rPr>
              </w:pPr>
              <w:r>
                <w:rPr>
                  <w:noProof/>
                </w:rPr>
                <w:t xml:space="preserve">DEFRA, 2013 . </w:t>
              </w:r>
              <w:r>
                <w:rPr>
                  <w:i/>
                  <w:iCs/>
                  <w:noProof/>
                </w:rPr>
                <w:t xml:space="preserve">Third Report by the United Kingdom under Article 17 on the implementation of the Directive from January 2007 to December 2012 Conservation status for Habitat: H7110 - Active raised bogs, </w:t>
              </w:r>
              <w:r>
                <w:rPr>
                  <w:noProof/>
                </w:rPr>
                <w:t>United Kingdom: The Department for Environment, Food and Rural Affairs.</w:t>
              </w:r>
            </w:p>
            <w:p w14:paraId="0D469B99" w14:textId="77777777" w:rsidR="00362DDC" w:rsidRDefault="00362DDC" w:rsidP="00362DDC">
              <w:pPr>
                <w:pStyle w:val="Bibliography"/>
                <w:rPr>
                  <w:noProof/>
                </w:rPr>
              </w:pPr>
              <w:r>
                <w:rPr>
                  <w:noProof/>
                </w:rPr>
                <w:t xml:space="preserve">DEFRA, 2015. </w:t>
              </w:r>
              <w:r>
                <w:rPr>
                  <w:i/>
                  <w:iCs/>
                  <w:noProof/>
                </w:rPr>
                <w:t xml:space="preserve">European Legislation. </w:t>
              </w:r>
              <w:r>
                <w:rPr>
                  <w:noProof/>
                </w:rPr>
                <w:t xml:space="preserve">[Online] </w:t>
              </w:r>
              <w:r>
                <w:rPr>
                  <w:noProof/>
                </w:rPr>
                <w:br/>
                <w:t xml:space="preserve">Available at: </w:t>
              </w:r>
              <w:r>
                <w:rPr>
                  <w:noProof/>
                  <w:u w:val="single"/>
                </w:rPr>
                <w:t>http://jncc.defra.gov.uk/page-1372</w:t>
              </w:r>
              <w:r>
                <w:rPr>
                  <w:noProof/>
                </w:rPr>
                <w:br/>
                <w:t>[Accessed 4 January 2018].</w:t>
              </w:r>
            </w:p>
            <w:p w14:paraId="68CBE7E3" w14:textId="77777777" w:rsidR="00362DDC" w:rsidRDefault="00362DDC" w:rsidP="00362DDC">
              <w:pPr>
                <w:pStyle w:val="Bibliography"/>
                <w:rPr>
                  <w:noProof/>
                </w:rPr>
              </w:pPr>
              <w:r>
                <w:rPr>
                  <w:noProof/>
                </w:rPr>
                <w:t xml:space="preserve">Fairchild, G. &amp; Bowles, P., 2005. </w:t>
              </w:r>
              <w:r>
                <w:rPr>
                  <w:i/>
                  <w:iCs/>
                  <w:noProof/>
                </w:rPr>
                <w:t xml:space="preserve">Species Identification - A guide to the Reptiles and Amphibians found in the UK (Reptile and Amphibian Identification). </w:t>
              </w:r>
              <w:r>
                <w:rPr>
                  <w:noProof/>
                </w:rPr>
                <w:t xml:space="preserve">[Online] </w:t>
              </w:r>
              <w:r>
                <w:rPr>
                  <w:noProof/>
                </w:rPr>
                <w:br/>
                <w:t xml:space="preserve">Available at: </w:t>
              </w:r>
              <w:r>
                <w:rPr>
                  <w:noProof/>
                  <w:u w:val="single"/>
                </w:rPr>
                <w:t>http://www.herpetofauna.co.uk/identification.asp</w:t>
              </w:r>
              <w:r>
                <w:rPr>
                  <w:noProof/>
                </w:rPr>
                <w:br/>
                <w:t>[Accessed 27 December 2017].</w:t>
              </w:r>
            </w:p>
            <w:p w14:paraId="718BEF37" w14:textId="77777777" w:rsidR="00362DDC" w:rsidRDefault="00362DDC" w:rsidP="00362DDC">
              <w:pPr>
                <w:pStyle w:val="Bibliography"/>
                <w:rPr>
                  <w:noProof/>
                </w:rPr>
              </w:pPr>
              <w:r>
                <w:rPr>
                  <w:noProof/>
                </w:rPr>
                <w:t xml:space="preserve">Froglife, 2018. </w:t>
              </w:r>
              <w:r>
                <w:rPr>
                  <w:i/>
                  <w:iCs/>
                  <w:noProof/>
                </w:rPr>
                <w:t xml:space="preserve">Great Crested Newt. </w:t>
              </w:r>
              <w:r>
                <w:rPr>
                  <w:noProof/>
                </w:rPr>
                <w:t xml:space="preserve">[Online] </w:t>
              </w:r>
              <w:r>
                <w:rPr>
                  <w:noProof/>
                </w:rPr>
                <w:br/>
                <w:t xml:space="preserve">Available at: </w:t>
              </w:r>
              <w:r>
                <w:rPr>
                  <w:noProof/>
                  <w:u w:val="single"/>
                </w:rPr>
                <w:t>https://www.froglife.org/info-advice/amphibians-and-reptiles/great-crested-newt/</w:t>
              </w:r>
              <w:r>
                <w:rPr>
                  <w:noProof/>
                </w:rPr>
                <w:br/>
                <w:t>[Accessed 2 January 2018].</w:t>
              </w:r>
            </w:p>
            <w:p w14:paraId="20650592" w14:textId="77777777" w:rsidR="00362DDC" w:rsidRDefault="00362DDC" w:rsidP="00362DDC">
              <w:pPr>
                <w:pStyle w:val="Bibliography"/>
                <w:rPr>
                  <w:noProof/>
                </w:rPr>
              </w:pPr>
              <w:r>
                <w:rPr>
                  <w:noProof/>
                </w:rPr>
                <w:t xml:space="preserve">Froglife, 2018. </w:t>
              </w:r>
              <w:r>
                <w:rPr>
                  <w:i/>
                  <w:iCs/>
                  <w:noProof/>
                </w:rPr>
                <w:t xml:space="preserve">Pool Frog. </w:t>
              </w:r>
              <w:r>
                <w:rPr>
                  <w:noProof/>
                </w:rPr>
                <w:t xml:space="preserve">[Online] </w:t>
              </w:r>
              <w:r>
                <w:rPr>
                  <w:noProof/>
                </w:rPr>
                <w:br/>
                <w:t xml:space="preserve">Available at: </w:t>
              </w:r>
              <w:r>
                <w:rPr>
                  <w:noProof/>
                  <w:u w:val="single"/>
                </w:rPr>
                <w:t>http://www.froglife.org/info-advice/amphibians-and-reptiles/pool-frog/</w:t>
              </w:r>
              <w:r>
                <w:rPr>
                  <w:noProof/>
                </w:rPr>
                <w:br/>
                <w:t>[Accessed 2 January 2018].</w:t>
              </w:r>
            </w:p>
            <w:p w14:paraId="5E937DCA" w14:textId="77777777" w:rsidR="00362DDC" w:rsidRDefault="00362DDC" w:rsidP="00362DDC">
              <w:pPr>
                <w:pStyle w:val="Bibliography"/>
                <w:rPr>
                  <w:noProof/>
                </w:rPr>
              </w:pPr>
              <w:r>
                <w:rPr>
                  <w:noProof/>
                </w:rPr>
                <w:t xml:space="preserve">Gent, T. &amp; Gibson, S., 2003. </w:t>
              </w:r>
              <w:r>
                <w:rPr>
                  <w:i/>
                  <w:iCs/>
                  <w:noProof/>
                </w:rPr>
                <w:t xml:space="preserve">Herpetofauna Workers Manual. </w:t>
              </w:r>
              <w:r>
                <w:rPr>
                  <w:noProof/>
                </w:rPr>
                <w:t>Peterborough : Joint Nature Conservation Committee.</w:t>
              </w:r>
            </w:p>
            <w:p w14:paraId="5B4DA0B9" w14:textId="77777777" w:rsidR="00362DDC" w:rsidRDefault="00362DDC" w:rsidP="00362DDC">
              <w:pPr>
                <w:pStyle w:val="Bibliography"/>
                <w:rPr>
                  <w:noProof/>
                </w:rPr>
              </w:pPr>
              <w:r>
                <w:rPr>
                  <w:noProof/>
                </w:rPr>
                <w:lastRenderedPageBreak/>
                <w:t xml:space="preserve">Gibbon, J. et al., 2000. The Global Decline of Reptiles, Déjà Vu Amphibians. </w:t>
              </w:r>
              <w:r>
                <w:rPr>
                  <w:i/>
                  <w:iCs/>
                  <w:noProof/>
                </w:rPr>
                <w:t xml:space="preserve">Bioscience, </w:t>
              </w:r>
              <w:r>
                <w:rPr>
                  <w:noProof/>
                </w:rPr>
                <w:t>8(50), pp. 653-666.</w:t>
              </w:r>
            </w:p>
            <w:p w14:paraId="4C1BBA17" w14:textId="77777777" w:rsidR="00362DDC" w:rsidRDefault="00362DDC" w:rsidP="00362DDC">
              <w:pPr>
                <w:pStyle w:val="Bibliography"/>
                <w:rPr>
                  <w:noProof/>
                </w:rPr>
              </w:pPr>
              <w:r>
                <w:rPr>
                  <w:noProof/>
                </w:rPr>
                <w:t xml:space="preserve">Humphreys, E. et al., 2011. </w:t>
              </w:r>
              <w:r>
                <w:rPr>
                  <w:i/>
                  <w:iCs/>
                  <w:noProof/>
                </w:rPr>
                <w:t xml:space="preserve">An examination of reptile and amphibian populations in gardens, the factors influencing garden use and the role of a ‘Citizen Science’ approach for monitoring their populations within this habitat, </w:t>
              </w:r>
              <w:r>
                <w:rPr>
                  <w:noProof/>
                </w:rPr>
                <w:t>Thetford: British Trust for Ornithology.</w:t>
              </w:r>
            </w:p>
            <w:p w14:paraId="5EBED8DF" w14:textId="77777777" w:rsidR="00362DDC" w:rsidRDefault="00362DDC" w:rsidP="00362DDC">
              <w:pPr>
                <w:pStyle w:val="Bibliography"/>
                <w:rPr>
                  <w:noProof/>
                </w:rPr>
              </w:pPr>
              <w:r>
                <w:rPr>
                  <w:noProof/>
                </w:rPr>
                <w:t xml:space="preserve">Natural England, 2017. </w:t>
              </w:r>
              <w:r>
                <w:rPr>
                  <w:i/>
                  <w:iCs/>
                  <w:noProof/>
                </w:rPr>
                <w:t xml:space="preserve">Cambridgeshire's National Nature Reserves. </w:t>
              </w:r>
              <w:r>
                <w:rPr>
                  <w:noProof/>
                </w:rPr>
                <w:t xml:space="preserve">[Online] </w:t>
              </w:r>
              <w:r>
                <w:rPr>
                  <w:noProof/>
                </w:rPr>
                <w:br/>
                <w:t xml:space="preserve">Available at: </w:t>
              </w:r>
              <w:r>
                <w:rPr>
                  <w:noProof/>
                  <w:u w:val="single"/>
                </w:rPr>
                <w:t>https://www.gov.uk/government/publications/cambridgeshires-national-nature-reserves/cambridgeshires-national-nature-reserves</w:t>
              </w:r>
              <w:r>
                <w:rPr>
                  <w:noProof/>
                </w:rPr>
                <w:br/>
                <w:t>[Accessed 4 January 2018].</w:t>
              </w:r>
            </w:p>
            <w:p w14:paraId="5A92DF04" w14:textId="77777777" w:rsidR="00362DDC" w:rsidRDefault="00362DDC" w:rsidP="00362DDC">
              <w:pPr>
                <w:pStyle w:val="Bibliography"/>
                <w:rPr>
                  <w:noProof/>
                </w:rPr>
              </w:pPr>
              <w:r>
                <w:rPr>
                  <w:noProof/>
                </w:rPr>
                <w:t xml:space="preserve">Natural History Museum, 2017. </w:t>
              </w:r>
              <w:r>
                <w:rPr>
                  <w:i/>
                  <w:iCs/>
                  <w:noProof/>
                </w:rPr>
                <w:t xml:space="preserve">UK species. </w:t>
              </w:r>
              <w:r>
                <w:rPr>
                  <w:noProof/>
                </w:rPr>
                <w:t xml:space="preserve">[Online] </w:t>
              </w:r>
              <w:r>
                <w:rPr>
                  <w:noProof/>
                </w:rPr>
                <w:br/>
                <w:t xml:space="preserve">Available at: </w:t>
              </w:r>
              <w:r>
                <w:rPr>
                  <w:noProof/>
                  <w:u w:val="single"/>
                </w:rPr>
                <w:t>http://www.nhm.ac.uk/our-science/data/uk-species.html</w:t>
              </w:r>
            </w:p>
            <w:p w14:paraId="4F828DE5" w14:textId="77777777" w:rsidR="00362DDC" w:rsidRDefault="00362DDC" w:rsidP="00362DDC">
              <w:pPr>
                <w:pStyle w:val="Bibliography"/>
                <w:rPr>
                  <w:noProof/>
                </w:rPr>
              </w:pPr>
              <w:r>
                <w:rPr>
                  <w:noProof/>
                </w:rPr>
                <w:t xml:space="preserve">Reading, C. et al., 2010. Are snake populations in widespread decline?. </w:t>
              </w:r>
              <w:r>
                <w:rPr>
                  <w:i/>
                  <w:iCs/>
                  <w:noProof/>
                </w:rPr>
                <w:t xml:space="preserve">Biology Letters, </w:t>
              </w:r>
              <w:r>
                <w:rPr>
                  <w:noProof/>
                </w:rPr>
                <w:t>6(6), pp. 777-780.</w:t>
              </w:r>
            </w:p>
            <w:p w14:paraId="5E8A642E" w14:textId="77777777" w:rsidR="00362DDC" w:rsidRDefault="00362DDC" w:rsidP="00362DDC">
              <w:pPr>
                <w:pStyle w:val="Bibliography"/>
                <w:rPr>
                  <w:noProof/>
                </w:rPr>
              </w:pPr>
              <w:r>
                <w:rPr>
                  <w:noProof/>
                </w:rPr>
                <w:t xml:space="preserve">RSPB, 2018. </w:t>
              </w:r>
              <w:r>
                <w:rPr>
                  <w:i/>
                  <w:iCs/>
                  <w:noProof/>
                </w:rPr>
                <w:t xml:space="preserve">Grey Heron. </w:t>
              </w:r>
              <w:r>
                <w:rPr>
                  <w:noProof/>
                </w:rPr>
                <w:t xml:space="preserve">[Online] </w:t>
              </w:r>
              <w:r>
                <w:rPr>
                  <w:noProof/>
                </w:rPr>
                <w:br/>
                <w:t xml:space="preserve">Available at: </w:t>
              </w:r>
              <w:r>
                <w:rPr>
                  <w:noProof/>
                  <w:u w:val="single"/>
                </w:rPr>
                <w:t>https://www.rspb.org.uk/birds-and-wildlife/wildlife-guides/bird-a-z/grey-heron/</w:t>
              </w:r>
              <w:r>
                <w:rPr>
                  <w:noProof/>
                </w:rPr>
                <w:br/>
                <w:t>[Accessed 2 January 2018].</w:t>
              </w:r>
            </w:p>
            <w:p w14:paraId="7E321851" w14:textId="77777777" w:rsidR="00362DDC" w:rsidRDefault="00362DDC" w:rsidP="00362DDC">
              <w:pPr>
                <w:pStyle w:val="Bibliography"/>
                <w:rPr>
                  <w:noProof/>
                </w:rPr>
              </w:pPr>
              <w:r>
                <w:rPr>
                  <w:noProof/>
                </w:rPr>
                <w:t xml:space="preserve">RSPB, 2018. </w:t>
              </w:r>
              <w:r>
                <w:rPr>
                  <w:i/>
                  <w:iCs/>
                  <w:noProof/>
                </w:rPr>
                <w:t xml:space="preserve">Marsh Harrier. </w:t>
              </w:r>
              <w:r>
                <w:rPr>
                  <w:noProof/>
                </w:rPr>
                <w:t xml:space="preserve">[Online] </w:t>
              </w:r>
              <w:r>
                <w:rPr>
                  <w:noProof/>
                </w:rPr>
                <w:br/>
                <w:t xml:space="preserve">Available at: </w:t>
              </w:r>
              <w:r>
                <w:rPr>
                  <w:noProof/>
                  <w:u w:val="single"/>
                </w:rPr>
                <w:t>https://www.rspb.org.uk/birds-and-wildlife/wildlife-guides/bird-a-z/marsh-harrier</w:t>
              </w:r>
              <w:r>
                <w:rPr>
                  <w:noProof/>
                </w:rPr>
                <w:br/>
                <w:t>[Accessed 2 January 2018].</w:t>
              </w:r>
            </w:p>
            <w:p w14:paraId="62DBD2EF" w14:textId="77777777" w:rsidR="00362DDC" w:rsidRDefault="00362DDC" w:rsidP="00362DDC">
              <w:pPr>
                <w:pStyle w:val="Bibliography"/>
                <w:rPr>
                  <w:noProof/>
                </w:rPr>
              </w:pPr>
              <w:r>
                <w:rPr>
                  <w:noProof/>
                </w:rPr>
                <w:t xml:space="preserve">The Great Fen, n.d. </w:t>
              </w:r>
              <w:r>
                <w:rPr>
                  <w:i/>
                  <w:iCs/>
                  <w:noProof/>
                </w:rPr>
                <w:t xml:space="preserve">Holme Fen. </w:t>
              </w:r>
              <w:r>
                <w:rPr>
                  <w:noProof/>
                </w:rPr>
                <w:t xml:space="preserve">[Online] </w:t>
              </w:r>
              <w:r>
                <w:rPr>
                  <w:noProof/>
                </w:rPr>
                <w:br/>
                <w:t xml:space="preserve">Available at: </w:t>
              </w:r>
              <w:r>
                <w:rPr>
                  <w:noProof/>
                  <w:u w:val="single"/>
                </w:rPr>
                <w:t>http://www.greatfen.org.uk/visit/places/HolmeFen</w:t>
              </w:r>
              <w:r>
                <w:rPr>
                  <w:noProof/>
                </w:rPr>
                <w:br/>
                <w:t>[Accessed 2 January 2018].</w:t>
              </w:r>
            </w:p>
            <w:p w14:paraId="2638103D" w14:textId="77777777" w:rsidR="00362DDC" w:rsidRDefault="00362DDC" w:rsidP="00362DDC">
              <w:pPr>
                <w:pStyle w:val="Bibliography"/>
                <w:rPr>
                  <w:noProof/>
                </w:rPr>
              </w:pPr>
              <w:r>
                <w:rPr>
                  <w:noProof/>
                </w:rPr>
                <w:t xml:space="preserve">The Great Fen, n.d. </w:t>
              </w:r>
              <w:r>
                <w:rPr>
                  <w:i/>
                  <w:iCs/>
                  <w:noProof/>
                </w:rPr>
                <w:t xml:space="preserve">Holme Fen Map. </w:t>
              </w:r>
              <w:r>
                <w:rPr>
                  <w:noProof/>
                </w:rPr>
                <w:t xml:space="preserve">[Online] </w:t>
              </w:r>
              <w:r>
                <w:rPr>
                  <w:noProof/>
                </w:rPr>
                <w:br/>
                <w:t xml:space="preserve">Available at: </w:t>
              </w:r>
              <w:r>
                <w:rPr>
                  <w:noProof/>
                  <w:u w:val="single"/>
                </w:rPr>
                <w:t>http://www.greatfen.org.uk/Interactive-map/holme-fen</w:t>
              </w:r>
              <w:r>
                <w:rPr>
                  <w:noProof/>
                </w:rPr>
                <w:br/>
                <w:t>[Accessed 2 January 2018].</w:t>
              </w:r>
            </w:p>
            <w:p w14:paraId="4FD3BFD6" w14:textId="77777777" w:rsidR="00362DDC" w:rsidRDefault="00362DDC" w:rsidP="00362DDC">
              <w:pPr>
                <w:pStyle w:val="Bibliography"/>
                <w:rPr>
                  <w:noProof/>
                </w:rPr>
              </w:pPr>
              <w:r>
                <w:rPr>
                  <w:noProof/>
                </w:rPr>
                <w:t xml:space="preserve">The Guardian , 2017. </w:t>
              </w:r>
              <w:r>
                <w:rPr>
                  <w:i/>
                  <w:iCs/>
                  <w:noProof/>
                </w:rPr>
                <w:t xml:space="preserve">UK common toad numbers down two-thirds in 30 years. </w:t>
              </w:r>
              <w:r>
                <w:rPr>
                  <w:noProof/>
                </w:rPr>
                <w:t xml:space="preserve">[Online] </w:t>
              </w:r>
              <w:r>
                <w:rPr>
                  <w:noProof/>
                </w:rPr>
                <w:br/>
                <w:t xml:space="preserve">Available at: </w:t>
              </w:r>
              <w:r>
                <w:rPr>
                  <w:noProof/>
                  <w:u w:val="single"/>
                </w:rPr>
                <w:t>https://www.theguardian.com/environment/2016/oct/06/uk-common-toad-numbers-down-two-thirds-in-30-years</w:t>
              </w:r>
              <w:r>
                <w:rPr>
                  <w:noProof/>
                </w:rPr>
                <w:br/>
                <w:t>[Accessed 2 January 2018].</w:t>
              </w:r>
            </w:p>
            <w:p w14:paraId="57351A6C" w14:textId="09474161" w:rsidR="00A33043" w:rsidRDefault="00A33043" w:rsidP="00362DDC">
              <w:r>
                <w:rPr>
                  <w:b/>
                  <w:bCs/>
                  <w:noProof/>
                </w:rPr>
                <w:fldChar w:fldCharType="end"/>
              </w:r>
            </w:p>
          </w:sdtContent>
        </w:sdt>
      </w:sdtContent>
    </w:sdt>
    <w:p w14:paraId="03EA64A6" w14:textId="77777777" w:rsidR="00A33043" w:rsidRDefault="00A33043"/>
    <w:sectPr w:rsidR="00A33043">
      <w:footerReference w:type="default" r:id="rId1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A998E" w14:textId="77777777" w:rsidR="00362DDC" w:rsidRDefault="00362DDC" w:rsidP="00C6554A">
      <w:pPr>
        <w:spacing w:before="0" w:after="0" w:line="240" w:lineRule="auto"/>
      </w:pPr>
      <w:r>
        <w:separator/>
      </w:r>
    </w:p>
  </w:endnote>
  <w:endnote w:type="continuationSeparator" w:id="0">
    <w:p w14:paraId="5CFB8470" w14:textId="77777777" w:rsidR="00362DDC" w:rsidRDefault="00362DDC" w:rsidP="00C6554A">
      <w:pPr>
        <w:spacing w:before="0" w:after="0" w:line="240" w:lineRule="auto"/>
      </w:pPr>
      <w:r>
        <w:continuationSeparator/>
      </w:r>
    </w:p>
  </w:endnote>
  <w:endnote w:type="continuationNotice" w:id="1">
    <w:p w14:paraId="082D52BD" w14:textId="77777777" w:rsidR="00362DDC" w:rsidRDefault="00362DD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71E50" w14:textId="622DAC6B" w:rsidR="00362DDC" w:rsidRDefault="00362DDC">
    <w:pPr>
      <w:pStyle w:val="Footer"/>
    </w:pPr>
    <w:r>
      <w:t xml:space="preserve">Page </w:t>
    </w:r>
    <w:r>
      <w:fldChar w:fldCharType="begin"/>
    </w:r>
    <w:r>
      <w:instrText xml:space="preserve"> PAGE  \* Arabic  \* MERGEFORMAT </w:instrText>
    </w:r>
    <w:r>
      <w:fldChar w:fldCharType="separate"/>
    </w:r>
    <w:r w:rsidR="00CE635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82EC9E" w14:textId="77777777" w:rsidR="00362DDC" w:rsidRDefault="00362DDC" w:rsidP="00C6554A">
      <w:pPr>
        <w:spacing w:before="0" w:after="0" w:line="240" w:lineRule="auto"/>
      </w:pPr>
      <w:r>
        <w:separator/>
      </w:r>
    </w:p>
  </w:footnote>
  <w:footnote w:type="continuationSeparator" w:id="0">
    <w:p w14:paraId="471A2127" w14:textId="77777777" w:rsidR="00362DDC" w:rsidRDefault="00362DDC" w:rsidP="00C6554A">
      <w:pPr>
        <w:spacing w:before="0" w:after="0" w:line="240" w:lineRule="auto"/>
      </w:pPr>
      <w:r>
        <w:continuationSeparator/>
      </w:r>
    </w:p>
  </w:footnote>
  <w:footnote w:type="continuationNotice" w:id="1">
    <w:p w14:paraId="744CEF96" w14:textId="77777777" w:rsidR="00362DDC" w:rsidRDefault="00362DD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1304E29"/>
    <w:multiLevelType w:val="hybridMultilevel"/>
    <w:tmpl w:val="78061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3BBC61D8"/>
    <w:multiLevelType w:val="hybridMultilevel"/>
    <w:tmpl w:val="D2269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F5BA0"/>
    <w:multiLevelType w:val="hybridMultilevel"/>
    <w:tmpl w:val="854E9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7A773BC"/>
    <w:multiLevelType w:val="hybridMultilevel"/>
    <w:tmpl w:val="85EE7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1"/>
  </w:num>
  <w:num w:numId="18">
    <w:abstractNumId w:val="1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attachedTemplate r:id="rId1"/>
  <w:defaultTabStop w:val="720"/>
  <w:characterSpacingControl w:val="doNotCompress"/>
  <w:hdrShapeDefaults>
    <o:shapedefaults v:ext="edit" spidmax="307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853"/>
    <w:rsid w:val="00062380"/>
    <w:rsid w:val="0008515B"/>
    <w:rsid w:val="000A375A"/>
    <w:rsid w:val="000B0769"/>
    <w:rsid w:val="000C2036"/>
    <w:rsid w:val="000D41F4"/>
    <w:rsid w:val="000E1263"/>
    <w:rsid w:val="00106167"/>
    <w:rsid w:val="00115B27"/>
    <w:rsid w:val="001170CD"/>
    <w:rsid w:val="00121A73"/>
    <w:rsid w:val="00132F8E"/>
    <w:rsid w:val="001401AF"/>
    <w:rsid w:val="0015618D"/>
    <w:rsid w:val="00162EB0"/>
    <w:rsid w:val="00184361"/>
    <w:rsid w:val="001A19B3"/>
    <w:rsid w:val="001B3074"/>
    <w:rsid w:val="001E09ED"/>
    <w:rsid w:val="00201C16"/>
    <w:rsid w:val="002554CD"/>
    <w:rsid w:val="00293B83"/>
    <w:rsid w:val="002B4294"/>
    <w:rsid w:val="002E15C1"/>
    <w:rsid w:val="002E72E2"/>
    <w:rsid w:val="002F7A2D"/>
    <w:rsid w:val="00333D0D"/>
    <w:rsid w:val="003376CD"/>
    <w:rsid w:val="003603C2"/>
    <w:rsid w:val="00362578"/>
    <w:rsid w:val="00362DDC"/>
    <w:rsid w:val="00377A7D"/>
    <w:rsid w:val="00392CCD"/>
    <w:rsid w:val="00396F64"/>
    <w:rsid w:val="003B0DB7"/>
    <w:rsid w:val="003B36CE"/>
    <w:rsid w:val="003C5C74"/>
    <w:rsid w:val="003C76C7"/>
    <w:rsid w:val="003C7DA2"/>
    <w:rsid w:val="00431051"/>
    <w:rsid w:val="00473A47"/>
    <w:rsid w:val="00496F75"/>
    <w:rsid w:val="00497A73"/>
    <w:rsid w:val="004B1452"/>
    <w:rsid w:val="004B2FCF"/>
    <w:rsid w:val="004C049F"/>
    <w:rsid w:val="004C10C8"/>
    <w:rsid w:val="004D3D59"/>
    <w:rsid w:val="004D4B88"/>
    <w:rsid w:val="004D54AF"/>
    <w:rsid w:val="004E1A67"/>
    <w:rsid w:val="004E6B95"/>
    <w:rsid w:val="004F54EA"/>
    <w:rsid w:val="004F6D16"/>
    <w:rsid w:val="005000E2"/>
    <w:rsid w:val="00504E3A"/>
    <w:rsid w:val="00563333"/>
    <w:rsid w:val="00585BC6"/>
    <w:rsid w:val="00594B8E"/>
    <w:rsid w:val="005964CE"/>
    <w:rsid w:val="005C365D"/>
    <w:rsid w:val="005C3E62"/>
    <w:rsid w:val="005C415C"/>
    <w:rsid w:val="005E076C"/>
    <w:rsid w:val="005F56A3"/>
    <w:rsid w:val="005F59F7"/>
    <w:rsid w:val="00610768"/>
    <w:rsid w:val="00622D8F"/>
    <w:rsid w:val="006331AF"/>
    <w:rsid w:val="00671119"/>
    <w:rsid w:val="00680C62"/>
    <w:rsid w:val="006A3346"/>
    <w:rsid w:val="006A3CE7"/>
    <w:rsid w:val="006A585B"/>
    <w:rsid w:val="006E17B4"/>
    <w:rsid w:val="006E1E65"/>
    <w:rsid w:val="006F7278"/>
    <w:rsid w:val="00723A5E"/>
    <w:rsid w:val="007262DA"/>
    <w:rsid w:val="00751C18"/>
    <w:rsid w:val="007601E0"/>
    <w:rsid w:val="00766CFF"/>
    <w:rsid w:val="00767185"/>
    <w:rsid w:val="007A7AD2"/>
    <w:rsid w:val="007B3415"/>
    <w:rsid w:val="007C2F48"/>
    <w:rsid w:val="007D14B7"/>
    <w:rsid w:val="007D20DA"/>
    <w:rsid w:val="007E2853"/>
    <w:rsid w:val="007E3F94"/>
    <w:rsid w:val="007F71A0"/>
    <w:rsid w:val="0080151D"/>
    <w:rsid w:val="00806F14"/>
    <w:rsid w:val="00807A45"/>
    <w:rsid w:val="00816F83"/>
    <w:rsid w:val="00820071"/>
    <w:rsid w:val="00835478"/>
    <w:rsid w:val="00862DA0"/>
    <w:rsid w:val="00863817"/>
    <w:rsid w:val="00865CC9"/>
    <w:rsid w:val="00871ACF"/>
    <w:rsid w:val="008B52C9"/>
    <w:rsid w:val="008E28FD"/>
    <w:rsid w:val="008E7A9B"/>
    <w:rsid w:val="00936A5E"/>
    <w:rsid w:val="00942CBE"/>
    <w:rsid w:val="009A309F"/>
    <w:rsid w:val="009B131A"/>
    <w:rsid w:val="009B5AD8"/>
    <w:rsid w:val="009D0AB2"/>
    <w:rsid w:val="009E1E41"/>
    <w:rsid w:val="009E39D2"/>
    <w:rsid w:val="00A119A3"/>
    <w:rsid w:val="00A33043"/>
    <w:rsid w:val="00AD60EB"/>
    <w:rsid w:val="00AF0ED7"/>
    <w:rsid w:val="00B0235C"/>
    <w:rsid w:val="00B10D94"/>
    <w:rsid w:val="00B16CDF"/>
    <w:rsid w:val="00B26F52"/>
    <w:rsid w:val="00B40728"/>
    <w:rsid w:val="00B42026"/>
    <w:rsid w:val="00B44E67"/>
    <w:rsid w:val="00B615BB"/>
    <w:rsid w:val="00B62546"/>
    <w:rsid w:val="00B74376"/>
    <w:rsid w:val="00B76F66"/>
    <w:rsid w:val="00C0057F"/>
    <w:rsid w:val="00C01EC3"/>
    <w:rsid w:val="00C31370"/>
    <w:rsid w:val="00C351D4"/>
    <w:rsid w:val="00C6554A"/>
    <w:rsid w:val="00C656AF"/>
    <w:rsid w:val="00C7437A"/>
    <w:rsid w:val="00CE635B"/>
    <w:rsid w:val="00D30DC5"/>
    <w:rsid w:val="00D43CCA"/>
    <w:rsid w:val="00D967F9"/>
    <w:rsid w:val="00DA0B03"/>
    <w:rsid w:val="00DB00EC"/>
    <w:rsid w:val="00DB4061"/>
    <w:rsid w:val="00DD4E3A"/>
    <w:rsid w:val="00DE1B25"/>
    <w:rsid w:val="00E068B6"/>
    <w:rsid w:val="00E15EB6"/>
    <w:rsid w:val="00E300F3"/>
    <w:rsid w:val="00E336F5"/>
    <w:rsid w:val="00E419CD"/>
    <w:rsid w:val="00E53442"/>
    <w:rsid w:val="00E96682"/>
    <w:rsid w:val="00EA3A7C"/>
    <w:rsid w:val="00ED3D7F"/>
    <w:rsid w:val="00ED7C44"/>
    <w:rsid w:val="00EE2C25"/>
    <w:rsid w:val="00F20A6A"/>
    <w:rsid w:val="00F446BD"/>
    <w:rsid w:val="00F4542C"/>
    <w:rsid w:val="00F554FD"/>
    <w:rsid w:val="00F664A7"/>
    <w:rsid w:val="00F927F7"/>
    <w:rsid w:val="00F92A0C"/>
    <w:rsid w:val="00F951AE"/>
    <w:rsid w:val="00FA0341"/>
    <w:rsid w:val="00FD3308"/>
    <w:rsid w:val="00FD7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75D25F0"/>
  <w15:chartTrackingRefBased/>
  <w15:docId w15:val="{F43F83A8-22BF-4513-9C5D-76561051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FD77F4"/>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A33043"/>
  </w:style>
  <w:style w:type="paragraph" w:styleId="ListParagraph">
    <w:name w:val="List Paragraph"/>
    <w:basedOn w:val="Normal"/>
    <w:uiPriority w:val="34"/>
    <w:unhideWhenUsed/>
    <w:qFormat/>
    <w:rsid w:val="00B40728"/>
    <w:pPr>
      <w:ind w:left="720"/>
      <w:contextualSpacing/>
    </w:pPr>
  </w:style>
  <w:style w:type="character" w:styleId="UnresolvedMention">
    <w:name w:val="Unresolved Mention"/>
    <w:basedOn w:val="DefaultParagraphFont"/>
    <w:uiPriority w:val="99"/>
    <w:semiHidden/>
    <w:unhideWhenUsed/>
    <w:rsid w:val="00B40728"/>
    <w:rPr>
      <w:color w:val="808080"/>
      <w:shd w:val="clear" w:color="auto" w:fill="E6E6E6"/>
    </w:rPr>
  </w:style>
  <w:style w:type="table" w:styleId="TableGrid">
    <w:name w:val="Table Grid"/>
    <w:basedOn w:val="TableNormal"/>
    <w:uiPriority w:val="39"/>
    <w:rsid w:val="007E3F9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1E41"/>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9E1E41"/>
    <w:pPr>
      <w:spacing w:after="100"/>
    </w:pPr>
  </w:style>
  <w:style w:type="paragraph" w:styleId="TOC3">
    <w:name w:val="toc 3"/>
    <w:basedOn w:val="Normal"/>
    <w:next w:val="Normal"/>
    <w:autoRedefine/>
    <w:uiPriority w:val="39"/>
    <w:unhideWhenUsed/>
    <w:rsid w:val="009E1E41"/>
    <w:pPr>
      <w:spacing w:after="100"/>
      <w:ind w:left="440"/>
    </w:pPr>
  </w:style>
  <w:style w:type="table" w:styleId="PlainTable1">
    <w:name w:val="Plain Table 1"/>
    <w:basedOn w:val="TableNormal"/>
    <w:uiPriority w:val="41"/>
    <w:rsid w:val="008638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638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rsid w:val="00FD77F4"/>
    <w:rPr>
      <w:rFonts w:asciiTheme="majorHAnsi" w:eastAsiaTheme="majorEastAsia" w:hAnsiTheme="majorHAnsi" w:cstheme="majorBidi"/>
      <w:i/>
      <w:iCs/>
      <w:color w:val="007789" w:themeColor="accent1" w:themeShade="BF"/>
    </w:rPr>
  </w:style>
  <w:style w:type="paragraph" w:styleId="TableofFigures">
    <w:name w:val="table of figures"/>
    <w:basedOn w:val="Normal"/>
    <w:next w:val="Normal"/>
    <w:uiPriority w:val="99"/>
    <w:unhideWhenUsed/>
    <w:rsid w:val="00806F1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184">
      <w:bodyDiv w:val="1"/>
      <w:marLeft w:val="0"/>
      <w:marRight w:val="0"/>
      <w:marTop w:val="0"/>
      <w:marBottom w:val="0"/>
      <w:divBdr>
        <w:top w:val="none" w:sz="0" w:space="0" w:color="auto"/>
        <w:left w:val="none" w:sz="0" w:space="0" w:color="auto"/>
        <w:bottom w:val="none" w:sz="0" w:space="0" w:color="auto"/>
        <w:right w:val="none" w:sz="0" w:space="0" w:color="auto"/>
      </w:divBdr>
    </w:div>
    <w:div w:id="4135064">
      <w:bodyDiv w:val="1"/>
      <w:marLeft w:val="0"/>
      <w:marRight w:val="0"/>
      <w:marTop w:val="0"/>
      <w:marBottom w:val="0"/>
      <w:divBdr>
        <w:top w:val="none" w:sz="0" w:space="0" w:color="auto"/>
        <w:left w:val="none" w:sz="0" w:space="0" w:color="auto"/>
        <w:bottom w:val="none" w:sz="0" w:space="0" w:color="auto"/>
        <w:right w:val="none" w:sz="0" w:space="0" w:color="auto"/>
      </w:divBdr>
    </w:div>
    <w:div w:id="8341194">
      <w:bodyDiv w:val="1"/>
      <w:marLeft w:val="0"/>
      <w:marRight w:val="0"/>
      <w:marTop w:val="0"/>
      <w:marBottom w:val="0"/>
      <w:divBdr>
        <w:top w:val="none" w:sz="0" w:space="0" w:color="auto"/>
        <w:left w:val="none" w:sz="0" w:space="0" w:color="auto"/>
        <w:bottom w:val="none" w:sz="0" w:space="0" w:color="auto"/>
        <w:right w:val="none" w:sz="0" w:space="0" w:color="auto"/>
      </w:divBdr>
    </w:div>
    <w:div w:id="9645814">
      <w:bodyDiv w:val="1"/>
      <w:marLeft w:val="0"/>
      <w:marRight w:val="0"/>
      <w:marTop w:val="0"/>
      <w:marBottom w:val="0"/>
      <w:divBdr>
        <w:top w:val="none" w:sz="0" w:space="0" w:color="auto"/>
        <w:left w:val="none" w:sz="0" w:space="0" w:color="auto"/>
        <w:bottom w:val="none" w:sz="0" w:space="0" w:color="auto"/>
        <w:right w:val="none" w:sz="0" w:space="0" w:color="auto"/>
      </w:divBdr>
    </w:div>
    <w:div w:id="18708096">
      <w:bodyDiv w:val="1"/>
      <w:marLeft w:val="0"/>
      <w:marRight w:val="0"/>
      <w:marTop w:val="0"/>
      <w:marBottom w:val="0"/>
      <w:divBdr>
        <w:top w:val="none" w:sz="0" w:space="0" w:color="auto"/>
        <w:left w:val="none" w:sz="0" w:space="0" w:color="auto"/>
        <w:bottom w:val="none" w:sz="0" w:space="0" w:color="auto"/>
        <w:right w:val="none" w:sz="0" w:space="0" w:color="auto"/>
      </w:divBdr>
    </w:div>
    <w:div w:id="19818326">
      <w:bodyDiv w:val="1"/>
      <w:marLeft w:val="0"/>
      <w:marRight w:val="0"/>
      <w:marTop w:val="0"/>
      <w:marBottom w:val="0"/>
      <w:divBdr>
        <w:top w:val="none" w:sz="0" w:space="0" w:color="auto"/>
        <w:left w:val="none" w:sz="0" w:space="0" w:color="auto"/>
        <w:bottom w:val="none" w:sz="0" w:space="0" w:color="auto"/>
        <w:right w:val="none" w:sz="0" w:space="0" w:color="auto"/>
      </w:divBdr>
    </w:div>
    <w:div w:id="33117957">
      <w:bodyDiv w:val="1"/>
      <w:marLeft w:val="0"/>
      <w:marRight w:val="0"/>
      <w:marTop w:val="0"/>
      <w:marBottom w:val="0"/>
      <w:divBdr>
        <w:top w:val="none" w:sz="0" w:space="0" w:color="auto"/>
        <w:left w:val="none" w:sz="0" w:space="0" w:color="auto"/>
        <w:bottom w:val="none" w:sz="0" w:space="0" w:color="auto"/>
        <w:right w:val="none" w:sz="0" w:space="0" w:color="auto"/>
      </w:divBdr>
    </w:div>
    <w:div w:id="34504656">
      <w:bodyDiv w:val="1"/>
      <w:marLeft w:val="0"/>
      <w:marRight w:val="0"/>
      <w:marTop w:val="0"/>
      <w:marBottom w:val="0"/>
      <w:divBdr>
        <w:top w:val="none" w:sz="0" w:space="0" w:color="auto"/>
        <w:left w:val="none" w:sz="0" w:space="0" w:color="auto"/>
        <w:bottom w:val="none" w:sz="0" w:space="0" w:color="auto"/>
        <w:right w:val="none" w:sz="0" w:space="0" w:color="auto"/>
      </w:divBdr>
    </w:div>
    <w:div w:id="38553201">
      <w:bodyDiv w:val="1"/>
      <w:marLeft w:val="0"/>
      <w:marRight w:val="0"/>
      <w:marTop w:val="0"/>
      <w:marBottom w:val="0"/>
      <w:divBdr>
        <w:top w:val="none" w:sz="0" w:space="0" w:color="auto"/>
        <w:left w:val="none" w:sz="0" w:space="0" w:color="auto"/>
        <w:bottom w:val="none" w:sz="0" w:space="0" w:color="auto"/>
        <w:right w:val="none" w:sz="0" w:space="0" w:color="auto"/>
      </w:divBdr>
    </w:div>
    <w:div w:id="39525596">
      <w:bodyDiv w:val="1"/>
      <w:marLeft w:val="0"/>
      <w:marRight w:val="0"/>
      <w:marTop w:val="0"/>
      <w:marBottom w:val="0"/>
      <w:divBdr>
        <w:top w:val="none" w:sz="0" w:space="0" w:color="auto"/>
        <w:left w:val="none" w:sz="0" w:space="0" w:color="auto"/>
        <w:bottom w:val="none" w:sz="0" w:space="0" w:color="auto"/>
        <w:right w:val="none" w:sz="0" w:space="0" w:color="auto"/>
      </w:divBdr>
    </w:div>
    <w:div w:id="57823735">
      <w:bodyDiv w:val="1"/>
      <w:marLeft w:val="0"/>
      <w:marRight w:val="0"/>
      <w:marTop w:val="0"/>
      <w:marBottom w:val="0"/>
      <w:divBdr>
        <w:top w:val="none" w:sz="0" w:space="0" w:color="auto"/>
        <w:left w:val="none" w:sz="0" w:space="0" w:color="auto"/>
        <w:bottom w:val="none" w:sz="0" w:space="0" w:color="auto"/>
        <w:right w:val="none" w:sz="0" w:space="0" w:color="auto"/>
      </w:divBdr>
    </w:div>
    <w:div w:id="62799552">
      <w:bodyDiv w:val="1"/>
      <w:marLeft w:val="0"/>
      <w:marRight w:val="0"/>
      <w:marTop w:val="0"/>
      <w:marBottom w:val="0"/>
      <w:divBdr>
        <w:top w:val="none" w:sz="0" w:space="0" w:color="auto"/>
        <w:left w:val="none" w:sz="0" w:space="0" w:color="auto"/>
        <w:bottom w:val="none" w:sz="0" w:space="0" w:color="auto"/>
        <w:right w:val="none" w:sz="0" w:space="0" w:color="auto"/>
      </w:divBdr>
    </w:div>
    <w:div w:id="63185110">
      <w:bodyDiv w:val="1"/>
      <w:marLeft w:val="0"/>
      <w:marRight w:val="0"/>
      <w:marTop w:val="0"/>
      <w:marBottom w:val="0"/>
      <w:divBdr>
        <w:top w:val="none" w:sz="0" w:space="0" w:color="auto"/>
        <w:left w:val="none" w:sz="0" w:space="0" w:color="auto"/>
        <w:bottom w:val="none" w:sz="0" w:space="0" w:color="auto"/>
        <w:right w:val="none" w:sz="0" w:space="0" w:color="auto"/>
      </w:divBdr>
    </w:div>
    <w:div w:id="68768598">
      <w:bodyDiv w:val="1"/>
      <w:marLeft w:val="0"/>
      <w:marRight w:val="0"/>
      <w:marTop w:val="0"/>
      <w:marBottom w:val="0"/>
      <w:divBdr>
        <w:top w:val="none" w:sz="0" w:space="0" w:color="auto"/>
        <w:left w:val="none" w:sz="0" w:space="0" w:color="auto"/>
        <w:bottom w:val="none" w:sz="0" w:space="0" w:color="auto"/>
        <w:right w:val="none" w:sz="0" w:space="0" w:color="auto"/>
      </w:divBdr>
    </w:div>
    <w:div w:id="73550864">
      <w:bodyDiv w:val="1"/>
      <w:marLeft w:val="0"/>
      <w:marRight w:val="0"/>
      <w:marTop w:val="0"/>
      <w:marBottom w:val="0"/>
      <w:divBdr>
        <w:top w:val="none" w:sz="0" w:space="0" w:color="auto"/>
        <w:left w:val="none" w:sz="0" w:space="0" w:color="auto"/>
        <w:bottom w:val="none" w:sz="0" w:space="0" w:color="auto"/>
        <w:right w:val="none" w:sz="0" w:space="0" w:color="auto"/>
      </w:divBdr>
    </w:div>
    <w:div w:id="85930617">
      <w:bodyDiv w:val="1"/>
      <w:marLeft w:val="0"/>
      <w:marRight w:val="0"/>
      <w:marTop w:val="0"/>
      <w:marBottom w:val="0"/>
      <w:divBdr>
        <w:top w:val="none" w:sz="0" w:space="0" w:color="auto"/>
        <w:left w:val="none" w:sz="0" w:space="0" w:color="auto"/>
        <w:bottom w:val="none" w:sz="0" w:space="0" w:color="auto"/>
        <w:right w:val="none" w:sz="0" w:space="0" w:color="auto"/>
      </w:divBdr>
    </w:div>
    <w:div w:id="86654780">
      <w:bodyDiv w:val="1"/>
      <w:marLeft w:val="0"/>
      <w:marRight w:val="0"/>
      <w:marTop w:val="0"/>
      <w:marBottom w:val="0"/>
      <w:divBdr>
        <w:top w:val="none" w:sz="0" w:space="0" w:color="auto"/>
        <w:left w:val="none" w:sz="0" w:space="0" w:color="auto"/>
        <w:bottom w:val="none" w:sz="0" w:space="0" w:color="auto"/>
        <w:right w:val="none" w:sz="0" w:space="0" w:color="auto"/>
      </w:divBdr>
    </w:div>
    <w:div w:id="87193577">
      <w:bodyDiv w:val="1"/>
      <w:marLeft w:val="0"/>
      <w:marRight w:val="0"/>
      <w:marTop w:val="0"/>
      <w:marBottom w:val="0"/>
      <w:divBdr>
        <w:top w:val="none" w:sz="0" w:space="0" w:color="auto"/>
        <w:left w:val="none" w:sz="0" w:space="0" w:color="auto"/>
        <w:bottom w:val="none" w:sz="0" w:space="0" w:color="auto"/>
        <w:right w:val="none" w:sz="0" w:space="0" w:color="auto"/>
      </w:divBdr>
    </w:div>
    <w:div w:id="88086434">
      <w:bodyDiv w:val="1"/>
      <w:marLeft w:val="0"/>
      <w:marRight w:val="0"/>
      <w:marTop w:val="0"/>
      <w:marBottom w:val="0"/>
      <w:divBdr>
        <w:top w:val="none" w:sz="0" w:space="0" w:color="auto"/>
        <w:left w:val="none" w:sz="0" w:space="0" w:color="auto"/>
        <w:bottom w:val="none" w:sz="0" w:space="0" w:color="auto"/>
        <w:right w:val="none" w:sz="0" w:space="0" w:color="auto"/>
      </w:divBdr>
    </w:div>
    <w:div w:id="89736809">
      <w:bodyDiv w:val="1"/>
      <w:marLeft w:val="0"/>
      <w:marRight w:val="0"/>
      <w:marTop w:val="0"/>
      <w:marBottom w:val="0"/>
      <w:divBdr>
        <w:top w:val="none" w:sz="0" w:space="0" w:color="auto"/>
        <w:left w:val="none" w:sz="0" w:space="0" w:color="auto"/>
        <w:bottom w:val="none" w:sz="0" w:space="0" w:color="auto"/>
        <w:right w:val="none" w:sz="0" w:space="0" w:color="auto"/>
      </w:divBdr>
    </w:div>
    <w:div w:id="97717962">
      <w:bodyDiv w:val="1"/>
      <w:marLeft w:val="0"/>
      <w:marRight w:val="0"/>
      <w:marTop w:val="0"/>
      <w:marBottom w:val="0"/>
      <w:divBdr>
        <w:top w:val="none" w:sz="0" w:space="0" w:color="auto"/>
        <w:left w:val="none" w:sz="0" w:space="0" w:color="auto"/>
        <w:bottom w:val="none" w:sz="0" w:space="0" w:color="auto"/>
        <w:right w:val="none" w:sz="0" w:space="0" w:color="auto"/>
      </w:divBdr>
    </w:div>
    <w:div w:id="101189582">
      <w:bodyDiv w:val="1"/>
      <w:marLeft w:val="0"/>
      <w:marRight w:val="0"/>
      <w:marTop w:val="0"/>
      <w:marBottom w:val="0"/>
      <w:divBdr>
        <w:top w:val="none" w:sz="0" w:space="0" w:color="auto"/>
        <w:left w:val="none" w:sz="0" w:space="0" w:color="auto"/>
        <w:bottom w:val="none" w:sz="0" w:space="0" w:color="auto"/>
        <w:right w:val="none" w:sz="0" w:space="0" w:color="auto"/>
      </w:divBdr>
    </w:div>
    <w:div w:id="101265500">
      <w:bodyDiv w:val="1"/>
      <w:marLeft w:val="0"/>
      <w:marRight w:val="0"/>
      <w:marTop w:val="0"/>
      <w:marBottom w:val="0"/>
      <w:divBdr>
        <w:top w:val="none" w:sz="0" w:space="0" w:color="auto"/>
        <w:left w:val="none" w:sz="0" w:space="0" w:color="auto"/>
        <w:bottom w:val="none" w:sz="0" w:space="0" w:color="auto"/>
        <w:right w:val="none" w:sz="0" w:space="0" w:color="auto"/>
      </w:divBdr>
    </w:div>
    <w:div w:id="104228893">
      <w:bodyDiv w:val="1"/>
      <w:marLeft w:val="0"/>
      <w:marRight w:val="0"/>
      <w:marTop w:val="0"/>
      <w:marBottom w:val="0"/>
      <w:divBdr>
        <w:top w:val="none" w:sz="0" w:space="0" w:color="auto"/>
        <w:left w:val="none" w:sz="0" w:space="0" w:color="auto"/>
        <w:bottom w:val="none" w:sz="0" w:space="0" w:color="auto"/>
        <w:right w:val="none" w:sz="0" w:space="0" w:color="auto"/>
      </w:divBdr>
    </w:div>
    <w:div w:id="110248571">
      <w:bodyDiv w:val="1"/>
      <w:marLeft w:val="0"/>
      <w:marRight w:val="0"/>
      <w:marTop w:val="0"/>
      <w:marBottom w:val="0"/>
      <w:divBdr>
        <w:top w:val="none" w:sz="0" w:space="0" w:color="auto"/>
        <w:left w:val="none" w:sz="0" w:space="0" w:color="auto"/>
        <w:bottom w:val="none" w:sz="0" w:space="0" w:color="auto"/>
        <w:right w:val="none" w:sz="0" w:space="0" w:color="auto"/>
      </w:divBdr>
    </w:div>
    <w:div w:id="112940686">
      <w:bodyDiv w:val="1"/>
      <w:marLeft w:val="0"/>
      <w:marRight w:val="0"/>
      <w:marTop w:val="0"/>
      <w:marBottom w:val="0"/>
      <w:divBdr>
        <w:top w:val="none" w:sz="0" w:space="0" w:color="auto"/>
        <w:left w:val="none" w:sz="0" w:space="0" w:color="auto"/>
        <w:bottom w:val="none" w:sz="0" w:space="0" w:color="auto"/>
        <w:right w:val="none" w:sz="0" w:space="0" w:color="auto"/>
      </w:divBdr>
    </w:div>
    <w:div w:id="116797646">
      <w:bodyDiv w:val="1"/>
      <w:marLeft w:val="0"/>
      <w:marRight w:val="0"/>
      <w:marTop w:val="0"/>
      <w:marBottom w:val="0"/>
      <w:divBdr>
        <w:top w:val="none" w:sz="0" w:space="0" w:color="auto"/>
        <w:left w:val="none" w:sz="0" w:space="0" w:color="auto"/>
        <w:bottom w:val="none" w:sz="0" w:space="0" w:color="auto"/>
        <w:right w:val="none" w:sz="0" w:space="0" w:color="auto"/>
      </w:divBdr>
    </w:div>
    <w:div w:id="123935778">
      <w:bodyDiv w:val="1"/>
      <w:marLeft w:val="0"/>
      <w:marRight w:val="0"/>
      <w:marTop w:val="0"/>
      <w:marBottom w:val="0"/>
      <w:divBdr>
        <w:top w:val="none" w:sz="0" w:space="0" w:color="auto"/>
        <w:left w:val="none" w:sz="0" w:space="0" w:color="auto"/>
        <w:bottom w:val="none" w:sz="0" w:space="0" w:color="auto"/>
        <w:right w:val="none" w:sz="0" w:space="0" w:color="auto"/>
      </w:divBdr>
    </w:div>
    <w:div w:id="128131119">
      <w:bodyDiv w:val="1"/>
      <w:marLeft w:val="0"/>
      <w:marRight w:val="0"/>
      <w:marTop w:val="0"/>
      <w:marBottom w:val="0"/>
      <w:divBdr>
        <w:top w:val="none" w:sz="0" w:space="0" w:color="auto"/>
        <w:left w:val="none" w:sz="0" w:space="0" w:color="auto"/>
        <w:bottom w:val="none" w:sz="0" w:space="0" w:color="auto"/>
        <w:right w:val="none" w:sz="0" w:space="0" w:color="auto"/>
      </w:divBdr>
    </w:div>
    <w:div w:id="129981321">
      <w:bodyDiv w:val="1"/>
      <w:marLeft w:val="0"/>
      <w:marRight w:val="0"/>
      <w:marTop w:val="0"/>
      <w:marBottom w:val="0"/>
      <w:divBdr>
        <w:top w:val="none" w:sz="0" w:space="0" w:color="auto"/>
        <w:left w:val="none" w:sz="0" w:space="0" w:color="auto"/>
        <w:bottom w:val="none" w:sz="0" w:space="0" w:color="auto"/>
        <w:right w:val="none" w:sz="0" w:space="0" w:color="auto"/>
      </w:divBdr>
    </w:div>
    <w:div w:id="131487736">
      <w:bodyDiv w:val="1"/>
      <w:marLeft w:val="0"/>
      <w:marRight w:val="0"/>
      <w:marTop w:val="0"/>
      <w:marBottom w:val="0"/>
      <w:divBdr>
        <w:top w:val="none" w:sz="0" w:space="0" w:color="auto"/>
        <w:left w:val="none" w:sz="0" w:space="0" w:color="auto"/>
        <w:bottom w:val="none" w:sz="0" w:space="0" w:color="auto"/>
        <w:right w:val="none" w:sz="0" w:space="0" w:color="auto"/>
      </w:divBdr>
    </w:div>
    <w:div w:id="135220700">
      <w:bodyDiv w:val="1"/>
      <w:marLeft w:val="0"/>
      <w:marRight w:val="0"/>
      <w:marTop w:val="0"/>
      <w:marBottom w:val="0"/>
      <w:divBdr>
        <w:top w:val="none" w:sz="0" w:space="0" w:color="auto"/>
        <w:left w:val="none" w:sz="0" w:space="0" w:color="auto"/>
        <w:bottom w:val="none" w:sz="0" w:space="0" w:color="auto"/>
        <w:right w:val="none" w:sz="0" w:space="0" w:color="auto"/>
      </w:divBdr>
    </w:div>
    <w:div w:id="140662192">
      <w:bodyDiv w:val="1"/>
      <w:marLeft w:val="0"/>
      <w:marRight w:val="0"/>
      <w:marTop w:val="0"/>
      <w:marBottom w:val="0"/>
      <w:divBdr>
        <w:top w:val="none" w:sz="0" w:space="0" w:color="auto"/>
        <w:left w:val="none" w:sz="0" w:space="0" w:color="auto"/>
        <w:bottom w:val="none" w:sz="0" w:space="0" w:color="auto"/>
        <w:right w:val="none" w:sz="0" w:space="0" w:color="auto"/>
      </w:divBdr>
    </w:div>
    <w:div w:id="148446863">
      <w:bodyDiv w:val="1"/>
      <w:marLeft w:val="0"/>
      <w:marRight w:val="0"/>
      <w:marTop w:val="0"/>
      <w:marBottom w:val="0"/>
      <w:divBdr>
        <w:top w:val="none" w:sz="0" w:space="0" w:color="auto"/>
        <w:left w:val="none" w:sz="0" w:space="0" w:color="auto"/>
        <w:bottom w:val="none" w:sz="0" w:space="0" w:color="auto"/>
        <w:right w:val="none" w:sz="0" w:space="0" w:color="auto"/>
      </w:divBdr>
    </w:div>
    <w:div w:id="157037846">
      <w:bodyDiv w:val="1"/>
      <w:marLeft w:val="0"/>
      <w:marRight w:val="0"/>
      <w:marTop w:val="0"/>
      <w:marBottom w:val="0"/>
      <w:divBdr>
        <w:top w:val="none" w:sz="0" w:space="0" w:color="auto"/>
        <w:left w:val="none" w:sz="0" w:space="0" w:color="auto"/>
        <w:bottom w:val="none" w:sz="0" w:space="0" w:color="auto"/>
        <w:right w:val="none" w:sz="0" w:space="0" w:color="auto"/>
      </w:divBdr>
    </w:div>
    <w:div w:id="162091728">
      <w:bodyDiv w:val="1"/>
      <w:marLeft w:val="0"/>
      <w:marRight w:val="0"/>
      <w:marTop w:val="0"/>
      <w:marBottom w:val="0"/>
      <w:divBdr>
        <w:top w:val="none" w:sz="0" w:space="0" w:color="auto"/>
        <w:left w:val="none" w:sz="0" w:space="0" w:color="auto"/>
        <w:bottom w:val="none" w:sz="0" w:space="0" w:color="auto"/>
        <w:right w:val="none" w:sz="0" w:space="0" w:color="auto"/>
      </w:divBdr>
    </w:div>
    <w:div w:id="162669882">
      <w:bodyDiv w:val="1"/>
      <w:marLeft w:val="0"/>
      <w:marRight w:val="0"/>
      <w:marTop w:val="0"/>
      <w:marBottom w:val="0"/>
      <w:divBdr>
        <w:top w:val="none" w:sz="0" w:space="0" w:color="auto"/>
        <w:left w:val="none" w:sz="0" w:space="0" w:color="auto"/>
        <w:bottom w:val="none" w:sz="0" w:space="0" w:color="auto"/>
        <w:right w:val="none" w:sz="0" w:space="0" w:color="auto"/>
      </w:divBdr>
    </w:div>
    <w:div w:id="164126426">
      <w:bodyDiv w:val="1"/>
      <w:marLeft w:val="0"/>
      <w:marRight w:val="0"/>
      <w:marTop w:val="0"/>
      <w:marBottom w:val="0"/>
      <w:divBdr>
        <w:top w:val="none" w:sz="0" w:space="0" w:color="auto"/>
        <w:left w:val="none" w:sz="0" w:space="0" w:color="auto"/>
        <w:bottom w:val="none" w:sz="0" w:space="0" w:color="auto"/>
        <w:right w:val="none" w:sz="0" w:space="0" w:color="auto"/>
      </w:divBdr>
    </w:div>
    <w:div w:id="165942993">
      <w:bodyDiv w:val="1"/>
      <w:marLeft w:val="0"/>
      <w:marRight w:val="0"/>
      <w:marTop w:val="0"/>
      <w:marBottom w:val="0"/>
      <w:divBdr>
        <w:top w:val="none" w:sz="0" w:space="0" w:color="auto"/>
        <w:left w:val="none" w:sz="0" w:space="0" w:color="auto"/>
        <w:bottom w:val="none" w:sz="0" w:space="0" w:color="auto"/>
        <w:right w:val="none" w:sz="0" w:space="0" w:color="auto"/>
      </w:divBdr>
    </w:div>
    <w:div w:id="177014269">
      <w:bodyDiv w:val="1"/>
      <w:marLeft w:val="0"/>
      <w:marRight w:val="0"/>
      <w:marTop w:val="0"/>
      <w:marBottom w:val="0"/>
      <w:divBdr>
        <w:top w:val="none" w:sz="0" w:space="0" w:color="auto"/>
        <w:left w:val="none" w:sz="0" w:space="0" w:color="auto"/>
        <w:bottom w:val="none" w:sz="0" w:space="0" w:color="auto"/>
        <w:right w:val="none" w:sz="0" w:space="0" w:color="auto"/>
      </w:divBdr>
    </w:div>
    <w:div w:id="184029130">
      <w:bodyDiv w:val="1"/>
      <w:marLeft w:val="0"/>
      <w:marRight w:val="0"/>
      <w:marTop w:val="0"/>
      <w:marBottom w:val="0"/>
      <w:divBdr>
        <w:top w:val="none" w:sz="0" w:space="0" w:color="auto"/>
        <w:left w:val="none" w:sz="0" w:space="0" w:color="auto"/>
        <w:bottom w:val="none" w:sz="0" w:space="0" w:color="auto"/>
        <w:right w:val="none" w:sz="0" w:space="0" w:color="auto"/>
      </w:divBdr>
    </w:div>
    <w:div w:id="196159738">
      <w:bodyDiv w:val="1"/>
      <w:marLeft w:val="0"/>
      <w:marRight w:val="0"/>
      <w:marTop w:val="0"/>
      <w:marBottom w:val="0"/>
      <w:divBdr>
        <w:top w:val="none" w:sz="0" w:space="0" w:color="auto"/>
        <w:left w:val="none" w:sz="0" w:space="0" w:color="auto"/>
        <w:bottom w:val="none" w:sz="0" w:space="0" w:color="auto"/>
        <w:right w:val="none" w:sz="0" w:space="0" w:color="auto"/>
      </w:divBdr>
    </w:div>
    <w:div w:id="206525307">
      <w:bodyDiv w:val="1"/>
      <w:marLeft w:val="0"/>
      <w:marRight w:val="0"/>
      <w:marTop w:val="0"/>
      <w:marBottom w:val="0"/>
      <w:divBdr>
        <w:top w:val="none" w:sz="0" w:space="0" w:color="auto"/>
        <w:left w:val="none" w:sz="0" w:space="0" w:color="auto"/>
        <w:bottom w:val="none" w:sz="0" w:space="0" w:color="auto"/>
        <w:right w:val="none" w:sz="0" w:space="0" w:color="auto"/>
      </w:divBdr>
    </w:div>
    <w:div w:id="209002653">
      <w:bodyDiv w:val="1"/>
      <w:marLeft w:val="0"/>
      <w:marRight w:val="0"/>
      <w:marTop w:val="0"/>
      <w:marBottom w:val="0"/>
      <w:divBdr>
        <w:top w:val="none" w:sz="0" w:space="0" w:color="auto"/>
        <w:left w:val="none" w:sz="0" w:space="0" w:color="auto"/>
        <w:bottom w:val="none" w:sz="0" w:space="0" w:color="auto"/>
        <w:right w:val="none" w:sz="0" w:space="0" w:color="auto"/>
      </w:divBdr>
    </w:div>
    <w:div w:id="221596633">
      <w:bodyDiv w:val="1"/>
      <w:marLeft w:val="0"/>
      <w:marRight w:val="0"/>
      <w:marTop w:val="0"/>
      <w:marBottom w:val="0"/>
      <w:divBdr>
        <w:top w:val="none" w:sz="0" w:space="0" w:color="auto"/>
        <w:left w:val="none" w:sz="0" w:space="0" w:color="auto"/>
        <w:bottom w:val="none" w:sz="0" w:space="0" w:color="auto"/>
        <w:right w:val="none" w:sz="0" w:space="0" w:color="auto"/>
      </w:divBdr>
    </w:div>
    <w:div w:id="222789325">
      <w:bodyDiv w:val="1"/>
      <w:marLeft w:val="0"/>
      <w:marRight w:val="0"/>
      <w:marTop w:val="0"/>
      <w:marBottom w:val="0"/>
      <w:divBdr>
        <w:top w:val="none" w:sz="0" w:space="0" w:color="auto"/>
        <w:left w:val="none" w:sz="0" w:space="0" w:color="auto"/>
        <w:bottom w:val="none" w:sz="0" w:space="0" w:color="auto"/>
        <w:right w:val="none" w:sz="0" w:space="0" w:color="auto"/>
      </w:divBdr>
    </w:div>
    <w:div w:id="223683512">
      <w:bodyDiv w:val="1"/>
      <w:marLeft w:val="0"/>
      <w:marRight w:val="0"/>
      <w:marTop w:val="0"/>
      <w:marBottom w:val="0"/>
      <w:divBdr>
        <w:top w:val="none" w:sz="0" w:space="0" w:color="auto"/>
        <w:left w:val="none" w:sz="0" w:space="0" w:color="auto"/>
        <w:bottom w:val="none" w:sz="0" w:space="0" w:color="auto"/>
        <w:right w:val="none" w:sz="0" w:space="0" w:color="auto"/>
      </w:divBdr>
    </w:div>
    <w:div w:id="224344217">
      <w:bodyDiv w:val="1"/>
      <w:marLeft w:val="0"/>
      <w:marRight w:val="0"/>
      <w:marTop w:val="0"/>
      <w:marBottom w:val="0"/>
      <w:divBdr>
        <w:top w:val="none" w:sz="0" w:space="0" w:color="auto"/>
        <w:left w:val="none" w:sz="0" w:space="0" w:color="auto"/>
        <w:bottom w:val="none" w:sz="0" w:space="0" w:color="auto"/>
        <w:right w:val="none" w:sz="0" w:space="0" w:color="auto"/>
      </w:divBdr>
    </w:div>
    <w:div w:id="224486973">
      <w:bodyDiv w:val="1"/>
      <w:marLeft w:val="0"/>
      <w:marRight w:val="0"/>
      <w:marTop w:val="0"/>
      <w:marBottom w:val="0"/>
      <w:divBdr>
        <w:top w:val="none" w:sz="0" w:space="0" w:color="auto"/>
        <w:left w:val="none" w:sz="0" w:space="0" w:color="auto"/>
        <w:bottom w:val="none" w:sz="0" w:space="0" w:color="auto"/>
        <w:right w:val="none" w:sz="0" w:space="0" w:color="auto"/>
      </w:divBdr>
    </w:div>
    <w:div w:id="239103395">
      <w:bodyDiv w:val="1"/>
      <w:marLeft w:val="0"/>
      <w:marRight w:val="0"/>
      <w:marTop w:val="0"/>
      <w:marBottom w:val="0"/>
      <w:divBdr>
        <w:top w:val="none" w:sz="0" w:space="0" w:color="auto"/>
        <w:left w:val="none" w:sz="0" w:space="0" w:color="auto"/>
        <w:bottom w:val="none" w:sz="0" w:space="0" w:color="auto"/>
        <w:right w:val="none" w:sz="0" w:space="0" w:color="auto"/>
      </w:divBdr>
    </w:div>
    <w:div w:id="257712064">
      <w:bodyDiv w:val="1"/>
      <w:marLeft w:val="0"/>
      <w:marRight w:val="0"/>
      <w:marTop w:val="0"/>
      <w:marBottom w:val="0"/>
      <w:divBdr>
        <w:top w:val="none" w:sz="0" w:space="0" w:color="auto"/>
        <w:left w:val="none" w:sz="0" w:space="0" w:color="auto"/>
        <w:bottom w:val="none" w:sz="0" w:space="0" w:color="auto"/>
        <w:right w:val="none" w:sz="0" w:space="0" w:color="auto"/>
      </w:divBdr>
    </w:div>
    <w:div w:id="259606456">
      <w:bodyDiv w:val="1"/>
      <w:marLeft w:val="0"/>
      <w:marRight w:val="0"/>
      <w:marTop w:val="0"/>
      <w:marBottom w:val="0"/>
      <w:divBdr>
        <w:top w:val="none" w:sz="0" w:space="0" w:color="auto"/>
        <w:left w:val="none" w:sz="0" w:space="0" w:color="auto"/>
        <w:bottom w:val="none" w:sz="0" w:space="0" w:color="auto"/>
        <w:right w:val="none" w:sz="0" w:space="0" w:color="auto"/>
      </w:divBdr>
    </w:div>
    <w:div w:id="269777134">
      <w:bodyDiv w:val="1"/>
      <w:marLeft w:val="0"/>
      <w:marRight w:val="0"/>
      <w:marTop w:val="0"/>
      <w:marBottom w:val="0"/>
      <w:divBdr>
        <w:top w:val="none" w:sz="0" w:space="0" w:color="auto"/>
        <w:left w:val="none" w:sz="0" w:space="0" w:color="auto"/>
        <w:bottom w:val="none" w:sz="0" w:space="0" w:color="auto"/>
        <w:right w:val="none" w:sz="0" w:space="0" w:color="auto"/>
      </w:divBdr>
    </w:div>
    <w:div w:id="270668711">
      <w:bodyDiv w:val="1"/>
      <w:marLeft w:val="0"/>
      <w:marRight w:val="0"/>
      <w:marTop w:val="0"/>
      <w:marBottom w:val="0"/>
      <w:divBdr>
        <w:top w:val="none" w:sz="0" w:space="0" w:color="auto"/>
        <w:left w:val="none" w:sz="0" w:space="0" w:color="auto"/>
        <w:bottom w:val="none" w:sz="0" w:space="0" w:color="auto"/>
        <w:right w:val="none" w:sz="0" w:space="0" w:color="auto"/>
      </w:divBdr>
    </w:div>
    <w:div w:id="277838333">
      <w:bodyDiv w:val="1"/>
      <w:marLeft w:val="0"/>
      <w:marRight w:val="0"/>
      <w:marTop w:val="0"/>
      <w:marBottom w:val="0"/>
      <w:divBdr>
        <w:top w:val="none" w:sz="0" w:space="0" w:color="auto"/>
        <w:left w:val="none" w:sz="0" w:space="0" w:color="auto"/>
        <w:bottom w:val="none" w:sz="0" w:space="0" w:color="auto"/>
        <w:right w:val="none" w:sz="0" w:space="0" w:color="auto"/>
      </w:divBdr>
    </w:div>
    <w:div w:id="280039768">
      <w:bodyDiv w:val="1"/>
      <w:marLeft w:val="0"/>
      <w:marRight w:val="0"/>
      <w:marTop w:val="0"/>
      <w:marBottom w:val="0"/>
      <w:divBdr>
        <w:top w:val="none" w:sz="0" w:space="0" w:color="auto"/>
        <w:left w:val="none" w:sz="0" w:space="0" w:color="auto"/>
        <w:bottom w:val="none" w:sz="0" w:space="0" w:color="auto"/>
        <w:right w:val="none" w:sz="0" w:space="0" w:color="auto"/>
      </w:divBdr>
    </w:div>
    <w:div w:id="280839071">
      <w:bodyDiv w:val="1"/>
      <w:marLeft w:val="0"/>
      <w:marRight w:val="0"/>
      <w:marTop w:val="0"/>
      <w:marBottom w:val="0"/>
      <w:divBdr>
        <w:top w:val="none" w:sz="0" w:space="0" w:color="auto"/>
        <w:left w:val="none" w:sz="0" w:space="0" w:color="auto"/>
        <w:bottom w:val="none" w:sz="0" w:space="0" w:color="auto"/>
        <w:right w:val="none" w:sz="0" w:space="0" w:color="auto"/>
      </w:divBdr>
    </w:div>
    <w:div w:id="290401315">
      <w:bodyDiv w:val="1"/>
      <w:marLeft w:val="0"/>
      <w:marRight w:val="0"/>
      <w:marTop w:val="0"/>
      <w:marBottom w:val="0"/>
      <w:divBdr>
        <w:top w:val="none" w:sz="0" w:space="0" w:color="auto"/>
        <w:left w:val="none" w:sz="0" w:space="0" w:color="auto"/>
        <w:bottom w:val="none" w:sz="0" w:space="0" w:color="auto"/>
        <w:right w:val="none" w:sz="0" w:space="0" w:color="auto"/>
      </w:divBdr>
    </w:div>
    <w:div w:id="294723817">
      <w:bodyDiv w:val="1"/>
      <w:marLeft w:val="0"/>
      <w:marRight w:val="0"/>
      <w:marTop w:val="0"/>
      <w:marBottom w:val="0"/>
      <w:divBdr>
        <w:top w:val="none" w:sz="0" w:space="0" w:color="auto"/>
        <w:left w:val="none" w:sz="0" w:space="0" w:color="auto"/>
        <w:bottom w:val="none" w:sz="0" w:space="0" w:color="auto"/>
        <w:right w:val="none" w:sz="0" w:space="0" w:color="auto"/>
      </w:divBdr>
    </w:div>
    <w:div w:id="298190893">
      <w:bodyDiv w:val="1"/>
      <w:marLeft w:val="0"/>
      <w:marRight w:val="0"/>
      <w:marTop w:val="0"/>
      <w:marBottom w:val="0"/>
      <w:divBdr>
        <w:top w:val="none" w:sz="0" w:space="0" w:color="auto"/>
        <w:left w:val="none" w:sz="0" w:space="0" w:color="auto"/>
        <w:bottom w:val="none" w:sz="0" w:space="0" w:color="auto"/>
        <w:right w:val="none" w:sz="0" w:space="0" w:color="auto"/>
      </w:divBdr>
    </w:div>
    <w:div w:id="299573878">
      <w:bodyDiv w:val="1"/>
      <w:marLeft w:val="0"/>
      <w:marRight w:val="0"/>
      <w:marTop w:val="0"/>
      <w:marBottom w:val="0"/>
      <w:divBdr>
        <w:top w:val="none" w:sz="0" w:space="0" w:color="auto"/>
        <w:left w:val="none" w:sz="0" w:space="0" w:color="auto"/>
        <w:bottom w:val="none" w:sz="0" w:space="0" w:color="auto"/>
        <w:right w:val="none" w:sz="0" w:space="0" w:color="auto"/>
      </w:divBdr>
    </w:div>
    <w:div w:id="300576611">
      <w:bodyDiv w:val="1"/>
      <w:marLeft w:val="0"/>
      <w:marRight w:val="0"/>
      <w:marTop w:val="0"/>
      <w:marBottom w:val="0"/>
      <w:divBdr>
        <w:top w:val="none" w:sz="0" w:space="0" w:color="auto"/>
        <w:left w:val="none" w:sz="0" w:space="0" w:color="auto"/>
        <w:bottom w:val="none" w:sz="0" w:space="0" w:color="auto"/>
        <w:right w:val="none" w:sz="0" w:space="0" w:color="auto"/>
      </w:divBdr>
    </w:div>
    <w:div w:id="300772513">
      <w:bodyDiv w:val="1"/>
      <w:marLeft w:val="0"/>
      <w:marRight w:val="0"/>
      <w:marTop w:val="0"/>
      <w:marBottom w:val="0"/>
      <w:divBdr>
        <w:top w:val="none" w:sz="0" w:space="0" w:color="auto"/>
        <w:left w:val="none" w:sz="0" w:space="0" w:color="auto"/>
        <w:bottom w:val="none" w:sz="0" w:space="0" w:color="auto"/>
        <w:right w:val="none" w:sz="0" w:space="0" w:color="auto"/>
      </w:divBdr>
    </w:div>
    <w:div w:id="301546388">
      <w:bodyDiv w:val="1"/>
      <w:marLeft w:val="0"/>
      <w:marRight w:val="0"/>
      <w:marTop w:val="0"/>
      <w:marBottom w:val="0"/>
      <w:divBdr>
        <w:top w:val="none" w:sz="0" w:space="0" w:color="auto"/>
        <w:left w:val="none" w:sz="0" w:space="0" w:color="auto"/>
        <w:bottom w:val="none" w:sz="0" w:space="0" w:color="auto"/>
        <w:right w:val="none" w:sz="0" w:space="0" w:color="auto"/>
      </w:divBdr>
    </w:div>
    <w:div w:id="303896934">
      <w:bodyDiv w:val="1"/>
      <w:marLeft w:val="0"/>
      <w:marRight w:val="0"/>
      <w:marTop w:val="0"/>
      <w:marBottom w:val="0"/>
      <w:divBdr>
        <w:top w:val="none" w:sz="0" w:space="0" w:color="auto"/>
        <w:left w:val="none" w:sz="0" w:space="0" w:color="auto"/>
        <w:bottom w:val="none" w:sz="0" w:space="0" w:color="auto"/>
        <w:right w:val="none" w:sz="0" w:space="0" w:color="auto"/>
      </w:divBdr>
    </w:div>
    <w:div w:id="304312014">
      <w:bodyDiv w:val="1"/>
      <w:marLeft w:val="0"/>
      <w:marRight w:val="0"/>
      <w:marTop w:val="0"/>
      <w:marBottom w:val="0"/>
      <w:divBdr>
        <w:top w:val="none" w:sz="0" w:space="0" w:color="auto"/>
        <w:left w:val="none" w:sz="0" w:space="0" w:color="auto"/>
        <w:bottom w:val="none" w:sz="0" w:space="0" w:color="auto"/>
        <w:right w:val="none" w:sz="0" w:space="0" w:color="auto"/>
      </w:divBdr>
    </w:div>
    <w:div w:id="309217882">
      <w:bodyDiv w:val="1"/>
      <w:marLeft w:val="0"/>
      <w:marRight w:val="0"/>
      <w:marTop w:val="0"/>
      <w:marBottom w:val="0"/>
      <w:divBdr>
        <w:top w:val="none" w:sz="0" w:space="0" w:color="auto"/>
        <w:left w:val="none" w:sz="0" w:space="0" w:color="auto"/>
        <w:bottom w:val="none" w:sz="0" w:space="0" w:color="auto"/>
        <w:right w:val="none" w:sz="0" w:space="0" w:color="auto"/>
      </w:divBdr>
    </w:div>
    <w:div w:id="312610289">
      <w:bodyDiv w:val="1"/>
      <w:marLeft w:val="0"/>
      <w:marRight w:val="0"/>
      <w:marTop w:val="0"/>
      <w:marBottom w:val="0"/>
      <w:divBdr>
        <w:top w:val="none" w:sz="0" w:space="0" w:color="auto"/>
        <w:left w:val="none" w:sz="0" w:space="0" w:color="auto"/>
        <w:bottom w:val="none" w:sz="0" w:space="0" w:color="auto"/>
        <w:right w:val="none" w:sz="0" w:space="0" w:color="auto"/>
      </w:divBdr>
    </w:div>
    <w:div w:id="318075158">
      <w:bodyDiv w:val="1"/>
      <w:marLeft w:val="0"/>
      <w:marRight w:val="0"/>
      <w:marTop w:val="0"/>
      <w:marBottom w:val="0"/>
      <w:divBdr>
        <w:top w:val="none" w:sz="0" w:space="0" w:color="auto"/>
        <w:left w:val="none" w:sz="0" w:space="0" w:color="auto"/>
        <w:bottom w:val="none" w:sz="0" w:space="0" w:color="auto"/>
        <w:right w:val="none" w:sz="0" w:space="0" w:color="auto"/>
      </w:divBdr>
    </w:div>
    <w:div w:id="321659716">
      <w:bodyDiv w:val="1"/>
      <w:marLeft w:val="0"/>
      <w:marRight w:val="0"/>
      <w:marTop w:val="0"/>
      <w:marBottom w:val="0"/>
      <w:divBdr>
        <w:top w:val="none" w:sz="0" w:space="0" w:color="auto"/>
        <w:left w:val="none" w:sz="0" w:space="0" w:color="auto"/>
        <w:bottom w:val="none" w:sz="0" w:space="0" w:color="auto"/>
        <w:right w:val="none" w:sz="0" w:space="0" w:color="auto"/>
      </w:divBdr>
    </w:div>
    <w:div w:id="325518770">
      <w:bodyDiv w:val="1"/>
      <w:marLeft w:val="0"/>
      <w:marRight w:val="0"/>
      <w:marTop w:val="0"/>
      <w:marBottom w:val="0"/>
      <w:divBdr>
        <w:top w:val="none" w:sz="0" w:space="0" w:color="auto"/>
        <w:left w:val="none" w:sz="0" w:space="0" w:color="auto"/>
        <w:bottom w:val="none" w:sz="0" w:space="0" w:color="auto"/>
        <w:right w:val="none" w:sz="0" w:space="0" w:color="auto"/>
      </w:divBdr>
    </w:div>
    <w:div w:id="327950340">
      <w:bodyDiv w:val="1"/>
      <w:marLeft w:val="0"/>
      <w:marRight w:val="0"/>
      <w:marTop w:val="0"/>
      <w:marBottom w:val="0"/>
      <w:divBdr>
        <w:top w:val="none" w:sz="0" w:space="0" w:color="auto"/>
        <w:left w:val="none" w:sz="0" w:space="0" w:color="auto"/>
        <w:bottom w:val="none" w:sz="0" w:space="0" w:color="auto"/>
        <w:right w:val="none" w:sz="0" w:space="0" w:color="auto"/>
      </w:divBdr>
    </w:div>
    <w:div w:id="334458397">
      <w:bodyDiv w:val="1"/>
      <w:marLeft w:val="0"/>
      <w:marRight w:val="0"/>
      <w:marTop w:val="0"/>
      <w:marBottom w:val="0"/>
      <w:divBdr>
        <w:top w:val="none" w:sz="0" w:space="0" w:color="auto"/>
        <w:left w:val="none" w:sz="0" w:space="0" w:color="auto"/>
        <w:bottom w:val="none" w:sz="0" w:space="0" w:color="auto"/>
        <w:right w:val="none" w:sz="0" w:space="0" w:color="auto"/>
      </w:divBdr>
    </w:div>
    <w:div w:id="338705193">
      <w:bodyDiv w:val="1"/>
      <w:marLeft w:val="0"/>
      <w:marRight w:val="0"/>
      <w:marTop w:val="0"/>
      <w:marBottom w:val="0"/>
      <w:divBdr>
        <w:top w:val="none" w:sz="0" w:space="0" w:color="auto"/>
        <w:left w:val="none" w:sz="0" w:space="0" w:color="auto"/>
        <w:bottom w:val="none" w:sz="0" w:space="0" w:color="auto"/>
        <w:right w:val="none" w:sz="0" w:space="0" w:color="auto"/>
      </w:divBdr>
    </w:div>
    <w:div w:id="345327124">
      <w:bodyDiv w:val="1"/>
      <w:marLeft w:val="0"/>
      <w:marRight w:val="0"/>
      <w:marTop w:val="0"/>
      <w:marBottom w:val="0"/>
      <w:divBdr>
        <w:top w:val="none" w:sz="0" w:space="0" w:color="auto"/>
        <w:left w:val="none" w:sz="0" w:space="0" w:color="auto"/>
        <w:bottom w:val="none" w:sz="0" w:space="0" w:color="auto"/>
        <w:right w:val="none" w:sz="0" w:space="0" w:color="auto"/>
      </w:divBdr>
    </w:div>
    <w:div w:id="347290908">
      <w:bodyDiv w:val="1"/>
      <w:marLeft w:val="0"/>
      <w:marRight w:val="0"/>
      <w:marTop w:val="0"/>
      <w:marBottom w:val="0"/>
      <w:divBdr>
        <w:top w:val="none" w:sz="0" w:space="0" w:color="auto"/>
        <w:left w:val="none" w:sz="0" w:space="0" w:color="auto"/>
        <w:bottom w:val="none" w:sz="0" w:space="0" w:color="auto"/>
        <w:right w:val="none" w:sz="0" w:space="0" w:color="auto"/>
      </w:divBdr>
    </w:div>
    <w:div w:id="347295133">
      <w:bodyDiv w:val="1"/>
      <w:marLeft w:val="0"/>
      <w:marRight w:val="0"/>
      <w:marTop w:val="0"/>
      <w:marBottom w:val="0"/>
      <w:divBdr>
        <w:top w:val="none" w:sz="0" w:space="0" w:color="auto"/>
        <w:left w:val="none" w:sz="0" w:space="0" w:color="auto"/>
        <w:bottom w:val="none" w:sz="0" w:space="0" w:color="auto"/>
        <w:right w:val="none" w:sz="0" w:space="0" w:color="auto"/>
      </w:divBdr>
    </w:div>
    <w:div w:id="348144986">
      <w:bodyDiv w:val="1"/>
      <w:marLeft w:val="0"/>
      <w:marRight w:val="0"/>
      <w:marTop w:val="0"/>
      <w:marBottom w:val="0"/>
      <w:divBdr>
        <w:top w:val="none" w:sz="0" w:space="0" w:color="auto"/>
        <w:left w:val="none" w:sz="0" w:space="0" w:color="auto"/>
        <w:bottom w:val="none" w:sz="0" w:space="0" w:color="auto"/>
        <w:right w:val="none" w:sz="0" w:space="0" w:color="auto"/>
      </w:divBdr>
    </w:div>
    <w:div w:id="351882705">
      <w:bodyDiv w:val="1"/>
      <w:marLeft w:val="0"/>
      <w:marRight w:val="0"/>
      <w:marTop w:val="0"/>
      <w:marBottom w:val="0"/>
      <w:divBdr>
        <w:top w:val="none" w:sz="0" w:space="0" w:color="auto"/>
        <w:left w:val="none" w:sz="0" w:space="0" w:color="auto"/>
        <w:bottom w:val="none" w:sz="0" w:space="0" w:color="auto"/>
        <w:right w:val="none" w:sz="0" w:space="0" w:color="auto"/>
      </w:divBdr>
    </w:div>
    <w:div w:id="352069888">
      <w:bodyDiv w:val="1"/>
      <w:marLeft w:val="0"/>
      <w:marRight w:val="0"/>
      <w:marTop w:val="0"/>
      <w:marBottom w:val="0"/>
      <w:divBdr>
        <w:top w:val="none" w:sz="0" w:space="0" w:color="auto"/>
        <w:left w:val="none" w:sz="0" w:space="0" w:color="auto"/>
        <w:bottom w:val="none" w:sz="0" w:space="0" w:color="auto"/>
        <w:right w:val="none" w:sz="0" w:space="0" w:color="auto"/>
      </w:divBdr>
    </w:div>
    <w:div w:id="356547507">
      <w:bodyDiv w:val="1"/>
      <w:marLeft w:val="0"/>
      <w:marRight w:val="0"/>
      <w:marTop w:val="0"/>
      <w:marBottom w:val="0"/>
      <w:divBdr>
        <w:top w:val="none" w:sz="0" w:space="0" w:color="auto"/>
        <w:left w:val="none" w:sz="0" w:space="0" w:color="auto"/>
        <w:bottom w:val="none" w:sz="0" w:space="0" w:color="auto"/>
        <w:right w:val="none" w:sz="0" w:space="0" w:color="auto"/>
      </w:divBdr>
    </w:div>
    <w:div w:id="361396120">
      <w:bodyDiv w:val="1"/>
      <w:marLeft w:val="0"/>
      <w:marRight w:val="0"/>
      <w:marTop w:val="0"/>
      <w:marBottom w:val="0"/>
      <w:divBdr>
        <w:top w:val="none" w:sz="0" w:space="0" w:color="auto"/>
        <w:left w:val="none" w:sz="0" w:space="0" w:color="auto"/>
        <w:bottom w:val="none" w:sz="0" w:space="0" w:color="auto"/>
        <w:right w:val="none" w:sz="0" w:space="0" w:color="auto"/>
      </w:divBdr>
    </w:div>
    <w:div w:id="362176236">
      <w:bodyDiv w:val="1"/>
      <w:marLeft w:val="0"/>
      <w:marRight w:val="0"/>
      <w:marTop w:val="0"/>
      <w:marBottom w:val="0"/>
      <w:divBdr>
        <w:top w:val="none" w:sz="0" w:space="0" w:color="auto"/>
        <w:left w:val="none" w:sz="0" w:space="0" w:color="auto"/>
        <w:bottom w:val="none" w:sz="0" w:space="0" w:color="auto"/>
        <w:right w:val="none" w:sz="0" w:space="0" w:color="auto"/>
      </w:divBdr>
    </w:div>
    <w:div w:id="362944920">
      <w:bodyDiv w:val="1"/>
      <w:marLeft w:val="0"/>
      <w:marRight w:val="0"/>
      <w:marTop w:val="0"/>
      <w:marBottom w:val="0"/>
      <w:divBdr>
        <w:top w:val="none" w:sz="0" w:space="0" w:color="auto"/>
        <w:left w:val="none" w:sz="0" w:space="0" w:color="auto"/>
        <w:bottom w:val="none" w:sz="0" w:space="0" w:color="auto"/>
        <w:right w:val="none" w:sz="0" w:space="0" w:color="auto"/>
      </w:divBdr>
    </w:div>
    <w:div w:id="364215566">
      <w:bodyDiv w:val="1"/>
      <w:marLeft w:val="0"/>
      <w:marRight w:val="0"/>
      <w:marTop w:val="0"/>
      <w:marBottom w:val="0"/>
      <w:divBdr>
        <w:top w:val="none" w:sz="0" w:space="0" w:color="auto"/>
        <w:left w:val="none" w:sz="0" w:space="0" w:color="auto"/>
        <w:bottom w:val="none" w:sz="0" w:space="0" w:color="auto"/>
        <w:right w:val="none" w:sz="0" w:space="0" w:color="auto"/>
      </w:divBdr>
    </w:div>
    <w:div w:id="364795354">
      <w:bodyDiv w:val="1"/>
      <w:marLeft w:val="0"/>
      <w:marRight w:val="0"/>
      <w:marTop w:val="0"/>
      <w:marBottom w:val="0"/>
      <w:divBdr>
        <w:top w:val="none" w:sz="0" w:space="0" w:color="auto"/>
        <w:left w:val="none" w:sz="0" w:space="0" w:color="auto"/>
        <w:bottom w:val="none" w:sz="0" w:space="0" w:color="auto"/>
        <w:right w:val="none" w:sz="0" w:space="0" w:color="auto"/>
      </w:divBdr>
    </w:div>
    <w:div w:id="365376684">
      <w:bodyDiv w:val="1"/>
      <w:marLeft w:val="0"/>
      <w:marRight w:val="0"/>
      <w:marTop w:val="0"/>
      <w:marBottom w:val="0"/>
      <w:divBdr>
        <w:top w:val="none" w:sz="0" w:space="0" w:color="auto"/>
        <w:left w:val="none" w:sz="0" w:space="0" w:color="auto"/>
        <w:bottom w:val="none" w:sz="0" w:space="0" w:color="auto"/>
        <w:right w:val="none" w:sz="0" w:space="0" w:color="auto"/>
      </w:divBdr>
    </w:div>
    <w:div w:id="368605226">
      <w:bodyDiv w:val="1"/>
      <w:marLeft w:val="0"/>
      <w:marRight w:val="0"/>
      <w:marTop w:val="0"/>
      <w:marBottom w:val="0"/>
      <w:divBdr>
        <w:top w:val="none" w:sz="0" w:space="0" w:color="auto"/>
        <w:left w:val="none" w:sz="0" w:space="0" w:color="auto"/>
        <w:bottom w:val="none" w:sz="0" w:space="0" w:color="auto"/>
        <w:right w:val="none" w:sz="0" w:space="0" w:color="auto"/>
      </w:divBdr>
    </w:div>
    <w:div w:id="377360053">
      <w:bodyDiv w:val="1"/>
      <w:marLeft w:val="0"/>
      <w:marRight w:val="0"/>
      <w:marTop w:val="0"/>
      <w:marBottom w:val="0"/>
      <w:divBdr>
        <w:top w:val="none" w:sz="0" w:space="0" w:color="auto"/>
        <w:left w:val="none" w:sz="0" w:space="0" w:color="auto"/>
        <w:bottom w:val="none" w:sz="0" w:space="0" w:color="auto"/>
        <w:right w:val="none" w:sz="0" w:space="0" w:color="auto"/>
      </w:divBdr>
    </w:div>
    <w:div w:id="395204456">
      <w:bodyDiv w:val="1"/>
      <w:marLeft w:val="0"/>
      <w:marRight w:val="0"/>
      <w:marTop w:val="0"/>
      <w:marBottom w:val="0"/>
      <w:divBdr>
        <w:top w:val="none" w:sz="0" w:space="0" w:color="auto"/>
        <w:left w:val="none" w:sz="0" w:space="0" w:color="auto"/>
        <w:bottom w:val="none" w:sz="0" w:space="0" w:color="auto"/>
        <w:right w:val="none" w:sz="0" w:space="0" w:color="auto"/>
      </w:divBdr>
    </w:div>
    <w:div w:id="402796580">
      <w:bodyDiv w:val="1"/>
      <w:marLeft w:val="0"/>
      <w:marRight w:val="0"/>
      <w:marTop w:val="0"/>
      <w:marBottom w:val="0"/>
      <w:divBdr>
        <w:top w:val="none" w:sz="0" w:space="0" w:color="auto"/>
        <w:left w:val="none" w:sz="0" w:space="0" w:color="auto"/>
        <w:bottom w:val="none" w:sz="0" w:space="0" w:color="auto"/>
        <w:right w:val="none" w:sz="0" w:space="0" w:color="auto"/>
      </w:divBdr>
    </w:div>
    <w:div w:id="405224382">
      <w:bodyDiv w:val="1"/>
      <w:marLeft w:val="0"/>
      <w:marRight w:val="0"/>
      <w:marTop w:val="0"/>
      <w:marBottom w:val="0"/>
      <w:divBdr>
        <w:top w:val="none" w:sz="0" w:space="0" w:color="auto"/>
        <w:left w:val="none" w:sz="0" w:space="0" w:color="auto"/>
        <w:bottom w:val="none" w:sz="0" w:space="0" w:color="auto"/>
        <w:right w:val="none" w:sz="0" w:space="0" w:color="auto"/>
      </w:divBdr>
    </w:div>
    <w:div w:id="407001270">
      <w:bodyDiv w:val="1"/>
      <w:marLeft w:val="0"/>
      <w:marRight w:val="0"/>
      <w:marTop w:val="0"/>
      <w:marBottom w:val="0"/>
      <w:divBdr>
        <w:top w:val="none" w:sz="0" w:space="0" w:color="auto"/>
        <w:left w:val="none" w:sz="0" w:space="0" w:color="auto"/>
        <w:bottom w:val="none" w:sz="0" w:space="0" w:color="auto"/>
        <w:right w:val="none" w:sz="0" w:space="0" w:color="auto"/>
      </w:divBdr>
    </w:div>
    <w:div w:id="408230097">
      <w:bodyDiv w:val="1"/>
      <w:marLeft w:val="0"/>
      <w:marRight w:val="0"/>
      <w:marTop w:val="0"/>
      <w:marBottom w:val="0"/>
      <w:divBdr>
        <w:top w:val="none" w:sz="0" w:space="0" w:color="auto"/>
        <w:left w:val="none" w:sz="0" w:space="0" w:color="auto"/>
        <w:bottom w:val="none" w:sz="0" w:space="0" w:color="auto"/>
        <w:right w:val="none" w:sz="0" w:space="0" w:color="auto"/>
      </w:divBdr>
    </w:div>
    <w:div w:id="408424547">
      <w:bodyDiv w:val="1"/>
      <w:marLeft w:val="0"/>
      <w:marRight w:val="0"/>
      <w:marTop w:val="0"/>
      <w:marBottom w:val="0"/>
      <w:divBdr>
        <w:top w:val="none" w:sz="0" w:space="0" w:color="auto"/>
        <w:left w:val="none" w:sz="0" w:space="0" w:color="auto"/>
        <w:bottom w:val="none" w:sz="0" w:space="0" w:color="auto"/>
        <w:right w:val="none" w:sz="0" w:space="0" w:color="auto"/>
      </w:divBdr>
    </w:div>
    <w:div w:id="409546518">
      <w:bodyDiv w:val="1"/>
      <w:marLeft w:val="0"/>
      <w:marRight w:val="0"/>
      <w:marTop w:val="0"/>
      <w:marBottom w:val="0"/>
      <w:divBdr>
        <w:top w:val="none" w:sz="0" w:space="0" w:color="auto"/>
        <w:left w:val="none" w:sz="0" w:space="0" w:color="auto"/>
        <w:bottom w:val="none" w:sz="0" w:space="0" w:color="auto"/>
        <w:right w:val="none" w:sz="0" w:space="0" w:color="auto"/>
      </w:divBdr>
    </w:div>
    <w:div w:id="410665828">
      <w:bodyDiv w:val="1"/>
      <w:marLeft w:val="0"/>
      <w:marRight w:val="0"/>
      <w:marTop w:val="0"/>
      <w:marBottom w:val="0"/>
      <w:divBdr>
        <w:top w:val="none" w:sz="0" w:space="0" w:color="auto"/>
        <w:left w:val="none" w:sz="0" w:space="0" w:color="auto"/>
        <w:bottom w:val="none" w:sz="0" w:space="0" w:color="auto"/>
        <w:right w:val="none" w:sz="0" w:space="0" w:color="auto"/>
      </w:divBdr>
    </w:div>
    <w:div w:id="413672761">
      <w:bodyDiv w:val="1"/>
      <w:marLeft w:val="0"/>
      <w:marRight w:val="0"/>
      <w:marTop w:val="0"/>
      <w:marBottom w:val="0"/>
      <w:divBdr>
        <w:top w:val="none" w:sz="0" w:space="0" w:color="auto"/>
        <w:left w:val="none" w:sz="0" w:space="0" w:color="auto"/>
        <w:bottom w:val="none" w:sz="0" w:space="0" w:color="auto"/>
        <w:right w:val="none" w:sz="0" w:space="0" w:color="auto"/>
      </w:divBdr>
    </w:div>
    <w:div w:id="423112657">
      <w:bodyDiv w:val="1"/>
      <w:marLeft w:val="0"/>
      <w:marRight w:val="0"/>
      <w:marTop w:val="0"/>
      <w:marBottom w:val="0"/>
      <w:divBdr>
        <w:top w:val="none" w:sz="0" w:space="0" w:color="auto"/>
        <w:left w:val="none" w:sz="0" w:space="0" w:color="auto"/>
        <w:bottom w:val="none" w:sz="0" w:space="0" w:color="auto"/>
        <w:right w:val="none" w:sz="0" w:space="0" w:color="auto"/>
      </w:divBdr>
    </w:div>
    <w:div w:id="423497161">
      <w:bodyDiv w:val="1"/>
      <w:marLeft w:val="0"/>
      <w:marRight w:val="0"/>
      <w:marTop w:val="0"/>
      <w:marBottom w:val="0"/>
      <w:divBdr>
        <w:top w:val="none" w:sz="0" w:space="0" w:color="auto"/>
        <w:left w:val="none" w:sz="0" w:space="0" w:color="auto"/>
        <w:bottom w:val="none" w:sz="0" w:space="0" w:color="auto"/>
        <w:right w:val="none" w:sz="0" w:space="0" w:color="auto"/>
      </w:divBdr>
    </w:div>
    <w:div w:id="425229007">
      <w:bodyDiv w:val="1"/>
      <w:marLeft w:val="0"/>
      <w:marRight w:val="0"/>
      <w:marTop w:val="0"/>
      <w:marBottom w:val="0"/>
      <w:divBdr>
        <w:top w:val="none" w:sz="0" w:space="0" w:color="auto"/>
        <w:left w:val="none" w:sz="0" w:space="0" w:color="auto"/>
        <w:bottom w:val="none" w:sz="0" w:space="0" w:color="auto"/>
        <w:right w:val="none" w:sz="0" w:space="0" w:color="auto"/>
      </w:divBdr>
    </w:div>
    <w:div w:id="428351029">
      <w:bodyDiv w:val="1"/>
      <w:marLeft w:val="0"/>
      <w:marRight w:val="0"/>
      <w:marTop w:val="0"/>
      <w:marBottom w:val="0"/>
      <w:divBdr>
        <w:top w:val="none" w:sz="0" w:space="0" w:color="auto"/>
        <w:left w:val="none" w:sz="0" w:space="0" w:color="auto"/>
        <w:bottom w:val="none" w:sz="0" w:space="0" w:color="auto"/>
        <w:right w:val="none" w:sz="0" w:space="0" w:color="auto"/>
      </w:divBdr>
    </w:div>
    <w:div w:id="428813640">
      <w:bodyDiv w:val="1"/>
      <w:marLeft w:val="0"/>
      <w:marRight w:val="0"/>
      <w:marTop w:val="0"/>
      <w:marBottom w:val="0"/>
      <w:divBdr>
        <w:top w:val="none" w:sz="0" w:space="0" w:color="auto"/>
        <w:left w:val="none" w:sz="0" w:space="0" w:color="auto"/>
        <w:bottom w:val="none" w:sz="0" w:space="0" w:color="auto"/>
        <w:right w:val="none" w:sz="0" w:space="0" w:color="auto"/>
      </w:divBdr>
    </w:div>
    <w:div w:id="430207080">
      <w:bodyDiv w:val="1"/>
      <w:marLeft w:val="0"/>
      <w:marRight w:val="0"/>
      <w:marTop w:val="0"/>
      <w:marBottom w:val="0"/>
      <w:divBdr>
        <w:top w:val="none" w:sz="0" w:space="0" w:color="auto"/>
        <w:left w:val="none" w:sz="0" w:space="0" w:color="auto"/>
        <w:bottom w:val="none" w:sz="0" w:space="0" w:color="auto"/>
        <w:right w:val="none" w:sz="0" w:space="0" w:color="auto"/>
      </w:divBdr>
    </w:div>
    <w:div w:id="430703899">
      <w:bodyDiv w:val="1"/>
      <w:marLeft w:val="0"/>
      <w:marRight w:val="0"/>
      <w:marTop w:val="0"/>
      <w:marBottom w:val="0"/>
      <w:divBdr>
        <w:top w:val="none" w:sz="0" w:space="0" w:color="auto"/>
        <w:left w:val="none" w:sz="0" w:space="0" w:color="auto"/>
        <w:bottom w:val="none" w:sz="0" w:space="0" w:color="auto"/>
        <w:right w:val="none" w:sz="0" w:space="0" w:color="auto"/>
      </w:divBdr>
    </w:div>
    <w:div w:id="437604641">
      <w:bodyDiv w:val="1"/>
      <w:marLeft w:val="0"/>
      <w:marRight w:val="0"/>
      <w:marTop w:val="0"/>
      <w:marBottom w:val="0"/>
      <w:divBdr>
        <w:top w:val="none" w:sz="0" w:space="0" w:color="auto"/>
        <w:left w:val="none" w:sz="0" w:space="0" w:color="auto"/>
        <w:bottom w:val="none" w:sz="0" w:space="0" w:color="auto"/>
        <w:right w:val="none" w:sz="0" w:space="0" w:color="auto"/>
      </w:divBdr>
    </w:div>
    <w:div w:id="438599476">
      <w:bodyDiv w:val="1"/>
      <w:marLeft w:val="0"/>
      <w:marRight w:val="0"/>
      <w:marTop w:val="0"/>
      <w:marBottom w:val="0"/>
      <w:divBdr>
        <w:top w:val="none" w:sz="0" w:space="0" w:color="auto"/>
        <w:left w:val="none" w:sz="0" w:space="0" w:color="auto"/>
        <w:bottom w:val="none" w:sz="0" w:space="0" w:color="auto"/>
        <w:right w:val="none" w:sz="0" w:space="0" w:color="auto"/>
      </w:divBdr>
    </w:div>
    <w:div w:id="440338630">
      <w:bodyDiv w:val="1"/>
      <w:marLeft w:val="0"/>
      <w:marRight w:val="0"/>
      <w:marTop w:val="0"/>
      <w:marBottom w:val="0"/>
      <w:divBdr>
        <w:top w:val="none" w:sz="0" w:space="0" w:color="auto"/>
        <w:left w:val="none" w:sz="0" w:space="0" w:color="auto"/>
        <w:bottom w:val="none" w:sz="0" w:space="0" w:color="auto"/>
        <w:right w:val="none" w:sz="0" w:space="0" w:color="auto"/>
      </w:divBdr>
    </w:div>
    <w:div w:id="450053436">
      <w:bodyDiv w:val="1"/>
      <w:marLeft w:val="0"/>
      <w:marRight w:val="0"/>
      <w:marTop w:val="0"/>
      <w:marBottom w:val="0"/>
      <w:divBdr>
        <w:top w:val="none" w:sz="0" w:space="0" w:color="auto"/>
        <w:left w:val="none" w:sz="0" w:space="0" w:color="auto"/>
        <w:bottom w:val="none" w:sz="0" w:space="0" w:color="auto"/>
        <w:right w:val="none" w:sz="0" w:space="0" w:color="auto"/>
      </w:divBdr>
    </w:div>
    <w:div w:id="467095185">
      <w:bodyDiv w:val="1"/>
      <w:marLeft w:val="0"/>
      <w:marRight w:val="0"/>
      <w:marTop w:val="0"/>
      <w:marBottom w:val="0"/>
      <w:divBdr>
        <w:top w:val="none" w:sz="0" w:space="0" w:color="auto"/>
        <w:left w:val="none" w:sz="0" w:space="0" w:color="auto"/>
        <w:bottom w:val="none" w:sz="0" w:space="0" w:color="auto"/>
        <w:right w:val="none" w:sz="0" w:space="0" w:color="auto"/>
      </w:divBdr>
    </w:div>
    <w:div w:id="467434396">
      <w:bodyDiv w:val="1"/>
      <w:marLeft w:val="0"/>
      <w:marRight w:val="0"/>
      <w:marTop w:val="0"/>
      <w:marBottom w:val="0"/>
      <w:divBdr>
        <w:top w:val="none" w:sz="0" w:space="0" w:color="auto"/>
        <w:left w:val="none" w:sz="0" w:space="0" w:color="auto"/>
        <w:bottom w:val="none" w:sz="0" w:space="0" w:color="auto"/>
        <w:right w:val="none" w:sz="0" w:space="0" w:color="auto"/>
      </w:divBdr>
    </w:div>
    <w:div w:id="469834122">
      <w:bodyDiv w:val="1"/>
      <w:marLeft w:val="0"/>
      <w:marRight w:val="0"/>
      <w:marTop w:val="0"/>
      <w:marBottom w:val="0"/>
      <w:divBdr>
        <w:top w:val="none" w:sz="0" w:space="0" w:color="auto"/>
        <w:left w:val="none" w:sz="0" w:space="0" w:color="auto"/>
        <w:bottom w:val="none" w:sz="0" w:space="0" w:color="auto"/>
        <w:right w:val="none" w:sz="0" w:space="0" w:color="auto"/>
      </w:divBdr>
    </w:div>
    <w:div w:id="470245425">
      <w:bodyDiv w:val="1"/>
      <w:marLeft w:val="0"/>
      <w:marRight w:val="0"/>
      <w:marTop w:val="0"/>
      <w:marBottom w:val="0"/>
      <w:divBdr>
        <w:top w:val="none" w:sz="0" w:space="0" w:color="auto"/>
        <w:left w:val="none" w:sz="0" w:space="0" w:color="auto"/>
        <w:bottom w:val="none" w:sz="0" w:space="0" w:color="auto"/>
        <w:right w:val="none" w:sz="0" w:space="0" w:color="auto"/>
      </w:divBdr>
    </w:div>
    <w:div w:id="487668977">
      <w:bodyDiv w:val="1"/>
      <w:marLeft w:val="0"/>
      <w:marRight w:val="0"/>
      <w:marTop w:val="0"/>
      <w:marBottom w:val="0"/>
      <w:divBdr>
        <w:top w:val="none" w:sz="0" w:space="0" w:color="auto"/>
        <w:left w:val="none" w:sz="0" w:space="0" w:color="auto"/>
        <w:bottom w:val="none" w:sz="0" w:space="0" w:color="auto"/>
        <w:right w:val="none" w:sz="0" w:space="0" w:color="auto"/>
      </w:divBdr>
    </w:div>
    <w:div w:id="488250027">
      <w:bodyDiv w:val="1"/>
      <w:marLeft w:val="0"/>
      <w:marRight w:val="0"/>
      <w:marTop w:val="0"/>
      <w:marBottom w:val="0"/>
      <w:divBdr>
        <w:top w:val="none" w:sz="0" w:space="0" w:color="auto"/>
        <w:left w:val="none" w:sz="0" w:space="0" w:color="auto"/>
        <w:bottom w:val="none" w:sz="0" w:space="0" w:color="auto"/>
        <w:right w:val="none" w:sz="0" w:space="0" w:color="auto"/>
      </w:divBdr>
    </w:div>
    <w:div w:id="488250684">
      <w:bodyDiv w:val="1"/>
      <w:marLeft w:val="0"/>
      <w:marRight w:val="0"/>
      <w:marTop w:val="0"/>
      <w:marBottom w:val="0"/>
      <w:divBdr>
        <w:top w:val="none" w:sz="0" w:space="0" w:color="auto"/>
        <w:left w:val="none" w:sz="0" w:space="0" w:color="auto"/>
        <w:bottom w:val="none" w:sz="0" w:space="0" w:color="auto"/>
        <w:right w:val="none" w:sz="0" w:space="0" w:color="auto"/>
      </w:divBdr>
    </w:div>
    <w:div w:id="502471523">
      <w:bodyDiv w:val="1"/>
      <w:marLeft w:val="0"/>
      <w:marRight w:val="0"/>
      <w:marTop w:val="0"/>
      <w:marBottom w:val="0"/>
      <w:divBdr>
        <w:top w:val="none" w:sz="0" w:space="0" w:color="auto"/>
        <w:left w:val="none" w:sz="0" w:space="0" w:color="auto"/>
        <w:bottom w:val="none" w:sz="0" w:space="0" w:color="auto"/>
        <w:right w:val="none" w:sz="0" w:space="0" w:color="auto"/>
      </w:divBdr>
    </w:div>
    <w:div w:id="506870021">
      <w:bodyDiv w:val="1"/>
      <w:marLeft w:val="0"/>
      <w:marRight w:val="0"/>
      <w:marTop w:val="0"/>
      <w:marBottom w:val="0"/>
      <w:divBdr>
        <w:top w:val="none" w:sz="0" w:space="0" w:color="auto"/>
        <w:left w:val="none" w:sz="0" w:space="0" w:color="auto"/>
        <w:bottom w:val="none" w:sz="0" w:space="0" w:color="auto"/>
        <w:right w:val="none" w:sz="0" w:space="0" w:color="auto"/>
      </w:divBdr>
    </w:div>
    <w:div w:id="507671681">
      <w:bodyDiv w:val="1"/>
      <w:marLeft w:val="0"/>
      <w:marRight w:val="0"/>
      <w:marTop w:val="0"/>
      <w:marBottom w:val="0"/>
      <w:divBdr>
        <w:top w:val="none" w:sz="0" w:space="0" w:color="auto"/>
        <w:left w:val="none" w:sz="0" w:space="0" w:color="auto"/>
        <w:bottom w:val="none" w:sz="0" w:space="0" w:color="auto"/>
        <w:right w:val="none" w:sz="0" w:space="0" w:color="auto"/>
      </w:divBdr>
    </w:div>
    <w:div w:id="515728759">
      <w:bodyDiv w:val="1"/>
      <w:marLeft w:val="0"/>
      <w:marRight w:val="0"/>
      <w:marTop w:val="0"/>
      <w:marBottom w:val="0"/>
      <w:divBdr>
        <w:top w:val="none" w:sz="0" w:space="0" w:color="auto"/>
        <w:left w:val="none" w:sz="0" w:space="0" w:color="auto"/>
        <w:bottom w:val="none" w:sz="0" w:space="0" w:color="auto"/>
        <w:right w:val="none" w:sz="0" w:space="0" w:color="auto"/>
      </w:divBdr>
    </w:div>
    <w:div w:id="520317121">
      <w:bodyDiv w:val="1"/>
      <w:marLeft w:val="0"/>
      <w:marRight w:val="0"/>
      <w:marTop w:val="0"/>
      <w:marBottom w:val="0"/>
      <w:divBdr>
        <w:top w:val="none" w:sz="0" w:space="0" w:color="auto"/>
        <w:left w:val="none" w:sz="0" w:space="0" w:color="auto"/>
        <w:bottom w:val="none" w:sz="0" w:space="0" w:color="auto"/>
        <w:right w:val="none" w:sz="0" w:space="0" w:color="auto"/>
      </w:divBdr>
    </w:div>
    <w:div w:id="526060438">
      <w:bodyDiv w:val="1"/>
      <w:marLeft w:val="0"/>
      <w:marRight w:val="0"/>
      <w:marTop w:val="0"/>
      <w:marBottom w:val="0"/>
      <w:divBdr>
        <w:top w:val="none" w:sz="0" w:space="0" w:color="auto"/>
        <w:left w:val="none" w:sz="0" w:space="0" w:color="auto"/>
        <w:bottom w:val="none" w:sz="0" w:space="0" w:color="auto"/>
        <w:right w:val="none" w:sz="0" w:space="0" w:color="auto"/>
      </w:divBdr>
    </w:div>
    <w:div w:id="534850107">
      <w:bodyDiv w:val="1"/>
      <w:marLeft w:val="0"/>
      <w:marRight w:val="0"/>
      <w:marTop w:val="0"/>
      <w:marBottom w:val="0"/>
      <w:divBdr>
        <w:top w:val="none" w:sz="0" w:space="0" w:color="auto"/>
        <w:left w:val="none" w:sz="0" w:space="0" w:color="auto"/>
        <w:bottom w:val="none" w:sz="0" w:space="0" w:color="auto"/>
        <w:right w:val="none" w:sz="0" w:space="0" w:color="auto"/>
      </w:divBdr>
    </w:div>
    <w:div w:id="539635957">
      <w:bodyDiv w:val="1"/>
      <w:marLeft w:val="0"/>
      <w:marRight w:val="0"/>
      <w:marTop w:val="0"/>
      <w:marBottom w:val="0"/>
      <w:divBdr>
        <w:top w:val="none" w:sz="0" w:space="0" w:color="auto"/>
        <w:left w:val="none" w:sz="0" w:space="0" w:color="auto"/>
        <w:bottom w:val="none" w:sz="0" w:space="0" w:color="auto"/>
        <w:right w:val="none" w:sz="0" w:space="0" w:color="auto"/>
      </w:divBdr>
    </w:div>
    <w:div w:id="539711382">
      <w:bodyDiv w:val="1"/>
      <w:marLeft w:val="0"/>
      <w:marRight w:val="0"/>
      <w:marTop w:val="0"/>
      <w:marBottom w:val="0"/>
      <w:divBdr>
        <w:top w:val="none" w:sz="0" w:space="0" w:color="auto"/>
        <w:left w:val="none" w:sz="0" w:space="0" w:color="auto"/>
        <w:bottom w:val="none" w:sz="0" w:space="0" w:color="auto"/>
        <w:right w:val="none" w:sz="0" w:space="0" w:color="auto"/>
      </w:divBdr>
    </w:div>
    <w:div w:id="540899745">
      <w:bodyDiv w:val="1"/>
      <w:marLeft w:val="0"/>
      <w:marRight w:val="0"/>
      <w:marTop w:val="0"/>
      <w:marBottom w:val="0"/>
      <w:divBdr>
        <w:top w:val="none" w:sz="0" w:space="0" w:color="auto"/>
        <w:left w:val="none" w:sz="0" w:space="0" w:color="auto"/>
        <w:bottom w:val="none" w:sz="0" w:space="0" w:color="auto"/>
        <w:right w:val="none" w:sz="0" w:space="0" w:color="auto"/>
      </w:divBdr>
    </w:div>
    <w:div w:id="541214720">
      <w:bodyDiv w:val="1"/>
      <w:marLeft w:val="0"/>
      <w:marRight w:val="0"/>
      <w:marTop w:val="0"/>
      <w:marBottom w:val="0"/>
      <w:divBdr>
        <w:top w:val="none" w:sz="0" w:space="0" w:color="auto"/>
        <w:left w:val="none" w:sz="0" w:space="0" w:color="auto"/>
        <w:bottom w:val="none" w:sz="0" w:space="0" w:color="auto"/>
        <w:right w:val="none" w:sz="0" w:space="0" w:color="auto"/>
      </w:divBdr>
    </w:div>
    <w:div w:id="541721036">
      <w:bodyDiv w:val="1"/>
      <w:marLeft w:val="0"/>
      <w:marRight w:val="0"/>
      <w:marTop w:val="0"/>
      <w:marBottom w:val="0"/>
      <w:divBdr>
        <w:top w:val="none" w:sz="0" w:space="0" w:color="auto"/>
        <w:left w:val="none" w:sz="0" w:space="0" w:color="auto"/>
        <w:bottom w:val="none" w:sz="0" w:space="0" w:color="auto"/>
        <w:right w:val="none" w:sz="0" w:space="0" w:color="auto"/>
      </w:divBdr>
    </w:div>
    <w:div w:id="542136893">
      <w:bodyDiv w:val="1"/>
      <w:marLeft w:val="0"/>
      <w:marRight w:val="0"/>
      <w:marTop w:val="0"/>
      <w:marBottom w:val="0"/>
      <w:divBdr>
        <w:top w:val="none" w:sz="0" w:space="0" w:color="auto"/>
        <w:left w:val="none" w:sz="0" w:space="0" w:color="auto"/>
        <w:bottom w:val="none" w:sz="0" w:space="0" w:color="auto"/>
        <w:right w:val="none" w:sz="0" w:space="0" w:color="auto"/>
      </w:divBdr>
    </w:div>
    <w:div w:id="554708028">
      <w:bodyDiv w:val="1"/>
      <w:marLeft w:val="0"/>
      <w:marRight w:val="0"/>
      <w:marTop w:val="0"/>
      <w:marBottom w:val="0"/>
      <w:divBdr>
        <w:top w:val="none" w:sz="0" w:space="0" w:color="auto"/>
        <w:left w:val="none" w:sz="0" w:space="0" w:color="auto"/>
        <w:bottom w:val="none" w:sz="0" w:space="0" w:color="auto"/>
        <w:right w:val="none" w:sz="0" w:space="0" w:color="auto"/>
      </w:divBdr>
    </w:div>
    <w:div w:id="559903407">
      <w:bodyDiv w:val="1"/>
      <w:marLeft w:val="0"/>
      <w:marRight w:val="0"/>
      <w:marTop w:val="0"/>
      <w:marBottom w:val="0"/>
      <w:divBdr>
        <w:top w:val="none" w:sz="0" w:space="0" w:color="auto"/>
        <w:left w:val="none" w:sz="0" w:space="0" w:color="auto"/>
        <w:bottom w:val="none" w:sz="0" w:space="0" w:color="auto"/>
        <w:right w:val="none" w:sz="0" w:space="0" w:color="auto"/>
      </w:divBdr>
    </w:div>
    <w:div w:id="567423737">
      <w:bodyDiv w:val="1"/>
      <w:marLeft w:val="0"/>
      <w:marRight w:val="0"/>
      <w:marTop w:val="0"/>
      <w:marBottom w:val="0"/>
      <w:divBdr>
        <w:top w:val="none" w:sz="0" w:space="0" w:color="auto"/>
        <w:left w:val="none" w:sz="0" w:space="0" w:color="auto"/>
        <w:bottom w:val="none" w:sz="0" w:space="0" w:color="auto"/>
        <w:right w:val="none" w:sz="0" w:space="0" w:color="auto"/>
      </w:divBdr>
    </w:div>
    <w:div w:id="567955775">
      <w:bodyDiv w:val="1"/>
      <w:marLeft w:val="0"/>
      <w:marRight w:val="0"/>
      <w:marTop w:val="0"/>
      <w:marBottom w:val="0"/>
      <w:divBdr>
        <w:top w:val="none" w:sz="0" w:space="0" w:color="auto"/>
        <w:left w:val="none" w:sz="0" w:space="0" w:color="auto"/>
        <w:bottom w:val="none" w:sz="0" w:space="0" w:color="auto"/>
        <w:right w:val="none" w:sz="0" w:space="0" w:color="auto"/>
      </w:divBdr>
    </w:div>
    <w:div w:id="570889380">
      <w:bodyDiv w:val="1"/>
      <w:marLeft w:val="0"/>
      <w:marRight w:val="0"/>
      <w:marTop w:val="0"/>
      <w:marBottom w:val="0"/>
      <w:divBdr>
        <w:top w:val="none" w:sz="0" w:space="0" w:color="auto"/>
        <w:left w:val="none" w:sz="0" w:space="0" w:color="auto"/>
        <w:bottom w:val="none" w:sz="0" w:space="0" w:color="auto"/>
        <w:right w:val="none" w:sz="0" w:space="0" w:color="auto"/>
      </w:divBdr>
    </w:div>
    <w:div w:id="571693955">
      <w:bodyDiv w:val="1"/>
      <w:marLeft w:val="0"/>
      <w:marRight w:val="0"/>
      <w:marTop w:val="0"/>
      <w:marBottom w:val="0"/>
      <w:divBdr>
        <w:top w:val="none" w:sz="0" w:space="0" w:color="auto"/>
        <w:left w:val="none" w:sz="0" w:space="0" w:color="auto"/>
        <w:bottom w:val="none" w:sz="0" w:space="0" w:color="auto"/>
        <w:right w:val="none" w:sz="0" w:space="0" w:color="auto"/>
      </w:divBdr>
    </w:div>
    <w:div w:id="573245625">
      <w:bodyDiv w:val="1"/>
      <w:marLeft w:val="0"/>
      <w:marRight w:val="0"/>
      <w:marTop w:val="0"/>
      <w:marBottom w:val="0"/>
      <w:divBdr>
        <w:top w:val="none" w:sz="0" w:space="0" w:color="auto"/>
        <w:left w:val="none" w:sz="0" w:space="0" w:color="auto"/>
        <w:bottom w:val="none" w:sz="0" w:space="0" w:color="auto"/>
        <w:right w:val="none" w:sz="0" w:space="0" w:color="auto"/>
      </w:divBdr>
    </w:div>
    <w:div w:id="577055308">
      <w:bodyDiv w:val="1"/>
      <w:marLeft w:val="0"/>
      <w:marRight w:val="0"/>
      <w:marTop w:val="0"/>
      <w:marBottom w:val="0"/>
      <w:divBdr>
        <w:top w:val="none" w:sz="0" w:space="0" w:color="auto"/>
        <w:left w:val="none" w:sz="0" w:space="0" w:color="auto"/>
        <w:bottom w:val="none" w:sz="0" w:space="0" w:color="auto"/>
        <w:right w:val="none" w:sz="0" w:space="0" w:color="auto"/>
      </w:divBdr>
    </w:div>
    <w:div w:id="578180189">
      <w:bodyDiv w:val="1"/>
      <w:marLeft w:val="0"/>
      <w:marRight w:val="0"/>
      <w:marTop w:val="0"/>
      <w:marBottom w:val="0"/>
      <w:divBdr>
        <w:top w:val="none" w:sz="0" w:space="0" w:color="auto"/>
        <w:left w:val="none" w:sz="0" w:space="0" w:color="auto"/>
        <w:bottom w:val="none" w:sz="0" w:space="0" w:color="auto"/>
        <w:right w:val="none" w:sz="0" w:space="0" w:color="auto"/>
      </w:divBdr>
    </w:div>
    <w:div w:id="578708057">
      <w:bodyDiv w:val="1"/>
      <w:marLeft w:val="0"/>
      <w:marRight w:val="0"/>
      <w:marTop w:val="0"/>
      <w:marBottom w:val="0"/>
      <w:divBdr>
        <w:top w:val="none" w:sz="0" w:space="0" w:color="auto"/>
        <w:left w:val="none" w:sz="0" w:space="0" w:color="auto"/>
        <w:bottom w:val="none" w:sz="0" w:space="0" w:color="auto"/>
        <w:right w:val="none" w:sz="0" w:space="0" w:color="auto"/>
      </w:divBdr>
    </w:div>
    <w:div w:id="582111657">
      <w:bodyDiv w:val="1"/>
      <w:marLeft w:val="0"/>
      <w:marRight w:val="0"/>
      <w:marTop w:val="0"/>
      <w:marBottom w:val="0"/>
      <w:divBdr>
        <w:top w:val="none" w:sz="0" w:space="0" w:color="auto"/>
        <w:left w:val="none" w:sz="0" w:space="0" w:color="auto"/>
        <w:bottom w:val="none" w:sz="0" w:space="0" w:color="auto"/>
        <w:right w:val="none" w:sz="0" w:space="0" w:color="auto"/>
      </w:divBdr>
    </w:div>
    <w:div w:id="593317861">
      <w:bodyDiv w:val="1"/>
      <w:marLeft w:val="0"/>
      <w:marRight w:val="0"/>
      <w:marTop w:val="0"/>
      <w:marBottom w:val="0"/>
      <w:divBdr>
        <w:top w:val="none" w:sz="0" w:space="0" w:color="auto"/>
        <w:left w:val="none" w:sz="0" w:space="0" w:color="auto"/>
        <w:bottom w:val="none" w:sz="0" w:space="0" w:color="auto"/>
        <w:right w:val="none" w:sz="0" w:space="0" w:color="auto"/>
      </w:divBdr>
    </w:div>
    <w:div w:id="597982055">
      <w:bodyDiv w:val="1"/>
      <w:marLeft w:val="0"/>
      <w:marRight w:val="0"/>
      <w:marTop w:val="0"/>
      <w:marBottom w:val="0"/>
      <w:divBdr>
        <w:top w:val="none" w:sz="0" w:space="0" w:color="auto"/>
        <w:left w:val="none" w:sz="0" w:space="0" w:color="auto"/>
        <w:bottom w:val="none" w:sz="0" w:space="0" w:color="auto"/>
        <w:right w:val="none" w:sz="0" w:space="0" w:color="auto"/>
      </w:divBdr>
    </w:div>
    <w:div w:id="599023955">
      <w:bodyDiv w:val="1"/>
      <w:marLeft w:val="0"/>
      <w:marRight w:val="0"/>
      <w:marTop w:val="0"/>
      <w:marBottom w:val="0"/>
      <w:divBdr>
        <w:top w:val="none" w:sz="0" w:space="0" w:color="auto"/>
        <w:left w:val="none" w:sz="0" w:space="0" w:color="auto"/>
        <w:bottom w:val="none" w:sz="0" w:space="0" w:color="auto"/>
        <w:right w:val="none" w:sz="0" w:space="0" w:color="auto"/>
      </w:divBdr>
    </w:div>
    <w:div w:id="600114128">
      <w:bodyDiv w:val="1"/>
      <w:marLeft w:val="0"/>
      <w:marRight w:val="0"/>
      <w:marTop w:val="0"/>
      <w:marBottom w:val="0"/>
      <w:divBdr>
        <w:top w:val="none" w:sz="0" w:space="0" w:color="auto"/>
        <w:left w:val="none" w:sz="0" w:space="0" w:color="auto"/>
        <w:bottom w:val="none" w:sz="0" w:space="0" w:color="auto"/>
        <w:right w:val="none" w:sz="0" w:space="0" w:color="auto"/>
      </w:divBdr>
    </w:div>
    <w:div w:id="603001215">
      <w:bodyDiv w:val="1"/>
      <w:marLeft w:val="0"/>
      <w:marRight w:val="0"/>
      <w:marTop w:val="0"/>
      <w:marBottom w:val="0"/>
      <w:divBdr>
        <w:top w:val="none" w:sz="0" w:space="0" w:color="auto"/>
        <w:left w:val="none" w:sz="0" w:space="0" w:color="auto"/>
        <w:bottom w:val="none" w:sz="0" w:space="0" w:color="auto"/>
        <w:right w:val="none" w:sz="0" w:space="0" w:color="auto"/>
      </w:divBdr>
    </w:div>
    <w:div w:id="610816704">
      <w:bodyDiv w:val="1"/>
      <w:marLeft w:val="0"/>
      <w:marRight w:val="0"/>
      <w:marTop w:val="0"/>
      <w:marBottom w:val="0"/>
      <w:divBdr>
        <w:top w:val="none" w:sz="0" w:space="0" w:color="auto"/>
        <w:left w:val="none" w:sz="0" w:space="0" w:color="auto"/>
        <w:bottom w:val="none" w:sz="0" w:space="0" w:color="auto"/>
        <w:right w:val="none" w:sz="0" w:space="0" w:color="auto"/>
      </w:divBdr>
    </w:div>
    <w:div w:id="611205902">
      <w:bodyDiv w:val="1"/>
      <w:marLeft w:val="0"/>
      <w:marRight w:val="0"/>
      <w:marTop w:val="0"/>
      <w:marBottom w:val="0"/>
      <w:divBdr>
        <w:top w:val="none" w:sz="0" w:space="0" w:color="auto"/>
        <w:left w:val="none" w:sz="0" w:space="0" w:color="auto"/>
        <w:bottom w:val="none" w:sz="0" w:space="0" w:color="auto"/>
        <w:right w:val="none" w:sz="0" w:space="0" w:color="auto"/>
      </w:divBdr>
    </w:div>
    <w:div w:id="613362304">
      <w:bodyDiv w:val="1"/>
      <w:marLeft w:val="0"/>
      <w:marRight w:val="0"/>
      <w:marTop w:val="0"/>
      <w:marBottom w:val="0"/>
      <w:divBdr>
        <w:top w:val="none" w:sz="0" w:space="0" w:color="auto"/>
        <w:left w:val="none" w:sz="0" w:space="0" w:color="auto"/>
        <w:bottom w:val="none" w:sz="0" w:space="0" w:color="auto"/>
        <w:right w:val="none" w:sz="0" w:space="0" w:color="auto"/>
      </w:divBdr>
    </w:div>
    <w:div w:id="614216764">
      <w:bodyDiv w:val="1"/>
      <w:marLeft w:val="0"/>
      <w:marRight w:val="0"/>
      <w:marTop w:val="0"/>
      <w:marBottom w:val="0"/>
      <w:divBdr>
        <w:top w:val="none" w:sz="0" w:space="0" w:color="auto"/>
        <w:left w:val="none" w:sz="0" w:space="0" w:color="auto"/>
        <w:bottom w:val="none" w:sz="0" w:space="0" w:color="auto"/>
        <w:right w:val="none" w:sz="0" w:space="0" w:color="auto"/>
      </w:divBdr>
    </w:div>
    <w:div w:id="618491619">
      <w:bodyDiv w:val="1"/>
      <w:marLeft w:val="0"/>
      <w:marRight w:val="0"/>
      <w:marTop w:val="0"/>
      <w:marBottom w:val="0"/>
      <w:divBdr>
        <w:top w:val="none" w:sz="0" w:space="0" w:color="auto"/>
        <w:left w:val="none" w:sz="0" w:space="0" w:color="auto"/>
        <w:bottom w:val="none" w:sz="0" w:space="0" w:color="auto"/>
        <w:right w:val="none" w:sz="0" w:space="0" w:color="auto"/>
      </w:divBdr>
    </w:div>
    <w:div w:id="619650072">
      <w:bodyDiv w:val="1"/>
      <w:marLeft w:val="0"/>
      <w:marRight w:val="0"/>
      <w:marTop w:val="0"/>
      <w:marBottom w:val="0"/>
      <w:divBdr>
        <w:top w:val="none" w:sz="0" w:space="0" w:color="auto"/>
        <w:left w:val="none" w:sz="0" w:space="0" w:color="auto"/>
        <w:bottom w:val="none" w:sz="0" w:space="0" w:color="auto"/>
        <w:right w:val="none" w:sz="0" w:space="0" w:color="auto"/>
      </w:divBdr>
    </w:div>
    <w:div w:id="633295129">
      <w:bodyDiv w:val="1"/>
      <w:marLeft w:val="0"/>
      <w:marRight w:val="0"/>
      <w:marTop w:val="0"/>
      <w:marBottom w:val="0"/>
      <w:divBdr>
        <w:top w:val="none" w:sz="0" w:space="0" w:color="auto"/>
        <w:left w:val="none" w:sz="0" w:space="0" w:color="auto"/>
        <w:bottom w:val="none" w:sz="0" w:space="0" w:color="auto"/>
        <w:right w:val="none" w:sz="0" w:space="0" w:color="auto"/>
      </w:divBdr>
    </w:div>
    <w:div w:id="633752314">
      <w:bodyDiv w:val="1"/>
      <w:marLeft w:val="0"/>
      <w:marRight w:val="0"/>
      <w:marTop w:val="0"/>
      <w:marBottom w:val="0"/>
      <w:divBdr>
        <w:top w:val="none" w:sz="0" w:space="0" w:color="auto"/>
        <w:left w:val="none" w:sz="0" w:space="0" w:color="auto"/>
        <w:bottom w:val="none" w:sz="0" w:space="0" w:color="auto"/>
        <w:right w:val="none" w:sz="0" w:space="0" w:color="auto"/>
      </w:divBdr>
    </w:div>
    <w:div w:id="636227135">
      <w:bodyDiv w:val="1"/>
      <w:marLeft w:val="0"/>
      <w:marRight w:val="0"/>
      <w:marTop w:val="0"/>
      <w:marBottom w:val="0"/>
      <w:divBdr>
        <w:top w:val="none" w:sz="0" w:space="0" w:color="auto"/>
        <w:left w:val="none" w:sz="0" w:space="0" w:color="auto"/>
        <w:bottom w:val="none" w:sz="0" w:space="0" w:color="auto"/>
        <w:right w:val="none" w:sz="0" w:space="0" w:color="auto"/>
      </w:divBdr>
    </w:div>
    <w:div w:id="644744763">
      <w:bodyDiv w:val="1"/>
      <w:marLeft w:val="0"/>
      <w:marRight w:val="0"/>
      <w:marTop w:val="0"/>
      <w:marBottom w:val="0"/>
      <w:divBdr>
        <w:top w:val="none" w:sz="0" w:space="0" w:color="auto"/>
        <w:left w:val="none" w:sz="0" w:space="0" w:color="auto"/>
        <w:bottom w:val="none" w:sz="0" w:space="0" w:color="auto"/>
        <w:right w:val="none" w:sz="0" w:space="0" w:color="auto"/>
      </w:divBdr>
    </w:div>
    <w:div w:id="650018437">
      <w:bodyDiv w:val="1"/>
      <w:marLeft w:val="0"/>
      <w:marRight w:val="0"/>
      <w:marTop w:val="0"/>
      <w:marBottom w:val="0"/>
      <w:divBdr>
        <w:top w:val="none" w:sz="0" w:space="0" w:color="auto"/>
        <w:left w:val="none" w:sz="0" w:space="0" w:color="auto"/>
        <w:bottom w:val="none" w:sz="0" w:space="0" w:color="auto"/>
        <w:right w:val="none" w:sz="0" w:space="0" w:color="auto"/>
      </w:divBdr>
    </w:div>
    <w:div w:id="651250876">
      <w:bodyDiv w:val="1"/>
      <w:marLeft w:val="0"/>
      <w:marRight w:val="0"/>
      <w:marTop w:val="0"/>
      <w:marBottom w:val="0"/>
      <w:divBdr>
        <w:top w:val="none" w:sz="0" w:space="0" w:color="auto"/>
        <w:left w:val="none" w:sz="0" w:space="0" w:color="auto"/>
        <w:bottom w:val="none" w:sz="0" w:space="0" w:color="auto"/>
        <w:right w:val="none" w:sz="0" w:space="0" w:color="auto"/>
      </w:divBdr>
    </w:div>
    <w:div w:id="657728945">
      <w:bodyDiv w:val="1"/>
      <w:marLeft w:val="0"/>
      <w:marRight w:val="0"/>
      <w:marTop w:val="0"/>
      <w:marBottom w:val="0"/>
      <w:divBdr>
        <w:top w:val="none" w:sz="0" w:space="0" w:color="auto"/>
        <w:left w:val="none" w:sz="0" w:space="0" w:color="auto"/>
        <w:bottom w:val="none" w:sz="0" w:space="0" w:color="auto"/>
        <w:right w:val="none" w:sz="0" w:space="0" w:color="auto"/>
      </w:divBdr>
    </w:div>
    <w:div w:id="659966676">
      <w:bodyDiv w:val="1"/>
      <w:marLeft w:val="0"/>
      <w:marRight w:val="0"/>
      <w:marTop w:val="0"/>
      <w:marBottom w:val="0"/>
      <w:divBdr>
        <w:top w:val="none" w:sz="0" w:space="0" w:color="auto"/>
        <w:left w:val="none" w:sz="0" w:space="0" w:color="auto"/>
        <w:bottom w:val="none" w:sz="0" w:space="0" w:color="auto"/>
        <w:right w:val="none" w:sz="0" w:space="0" w:color="auto"/>
      </w:divBdr>
    </w:div>
    <w:div w:id="678853854">
      <w:bodyDiv w:val="1"/>
      <w:marLeft w:val="0"/>
      <w:marRight w:val="0"/>
      <w:marTop w:val="0"/>
      <w:marBottom w:val="0"/>
      <w:divBdr>
        <w:top w:val="none" w:sz="0" w:space="0" w:color="auto"/>
        <w:left w:val="none" w:sz="0" w:space="0" w:color="auto"/>
        <w:bottom w:val="none" w:sz="0" w:space="0" w:color="auto"/>
        <w:right w:val="none" w:sz="0" w:space="0" w:color="auto"/>
      </w:divBdr>
    </w:div>
    <w:div w:id="681130948">
      <w:bodyDiv w:val="1"/>
      <w:marLeft w:val="0"/>
      <w:marRight w:val="0"/>
      <w:marTop w:val="0"/>
      <w:marBottom w:val="0"/>
      <w:divBdr>
        <w:top w:val="none" w:sz="0" w:space="0" w:color="auto"/>
        <w:left w:val="none" w:sz="0" w:space="0" w:color="auto"/>
        <w:bottom w:val="none" w:sz="0" w:space="0" w:color="auto"/>
        <w:right w:val="none" w:sz="0" w:space="0" w:color="auto"/>
      </w:divBdr>
    </w:div>
    <w:div w:id="688066492">
      <w:bodyDiv w:val="1"/>
      <w:marLeft w:val="0"/>
      <w:marRight w:val="0"/>
      <w:marTop w:val="0"/>
      <w:marBottom w:val="0"/>
      <w:divBdr>
        <w:top w:val="none" w:sz="0" w:space="0" w:color="auto"/>
        <w:left w:val="none" w:sz="0" w:space="0" w:color="auto"/>
        <w:bottom w:val="none" w:sz="0" w:space="0" w:color="auto"/>
        <w:right w:val="none" w:sz="0" w:space="0" w:color="auto"/>
      </w:divBdr>
    </w:div>
    <w:div w:id="707486890">
      <w:bodyDiv w:val="1"/>
      <w:marLeft w:val="0"/>
      <w:marRight w:val="0"/>
      <w:marTop w:val="0"/>
      <w:marBottom w:val="0"/>
      <w:divBdr>
        <w:top w:val="none" w:sz="0" w:space="0" w:color="auto"/>
        <w:left w:val="none" w:sz="0" w:space="0" w:color="auto"/>
        <w:bottom w:val="none" w:sz="0" w:space="0" w:color="auto"/>
        <w:right w:val="none" w:sz="0" w:space="0" w:color="auto"/>
      </w:divBdr>
    </w:div>
    <w:div w:id="711344056">
      <w:bodyDiv w:val="1"/>
      <w:marLeft w:val="0"/>
      <w:marRight w:val="0"/>
      <w:marTop w:val="0"/>
      <w:marBottom w:val="0"/>
      <w:divBdr>
        <w:top w:val="none" w:sz="0" w:space="0" w:color="auto"/>
        <w:left w:val="none" w:sz="0" w:space="0" w:color="auto"/>
        <w:bottom w:val="none" w:sz="0" w:space="0" w:color="auto"/>
        <w:right w:val="none" w:sz="0" w:space="0" w:color="auto"/>
      </w:divBdr>
    </w:div>
    <w:div w:id="719092268">
      <w:bodyDiv w:val="1"/>
      <w:marLeft w:val="0"/>
      <w:marRight w:val="0"/>
      <w:marTop w:val="0"/>
      <w:marBottom w:val="0"/>
      <w:divBdr>
        <w:top w:val="none" w:sz="0" w:space="0" w:color="auto"/>
        <w:left w:val="none" w:sz="0" w:space="0" w:color="auto"/>
        <w:bottom w:val="none" w:sz="0" w:space="0" w:color="auto"/>
        <w:right w:val="none" w:sz="0" w:space="0" w:color="auto"/>
      </w:divBdr>
    </w:div>
    <w:div w:id="724108433">
      <w:bodyDiv w:val="1"/>
      <w:marLeft w:val="0"/>
      <w:marRight w:val="0"/>
      <w:marTop w:val="0"/>
      <w:marBottom w:val="0"/>
      <w:divBdr>
        <w:top w:val="none" w:sz="0" w:space="0" w:color="auto"/>
        <w:left w:val="none" w:sz="0" w:space="0" w:color="auto"/>
        <w:bottom w:val="none" w:sz="0" w:space="0" w:color="auto"/>
        <w:right w:val="none" w:sz="0" w:space="0" w:color="auto"/>
      </w:divBdr>
    </w:div>
    <w:div w:id="725833645">
      <w:bodyDiv w:val="1"/>
      <w:marLeft w:val="0"/>
      <w:marRight w:val="0"/>
      <w:marTop w:val="0"/>
      <w:marBottom w:val="0"/>
      <w:divBdr>
        <w:top w:val="none" w:sz="0" w:space="0" w:color="auto"/>
        <w:left w:val="none" w:sz="0" w:space="0" w:color="auto"/>
        <w:bottom w:val="none" w:sz="0" w:space="0" w:color="auto"/>
        <w:right w:val="none" w:sz="0" w:space="0" w:color="auto"/>
      </w:divBdr>
    </w:div>
    <w:div w:id="729960159">
      <w:bodyDiv w:val="1"/>
      <w:marLeft w:val="0"/>
      <w:marRight w:val="0"/>
      <w:marTop w:val="0"/>
      <w:marBottom w:val="0"/>
      <w:divBdr>
        <w:top w:val="none" w:sz="0" w:space="0" w:color="auto"/>
        <w:left w:val="none" w:sz="0" w:space="0" w:color="auto"/>
        <w:bottom w:val="none" w:sz="0" w:space="0" w:color="auto"/>
        <w:right w:val="none" w:sz="0" w:space="0" w:color="auto"/>
      </w:divBdr>
    </w:div>
    <w:div w:id="731196217">
      <w:bodyDiv w:val="1"/>
      <w:marLeft w:val="0"/>
      <w:marRight w:val="0"/>
      <w:marTop w:val="0"/>
      <w:marBottom w:val="0"/>
      <w:divBdr>
        <w:top w:val="none" w:sz="0" w:space="0" w:color="auto"/>
        <w:left w:val="none" w:sz="0" w:space="0" w:color="auto"/>
        <w:bottom w:val="none" w:sz="0" w:space="0" w:color="auto"/>
        <w:right w:val="none" w:sz="0" w:space="0" w:color="auto"/>
      </w:divBdr>
    </w:div>
    <w:div w:id="734089817">
      <w:bodyDiv w:val="1"/>
      <w:marLeft w:val="0"/>
      <w:marRight w:val="0"/>
      <w:marTop w:val="0"/>
      <w:marBottom w:val="0"/>
      <w:divBdr>
        <w:top w:val="none" w:sz="0" w:space="0" w:color="auto"/>
        <w:left w:val="none" w:sz="0" w:space="0" w:color="auto"/>
        <w:bottom w:val="none" w:sz="0" w:space="0" w:color="auto"/>
        <w:right w:val="none" w:sz="0" w:space="0" w:color="auto"/>
      </w:divBdr>
    </w:div>
    <w:div w:id="737673822">
      <w:bodyDiv w:val="1"/>
      <w:marLeft w:val="0"/>
      <w:marRight w:val="0"/>
      <w:marTop w:val="0"/>
      <w:marBottom w:val="0"/>
      <w:divBdr>
        <w:top w:val="none" w:sz="0" w:space="0" w:color="auto"/>
        <w:left w:val="none" w:sz="0" w:space="0" w:color="auto"/>
        <w:bottom w:val="none" w:sz="0" w:space="0" w:color="auto"/>
        <w:right w:val="none" w:sz="0" w:space="0" w:color="auto"/>
      </w:divBdr>
    </w:div>
    <w:div w:id="740326264">
      <w:bodyDiv w:val="1"/>
      <w:marLeft w:val="0"/>
      <w:marRight w:val="0"/>
      <w:marTop w:val="0"/>
      <w:marBottom w:val="0"/>
      <w:divBdr>
        <w:top w:val="none" w:sz="0" w:space="0" w:color="auto"/>
        <w:left w:val="none" w:sz="0" w:space="0" w:color="auto"/>
        <w:bottom w:val="none" w:sz="0" w:space="0" w:color="auto"/>
        <w:right w:val="none" w:sz="0" w:space="0" w:color="auto"/>
      </w:divBdr>
    </w:div>
    <w:div w:id="743918891">
      <w:bodyDiv w:val="1"/>
      <w:marLeft w:val="0"/>
      <w:marRight w:val="0"/>
      <w:marTop w:val="0"/>
      <w:marBottom w:val="0"/>
      <w:divBdr>
        <w:top w:val="none" w:sz="0" w:space="0" w:color="auto"/>
        <w:left w:val="none" w:sz="0" w:space="0" w:color="auto"/>
        <w:bottom w:val="none" w:sz="0" w:space="0" w:color="auto"/>
        <w:right w:val="none" w:sz="0" w:space="0" w:color="auto"/>
      </w:divBdr>
    </w:div>
    <w:div w:id="750930419">
      <w:bodyDiv w:val="1"/>
      <w:marLeft w:val="0"/>
      <w:marRight w:val="0"/>
      <w:marTop w:val="0"/>
      <w:marBottom w:val="0"/>
      <w:divBdr>
        <w:top w:val="none" w:sz="0" w:space="0" w:color="auto"/>
        <w:left w:val="none" w:sz="0" w:space="0" w:color="auto"/>
        <w:bottom w:val="none" w:sz="0" w:space="0" w:color="auto"/>
        <w:right w:val="none" w:sz="0" w:space="0" w:color="auto"/>
      </w:divBdr>
    </w:div>
    <w:div w:id="755787575">
      <w:bodyDiv w:val="1"/>
      <w:marLeft w:val="0"/>
      <w:marRight w:val="0"/>
      <w:marTop w:val="0"/>
      <w:marBottom w:val="0"/>
      <w:divBdr>
        <w:top w:val="none" w:sz="0" w:space="0" w:color="auto"/>
        <w:left w:val="none" w:sz="0" w:space="0" w:color="auto"/>
        <w:bottom w:val="none" w:sz="0" w:space="0" w:color="auto"/>
        <w:right w:val="none" w:sz="0" w:space="0" w:color="auto"/>
      </w:divBdr>
    </w:div>
    <w:div w:id="756708853">
      <w:bodyDiv w:val="1"/>
      <w:marLeft w:val="0"/>
      <w:marRight w:val="0"/>
      <w:marTop w:val="0"/>
      <w:marBottom w:val="0"/>
      <w:divBdr>
        <w:top w:val="none" w:sz="0" w:space="0" w:color="auto"/>
        <w:left w:val="none" w:sz="0" w:space="0" w:color="auto"/>
        <w:bottom w:val="none" w:sz="0" w:space="0" w:color="auto"/>
        <w:right w:val="none" w:sz="0" w:space="0" w:color="auto"/>
      </w:divBdr>
    </w:div>
    <w:div w:id="761342114">
      <w:bodyDiv w:val="1"/>
      <w:marLeft w:val="0"/>
      <w:marRight w:val="0"/>
      <w:marTop w:val="0"/>
      <w:marBottom w:val="0"/>
      <w:divBdr>
        <w:top w:val="none" w:sz="0" w:space="0" w:color="auto"/>
        <w:left w:val="none" w:sz="0" w:space="0" w:color="auto"/>
        <w:bottom w:val="none" w:sz="0" w:space="0" w:color="auto"/>
        <w:right w:val="none" w:sz="0" w:space="0" w:color="auto"/>
      </w:divBdr>
    </w:div>
    <w:div w:id="764812686">
      <w:bodyDiv w:val="1"/>
      <w:marLeft w:val="0"/>
      <w:marRight w:val="0"/>
      <w:marTop w:val="0"/>
      <w:marBottom w:val="0"/>
      <w:divBdr>
        <w:top w:val="none" w:sz="0" w:space="0" w:color="auto"/>
        <w:left w:val="none" w:sz="0" w:space="0" w:color="auto"/>
        <w:bottom w:val="none" w:sz="0" w:space="0" w:color="auto"/>
        <w:right w:val="none" w:sz="0" w:space="0" w:color="auto"/>
      </w:divBdr>
    </w:div>
    <w:div w:id="768695031">
      <w:bodyDiv w:val="1"/>
      <w:marLeft w:val="0"/>
      <w:marRight w:val="0"/>
      <w:marTop w:val="0"/>
      <w:marBottom w:val="0"/>
      <w:divBdr>
        <w:top w:val="none" w:sz="0" w:space="0" w:color="auto"/>
        <w:left w:val="none" w:sz="0" w:space="0" w:color="auto"/>
        <w:bottom w:val="none" w:sz="0" w:space="0" w:color="auto"/>
        <w:right w:val="none" w:sz="0" w:space="0" w:color="auto"/>
      </w:divBdr>
    </w:div>
    <w:div w:id="769201311">
      <w:bodyDiv w:val="1"/>
      <w:marLeft w:val="0"/>
      <w:marRight w:val="0"/>
      <w:marTop w:val="0"/>
      <w:marBottom w:val="0"/>
      <w:divBdr>
        <w:top w:val="none" w:sz="0" w:space="0" w:color="auto"/>
        <w:left w:val="none" w:sz="0" w:space="0" w:color="auto"/>
        <w:bottom w:val="none" w:sz="0" w:space="0" w:color="auto"/>
        <w:right w:val="none" w:sz="0" w:space="0" w:color="auto"/>
      </w:divBdr>
    </w:div>
    <w:div w:id="770853356">
      <w:bodyDiv w:val="1"/>
      <w:marLeft w:val="0"/>
      <w:marRight w:val="0"/>
      <w:marTop w:val="0"/>
      <w:marBottom w:val="0"/>
      <w:divBdr>
        <w:top w:val="none" w:sz="0" w:space="0" w:color="auto"/>
        <w:left w:val="none" w:sz="0" w:space="0" w:color="auto"/>
        <w:bottom w:val="none" w:sz="0" w:space="0" w:color="auto"/>
        <w:right w:val="none" w:sz="0" w:space="0" w:color="auto"/>
      </w:divBdr>
    </w:div>
    <w:div w:id="771976384">
      <w:bodyDiv w:val="1"/>
      <w:marLeft w:val="0"/>
      <w:marRight w:val="0"/>
      <w:marTop w:val="0"/>
      <w:marBottom w:val="0"/>
      <w:divBdr>
        <w:top w:val="none" w:sz="0" w:space="0" w:color="auto"/>
        <w:left w:val="none" w:sz="0" w:space="0" w:color="auto"/>
        <w:bottom w:val="none" w:sz="0" w:space="0" w:color="auto"/>
        <w:right w:val="none" w:sz="0" w:space="0" w:color="auto"/>
      </w:divBdr>
    </w:div>
    <w:div w:id="772821972">
      <w:bodyDiv w:val="1"/>
      <w:marLeft w:val="0"/>
      <w:marRight w:val="0"/>
      <w:marTop w:val="0"/>
      <w:marBottom w:val="0"/>
      <w:divBdr>
        <w:top w:val="none" w:sz="0" w:space="0" w:color="auto"/>
        <w:left w:val="none" w:sz="0" w:space="0" w:color="auto"/>
        <w:bottom w:val="none" w:sz="0" w:space="0" w:color="auto"/>
        <w:right w:val="none" w:sz="0" w:space="0" w:color="auto"/>
      </w:divBdr>
    </w:div>
    <w:div w:id="778112170">
      <w:bodyDiv w:val="1"/>
      <w:marLeft w:val="0"/>
      <w:marRight w:val="0"/>
      <w:marTop w:val="0"/>
      <w:marBottom w:val="0"/>
      <w:divBdr>
        <w:top w:val="none" w:sz="0" w:space="0" w:color="auto"/>
        <w:left w:val="none" w:sz="0" w:space="0" w:color="auto"/>
        <w:bottom w:val="none" w:sz="0" w:space="0" w:color="auto"/>
        <w:right w:val="none" w:sz="0" w:space="0" w:color="auto"/>
      </w:divBdr>
    </w:div>
    <w:div w:id="784425727">
      <w:bodyDiv w:val="1"/>
      <w:marLeft w:val="0"/>
      <w:marRight w:val="0"/>
      <w:marTop w:val="0"/>
      <w:marBottom w:val="0"/>
      <w:divBdr>
        <w:top w:val="none" w:sz="0" w:space="0" w:color="auto"/>
        <w:left w:val="none" w:sz="0" w:space="0" w:color="auto"/>
        <w:bottom w:val="none" w:sz="0" w:space="0" w:color="auto"/>
        <w:right w:val="none" w:sz="0" w:space="0" w:color="auto"/>
      </w:divBdr>
    </w:div>
    <w:div w:id="793017574">
      <w:bodyDiv w:val="1"/>
      <w:marLeft w:val="0"/>
      <w:marRight w:val="0"/>
      <w:marTop w:val="0"/>
      <w:marBottom w:val="0"/>
      <w:divBdr>
        <w:top w:val="none" w:sz="0" w:space="0" w:color="auto"/>
        <w:left w:val="none" w:sz="0" w:space="0" w:color="auto"/>
        <w:bottom w:val="none" w:sz="0" w:space="0" w:color="auto"/>
        <w:right w:val="none" w:sz="0" w:space="0" w:color="auto"/>
      </w:divBdr>
    </w:div>
    <w:div w:id="796486158">
      <w:bodyDiv w:val="1"/>
      <w:marLeft w:val="0"/>
      <w:marRight w:val="0"/>
      <w:marTop w:val="0"/>
      <w:marBottom w:val="0"/>
      <w:divBdr>
        <w:top w:val="none" w:sz="0" w:space="0" w:color="auto"/>
        <w:left w:val="none" w:sz="0" w:space="0" w:color="auto"/>
        <w:bottom w:val="none" w:sz="0" w:space="0" w:color="auto"/>
        <w:right w:val="none" w:sz="0" w:space="0" w:color="auto"/>
      </w:divBdr>
    </w:div>
    <w:div w:id="797526741">
      <w:bodyDiv w:val="1"/>
      <w:marLeft w:val="0"/>
      <w:marRight w:val="0"/>
      <w:marTop w:val="0"/>
      <w:marBottom w:val="0"/>
      <w:divBdr>
        <w:top w:val="none" w:sz="0" w:space="0" w:color="auto"/>
        <w:left w:val="none" w:sz="0" w:space="0" w:color="auto"/>
        <w:bottom w:val="none" w:sz="0" w:space="0" w:color="auto"/>
        <w:right w:val="none" w:sz="0" w:space="0" w:color="auto"/>
      </w:divBdr>
    </w:div>
    <w:div w:id="799222389">
      <w:bodyDiv w:val="1"/>
      <w:marLeft w:val="0"/>
      <w:marRight w:val="0"/>
      <w:marTop w:val="0"/>
      <w:marBottom w:val="0"/>
      <w:divBdr>
        <w:top w:val="none" w:sz="0" w:space="0" w:color="auto"/>
        <w:left w:val="none" w:sz="0" w:space="0" w:color="auto"/>
        <w:bottom w:val="none" w:sz="0" w:space="0" w:color="auto"/>
        <w:right w:val="none" w:sz="0" w:space="0" w:color="auto"/>
      </w:divBdr>
    </w:div>
    <w:div w:id="801731919">
      <w:bodyDiv w:val="1"/>
      <w:marLeft w:val="0"/>
      <w:marRight w:val="0"/>
      <w:marTop w:val="0"/>
      <w:marBottom w:val="0"/>
      <w:divBdr>
        <w:top w:val="none" w:sz="0" w:space="0" w:color="auto"/>
        <w:left w:val="none" w:sz="0" w:space="0" w:color="auto"/>
        <w:bottom w:val="none" w:sz="0" w:space="0" w:color="auto"/>
        <w:right w:val="none" w:sz="0" w:space="0" w:color="auto"/>
      </w:divBdr>
    </w:div>
    <w:div w:id="806824684">
      <w:bodyDiv w:val="1"/>
      <w:marLeft w:val="0"/>
      <w:marRight w:val="0"/>
      <w:marTop w:val="0"/>
      <w:marBottom w:val="0"/>
      <w:divBdr>
        <w:top w:val="none" w:sz="0" w:space="0" w:color="auto"/>
        <w:left w:val="none" w:sz="0" w:space="0" w:color="auto"/>
        <w:bottom w:val="none" w:sz="0" w:space="0" w:color="auto"/>
        <w:right w:val="none" w:sz="0" w:space="0" w:color="auto"/>
      </w:divBdr>
    </w:div>
    <w:div w:id="810173610">
      <w:bodyDiv w:val="1"/>
      <w:marLeft w:val="0"/>
      <w:marRight w:val="0"/>
      <w:marTop w:val="0"/>
      <w:marBottom w:val="0"/>
      <w:divBdr>
        <w:top w:val="none" w:sz="0" w:space="0" w:color="auto"/>
        <w:left w:val="none" w:sz="0" w:space="0" w:color="auto"/>
        <w:bottom w:val="none" w:sz="0" w:space="0" w:color="auto"/>
        <w:right w:val="none" w:sz="0" w:space="0" w:color="auto"/>
      </w:divBdr>
    </w:div>
    <w:div w:id="823400004">
      <w:bodyDiv w:val="1"/>
      <w:marLeft w:val="0"/>
      <w:marRight w:val="0"/>
      <w:marTop w:val="0"/>
      <w:marBottom w:val="0"/>
      <w:divBdr>
        <w:top w:val="none" w:sz="0" w:space="0" w:color="auto"/>
        <w:left w:val="none" w:sz="0" w:space="0" w:color="auto"/>
        <w:bottom w:val="none" w:sz="0" w:space="0" w:color="auto"/>
        <w:right w:val="none" w:sz="0" w:space="0" w:color="auto"/>
      </w:divBdr>
    </w:div>
    <w:div w:id="823618434">
      <w:bodyDiv w:val="1"/>
      <w:marLeft w:val="0"/>
      <w:marRight w:val="0"/>
      <w:marTop w:val="0"/>
      <w:marBottom w:val="0"/>
      <w:divBdr>
        <w:top w:val="none" w:sz="0" w:space="0" w:color="auto"/>
        <w:left w:val="none" w:sz="0" w:space="0" w:color="auto"/>
        <w:bottom w:val="none" w:sz="0" w:space="0" w:color="auto"/>
        <w:right w:val="none" w:sz="0" w:space="0" w:color="auto"/>
      </w:divBdr>
    </w:div>
    <w:div w:id="823855381">
      <w:bodyDiv w:val="1"/>
      <w:marLeft w:val="0"/>
      <w:marRight w:val="0"/>
      <w:marTop w:val="0"/>
      <w:marBottom w:val="0"/>
      <w:divBdr>
        <w:top w:val="none" w:sz="0" w:space="0" w:color="auto"/>
        <w:left w:val="none" w:sz="0" w:space="0" w:color="auto"/>
        <w:bottom w:val="none" w:sz="0" w:space="0" w:color="auto"/>
        <w:right w:val="none" w:sz="0" w:space="0" w:color="auto"/>
      </w:divBdr>
    </w:div>
    <w:div w:id="826434447">
      <w:bodyDiv w:val="1"/>
      <w:marLeft w:val="0"/>
      <w:marRight w:val="0"/>
      <w:marTop w:val="0"/>
      <w:marBottom w:val="0"/>
      <w:divBdr>
        <w:top w:val="none" w:sz="0" w:space="0" w:color="auto"/>
        <w:left w:val="none" w:sz="0" w:space="0" w:color="auto"/>
        <w:bottom w:val="none" w:sz="0" w:space="0" w:color="auto"/>
        <w:right w:val="none" w:sz="0" w:space="0" w:color="auto"/>
      </w:divBdr>
    </w:div>
    <w:div w:id="828178705">
      <w:bodyDiv w:val="1"/>
      <w:marLeft w:val="0"/>
      <w:marRight w:val="0"/>
      <w:marTop w:val="0"/>
      <w:marBottom w:val="0"/>
      <w:divBdr>
        <w:top w:val="none" w:sz="0" w:space="0" w:color="auto"/>
        <w:left w:val="none" w:sz="0" w:space="0" w:color="auto"/>
        <w:bottom w:val="none" w:sz="0" w:space="0" w:color="auto"/>
        <w:right w:val="none" w:sz="0" w:space="0" w:color="auto"/>
      </w:divBdr>
    </w:div>
    <w:div w:id="833447514">
      <w:bodyDiv w:val="1"/>
      <w:marLeft w:val="0"/>
      <w:marRight w:val="0"/>
      <w:marTop w:val="0"/>
      <w:marBottom w:val="0"/>
      <w:divBdr>
        <w:top w:val="none" w:sz="0" w:space="0" w:color="auto"/>
        <w:left w:val="none" w:sz="0" w:space="0" w:color="auto"/>
        <w:bottom w:val="none" w:sz="0" w:space="0" w:color="auto"/>
        <w:right w:val="none" w:sz="0" w:space="0" w:color="auto"/>
      </w:divBdr>
    </w:div>
    <w:div w:id="837578644">
      <w:bodyDiv w:val="1"/>
      <w:marLeft w:val="0"/>
      <w:marRight w:val="0"/>
      <w:marTop w:val="0"/>
      <w:marBottom w:val="0"/>
      <w:divBdr>
        <w:top w:val="none" w:sz="0" w:space="0" w:color="auto"/>
        <w:left w:val="none" w:sz="0" w:space="0" w:color="auto"/>
        <w:bottom w:val="none" w:sz="0" w:space="0" w:color="auto"/>
        <w:right w:val="none" w:sz="0" w:space="0" w:color="auto"/>
      </w:divBdr>
    </w:div>
    <w:div w:id="838353922">
      <w:bodyDiv w:val="1"/>
      <w:marLeft w:val="0"/>
      <w:marRight w:val="0"/>
      <w:marTop w:val="0"/>
      <w:marBottom w:val="0"/>
      <w:divBdr>
        <w:top w:val="none" w:sz="0" w:space="0" w:color="auto"/>
        <w:left w:val="none" w:sz="0" w:space="0" w:color="auto"/>
        <w:bottom w:val="none" w:sz="0" w:space="0" w:color="auto"/>
        <w:right w:val="none" w:sz="0" w:space="0" w:color="auto"/>
      </w:divBdr>
    </w:div>
    <w:div w:id="855195664">
      <w:bodyDiv w:val="1"/>
      <w:marLeft w:val="0"/>
      <w:marRight w:val="0"/>
      <w:marTop w:val="0"/>
      <w:marBottom w:val="0"/>
      <w:divBdr>
        <w:top w:val="none" w:sz="0" w:space="0" w:color="auto"/>
        <w:left w:val="none" w:sz="0" w:space="0" w:color="auto"/>
        <w:bottom w:val="none" w:sz="0" w:space="0" w:color="auto"/>
        <w:right w:val="none" w:sz="0" w:space="0" w:color="auto"/>
      </w:divBdr>
    </w:div>
    <w:div w:id="861478704">
      <w:bodyDiv w:val="1"/>
      <w:marLeft w:val="0"/>
      <w:marRight w:val="0"/>
      <w:marTop w:val="0"/>
      <w:marBottom w:val="0"/>
      <w:divBdr>
        <w:top w:val="none" w:sz="0" w:space="0" w:color="auto"/>
        <w:left w:val="none" w:sz="0" w:space="0" w:color="auto"/>
        <w:bottom w:val="none" w:sz="0" w:space="0" w:color="auto"/>
        <w:right w:val="none" w:sz="0" w:space="0" w:color="auto"/>
      </w:divBdr>
    </w:div>
    <w:div w:id="862016238">
      <w:bodyDiv w:val="1"/>
      <w:marLeft w:val="0"/>
      <w:marRight w:val="0"/>
      <w:marTop w:val="0"/>
      <w:marBottom w:val="0"/>
      <w:divBdr>
        <w:top w:val="none" w:sz="0" w:space="0" w:color="auto"/>
        <w:left w:val="none" w:sz="0" w:space="0" w:color="auto"/>
        <w:bottom w:val="none" w:sz="0" w:space="0" w:color="auto"/>
        <w:right w:val="none" w:sz="0" w:space="0" w:color="auto"/>
      </w:divBdr>
    </w:div>
    <w:div w:id="863519913">
      <w:bodyDiv w:val="1"/>
      <w:marLeft w:val="0"/>
      <w:marRight w:val="0"/>
      <w:marTop w:val="0"/>
      <w:marBottom w:val="0"/>
      <w:divBdr>
        <w:top w:val="none" w:sz="0" w:space="0" w:color="auto"/>
        <w:left w:val="none" w:sz="0" w:space="0" w:color="auto"/>
        <w:bottom w:val="none" w:sz="0" w:space="0" w:color="auto"/>
        <w:right w:val="none" w:sz="0" w:space="0" w:color="auto"/>
      </w:divBdr>
    </w:div>
    <w:div w:id="864250245">
      <w:bodyDiv w:val="1"/>
      <w:marLeft w:val="0"/>
      <w:marRight w:val="0"/>
      <w:marTop w:val="0"/>
      <w:marBottom w:val="0"/>
      <w:divBdr>
        <w:top w:val="none" w:sz="0" w:space="0" w:color="auto"/>
        <w:left w:val="none" w:sz="0" w:space="0" w:color="auto"/>
        <w:bottom w:val="none" w:sz="0" w:space="0" w:color="auto"/>
        <w:right w:val="none" w:sz="0" w:space="0" w:color="auto"/>
      </w:divBdr>
    </w:div>
    <w:div w:id="867450001">
      <w:bodyDiv w:val="1"/>
      <w:marLeft w:val="0"/>
      <w:marRight w:val="0"/>
      <w:marTop w:val="0"/>
      <w:marBottom w:val="0"/>
      <w:divBdr>
        <w:top w:val="none" w:sz="0" w:space="0" w:color="auto"/>
        <w:left w:val="none" w:sz="0" w:space="0" w:color="auto"/>
        <w:bottom w:val="none" w:sz="0" w:space="0" w:color="auto"/>
        <w:right w:val="none" w:sz="0" w:space="0" w:color="auto"/>
      </w:divBdr>
    </w:div>
    <w:div w:id="870190360">
      <w:bodyDiv w:val="1"/>
      <w:marLeft w:val="0"/>
      <w:marRight w:val="0"/>
      <w:marTop w:val="0"/>
      <w:marBottom w:val="0"/>
      <w:divBdr>
        <w:top w:val="none" w:sz="0" w:space="0" w:color="auto"/>
        <w:left w:val="none" w:sz="0" w:space="0" w:color="auto"/>
        <w:bottom w:val="none" w:sz="0" w:space="0" w:color="auto"/>
        <w:right w:val="none" w:sz="0" w:space="0" w:color="auto"/>
      </w:divBdr>
    </w:div>
    <w:div w:id="874123911">
      <w:bodyDiv w:val="1"/>
      <w:marLeft w:val="0"/>
      <w:marRight w:val="0"/>
      <w:marTop w:val="0"/>
      <w:marBottom w:val="0"/>
      <w:divBdr>
        <w:top w:val="none" w:sz="0" w:space="0" w:color="auto"/>
        <w:left w:val="none" w:sz="0" w:space="0" w:color="auto"/>
        <w:bottom w:val="none" w:sz="0" w:space="0" w:color="auto"/>
        <w:right w:val="none" w:sz="0" w:space="0" w:color="auto"/>
      </w:divBdr>
    </w:div>
    <w:div w:id="882058097">
      <w:bodyDiv w:val="1"/>
      <w:marLeft w:val="0"/>
      <w:marRight w:val="0"/>
      <w:marTop w:val="0"/>
      <w:marBottom w:val="0"/>
      <w:divBdr>
        <w:top w:val="none" w:sz="0" w:space="0" w:color="auto"/>
        <w:left w:val="none" w:sz="0" w:space="0" w:color="auto"/>
        <w:bottom w:val="none" w:sz="0" w:space="0" w:color="auto"/>
        <w:right w:val="none" w:sz="0" w:space="0" w:color="auto"/>
      </w:divBdr>
    </w:div>
    <w:div w:id="885338669">
      <w:bodyDiv w:val="1"/>
      <w:marLeft w:val="0"/>
      <w:marRight w:val="0"/>
      <w:marTop w:val="0"/>
      <w:marBottom w:val="0"/>
      <w:divBdr>
        <w:top w:val="none" w:sz="0" w:space="0" w:color="auto"/>
        <w:left w:val="none" w:sz="0" w:space="0" w:color="auto"/>
        <w:bottom w:val="none" w:sz="0" w:space="0" w:color="auto"/>
        <w:right w:val="none" w:sz="0" w:space="0" w:color="auto"/>
      </w:divBdr>
    </w:div>
    <w:div w:id="886799795">
      <w:bodyDiv w:val="1"/>
      <w:marLeft w:val="0"/>
      <w:marRight w:val="0"/>
      <w:marTop w:val="0"/>
      <w:marBottom w:val="0"/>
      <w:divBdr>
        <w:top w:val="none" w:sz="0" w:space="0" w:color="auto"/>
        <w:left w:val="none" w:sz="0" w:space="0" w:color="auto"/>
        <w:bottom w:val="none" w:sz="0" w:space="0" w:color="auto"/>
        <w:right w:val="none" w:sz="0" w:space="0" w:color="auto"/>
      </w:divBdr>
    </w:div>
    <w:div w:id="894005797">
      <w:bodyDiv w:val="1"/>
      <w:marLeft w:val="0"/>
      <w:marRight w:val="0"/>
      <w:marTop w:val="0"/>
      <w:marBottom w:val="0"/>
      <w:divBdr>
        <w:top w:val="none" w:sz="0" w:space="0" w:color="auto"/>
        <w:left w:val="none" w:sz="0" w:space="0" w:color="auto"/>
        <w:bottom w:val="none" w:sz="0" w:space="0" w:color="auto"/>
        <w:right w:val="none" w:sz="0" w:space="0" w:color="auto"/>
      </w:divBdr>
    </w:div>
    <w:div w:id="903221711">
      <w:bodyDiv w:val="1"/>
      <w:marLeft w:val="0"/>
      <w:marRight w:val="0"/>
      <w:marTop w:val="0"/>
      <w:marBottom w:val="0"/>
      <w:divBdr>
        <w:top w:val="none" w:sz="0" w:space="0" w:color="auto"/>
        <w:left w:val="none" w:sz="0" w:space="0" w:color="auto"/>
        <w:bottom w:val="none" w:sz="0" w:space="0" w:color="auto"/>
        <w:right w:val="none" w:sz="0" w:space="0" w:color="auto"/>
      </w:divBdr>
    </w:div>
    <w:div w:id="905145649">
      <w:bodyDiv w:val="1"/>
      <w:marLeft w:val="0"/>
      <w:marRight w:val="0"/>
      <w:marTop w:val="0"/>
      <w:marBottom w:val="0"/>
      <w:divBdr>
        <w:top w:val="none" w:sz="0" w:space="0" w:color="auto"/>
        <w:left w:val="none" w:sz="0" w:space="0" w:color="auto"/>
        <w:bottom w:val="none" w:sz="0" w:space="0" w:color="auto"/>
        <w:right w:val="none" w:sz="0" w:space="0" w:color="auto"/>
      </w:divBdr>
    </w:div>
    <w:div w:id="916599726">
      <w:bodyDiv w:val="1"/>
      <w:marLeft w:val="0"/>
      <w:marRight w:val="0"/>
      <w:marTop w:val="0"/>
      <w:marBottom w:val="0"/>
      <w:divBdr>
        <w:top w:val="none" w:sz="0" w:space="0" w:color="auto"/>
        <w:left w:val="none" w:sz="0" w:space="0" w:color="auto"/>
        <w:bottom w:val="none" w:sz="0" w:space="0" w:color="auto"/>
        <w:right w:val="none" w:sz="0" w:space="0" w:color="auto"/>
      </w:divBdr>
    </w:div>
    <w:div w:id="920724054">
      <w:bodyDiv w:val="1"/>
      <w:marLeft w:val="0"/>
      <w:marRight w:val="0"/>
      <w:marTop w:val="0"/>
      <w:marBottom w:val="0"/>
      <w:divBdr>
        <w:top w:val="none" w:sz="0" w:space="0" w:color="auto"/>
        <w:left w:val="none" w:sz="0" w:space="0" w:color="auto"/>
        <w:bottom w:val="none" w:sz="0" w:space="0" w:color="auto"/>
        <w:right w:val="none" w:sz="0" w:space="0" w:color="auto"/>
      </w:divBdr>
    </w:div>
    <w:div w:id="923076487">
      <w:bodyDiv w:val="1"/>
      <w:marLeft w:val="0"/>
      <w:marRight w:val="0"/>
      <w:marTop w:val="0"/>
      <w:marBottom w:val="0"/>
      <w:divBdr>
        <w:top w:val="none" w:sz="0" w:space="0" w:color="auto"/>
        <w:left w:val="none" w:sz="0" w:space="0" w:color="auto"/>
        <w:bottom w:val="none" w:sz="0" w:space="0" w:color="auto"/>
        <w:right w:val="none" w:sz="0" w:space="0" w:color="auto"/>
      </w:divBdr>
    </w:div>
    <w:div w:id="928200931">
      <w:bodyDiv w:val="1"/>
      <w:marLeft w:val="0"/>
      <w:marRight w:val="0"/>
      <w:marTop w:val="0"/>
      <w:marBottom w:val="0"/>
      <w:divBdr>
        <w:top w:val="none" w:sz="0" w:space="0" w:color="auto"/>
        <w:left w:val="none" w:sz="0" w:space="0" w:color="auto"/>
        <w:bottom w:val="none" w:sz="0" w:space="0" w:color="auto"/>
        <w:right w:val="none" w:sz="0" w:space="0" w:color="auto"/>
      </w:divBdr>
    </w:div>
    <w:div w:id="941035251">
      <w:bodyDiv w:val="1"/>
      <w:marLeft w:val="0"/>
      <w:marRight w:val="0"/>
      <w:marTop w:val="0"/>
      <w:marBottom w:val="0"/>
      <w:divBdr>
        <w:top w:val="none" w:sz="0" w:space="0" w:color="auto"/>
        <w:left w:val="none" w:sz="0" w:space="0" w:color="auto"/>
        <w:bottom w:val="none" w:sz="0" w:space="0" w:color="auto"/>
        <w:right w:val="none" w:sz="0" w:space="0" w:color="auto"/>
      </w:divBdr>
    </w:div>
    <w:div w:id="942227382">
      <w:bodyDiv w:val="1"/>
      <w:marLeft w:val="0"/>
      <w:marRight w:val="0"/>
      <w:marTop w:val="0"/>
      <w:marBottom w:val="0"/>
      <w:divBdr>
        <w:top w:val="none" w:sz="0" w:space="0" w:color="auto"/>
        <w:left w:val="none" w:sz="0" w:space="0" w:color="auto"/>
        <w:bottom w:val="none" w:sz="0" w:space="0" w:color="auto"/>
        <w:right w:val="none" w:sz="0" w:space="0" w:color="auto"/>
      </w:divBdr>
    </w:div>
    <w:div w:id="948199972">
      <w:bodyDiv w:val="1"/>
      <w:marLeft w:val="0"/>
      <w:marRight w:val="0"/>
      <w:marTop w:val="0"/>
      <w:marBottom w:val="0"/>
      <w:divBdr>
        <w:top w:val="none" w:sz="0" w:space="0" w:color="auto"/>
        <w:left w:val="none" w:sz="0" w:space="0" w:color="auto"/>
        <w:bottom w:val="none" w:sz="0" w:space="0" w:color="auto"/>
        <w:right w:val="none" w:sz="0" w:space="0" w:color="auto"/>
      </w:divBdr>
    </w:div>
    <w:div w:id="954141936">
      <w:bodyDiv w:val="1"/>
      <w:marLeft w:val="0"/>
      <w:marRight w:val="0"/>
      <w:marTop w:val="0"/>
      <w:marBottom w:val="0"/>
      <w:divBdr>
        <w:top w:val="none" w:sz="0" w:space="0" w:color="auto"/>
        <w:left w:val="none" w:sz="0" w:space="0" w:color="auto"/>
        <w:bottom w:val="none" w:sz="0" w:space="0" w:color="auto"/>
        <w:right w:val="none" w:sz="0" w:space="0" w:color="auto"/>
      </w:divBdr>
    </w:div>
    <w:div w:id="966474473">
      <w:bodyDiv w:val="1"/>
      <w:marLeft w:val="0"/>
      <w:marRight w:val="0"/>
      <w:marTop w:val="0"/>
      <w:marBottom w:val="0"/>
      <w:divBdr>
        <w:top w:val="none" w:sz="0" w:space="0" w:color="auto"/>
        <w:left w:val="none" w:sz="0" w:space="0" w:color="auto"/>
        <w:bottom w:val="none" w:sz="0" w:space="0" w:color="auto"/>
        <w:right w:val="none" w:sz="0" w:space="0" w:color="auto"/>
      </w:divBdr>
    </w:div>
    <w:div w:id="984703458">
      <w:bodyDiv w:val="1"/>
      <w:marLeft w:val="0"/>
      <w:marRight w:val="0"/>
      <w:marTop w:val="0"/>
      <w:marBottom w:val="0"/>
      <w:divBdr>
        <w:top w:val="none" w:sz="0" w:space="0" w:color="auto"/>
        <w:left w:val="none" w:sz="0" w:space="0" w:color="auto"/>
        <w:bottom w:val="none" w:sz="0" w:space="0" w:color="auto"/>
        <w:right w:val="none" w:sz="0" w:space="0" w:color="auto"/>
      </w:divBdr>
    </w:div>
    <w:div w:id="987518652">
      <w:bodyDiv w:val="1"/>
      <w:marLeft w:val="0"/>
      <w:marRight w:val="0"/>
      <w:marTop w:val="0"/>
      <w:marBottom w:val="0"/>
      <w:divBdr>
        <w:top w:val="none" w:sz="0" w:space="0" w:color="auto"/>
        <w:left w:val="none" w:sz="0" w:space="0" w:color="auto"/>
        <w:bottom w:val="none" w:sz="0" w:space="0" w:color="auto"/>
        <w:right w:val="none" w:sz="0" w:space="0" w:color="auto"/>
      </w:divBdr>
    </w:div>
    <w:div w:id="990868102">
      <w:bodyDiv w:val="1"/>
      <w:marLeft w:val="0"/>
      <w:marRight w:val="0"/>
      <w:marTop w:val="0"/>
      <w:marBottom w:val="0"/>
      <w:divBdr>
        <w:top w:val="none" w:sz="0" w:space="0" w:color="auto"/>
        <w:left w:val="none" w:sz="0" w:space="0" w:color="auto"/>
        <w:bottom w:val="none" w:sz="0" w:space="0" w:color="auto"/>
        <w:right w:val="none" w:sz="0" w:space="0" w:color="auto"/>
      </w:divBdr>
    </w:div>
    <w:div w:id="991906215">
      <w:bodyDiv w:val="1"/>
      <w:marLeft w:val="0"/>
      <w:marRight w:val="0"/>
      <w:marTop w:val="0"/>
      <w:marBottom w:val="0"/>
      <w:divBdr>
        <w:top w:val="none" w:sz="0" w:space="0" w:color="auto"/>
        <w:left w:val="none" w:sz="0" w:space="0" w:color="auto"/>
        <w:bottom w:val="none" w:sz="0" w:space="0" w:color="auto"/>
        <w:right w:val="none" w:sz="0" w:space="0" w:color="auto"/>
      </w:divBdr>
    </w:div>
    <w:div w:id="996107011">
      <w:bodyDiv w:val="1"/>
      <w:marLeft w:val="0"/>
      <w:marRight w:val="0"/>
      <w:marTop w:val="0"/>
      <w:marBottom w:val="0"/>
      <w:divBdr>
        <w:top w:val="none" w:sz="0" w:space="0" w:color="auto"/>
        <w:left w:val="none" w:sz="0" w:space="0" w:color="auto"/>
        <w:bottom w:val="none" w:sz="0" w:space="0" w:color="auto"/>
        <w:right w:val="none" w:sz="0" w:space="0" w:color="auto"/>
      </w:divBdr>
    </w:div>
    <w:div w:id="997731877">
      <w:bodyDiv w:val="1"/>
      <w:marLeft w:val="0"/>
      <w:marRight w:val="0"/>
      <w:marTop w:val="0"/>
      <w:marBottom w:val="0"/>
      <w:divBdr>
        <w:top w:val="none" w:sz="0" w:space="0" w:color="auto"/>
        <w:left w:val="none" w:sz="0" w:space="0" w:color="auto"/>
        <w:bottom w:val="none" w:sz="0" w:space="0" w:color="auto"/>
        <w:right w:val="none" w:sz="0" w:space="0" w:color="auto"/>
      </w:divBdr>
    </w:div>
    <w:div w:id="997926594">
      <w:bodyDiv w:val="1"/>
      <w:marLeft w:val="0"/>
      <w:marRight w:val="0"/>
      <w:marTop w:val="0"/>
      <w:marBottom w:val="0"/>
      <w:divBdr>
        <w:top w:val="none" w:sz="0" w:space="0" w:color="auto"/>
        <w:left w:val="none" w:sz="0" w:space="0" w:color="auto"/>
        <w:bottom w:val="none" w:sz="0" w:space="0" w:color="auto"/>
        <w:right w:val="none" w:sz="0" w:space="0" w:color="auto"/>
      </w:divBdr>
    </w:div>
    <w:div w:id="1001273958">
      <w:bodyDiv w:val="1"/>
      <w:marLeft w:val="0"/>
      <w:marRight w:val="0"/>
      <w:marTop w:val="0"/>
      <w:marBottom w:val="0"/>
      <w:divBdr>
        <w:top w:val="none" w:sz="0" w:space="0" w:color="auto"/>
        <w:left w:val="none" w:sz="0" w:space="0" w:color="auto"/>
        <w:bottom w:val="none" w:sz="0" w:space="0" w:color="auto"/>
        <w:right w:val="none" w:sz="0" w:space="0" w:color="auto"/>
      </w:divBdr>
    </w:div>
    <w:div w:id="1007487681">
      <w:bodyDiv w:val="1"/>
      <w:marLeft w:val="0"/>
      <w:marRight w:val="0"/>
      <w:marTop w:val="0"/>
      <w:marBottom w:val="0"/>
      <w:divBdr>
        <w:top w:val="none" w:sz="0" w:space="0" w:color="auto"/>
        <w:left w:val="none" w:sz="0" w:space="0" w:color="auto"/>
        <w:bottom w:val="none" w:sz="0" w:space="0" w:color="auto"/>
        <w:right w:val="none" w:sz="0" w:space="0" w:color="auto"/>
      </w:divBdr>
    </w:div>
    <w:div w:id="1009067417">
      <w:bodyDiv w:val="1"/>
      <w:marLeft w:val="0"/>
      <w:marRight w:val="0"/>
      <w:marTop w:val="0"/>
      <w:marBottom w:val="0"/>
      <w:divBdr>
        <w:top w:val="none" w:sz="0" w:space="0" w:color="auto"/>
        <w:left w:val="none" w:sz="0" w:space="0" w:color="auto"/>
        <w:bottom w:val="none" w:sz="0" w:space="0" w:color="auto"/>
        <w:right w:val="none" w:sz="0" w:space="0" w:color="auto"/>
      </w:divBdr>
    </w:div>
    <w:div w:id="1010989554">
      <w:bodyDiv w:val="1"/>
      <w:marLeft w:val="0"/>
      <w:marRight w:val="0"/>
      <w:marTop w:val="0"/>
      <w:marBottom w:val="0"/>
      <w:divBdr>
        <w:top w:val="none" w:sz="0" w:space="0" w:color="auto"/>
        <w:left w:val="none" w:sz="0" w:space="0" w:color="auto"/>
        <w:bottom w:val="none" w:sz="0" w:space="0" w:color="auto"/>
        <w:right w:val="none" w:sz="0" w:space="0" w:color="auto"/>
      </w:divBdr>
    </w:div>
    <w:div w:id="1012414095">
      <w:bodyDiv w:val="1"/>
      <w:marLeft w:val="0"/>
      <w:marRight w:val="0"/>
      <w:marTop w:val="0"/>
      <w:marBottom w:val="0"/>
      <w:divBdr>
        <w:top w:val="none" w:sz="0" w:space="0" w:color="auto"/>
        <w:left w:val="none" w:sz="0" w:space="0" w:color="auto"/>
        <w:bottom w:val="none" w:sz="0" w:space="0" w:color="auto"/>
        <w:right w:val="none" w:sz="0" w:space="0" w:color="auto"/>
      </w:divBdr>
    </w:div>
    <w:div w:id="1017579747">
      <w:bodyDiv w:val="1"/>
      <w:marLeft w:val="0"/>
      <w:marRight w:val="0"/>
      <w:marTop w:val="0"/>
      <w:marBottom w:val="0"/>
      <w:divBdr>
        <w:top w:val="none" w:sz="0" w:space="0" w:color="auto"/>
        <w:left w:val="none" w:sz="0" w:space="0" w:color="auto"/>
        <w:bottom w:val="none" w:sz="0" w:space="0" w:color="auto"/>
        <w:right w:val="none" w:sz="0" w:space="0" w:color="auto"/>
      </w:divBdr>
    </w:div>
    <w:div w:id="1017778020">
      <w:bodyDiv w:val="1"/>
      <w:marLeft w:val="0"/>
      <w:marRight w:val="0"/>
      <w:marTop w:val="0"/>
      <w:marBottom w:val="0"/>
      <w:divBdr>
        <w:top w:val="none" w:sz="0" w:space="0" w:color="auto"/>
        <w:left w:val="none" w:sz="0" w:space="0" w:color="auto"/>
        <w:bottom w:val="none" w:sz="0" w:space="0" w:color="auto"/>
        <w:right w:val="none" w:sz="0" w:space="0" w:color="auto"/>
      </w:divBdr>
    </w:div>
    <w:div w:id="1021588512">
      <w:bodyDiv w:val="1"/>
      <w:marLeft w:val="0"/>
      <w:marRight w:val="0"/>
      <w:marTop w:val="0"/>
      <w:marBottom w:val="0"/>
      <w:divBdr>
        <w:top w:val="none" w:sz="0" w:space="0" w:color="auto"/>
        <w:left w:val="none" w:sz="0" w:space="0" w:color="auto"/>
        <w:bottom w:val="none" w:sz="0" w:space="0" w:color="auto"/>
        <w:right w:val="none" w:sz="0" w:space="0" w:color="auto"/>
      </w:divBdr>
    </w:div>
    <w:div w:id="1023214678">
      <w:bodyDiv w:val="1"/>
      <w:marLeft w:val="0"/>
      <w:marRight w:val="0"/>
      <w:marTop w:val="0"/>
      <w:marBottom w:val="0"/>
      <w:divBdr>
        <w:top w:val="none" w:sz="0" w:space="0" w:color="auto"/>
        <w:left w:val="none" w:sz="0" w:space="0" w:color="auto"/>
        <w:bottom w:val="none" w:sz="0" w:space="0" w:color="auto"/>
        <w:right w:val="none" w:sz="0" w:space="0" w:color="auto"/>
      </w:divBdr>
    </w:div>
    <w:div w:id="1025134139">
      <w:bodyDiv w:val="1"/>
      <w:marLeft w:val="0"/>
      <w:marRight w:val="0"/>
      <w:marTop w:val="0"/>
      <w:marBottom w:val="0"/>
      <w:divBdr>
        <w:top w:val="none" w:sz="0" w:space="0" w:color="auto"/>
        <w:left w:val="none" w:sz="0" w:space="0" w:color="auto"/>
        <w:bottom w:val="none" w:sz="0" w:space="0" w:color="auto"/>
        <w:right w:val="none" w:sz="0" w:space="0" w:color="auto"/>
      </w:divBdr>
    </w:div>
    <w:div w:id="1034966389">
      <w:bodyDiv w:val="1"/>
      <w:marLeft w:val="0"/>
      <w:marRight w:val="0"/>
      <w:marTop w:val="0"/>
      <w:marBottom w:val="0"/>
      <w:divBdr>
        <w:top w:val="none" w:sz="0" w:space="0" w:color="auto"/>
        <w:left w:val="none" w:sz="0" w:space="0" w:color="auto"/>
        <w:bottom w:val="none" w:sz="0" w:space="0" w:color="auto"/>
        <w:right w:val="none" w:sz="0" w:space="0" w:color="auto"/>
      </w:divBdr>
    </w:div>
    <w:div w:id="1038510834">
      <w:bodyDiv w:val="1"/>
      <w:marLeft w:val="0"/>
      <w:marRight w:val="0"/>
      <w:marTop w:val="0"/>
      <w:marBottom w:val="0"/>
      <w:divBdr>
        <w:top w:val="none" w:sz="0" w:space="0" w:color="auto"/>
        <w:left w:val="none" w:sz="0" w:space="0" w:color="auto"/>
        <w:bottom w:val="none" w:sz="0" w:space="0" w:color="auto"/>
        <w:right w:val="none" w:sz="0" w:space="0" w:color="auto"/>
      </w:divBdr>
    </w:div>
    <w:div w:id="1040204574">
      <w:bodyDiv w:val="1"/>
      <w:marLeft w:val="0"/>
      <w:marRight w:val="0"/>
      <w:marTop w:val="0"/>
      <w:marBottom w:val="0"/>
      <w:divBdr>
        <w:top w:val="none" w:sz="0" w:space="0" w:color="auto"/>
        <w:left w:val="none" w:sz="0" w:space="0" w:color="auto"/>
        <w:bottom w:val="none" w:sz="0" w:space="0" w:color="auto"/>
        <w:right w:val="none" w:sz="0" w:space="0" w:color="auto"/>
      </w:divBdr>
    </w:div>
    <w:div w:id="1041705920">
      <w:bodyDiv w:val="1"/>
      <w:marLeft w:val="0"/>
      <w:marRight w:val="0"/>
      <w:marTop w:val="0"/>
      <w:marBottom w:val="0"/>
      <w:divBdr>
        <w:top w:val="none" w:sz="0" w:space="0" w:color="auto"/>
        <w:left w:val="none" w:sz="0" w:space="0" w:color="auto"/>
        <w:bottom w:val="none" w:sz="0" w:space="0" w:color="auto"/>
        <w:right w:val="none" w:sz="0" w:space="0" w:color="auto"/>
      </w:divBdr>
    </w:div>
    <w:div w:id="1042749373">
      <w:bodyDiv w:val="1"/>
      <w:marLeft w:val="0"/>
      <w:marRight w:val="0"/>
      <w:marTop w:val="0"/>
      <w:marBottom w:val="0"/>
      <w:divBdr>
        <w:top w:val="none" w:sz="0" w:space="0" w:color="auto"/>
        <w:left w:val="none" w:sz="0" w:space="0" w:color="auto"/>
        <w:bottom w:val="none" w:sz="0" w:space="0" w:color="auto"/>
        <w:right w:val="none" w:sz="0" w:space="0" w:color="auto"/>
      </w:divBdr>
    </w:div>
    <w:div w:id="1046679380">
      <w:bodyDiv w:val="1"/>
      <w:marLeft w:val="0"/>
      <w:marRight w:val="0"/>
      <w:marTop w:val="0"/>
      <w:marBottom w:val="0"/>
      <w:divBdr>
        <w:top w:val="none" w:sz="0" w:space="0" w:color="auto"/>
        <w:left w:val="none" w:sz="0" w:space="0" w:color="auto"/>
        <w:bottom w:val="none" w:sz="0" w:space="0" w:color="auto"/>
        <w:right w:val="none" w:sz="0" w:space="0" w:color="auto"/>
      </w:divBdr>
    </w:div>
    <w:div w:id="1048727653">
      <w:bodyDiv w:val="1"/>
      <w:marLeft w:val="0"/>
      <w:marRight w:val="0"/>
      <w:marTop w:val="0"/>
      <w:marBottom w:val="0"/>
      <w:divBdr>
        <w:top w:val="none" w:sz="0" w:space="0" w:color="auto"/>
        <w:left w:val="none" w:sz="0" w:space="0" w:color="auto"/>
        <w:bottom w:val="none" w:sz="0" w:space="0" w:color="auto"/>
        <w:right w:val="none" w:sz="0" w:space="0" w:color="auto"/>
      </w:divBdr>
    </w:div>
    <w:div w:id="1051004087">
      <w:bodyDiv w:val="1"/>
      <w:marLeft w:val="0"/>
      <w:marRight w:val="0"/>
      <w:marTop w:val="0"/>
      <w:marBottom w:val="0"/>
      <w:divBdr>
        <w:top w:val="none" w:sz="0" w:space="0" w:color="auto"/>
        <w:left w:val="none" w:sz="0" w:space="0" w:color="auto"/>
        <w:bottom w:val="none" w:sz="0" w:space="0" w:color="auto"/>
        <w:right w:val="none" w:sz="0" w:space="0" w:color="auto"/>
      </w:divBdr>
    </w:div>
    <w:div w:id="1057238210">
      <w:bodyDiv w:val="1"/>
      <w:marLeft w:val="0"/>
      <w:marRight w:val="0"/>
      <w:marTop w:val="0"/>
      <w:marBottom w:val="0"/>
      <w:divBdr>
        <w:top w:val="none" w:sz="0" w:space="0" w:color="auto"/>
        <w:left w:val="none" w:sz="0" w:space="0" w:color="auto"/>
        <w:bottom w:val="none" w:sz="0" w:space="0" w:color="auto"/>
        <w:right w:val="none" w:sz="0" w:space="0" w:color="auto"/>
      </w:divBdr>
    </w:div>
    <w:div w:id="1067722178">
      <w:bodyDiv w:val="1"/>
      <w:marLeft w:val="0"/>
      <w:marRight w:val="0"/>
      <w:marTop w:val="0"/>
      <w:marBottom w:val="0"/>
      <w:divBdr>
        <w:top w:val="none" w:sz="0" w:space="0" w:color="auto"/>
        <w:left w:val="none" w:sz="0" w:space="0" w:color="auto"/>
        <w:bottom w:val="none" w:sz="0" w:space="0" w:color="auto"/>
        <w:right w:val="none" w:sz="0" w:space="0" w:color="auto"/>
      </w:divBdr>
    </w:div>
    <w:div w:id="1073890552">
      <w:bodyDiv w:val="1"/>
      <w:marLeft w:val="0"/>
      <w:marRight w:val="0"/>
      <w:marTop w:val="0"/>
      <w:marBottom w:val="0"/>
      <w:divBdr>
        <w:top w:val="none" w:sz="0" w:space="0" w:color="auto"/>
        <w:left w:val="none" w:sz="0" w:space="0" w:color="auto"/>
        <w:bottom w:val="none" w:sz="0" w:space="0" w:color="auto"/>
        <w:right w:val="none" w:sz="0" w:space="0" w:color="auto"/>
      </w:divBdr>
    </w:div>
    <w:div w:id="1091245010">
      <w:bodyDiv w:val="1"/>
      <w:marLeft w:val="0"/>
      <w:marRight w:val="0"/>
      <w:marTop w:val="0"/>
      <w:marBottom w:val="0"/>
      <w:divBdr>
        <w:top w:val="none" w:sz="0" w:space="0" w:color="auto"/>
        <w:left w:val="none" w:sz="0" w:space="0" w:color="auto"/>
        <w:bottom w:val="none" w:sz="0" w:space="0" w:color="auto"/>
        <w:right w:val="none" w:sz="0" w:space="0" w:color="auto"/>
      </w:divBdr>
    </w:div>
    <w:div w:id="1096292674">
      <w:bodyDiv w:val="1"/>
      <w:marLeft w:val="0"/>
      <w:marRight w:val="0"/>
      <w:marTop w:val="0"/>
      <w:marBottom w:val="0"/>
      <w:divBdr>
        <w:top w:val="none" w:sz="0" w:space="0" w:color="auto"/>
        <w:left w:val="none" w:sz="0" w:space="0" w:color="auto"/>
        <w:bottom w:val="none" w:sz="0" w:space="0" w:color="auto"/>
        <w:right w:val="none" w:sz="0" w:space="0" w:color="auto"/>
      </w:divBdr>
    </w:div>
    <w:div w:id="1098021514">
      <w:bodyDiv w:val="1"/>
      <w:marLeft w:val="0"/>
      <w:marRight w:val="0"/>
      <w:marTop w:val="0"/>
      <w:marBottom w:val="0"/>
      <w:divBdr>
        <w:top w:val="none" w:sz="0" w:space="0" w:color="auto"/>
        <w:left w:val="none" w:sz="0" w:space="0" w:color="auto"/>
        <w:bottom w:val="none" w:sz="0" w:space="0" w:color="auto"/>
        <w:right w:val="none" w:sz="0" w:space="0" w:color="auto"/>
      </w:divBdr>
    </w:div>
    <w:div w:id="1101531974">
      <w:bodyDiv w:val="1"/>
      <w:marLeft w:val="0"/>
      <w:marRight w:val="0"/>
      <w:marTop w:val="0"/>
      <w:marBottom w:val="0"/>
      <w:divBdr>
        <w:top w:val="none" w:sz="0" w:space="0" w:color="auto"/>
        <w:left w:val="none" w:sz="0" w:space="0" w:color="auto"/>
        <w:bottom w:val="none" w:sz="0" w:space="0" w:color="auto"/>
        <w:right w:val="none" w:sz="0" w:space="0" w:color="auto"/>
      </w:divBdr>
    </w:div>
    <w:div w:id="1104420299">
      <w:bodyDiv w:val="1"/>
      <w:marLeft w:val="0"/>
      <w:marRight w:val="0"/>
      <w:marTop w:val="0"/>
      <w:marBottom w:val="0"/>
      <w:divBdr>
        <w:top w:val="none" w:sz="0" w:space="0" w:color="auto"/>
        <w:left w:val="none" w:sz="0" w:space="0" w:color="auto"/>
        <w:bottom w:val="none" w:sz="0" w:space="0" w:color="auto"/>
        <w:right w:val="none" w:sz="0" w:space="0" w:color="auto"/>
      </w:divBdr>
    </w:div>
    <w:div w:id="1105341478">
      <w:bodyDiv w:val="1"/>
      <w:marLeft w:val="0"/>
      <w:marRight w:val="0"/>
      <w:marTop w:val="0"/>
      <w:marBottom w:val="0"/>
      <w:divBdr>
        <w:top w:val="none" w:sz="0" w:space="0" w:color="auto"/>
        <w:left w:val="none" w:sz="0" w:space="0" w:color="auto"/>
        <w:bottom w:val="none" w:sz="0" w:space="0" w:color="auto"/>
        <w:right w:val="none" w:sz="0" w:space="0" w:color="auto"/>
      </w:divBdr>
    </w:div>
    <w:div w:id="1107853206">
      <w:bodyDiv w:val="1"/>
      <w:marLeft w:val="0"/>
      <w:marRight w:val="0"/>
      <w:marTop w:val="0"/>
      <w:marBottom w:val="0"/>
      <w:divBdr>
        <w:top w:val="none" w:sz="0" w:space="0" w:color="auto"/>
        <w:left w:val="none" w:sz="0" w:space="0" w:color="auto"/>
        <w:bottom w:val="none" w:sz="0" w:space="0" w:color="auto"/>
        <w:right w:val="none" w:sz="0" w:space="0" w:color="auto"/>
      </w:divBdr>
    </w:div>
    <w:div w:id="1109274489">
      <w:bodyDiv w:val="1"/>
      <w:marLeft w:val="0"/>
      <w:marRight w:val="0"/>
      <w:marTop w:val="0"/>
      <w:marBottom w:val="0"/>
      <w:divBdr>
        <w:top w:val="none" w:sz="0" w:space="0" w:color="auto"/>
        <w:left w:val="none" w:sz="0" w:space="0" w:color="auto"/>
        <w:bottom w:val="none" w:sz="0" w:space="0" w:color="auto"/>
        <w:right w:val="none" w:sz="0" w:space="0" w:color="auto"/>
      </w:divBdr>
    </w:div>
    <w:div w:id="1118374522">
      <w:bodyDiv w:val="1"/>
      <w:marLeft w:val="0"/>
      <w:marRight w:val="0"/>
      <w:marTop w:val="0"/>
      <w:marBottom w:val="0"/>
      <w:divBdr>
        <w:top w:val="none" w:sz="0" w:space="0" w:color="auto"/>
        <w:left w:val="none" w:sz="0" w:space="0" w:color="auto"/>
        <w:bottom w:val="none" w:sz="0" w:space="0" w:color="auto"/>
        <w:right w:val="none" w:sz="0" w:space="0" w:color="auto"/>
      </w:divBdr>
    </w:div>
    <w:div w:id="1126006691">
      <w:bodyDiv w:val="1"/>
      <w:marLeft w:val="0"/>
      <w:marRight w:val="0"/>
      <w:marTop w:val="0"/>
      <w:marBottom w:val="0"/>
      <w:divBdr>
        <w:top w:val="none" w:sz="0" w:space="0" w:color="auto"/>
        <w:left w:val="none" w:sz="0" w:space="0" w:color="auto"/>
        <w:bottom w:val="none" w:sz="0" w:space="0" w:color="auto"/>
        <w:right w:val="none" w:sz="0" w:space="0" w:color="auto"/>
      </w:divBdr>
    </w:div>
    <w:div w:id="1132164838">
      <w:bodyDiv w:val="1"/>
      <w:marLeft w:val="0"/>
      <w:marRight w:val="0"/>
      <w:marTop w:val="0"/>
      <w:marBottom w:val="0"/>
      <w:divBdr>
        <w:top w:val="none" w:sz="0" w:space="0" w:color="auto"/>
        <w:left w:val="none" w:sz="0" w:space="0" w:color="auto"/>
        <w:bottom w:val="none" w:sz="0" w:space="0" w:color="auto"/>
        <w:right w:val="none" w:sz="0" w:space="0" w:color="auto"/>
      </w:divBdr>
    </w:div>
    <w:div w:id="1134567409">
      <w:bodyDiv w:val="1"/>
      <w:marLeft w:val="0"/>
      <w:marRight w:val="0"/>
      <w:marTop w:val="0"/>
      <w:marBottom w:val="0"/>
      <w:divBdr>
        <w:top w:val="none" w:sz="0" w:space="0" w:color="auto"/>
        <w:left w:val="none" w:sz="0" w:space="0" w:color="auto"/>
        <w:bottom w:val="none" w:sz="0" w:space="0" w:color="auto"/>
        <w:right w:val="none" w:sz="0" w:space="0" w:color="auto"/>
      </w:divBdr>
    </w:div>
    <w:div w:id="1135564541">
      <w:bodyDiv w:val="1"/>
      <w:marLeft w:val="0"/>
      <w:marRight w:val="0"/>
      <w:marTop w:val="0"/>
      <w:marBottom w:val="0"/>
      <w:divBdr>
        <w:top w:val="none" w:sz="0" w:space="0" w:color="auto"/>
        <w:left w:val="none" w:sz="0" w:space="0" w:color="auto"/>
        <w:bottom w:val="none" w:sz="0" w:space="0" w:color="auto"/>
        <w:right w:val="none" w:sz="0" w:space="0" w:color="auto"/>
      </w:divBdr>
    </w:div>
    <w:div w:id="1143959521">
      <w:bodyDiv w:val="1"/>
      <w:marLeft w:val="0"/>
      <w:marRight w:val="0"/>
      <w:marTop w:val="0"/>
      <w:marBottom w:val="0"/>
      <w:divBdr>
        <w:top w:val="none" w:sz="0" w:space="0" w:color="auto"/>
        <w:left w:val="none" w:sz="0" w:space="0" w:color="auto"/>
        <w:bottom w:val="none" w:sz="0" w:space="0" w:color="auto"/>
        <w:right w:val="none" w:sz="0" w:space="0" w:color="auto"/>
      </w:divBdr>
    </w:div>
    <w:div w:id="1144930995">
      <w:bodyDiv w:val="1"/>
      <w:marLeft w:val="0"/>
      <w:marRight w:val="0"/>
      <w:marTop w:val="0"/>
      <w:marBottom w:val="0"/>
      <w:divBdr>
        <w:top w:val="none" w:sz="0" w:space="0" w:color="auto"/>
        <w:left w:val="none" w:sz="0" w:space="0" w:color="auto"/>
        <w:bottom w:val="none" w:sz="0" w:space="0" w:color="auto"/>
        <w:right w:val="none" w:sz="0" w:space="0" w:color="auto"/>
      </w:divBdr>
    </w:div>
    <w:div w:id="1148133568">
      <w:bodyDiv w:val="1"/>
      <w:marLeft w:val="0"/>
      <w:marRight w:val="0"/>
      <w:marTop w:val="0"/>
      <w:marBottom w:val="0"/>
      <w:divBdr>
        <w:top w:val="none" w:sz="0" w:space="0" w:color="auto"/>
        <w:left w:val="none" w:sz="0" w:space="0" w:color="auto"/>
        <w:bottom w:val="none" w:sz="0" w:space="0" w:color="auto"/>
        <w:right w:val="none" w:sz="0" w:space="0" w:color="auto"/>
      </w:divBdr>
    </w:div>
    <w:div w:id="1156873446">
      <w:bodyDiv w:val="1"/>
      <w:marLeft w:val="0"/>
      <w:marRight w:val="0"/>
      <w:marTop w:val="0"/>
      <w:marBottom w:val="0"/>
      <w:divBdr>
        <w:top w:val="none" w:sz="0" w:space="0" w:color="auto"/>
        <w:left w:val="none" w:sz="0" w:space="0" w:color="auto"/>
        <w:bottom w:val="none" w:sz="0" w:space="0" w:color="auto"/>
        <w:right w:val="none" w:sz="0" w:space="0" w:color="auto"/>
      </w:divBdr>
    </w:div>
    <w:div w:id="1160076957">
      <w:bodyDiv w:val="1"/>
      <w:marLeft w:val="0"/>
      <w:marRight w:val="0"/>
      <w:marTop w:val="0"/>
      <w:marBottom w:val="0"/>
      <w:divBdr>
        <w:top w:val="none" w:sz="0" w:space="0" w:color="auto"/>
        <w:left w:val="none" w:sz="0" w:space="0" w:color="auto"/>
        <w:bottom w:val="none" w:sz="0" w:space="0" w:color="auto"/>
        <w:right w:val="none" w:sz="0" w:space="0" w:color="auto"/>
      </w:divBdr>
    </w:div>
    <w:div w:id="1167211987">
      <w:bodyDiv w:val="1"/>
      <w:marLeft w:val="0"/>
      <w:marRight w:val="0"/>
      <w:marTop w:val="0"/>
      <w:marBottom w:val="0"/>
      <w:divBdr>
        <w:top w:val="none" w:sz="0" w:space="0" w:color="auto"/>
        <w:left w:val="none" w:sz="0" w:space="0" w:color="auto"/>
        <w:bottom w:val="none" w:sz="0" w:space="0" w:color="auto"/>
        <w:right w:val="none" w:sz="0" w:space="0" w:color="auto"/>
      </w:divBdr>
    </w:div>
    <w:div w:id="1170297329">
      <w:bodyDiv w:val="1"/>
      <w:marLeft w:val="0"/>
      <w:marRight w:val="0"/>
      <w:marTop w:val="0"/>
      <w:marBottom w:val="0"/>
      <w:divBdr>
        <w:top w:val="none" w:sz="0" w:space="0" w:color="auto"/>
        <w:left w:val="none" w:sz="0" w:space="0" w:color="auto"/>
        <w:bottom w:val="none" w:sz="0" w:space="0" w:color="auto"/>
        <w:right w:val="none" w:sz="0" w:space="0" w:color="auto"/>
      </w:divBdr>
    </w:div>
    <w:div w:id="1171946558">
      <w:bodyDiv w:val="1"/>
      <w:marLeft w:val="0"/>
      <w:marRight w:val="0"/>
      <w:marTop w:val="0"/>
      <w:marBottom w:val="0"/>
      <w:divBdr>
        <w:top w:val="none" w:sz="0" w:space="0" w:color="auto"/>
        <w:left w:val="none" w:sz="0" w:space="0" w:color="auto"/>
        <w:bottom w:val="none" w:sz="0" w:space="0" w:color="auto"/>
        <w:right w:val="none" w:sz="0" w:space="0" w:color="auto"/>
      </w:divBdr>
    </w:div>
    <w:div w:id="1172255086">
      <w:bodyDiv w:val="1"/>
      <w:marLeft w:val="0"/>
      <w:marRight w:val="0"/>
      <w:marTop w:val="0"/>
      <w:marBottom w:val="0"/>
      <w:divBdr>
        <w:top w:val="none" w:sz="0" w:space="0" w:color="auto"/>
        <w:left w:val="none" w:sz="0" w:space="0" w:color="auto"/>
        <w:bottom w:val="none" w:sz="0" w:space="0" w:color="auto"/>
        <w:right w:val="none" w:sz="0" w:space="0" w:color="auto"/>
      </w:divBdr>
    </w:div>
    <w:div w:id="1181703129">
      <w:bodyDiv w:val="1"/>
      <w:marLeft w:val="0"/>
      <w:marRight w:val="0"/>
      <w:marTop w:val="0"/>
      <w:marBottom w:val="0"/>
      <w:divBdr>
        <w:top w:val="none" w:sz="0" w:space="0" w:color="auto"/>
        <w:left w:val="none" w:sz="0" w:space="0" w:color="auto"/>
        <w:bottom w:val="none" w:sz="0" w:space="0" w:color="auto"/>
        <w:right w:val="none" w:sz="0" w:space="0" w:color="auto"/>
      </w:divBdr>
    </w:div>
    <w:div w:id="1201867279">
      <w:bodyDiv w:val="1"/>
      <w:marLeft w:val="0"/>
      <w:marRight w:val="0"/>
      <w:marTop w:val="0"/>
      <w:marBottom w:val="0"/>
      <w:divBdr>
        <w:top w:val="none" w:sz="0" w:space="0" w:color="auto"/>
        <w:left w:val="none" w:sz="0" w:space="0" w:color="auto"/>
        <w:bottom w:val="none" w:sz="0" w:space="0" w:color="auto"/>
        <w:right w:val="none" w:sz="0" w:space="0" w:color="auto"/>
      </w:divBdr>
    </w:div>
    <w:div w:id="1204094108">
      <w:bodyDiv w:val="1"/>
      <w:marLeft w:val="0"/>
      <w:marRight w:val="0"/>
      <w:marTop w:val="0"/>
      <w:marBottom w:val="0"/>
      <w:divBdr>
        <w:top w:val="none" w:sz="0" w:space="0" w:color="auto"/>
        <w:left w:val="none" w:sz="0" w:space="0" w:color="auto"/>
        <w:bottom w:val="none" w:sz="0" w:space="0" w:color="auto"/>
        <w:right w:val="none" w:sz="0" w:space="0" w:color="auto"/>
      </w:divBdr>
    </w:div>
    <w:div w:id="1209030023">
      <w:bodyDiv w:val="1"/>
      <w:marLeft w:val="0"/>
      <w:marRight w:val="0"/>
      <w:marTop w:val="0"/>
      <w:marBottom w:val="0"/>
      <w:divBdr>
        <w:top w:val="none" w:sz="0" w:space="0" w:color="auto"/>
        <w:left w:val="none" w:sz="0" w:space="0" w:color="auto"/>
        <w:bottom w:val="none" w:sz="0" w:space="0" w:color="auto"/>
        <w:right w:val="none" w:sz="0" w:space="0" w:color="auto"/>
      </w:divBdr>
    </w:div>
    <w:div w:id="1211959898">
      <w:bodyDiv w:val="1"/>
      <w:marLeft w:val="0"/>
      <w:marRight w:val="0"/>
      <w:marTop w:val="0"/>
      <w:marBottom w:val="0"/>
      <w:divBdr>
        <w:top w:val="none" w:sz="0" w:space="0" w:color="auto"/>
        <w:left w:val="none" w:sz="0" w:space="0" w:color="auto"/>
        <w:bottom w:val="none" w:sz="0" w:space="0" w:color="auto"/>
        <w:right w:val="none" w:sz="0" w:space="0" w:color="auto"/>
      </w:divBdr>
    </w:div>
    <w:div w:id="1219633106">
      <w:bodyDiv w:val="1"/>
      <w:marLeft w:val="0"/>
      <w:marRight w:val="0"/>
      <w:marTop w:val="0"/>
      <w:marBottom w:val="0"/>
      <w:divBdr>
        <w:top w:val="none" w:sz="0" w:space="0" w:color="auto"/>
        <w:left w:val="none" w:sz="0" w:space="0" w:color="auto"/>
        <w:bottom w:val="none" w:sz="0" w:space="0" w:color="auto"/>
        <w:right w:val="none" w:sz="0" w:space="0" w:color="auto"/>
      </w:divBdr>
    </w:div>
    <w:div w:id="1230993588">
      <w:bodyDiv w:val="1"/>
      <w:marLeft w:val="0"/>
      <w:marRight w:val="0"/>
      <w:marTop w:val="0"/>
      <w:marBottom w:val="0"/>
      <w:divBdr>
        <w:top w:val="none" w:sz="0" w:space="0" w:color="auto"/>
        <w:left w:val="none" w:sz="0" w:space="0" w:color="auto"/>
        <w:bottom w:val="none" w:sz="0" w:space="0" w:color="auto"/>
        <w:right w:val="none" w:sz="0" w:space="0" w:color="auto"/>
      </w:divBdr>
    </w:div>
    <w:div w:id="1237007392">
      <w:bodyDiv w:val="1"/>
      <w:marLeft w:val="0"/>
      <w:marRight w:val="0"/>
      <w:marTop w:val="0"/>
      <w:marBottom w:val="0"/>
      <w:divBdr>
        <w:top w:val="none" w:sz="0" w:space="0" w:color="auto"/>
        <w:left w:val="none" w:sz="0" w:space="0" w:color="auto"/>
        <w:bottom w:val="none" w:sz="0" w:space="0" w:color="auto"/>
        <w:right w:val="none" w:sz="0" w:space="0" w:color="auto"/>
      </w:divBdr>
    </w:div>
    <w:div w:id="1237203134">
      <w:bodyDiv w:val="1"/>
      <w:marLeft w:val="0"/>
      <w:marRight w:val="0"/>
      <w:marTop w:val="0"/>
      <w:marBottom w:val="0"/>
      <w:divBdr>
        <w:top w:val="none" w:sz="0" w:space="0" w:color="auto"/>
        <w:left w:val="none" w:sz="0" w:space="0" w:color="auto"/>
        <w:bottom w:val="none" w:sz="0" w:space="0" w:color="auto"/>
        <w:right w:val="none" w:sz="0" w:space="0" w:color="auto"/>
      </w:divBdr>
    </w:div>
    <w:div w:id="1241137349">
      <w:bodyDiv w:val="1"/>
      <w:marLeft w:val="0"/>
      <w:marRight w:val="0"/>
      <w:marTop w:val="0"/>
      <w:marBottom w:val="0"/>
      <w:divBdr>
        <w:top w:val="none" w:sz="0" w:space="0" w:color="auto"/>
        <w:left w:val="none" w:sz="0" w:space="0" w:color="auto"/>
        <w:bottom w:val="none" w:sz="0" w:space="0" w:color="auto"/>
        <w:right w:val="none" w:sz="0" w:space="0" w:color="auto"/>
      </w:divBdr>
    </w:div>
    <w:div w:id="1242643893">
      <w:bodyDiv w:val="1"/>
      <w:marLeft w:val="0"/>
      <w:marRight w:val="0"/>
      <w:marTop w:val="0"/>
      <w:marBottom w:val="0"/>
      <w:divBdr>
        <w:top w:val="none" w:sz="0" w:space="0" w:color="auto"/>
        <w:left w:val="none" w:sz="0" w:space="0" w:color="auto"/>
        <w:bottom w:val="none" w:sz="0" w:space="0" w:color="auto"/>
        <w:right w:val="none" w:sz="0" w:space="0" w:color="auto"/>
      </w:divBdr>
    </w:div>
    <w:div w:id="1243445689">
      <w:bodyDiv w:val="1"/>
      <w:marLeft w:val="0"/>
      <w:marRight w:val="0"/>
      <w:marTop w:val="0"/>
      <w:marBottom w:val="0"/>
      <w:divBdr>
        <w:top w:val="none" w:sz="0" w:space="0" w:color="auto"/>
        <w:left w:val="none" w:sz="0" w:space="0" w:color="auto"/>
        <w:bottom w:val="none" w:sz="0" w:space="0" w:color="auto"/>
        <w:right w:val="none" w:sz="0" w:space="0" w:color="auto"/>
      </w:divBdr>
    </w:div>
    <w:div w:id="1246838572">
      <w:bodyDiv w:val="1"/>
      <w:marLeft w:val="0"/>
      <w:marRight w:val="0"/>
      <w:marTop w:val="0"/>
      <w:marBottom w:val="0"/>
      <w:divBdr>
        <w:top w:val="none" w:sz="0" w:space="0" w:color="auto"/>
        <w:left w:val="none" w:sz="0" w:space="0" w:color="auto"/>
        <w:bottom w:val="none" w:sz="0" w:space="0" w:color="auto"/>
        <w:right w:val="none" w:sz="0" w:space="0" w:color="auto"/>
      </w:divBdr>
    </w:div>
    <w:div w:id="1259555909">
      <w:bodyDiv w:val="1"/>
      <w:marLeft w:val="0"/>
      <w:marRight w:val="0"/>
      <w:marTop w:val="0"/>
      <w:marBottom w:val="0"/>
      <w:divBdr>
        <w:top w:val="none" w:sz="0" w:space="0" w:color="auto"/>
        <w:left w:val="none" w:sz="0" w:space="0" w:color="auto"/>
        <w:bottom w:val="none" w:sz="0" w:space="0" w:color="auto"/>
        <w:right w:val="none" w:sz="0" w:space="0" w:color="auto"/>
      </w:divBdr>
    </w:div>
    <w:div w:id="1260483795">
      <w:bodyDiv w:val="1"/>
      <w:marLeft w:val="0"/>
      <w:marRight w:val="0"/>
      <w:marTop w:val="0"/>
      <w:marBottom w:val="0"/>
      <w:divBdr>
        <w:top w:val="none" w:sz="0" w:space="0" w:color="auto"/>
        <w:left w:val="none" w:sz="0" w:space="0" w:color="auto"/>
        <w:bottom w:val="none" w:sz="0" w:space="0" w:color="auto"/>
        <w:right w:val="none" w:sz="0" w:space="0" w:color="auto"/>
      </w:divBdr>
    </w:div>
    <w:div w:id="1267351092">
      <w:bodyDiv w:val="1"/>
      <w:marLeft w:val="0"/>
      <w:marRight w:val="0"/>
      <w:marTop w:val="0"/>
      <w:marBottom w:val="0"/>
      <w:divBdr>
        <w:top w:val="none" w:sz="0" w:space="0" w:color="auto"/>
        <w:left w:val="none" w:sz="0" w:space="0" w:color="auto"/>
        <w:bottom w:val="none" w:sz="0" w:space="0" w:color="auto"/>
        <w:right w:val="none" w:sz="0" w:space="0" w:color="auto"/>
      </w:divBdr>
    </w:div>
    <w:div w:id="1285230071">
      <w:bodyDiv w:val="1"/>
      <w:marLeft w:val="0"/>
      <w:marRight w:val="0"/>
      <w:marTop w:val="0"/>
      <w:marBottom w:val="0"/>
      <w:divBdr>
        <w:top w:val="none" w:sz="0" w:space="0" w:color="auto"/>
        <w:left w:val="none" w:sz="0" w:space="0" w:color="auto"/>
        <w:bottom w:val="none" w:sz="0" w:space="0" w:color="auto"/>
        <w:right w:val="none" w:sz="0" w:space="0" w:color="auto"/>
      </w:divBdr>
    </w:div>
    <w:div w:id="1291126595">
      <w:bodyDiv w:val="1"/>
      <w:marLeft w:val="0"/>
      <w:marRight w:val="0"/>
      <w:marTop w:val="0"/>
      <w:marBottom w:val="0"/>
      <w:divBdr>
        <w:top w:val="none" w:sz="0" w:space="0" w:color="auto"/>
        <w:left w:val="none" w:sz="0" w:space="0" w:color="auto"/>
        <w:bottom w:val="none" w:sz="0" w:space="0" w:color="auto"/>
        <w:right w:val="none" w:sz="0" w:space="0" w:color="auto"/>
      </w:divBdr>
    </w:div>
    <w:div w:id="1293708519">
      <w:bodyDiv w:val="1"/>
      <w:marLeft w:val="0"/>
      <w:marRight w:val="0"/>
      <w:marTop w:val="0"/>
      <w:marBottom w:val="0"/>
      <w:divBdr>
        <w:top w:val="none" w:sz="0" w:space="0" w:color="auto"/>
        <w:left w:val="none" w:sz="0" w:space="0" w:color="auto"/>
        <w:bottom w:val="none" w:sz="0" w:space="0" w:color="auto"/>
        <w:right w:val="none" w:sz="0" w:space="0" w:color="auto"/>
      </w:divBdr>
    </w:div>
    <w:div w:id="1299609893">
      <w:bodyDiv w:val="1"/>
      <w:marLeft w:val="0"/>
      <w:marRight w:val="0"/>
      <w:marTop w:val="0"/>
      <w:marBottom w:val="0"/>
      <w:divBdr>
        <w:top w:val="none" w:sz="0" w:space="0" w:color="auto"/>
        <w:left w:val="none" w:sz="0" w:space="0" w:color="auto"/>
        <w:bottom w:val="none" w:sz="0" w:space="0" w:color="auto"/>
        <w:right w:val="none" w:sz="0" w:space="0" w:color="auto"/>
      </w:divBdr>
    </w:div>
    <w:div w:id="1301308070">
      <w:bodyDiv w:val="1"/>
      <w:marLeft w:val="0"/>
      <w:marRight w:val="0"/>
      <w:marTop w:val="0"/>
      <w:marBottom w:val="0"/>
      <w:divBdr>
        <w:top w:val="none" w:sz="0" w:space="0" w:color="auto"/>
        <w:left w:val="none" w:sz="0" w:space="0" w:color="auto"/>
        <w:bottom w:val="none" w:sz="0" w:space="0" w:color="auto"/>
        <w:right w:val="none" w:sz="0" w:space="0" w:color="auto"/>
      </w:divBdr>
    </w:div>
    <w:div w:id="1304197810">
      <w:bodyDiv w:val="1"/>
      <w:marLeft w:val="0"/>
      <w:marRight w:val="0"/>
      <w:marTop w:val="0"/>
      <w:marBottom w:val="0"/>
      <w:divBdr>
        <w:top w:val="none" w:sz="0" w:space="0" w:color="auto"/>
        <w:left w:val="none" w:sz="0" w:space="0" w:color="auto"/>
        <w:bottom w:val="none" w:sz="0" w:space="0" w:color="auto"/>
        <w:right w:val="none" w:sz="0" w:space="0" w:color="auto"/>
      </w:divBdr>
    </w:div>
    <w:div w:id="1307973204">
      <w:bodyDiv w:val="1"/>
      <w:marLeft w:val="0"/>
      <w:marRight w:val="0"/>
      <w:marTop w:val="0"/>
      <w:marBottom w:val="0"/>
      <w:divBdr>
        <w:top w:val="none" w:sz="0" w:space="0" w:color="auto"/>
        <w:left w:val="none" w:sz="0" w:space="0" w:color="auto"/>
        <w:bottom w:val="none" w:sz="0" w:space="0" w:color="auto"/>
        <w:right w:val="none" w:sz="0" w:space="0" w:color="auto"/>
      </w:divBdr>
    </w:div>
    <w:div w:id="1309897567">
      <w:bodyDiv w:val="1"/>
      <w:marLeft w:val="0"/>
      <w:marRight w:val="0"/>
      <w:marTop w:val="0"/>
      <w:marBottom w:val="0"/>
      <w:divBdr>
        <w:top w:val="none" w:sz="0" w:space="0" w:color="auto"/>
        <w:left w:val="none" w:sz="0" w:space="0" w:color="auto"/>
        <w:bottom w:val="none" w:sz="0" w:space="0" w:color="auto"/>
        <w:right w:val="none" w:sz="0" w:space="0" w:color="auto"/>
      </w:divBdr>
    </w:div>
    <w:div w:id="1310666917">
      <w:bodyDiv w:val="1"/>
      <w:marLeft w:val="0"/>
      <w:marRight w:val="0"/>
      <w:marTop w:val="0"/>
      <w:marBottom w:val="0"/>
      <w:divBdr>
        <w:top w:val="none" w:sz="0" w:space="0" w:color="auto"/>
        <w:left w:val="none" w:sz="0" w:space="0" w:color="auto"/>
        <w:bottom w:val="none" w:sz="0" w:space="0" w:color="auto"/>
        <w:right w:val="none" w:sz="0" w:space="0" w:color="auto"/>
      </w:divBdr>
    </w:div>
    <w:div w:id="1315141697">
      <w:bodyDiv w:val="1"/>
      <w:marLeft w:val="0"/>
      <w:marRight w:val="0"/>
      <w:marTop w:val="0"/>
      <w:marBottom w:val="0"/>
      <w:divBdr>
        <w:top w:val="none" w:sz="0" w:space="0" w:color="auto"/>
        <w:left w:val="none" w:sz="0" w:space="0" w:color="auto"/>
        <w:bottom w:val="none" w:sz="0" w:space="0" w:color="auto"/>
        <w:right w:val="none" w:sz="0" w:space="0" w:color="auto"/>
      </w:divBdr>
    </w:div>
    <w:div w:id="1318608879">
      <w:bodyDiv w:val="1"/>
      <w:marLeft w:val="0"/>
      <w:marRight w:val="0"/>
      <w:marTop w:val="0"/>
      <w:marBottom w:val="0"/>
      <w:divBdr>
        <w:top w:val="none" w:sz="0" w:space="0" w:color="auto"/>
        <w:left w:val="none" w:sz="0" w:space="0" w:color="auto"/>
        <w:bottom w:val="none" w:sz="0" w:space="0" w:color="auto"/>
        <w:right w:val="none" w:sz="0" w:space="0" w:color="auto"/>
      </w:divBdr>
    </w:div>
    <w:div w:id="1324430252">
      <w:bodyDiv w:val="1"/>
      <w:marLeft w:val="0"/>
      <w:marRight w:val="0"/>
      <w:marTop w:val="0"/>
      <w:marBottom w:val="0"/>
      <w:divBdr>
        <w:top w:val="none" w:sz="0" w:space="0" w:color="auto"/>
        <w:left w:val="none" w:sz="0" w:space="0" w:color="auto"/>
        <w:bottom w:val="none" w:sz="0" w:space="0" w:color="auto"/>
        <w:right w:val="none" w:sz="0" w:space="0" w:color="auto"/>
      </w:divBdr>
    </w:div>
    <w:div w:id="1324772199">
      <w:bodyDiv w:val="1"/>
      <w:marLeft w:val="0"/>
      <w:marRight w:val="0"/>
      <w:marTop w:val="0"/>
      <w:marBottom w:val="0"/>
      <w:divBdr>
        <w:top w:val="none" w:sz="0" w:space="0" w:color="auto"/>
        <w:left w:val="none" w:sz="0" w:space="0" w:color="auto"/>
        <w:bottom w:val="none" w:sz="0" w:space="0" w:color="auto"/>
        <w:right w:val="none" w:sz="0" w:space="0" w:color="auto"/>
      </w:divBdr>
    </w:div>
    <w:div w:id="1325279417">
      <w:bodyDiv w:val="1"/>
      <w:marLeft w:val="0"/>
      <w:marRight w:val="0"/>
      <w:marTop w:val="0"/>
      <w:marBottom w:val="0"/>
      <w:divBdr>
        <w:top w:val="none" w:sz="0" w:space="0" w:color="auto"/>
        <w:left w:val="none" w:sz="0" w:space="0" w:color="auto"/>
        <w:bottom w:val="none" w:sz="0" w:space="0" w:color="auto"/>
        <w:right w:val="none" w:sz="0" w:space="0" w:color="auto"/>
      </w:divBdr>
    </w:div>
    <w:div w:id="1328749813">
      <w:bodyDiv w:val="1"/>
      <w:marLeft w:val="0"/>
      <w:marRight w:val="0"/>
      <w:marTop w:val="0"/>
      <w:marBottom w:val="0"/>
      <w:divBdr>
        <w:top w:val="none" w:sz="0" w:space="0" w:color="auto"/>
        <w:left w:val="none" w:sz="0" w:space="0" w:color="auto"/>
        <w:bottom w:val="none" w:sz="0" w:space="0" w:color="auto"/>
        <w:right w:val="none" w:sz="0" w:space="0" w:color="auto"/>
      </w:divBdr>
    </w:div>
    <w:div w:id="1330792751">
      <w:bodyDiv w:val="1"/>
      <w:marLeft w:val="0"/>
      <w:marRight w:val="0"/>
      <w:marTop w:val="0"/>
      <w:marBottom w:val="0"/>
      <w:divBdr>
        <w:top w:val="none" w:sz="0" w:space="0" w:color="auto"/>
        <w:left w:val="none" w:sz="0" w:space="0" w:color="auto"/>
        <w:bottom w:val="none" w:sz="0" w:space="0" w:color="auto"/>
        <w:right w:val="none" w:sz="0" w:space="0" w:color="auto"/>
      </w:divBdr>
    </w:div>
    <w:div w:id="1331060916">
      <w:bodyDiv w:val="1"/>
      <w:marLeft w:val="0"/>
      <w:marRight w:val="0"/>
      <w:marTop w:val="0"/>
      <w:marBottom w:val="0"/>
      <w:divBdr>
        <w:top w:val="none" w:sz="0" w:space="0" w:color="auto"/>
        <w:left w:val="none" w:sz="0" w:space="0" w:color="auto"/>
        <w:bottom w:val="none" w:sz="0" w:space="0" w:color="auto"/>
        <w:right w:val="none" w:sz="0" w:space="0" w:color="auto"/>
      </w:divBdr>
    </w:div>
    <w:div w:id="1339238108">
      <w:bodyDiv w:val="1"/>
      <w:marLeft w:val="0"/>
      <w:marRight w:val="0"/>
      <w:marTop w:val="0"/>
      <w:marBottom w:val="0"/>
      <w:divBdr>
        <w:top w:val="none" w:sz="0" w:space="0" w:color="auto"/>
        <w:left w:val="none" w:sz="0" w:space="0" w:color="auto"/>
        <w:bottom w:val="none" w:sz="0" w:space="0" w:color="auto"/>
        <w:right w:val="none" w:sz="0" w:space="0" w:color="auto"/>
      </w:divBdr>
    </w:div>
    <w:div w:id="1354263610">
      <w:bodyDiv w:val="1"/>
      <w:marLeft w:val="0"/>
      <w:marRight w:val="0"/>
      <w:marTop w:val="0"/>
      <w:marBottom w:val="0"/>
      <w:divBdr>
        <w:top w:val="none" w:sz="0" w:space="0" w:color="auto"/>
        <w:left w:val="none" w:sz="0" w:space="0" w:color="auto"/>
        <w:bottom w:val="none" w:sz="0" w:space="0" w:color="auto"/>
        <w:right w:val="none" w:sz="0" w:space="0" w:color="auto"/>
      </w:divBdr>
    </w:div>
    <w:div w:id="1365987003">
      <w:bodyDiv w:val="1"/>
      <w:marLeft w:val="0"/>
      <w:marRight w:val="0"/>
      <w:marTop w:val="0"/>
      <w:marBottom w:val="0"/>
      <w:divBdr>
        <w:top w:val="none" w:sz="0" w:space="0" w:color="auto"/>
        <w:left w:val="none" w:sz="0" w:space="0" w:color="auto"/>
        <w:bottom w:val="none" w:sz="0" w:space="0" w:color="auto"/>
        <w:right w:val="none" w:sz="0" w:space="0" w:color="auto"/>
      </w:divBdr>
    </w:div>
    <w:div w:id="1368024549">
      <w:bodyDiv w:val="1"/>
      <w:marLeft w:val="0"/>
      <w:marRight w:val="0"/>
      <w:marTop w:val="0"/>
      <w:marBottom w:val="0"/>
      <w:divBdr>
        <w:top w:val="none" w:sz="0" w:space="0" w:color="auto"/>
        <w:left w:val="none" w:sz="0" w:space="0" w:color="auto"/>
        <w:bottom w:val="none" w:sz="0" w:space="0" w:color="auto"/>
        <w:right w:val="none" w:sz="0" w:space="0" w:color="auto"/>
      </w:divBdr>
    </w:div>
    <w:div w:id="1371607833">
      <w:bodyDiv w:val="1"/>
      <w:marLeft w:val="0"/>
      <w:marRight w:val="0"/>
      <w:marTop w:val="0"/>
      <w:marBottom w:val="0"/>
      <w:divBdr>
        <w:top w:val="none" w:sz="0" w:space="0" w:color="auto"/>
        <w:left w:val="none" w:sz="0" w:space="0" w:color="auto"/>
        <w:bottom w:val="none" w:sz="0" w:space="0" w:color="auto"/>
        <w:right w:val="none" w:sz="0" w:space="0" w:color="auto"/>
      </w:divBdr>
    </w:div>
    <w:div w:id="1371688967">
      <w:bodyDiv w:val="1"/>
      <w:marLeft w:val="0"/>
      <w:marRight w:val="0"/>
      <w:marTop w:val="0"/>
      <w:marBottom w:val="0"/>
      <w:divBdr>
        <w:top w:val="none" w:sz="0" w:space="0" w:color="auto"/>
        <w:left w:val="none" w:sz="0" w:space="0" w:color="auto"/>
        <w:bottom w:val="none" w:sz="0" w:space="0" w:color="auto"/>
        <w:right w:val="none" w:sz="0" w:space="0" w:color="auto"/>
      </w:divBdr>
    </w:div>
    <w:div w:id="1371954732">
      <w:bodyDiv w:val="1"/>
      <w:marLeft w:val="0"/>
      <w:marRight w:val="0"/>
      <w:marTop w:val="0"/>
      <w:marBottom w:val="0"/>
      <w:divBdr>
        <w:top w:val="none" w:sz="0" w:space="0" w:color="auto"/>
        <w:left w:val="none" w:sz="0" w:space="0" w:color="auto"/>
        <w:bottom w:val="none" w:sz="0" w:space="0" w:color="auto"/>
        <w:right w:val="none" w:sz="0" w:space="0" w:color="auto"/>
      </w:divBdr>
    </w:div>
    <w:div w:id="1374117218">
      <w:bodyDiv w:val="1"/>
      <w:marLeft w:val="0"/>
      <w:marRight w:val="0"/>
      <w:marTop w:val="0"/>
      <w:marBottom w:val="0"/>
      <w:divBdr>
        <w:top w:val="none" w:sz="0" w:space="0" w:color="auto"/>
        <w:left w:val="none" w:sz="0" w:space="0" w:color="auto"/>
        <w:bottom w:val="none" w:sz="0" w:space="0" w:color="auto"/>
        <w:right w:val="none" w:sz="0" w:space="0" w:color="auto"/>
      </w:divBdr>
    </w:div>
    <w:div w:id="1375617016">
      <w:bodyDiv w:val="1"/>
      <w:marLeft w:val="0"/>
      <w:marRight w:val="0"/>
      <w:marTop w:val="0"/>
      <w:marBottom w:val="0"/>
      <w:divBdr>
        <w:top w:val="none" w:sz="0" w:space="0" w:color="auto"/>
        <w:left w:val="none" w:sz="0" w:space="0" w:color="auto"/>
        <w:bottom w:val="none" w:sz="0" w:space="0" w:color="auto"/>
        <w:right w:val="none" w:sz="0" w:space="0" w:color="auto"/>
      </w:divBdr>
    </w:div>
    <w:div w:id="1382444105">
      <w:bodyDiv w:val="1"/>
      <w:marLeft w:val="0"/>
      <w:marRight w:val="0"/>
      <w:marTop w:val="0"/>
      <w:marBottom w:val="0"/>
      <w:divBdr>
        <w:top w:val="none" w:sz="0" w:space="0" w:color="auto"/>
        <w:left w:val="none" w:sz="0" w:space="0" w:color="auto"/>
        <w:bottom w:val="none" w:sz="0" w:space="0" w:color="auto"/>
        <w:right w:val="none" w:sz="0" w:space="0" w:color="auto"/>
      </w:divBdr>
    </w:div>
    <w:div w:id="1397969051">
      <w:bodyDiv w:val="1"/>
      <w:marLeft w:val="0"/>
      <w:marRight w:val="0"/>
      <w:marTop w:val="0"/>
      <w:marBottom w:val="0"/>
      <w:divBdr>
        <w:top w:val="none" w:sz="0" w:space="0" w:color="auto"/>
        <w:left w:val="none" w:sz="0" w:space="0" w:color="auto"/>
        <w:bottom w:val="none" w:sz="0" w:space="0" w:color="auto"/>
        <w:right w:val="none" w:sz="0" w:space="0" w:color="auto"/>
      </w:divBdr>
    </w:div>
    <w:div w:id="1403020906">
      <w:bodyDiv w:val="1"/>
      <w:marLeft w:val="0"/>
      <w:marRight w:val="0"/>
      <w:marTop w:val="0"/>
      <w:marBottom w:val="0"/>
      <w:divBdr>
        <w:top w:val="none" w:sz="0" w:space="0" w:color="auto"/>
        <w:left w:val="none" w:sz="0" w:space="0" w:color="auto"/>
        <w:bottom w:val="none" w:sz="0" w:space="0" w:color="auto"/>
        <w:right w:val="none" w:sz="0" w:space="0" w:color="auto"/>
      </w:divBdr>
    </w:div>
    <w:div w:id="1410808557">
      <w:bodyDiv w:val="1"/>
      <w:marLeft w:val="0"/>
      <w:marRight w:val="0"/>
      <w:marTop w:val="0"/>
      <w:marBottom w:val="0"/>
      <w:divBdr>
        <w:top w:val="none" w:sz="0" w:space="0" w:color="auto"/>
        <w:left w:val="none" w:sz="0" w:space="0" w:color="auto"/>
        <w:bottom w:val="none" w:sz="0" w:space="0" w:color="auto"/>
        <w:right w:val="none" w:sz="0" w:space="0" w:color="auto"/>
      </w:divBdr>
    </w:div>
    <w:div w:id="1415006256">
      <w:bodyDiv w:val="1"/>
      <w:marLeft w:val="0"/>
      <w:marRight w:val="0"/>
      <w:marTop w:val="0"/>
      <w:marBottom w:val="0"/>
      <w:divBdr>
        <w:top w:val="none" w:sz="0" w:space="0" w:color="auto"/>
        <w:left w:val="none" w:sz="0" w:space="0" w:color="auto"/>
        <w:bottom w:val="none" w:sz="0" w:space="0" w:color="auto"/>
        <w:right w:val="none" w:sz="0" w:space="0" w:color="auto"/>
      </w:divBdr>
    </w:div>
    <w:div w:id="1423330030">
      <w:bodyDiv w:val="1"/>
      <w:marLeft w:val="0"/>
      <w:marRight w:val="0"/>
      <w:marTop w:val="0"/>
      <w:marBottom w:val="0"/>
      <w:divBdr>
        <w:top w:val="none" w:sz="0" w:space="0" w:color="auto"/>
        <w:left w:val="none" w:sz="0" w:space="0" w:color="auto"/>
        <w:bottom w:val="none" w:sz="0" w:space="0" w:color="auto"/>
        <w:right w:val="none" w:sz="0" w:space="0" w:color="auto"/>
      </w:divBdr>
    </w:div>
    <w:div w:id="1425371061">
      <w:bodyDiv w:val="1"/>
      <w:marLeft w:val="0"/>
      <w:marRight w:val="0"/>
      <w:marTop w:val="0"/>
      <w:marBottom w:val="0"/>
      <w:divBdr>
        <w:top w:val="none" w:sz="0" w:space="0" w:color="auto"/>
        <w:left w:val="none" w:sz="0" w:space="0" w:color="auto"/>
        <w:bottom w:val="none" w:sz="0" w:space="0" w:color="auto"/>
        <w:right w:val="none" w:sz="0" w:space="0" w:color="auto"/>
      </w:divBdr>
    </w:div>
    <w:div w:id="1430925332">
      <w:bodyDiv w:val="1"/>
      <w:marLeft w:val="0"/>
      <w:marRight w:val="0"/>
      <w:marTop w:val="0"/>
      <w:marBottom w:val="0"/>
      <w:divBdr>
        <w:top w:val="none" w:sz="0" w:space="0" w:color="auto"/>
        <w:left w:val="none" w:sz="0" w:space="0" w:color="auto"/>
        <w:bottom w:val="none" w:sz="0" w:space="0" w:color="auto"/>
        <w:right w:val="none" w:sz="0" w:space="0" w:color="auto"/>
      </w:divBdr>
    </w:div>
    <w:div w:id="1440376222">
      <w:bodyDiv w:val="1"/>
      <w:marLeft w:val="0"/>
      <w:marRight w:val="0"/>
      <w:marTop w:val="0"/>
      <w:marBottom w:val="0"/>
      <w:divBdr>
        <w:top w:val="none" w:sz="0" w:space="0" w:color="auto"/>
        <w:left w:val="none" w:sz="0" w:space="0" w:color="auto"/>
        <w:bottom w:val="none" w:sz="0" w:space="0" w:color="auto"/>
        <w:right w:val="none" w:sz="0" w:space="0" w:color="auto"/>
      </w:divBdr>
    </w:div>
    <w:div w:id="1440877316">
      <w:bodyDiv w:val="1"/>
      <w:marLeft w:val="0"/>
      <w:marRight w:val="0"/>
      <w:marTop w:val="0"/>
      <w:marBottom w:val="0"/>
      <w:divBdr>
        <w:top w:val="none" w:sz="0" w:space="0" w:color="auto"/>
        <w:left w:val="none" w:sz="0" w:space="0" w:color="auto"/>
        <w:bottom w:val="none" w:sz="0" w:space="0" w:color="auto"/>
        <w:right w:val="none" w:sz="0" w:space="0" w:color="auto"/>
      </w:divBdr>
    </w:div>
    <w:div w:id="1442795091">
      <w:bodyDiv w:val="1"/>
      <w:marLeft w:val="0"/>
      <w:marRight w:val="0"/>
      <w:marTop w:val="0"/>
      <w:marBottom w:val="0"/>
      <w:divBdr>
        <w:top w:val="none" w:sz="0" w:space="0" w:color="auto"/>
        <w:left w:val="none" w:sz="0" w:space="0" w:color="auto"/>
        <w:bottom w:val="none" w:sz="0" w:space="0" w:color="auto"/>
        <w:right w:val="none" w:sz="0" w:space="0" w:color="auto"/>
      </w:divBdr>
    </w:div>
    <w:div w:id="1447197542">
      <w:bodyDiv w:val="1"/>
      <w:marLeft w:val="0"/>
      <w:marRight w:val="0"/>
      <w:marTop w:val="0"/>
      <w:marBottom w:val="0"/>
      <w:divBdr>
        <w:top w:val="none" w:sz="0" w:space="0" w:color="auto"/>
        <w:left w:val="none" w:sz="0" w:space="0" w:color="auto"/>
        <w:bottom w:val="none" w:sz="0" w:space="0" w:color="auto"/>
        <w:right w:val="none" w:sz="0" w:space="0" w:color="auto"/>
      </w:divBdr>
    </w:div>
    <w:div w:id="1455565697">
      <w:bodyDiv w:val="1"/>
      <w:marLeft w:val="0"/>
      <w:marRight w:val="0"/>
      <w:marTop w:val="0"/>
      <w:marBottom w:val="0"/>
      <w:divBdr>
        <w:top w:val="none" w:sz="0" w:space="0" w:color="auto"/>
        <w:left w:val="none" w:sz="0" w:space="0" w:color="auto"/>
        <w:bottom w:val="none" w:sz="0" w:space="0" w:color="auto"/>
        <w:right w:val="none" w:sz="0" w:space="0" w:color="auto"/>
      </w:divBdr>
    </w:div>
    <w:div w:id="1463041437">
      <w:bodyDiv w:val="1"/>
      <w:marLeft w:val="0"/>
      <w:marRight w:val="0"/>
      <w:marTop w:val="0"/>
      <w:marBottom w:val="0"/>
      <w:divBdr>
        <w:top w:val="none" w:sz="0" w:space="0" w:color="auto"/>
        <w:left w:val="none" w:sz="0" w:space="0" w:color="auto"/>
        <w:bottom w:val="none" w:sz="0" w:space="0" w:color="auto"/>
        <w:right w:val="none" w:sz="0" w:space="0" w:color="auto"/>
      </w:divBdr>
    </w:div>
    <w:div w:id="1464732228">
      <w:bodyDiv w:val="1"/>
      <w:marLeft w:val="0"/>
      <w:marRight w:val="0"/>
      <w:marTop w:val="0"/>
      <w:marBottom w:val="0"/>
      <w:divBdr>
        <w:top w:val="none" w:sz="0" w:space="0" w:color="auto"/>
        <w:left w:val="none" w:sz="0" w:space="0" w:color="auto"/>
        <w:bottom w:val="none" w:sz="0" w:space="0" w:color="auto"/>
        <w:right w:val="none" w:sz="0" w:space="0" w:color="auto"/>
      </w:divBdr>
    </w:div>
    <w:div w:id="1467314374">
      <w:bodyDiv w:val="1"/>
      <w:marLeft w:val="0"/>
      <w:marRight w:val="0"/>
      <w:marTop w:val="0"/>
      <w:marBottom w:val="0"/>
      <w:divBdr>
        <w:top w:val="none" w:sz="0" w:space="0" w:color="auto"/>
        <w:left w:val="none" w:sz="0" w:space="0" w:color="auto"/>
        <w:bottom w:val="none" w:sz="0" w:space="0" w:color="auto"/>
        <w:right w:val="none" w:sz="0" w:space="0" w:color="auto"/>
      </w:divBdr>
    </w:div>
    <w:div w:id="1469785633">
      <w:bodyDiv w:val="1"/>
      <w:marLeft w:val="0"/>
      <w:marRight w:val="0"/>
      <w:marTop w:val="0"/>
      <w:marBottom w:val="0"/>
      <w:divBdr>
        <w:top w:val="none" w:sz="0" w:space="0" w:color="auto"/>
        <w:left w:val="none" w:sz="0" w:space="0" w:color="auto"/>
        <w:bottom w:val="none" w:sz="0" w:space="0" w:color="auto"/>
        <w:right w:val="none" w:sz="0" w:space="0" w:color="auto"/>
      </w:divBdr>
    </w:div>
    <w:div w:id="1470592969">
      <w:bodyDiv w:val="1"/>
      <w:marLeft w:val="0"/>
      <w:marRight w:val="0"/>
      <w:marTop w:val="0"/>
      <w:marBottom w:val="0"/>
      <w:divBdr>
        <w:top w:val="none" w:sz="0" w:space="0" w:color="auto"/>
        <w:left w:val="none" w:sz="0" w:space="0" w:color="auto"/>
        <w:bottom w:val="none" w:sz="0" w:space="0" w:color="auto"/>
        <w:right w:val="none" w:sz="0" w:space="0" w:color="auto"/>
      </w:divBdr>
    </w:div>
    <w:div w:id="1471166292">
      <w:bodyDiv w:val="1"/>
      <w:marLeft w:val="0"/>
      <w:marRight w:val="0"/>
      <w:marTop w:val="0"/>
      <w:marBottom w:val="0"/>
      <w:divBdr>
        <w:top w:val="none" w:sz="0" w:space="0" w:color="auto"/>
        <w:left w:val="none" w:sz="0" w:space="0" w:color="auto"/>
        <w:bottom w:val="none" w:sz="0" w:space="0" w:color="auto"/>
        <w:right w:val="none" w:sz="0" w:space="0" w:color="auto"/>
      </w:divBdr>
    </w:div>
    <w:div w:id="1485701265">
      <w:bodyDiv w:val="1"/>
      <w:marLeft w:val="0"/>
      <w:marRight w:val="0"/>
      <w:marTop w:val="0"/>
      <w:marBottom w:val="0"/>
      <w:divBdr>
        <w:top w:val="none" w:sz="0" w:space="0" w:color="auto"/>
        <w:left w:val="none" w:sz="0" w:space="0" w:color="auto"/>
        <w:bottom w:val="none" w:sz="0" w:space="0" w:color="auto"/>
        <w:right w:val="none" w:sz="0" w:space="0" w:color="auto"/>
      </w:divBdr>
    </w:div>
    <w:div w:id="1486238687">
      <w:bodyDiv w:val="1"/>
      <w:marLeft w:val="0"/>
      <w:marRight w:val="0"/>
      <w:marTop w:val="0"/>
      <w:marBottom w:val="0"/>
      <w:divBdr>
        <w:top w:val="none" w:sz="0" w:space="0" w:color="auto"/>
        <w:left w:val="none" w:sz="0" w:space="0" w:color="auto"/>
        <w:bottom w:val="none" w:sz="0" w:space="0" w:color="auto"/>
        <w:right w:val="none" w:sz="0" w:space="0" w:color="auto"/>
      </w:divBdr>
    </w:div>
    <w:div w:id="1495678897">
      <w:bodyDiv w:val="1"/>
      <w:marLeft w:val="0"/>
      <w:marRight w:val="0"/>
      <w:marTop w:val="0"/>
      <w:marBottom w:val="0"/>
      <w:divBdr>
        <w:top w:val="none" w:sz="0" w:space="0" w:color="auto"/>
        <w:left w:val="none" w:sz="0" w:space="0" w:color="auto"/>
        <w:bottom w:val="none" w:sz="0" w:space="0" w:color="auto"/>
        <w:right w:val="none" w:sz="0" w:space="0" w:color="auto"/>
      </w:divBdr>
    </w:div>
    <w:div w:id="1497576706">
      <w:bodyDiv w:val="1"/>
      <w:marLeft w:val="0"/>
      <w:marRight w:val="0"/>
      <w:marTop w:val="0"/>
      <w:marBottom w:val="0"/>
      <w:divBdr>
        <w:top w:val="none" w:sz="0" w:space="0" w:color="auto"/>
        <w:left w:val="none" w:sz="0" w:space="0" w:color="auto"/>
        <w:bottom w:val="none" w:sz="0" w:space="0" w:color="auto"/>
        <w:right w:val="none" w:sz="0" w:space="0" w:color="auto"/>
      </w:divBdr>
    </w:div>
    <w:div w:id="1506939423">
      <w:bodyDiv w:val="1"/>
      <w:marLeft w:val="0"/>
      <w:marRight w:val="0"/>
      <w:marTop w:val="0"/>
      <w:marBottom w:val="0"/>
      <w:divBdr>
        <w:top w:val="none" w:sz="0" w:space="0" w:color="auto"/>
        <w:left w:val="none" w:sz="0" w:space="0" w:color="auto"/>
        <w:bottom w:val="none" w:sz="0" w:space="0" w:color="auto"/>
        <w:right w:val="none" w:sz="0" w:space="0" w:color="auto"/>
      </w:divBdr>
    </w:div>
    <w:div w:id="1509443417">
      <w:bodyDiv w:val="1"/>
      <w:marLeft w:val="0"/>
      <w:marRight w:val="0"/>
      <w:marTop w:val="0"/>
      <w:marBottom w:val="0"/>
      <w:divBdr>
        <w:top w:val="none" w:sz="0" w:space="0" w:color="auto"/>
        <w:left w:val="none" w:sz="0" w:space="0" w:color="auto"/>
        <w:bottom w:val="none" w:sz="0" w:space="0" w:color="auto"/>
        <w:right w:val="none" w:sz="0" w:space="0" w:color="auto"/>
      </w:divBdr>
    </w:div>
    <w:div w:id="1514344052">
      <w:bodyDiv w:val="1"/>
      <w:marLeft w:val="0"/>
      <w:marRight w:val="0"/>
      <w:marTop w:val="0"/>
      <w:marBottom w:val="0"/>
      <w:divBdr>
        <w:top w:val="none" w:sz="0" w:space="0" w:color="auto"/>
        <w:left w:val="none" w:sz="0" w:space="0" w:color="auto"/>
        <w:bottom w:val="none" w:sz="0" w:space="0" w:color="auto"/>
        <w:right w:val="none" w:sz="0" w:space="0" w:color="auto"/>
      </w:divBdr>
    </w:div>
    <w:div w:id="1515608972">
      <w:bodyDiv w:val="1"/>
      <w:marLeft w:val="0"/>
      <w:marRight w:val="0"/>
      <w:marTop w:val="0"/>
      <w:marBottom w:val="0"/>
      <w:divBdr>
        <w:top w:val="none" w:sz="0" w:space="0" w:color="auto"/>
        <w:left w:val="none" w:sz="0" w:space="0" w:color="auto"/>
        <w:bottom w:val="none" w:sz="0" w:space="0" w:color="auto"/>
        <w:right w:val="none" w:sz="0" w:space="0" w:color="auto"/>
      </w:divBdr>
    </w:div>
    <w:div w:id="1520583104">
      <w:bodyDiv w:val="1"/>
      <w:marLeft w:val="0"/>
      <w:marRight w:val="0"/>
      <w:marTop w:val="0"/>
      <w:marBottom w:val="0"/>
      <w:divBdr>
        <w:top w:val="none" w:sz="0" w:space="0" w:color="auto"/>
        <w:left w:val="none" w:sz="0" w:space="0" w:color="auto"/>
        <w:bottom w:val="none" w:sz="0" w:space="0" w:color="auto"/>
        <w:right w:val="none" w:sz="0" w:space="0" w:color="auto"/>
      </w:divBdr>
    </w:div>
    <w:div w:id="1531989505">
      <w:bodyDiv w:val="1"/>
      <w:marLeft w:val="0"/>
      <w:marRight w:val="0"/>
      <w:marTop w:val="0"/>
      <w:marBottom w:val="0"/>
      <w:divBdr>
        <w:top w:val="none" w:sz="0" w:space="0" w:color="auto"/>
        <w:left w:val="none" w:sz="0" w:space="0" w:color="auto"/>
        <w:bottom w:val="none" w:sz="0" w:space="0" w:color="auto"/>
        <w:right w:val="none" w:sz="0" w:space="0" w:color="auto"/>
      </w:divBdr>
    </w:div>
    <w:div w:id="1540388923">
      <w:bodyDiv w:val="1"/>
      <w:marLeft w:val="0"/>
      <w:marRight w:val="0"/>
      <w:marTop w:val="0"/>
      <w:marBottom w:val="0"/>
      <w:divBdr>
        <w:top w:val="none" w:sz="0" w:space="0" w:color="auto"/>
        <w:left w:val="none" w:sz="0" w:space="0" w:color="auto"/>
        <w:bottom w:val="none" w:sz="0" w:space="0" w:color="auto"/>
        <w:right w:val="none" w:sz="0" w:space="0" w:color="auto"/>
      </w:divBdr>
    </w:div>
    <w:div w:id="1540822520">
      <w:bodyDiv w:val="1"/>
      <w:marLeft w:val="0"/>
      <w:marRight w:val="0"/>
      <w:marTop w:val="0"/>
      <w:marBottom w:val="0"/>
      <w:divBdr>
        <w:top w:val="none" w:sz="0" w:space="0" w:color="auto"/>
        <w:left w:val="none" w:sz="0" w:space="0" w:color="auto"/>
        <w:bottom w:val="none" w:sz="0" w:space="0" w:color="auto"/>
        <w:right w:val="none" w:sz="0" w:space="0" w:color="auto"/>
      </w:divBdr>
    </w:div>
    <w:div w:id="1541354657">
      <w:bodyDiv w:val="1"/>
      <w:marLeft w:val="0"/>
      <w:marRight w:val="0"/>
      <w:marTop w:val="0"/>
      <w:marBottom w:val="0"/>
      <w:divBdr>
        <w:top w:val="none" w:sz="0" w:space="0" w:color="auto"/>
        <w:left w:val="none" w:sz="0" w:space="0" w:color="auto"/>
        <w:bottom w:val="none" w:sz="0" w:space="0" w:color="auto"/>
        <w:right w:val="none" w:sz="0" w:space="0" w:color="auto"/>
      </w:divBdr>
    </w:div>
    <w:div w:id="1543595571">
      <w:bodyDiv w:val="1"/>
      <w:marLeft w:val="0"/>
      <w:marRight w:val="0"/>
      <w:marTop w:val="0"/>
      <w:marBottom w:val="0"/>
      <w:divBdr>
        <w:top w:val="none" w:sz="0" w:space="0" w:color="auto"/>
        <w:left w:val="none" w:sz="0" w:space="0" w:color="auto"/>
        <w:bottom w:val="none" w:sz="0" w:space="0" w:color="auto"/>
        <w:right w:val="none" w:sz="0" w:space="0" w:color="auto"/>
      </w:divBdr>
    </w:div>
    <w:div w:id="1548101953">
      <w:bodyDiv w:val="1"/>
      <w:marLeft w:val="0"/>
      <w:marRight w:val="0"/>
      <w:marTop w:val="0"/>
      <w:marBottom w:val="0"/>
      <w:divBdr>
        <w:top w:val="none" w:sz="0" w:space="0" w:color="auto"/>
        <w:left w:val="none" w:sz="0" w:space="0" w:color="auto"/>
        <w:bottom w:val="none" w:sz="0" w:space="0" w:color="auto"/>
        <w:right w:val="none" w:sz="0" w:space="0" w:color="auto"/>
      </w:divBdr>
    </w:div>
    <w:div w:id="1549292940">
      <w:bodyDiv w:val="1"/>
      <w:marLeft w:val="0"/>
      <w:marRight w:val="0"/>
      <w:marTop w:val="0"/>
      <w:marBottom w:val="0"/>
      <w:divBdr>
        <w:top w:val="none" w:sz="0" w:space="0" w:color="auto"/>
        <w:left w:val="none" w:sz="0" w:space="0" w:color="auto"/>
        <w:bottom w:val="none" w:sz="0" w:space="0" w:color="auto"/>
        <w:right w:val="none" w:sz="0" w:space="0" w:color="auto"/>
      </w:divBdr>
    </w:div>
    <w:div w:id="1551500828">
      <w:bodyDiv w:val="1"/>
      <w:marLeft w:val="0"/>
      <w:marRight w:val="0"/>
      <w:marTop w:val="0"/>
      <w:marBottom w:val="0"/>
      <w:divBdr>
        <w:top w:val="none" w:sz="0" w:space="0" w:color="auto"/>
        <w:left w:val="none" w:sz="0" w:space="0" w:color="auto"/>
        <w:bottom w:val="none" w:sz="0" w:space="0" w:color="auto"/>
        <w:right w:val="none" w:sz="0" w:space="0" w:color="auto"/>
      </w:divBdr>
    </w:div>
    <w:div w:id="1554081115">
      <w:bodyDiv w:val="1"/>
      <w:marLeft w:val="0"/>
      <w:marRight w:val="0"/>
      <w:marTop w:val="0"/>
      <w:marBottom w:val="0"/>
      <w:divBdr>
        <w:top w:val="none" w:sz="0" w:space="0" w:color="auto"/>
        <w:left w:val="none" w:sz="0" w:space="0" w:color="auto"/>
        <w:bottom w:val="none" w:sz="0" w:space="0" w:color="auto"/>
        <w:right w:val="none" w:sz="0" w:space="0" w:color="auto"/>
      </w:divBdr>
    </w:div>
    <w:div w:id="1554198767">
      <w:bodyDiv w:val="1"/>
      <w:marLeft w:val="0"/>
      <w:marRight w:val="0"/>
      <w:marTop w:val="0"/>
      <w:marBottom w:val="0"/>
      <w:divBdr>
        <w:top w:val="none" w:sz="0" w:space="0" w:color="auto"/>
        <w:left w:val="none" w:sz="0" w:space="0" w:color="auto"/>
        <w:bottom w:val="none" w:sz="0" w:space="0" w:color="auto"/>
        <w:right w:val="none" w:sz="0" w:space="0" w:color="auto"/>
      </w:divBdr>
    </w:div>
    <w:div w:id="1554929849">
      <w:bodyDiv w:val="1"/>
      <w:marLeft w:val="0"/>
      <w:marRight w:val="0"/>
      <w:marTop w:val="0"/>
      <w:marBottom w:val="0"/>
      <w:divBdr>
        <w:top w:val="none" w:sz="0" w:space="0" w:color="auto"/>
        <w:left w:val="none" w:sz="0" w:space="0" w:color="auto"/>
        <w:bottom w:val="none" w:sz="0" w:space="0" w:color="auto"/>
        <w:right w:val="none" w:sz="0" w:space="0" w:color="auto"/>
      </w:divBdr>
    </w:div>
    <w:div w:id="1556113638">
      <w:bodyDiv w:val="1"/>
      <w:marLeft w:val="0"/>
      <w:marRight w:val="0"/>
      <w:marTop w:val="0"/>
      <w:marBottom w:val="0"/>
      <w:divBdr>
        <w:top w:val="none" w:sz="0" w:space="0" w:color="auto"/>
        <w:left w:val="none" w:sz="0" w:space="0" w:color="auto"/>
        <w:bottom w:val="none" w:sz="0" w:space="0" w:color="auto"/>
        <w:right w:val="none" w:sz="0" w:space="0" w:color="auto"/>
      </w:divBdr>
    </w:div>
    <w:div w:id="1563907154">
      <w:bodyDiv w:val="1"/>
      <w:marLeft w:val="0"/>
      <w:marRight w:val="0"/>
      <w:marTop w:val="0"/>
      <w:marBottom w:val="0"/>
      <w:divBdr>
        <w:top w:val="none" w:sz="0" w:space="0" w:color="auto"/>
        <w:left w:val="none" w:sz="0" w:space="0" w:color="auto"/>
        <w:bottom w:val="none" w:sz="0" w:space="0" w:color="auto"/>
        <w:right w:val="none" w:sz="0" w:space="0" w:color="auto"/>
      </w:divBdr>
    </w:div>
    <w:div w:id="1565027559">
      <w:bodyDiv w:val="1"/>
      <w:marLeft w:val="0"/>
      <w:marRight w:val="0"/>
      <w:marTop w:val="0"/>
      <w:marBottom w:val="0"/>
      <w:divBdr>
        <w:top w:val="none" w:sz="0" w:space="0" w:color="auto"/>
        <w:left w:val="none" w:sz="0" w:space="0" w:color="auto"/>
        <w:bottom w:val="none" w:sz="0" w:space="0" w:color="auto"/>
        <w:right w:val="none" w:sz="0" w:space="0" w:color="auto"/>
      </w:divBdr>
    </w:div>
    <w:div w:id="1565408045">
      <w:bodyDiv w:val="1"/>
      <w:marLeft w:val="0"/>
      <w:marRight w:val="0"/>
      <w:marTop w:val="0"/>
      <w:marBottom w:val="0"/>
      <w:divBdr>
        <w:top w:val="none" w:sz="0" w:space="0" w:color="auto"/>
        <w:left w:val="none" w:sz="0" w:space="0" w:color="auto"/>
        <w:bottom w:val="none" w:sz="0" w:space="0" w:color="auto"/>
        <w:right w:val="none" w:sz="0" w:space="0" w:color="auto"/>
      </w:divBdr>
    </w:div>
    <w:div w:id="1568953002">
      <w:bodyDiv w:val="1"/>
      <w:marLeft w:val="0"/>
      <w:marRight w:val="0"/>
      <w:marTop w:val="0"/>
      <w:marBottom w:val="0"/>
      <w:divBdr>
        <w:top w:val="none" w:sz="0" w:space="0" w:color="auto"/>
        <w:left w:val="none" w:sz="0" w:space="0" w:color="auto"/>
        <w:bottom w:val="none" w:sz="0" w:space="0" w:color="auto"/>
        <w:right w:val="none" w:sz="0" w:space="0" w:color="auto"/>
      </w:divBdr>
    </w:div>
    <w:div w:id="1572495482">
      <w:bodyDiv w:val="1"/>
      <w:marLeft w:val="0"/>
      <w:marRight w:val="0"/>
      <w:marTop w:val="0"/>
      <w:marBottom w:val="0"/>
      <w:divBdr>
        <w:top w:val="none" w:sz="0" w:space="0" w:color="auto"/>
        <w:left w:val="none" w:sz="0" w:space="0" w:color="auto"/>
        <w:bottom w:val="none" w:sz="0" w:space="0" w:color="auto"/>
        <w:right w:val="none" w:sz="0" w:space="0" w:color="auto"/>
      </w:divBdr>
    </w:div>
    <w:div w:id="1578249676">
      <w:bodyDiv w:val="1"/>
      <w:marLeft w:val="0"/>
      <w:marRight w:val="0"/>
      <w:marTop w:val="0"/>
      <w:marBottom w:val="0"/>
      <w:divBdr>
        <w:top w:val="none" w:sz="0" w:space="0" w:color="auto"/>
        <w:left w:val="none" w:sz="0" w:space="0" w:color="auto"/>
        <w:bottom w:val="none" w:sz="0" w:space="0" w:color="auto"/>
        <w:right w:val="none" w:sz="0" w:space="0" w:color="auto"/>
      </w:divBdr>
    </w:div>
    <w:div w:id="1582563708">
      <w:bodyDiv w:val="1"/>
      <w:marLeft w:val="0"/>
      <w:marRight w:val="0"/>
      <w:marTop w:val="0"/>
      <w:marBottom w:val="0"/>
      <w:divBdr>
        <w:top w:val="none" w:sz="0" w:space="0" w:color="auto"/>
        <w:left w:val="none" w:sz="0" w:space="0" w:color="auto"/>
        <w:bottom w:val="none" w:sz="0" w:space="0" w:color="auto"/>
        <w:right w:val="none" w:sz="0" w:space="0" w:color="auto"/>
      </w:divBdr>
    </w:div>
    <w:div w:id="1589777040">
      <w:bodyDiv w:val="1"/>
      <w:marLeft w:val="0"/>
      <w:marRight w:val="0"/>
      <w:marTop w:val="0"/>
      <w:marBottom w:val="0"/>
      <w:divBdr>
        <w:top w:val="none" w:sz="0" w:space="0" w:color="auto"/>
        <w:left w:val="none" w:sz="0" w:space="0" w:color="auto"/>
        <w:bottom w:val="none" w:sz="0" w:space="0" w:color="auto"/>
        <w:right w:val="none" w:sz="0" w:space="0" w:color="auto"/>
      </w:divBdr>
    </w:div>
    <w:div w:id="1594165247">
      <w:bodyDiv w:val="1"/>
      <w:marLeft w:val="0"/>
      <w:marRight w:val="0"/>
      <w:marTop w:val="0"/>
      <w:marBottom w:val="0"/>
      <w:divBdr>
        <w:top w:val="none" w:sz="0" w:space="0" w:color="auto"/>
        <w:left w:val="none" w:sz="0" w:space="0" w:color="auto"/>
        <w:bottom w:val="none" w:sz="0" w:space="0" w:color="auto"/>
        <w:right w:val="none" w:sz="0" w:space="0" w:color="auto"/>
      </w:divBdr>
    </w:div>
    <w:div w:id="1595824487">
      <w:bodyDiv w:val="1"/>
      <w:marLeft w:val="0"/>
      <w:marRight w:val="0"/>
      <w:marTop w:val="0"/>
      <w:marBottom w:val="0"/>
      <w:divBdr>
        <w:top w:val="none" w:sz="0" w:space="0" w:color="auto"/>
        <w:left w:val="none" w:sz="0" w:space="0" w:color="auto"/>
        <w:bottom w:val="none" w:sz="0" w:space="0" w:color="auto"/>
        <w:right w:val="none" w:sz="0" w:space="0" w:color="auto"/>
      </w:divBdr>
    </w:div>
    <w:div w:id="1597787169">
      <w:bodyDiv w:val="1"/>
      <w:marLeft w:val="0"/>
      <w:marRight w:val="0"/>
      <w:marTop w:val="0"/>
      <w:marBottom w:val="0"/>
      <w:divBdr>
        <w:top w:val="none" w:sz="0" w:space="0" w:color="auto"/>
        <w:left w:val="none" w:sz="0" w:space="0" w:color="auto"/>
        <w:bottom w:val="none" w:sz="0" w:space="0" w:color="auto"/>
        <w:right w:val="none" w:sz="0" w:space="0" w:color="auto"/>
      </w:divBdr>
    </w:div>
    <w:div w:id="1600025150">
      <w:bodyDiv w:val="1"/>
      <w:marLeft w:val="0"/>
      <w:marRight w:val="0"/>
      <w:marTop w:val="0"/>
      <w:marBottom w:val="0"/>
      <w:divBdr>
        <w:top w:val="none" w:sz="0" w:space="0" w:color="auto"/>
        <w:left w:val="none" w:sz="0" w:space="0" w:color="auto"/>
        <w:bottom w:val="none" w:sz="0" w:space="0" w:color="auto"/>
        <w:right w:val="none" w:sz="0" w:space="0" w:color="auto"/>
      </w:divBdr>
    </w:div>
    <w:div w:id="1605461395">
      <w:bodyDiv w:val="1"/>
      <w:marLeft w:val="0"/>
      <w:marRight w:val="0"/>
      <w:marTop w:val="0"/>
      <w:marBottom w:val="0"/>
      <w:divBdr>
        <w:top w:val="none" w:sz="0" w:space="0" w:color="auto"/>
        <w:left w:val="none" w:sz="0" w:space="0" w:color="auto"/>
        <w:bottom w:val="none" w:sz="0" w:space="0" w:color="auto"/>
        <w:right w:val="none" w:sz="0" w:space="0" w:color="auto"/>
      </w:divBdr>
    </w:div>
    <w:div w:id="1610971284">
      <w:bodyDiv w:val="1"/>
      <w:marLeft w:val="0"/>
      <w:marRight w:val="0"/>
      <w:marTop w:val="0"/>
      <w:marBottom w:val="0"/>
      <w:divBdr>
        <w:top w:val="none" w:sz="0" w:space="0" w:color="auto"/>
        <w:left w:val="none" w:sz="0" w:space="0" w:color="auto"/>
        <w:bottom w:val="none" w:sz="0" w:space="0" w:color="auto"/>
        <w:right w:val="none" w:sz="0" w:space="0" w:color="auto"/>
      </w:divBdr>
    </w:div>
    <w:div w:id="1617298248">
      <w:bodyDiv w:val="1"/>
      <w:marLeft w:val="0"/>
      <w:marRight w:val="0"/>
      <w:marTop w:val="0"/>
      <w:marBottom w:val="0"/>
      <w:divBdr>
        <w:top w:val="none" w:sz="0" w:space="0" w:color="auto"/>
        <w:left w:val="none" w:sz="0" w:space="0" w:color="auto"/>
        <w:bottom w:val="none" w:sz="0" w:space="0" w:color="auto"/>
        <w:right w:val="none" w:sz="0" w:space="0" w:color="auto"/>
      </w:divBdr>
    </w:div>
    <w:div w:id="1631781093">
      <w:bodyDiv w:val="1"/>
      <w:marLeft w:val="0"/>
      <w:marRight w:val="0"/>
      <w:marTop w:val="0"/>
      <w:marBottom w:val="0"/>
      <w:divBdr>
        <w:top w:val="none" w:sz="0" w:space="0" w:color="auto"/>
        <w:left w:val="none" w:sz="0" w:space="0" w:color="auto"/>
        <w:bottom w:val="none" w:sz="0" w:space="0" w:color="auto"/>
        <w:right w:val="none" w:sz="0" w:space="0" w:color="auto"/>
      </w:divBdr>
    </w:div>
    <w:div w:id="1640719183">
      <w:bodyDiv w:val="1"/>
      <w:marLeft w:val="0"/>
      <w:marRight w:val="0"/>
      <w:marTop w:val="0"/>
      <w:marBottom w:val="0"/>
      <w:divBdr>
        <w:top w:val="none" w:sz="0" w:space="0" w:color="auto"/>
        <w:left w:val="none" w:sz="0" w:space="0" w:color="auto"/>
        <w:bottom w:val="none" w:sz="0" w:space="0" w:color="auto"/>
        <w:right w:val="none" w:sz="0" w:space="0" w:color="auto"/>
      </w:divBdr>
    </w:div>
    <w:div w:id="1648128983">
      <w:bodyDiv w:val="1"/>
      <w:marLeft w:val="0"/>
      <w:marRight w:val="0"/>
      <w:marTop w:val="0"/>
      <w:marBottom w:val="0"/>
      <w:divBdr>
        <w:top w:val="none" w:sz="0" w:space="0" w:color="auto"/>
        <w:left w:val="none" w:sz="0" w:space="0" w:color="auto"/>
        <w:bottom w:val="none" w:sz="0" w:space="0" w:color="auto"/>
        <w:right w:val="none" w:sz="0" w:space="0" w:color="auto"/>
      </w:divBdr>
    </w:div>
    <w:div w:id="1649281890">
      <w:bodyDiv w:val="1"/>
      <w:marLeft w:val="0"/>
      <w:marRight w:val="0"/>
      <w:marTop w:val="0"/>
      <w:marBottom w:val="0"/>
      <w:divBdr>
        <w:top w:val="none" w:sz="0" w:space="0" w:color="auto"/>
        <w:left w:val="none" w:sz="0" w:space="0" w:color="auto"/>
        <w:bottom w:val="none" w:sz="0" w:space="0" w:color="auto"/>
        <w:right w:val="none" w:sz="0" w:space="0" w:color="auto"/>
      </w:divBdr>
    </w:div>
    <w:div w:id="1661695597">
      <w:bodyDiv w:val="1"/>
      <w:marLeft w:val="0"/>
      <w:marRight w:val="0"/>
      <w:marTop w:val="0"/>
      <w:marBottom w:val="0"/>
      <w:divBdr>
        <w:top w:val="none" w:sz="0" w:space="0" w:color="auto"/>
        <w:left w:val="none" w:sz="0" w:space="0" w:color="auto"/>
        <w:bottom w:val="none" w:sz="0" w:space="0" w:color="auto"/>
        <w:right w:val="none" w:sz="0" w:space="0" w:color="auto"/>
      </w:divBdr>
    </w:div>
    <w:div w:id="1672834421">
      <w:bodyDiv w:val="1"/>
      <w:marLeft w:val="0"/>
      <w:marRight w:val="0"/>
      <w:marTop w:val="0"/>
      <w:marBottom w:val="0"/>
      <w:divBdr>
        <w:top w:val="none" w:sz="0" w:space="0" w:color="auto"/>
        <w:left w:val="none" w:sz="0" w:space="0" w:color="auto"/>
        <w:bottom w:val="none" w:sz="0" w:space="0" w:color="auto"/>
        <w:right w:val="none" w:sz="0" w:space="0" w:color="auto"/>
      </w:divBdr>
    </w:div>
    <w:div w:id="1675036087">
      <w:bodyDiv w:val="1"/>
      <w:marLeft w:val="0"/>
      <w:marRight w:val="0"/>
      <w:marTop w:val="0"/>
      <w:marBottom w:val="0"/>
      <w:divBdr>
        <w:top w:val="none" w:sz="0" w:space="0" w:color="auto"/>
        <w:left w:val="none" w:sz="0" w:space="0" w:color="auto"/>
        <w:bottom w:val="none" w:sz="0" w:space="0" w:color="auto"/>
        <w:right w:val="none" w:sz="0" w:space="0" w:color="auto"/>
      </w:divBdr>
    </w:div>
    <w:div w:id="1675106951">
      <w:bodyDiv w:val="1"/>
      <w:marLeft w:val="0"/>
      <w:marRight w:val="0"/>
      <w:marTop w:val="0"/>
      <w:marBottom w:val="0"/>
      <w:divBdr>
        <w:top w:val="none" w:sz="0" w:space="0" w:color="auto"/>
        <w:left w:val="none" w:sz="0" w:space="0" w:color="auto"/>
        <w:bottom w:val="none" w:sz="0" w:space="0" w:color="auto"/>
        <w:right w:val="none" w:sz="0" w:space="0" w:color="auto"/>
      </w:divBdr>
    </w:div>
    <w:div w:id="1676953636">
      <w:bodyDiv w:val="1"/>
      <w:marLeft w:val="0"/>
      <w:marRight w:val="0"/>
      <w:marTop w:val="0"/>
      <w:marBottom w:val="0"/>
      <w:divBdr>
        <w:top w:val="none" w:sz="0" w:space="0" w:color="auto"/>
        <w:left w:val="none" w:sz="0" w:space="0" w:color="auto"/>
        <w:bottom w:val="none" w:sz="0" w:space="0" w:color="auto"/>
        <w:right w:val="none" w:sz="0" w:space="0" w:color="auto"/>
      </w:divBdr>
    </w:div>
    <w:div w:id="1678801129">
      <w:bodyDiv w:val="1"/>
      <w:marLeft w:val="0"/>
      <w:marRight w:val="0"/>
      <w:marTop w:val="0"/>
      <w:marBottom w:val="0"/>
      <w:divBdr>
        <w:top w:val="none" w:sz="0" w:space="0" w:color="auto"/>
        <w:left w:val="none" w:sz="0" w:space="0" w:color="auto"/>
        <w:bottom w:val="none" w:sz="0" w:space="0" w:color="auto"/>
        <w:right w:val="none" w:sz="0" w:space="0" w:color="auto"/>
      </w:divBdr>
    </w:div>
    <w:div w:id="1690831057">
      <w:bodyDiv w:val="1"/>
      <w:marLeft w:val="0"/>
      <w:marRight w:val="0"/>
      <w:marTop w:val="0"/>
      <w:marBottom w:val="0"/>
      <w:divBdr>
        <w:top w:val="none" w:sz="0" w:space="0" w:color="auto"/>
        <w:left w:val="none" w:sz="0" w:space="0" w:color="auto"/>
        <w:bottom w:val="none" w:sz="0" w:space="0" w:color="auto"/>
        <w:right w:val="none" w:sz="0" w:space="0" w:color="auto"/>
      </w:divBdr>
    </w:div>
    <w:div w:id="1699163226">
      <w:bodyDiv w:val="1"/>
      <w:marLeft w:val="0"/>
      <w:marRight w:val="0"/>
      <w:marTop w:val="0"/>
      <w:marBottom w:val="0"/>
      <w:divBdr>
        <w:top w:val="none" w:sz="0" w:space="0" w:color="auto"/>
        <w:left w:val="none" w:sz="0" w:space="0" w:color="auto"/>
        <w:bottom w:val="none" w:sz="0" w:space="0" w:color="auto"/>
        <w:right w:val="none" w:sz="0" w:space="0" w:color="auto"/>
      </w:divBdr>
    </w:div>
    <w:div w:id="1703287091">
      <w:bodyDiv w:val="1"/>
      <w:marLeft w:val="0"/>
      <w:marRight w:val="0"/>
      <w:marTop w:val="0"/>
      <w:marBottom w:val="0"/>
      <w:divBdr>
        <w:top w:val="none" w:sz="0" w:space="0" w:color="auto"/>
        <w:left w:val="none" w:sz="0" w:space="0" w:color="auto"/>
        <w:bottom w:val="none" w:sz="0" w:space="0" w:color="auto"/>
        <w:right w:val="none" w:sz="0" w:space="0" w:color="auto"/>
      </w:divBdr>
    </w:div>
    <w:div w:id="1704864237">
      <w:bodyDiv w:val="1"/>
      <w:marLeft w:val="0"/>
      <w:marRight w:val="0"/>
      <w:marTop w:val="0"/>
      <w:marBottom w:val="0"/>
      <w:divBdr>
        <w:top w:val="none" w:sz="0" w:space="0" w:color="auto"/>
        <w:left w:val="none" w:sz="0" w:space="0" w:color="auto"/>
        <w:bottom w:val="none" w:sz="0" w:space="0" w:color="auto"/>
        <w:right w:val="none" w:sz="0" w:space="0" w:color="auto"/>
      </w:divBdr>
    </w:div>
    <w:div w:id="1707096262">
      <w:bodyDiv w:val="1"/>
      <w:marLeft w:val="0"/>
      <w:marRight w:val="0"/>
      <w:marTop w:val="0"/>
      <w:marBottom w:val="0"/>
      <w:divBdr>
        <w:top w:val="none" w:sz="0" w:space="0" w:color="auto"/>
        <w:left w:val="none" w:sz="0" w:space="0" w:color="auto"/>
        <w:bottom w:val="none" w:sz="0" w:space="0" w:color="auto"/>
        <w:right w:val="none" w:sz="0" w:space="0" w:color="auto"/>
      </w:divBdr>
    </w:div>
    <w:div w:id="1712459020">
      <w:bodyDiv w:val="1"/>
      <w:marLeft w:val="0"/>
      <w:marRight w:val="0"/>
      <w:marTop w:val="0"/>
      <w:marBottom w:val="0"/>
      <w:divBdr>
        <w:top w:val="none" w:sz="0" w:space="0" w:color="auto"/>
        <w:left w:val="none" w:sz="0" w:space="0" w:color="auto"/>
        <w:bottom w:val="none" w:sz="0" w:space="0" w:color="auto"/>
        <w:right w:val="none" w:sz="0" w:space="0" w:color="auto"/>
      </w:divBdr>
    </w:div>
    <w:div w:id="1724477051">
      <w:bodyDiv w:val="1"/>
      <w:marLeft w:val="0"/>
      <w:marRight w:val="0"/>
      <w:marTop w:val="0"/>
      <w:marBottom w:val="0"/>
      <w:divBdr>
        <w:top w:val="none" w:sz="0" w:space="0" w:color="auto"/>
        <w:left w:val="none" w:sz="0" w:space="0" w:color="auto"/>
        <w:bottom w:val="none" w:sz="0" w:space="0" w:color="auto"/>
        <w:right w:val="none" w:sz="0" w:space="0" w:color="auto"/>
      </w:divBdr>
    </w:div>
    <w:div w:id="1729643622">
      <w:bodyDiv w:val="1"/>
      <w:marLeft w:val="0"/>
      <w:marRight w:val="0"/>
      <w:marTop w:val="0"/>
      <w:marBottom w:val="0"/>
      <w:divBdr>
        <w:top w:val="none" w:sz="0" w:space="0" w:color="auto"/>
        <w:left w:val="none" w:sz="0" w:space="0" w:color="auto"/>
        <w:bottom w:val="none" w:sz="0" w:space="0" w:color="auto"/>
        <w:right w:val="none" w:sz="0" w:space="0" w:color="auto"/>
      </w:divBdr>
    </w:div>
    <w:div w:id="1730297208">
      <w:bodyDiv w:val="1"/>
      <w:marLeft w:val="0"/>
      <w:marRight w:val="0"/>
      <w:marTop w:val="0"/>
      <w:marBottom w:val="0"/>
      <w:divBdr>
        <w:top w:val="none" w:sz="0" w:space="0" w:color="auto"/>
        <w:left w:val="none" w:sz="0" w:space="0" w:color="auto"/>
        <w:bottom w:val="none" w:sz="0" w:space="0" w:color="auto"/>
        <w:right w:val="none" w:sz="0" w:space="0" w:color="auto"/>
      </w:divBdr>
    </w:div>
    <w:div w:id="1731221791">
      <w:bodyDiv w:val="1"/>
      <w:marLeft w:val="0"/>
      <w:marRight w:val="0"/>
      <w:marTop w:val="0"/>
      <w:marBottom w:val="0"/>
      <w:divBdr>
        <w:top w:val="none" w:sz="0" w:space="0" w:color="auto"/>
        <w:left w:val="none" w:sz="0" w:space="0" w:color="auto"/>
        <w:bottom w:val="none" w:sz="0" w:space="0" w:color="auto"/>
        <w:right w:val="none" w:sz="0" w:space="0" w:color="auto"/>
      </w:divBdr>
    </w:div>
    <w:div w:id="1736317195">
      <w:bodyDiv w:val="1"/>
      <w:marLeft w:val="0"/>
      <w:marRight w:val="0"/>
      <w:marTop w:val="0"/>
      <w:marBottom w:val="0"/>
      <w:divBdr>
        <w:top w:val="none" w:sz="0" w:space="0" w:color="auto"/>
        <w:left w:val="none" w:sz="0" w:space="0" w:color="auto"/>
        <w:bottom w:val="none" w:sz="0" w:space="0" w:color="auto"/>
        <w:right w:val="none" w:sz="0" w:space="0" w:color="auto"/>
      </w:divBdr>
    </w:div>
    <w:div w:id="1742870474">
      <w:bodyDiv w:val="1"/>
      <w:marLeft w:val="0"/>
      <w:marRight w:val="0"/>
      <w:marTop w:val="0"/>
      <w:marBottom w:val="0"/>
      <w:divBdr>
        <w:top w:val="none" w:sz="0" w:space="0" w:color="auto"/>
        <w:left w:val="none" w:sz="0" w:space="0" w:color="auto"/>
        <w:bottom w:val="none" w:sz="0" w:space="0" w:color="auto"/>
        <w:right w:val="none" w:sz="0" w:space="0" w:color="auto"/>
      </w:divBdr>
    </w:div>
    <w:div w:id="1744837970">
      <w:bodyDiv w:val="1"/>
      <w:marLeft w:val="0"/>
      <w:marRight w:val="0"/>
      <w:marTop w:val="0"/>
      <w:marBottom w:val="0"/>
      <w:divBdr>
        <w:top w:val="none" w:sz="0" w:space="0" w:color="auto"/>
        <w:left w:val="none" w:sz="0" w:space="0" w:color="auto"/>
        <w:bottom w:val="none" w:sz="0" w:space="0" w:color="auto"/>
        <w:right w:val="none" w:sz="0" w:space="0" w:color="auto"/>
      </w:divBdr>
    </w:div>
    <w:div w:id="1749963728">
      <w:bodyDiv w:val="1"/>
      <w:marLeft w:val="0"/>
      <w:marRight w:val="0"/>
      <w:marTop w:val="0"/>
      <w:marBottom w:val="0"/>
      <w:divBdr>
        <w:top w:val="none" w:sz="0" w:space="0" w:color="auto"/>
        <w:left w:val="none" w:sz="0" w:space="0" w:color="auto"/>
        <w:bottom w:val="none" w:sz="0" w:space="0" w:color="auto"/>
        <w:right w:val="none" w:sz="0" w:space="0" w:color="auto"/>
      </w:divBdr>
    </w:div>
    <w:div w:id="1753164941">
      <w:bodyDiv w:val="1"/>
      <w:marLeft w:val="0"/>
      <w:marRight w:val="0"/>
      <w:marTop w:val="0"/>
      <w:marBottom w:val="0"/>
      <w:divBdr>
        <w:top w:val="none" w:sz="0" w:space="0" w:color="auto"/>
        <w:left w:val="none" w:sz="0" w:space="0" w:color="auto"/>
        <w:bottom w:val="none" w:sz="0" w:space="0" w:color="auto"/>
        <w:right w:val="none" w:sz="0" w:space="0" w:color="auto"/>
      </w:divBdr>
    </w:div>
    <w:div w:id="1759521897">
      <w:bodyDiv w:val="1"/>
      <w:marLeft w:val="0"/>
      <w:marRight w:val="0"/>
      <w:marTop w:val="0"/>
      <w:marBottom w:val="0"/>
      <w:divBdr>
        <w:top w:val="none" w:sz="0" w:space="0" w:color="auto"/>
        <w:left w:val="none" w:sz="0" w:space="0" w:color="auto"/>
        <w:bottom w:val="none" w:sz="0" w:space="0" w:color="auto"/>
        <w:right w:val="none" w:sz="0" w:space="0" w:color="auto"/>
      </w:divBdr>
    </w:div>
    <w:div w:id="1761221857">
      <w:bodyDiv w:val="1"/>
      <w:marLeft w:val="0"/>
      <w:marRight w:val="0"/>
      <w:marTop w:val="0"/>
      <w:marBottom w:val="0"/>
      <w:divBdr>
        <w:top w:val="none" w:sz="0" w:space="0" w:color="auto"/>
        <w:left w:val="none" w:sz="0" w:space="0" w:color="auto"/>
        <w:bottom w:val="none" w:sz="0" w:space="0" w:color="auto"/>
        <w:right w:val="none" w:sz="0" w:space="0" w:color="auto"/>
      </w:divBdr>
    </w:div>
    <w:div w:id="1766879422">
      <w:bodyDiv w:val="1"/>
      <w:marLeft w:val="0"/>
      <w:marRight w:val="0"/>
      <w:marTop w:val="0"/>
      <w:marBottom w:val="0"/>
      <w:divBdr>
        <w:top w:val="none" w:sz="0" w:space="0" w:color="auto"/>
        <w:left w:val="none" w:sz="0" w:space="0" w:color="auto"/>
        <w:bottom w:val="none" w:sz="0" w:space="0" w:color="auto"/>
        <w:right w:val="none" w:sz="0" w:space="0" w:color="auto"/>
      </w:divBdr>
    </w:div>
    <w:div w:id="1767265126">
      <w:bodyDiv w:val="1"/>
      <w:marLeft w:val="0"/>
      <w:marRight w:val="0"/>
      <w:marTop w:val="0"/>
      <w:marBottom w:val="0"/>
      <w:divBdr>
        <w:top w:val="none" w:sz="0" w:space="0" w:color="auto"/>
        <w:left w:val="none" w:sz="0" w:space="0" w:color="auto"/>
        <w:bottom w:val="none" w:sz="0" w:space="0" w:color="auto"/>
        <w:right w:val="none" w:sz="0" w:space="0" w:color="auto"/>
      </w:divBdr>
    </w:div>
    <w:div w:id="1770007472">
      <w:bodyDiv w:val="1"/>
      <w:marLeft w:val="0"/>
      <w:marRight w:val="0"/>
      <w:marTop w:val="0"/>
      <w:marBottom w:val="0"/>
      <w:divBdr>
        <w:top w:val="none" w:sz="0" w:space="0" w:color="auto"/>
        <w:left w:val="none" w:sz="0" w:space="0" w:color="auto"/>
        <w:bottom w:val="none" w:sz="0" w:space="0" w:color="auto"/>
        <w:right w:val="none" w:sz="0" w:space="0" w:color="auto"/>
      </w:divBdr>
    </w:div>
    <w:div w:id="1770730642">
      <w:bodyDiv w:val="1"/>
      <w:marLeft w:val="0"/>
      <w:marRight w:val="0"/>
      <w:marTop w:val="0"/>
      <w:marBottom w:val="0"/>
      <w:divBdr>
        <w:top w:val="none" w:sz="0" w:space="0" w:color="auto"/>
        <w:left w:val="none" w:sz="0" w:space="0" w:color="auto"/>
        <w:bottom w:val="none" w:sz="0" w:space="0" w:color="auto"/>
        <w:right w:val="none" w:sz="0" w:space="0" w:color="auto"/>
      </w:divBdr>
    </w:div>
    <w:div w:id="1771900098">
      <w:bodyDiv w:val="1"/>
      <w:marLeft w:val="0"/>
      <w:marRight w:val="0"/>
      <w:marTop w:val="0"/>
      <w:marBottom w:val="0"/>
      <w:divBdr>
        <w:top w:val="none" w:sz="0" w:space="0" w:color="auto"/>
        <w:left w:val="none" w:sz="0" w:space="0" w:color="auto"/>
        <w:bottom w:val="none" w:sz="0" w:space="0" w:color="auto"/>
        <w:right w:val="none" w:sz="0" w:space="0" w:color="auto"/>
      </w:divBdr>
    </w:div>
    <w:div w:id="1772816686">
      <w:bodyDiv w:val="1"/>
      <w:marLeft w:val="0"/>
      <w:marRight w:val="0"/>
      <w:marTop w:val="0"/>
      <w:marBottom w:val="0"/>
      <w:divBdr>
        <w:top w:val="none" w:sz="0" w:space="0" w:color="auto"/>
        <w:left w:val="none" w:sz="0" w:space="0" w:color="auto"/>
        <w:bottom w:val="none" w:sz="0" w:space="0" w:color="auto"/>
        <w:right w:val="none" w:sz="0" w:space="0" w:color="auto"/>
      </w:divBdr>
    </w:div>
    <w:div w:id="1775593306">
      <w:bodyDiv w:val="1"/>
      <w:marLeft w:val="0"/>
      <w:marRight w:val="0"/>
      <w:marTop w:val="0"/>
      <w:marBottom w:val="0"/>
      <w:divBdr>
        <w:top w:val="none" w:sz="0" w:space="0" w:color="auto"/>
        <w:left w:val="none" w:sz="0" w:space="0" w:color="auto"/>
        <w:bottom w:val="none" w:sz="0" w:space="0" w:color="auto"/>
        <w:right w:val="none" w:sz="0" w:space="0" w:color="auto"/>
      </w:divBdr>
    </w:div>
    <w:div w:id="1783188824">
      <w:bodyDiv w:val="1"/>
      <w:marLeft w:val="0"/>
      <w:marRight w:val="0"/>
      <w:marTop w:val="0"/>
      <w:marBottom w:val="0"/>
      <w:divBdr>
        <w:top w:val="none" w:sz="0" w:space="0" w:color="auto"/>
        <w:left w:val="none" w:sz="0" w:space="0" w:color="auto"/>
        <w:bottom w:val="none" w:sz="0" w:space="0" w:color="auto"/>
        <w:right w:val="none" w:sz="0" w:space="0" w:color="auto"/>
      </w:divBdr>
    </w:div>
    <w:div w:id="1791120688">
      <w:bodyDiv w:val="1"/>
      <w:marLeft w:val="0"/>
      <w:marRight w:val="0"/>
      <w:marTop w:val="0"/>
      <w:marBottom w:val="0"/>
      <w:divBdr>
        <w:top w:val="none" w:sz="0" w:space="0" w:color="auto"/>
        <w:left w:val="none" w:sz="0" w:space="0" w:color="auto"/>
        <w:bottom w:val="none" w:sz="0" w:space="0" w:color="auto"/>
        <w:right w:val="none" w:sz="0" w:space="0" w:color="auto"/>
      </w:divBdr>
    </w:div>
    <w:div w:id="1794707161">
      <w:bodyDiv w:val="1"/>
      <w:marLeft w:val="0"/>
      <w:marRight w:val="0"/>
      <w:marTop w:val="0"/>
      <w:marBottom w:val="0"/>
      <w:divBdr>
        <w:top w:val="none" w:sz="0" w:space="0" w:color="auto"/>
        <w:left w:val="none" w:sz="0" w:space="0" w:color="auto"/>
        <w:bottom w:val="none" w:sz="0" w:space="0" w:color="auto"/>
        <w:right w:val="none" w:sz="0" w:space="0" w:color="auto"/>
      </w:divBdr>
    </w:div>
    <w:div w:id="1801604905">
      <w:bodyDiv w:val="1"/>
      <w:marLeft w:val="0"/>
      <w:marRight w:val="0"/>
      <w:marTop w:val="0"/>
      <w:marBottom w:val="0"/>
      <w:divBdr>
        <w:top w:val="none" w:sz="0" w:space="0" w:color="auto"/>
        <w:left w:val="none" w:sz="0" w:space="0" w:color="auto"/>
        <w:bottom w:val="none" w:sz="0" w:space="0" w:color="auto"/>
        <w:right w:val="none" w:sz="0" w:space="0" w:color="auto"/>
      </w:divBdr>
    </w:div>
    <w:div w:id="1802460229">
      <w:bodyDiv w:val="1"/>
      <w:marLeft w:val="0"/>
      <w:marRight w:val="0"/>
      <w:marTop w:val="0"/>
      <w:marBottom w:val="0"/>
      <w:divBdr>
        <w:top w:val="none" w:sz="0" w:space="0" w:color="auto"/>
        <w:left w:val="none" w:sz="0" w:space="0" w:color="auto"/>
        <w:bottom w:val="none" w:sz="0" w:space="0" w:color="auto"/>
        <w:right w:val="none" w:sz="0" w:space="0" w:color="auto"/>
      </w:divBdr>
    </w:div>
    <w:div w:id="1805197671">
      <w:bodyDiv w:val="1"/>
      <w:marLeft w:val="0"/>
      <w:marRight w:val="0"/>
      <w:marTop w:val="0"/>
      <w:marBottom w:val="0"/>
      <w:divBdr>
        <w:top w:val="none" w:sz="0" w:space="0" w:color="auto"/>
        <w:left w:val="none" w:sz="0" w:space="0" w:color="auto"/>
        <w:bottom w:val="none" w:sz="0" w:space="0" w:color="auto"/>
        <w:right w:val="none" w:sz="0" w:space="0" w:color="auto"/>
      </w:divBdr>
    </w:div>
    <w:div w:id="1809935196">
      <w:bodyDiv w:val="1"/>
      <w:marLeft w:val="0"/>
      <w:marRight w:val="0"/>
      <w:marTop w:val="0"/>
      <w:marBottom w:val="0"/>
      <w:divBdr>
        <w:top w:val="none" w:sz="0" w:space="0" w:color="auto"/>
        <w:left w:val="none" w:sz="0" w:space="0" w:color="auto"/>
        <w:bottom w:val="none" w:sz="0" w:space="0" w:color="auto"/>
        <w:right w:val="none" w:sz="0" w:space="0" w:color="auto"/>
      </w:divBdr>
    </w:div>
    <w:div w:id="1810122532">
      <w:bodyDiv w:val="1"/>
      <w:marLeft w:val="0"/>
      <w:marRight w:val="0"/>
      <w:marTop w:val="0"/>
      <w:marBottom w:val="0"/>
      <w:divBdr>
        <w:top w:val="none" w:sz="0" w:space="0" w:color="auto"/>
        <w:left w:val="none" w:sz="0" w:space="0" w:color="auto"/>
        <w:bottom w:val="none" w:sz="0" w:space="0" w:color="auto"/>
        <w:right w:val="none" w:sz="0" w:space="0" w:color="auto"/>
      </w:divBdr>
    </w:div>
    <w:div w:id="1812136658">
      <w:bodyDiv w:val="1"/>
      <w:marLeft w:val="0"/>
      <w:marRight w:val="0"/>
      <w:marTop w:val="0"/>
      <w:marBottom w:val="0"/>
      <w:divBdr>
        <w:top w:val="none" w:sz="0" w:space="0" w:color="auto"/>
        <w:left w:val="none" w:sz="0" w:space="0" w:color="auto"/>
        <w:bottom w:val="none" w:sz="0" w:space="0" w:color="auto"/>
        <w:right w:val="none" w:sz="0" w:space="0" w:color="auto"/>
      </w:divBdr>
    </w:div>
    <w:div w:id="1815483185">
      <w:bodyDiv w:val="1"/>
      <w:marLeft w:val="0"/>
      <w:marRight w:val="0"/>
      <w:marTop w:val="0"/>
      <w:marBottom w:val="0"/>
      <w:divBdr>
        <w:top w:val="none" w:sz="0" w:space="0" w:color="auto"/>
        <w:left w:val="none" w:sz="0" w:space="0" w:color="auto"/>
        <w:bottom w:val="none" w:sz="0" w:space="0" w:color="auto"/>
        <w:right w:val="none" w:sz="0" w:space="0" w:color="auto"/>
      </w:divBdr>
    </w:div>
    <w:div w:id="1815560796">
      <w:bodyDiv w:val="1"/>
      <w:marLeft w:val="0"/>
      <w:marRight w:val="0"/>
      <w:marTop w:val="0"/>
      <w:marBottom w:val="0"/>
      <w:divBdr>
        <w:top w:val="none" w:sz="0" w:space="0" w:color="auto"/>
        <w:left w:val="none" w:sz="0" w:space="0" w:color="auto"/>
        <w:bottom w:val="none" w:sz="0" w:space="0" w:color="auto"/>
        <w:right w:val="none" w:sz="0" w:space="0" w:color="auto"/>
      </w:divBdr>
    </w:div>
    <w:div w:id="1818373526">
      <w:bodyDiv w:val="1"/>
      <w:marLeft w:val="0"/>
      <w:marRight w:val="0"/>
      <w:marTop w:val="0"/>
      <w:marBottom w:val="0"/>
      <w:divBdr>
        <w:top w:val="none" w:sz="0" w:space="0" w:color="auto"/>
        <w:left w:val="none" w:sz="0" w:space="0" w:color="auto"/>
        <w:bottom w:val="none" w:sz="0" w:space="0" w:color="auto"/>
        <w:right w:val="none" w:sz="0" w:space="0" w:color="auto"/>
      </w:divBdr>
    </w:div>
    <w:div w:id="1822188274">
      <w:bodyDiv w:val="1"/>
      <w:marLeft w:val="0"/>
      <w:marRight w:val="0"/>
      <w:marTop w:val="0"/>
      <w:marBottom w:val="0"/>
      <w:divBdr>
        <w:top w:val="none" w:sz="0" w:space="0" w:color="auto"/>
        <w:left w:val="none" w:sz="0" w:space="0" w:color="auto"/>
        <w:bottom w:val="none" w:sz="0" w:space="0" w:color="auto"/>
        <w:right w:val="none" w:sz="0" w:space="0" w:color="auto"/>
      </w:divBdr>
    </w:div>
    <w:div w:id="1825856856">
      <w:bodyDiv w:val="1"/>
      <w:marLeft w:val="0"/>
      <w:marRight w:val="0"/>
      <w:marTop w:val="0"/>
      <w:marBottom w:val="0"/>
      <w:divBdr>
        <w:top w:val="none" w:sz="0" w:space="0" w:color="auto"/>
        <w:left w:val="none" w:sz="0" w:space="0" w:color="auto"/>
        <w:bottom w:val="none" w:sz="0" w:space="0" w:color="auto"/>
        <w:right w:val="none" w:sz="0" w:space="0" w:color="auto"/>
      </w:divBdr>
    </w:div>
    <w:div w:id="1826434347">
      <w:bodyDiv w:val="1"/>
      <w:marLeft w:val="0"/>
      <w:marRight w:val="0"/>
      <w:marTop w:val="0"/>
      <w:marBottom w:val="0"/>
      <w:divBdr>
        <w:top w:val="none" w:sz="0" w:space="0" w:color="auto"/>
        <w:left w:val="none" w:sz="0" w:space="0" w:color="auto"/>
        <w:bottom w:val="none" w:sz="0" w:space="0" w:color="auto"/>
        <w:right w:val="none" w:sz="0" w:space="0" w:color="auto"/>
      </w:divBdr>
    </w:div>
    <w:div w:id="1830906254">
      <w:bodyDiv w:val="1"/>
      <w:marLeft w:val="0"/>
      <w:marRight w:val="0"/>
      <w:marTop w:val="0"/>
      <w:marBottom w:val="0"/>
      <w:divBdr>
        <w:top w:val="none" w:sz="0" w:space="0" w:color="auto"/>
        <w:left w:val="none" w:sz="0" w:space="0" w:color="auto"/>
        <w:bottom w:val="none" w:sz="0" w:space="0" w:color="auto"/>
        <w:right w:val="none" w:sz="0" w:space="0" w:color="auto"/>
      </w:divBdr>
    </w:div>
    <w:div w:id="1835147122">
      <w:bodyDiv w:val="1"/>
      <w:marLeft w:val="0"/>
      <w:marRight w:val="0"/>
      <w:marTop w:val="0"/>
      <w:marBottom w:val="0"/>
      <w:divBdr>
        <w:top w:val="none" w:sz="0" w:space="0" w:color="auto"/>
        <w:left w:val="none" w:sz="0" w:space="0" w:color="auto"/>
        <w:bottom w:val="none" w:sz="0" w:space="0" w:color="auto"/>
        <w:right w:val="none" w:sz="0" w:space="0" w:color="auto"/>
      </w:divBdr>
    </w:div>
    <w:div w:id="1842044304">
      <w:bodyDiv w:val="1"/>
      <w:marLeft w:val="0"/>
      <w:marRight w:val="0"/>
      <w:marTop w:val="0"/>
      <w:marBottom w:val="0"/>
      <w:divBdr>
        <w:top w:val="none" w:sz="0" w:space="0" w:color="auto"/>
        <w:left w:val="none" w:sz="0" w:space="0" w:color="auto"/>
        <w:bottom w:val="none" w:sz="0" w:space="0" w:color="auto"/>
        <w:right w:val="none" w:sz="0" w:space="0" w:color="auto"/>
      </w:divBdr>
    </w:div>
    <w:div w:id="1845434496">
      <w:bodyDiv w:val="1"/>
      <w:marLeft w:val="0"/>
      <w:marRight w:val="0"/>
      <w:marTop w:val="0"/>
      <w:marBottom w:val="0"/>
      <w:divBdr>
        <w:top w:val="none" w:sz="0" w:space="0" w:color="auto"/>
        <w:left w:val="none" w:sz="0" w:space="0" w:color="auto"/>
        <w:bottom w:val="none" w:sz="0" w:space="0" w:color="auto"/>
        <w:right w:val="none" w:sz="0" w:space="0" w:color="auto"/>
      </w:divBdr>
    </w:div>
    <w:div w:id="1855149545">
      <w:bodyDiv w:val="1"/>
      <w:marLeft w:val="0"/>
      <w:marRight w:val="0"/>
      <w:marTop w:val="0"/>
      <w:marBottom w:val="0"/>
      <w:divBdr>
        <w:top w:val="none" w:sz="0" w:space="0" w:color="auto"/>
        <w:left w:val="none" w:sz="0" w:space="0" w:color="auto"/>
        <w:bottom w:val="none" w:sz="0" w:space="0" w:color="auto"/>
        <w:right w:val="none" w:sz="0" w:space="0" w:color="auto"/>
      </w:divBdr>
    </w:div>
    <w:div w:id="1858813055">
      <w:bodyDiv w:val="1"/>
      <w:marLeft w:val="0"/>
      <w:marRight w:val="0"/>
      <w:marTop w:val="0"/>
      <w:marBottom w:val="0"/>
      <w:divBdr>
        <w:top w:val="none" w:sz="0" w:space="0" w:color="auto"/>
        <w:left w:val="none" w:sz="0" w:space="0" w:color="auto"/>
        <w:bottom w:val="none" w:sz="0" w:space="0" w:color="auto"/>
        <w:right w:val="none" w:sz="0" w:space="0" w:color="auto"/>
      </w:divBdr>
    </w:div>
    <w:div w:id="1861701076">
      <w:bodyDiv w:val="1"/>
      <w:marLeft w:val="0"/>
      <w:marRight w:val="0"/>
      <w:marTop w:val="0"/>
      <w:marBottom w:val="0"/>
      <w:divBdr>
        <w:top w:val="none" w:sz="0" w:space="0" w:color="auto"/>
        <w:left w:val="none" w:sz="0" w:space="0" w:color="auto"/>
        <w:bottom w:val="none" w:sz="0" w:space="0" w:color="auto"/>
        <w:right w:val="none" w:sz="0" w:space="0" w:color="auto"/>
      </w:divBdr>
    </w:div>
    <w:div w:id="1877544703">
      <w:bodyDiv w:val="1"/>
      <w:marLeft w:val="0"/>
      <w:marRight w:val="0"/>
      <w:marTop w:val="0"/>
      <w:marBottom w:val="0"/>
      <w:divBdr>
        <w:top w:val="none" w:sz="0" w:space="0" w:color="auto"/>
        <w:left w:val="none" w:sz="0" w:space="0" w:color="auto"/>
        <w:bottom w:val="none" w:sz="0" w:space="0" w:color="auto"/>
        <w:right w:val="none" w:sz="0" w:space="0" w:color="auto"/>
      </w:divBdr>
    </w:div>
    <w:div w:id="1880435228">
      <w:bodyDiv w:val="1"/>
      <w:marLeft w:val="0"/>
      <w:marRight w:val="0"/>
      <w:marTop w:val="0"/>
      <w:marBottom w:val="0"/>
      <w:divBdr>
        <w:top w:val="none" w:sz="0" w:space="0" w:color="auto"/>
        <w:left w:val="none" w:sz="0" w:space="0" w:color="auto"/>
        <w:bottom w:val="none" w:sz="0" w:space="0" w:color="auto"/>
        <w:right w:val="none" w:sz="0" w:space="0" w:color="auto"/>
      </w:divBdr>
    </w:div>
    <w:div w:id="1882551077">
      <w:bodyDiv w:val="1"/>
      <w:marLeft w:val="0"/>
      <w:marRight w:val="0"/>
      <w:marTop w:val="0"/>
      <w:marBottom w:val="0"/>
      <w:divBdr>
        <w:top w:val="none" w:sz="0" w:space="0" w:color="auto"/>
        <w:left w:val="none" w:sz="0" w:space="0" w:color="auto"/>
        <w:bottom w:val="none" w:sz="0" w:space="0" w:color="auto"/>
        <w:right w:val="none" w:sz="0" w:space="0" w:color="auto"/>
      </w:divBdr>
    </w:div>
    <w:div w:id="1882932525">
      <w:bodyDiv w:val="1"/>
      <w:marLeft w:val="0"/>
      <w:marRight w:val="0"/>
      <w:marTop w:val="0"/>
      <w:marBottom w:val="0"/>
      <w:divBdr>
        <w:top w:val="none" w:sz="0" w:space="0" w:color="auto"/>
        <w:left w:val="none" w:sz="0" w:space="0" w:color="auto"/>
        <w:bottom w:val="none" w:sz="0" w:space="0" w:color="auto"/>
        <w:right w:val="none" w:sz="0" w:space="0" w:color="auto"/>
      </w:divBdr>
    </w:div>
    <w:div w:id="1882940717">
      <w:bodyDiv w:val="1"/>
      <w:marLeft w:val="0"/>
      <w:marRight w:val="0"/>
      <w:marTop w:val="0"/>
      <w:marBottom w:val="0"/>
      <w:divBdr>
        <w:top w:val="none" w:sz="0" w:space="0" w:color="auto"/>
        <w:left w:val="none" w:sz="0" w:space="0" w:color="auto"/>
        <w:bottom w:val="none" w:sz="0" w:space="0" w:color="auto"/>
        <w:right w:val="none" w:sz="0" w:space="0" w:color="auto"/>
      </w:divBdr>
    </w:div>
    <w:div w:id="1902865791">
      <w:bodyDiv w:val="1"/>
      <w:marLeft w:val="0"/>
      <w:marRight w:val="0"/>
      <w:marTop w:val="0"/>
      <w:marBottom w:val="0"/>
      <w:divBdr>
        <w:top w:val="none" w:sz="0" w:space="0" w:color="auto"/>
        <w:left w:val="none" w:sz="0" w:space="0" w:color="auto"/>
        <w:bottom w:val="none" w:sz="0" w:space="0" w:color="auto"/>
        <w:right w:val="none" w:sz="0" w:space="0" w:color="auto"/>
      </w:divBdr>
    </w:div>
    <w:div w:id="1906867765">
      <w:bodyDiv w:val="1"/>
      <w:marLeft w:val="0"/>
      <w:marRight w:val="0"/>
      <w:marTop w:val="0"/>
      <w:marBottom w:val="0"/>
      <w:divBdr>
        <w:top w:val="none" w:sz="0" w:space="0" w:color="auto"/>
        <w:left w:val="none" w:sz="0" w:space="0" w:color="auto"/>
        <w:bottom w:val="none" w:sz="0" w:space="0" w:color="auto"/>
        <w:right w:val="none" w:sz="0" w:space="0" w:color="auto"/>
      </w:divBdr>
    </w:div>
    <w:div w:id="1911303945">
      <w:bodyDiv w:val="1"/>
      <w:marLeft w:val="0"/>
      <w:marRight w:val="0"/>
      <w:marTop w:val="0"/>
      <w:marBottom w:val="0"/>
      <w:divBdr>
        <w:top w:val="none" w:sz="0" w:space="0" w:color="auto"/>
        <w:left w:val="none" w:sz="0" w:space="0" w:color="auto"/>
        <w:bottom w:val="none" w:sz="0" w:space="0" w:color="auto"/>
        <w:right w:val="none" w:sz="0" w:space="0" w:color="auto"/>
      </w:divBdr>
    </w:div>
    <w:div w:id="1931499632">
      <w:bodyDiv w:val="1"/>
      <w:marLeft w:val="0"/>
      <w:marRight w:val="0"/>
      <w:marTop w:val="0"/>
      <w:marBottom w:val="0"/>
      <w:divBdr>
        <w:top w:val="none" w:sz="0" w:space="0" w:color="auto"/>
        <w:left w:val="none" w:sz="0" w:space="0" w:color="auto"/>
        <w:bottom w:val="none" w:sz="0" w:space="0" w:color="auto"/>
        <w:right w:val="none" w:sz="0" w:space="0" w:color="auto"/>
      </w:divBdr>
    </w:div>
    <w:div w:id="1937975544">
      <w:bodyDiv w:val="1"/>
      <w:marLeft w:val="0"/>
      <w:marRight w:val="0"/>
      <w:marTop w:val="0"/>
      <w:marBottom w:val="0"/>
      <w:divBdr>
        <w:top w:val="none" w:sz="0" w:space="0" w:color="auto"/>
        <w:left w:val="none" w:sz="0" w:space="0" w:color="auto"/>
        <w:bottom w:val="none" w:sz="0" w:space="0" w:color="auto"/>
        <w:right w:val="none" w:sz="0" w:space="0" w:color="auto"/>
      </w:divBdr>
    </w:div>
    <w:div w:id="1942563771">
      <w:bodyDiv w:val="1"/>
      <w:marLeft w:val="0"/>
      <w:marRight w:val="0"/>
      <w:marTop w:val="0"/>
      <w:marBottom w:val="0"/>
      <w:divBdr>
        <w:top w:val="none" w:sz="0" w:space="0" w:color="auto"/>
        <w:left w:val="none" w:sz="0" w:space="0" w:color="auto"/>
        <w:bottom w:val="none" w:sz="0" w:space="0" w:color="auto"/>
        <w:right w:val="none" w:sz="0" w:space="0" w:color="auto"/>
      </w:divBdr>
    </w:div>
    <w:div w:id="1942566515">
      <w:bodyDiv w:val="1"/>
      <w:marLeft w:val="0"/>
      <w:marRight w:val="0"/>
      <w:marTop w:val="0"/>
      <w:marBottom w:val="0"/>
      <w:divBdr>
        <w:top w:val="none" w:sz="0" w:space="0" w:color="auto"/>
        <w:left w:val="none" w:sz="0" w:space="0" w:color="auto"/>
        <w:bottom w:val="none" w:sz="0" w:space="0" w:color="auto"/>
        <w:right w:val="none" w:sz="0" w:space="0" w:color="auto"/>
      </w:divBdr>
    </w:div>
    <w:div w:id="1942685466">
      <w:bodyDiv w:val="1"/>
      <w:marLeft w:val="0"/>
      <w:marRight w:val="0"/>
      <w:marTop w:val="0"/>
      <w:marBottom w:val="0"/>
      <w:divBdr>
        <w:top w:val="none" w:sz="0" w:space="0" w:color="auto"/>
        <w:left w:val="none" w:sz="0" w:space="0" w:color="auto"/>
        <w:bottom w:val="none" w:sz="0" w:space="0" w:color="auto"/>
        <w:right w:val="none" w:sz="0" w:space="0" w:color="auto"/>
      </w:divBdr>
    </w:div>
    <w:div w:id="1943607520">
      <w:bodyDiv w:val="1"/>
      <w:marLeft w:val="0"/>
      <w:marRight w:val="0"/>
      <w:marTop w:val="0"/>
      <w:marBottom w:val="0"/>
      <w:divBdr>
        <w:top w:val="none" w:sz="0" w:space="0" w:color="auto"/>
        <w:left w:val="none" w:sz="0" w:space="0" w:color="auto"/>
        <w:bottom w:val="none" w:sz="0" w:space="0" w:color="auto"/>
        <w:right w:val="none" w:sz="0" w:space="0" w:color="auto"/>
      </w:divBdr>
    </w:div>
    <w:div w:id="1943798673">
      <w:bodyDiv w:val="1"/>
      <w:marLeft w:val="0"/>
      <w:marRight w:val="0"/>
      <w:marTop w:val="0"/>
      <w:marBottom w:val="0"/>
      <w:divBdr>
        <w:top w:val="none" w:sz="0" w:space="0" w:color="auto"/>
        <w:left w:val="none" w:sz="0" w:space="0" w:color="auto"/>
        <w:bottom w:val="none" w:sz="0" w:space="0" w:color="auto"/>
        <w:right w:val="none" w:sz="0" w:space="0" w:color="auto"/>
      </w:divBdr>
    </w:div>
    <w:div w:id="1945383942">
      <w:bodyDiv w:val="1"/>
      <w:marLeft w:val="0"/>
      <w:marRight w:val="0"/>
      <w:marTop w:val="0"/>
      <w:marBottom w:val="0"/>
      <w:divBdr>
        <w:top w:val="none" w:sz="0" w:space="0" w:color="auto"/>
        <w:left w:val="none" w:sz="0" w:space="0" w:color="auto"/>
        <w:bottom w:val="none" w:sz="0" w:space="0" w:color="auto"/>
        <w:right w:val="none" w:sz="0" w:space="0" w:color="auto"/>
      </w:divBdr>
    </w:div>
    <w:div w:id="1946959311">
      <w:bodyDiv w:val="1"/>
      <w:marLeft w:val="0"/>
      <w:marRight w:val="0"/>
      <w:marTop w:val="0"/>
      <w:marBottom w:val="0"/>
      <w:divBdr>
        <w:top w:val="none" w:sz="0" w:space="0" w:color="auto"/>
        <w:left w:val="none" w:sz="0" w:space="0" w:color="auto"/>
        <w:bottom w:val="none" w:sz="0" w:space="0" w:color="auto"/>
        <w:right w:val="none" w:sz="0" w:space="0" w:color="auto"/>
      </w:divBdr>
    </w:div>
    <w:div w:id="1950044409">
      <w:bodyDiv w:val="1"/>
      <w:marLeft w:val="0"/>
      <w:marRight w:val="0"/>
      <w:marTop w:val="0"/>
      <w:marBottom w:val="0"/>
      <w:divBdr>
        <w:top w:val="none" w:sz="0" w:space="0" w:color="auto"/>
        <w:left w:val="none" w:sz="0" w:space="0" w:color="auto"/>
        <w:bottom w:val="none" w:sz="0" w:space="0" w:color="auto"/>
        <w:right w:val="none" w:sz="0" w:space="0" w:color="auto"/>
      </w:divBdr>
    </w:div>
    <w:div w:id="1952085442">
      <w:bodyDiv w:val="1"/>
      <w:marLeft w:val="0"/>
      <w:marRight w:val="0"/>
      <w:marTop w:val="0"/>
      <w:marBottom w:val="0"/>
      <w:divBdr>
        <w:top w:val="none" w:sz="0" w:space="0" w:color="auto"/>
        <w:left w:val="none" w:sz="0" w:space="0" w:color="auto"/>
        <w:bottom w:val="none" w:sz="0" w:space="0" w:color="auto"/>
        <w:right w:val="none" w:sz="0" w:space="0" w:color="auto"/>
      </w:divBdr>
    </w:div>
    <w:div w:id="1959294469">
      <w:bodyDiv w:val="1"/>
      <w:marLeft w:val="0"/>
      <w:marRight w:val="0"/>
      <w:marTop w:val="0"/>
      <w:marBottom w:val="0"/>
      <w:divBdr>
        <w:top w:val="none" w:sz="0" w:space="0" w:color="auto"/>
        <w:left w:val="none" w:sz="0" w:space="0" w:color="auto"/>
        <w:bottom w:val="none" w:sz="0" w:space="0" w:color="auto"/>
        <w:right w:val="none" w:sz="0" w:space="0" w:color="auto"/>
      </w:divBdr>
    </w:div>
    <w:div w:id="1968002471">
      <w:bodyDiv w:val="1"/>
      <w:marLeft w:val="0"/>
      <w:marRight w:val="0"/>
      <w:marTop w:val="0"/>
      <w:marBottom w:val="0"/>
      <w:divBdr>
        <w:top w:val="none" w:sz="0" w:space="0" w:color="auto"/>
        <w:left w:val="none" w:sz="0" w:space="0" w:color="auto"/>
        <w:bottom w:val="none" w:sz="0" w:space="0" w:color="auto"/>
        <w:right w:val="none" w:sz="0" w:space="0" w:color="auto"/>
      </w:divBdr>
    </w:div>
    <w:div w:id="1985356721">
      <w:bodyDiv w:val="1"/>
      <w:marLeft w:val="0"/>
      <w:marRight w:val="0"/>
      <w:marTop w:val="0"/>
      <w:marBottom w:val="0"/>
      <w:divBdr>
        <w:top w:val="none" w:sz="0" w:space="0" w:color="auto"/>
        <w:left w:val="none" w:sz="0" w:space="0" w:color="auto"/>
        <w:bottom w:val="none" w:sz="0" w:space="0" w:color="auto"/>
        <w:right w:val="none" w:sz="0" w:space="0" w:color="auto"/>
      </w:divBdr>
    </w:div>
    <w:div w:id="1994749331">
      <w:bodyDiv w:val="1"/>
      <w:marLeft w:val="0"/>
      <w:marRight w:val="0"/>
      <w:marTop w:val="0"/>
      <w:marBottom w:val="0"/>
      <w:divBdr>
        <w:top w:val="none" w:sz="0" w:space="0" w:color="auto"/>
        <w:left w:val="none" w:sz="0" w:space="0" w:color="auto"/>
        <w:bottom w:val="none" w:sz="0" w:space="0" w:color="auto"/>
        <w:right w:val="none" w:sz="0" w:space="0" w:color="auto"/>
      </w:divBdr>
    </w:div>
    <w:div w:id="1996448392">
      <w:bodyDiv w:val="1"/>
      <w:marLeft w:val="0"/>
      <w:marRight w:val="0"/>
      <w:marTop w:val="0"/>
      <w:marBottom w:val="0"/>
      <w:divBdr>
        <w:top w:val="none" w:sz="0" w:space="0" w:color="auto"/>
        <w:left w:val="none" w:sz="0" w:space="0" w:color="auto"/>
        <w:bottom w:val="none" w:sz="0" w:space="0" w:color="auto"/>
        <w:right w:val="none" w:sz="0" w:space="0" w:color="auto"/>
      </w:divBdr>
    </w:div>
    <w:div w:id="1997416130">
      <w:bodyDiv w:val="1"/>
      <w:marLeft w:val="0"/>
      <w:marRight w:val="0"/>
      <w:marTop w:val="0"/>
      <w:marBottom w:val="0"/>
      <w:divBdr>
        <w:top w:val="none" w:sz="0" w:space="0" w:color="auto"/>
        <w:left w:val="none" w:sz="0" w:space="0" w:color="auto"/>
        <w:bottom w:val="none" w:sz="0" w:space="0" w:color="auto"/>
        <w:right w:val="none" w:sz="0" w:space="0" w:color="auto"/>
      </w:divBdr>
    </w:div>
    <w:div w:id="1997757853">
      <w:bodyDiv w:val="1"/>
      <w:marLeft w:val="0"/>
      <w:marRight w:val="0"/>
      <w:marTop w:val="0"/>
      <w:marBottom w:val="0"/>
      <w:divBdr>
        <w:top w:val="none" w:sz="0" w:space="0" w:color="auto"/>
        <w:left w:val="none" w:sz="0" w:space="0" w:color="auto"/>
        <w:bottom w:val="none" w:sz="0" w:space="0" w:color="auto"/>
        <w:right w:val="none" w:sz="0" w:space="0" w:color="auto"/>
      </w:divBdr>
    </w:div>
    <w:div w:id="2001040276">
      <w:bodyDiv w:val="1"/>
      <w:marLeft w:val="0"/>
      <w:marRight w:val="0"/>
      <w:marTop w:val="0"/>
      <w:marBottom w:val="0"/>
      <w:divBdr>
        <w:top w:val="none" w:sz="0" w:space="0" w:color="auto"/>
        <w:left w:val="none" w:sz="0" w:space="0" w:color="auto"/>
        <w:bottom w:val="none" w:sz="0" w:space="0" w:color="auto"/>
        <w:right w:val="none" w:sz="0" w:space="0" w:color="auto"/>
      </w:divBdr>
    </w:div>
    <w:div w:id="2003970903">
      <w:bodyDiv w:val="1"/>
      <w:marLeft w:val="0"/>
      <w:marRight w:val="0"/>
      <w:marTop w:val="0"/>
      <w:marBottom w:val="0"/>
      <w:divBdr>
        <w:top w:val="none" w:sz="0" w:space="0" w:color="auto"/>
        <w:left w:val="none" w:sz="0" w:space="0" w:color="auto"/>
        <w:bottom w:val="none" w:sz="0" w:space="0" w:color="auto"/>
        <w:right w:val="none" w:sz="0" w:space="0" w:color="auto"/>
      </w:divBdr>
    </w:div>
    <w:div w:id="2007634736">
      <w:bodyDiv w:val="1"/>
      <w:marLeft w:val="0"/>
      <w:marRight w:val="0"/>
      <w:marTop w:val="0"/>
      <w:marBottom w:val="0"/>
      <w:divBdr>
        <w:top w:val="none" w:sz="0" w:space="0" w:color="auto"/>
        <w:left w:val="none" w:sz="0" w:space="0" w:color="auto"/>
        <w:bottom w:val="none" w:sz="0" w:space="0" w:color="auto"/>
        <w:right w:val="none" w:sz="0" w:space="0" w:color="auto"/>
      </w:divBdr>
    </w:div>
    <w:div w:id="2012755869">
      <w:bodyDiv w:val="1"/>
      <w:marLeft w:val="0"/>
      <w:marRight w:val="0"/>
      <w:marTop w:val="0"/>
      <w:marBottom w:val="0"/>
      <w:divBdr>
        <w:top w:val="none" w:sz="0" w:space="0" w:color="auto"/>
        <w:left w:val="none" w:sz="0" w:space="0" w:color="auto"/>
        <w:bottom w:val="none" w:sz="0" w:space="0" w:color="auto"/>
        <w:right w:val="none" w:sz="0" w:space="0" w:color="auto"/>
      </w:divBdr>
    </w:div>
    <w:div w:id="2022848694">
      <w:bodyDiv w:val="1"/>
      <w:marLeft w:val="0"/>
      <w:marRight w:val="0"/>
      <w:marTop w:val="0"/>
      <w:marBottom w:val="0"/>
      <w:divBdr>
        <w:top w:val="none" w:sz="0" w:space="0" w:color="auto"/>
        <w:left w:val="none" w:sz="0" w:space="0" w:color="auto"/>
        <w:bottom w:val="none" w:sz="0" w:space="0" w:color="auto"/>
        <w:right w:val="none" w:sz="0" w:space="0" w:color="auto"/>
      </w:divBdr>
    </w:div>
    <w:div w:id="2025866007">
      <w:bodyDiv w:val="1"/>
      <w:marLeft w:val="0"/>
      <w:marRight w:val="0"/>
      <w:marTop w:val="0"/>
      <w:marBottom w:val="0"/>
      <w:divBdr>
        <w:top w:val="none" w:sz="0" w:space="0" w:color="auto"/>
        <w:left w:val="none" w:sz="0" w:space="0" w:color="auto"/>
        <w:bottom w:val="none" w:sz="0" w:space="0" w:color="auto"/>
        <w:right w:val="none" w:sz="0" w:space="0" w:color="auto"/>
      </w:divBdr>
    </w:div>
    <w:div w:id="2035878805">
      <w:bodyDiv w:val="1"/>
      <w:marLeft w:val="0"/>
      <w:marRight w:val="0"/>
      <w:marTop w:val="0"/>
      <w:marBottom w:val="0"/>
      <w:divBdr>
        <w:top w:val="none" w:sz="0" w:space="0" w:color="auto"/>
        <w:left w:val="none" w:sz="0" w:space="0" w:color="auto"/>
        <w:bottom w:val="none" w:sz="0" w:space="0" w:color="auto"/>
        <w:right w:val="none" w:sz="0" w:space="0" w:color="auto"/>
      </w:divBdr>
    </w:div>
    <w:div w:id="2048871392">
      <w:bodyDiv w:val="1"/>
      <w:marLeft w:val="0"/>
      <w:marRight w:val="0"/>
      <w:marTop w:val="0"/>
      <w:marBottom w:val="0"/>
      <w:divBdr>
        <w:top w:val="none" w:sz="0" w:space="0" w:color="auto"/>
        <w:left w:val="none" w:sz="0" w:space="0" w:color="auto"/>
        <w:bottom w:val="none" w:sz="0" w:space="0" w:color="auto"/>
        <w:right w:val="none" w:sz="0" w:space="0" w:color="auto"/>
      </w:divBdr>
    </w:div>
    <w:div w:id="2054230008">
      <w:bodyDiv w:val="1"/>
      <w:marLeft w:val="0"/>
      <w:marRight w:val="0"/>
      <w:marTop w:val="0"/>
      <w:marBottom w:val="0"/>
      <w:divBdr>
        <w:top w:val="none" w:sz="0" w:space="0" w:color="auto"/>
        <w:left w:val="none" w:sz="0" w:space="0" w:color="auto"/>
        <w:bottom w:val="none" w:sz="0" w:space="0" w:color="auto"/>
        <w:right w:val="none" w:sz="0" w:space="0" w:color="auto"/>
      </w:divBdr>
    </w:div>
    <w:div w:id="2055958414">
      <w:bodyDiv w:val="1"/>
      <w:marLeft w:val="0"/>
      <w:marRight w:val="0"/>
      <w:marTop w:val="0"/>
      <w:marBottom w:val="0"/>
      <w:divBdr>
        <w:top w:val="none" w:sz="0" w:space="0" w:color="auto"/>
        <w:left w:val="none" w:sz="0" w:space="0" w:color="auto"/>
        <w:bottom w:val="none" w:sz="0" w:space="0" w:color="auto"/>
        <w:right w:val="none" w:sz="0" w:space="0" w:color="auto"/>
      </w:divBdr>
    </w:div>
    <w:div w:id="2059086151">
      <w:bodyDiv w:val="1"/>
      <w:marLeft w:val="0"/>
      <w:marRight w:val="0"/>
      <w:marTop w:val="0"/>
      <w:marBottom w:val="0"/>
      <w:divBdr>
        <w:top w:val="none" w:sz="0" w:space="0" w:color="auto"/>
        <w:left w:val="none" w:sz="0" w:space="0" w:color="auto"/>
        <w:bottom w:val="none" w:sz="0" w:space="0" w:color="auto"/>
        <w:right w:val="none" w:sz="0" w:space="0" w:color="auto"/>
      </w:divBdr>
    </w:div>
    <w:div w:id="2061633873">
      <w:bodyDiv w:val="1"/>
      <w:marLeft w:val="0"/>
      <w:marRight w:val="0"/>
      <w:marTop w:val="0"/>
      <w:marBottom w:val="0"/>
      <w:divBdr>
        <w:top w:val="none" w:sz="0" w:space="0" w:color="auto"/>
        <w:left w:val="none" w:sz="0" w:space="0" w:color="auto"/>
        <w:bottom w:val="none" w:sz="0" w:space="0" w:color="auto"/>
        <w:right w:val="none" w:sz="0" w:space="0" w:color="auto"/>
      </w:divBdr>
    </w:div>
    <w:div w:id="2064869192">
      <w:bodyDiv w:val="1"/>
      <w:marLeft w:val="0"/>
      <w:marRight w:val="0"/>
      <w:marTop w:val="0"/>
      <w:marBottom w:val="0"/>
      <w:divBdr>
        <w:top w:val="none" w:sz="0" w:space="0" w:color="auto"/>
        <w:left w:val="none" w:sz="0" w:space="0" w:color="auto"/>
        <w:bottom w:val="none" w:sz="0" w:space="0" w:color="auto"/>
        <w:right w:val="none" w:sz="0" w:space="0" w:color="auto"/>
      </w:divBdr>
    </w:div>
    <w:div w:id="2067027981">
      <w:bodyDiv w:val="1"/>
      <w:marLeft w:val="0"/>
      <w:marRight w:val="0"/>
      <w:marTop w:val="0"/>
      <w:marBottom w:val="0"/>
      <w:divBdr>
        <w:top w:val="none" w:sz="0" w:space="0" w:color="auto"/>
        <w:left w:val="none" w:sz="0" w:space="0" w:color="auto"/>
        <w:bottom w:val="none" w:sz="0" w:space="0" w:color="auto"/>
        <w:right w:val="none" w:sz="0" w:space="0" w:color="auto"/>
      </w:divBdr>
    </w:div>
    <w:div w:id="2067877343">
      <w:bodyDiv w:val="1"/>
      <w:marLeft w:val="0"/>
      <w:marRight w:val="0"/>
      <w:marTop w:val="0"/>
      <w:marBottom w:val="0"/>
      <w:divBdr>
        <w:top w:val="none" w:sz="0" w:space="0" w:color="auto"/>
        <w:left w:val="none" w:sz="0" w:space="0" w:color="auto"/>
        <w:bottom w:val="none" w:sz="0" w:space="0" w:color="auto"/>
        <w:right w:val="none" w:sz="0" w:space="0" w:color="auto"/>
      </w:divBdr>
    </w:div>
    <w:div w:id="2070496651">
      <w:bodyDiv w:val="1"/>
      <w:marLeft w:val="0"/>
      <w:marRight w:val="0"/>
      <w:marTop w:val="0"/>
      <w:marBottom w:val="0"/>
      <w:divBdr>
        <w:top w:val="none" w:sz="0" w:space="0" w:color="auto"/>
        <w:left w:val="none" w:sz="0" w:space="0" w:color="auto"/>
        <w:bottom w:val="none" w:sz="0" w:space="0" w:color="auto"/>
        <w:right w:val="none" w:sz="0" w:space="0" w:color="auto"/>
      </w:divBdr>
    </w:div>
    <w:div w:id="2077311853">
      <w:bodyDiv w:val="1"/>
      <w:marLeft w:val="0"/>
      <w:marRight w:val="0"/>
      <w:marTop w:val="0"/>
      <w:marBottom w:val="0"/>
      <w:divBdr>
        <w:top w:val="none" w:sz="0" w:space="0" w:color="auto"/>
        <w:left w:val="none" w:sz="0" w:space="0" w:color="auto"/>
        <w:bottom w:val="none" w:sz="0" w:space="0" w:color="auto"/>
        <w:right w:val="none" w:sz="0" w:space="0" w:color="auto"/>
      </w:divBdr>
    </w:div>
    <w:div w:id="2082949463">
      <w:bodyDiv w:val="1"/>
      <w:marLeft w:val="0"/>
      <w:marRight w:val="0"/>
      <w:marTop w:val="0"/>
      <w:marBottom w:val="0"/>
      <w:divBdr>
        <w:top w:val="none" w:sz="0" w:space="0" w:color="auto"/>
        <w:left w:val="none" w:sz="0" w:space="0" w:color="auto"/>
        <w:bottom w:val="none" w:sz="0" w:space="0" w:color="auto"/>
        <w:right w:val="none" w:sz="0" w:space="0" w:color="auto"/>
      </w:divBdr>
    </w:div>
    <w:div w:id="2083066876">
      <w:bodyDiv w:val="1"/>
      <w:marLeft w:val="0"/>
      <w:marRight w:val="0"/>
      <w:marTop w:val="0"/>
      <w:marBottom w:val="0"/>
      <w:divBdr>
        <w:top w:val="none" w:sz="0" w:space="0" w:color="auto"/>
        <w:left w:val="none" w:sz="0" w:space="0" w:color="auto"/>
        <w:bottom w:val="none" w:sz="0" w:space="0" w:color="auto"/>
        <w:right w:val="none" w:sz="0" w:space="0" w:color="auto"/>
      </w:divBdr>
    </w:div>
    <w:div w:id="2084988414">
      <w:bodyDiv w:val="1"/>
      <w:marLeft w:val="0"/>
      <w:marRight w:val="0"/>
      <w:marTop w:val="0"/>
      <w:marBottom w:val="0"/>
      <w:divBdr>
        <w:top w:val="none" w:sz="0" w:space="0" w:color="auto"/>
        <w:left w:val="none" w:sz="0" w:space="0" w:color="auto"/>
        <w:bottom w:val="none" w:sz="0" w:space="0" w:color="auto"/>
        <w:right w:val="none" w:sz="0" w:space="0" w:color="auto"/>
      </w:divBdr>
    </w:div>
    <w:div w:id="2086411554">
      <w:bodyDiv w:val="1"/>
      <w:marLeft w:val="0"/>
      <w:marRight w:val="0"/>
      <w:marTop w:val="0"/>
      <w:marBottom w:val="0"/>
      <w:divBdr>
        <w:top w:val="none" w:sz="0" w:space="0" w:color="auto"/>
        <w:left w:val="none" w:sz="0" w:space="0" w:color="auto"/>
        <w:bottom w:val="none" w:sz="0" w:space="0" w:color="auto"/>
        <w:right w:val="none" w:sz="0" w:space="0" w:color="auto"/>
      </w:divBdr>
    </w:div>
    <w:div w:id="2088771796">
      <w:bodyDiv w:val="1"/>
      <w:marLeft w:val="0"/>
      <w:marRight w:val="0"/>
      <w:marTop w:val="0"/>
      <w:marBottom w:val="0"/>
      <w:divBdr>
        <w:top w:val="none" w:sz="0" w:space="0" w:color="auto"/>
        <w:left w:val="none" w:sz="0" w:space="0" w:color="auto"/>
        <w:bottom w:val="none" w:sz="0" w:space="0" w:color="auto"/>
        <w:right w:val="none" w:sz="0" w:space="0" w:color="auto"/>
      </w:divBdr>
    </w:div>
    <w:div w:id="2093819396">
      <w:bodyDiv w:val="1"/>
      <w:marLeft w:val="0"/>
      <w:marRight w:val="0"/>
      <w:marTop w:val="0"/>
      <w:marBottom w:val="0"/>
      <w:divBdr>
        <w:top w:val="none" w:sz="0" w:space="0" w:color="auto"/>
        <w:left w:val="none" w:sz="0" w:space="0" w:color="auto"/>
        <w:bottom w:val="none" w:sz="0" w:space="0" w:color="auto"/>
        <w:right w:val="none" w:sz="0" w:space="0" w:color="auto"/>
      </w:divBdr>
    </w:div>
    <w:div w:id="2108961465">
      <w:bodyDiv w:val="1"/>
      <w:marLeft w:val="0"/>
      <w:marRight w:val="0"/>
      <w:marTop w:val="0"/>
      <w:marBottom w:val="0"/>
      <w:divBdr>
        <w:top w:val="none" w:sz="0" w:space="0" w:color="auto"/>
        <w:left w:val="none" w:sz="0" w:space="0" w:color="auto"/>
        <w:bottom w:val="none" w:sz="0" w:space="0" w:color="auto"/>
        <w:right w:val="none" w:sz="0" w:space="0" w:color="auto"/>
      </w:divBdr>
    </w:div>
    <w:div w:id="2115712485">
      <w:bodyDiv w:val="1"/>
      <w:marLeft w:val="0"/>
      <w:marRight w:val="0"/>
      <w:marTop w:val="0"/>
      <w:marBottom w:val="0"/>
      <w:divBdr>
        <w:top w:val="none" w:sz="0" w:space="0" w:color="auto"/>
        <w:left w:val="none" w:sz="0" w:space="0" w:color="auto"/>
        <w:bottom w:val="none" w:sz="0" w:space="0" w:color="auto"/>
        <w:right w:val="none" w:sz="0" w:space="0" w:color="auto"/>
      </w:divBdr>
    </w:div>
    <w:div w:id="2125536281">
      <w:bodyDiv w:val="1"/>
      <w:marLeft w:val="0"/>
      <w:marRight w:val="0"/>
      <w:marTop w:val="0"/>
      <w:marBottom w:val="0"/>
      <w:divBdr>
        <w:top w:val="none" w:sz="0" w:space="0" w:color="auto"/>
        <w:left w:val="none" w:sz="0" w:space="0" w:color="auto"/>
        <w:bottom w:val="none" w:sz="0" w:space="0" w:color="auto"/>
        <w:right w:val="none" w:sz="0" w:space="0" w:color="auto"/>
      </w:divBdr>
    </w:div>
    <w:div w:id="2129085583">
      <w:bodyDiv w:val="1"/>
      <w:marLeft w:val="0"/>
      <w:marRight w:val="0"/>
      <w:marTop w:val="0"/>
      <w:marBottom w:val="0"/>
      <w:divBdr>
        <w:top w:val="none" w:sz="0" w:space="0" w:color="auto"/>
        <w:left w:val="none" w:sz="0" w:space="0" w:color="auto"/>
        <w:bottom w:val="none" w:sz="0" w:space="0" w:color="auto"/>
        <w:right w:val="none" w:sz="0" w:space="0" w:color="auto"/>
      </w:divBdr>
    </w:div>
    <w:div w:id="2138719302">
      <w:bodyDiv w:val="1"/>
      <w:marLeft w:val="0"/>
      <w:marRight w:val="0"/>
      <w:marTop w:val="0"/>
      <w:marBottom w:val="0"/>
      <w:divBdr>
        <w:top w:val="none" w:sz="0" w:space="0" w:color="auto"/>
        <w:left w:val="none" w:sz="0" w:space="0" w:color="auto"/>
        <w:bottom w:val="none" w:sz="0" w:space="0" w:color="auto"/>
        <w:right w:val="none" w:sz="0" w:space="0" w:color="auto"/>
      </w:divBdr>
    </w:div>
    <w:div w:id="214573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ob\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Nat171</b:Tag>
    <b:SourceType>InternetSite</b:SourceType>
    <b:Guid>{DAAC8121-16DA-4BBC-BFDB-A7423F9920A2}</b:Guid>
    <b:Author>
      <b:Author>
        <b:Corporate>Natural History Museum</b:Corporate>
      </b:Author>
    </b:Author>
    <b:Title>UK species</b:Title>
    <b:InternetSiteTitle>Natural History Museum</b:InternetSiteTitle>
    <b:Year>2017</b:Year>
    <b:Month>December </b:Month>
    <b:Day>27</b:Day>
    <b:URL>http://www.nhm.ac.uk/our-science/data/uk-species.html</b:URL>
    <b:RefOrder>1</b:RefOrder>
  </b:Source>
  <b:Source>
    <b:Tag>Fai05</b:Tag>
    <b:SourceType>InternetSite</b:SourceType>
    <b:Guid>{3F55BFC6-B0A1-4598-88A7-E452DC579189}</b:Guid>
    <b:Author>
      <b:Author>
        <b:NameList>
          <b:Person>
            <b:Last>Fairchild</b:Last>
            <b:First>Gemma</b:First>
          </b:Person>
          <b:Person>
            <b:Last>Bowles</b:Last>
            <b:First>Philip</b:First>
          </b:Person>
        </b:NameList>
      </b:Author>
    </b:Author>
    <b:Title>Species Identification - A guide to the Reptiles and Amphibians found in the UK (Reptile and Amphibian Identification)</b:Title>
    <b:InternetSiteTitle>Reptiles and Amphibians of the UK</b:InternetSiteTitle>
    <b:Year>2005</b:Year>
    <b:URL>http://www.herpetofauna.co.uk/identification.asp</b:URL>
    <b:YearAccessed>2017</b:YearAccessed>
    <b:MonthAccessed>December</b:MonthAccessed>
    <b:DayAccessed>27</b:DayAccessed>
    <b:RefOrder>2</b:RefOrder>
  </b:Source>
  <b:Source>
    <b:Tag>Fro18</b:Tag>
    <b:SourceType>InternetSite</b:SourceType>
    <b:Guid>{41C4BD61-EB39-438E-B41D-BC5B399A5859}</b:Guid>
    <b:Author>
      <b:Author>
        <b:Corporate>Froglife</b:Corporate>
      </b:Author>
    </b:Author>
    <b:Title>Pool Frog</b:Title>
    <b:InternetSiteTitle>Froglife</b:InternetSiteTitle>
    <b:Year>2018</b:Year>
    <b:URL>http://www.froglife.org/info-advice/amphibians-and-reptiles/pool-frog/</b:URL>
    <b:YearAccessed>2018</b:YearAccessed>
    <b:MonthAccessed>January</b:MonthAccessed>
    <b:DayAccessed>2</b:DayAccessed>
    <b:RefOrder>3</b:RefOrder>
  </b:Source>
  <b:Source>
    <b:Tag>DEF13</b:Tag>
    <b:SourceType>Report</b:SourceType>
    <b:Guid>{55BFD421-9D9D-4212-9190-16AF072E06E5}</b:Guid>
    <b:Title>Third Report by the United Kingdom under Article 17 on the implementation of the Directive from January 2007 to December 2012 Conservation status for Habitat: H7110 - Active raised bogs</b:Title>
    <b:Year>2013 </b:Year>
    <b:Author>
      <b:Author>
        <b:Corporate>DEFRA</b:Corporate>
      </b:Author>
    </b:Author>
    <b:Publisher>The Department for Environment, Food and Rural Affairs</b:Publisher>
    <b:City>United Kingdom</b:City>
    <b:RefOrder>6</b:RefOrder>
  </b:Source>
  <b:Source>
    <b:Tag>The18</b:Tag>
    <b:SourceType>InternetSite</b:SourceType>
    <b:Guid>{13B7C850-098A-4E37-A5D7-CAC89F3D6877}</b:Guid>
    <b:Title>Holme Fen</b:Title>
    <b:Author>
      <b:Author>
        <b:Corporate>The Great Fen</b:Corporate>
      </b:Author>
    </b:Author>
    <b:InternetSiteTitle>Great Fen</b:InternetSiteTitle>
    <b:URL>http://www.greatfen.org.uk/visit/places/HolmeFen</b:URL>
    <b:YearAccessed>2018</b:YearAccessed>
    <b:MonthAccessed>January </b:MonthAccessed>
    <b:DayAccessed>2</b:DayAccessed>
    <b:RefOrder>5</b:RefOrder>
  </b:Source>
  <b:Source>
    <b:Tag>RSP18</b:Tag>
    <b:SourceType>InternetSite</b:SourceType>
    <b:Guid>{106235A2-17C8-452B-A417-652107D8B872}</b:Guid>
    <b:Author>
      <b:Author>
        <b:Corporate>RSPB</b:Corporate>
      </b:Author>
    </b:Author>
    <b:Title>Marsh Harrier</b:Title>
    <b:InternetSiteTitle>RSPB</b:InternetSiteTitle>
    <b:Year>2018</b:Year>
    <b:URL>https://www.rspb.org.uk/birds-and-wildlife/wildlife-guides/bird-a-z/marsh-harrier</b:URL>
    <b:YearAccessed>2018</b:YearAccessed>
    <b:MonthAccessed>January </b:MonthAccessed>
    <b:DayAccessed>2</b:DayAccessed>
    <b:RefOrder>19</b:RefOrder>
  </b:Source>
  <b:Source>
    <b:Tag>RSP181</b:Tag>
    <b:SourceType>InternetSite</b:SourceType>
    <b:Guid>{8E7B6EF1-AF81-4CA3-A371-A24E8EA16BEF}</b:Guid>
    <b:Author>
      <b:Author>
        <b:Corporate>RSPB</b:Corporate>
      </b:Author>
    </b:Author>
    <b:Title>Grey Heron</b:Title>
    <b:InternetSiteTitle>RSPB</b:InternetSiteTitle>
    <b:Year>2018</b:Year>
    <b:URL>https://www.rspb.org.uk/birds-and-wildlife/wildlife-guides/bird-a-z/grey-heron/</b:URL>
    <b:YearAccessed>2018</b:YearAccessed>
    <b:MonthAccessed>January</b:MonthAccessed>
    <b:DayAccessed>2</b:DayAccessed>
    <b:RefOrder>20</b:RefOrder>
  </b:Source>
  <b:Source>
    <b:Tag>The181</b:Tag>
    <b:SourceType>InternetSite</b:SourceType>
    <b:Guid>{17EB5D27-F322-4D40-BB7C-484FFD2D7B66}</b:Guid>
    <b:Author>
      <b:Author>
        <b:Corporate>The Great Fen</b:Corporate>
      </b:Author>
    </b:Author>
    <b:Title>Holme Fen Map</b:Title>
    <b:InternetSiteTitle>Great Fen</b:InternetSiteTitle>
    <b:URL>http://www.greatfen.org.uk/Interactive-map/holme-fen</b:URL>
    <b:YearAccessed>2018</b:YearAccessed>
    <b:MonthAccessed>January</b:MonthAccessed>
    <b:DayAccessed>2</b:DayAccessed>
    <b:RefOrder>4</b:RefOrder>
  </b:Source>
  <b:Source>
    <b:Tag>Eli11</b:Tag>
    <b:SourceType>Report</b:SourceType>
    <b:Guid>{61F0E2A7-6D77-4BF8-AFC5-4DA2FFD21034}</b:Guid>
    <b:Author>
      <b:Author>
        <b:NameList>
          <b:Person>
            <b:Last>Humphreys</b:Last>
            <b:First>Elizabeth</b:First>
          </b:Person>
          <b:Person>
            <b:Last>Toms</b:Last>
            <b:First>Mike</b:First>
          </b:Person>
          <b:Person>
            <b:Last>Newson</b:Last>
            <b:First>Stuart</b:First>
          </b:Person>
          <b:Person>
            <b:Last>Baker</b:Last>
            <b:First>John</b:First>
          </b:Person>
          <b:Person>
            <b:Last>Wormald</b:Last>
            <b:First>Kathy</b:First>
          </b:Person>
        </b:NameList>
      </b:Author>
    </b:Author>
    <b:Title>An examination of reptile and amphibian populations in gardens, the factors influencing garden use and the role of a ‘Citizen Science’ approach for monitoring their populations within this habitat</b:Title>
    <b:Year>2011</b:Year>
    <b:Publisher>British Trust for Ornithology</b:Publisher>
    <b:City>Thetford</b:City>
    <b:RefOrder>8</b:RefOrder>
  </b:Source>
  <b:Source>
    <b:Tag>Bee09</b:Tag>
    <b:SourceType>JournalArticle</b:SourceType>
    <b:Guid>{025F2889-31F5-4D44-8AD6-2CC6A60DFA48}</b:Guid>
    <b:Author>
      <b:Author>
        <b:NameList>
          <b:Person>
            <b:Last>Beebee</b:Last>
            <b:First>T.J.</b:First>
          </b:Person>
          <b:Person>
            <b:Last>Wilkinson</b:Last>
            <b:First>J.W.</b:First>
          </b:Person>
          <b:Person>
            <b:Last>Buckley</b:Last>
            <b:First>J.</b:First>
          </b:Person>
        </b:NameList>
      </b:Author>
    </b:Author>
    <b:Title>Amphibian Declines Are Not Uniquely High amongst the Vertebrates: Trend Determination and the British Perspective</b:Title>
    <b:JournalName>Diversity </b:JournalName>
    <b:Year>2009</b:Year>
    <b:Pages>67-88</b:Pages>
    <b:Volume>1</b:Volume>
    <b:Issue>1</b:Issue>
    <b:RefOrder>11</b:RefOrder>
  </b:Source>
  <b:Source>
    <b:Tag>Gib00</b:Tag>
    <b:SourceType>JournalArticle</b:SourceType>
    <b:Guid>{9AB71355-11DB-45B3-B064-6D7EAE148C0C}</b:Guid>
    <b:Title>The Global Decline of Reptiles, Déjà Vu Amphibians</b:Title>
    <b:Year>2000</b:Year>
    <b:Author>
      <b:Author>
        <b:NameList>
          <b:Person>
            <b:Last>Gibbon</b:Last>
            <b:First>J.W.</b:First>
          </b:Person>
          <b:Person>
            <b:Last>Scott</b:Last>
            <b:First>D.E.</b:First>
          </b:Person>
          <b:Person>
            <b:Last>Ryan</b:Last>
            <b:First>T.J.</b:First>
          </b:Person>
          <b:Person>
            <b:Last>Buhlmann</b:Last>
            <b:First>K.A.</b:First>
          </b:Person>
          <b:Person>
            <b:Last>Tuberville</b:Last>
            <b:First>T.D.</b:First>
          </b:Person>
          <b:Person>
            <b:Last>Metts</b:Last>
            <b:First>B.S.</b:First>
          </b:Person>
          <b:Person>
            <b:Last>Greene</b:Last>
            <b:First>J.L.</b:First>
          </b:Person>
          <b:Person>
            <b:Last>Mills</b:Last>
            <b:First>T.</b:First>
          </b:Person>
          <b:Person>
            <b:Last>Leiden</b:Last>
            <b:First>Y.</b:First>
          </b:Person>
          <b:Person>
            <b:Last>Poppy</b:Last>
            <b:First>S.</b:First>
          </b:Person>
          <b:Person>
            <b:Last>Winne</b:Last>
            <b:First>C.T.</b:First>
          </b:Person>
        </b:NameList>
      </b:Author>
    </b:Author>
    <b:JournalName>Bioscience</b:JournalName>
    <b:Pages>653-666</b:Pages>
    <b:Volume>8</b:Volume>
    <b:Issue>50</b:Issue>
    <b:RefOrder>9</b:RefOrder>
  </b:Source>
  <b:Source>
    <b:Tag>Rea10</b:Tag>
    <b:SourceType>JournalArticle</b:SourceType>
    <b:Guid>{E1A914F4-2A8B-4DDB-A9BD-ABAC11D27CDC}</b:Guid>
    <b:Author>
      <b:Author>
        <b:NameList>
          <b:Person>
            <b:Last>Reading</b:Last>
            <b:First>C.J.</b:First>
          </b:Person>
          <b:Person>
            <b:Last>Luiselli</b:Last>
            <b:First>L.M.</b:First>
          </b:Person>
          <b:Person>
            <b:Last>Akani</b:Last>
            <b:First>G.C.</b:First>
          </b:Person>
          <b:Person>
            <b:Last>Bonnet</b:Last>
            <b:First>X.</b:First>
          </b:Person>
          <b:Person>
            <b:Last>Amori</b:Last>
            <b:First>G.</b:First>
          </b:Person>
          <b:Person>
            <b:Last>Ballouard</b:Last>
            <b:First>J.M.</b:First>
          </b:Person>
          <b:Person>
            <b:Last>Filippi</b:Last>
            <b:First>E.</b:First>
          </b:Person>
          <b:Person>
            <b:Last>Naulleau</b:Last>
            <b:First>G.</b:First>
          </b:Person>
          <b:Person>
            <b:Last>Pearson</b:Last>
            <b:First>D.</b:First>
          </b:Person>
          <b:Person>
            <b:Last>Rugiero</b:Last>
            <b:First>L.</b:First>
          </b:Person>
        </b:NameList>
      </b:Author>
    </b:Author>
    <b:Title>Are snake populations in widespread decline?</b:Title>
    <b:JournalName>Biology Letters</b:JournalName>
    <b:Year>2010</b:Year>
    <b:Pages>777-780</b:Pages>
    <b:Volume>6</b:Volume>
    <b:Issue>6</b:Issue>
    <b:RefOrder>12</b:RefOrder>
  </b:Source>
  <b:Source>
    <b:Tag>The17</b:Tag>
    <b:SourceType>InternetSite</b:SourceType>
    <b:Guid>{6BCBF0F5-7977-4A12-B6D4-D0167FCED93C}</b:Guid>
    <b:Title>UK common toad numbers down two-thirds in 30 years</b:Title>
    <b:Year>2017</b:Year>
    <b:Author>
      <b:Author>
        <b:Corporate>The Guardian </b:Corporate>
      </b:Author>
    </b:Author>
    <b:YearAccessed>2018</b:YearAccessed>
    <b:MonthAccessed>January </b:MonthAccessed>
    <b:DayAccessed>2</b:DayAccessed>
    <b:URL>https://www.theguardian.com/environment/2016/oct/06/uk-common-toad-numbers-down-two-thirds-in-30-years</b:URL>
    <b:RefOrder>10</b:RefOrder>
  </b:Source>
  <b:Source>
    <b:Tag>Fro181</b:Tag>
    <b:SourceType>InternetSite</b:SourceType>
    <b:Guid>{36DBA97F-CB0D-4FE5-97E6-F40E3D1E4A45}</b:Guid>
    <b:Author>
      <b:Author>
        <b:Corporate>Froglife</b:Corporate>
      </b:Author>
    </b:Author>
    <b:Title>Great Crested Newt</b:Title>
    <b:Year>2018</b:Year>
    <b:YearAccessed>2018</b:YearAccessed>
    <b:MonthAccessed>January </b:MonthAccessed>
    <b:DayAccessed>2</b:DayAccessed>
    <b:URL>https://www.froglife.org/info-advice/amphibians-and-reptiles/great-crested-newt/</b:URL>
    <b:RefOrder>16</b:RefOrder>
  </b:Source>
  <b:Source>
    <b:Tag>ARC18</b:Tag>
    <b:SourceType>Misc</b:SourceType>
    <b:Guid>{24A7A4D5-9A64-4B0F-A0D5-D3925216D57F}</b:Guid>
    <b:Title>Amphibian Surveys PPT</b:Title>
    <b:YearAccessed>2018</b:YearAccessed>
    <b:MonthAccessed>January</b:MonthAccessed>
    <b:DayAccessed>4</b:DayAccessed>
    <b:Author>
      <b:Author>
        <b:Corporate>ARC</b:Corporate>
      </b:Author>
    </b:Author>
    <b:Publisher>The Amphibian and Reptile Conservation Trust (ARC)</b:Publisher>
    <b:RefOrder>15</b:RefOrder>
  </b:Source>
  <b:Source>
    <b:Tag>Nat172</b:Tag>
    <b:SourceType>InternetSite</b:SourceType>
    <b:Guid>{4E99B356-CFCC-4D9E-9738-791F30BB7C93}</b:Guid>
    <b:Title>Cambridgeshire's National Nature Reserves</b:Title>
    <b:Year>2017</b:Year>
    <b:Author>
      <b:Author>
        <b:Corporate>Natural England</b:Corporate>
      </b:Author>
    </b:Author>
    <b:YearAccessed>2018</b:YearAccessed>
    <b:MonthAccessed>January</b:MonthAccessed>
    <b:DayAccessed>4</b:DayAccessed>
    <b:URL>https://www.gov.uk/government/publications/cambridgeshires-national-nature-reserves/cambridgeshires-national-nature-reserves</b:URL>
    <b:RefOrder>7</b:RefOrder>
  </b:Source>
  <b:Source>
    <b:Tag>DEF15</b:Tag>
    <b:SourceType>DocumentFromInternetSite</b:SourceType>
    <b:Guid>{FF3B6938-82F0-46A3-8CE9-14377265AE9E}</b:Guid>
    <b:Author>
      <b:Author>
        <b:Corporate>DEFRA</b:Corporate>
      </b:Author>
    </b:Author>
    <b:Title>European Legislation</b:Title>
    <b:Year>2015</b:Year>
    <b:YearAccessed>2018</b:YearAccessed>
    <b:MonthAccessed>January</b:MonthAccessed>
    <b:DayAccessed>4</b:DayAccessed>
    <b:URL>http://jncc.defra.gov.uk/page-1372</b:URL>
    <b:Month>March</b:Month>
    <b:Day>10</b:Day>
    <b:ProductionCompany>Department of the Environment, Fisheries and Rural Affairs</b:ProductionCompany>
    <b:RefOrder>14</b:RefOrder>
  </b:Source>
  <b:Source>
    <b:Tag>Amp16</b:Tag>
    <b:SourceType>InternetSite</b:SourceType>
    <b:Guid>{4D55B579-3756-47F8-B766-534E240EC178}</b:Guid>
    <b:Author>
      <b:Author>
        <b:Corporate>Amphibian and Reptile Conservation Trust (ARC)</b:Corporate>
      </b:Author>
    </b:Author>
    <b:Title>UK overview</b:Title>
    <b:Year>2016</b:Year>
    <b:YearAccessed>2018</b:YearAccessed>
    <b:MonthAccessed>January </b:MonthAccessed>
    <b:DayAccessed>4</b:DayAccessed>
    <b:URL>https://www.arc-trust.org/legislation-uk-overview</b:URL>
    <b:RefOrder>21</b:RefOrder>
  </b:Source>
  <b:Source>
    <b:Tag>ARC17</b:Tag>
    <b:SourceType>InternetSite</b:SourceType>
    <b:Guid>{A4D0B1DF-6BB4-4F95-8597-3C13EFC3DBB6}</b:Guid>
    <b:Author>
      <b:Author>
        <b:Corporate>Amphibian and Reptile Conservation Trust (ARC)</b:Corporate>
      </b:Author>
    </b:Author>
    <b:Title>Legislative protection for the UK’s herpetofauna</b:Title>
    <b:Year>2017</b:Year>
    <b:YearAccessed>2018</b:YearAccessed>
    <b:MonthAccessed>January</b:MonthAccessed>
    <b:DayAccessed>4</b:DayAccessed>
    <b:URL>https://www.arc-trust.org/legislative-protection-for-the-uks-herpetofauna</b:URL>
    <b:RefOrder>13</b:RefOrder>
  </b:Source>
  <b:Source>
    <b:Tag>Gen03</b:Tag>
    <b:SourceType>Book</b:SourceType>
    <b:Guid>{CA1187F7-E3EE-4EE5-AA1D-524AE9534DBC}</b:Guid>
    <b:Title>Herpetofauna Workers Manual</b:Title>
    <b:Year>2003</b:Year>
    <b:Author>
      <b:Author>
        <b:NameList>
          <b:Person>
            <b:Last>Gent</b:Last>
            <b:First>T.</b:First>
          </b:Person>
          <b:Person>
            <b:Last>Gibson</b:Last>
            <b:First>S.</b:First>
          </b:Person>
        </b:NameList>
      </b:Author>
    </b:Author>
    <b:City>Peterborough </b:City>
    <b:Publisher>Joint Nature Conservation Committee</b:Publisher>
    <b:RefOrder>17</b:RefOrder>
  </b:Source>
  <b:Source>
    <b:Tag>Tre13</b:Tag>
    <b:SourceType>Report</b:SourceType>
    <b:Guid>{DB8DB53A-7853-47A8-B3D1-4BDB9DC6553E}</b:Guid>
    <b:Title>Survey protocols for the British herpetofauna</b:Title>
    <b:Year>2013</b:Year>
    <b:Publisher>Amphibian and Reptile Conservation</b:Publisher>
    <b:Author>
      <b:Author>
        <b:NameList>
          <b:Person>
            <b:Last>Beebee</b:Last>
            <b:First>Trevor</b:First>
            <b:Middle>J. C.</b:Middle>
          </b:Person>
          <b:Person>
            <b:Last>Foster</b:Last>
            <b:First>Jim</b:First>
          </b:Person>
          <b:Person>
            <b:Last>Griffiths</b:Last>
            <b:First>Richard</b:First>
            <b:Middle>A.</b:Middle>
          </b:Person>
          <b:Person>
            <b:Last>Sewell</b:Last>
            <b:First>David</b:First>
          </b:Person>
          <b:Person>
            <b:Last>Wilkinson</b:Last>
            <b:First>John</b:First>
            <b:Middle>W.</b:Middle>
          </b:Person>
        </b:NameList>
      </b:Author>
    </b:Author>
    <b:RefOrder>18</b:RefOrder>
  </b:Source>
</b:Sources>
</file>

<file path=customXml/itemProps1.xml><?xml version="1.0" encoding="utf-8"?>
<ds:datastoreItem xmlns:ds="http://schemas.openxmlformats.org/officeDocument/2006/customXml" ds:itemID="{A582598C-5EE5-4A2E-A34C-5B640E8A1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3271</TotalTime>
  <Pages>16</Pages>
  <Words>4260</Words>
  <Characters>24286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quinn</dc:creator>
  <cp:keywords/>
  <dc:description/>
  <cp:lastModifiedBy>jacob quinn</cp:lastModifiedBy>
  <cp:revision>18</cp:revision>
  <dcterms:created xsi:type="dcterms:W3CDTF">2018-01-05T13:53:00Z</dcterms:created>
  <dcterms:modified xsi:type="dcterms:W3CDTF">2018-01-08T19:33:00Z</dcterms:modified>
</cp:coreProperties>
</file>