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0C0374" wp14:paraId="5B92D02F" wp14:textId="27F6877A">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77B32CED">
        <w:rPr/>
        <w:t xml:space="preserve">       </w:t>
      </w:r>
      <w:r w:rsidR="4EC9DE02">
        <w:rPr/>
        <w:t xml:space="preserve">                     </w:t>
      </w:r>
      <w:r w:rsidR="1ABC5043">
        <w:drawing>
          <wp:inline xmlns:wp14="http://schemas.microsoft.com/office/word/2010/wordprocessingDrawing" wp14:editId="7A64D641" wp14:anchorId="6285EFFC">
            <wp:extent cx="2819400" cy="657225"/>
            <wp:effectExtent l="0" t="0" r="0" b="0"/>
            <wp:docPr id="7042487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248733" name="Picture 704248733"/>
                    <pic:cNvPicPr/>
                  </pic:nvPicPr>
                  <pic:blipFill>
                    <a:blip xmlns:r="http://schemas.openxmlformats.org/officeDocument/2006/relationships" r:embed="rId1997432710">
                      <a:extLst>
                        <a:ext uri="{28A0092B-C50C-407E-A947-70E740481C1C}">
                          <a14:useLocalDpi xmlns:a14="http://schemas.microsoft.com/office/drawing/2010/main"/>
                        </a:ext>
                      </a:extLst>
                    </a:blip>
                    <a:stretch>
                      <a:fillRect/>
                    </a:stretch>
                  </pic:blipFill>
                  <pic:spPr>
                    <a:xfrm>
                      <a:off x="0" y="0"/>
                      <a:ext cx="2819400" cy="657225"/>
                    </a:xfrm>
                    <a:prstGeom prst="rect">
                      <a:avLst/>
                    </a:prstGeom>
                  </pic:spPr>
                </pic:pic>
              </a:graphicData>
            </a:graphic>
          </wp:inline>
        </w:drawing>
      </w:r>
      <w:r w:rsidRPr="7C0C0374"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25E80033" wp14:textId="3B6631DB">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4255350B" wp14:textId="7FF82773">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9D964FA" wp14:textId="616810F9">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EA5EF86" wp14:textId="48D4CF61">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 xml:space="preserve">Data warehousing &amp;data mining – Component 1 </w:t>
      </w:r>
    </w:p>
    <w:p xmlns:wp14="http://schemas.microsoft.com/office/word/2010/wordml" w:rsidP="25D91D36" wp14:paraId="3D6E2B65" wp14:textId="63538624">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Assignment title: Data warehousing</w:t>
      </w:r>
    </w:p>
    <w:p xmlns:wp14="http://schemas.microsoft.com/office/word/2010/wordml" w:rsidP="25D91D36" wp14:paraId="3D6B7520" wp14:textId="51796CF0">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Module code: ACCA6026</w:t>
      </w:r>
    </w:p>
    <w:p xmlns:wp14="http://schemas.microsoft.com/office/word/2010/wordml" w:rsidP="25D91D36" wp14:paraId="62A3E80C" wp14:textId="7FBF9858">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Submission deadline 28th November 2025 2:00 pm</w:t>
      </w:r>
    </w:p>
    <w:p xmlns:wp14="http://schemas.microsoft.com/office/word/2010/wordml" w:rsidP="25D91D36" wp14:paraId="7862B811" wp14:textId="63E00637">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Name: Matthew Cronogue</w:t>
      </w:r>
    </w:p>
    <w:p xmlns:wp14="http://schemas.microsoft.com/office/word/2010/wordml" w:rsidP="25D91D36" wp14:paraId="016B0AD7" wp14:textId="04BFF1B5">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25D91D36" wp14:paraId="7A638B78" wp14:textId="13788F35">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ID: 22267478</w:t>
      </w:r>
    </w:p>
    <w:p xmlns:wp14="http://schemas.microsoft.com/office/word/2010/wordml" w:rsidP="25D91D36" wp14:paraId="5EDDF281" wp14:textId="19156BF8">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25D91D36" wp14:paraId="6E09DB77" wp14:textId="4B1D81AD">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25D91D36" wp14:paraId="0795C96D" wp14:textId="5C84D032">
      <w:pPr>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 xml:space="preserve">                                   Module Tutor: Dr Mobolanle Bello</w:t>
      </w:r>
    </w:p>
    <w:p xmlns:wp14="http://schemas.microsoft.com/office/word/2010/wordml" w:rsidP="25D91D36" wp14:paraId="05947EAE" wp14:textId="7F7EDF0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1C30B08" wp14:textId="669EEEC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D667B39" wp14:textId="345B0F63">
      <w:pPr>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p>
    <w:p xmlns:wp14="http://schemas.microsoft.com/office/word/2010/wordml" w:rsidP="25D91D36" wp14:paraId="72A95F6A" wp14:textId="4FC0882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BEA98F" wp14:textId="768D03A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E2DF6A9" wp14:textId="621C5C9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6E57008" wp14:textId="5D05BFA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A8F088B" wp14:textId="557FD86D">
      <w:pPr>
        <w:rPr>
          <w:rFonts w:ascii="Aptos" w:hAnsi="Aptos" w:eastAsia="Aptos" w:cs="Aptos"/>
          <w:b w:val="0"/>
          <w:bCs w:val="0"/>
          <w:i w:val="0"/>
          <w:iCs w:val="0"/>
          <w:caps w:val="0"/>
          <w:smallCaps w:val="0"/>
          <w:noProof w:val="0"/>
          <w:color w:val="000000" w:themeColor="text1" w:themeTint="FF" w:themeShade="FF"/>
          <w:sz w:val="24"/>
          <w:szCs w:val="24"/>
          <w:lang w:val="en-US"/>
        </w:rPr>
      </w:pPr>
    </w:p>
    <w:p w:rsidR="5456D23F" w:rsidP="5456D23F" w:rsidRDefault="5456D23F" w14:paraId="38395089" w14:textId="2E7261DE">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xmlns:wp14="http://schemas.microsoft.com/office/word/2010/wordml" w:rsidP="5456D23F" wp14:paraId="44C54FCC" wp14:textId="58C6D6F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5456D23F" w:rsidR="1ABC5043">
        <w:rPr>
          <w:rFonts w:ascii="Aptos" w:hAnsi="Aptos" w:eastAsia="Aptos" w:cs="Aptos"/>
          <w:b w:val="1"/>
          <w:bCs w:val="1"/>
          <w:i w:val="0"/>
          <w:iCs w:val="0"/>
          <w:caps w:val="0"/>
          <w:smallCaps w:val="0"/>
          <w:noProof w:val="0"/>
          <w:color w:val="000000" w:themeColor="text1" w:themeTint="FF" w:themeShade="FF"/>
          <w:sz w:val="24"/>
          <w:szCs w:val="24"/>
          <w:lang w:val="en-US"/>
        </w:rPr>
        <w:t>Copyright Acknowledgement</w:t>
      </w:r>
    </w:p>
    <w:p xmlns:wp14="http://schemas.microsoft.com/office/word/2010/wordml" w:rsidP="25D91D36" wp14:paraId="5C47D054" wp14:textId="0FC6404A">
      <w:pPr>
        <w:spacing w:before="0" w:beforeAutospacing="on"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acknowledgement that the copyright of this project report, belongs to the university</w:t>
      </w:r>
    </w:p>
    <w:p xmlns:wp14="http://schemas.microsoft.com/office/word/2010/wordml" w:rsidP="25D91D36" wp14:paraId="5B139655" wp14:textId="4DB12B00">
      <w:pPr>
        <w:spacing w:before="0" w:beforeAutospacing="on" w:after="0"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Wales Trinity Saint David, Birmingham.</w:t>
      </w:r>
    </w:p>
    <w:p xmlns:wp14="http://schemas.microsoft.com/office/word/2010/wordml" w:rsidP="25D91D36" wp14:paraId="50970F16" wp14:textId="73AA05E1">
      <w:pPr>
        <w:spacing w:before="0" w:beforeAutospacing="on"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B2FDA9E" wp14:textId="1D54BE14">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C27AC02" wp14:textId="1CC0446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BD00BD1" wp14:textId="1747247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DFD49D7" wp14:textId="418E286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FF53075" wp14:textId="24183A0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281EAB6" wp14:textId="50FDB1E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4532F7C" wp14:textId="0A6A5CF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C6FC4DF" wp14:textId="372396D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4FD644E" wp14:textId="4FE984B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050F9EB" wp14:textId="47375EB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598A72B" wp14:textId="16B2F99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A563712" wp14:textId="270D3C8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F360172" wp14:textId="20109B5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184BA85" wp14:textId="7B3BB34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1BBCF66" wp14:textId="7931E2D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94E7290" wp14:textId="612A057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CABFBA4" wp14:textId="4169D45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AA12FB4" wp14:textId="4CA3BFB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059372D" wp14:textId="1B2E5A1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A92AC59" wp14:textId="17677BA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32B378C" wp14:textId="419DDE9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F793019" wp14:textId="38FC82C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A179669" wp14:textId="1696FAE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BC55A7D" wp14:textId="3EBFB77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EA4B15A" wp14:textId="4143554E">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Abstract</w:t>
      </w:r>
    </w:p>
    <w:p xmlns:wp14="http://schemas.microsoft.com/office/word/2010/wordml" w:rsidP="25D91D36" wp14:paraId="7D6D15BE" wp14:textId="19B3FE7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0804EB2" wp14:textId="48602CEB">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Ltd has evolved from a small theatrical costume supplier into a national multi-warehouse organisation serving theatre groups and major film studios. Despite this growth, the business faces increasing challenges caused by fragmented data, inconsistent reporting, and limited analytical capability. This report evaluates how a data-warehouse solution can address these issues.</w:t>
      </w:r>
    </w:p>
    <w:p xmlns:wp14="http://schemas.microsoft.com/office/word/2010/wordml" w:rsidP="25D91D36" wp14:paraId="1F465667" wp14:textId="7D04D176">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Task 1 examines key data-management concepts, including the distinction between OLTP and data-warehouse systems, the role of ETL processes, the benefits of data-mart deployment for departmental managers, and the value of dimensional modelling using star-schema design. These foundations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why a data warehouse is essential for improving decision-making and operational insight.</w:t>
      </w:r>
    </w:p>
    <w:p xmlns:wp14="http://schemas.microsoft.com/office/word/2010/wordml" w:rsidP="25D91D36" wp14:paraId="3AD23186" wp14:textId="22E7E7C6">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Task 2 develops a complete technical design for the organisation, including source-system identification, a custom star schema for rentals, transport and inventory, departmental data marts, an ETL plan, and governance requirements. The resulting solution provides an integrated platform to support strategic growth and improved operational performance.</w:t>
      </w:r>
    </w:p>
    <w:p xmlns:wp14="http://schemas.microsoft.com/office/word/2010/wordml" w:rsidP="25D91D36" wp14:paraId="5FCF8FCE" wp14:textId="31BDF333">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452E02" wp14:textId="0135A28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3DBE930" wp14:textId="4061E5C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01396C1" wp14:textId="2C7E021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FB10EC4" wp14:textId="389F4B6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AE37195" wp14:textId="650139D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0A2627" wp14:textId="79B6026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B66B1DE" wp14:textId="0EFFF10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2A430B8" wp14:textId="045711B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3B50E88" wp14:textId="185584B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888A063" wp14:textId="2D56C9E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E0D0470" wp14:textId="21E9692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6E07A23" wp14:textId="7C913D5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24D37D5" wp14:textId="58E9A11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27A9C5C" wp14:textId="1344D89D">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6066504" wp14:textId="2C92FB22">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Summary</w:t>
      </w:r>
    </w:p>
    <w:p xmlns:wp14="http://schemas.microsoft.com/office/word/2010/wordml" w:rsidP="25D91D36" wp14:paraId="4B9B570E" wp14:textId="5B0D95D6">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Ltd is a multi-site costume and prop-hire company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operating</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fragmented operational systems that limit strategic insight and efficiency. This report examines how a modern data-warehouse solution can address these challenges. Task 1 evaluates the differences between OLTP and analytical systems, outlines a suitable warehouse architecture, explains ETL processes,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use of data marts, and contrasts normalised and dimensional modelling. Task 2 develops the full warehouse design, including source-system identification, a star-schema model, departmental data marts, ETL planning, and data-governance considerations. Together, these tasks present a comprehensive solution that will improve decision-making, reporting accuracy, operational efficiency, and long-term organisational growth.</w:t>
      </w:r>
    </w:p>
    <w:p xmlns:wp14="http://schemas.microsoft.com/office/word/2010/wordml" w:rsidP="25D91D36" wp14:paraId="2B7BBDB7" wp14:textId="251EF8FC">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D6595BE" wp14:textId="0A7241E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1BA3D02" wp14:textId="4D1369BB">
      <w:pPr>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459BF48D" wp14:textId="3C8E71C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246BAE3" wp14:textId="5F6CE0F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C7702D0" wp14:textId="6FC89A1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DC36890" wp14:textId="77E4787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AD1E7D6" wp14:textId="3DA25C4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36CE5D" wp14:textId="55E959B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01D3853" wp14:textId="09317EF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8C48118" wp14:textId="150BE2F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B7A69FC" wp14:textId="163BF00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90EE783" wp14:textId="094C19F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EE77003" wp14:textId="735EA27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FE5F008" wp14:textId="30C70E7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F06B8F1" wp14:textId="293D795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25246D6" wp14:textId="76E4C99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571A6A5" wp14:textId="3AF3367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912E72F" wp14:textId="3B9F7842">
      <w:pPr>
        <w:rPr>
          <w:rFonts w:ascii="Aptos" w:hAnsi="Aptos" w:eastAsia="Aptos" w:cs="Aptos"/>
          <w:b w:val="0"/>
          <w:bCs w:val="0"/>
          <w:i w:val="0"/>
          <w:iCs w:val="0"/>
          <w:caps w:val="0"/>
          <w:smallCaps w:val="0"/>
          <w:noProof w:val="0"/>
          <w:color w:val="000000" w:themeColor="text1" w:themeTint="FF" w:themeShade="FF"/>
          <w:sz w:val="24"/>
          <w:szCs w:val="24"/>
          <w:lang w:val="en-US"/>
        </w:rPr>
      </w:pPr>
    </w:p>
    <w:p w:rsidR="5456D23F" w:rsidP="5456D23F" w:rsidRDefault="5456D23F" w14:paraId="599AC1CF" w14:textId="76CCA057">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xmlns:wp14="http://schemas.microsoft.com/office/word/2010/wordml" w:rsidP="25D91D36" wp14:paraId="1019A5D3" wp14:textId="65CF4952">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Contents</w:t>
      </w:r>
    </w:p>
    <w:p xmlns:wp14="http://schemas.microsoft.com/office/word/2010/wordml" w:rsidP="25D91D36" wp14:paraId="14CA23BA" wp14:textId="1CB55F95">
      <w:pPr>
        <w:tabs>
          <w:tab w:val="right" w:leader="dot" w:pos="9360"/>
        </w:tabs>
        <w:spacing w:after="100"/>
        <w:ind w:left="220"/>
        <w:rPr>
          <w:rFonts w:ascii="Times New Roman" w:hAnsi="Times New Roman" w:eastAsia="Times New Roman" w:cs="Times New Roman"/>
          <w:b w:val="0"/>
          <w:bCs w:val="0"/>
          <w:i w:val="0"/>
          <w:iCs w:val="0"/>
          <w:caps w:val="0"/>
          <w:smallCaps w:val="0"/>
          <w:noProof w:val="0"/>
          <w:color w:val="467886"/>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sdt>
      <w:sdtPr>
        <w:id w:val="311698150"/>
        <w:docPartObj>
          <w:docPartGallery w:val="Table of Contents"/>
          <w:docPartUnique/>
        </w:docPartObj>
      </w:sdtPr>
      <w:sdtContent>
        <w:p xmlns:wp14="http://schemas.microsoft.com/office/word/2010/wordml" w:rsidP="25D91D36" wp14:paraId="10F06EE0" wp14:textId="65ACC344">
          <w:pPr>
            <w:pStyle w:val="TOC2"/>
            <w:tabs>
              <w:tab w:val="right" w:leader="dot" w:pos="9360"/>
            </w:tabs>
            <w:bidi w:val="0"/>
            <w:rPr>
              <w:rStyle w:val="Hyperlink"/>
            </w:rPr>
          </w:pPr>
          <w:r>
            <w:fldChar w:fldCharType="begin"/>
          </w:r>
          <w:r>
            <w:instrText xml:space="preserve">TOC \o "1-9" \z \u \h</w:instrText>
          </w:r>
          <w:r>
            <w:fldChar w:fldCharType="separate"/>
          </w:r>
          <w:hyperlink w:anchor="_Toc1213126313">
            <w:r w:rsidRPr="25D91D36" w:rsidR="25D91D36">
              <w:rPr>
                <w:rStyle w:val="Hyperlink"/>
              </w:rPr>
              <w:t>Introduction</w:t>
            </w:r>
            <w:r>
              <w:tab/>
            </w:r>
            <w:r>
              <w:fldChar w:fldCharType="begin"/>
            </w:r>
            <w:r>
              <w:instrText xml:space="preserve">PAGEREF _Toc1213126313 \h</w:instrText>
            </w:r>
            <w:r>
              <w:fldChar w:fldCharType="separate"/>
            </w:r>
            <w:r w:rsidRPr="25D91D36" w:rsidR="25D91D36">
              <w:rPr>
                <w:rStyle w:val="Hyperlink"/>
              </w:rPr>
              <w:t>7</w:t>
            </w:r>
            <w:r>
              <w:fldChar w:fldCharType="end"/>
            </w:r>
          </w:hyperlink>
        </w:p>
        <w:p xmlns:wp14="http://schemas.microsoft.com/office/word/2010/wordml" w:rsidP="25D91D36" wp14:paraId="6A9FC679" wp14:textId="22FE1996">
          <w:pPr>
            <w:pStyle w:val="TOC2"/>
            <w:tabs>
              <w:tab w:val="right" w:leader="dot" w:pos="9360"/>
            </w:tabs>
            <w:bidi w:val="0"/>
            <w:rPr>
              <w:rStyle w:val="Hyperlink"/>
            </w:rPr>
          </w:pPr>
          <w:hyperlink w:anchor="_Toc681073705">
            <w:r w:rsidRPr="25D91D36" w:rsidR="25D91D36">
              <w:rPr>
                <w:rStyle w:val="Hyperlink"/>
              </w:rPr>
              <w:t>Task 1</w:t>
            </w:r>
            <w:r>
              <w:tab/>
            </w:r>
            <w:r>
              <w:fldChar w:fldCharType="begin"/>
            </w:r>
            <w:r>
              <w:instrText xml:space="preserve">PAGEREF _Toc681073705 \h</w:instrText>
            </w:r>
            <w:r>
              <w:fldChar w:fldCharType="separate"/>
            </w:r>
            <w:r w:rsidRPr="25D91D36" w:rsidR="25D91D36">
              <w:rPr>
                <w:rStyle w:val="Hyperlink"/>
              </w:rPr>
              <w:t>8</w:t>
            </w:r>
            <w:r>
              <w:fldChar w:fldCharType="end"/>
            </w:r>
          </w:hyperlink>
        </w:p>
        <w:p xmlns:wp14="http://schemas.microsoft.com/office/word/2010/wordml" w:rsidP="25D91D36" wp14:paraId="19E6BB14" wp14:textId="081DB972">
          <w:pPr>
            <w:pStyle w:val="TOC2"/>
            <w:tabs>
              <w:tab w:val="right" w:leader="dot" w:pos="9360"/>
            </w:tabs>
            <w:bidi w:val="0"/>
            <w:rPr>
              <w:rStyle w:val="Hyperlink"/>
            </w:rPr>
          </w:pPr>
          <w:hyperlink w:anchor="_Toc804818303">
            <w:r w:rsidRPr="25D91D36" w:rsidR="25D91D36">
              <w:rPr>
                <w:rStyle w:val="Hyperlink"/>
              </w:rPr>
              <w:t>1.1 OLTP vs Data Warehouse</w:t>
            </w:r>
            <w:r>
              <w:tab/>
            </w:r>
            <w:r>
              <w:fldChar w:fldCharType="begin"/>
            </w:r>
            <w:r>
              <w:instrText xml:space="preserve">PAGEREF _Toc804818303 \h</w:instrText>
            </w:r>
            <w:r>
              <w:fldChar w:fldCharType="separate"/>
            </w:r>
            <w:r w:rsidRPr="25D91D36" w:rsidR="25D91D36">
              <w:rPr>
                <w:rStyle w:val="Hyperlink"/>
              </w:rPr>
              <w:t>8</w:t>
            </w:r>
            <w:r>
              <w:fldChar w:fldCharType="end"/>
            </w:r>
          </w:hyperlink>
        </w:p>
        <w:p xmlns:wp14="http://schemas.microsoft.com/office/word/2010/wordml" w:rsidP="25D91D36" wp14:paraId="6650DF63" wp14:textId="738FE7A2">
          <w:pPr>
            <w:pStyle w:val="TOC2"/>
            <w:tabs>
              <w:tab w:val="right" w:leader="dot" w:pos="9360"/>
            </w:tabs>
            <w:bidi w:val="0"/>
            <w:rPr>
              <w:rStyle w:val="Hyperlink"/>
            </w:rPr>
          </w:pPr>
          <w:hyperlink w:anchor="_Toc916501963">
            <w:r w:rsidRPr="25D91D36" w:rsidR="25D91D36">
              <w:rPr>
                <w:rStyle w:val="Hyperlink"/>
              </w:rPr>
              <w:t>1.2 Data Warehouse Architecture and ETL</w:t>
            </w:r>
            <w:r>
              <w:tab/>
            </w:r>
            <w:r>
              <w:fldChar w:fldCharType="begin"/>
            </w:r>
            <w:r>
              <w:instrText xml:space="preserve">PAGEREF _Toc916501963 \h</w:instrText>
            </w:r>
            <w:r>
              <w:fldChar w:fldCharType="separate"/>
            </w:r>
            <w:r w:rsidRPr="25D91D36" w:rsidR="25D91D36">
              <w:rPr>
                <w:rStyle w:val="Hyperlink"/>
              </w:rPr>
              <w:t>9</w:t>
            </w:r>
            <w:r>
              <w:fldChar w:fldCharType="end"/>
            </w:r>
          </w:hyperlink>
        </w:p>
        <w:p xmlns:wp14="http://schemas.microsoft.com/office/word/2010/wordml" w:rsidP="25D91D36" wp14:paraId="4A1F24DE" wp14:textId="3B460680">
          <w:pPr>
            <w:pStyle w:val="TOC2"/>
            <w:tabs>
              <w:tab w:val="right" w:leader="dot" w:pos="9360"/>
            </w:tabs>
            <w:bidi w:val="0"/>
            <w:rPr>
              <w:rStyle w:val="Hyperlink"/>
            </w:rPr>
          </w:pPr>
          <w:hyperlink w:anchor="_Toc140421931">
            <w:r w:rsidRPr="25D91D36" w:rsidR="25D91D36">
              <w:rPr>
                <w:rStyle w:val="Hyperlink"/>
              </w:rPr>
              <w:t>Source Layer</w:t>
            </w:r>
            <w:r>
              <w:tab/>
            </w:r>
            <w:r>
              <w:fldChar w:fldCharType="begin"/>
            </w:r>
            <w:r>
              <w:instrText xml:space="preserve">PAGEREF _Toc140421931 \h</w:instrText>
            </w:r>
            <w:r>
              <w:fldChar w:fldCharType="separate"/>
            </w:r>
            <w:r w:rsidRPr="25D91D36" w:rsidR="25D91D36">
              <w:rPr>
                <w:rStyle w:val="Hyperlink"/>
              </w:rPr>
              <w:t>10</w:t>
            </w:r>
            <w:r>
              <w:fldChar w:fldCharType="end"/>
            </w:r>
          </w:hyperlink>
        </w:p>
        <w:p xmlns:wp14="http://schemas.microsoft.com/office/word/2010/wordml" w:rsidP="25D91D36" wp14:paraId="2986E2E4" wp14:textId="623D1F60">
          <w:pPr>
            <w:pStyle w:val="TOC2"/>
            <w:tabs>
              <w:tab w:val="right" w:leader="dot" w:pos="9360"/>
            </w:tabs>
            <w:bidi w:val="0"/>
            <w:rPr>
              <w:rStyle w:val="Hyperlink"/>
            </w:rPr>
          </w:pPr>
          <w:hyperlink w:anchor="_Toc732123956">
            <w:r w:rsidRPr="25D91D36" w:rsidR="25D91D36">
              <w:rPr>
                <w:rStyle w:val="Hyperlink"/>
              </w:rPr>
              <w:t>Staging and ETL Layer</w:t>
            </w:r>
            <w:r>
              <w:tab/>
            </w:r>
            <w:r>
              <w:fldChar w:fldCharType="begin"/>
            </w:r>
            <w:r>
              <w:instrText xml:space="preserve">PAGEREF _Toc732123956 \h</w:instrText>
            </w:r>
            <w:r>
              <w:fldChar w:fldCharType="separate"/>
            </w:r>
            <w:r w:rsidRPr="25D91D36" w:rsidR="25D91D36">
              <w:rPr>
                <w:rStyle w:val="Hyperlink"/>
              </w:rPr>
              <w:t>10</w:t>
            </w:r>
            <w:r>
              <w:fldChar w:fldCharType="end"/>
            </w:r>
          </w:hyperlink>
        </w:p>
        <w:p xmlns:wp14="http://schemas.microsoft.com/office/word/2010/wordml" w:rsidP="25D91D36" wp14:paraId="4C86F0C7" wp14:textId="1D672F63">
          <w:pPr>
            <w:pStyle w:val="TOC2"/>
            <w:tabs>
              <w:tab w:val="right" w:leader="dot" w:pos="9360"/>
            </w:tabs>
            <w:bidi w:val="0"/>
            <w:rPr>
              <w:rStyle w:val="Hyperlink"/>
            </w:rPr>
          </w:pPr>
          <w:hyperlink w:anchor="_Toc279426027">
            <w:r w:rsidRPr="25D91D36" w:rsidR="25D91D36">
              <w:rPr>
                <w:rStyle w:val="Hyperlink"/>
              </w:rPr>
              <w:t>Presentation Layer</w:t>
            </w:r>
            <w:r>
              <w:tab/>
            </w:r>
            <w:r>
              <w:fldChar w:fldCharType="begin"/>
            </w:r>
            <w:r>
              <w:instrText xml:space="preserve">PAGEREF _Toc279426027 \h</w:instrText>
            </w:r>
            <w:r>
              <w:fldChar w:fldCharType="separate"/>
            </w:r>
            <w:r w:rsidRPr="25D91D36" w:rsidR="25D91D36">
              <w:rPr>
                <w:rStyle w:val="Hyperlink"/>
              </w:rPr>
              <w:t>10</w:t>
            </w:r>
            <w:r>
              <w:fldChar w:fldCharType="end"/>
            </w:r>
          </w:hyperlink>
        </w:p>
        <w:p xmlns:wp14="http://schemas.microsoft.com/office/word/2010/wordml" w:rsidP="25D91D36" wp14:paraId="3D1440E5" wp14:textId="0B8AFDAA">
          <w:pPr>
            <w:pStyle w:val="TOC2"/>
            <w:tabs>
              <w:tab w:val="right" w:leader="dot" w:pos="9360"/>
            </w:tabs>
            <w:bidi w:val="0"/>
            <w:rPr>
              <w:rStyle w:val="Hyperlink"/>
            </w:rPr>
          </w:pPr>
          <w:hyperlink w:anchor="_Toc1321059790">
            <w:r w:rsidRPr="25D91D36" w:rsidR="25D91D36">
              <w:rPr>
                <w:rStyle w:val="Hyperlink"/>
              </w:rPr>
              <w:t>1.3 Data Marts for Managers</w:t>
            </w:r>
            <w:r>
              <w:tab/>
            </w:r>
            <w:r>
              <w:fldChar w:fldCharType="begin"/>
            </w:r>
            <w:r>
              <w:instrText xml:space="preserve">PAGEREF _Toc1321059790 \h</w:instrText>
            </w:r>
            <w:r>
              <w:fldChar w:fldCharType="separate"/>
            </w:r>
            <w:r w:rsidRPr="25D91D36" w:rsidR="25D91D36">
              <w:rPr>
                <w:rStyle w:val="Hyperlink"/>
              </w:rPr>
              <w:t>11</w:t>
            </w:r>
            <w:r>
              <w:fldChar w:fldCharType="end"/>
            </w:r>
          </w:hyperlink>
        </w:p>
        <w:p xmlns:wp14="http://schemas.microsoft.com/office/word/2010/wordml" w:rsidP="25D91D36" wp14:paraId="665C1DE6" wp14:textId="7861FE84">
          <w:pPr>
            <w:pStyle w:val="TOC2"/>
            <w:tabs>
              <w:tab w:val="right" w:leader="dot" w:pos="9360"/>
            </w:tabs>
            <w:bidi w:val="0"/>
            <w:rPr>
              <w:rStyle w:val="Hyperlink"/>
            </w:rPr>
          </w:pPr>
          <w:hyperlink w:anchor="_Toc670704694">
            <w:r w:rsidRPr="25D91D36" w:rsidR="25D91D36">
              <w:rPr>
                <w:rStyle w:val="Hyperlink"/>
              </w:rPr>
              <w:t>1.4 Normalised vs Dimensional Modelling</w:t>
            </w:r>
            <w:r>
              <w:tab/>
            </w:r>
            <w:r>
              <w:fldChar w:fldCharType="begin"/>
            </w:r>
            <w:r>
              <w:instrText xml:space="preserve">PAGEREF _Toc670704694 \h</w:instrText>
            </w:r>
            <w:r>
              <w:fldChar w:fldCharType="separate"/>
            </w:r>
            <w:r w:rsidRPr="25D91D36" w:rsidR="25D91D36">
              <w:rPr>
                <w:rStyle w:val="Hyperlink"/>
              </w:rPr>
              <w:t>12</w:t>
            </w:r>
            <w:r>
              <w:fldChar w:fldCharType="end"/>
            </w:r>
          </w:hyperlink>
        </w:p>
        <w:p xmlns:wp14="http://schemas.microsoft.com/office/word/2010/wordml" w:rsidP="25D91D36" wp14:paraId="7437CF77" wp14:textId="169E7252">
          <w:pPr>
            <w:pStyle w:val="TOC2"/>
            <w:tabs>
              <w:tab w:val="right" w:leader="dot" w:pos="9360"/>
            </w:tabs>
            <w:bidi w:val="0"/>
            <w:rPr>
              <w:rStyle w:val="Hyperlink"/>
            </w:rPr>
          </w:pPr>
          <w:hyperlink w:anchor="_Toc1315882899">
            <w:r w:rsidRPr="25D91D36" w:rsidR="25D91D36">
              <w:rPr>
                <w:rStyle w:val="Hyperlink"/>
              </w:rPr>
              <w:t>Task 2</w:t>
            </w:r>
            <w:r>
              <w:tab/>
            </w:r>
            <w:r>
              <w:fldChar w:fldCharType="begin"/>
            </w:r>
            <w:r>
              <w:instrText xml:space="preserve">PAGEREF _Toc1315882899 \h</w:instrText>
            </w:r>
            <w:r>
              <w:fldChar w:fldCharType="separate"/>
            </w:r>
            <w:r w:rsidRPr="25D91D36" w:rsidR="25D91D36">
              <w:rPr>
                <w:rStyle w:val="Hyperlink"/>
              </w:rPr>
              <w:t>13</w:t>
            </w:r>
            <w:r>
              <w:fldChar w:fldCharType="end"/>
            </w:r>
          </w:hyperlink>
        </w:p>
        <w:p xmlns:wp14="http://schemas.microsoft.com/office/word/2010/wordml" w:rsidP="25D91D36" wp14:paraId="3554A317" wp14:textId="1526971B">
          <w:pPr>
            <w:pStyle w:val="TOC2"/>
            <w:tabs>
              <w:tab w:val="right" w:leader="dot" w:pos="9360"/>
            </w:tabs>
            <w:bidi w:val="0"/>
            <w:rPr>
              <w:rStyle w:val="Hyperlink"/>
            </w:rPr>
          </w:pPr>
          <w:hyperlink w:anchor="_Toc1426624627">
            <w:r w:rsidRPr="25D91D36" w:rsidR="25D91D36">
              <w:rPr>
                <w:rStyle w:val="Hyperlink"/>
              </w:rPr>
              <w:t>2.1 Internal and External Source Systems</w:t>
            </w:r>
            <w:r>
              <w:tab/>
            </w:r>
            <w:r>
              <w:fldChar w:fldCharType="begin"/>
            </w:r>
            <w:r>
              <w:instrText xml:space="preserve">PAGEREF _Toc1426624627 \h</w:instrText>
            </w:r>
            <w:r>
              <w:fldChar w:fldCharType="separate"/>
            </w:r>
            <w:r w:rsidRPr="25D91D36" w:rsidR="25D91D36">
              <w:rPr>
                <w:rStyle w:val="Hyperlink"/>
              </w:rPr>
              <w:t>13</w:t>
            </w:r>
            <w:r>
              <w:fldChar w:fldCharType="end"/>
            </w:r>
          </w:hyperlink>
        </w:p>
        <w:p xmlns:wp14="http://schemas.microsoft.com/office/word/2010/wordml" w:rsidP="25D91D36" wp14:paraId="2B8F6386" wp14:textId="53B8F0B1">
          <w:pPr>
            <w:pStyle w:val="TOC2"/>
            <w:tabs>
              <w:tab w:val="right" w:leader="dot" w:pos="9360"/>
            </w:tabs>
            <w:bidi w:val="0"/>
            <w:rPr>
              <w:rStyle w:val="Hyperlink"/>
            </w:rPr>
          </w:pPr>
          <w:hyperlink w:anchor="_Toc239898571">
            <w:r w:rsidRPr="25D91D36" w:rsidR="25D91D36">
              <w:rPr>
                <w:rStyle w:val="Hyperlink"/>
              </w:rPr>
              <w:t>2.2 Star Schema Design</w:t>
            </w:r>
            <w:r>
              <w:tab/>
            </w:r>
            <w:r>
              <w:fldChar w:fldCharType="begin"/>
            </w:r>
            <w:r>
              <w:instrText xml:space="preserve">PAGEREF _Toc239898571 \h</w:instrText>
            </w:r>
            <w:r>
              <w:fldChar w:fldCharType="separate"/>
            </w:r>
            <w:r w:rsidRPr="25D91D36" w:rsidR="25D91D36">
              <w:rPr>
                <w:rStyle w:val="Hyperlink"/>
              </w:rPr>
              <w:t>14</w:t>
            </w:r>
            <w:r>
              <w:fldChar w:fldCharType="end"/>
            </w:r>
          </w:hyperlink>
        </w:p>
        <w:p xmlns:wp14="http://schemas.microsoft.com/office/word/2010/wordml" w:rsidP="25D91D36" wp14:paraId="60AB65D8" wp14:textId="78563942">
          <w:pPr>
            <w:pStyle w:val="TOC2"/>
            <w:tabs>
              <w:tab w:val="right" w:leader="dot" w:pos="9360"/>
            </w:tabs>
            <w:bidi w:val="0"/>
            <w:rPr>
              <w:rStyle w:val="Hyperlink"/>
            </w:rPr>
          </w:pPr>
          <w:hyperlink w:anchor="_Toc758232498">
            <w:r w:rsidRPr="25D91D36" w:rsidR="25D91D36">
              <w:rPr>
                <w:rStyle w:val="Hyperlink"/>
              </w:rPr>
              <w:t>2.3 Identification of Data Marts</w:t>
            </w:r>
            <w:r>
              <w:tab/>
            </w:r>
            <w:r>
              <w:fldChar w:fldCharType="begin"/>
            </w:r>
            <w:r>
              <w:instrText xml:space="preserve">PAGEREF _Toc758232498 \h</w:instrText>
            </w:r>
            <w:r>
              <w:fldChar w:fldCharType="separate"/>
            </w:r>
            <w:r w:rsidRPr="25D91D36" w:rsidR="25D91D36">
              <w:rPr>
                <w:rStyle w:val="Hyperlink"/>
              </w:rPr>
              <w:t>16</w:t>
            </w:r>
            <w:r>
              <w:fldChar w:fldCharType="end"/>
            </w:r>
          </w:hyperlink>
        </w:p>
        <w:p xmlns:wp14="http://schemas.microsoft.com/office/word/2010/wordml" w:rsidP="25D91D36" wp14:paraId="5E39EAFD" wp14:textId="1F8D9B99">
          <w:pPr>
            <w:pStyle w:val="TOC2"/>
            <w:tabs>
              <w:tab w:val="right" w:leader="dot" w:pos="9360"/>
            </w:tabs>
            <w:bidi w:val="0"/>
            <w:rPr>
              <w:rStyle w:val="Hyperlink"/>
            </w:rPr>
          </w:pPr>
          <w:hyperlink w:anchor="_Toc2111433782">
            <w:r w:rsidRPr="25D91D36" w:rsidR="25D91D36">
              <w:rPr>
                <w:rStyle w:val="Hyperlink"/>
              </w:rPr>
              <w:t>2.4 Simplified ETL Plan</w:t>
            </w:r>
            <w:r>
              <w:tab/>
            </w:r>
            <w:r>
              <w:fldChar w:fldCharType="begin"/>
            </w:r>
            <w:r>
              <w:instrText xml:space="preserve">PAGEREF _Toc2111433782 \h</w:instrText>
            </w:r>
            <w:r>
              <w:fldChar w:fldCharType="separate"/>
            </w:r>
            <w:r w:rsidRPr="25D91D36" w:rsidR="25D91D36">
              <w:rPr>
                <w:rStyle w:val="Hyperlink"/>
              </w:rPr>
              <w:t>18</w:t>
            </w:r>
            <w:r>
              <w:fldChar w:fldCharType="end"/>
            </w:r>
          </w:hyperlink>
        </w:p>
        <w:p xmlns:wp14="http://schemas.microsoft.com/office/word/2010/wordml" w:rsidP="25D91D36" wp14:paraId="271F234E" wp14:textId="6B44FD6D">
          <w:pPr>
            <w:pStyle w:val="TOC2"/>
            <w:tabs>
              <w:tab w:val="right" w:leader="dot" w:pos="9360"/>
            </w:tabs>
            <w:bidi w:val="0"/>
            <w:rPr>
              <w:rStyle w:val="Hyperlink"/>
            </w:rPr>
          </w:pPr>
          <w:hyperlink w:anchor="_Toc952790063">
            <w:r w:rsidRPr="25D91D36" w:rsidR="25D91D36">
              <w:rPr>
                <w:rStyle w:val="Hyperlink"/>
              </w:rPr>
              <w:t>2.5 Data Quality and Governance Issues</w:t>
            </w:r>
            <w:r>
              <w:tab/>
            </w:r>
            <w:r>
              <w:fldChar w:fldCharType="begin"/>
            </w:r>
            <w:r>
              <w:instrText xml:space="preserve">PAGEREF _Toc952790063 \h</w:instrText>
            </w:r>
            <w:r>
              <w:fldChar w:fldCharType="separate"/>
            </w:r>
            <w:r w:rsidRPr="25D91D36" w:rsidR="25D91D36">
              <w:rPr>
                <w:rStyle w:val="Hyperlink"/>
              </w:rPr>
              <w:t>19</w:t>
            </w:r>
            <w:r>
              <w:fldChar w:fldCharType="end"/>
            </w:r>
          </w:hyperlink>
        </w:p>
        <w:p xmlns:wp14="http://schemas.microsoft.com/office/word/2010/wordml" w:rsidP="25D91D36" wp14:paraId="77FAF529" wp14:textId="61E07C2C">
          <w:pPr>
            <w:pStyle w:val="TOC2"/>
            <w:tabs>
              <w:tab w:val="right" w:leader="dot" w:pos="9360"/>
            </w:tabs>
            <w:bidi w:val="0"/>
            <w:rPr>
              <w:rStyle w:val="Hyperlink"/>
            </w:rPr>
          </w:pPr>
          <w:hyperlink w:anchor="_Toc1766339475">
            <w:r w:rsidRPr="25D91D36" w:rsidR="25D91D36">
              <w:rPr>
                <w:rStyle w:val="Hyperlink"/>
              </w:rPr>
              <w:t>Conclusion</w:t>
            </w:r>
            <w:r>
              <w:tab/>
            </w:r>
            <w:r>
              <w:fldChar w:fldCharType="begin"/>
            </w:r>
            <w:r>
              <w:instrText xml:space="preserve">PAGEREF _Toc1766339475 \h</w:instrText>
            </w:r>
            <w:r>
              <w:fldChar w:fldCharType="separate"/>
            </w:r>
            <w:r w:rsidRPr="25D91D36" w:rsidR="25D91D36">
              <w:rPr>
                <w:rStyle w:val="Hyperlink"/>
              </w:rPr>
              <w:t>20</w:t>
            </w:r>
            <w:r>
              <w:fldChar w:fldCharType="end"/>
            </w:r>
          </w:hyperlink>
        </w:p>
        <w:p xmlns:wp14="http://schemas.microsoft.com/office/word/2010/wordml" w:rsidP="25D91D36" wp14:paraId="5F156655" wp14:textId="2ACCCDAE">
          <w:pPr>
            <w:pStyle w:val="TOC2"/>
            <w:tabs>
              <w:tab w:val="right" w:leader="dot" w:pos="9360"/>
            </w:tabs>
            <w:bidi w:val="0"/>
            <w:rPr>
              <w:rStyle w:val="Hyperlink"/>
            </w:rPr>
          </w:pPr>
          <w:hyperlink w:anchor="_Toc127712296">
            <w:r w:rsidRPr="25D91D36" w:rsidR="25D91D36">
              <w:rPr>
                <w:rStyle w:val="Hyperlink"/>
              </w:rPr>
              <w:t>References</w:t>
            </w:r>
            <w:r>
              <w:tab/>
            </w:r>
            <w:r>
              <w:fldChar w:fldCharType="begin"/>
            </w:r>
            <w:r>
              <w:instrText xml:space="preserve">PAGEREF _Toc127712296 \h</w:instrText>
            </w:r>
            <w:r>
              <w:fldChar w:fldCharType="separate"/>
            </w:r>
            <w:r w:rsidRPr="25D91D36" w:rsidR="25D91D36">
              <w:rPr>
                <w:rStyle w:val="Hyperlink"/>
              </w:rPr>
              <w:t>21</w:t>
            </w:r>
            <w:r>
              <w:fldChar w:fldCharType="end"/>
            </w:r>
          </w:hyperlink>
          <w:r>
            <w:fldChar w:fldCharType="end"/>
          </w:r>
        </w:p>
      </w:sdtContent>
    </w:sdt>
    <w:p xmlns:wp14="http://schemas.microsoft.com/office/word/2010/wordml" w:rsidP="25D91D36" wp14:paraId="6D4F76B0" wp14:textId="7DB25608">
      <w:pPr>
        <w:pStyle w:val="Normal"/>
        <w:tabs>
          <w:tab w:val="right" w:leader="dot" w:pos="9360"/>
        </w:tabs>
        <w:spacing w:after="100"/>
        <w:ind w:left="220"/>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296ECB3A" wp14:textId="3DC2C17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1FA9398" wp14:textId="41A7140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9963AC2" wp14:textId="13D3192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2AE0468" wp14:textId="13F81BF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6FDB96E" wp14:textId="39A26AF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7C9BD92" wp14:textId="09A46C7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FE25A03" wp14:textId="4AFE4A7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634E627" wp14:textId="669BD981">
      <w:pPr>
        <w:rPr>
          <w:rFonts w:ascii="Aptos" w:hAnsi="Aptos" w:eastAsia="Aptos" w:cs="Aptos"/>
          <w:b w:val="0"/>
          <w:bCs w:val="0"/>
          <w:i w:val="0"/>
          <w:iCs w:val="0"/>
          <w:caps w:val="0"/>
          <w:smallCaps w:val="0"/>
          <w:noProof w:val="0"/>
          <w:color w:val="000000" w:themeColor="text1" w:themeTint="FF" w:themeShade="FF"/>
          <w:sz w:val="24"/>
          <w:szCs w:val="24"/>
          <w:lang w:val="en-US"/>
        </w:rPr>
      </w:pPr>
    </w:p>
    <w:p w:rsidR="5456D23F" w:rsidP="5456D23F" w:rsidRDefault="5456D23F" w14:paraId="707066DC" w14:textId="2E7D521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5456D23F" wp14:paraId="296E88E9" wp14:textId="5CCD272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56D23F" w:rsidR="1ABC50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Acknowledgments</w:t>
      </w:r>
    </w:p>
    <w:p xmlns:wp14="http://schemas.microsoft.com/office/word/2010/wordml" w:rsidP="25D91D36" wp14:paraId="16D85CCB" wp14:textId="1969D723">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61A9D85" wp14:textId="0CE8A510">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5B9207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would like to thank my family for supporting my work, through these last 3 years, this one being a great year to finish off my learning, in something I was intrigued about and finally having the chance to showcase my skills, in hard work and dedication to obtain some good desired results. </w:t>
      </w:r>
    </w:p>
    <w:p xmlns:wp14="http://schemas.microsoft.com/office/word/2010/wordml" w:rsidP="25D91D36" wp14:paraId="17E72D29" wp14:textId="2DC3162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big </w:t>
      </w:r>
      <w:r w:rsidRPr="25D91D36" w:rsidR="6A41E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thanks</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25D91D36" w:rsidR="6F35C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University</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Wales Trinity Saint David, </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Birmingham</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Dr </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Mobo</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lanle</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Bello for this final push, to all my </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class students,</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here and gone and lastly all lecturers involved </w:t>
      </w:r>
      <w:r w:rsidRPr="25D91D36" w:rsidR="6F05A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my journey too many to add. Thank you all. </w:t>
      </w:r>
    </w:p>
    <w:p xmlns:wp14="http://schemas.microsoft.com/office/word/2010/wordml" w:rsidP="25D91D36" wp14:paraId="5B57DC00" wp14:textId="0CBF2FD2">
      <w:pPr>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CFEC994" wp14:textId="3C9B97B0">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33A9556" wp14:textId="4EDFC5A9">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3DDB304" wp14:textId="55171A09">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C5D6D0E" wp14:textId="0D4C00A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456D23F" wp14:paraId="3583F229" wp14:textId="4BECD5B6">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2C89BBE6" wp14:textId="71EC0570">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758EE7F8" wp14:textId="66D2980C">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1605D119" wp14:textId="2793A53F">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17E13DA8" wp14:textId="3D58691A">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5A27507D" wp14:textId="106DD1F0">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1BD76EC0" wp14:textId="2B9CF6F2">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7C0C0374" w:rsidP="7C0C0374" w:rsidRDefault="7C0C0374" w14:paraId="5A1D1F74" w14:textId="2CE9090C">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7C0C0374" w:rsidP="7C0C0374" w:rsidRDefault="7C0C0374" w14:paraId="4CEA70DE" w14:textId="265221F1">
      <w:pPr>
        <w:pStyle w:val="Normal"/>
        <w:rPr>
          <w:noProof w:val="0"/>
          <w:lang w:val="en-GB"/>
        </w:rPr>
      </w:pPr>
    </w:p>
    <w:p w:rsidR="7C0C0374" w:rsidP="7C0C0374" w:rsidRDefault="7C0C0374" w14:paraId="07606657" w14:textId="5F36F222">
      <w:pPr>
        <w:pStyle w:val="Normal"/>
        <w:rPr>
          <w:noProof w:val="0"/>
          <w:lang w:val="en-GB"/>
        </w:rPr>
      </w:pPr>
    </w:p>
    <w:p xmlns:wp14="http://schemas.microsoft.com/office/word/2010/wordml" w:rsidP="7C0C0374" wp14:paraId="68ABE1EB" wp14:textId="245BF6B5">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213126313" w:id="1952321381"/>
      <w:r w:rsidRPr="7C0C0374"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Introduction</w:t>
      </w:r>
      <w:bookmarkEnd w:id="1952321381"/>
      <w:r w:rsidRPr="7C0C0374"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78F84B2A" wp14:textId="16AE985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3669634" wp14:textId="7E9F4B7F">
      <w:pPr>
        <w:spacing w:beforeAutospacing="on" w:after="0"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Rags’n’Riches Ltd is a long-established costume and prop hire company operating six specialised UK warehouses. Although the organisation has functional systems for orders, transport, inventory, and finance, these systems run independently and provide limited visibility across the business. As the company prepares for increased demand from the growing UK film sector, senior management requires a modern information environment that supports integrated reporting and strategic analysis. This section explains the role of data warehousing, how it differs from the company’s current OLTP systems, and how it can provide reliable, consolidated insights to improve decision-making, profitability, and operational efficiency across all warehouse locations. The second stage of the proposal outlines a complete data-warehouse design for Rags’n’Riches Ltd. It identifies the internal and external source systems feeding the warehouse, presents a suitable star schema using facts and dimensions, and defines targeted data marts for key departments. The section also summarises the ETL processes required to prepare and load data and highlights key data-quality and governance considerations necessary for reliable ongoing operation.</w:t>
      </w:r>
    </w:p>
    <w:p xmlns:wp14="http://schemas.microsoft.com/office/word/2010/wordml" w:rsidP="25D91D36" wp14:paraId="224DBA99" wp14:textId="4A9368CC">
      <w:pPr>
        <w:spacing w:beforeAutospacing="on" w:after="0" w:afterAutospacing="on"/>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0B3135A" wp14:textId="55B293CD">
      <w:pPr>
        <w:spacing w:beforeAutospacing="on"/>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FB92207" wp14:textId="6D1AA2A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CA57981" wp14:textId="0113423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436CDC4" wp14:textId="469D78A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1F6C0BE" wp14:textId="174B7A4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B4BE725" wp14:textId="22E3254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6B8F529" wp14:textId="09F6927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80E3F66" wp14:textId="6E7944C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A60927F" wp14:textId="7E43C26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8B1E24D" wp14:textId="26BE8BB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F8A02F7" wp14:textId="30D5614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5C360DF" wp14:textId="4FB9FAC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D4F58D0" wp14:textId="61F8C7EB">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681073705" w:id="94120417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Task 1</w:t>
      </w:r>
      <w:bookmarkEnd w:id="94120417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55A3FEA5" wp14:textId="4CB89290">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214CFC41" wp14:textId="14A9923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804818303" w:id="209296661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1.1 OLTP vs Data Warehouse</w:t>
      </w:r>
      <w:bookmarkEnd w:id="2092966614"/>
    </w:p>
    <w:p xmlns:wp14="http://schemas.microsoft.com/office/word/2010/wordml" w:rsidP="25D91D36" wp14:paraId="797E80F4" wp14:textId="4A936AAE">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Rags’n’Riches currently depends on Online Transaction Processing (OLTP) systems to manage daily operations. OLTP databases are designed to support high-volume, real-time transactions such as rental bookings, delivery scheduling, and inventory updates. The relational framework provides support for data normalization, which helps to reduce the amount of redundant data and improves the integrity of the data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Gath</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ae al, (2024). Such structures optimise writing and updating operations and are therefore suitable for the transactional needs of warehouse staff, drivers, and administrative personnel.</w:t>
      </w:r>
    </w:p>
    <w:p xmlns:wp14="http://schemas.microsoft.com/office/word/2010/wordml" w:rsidP="25D91D36" wp14:paraId="293D5EC1" wp14:textId="64E5A620">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Data Warehouse (DW) serves a different purpose. A DW is the process of obtaining data from several sources for better reading and writing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Ayyavaraiah</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(2023). This aids the consolation of disparate date sources to reduce stress of the production system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Gath</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(2024). Whereas OLTP systems answer questions such as, what items were dispatched today, a DW answers questions such as which costume categories generated the highest annual revenue across all warehouses or how have transport costs changed over the past five years.</w:t>
      </w:r>
    </w:p>
    <w:p xmlns:wp14="http://schemas.microsoft.com/office/word/2010/wordml" w:rsidP="25D91D36" wp14:paraId="70B25874" wp14:textId="4DFDF367">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Rags’n’Riches, the existing OLTP systems would remain responsible for operational data capture. However, the addition of a DW would allow senior management to analyse organisational performance across sites, identify profitable product categories, assess demand fluctuations, and refine logistic planning. The primary advantage for the CEO lies in improved decision-making capability, based on consistent, consolidated, and historical data rather than isolated snapshots from each individual system. </w:t>
      </w:r>
    </w:p>
    <w:p xmlns:wp14="http://schemas.microsoft.com/office/word/2010/wordml" w:rsidP="25D91D36" wp14:paraId="6C8A13AD" wp14:textId="65ABA31E">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578E5A6F" wp14:textId="2EE35D93">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50F71EBB" wp14:textId="3AD72166">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916501963" w:id="732993988"/>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1.2 Data Warehouse Architecture and ETL</w:t>
      </w:r>
      <w:bookmarkEnd w:id="732993988"/>
    </w:p>
    <w:p xmlns:wp14="http://schemas.microsoft.com/office/word/2010/wordml" w:rsidP="25D91D36" wp14:paraId="720C5BAC" wp14:textId="2A71DBAE">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conventional data warehouse adopts a three-tier architecture containing (1) source systems, (2) the staging and ETL layer, and (3) the presentation layer used for analysis. This architecture, illustrated in Figure 1, The ETL (Extract, Transform, and Load) is essential for data integration. In the past two decades, modeling the ETL process became a priority for effectively managing information Walha et al (2024). It separates operational processing from analytical workloads so that management reporting does not interfere with daily rental, transport, or finance activities.</w:t>
      </w:r>
    </w:p>
    <w:p xmlns:wp14="http://schemas.microsoft.com/office/word/2010/wordml" w:rsidP="25D91D36" wp14:paraId="3753351E" wp14:textId="670C2B1D">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456D23F" wp14:paraId="5E50BBB1" wp14:textId="4D592D99">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4A4C3971" wp14:anchorId="79C94A58">
            <wp:extent cx="5924550" cy="4152900"/>
            <wp:effectExtent l="0" t="0" r="0" b="0"/>
            <wp:docPr id="1056492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6492462" name="Picture 1056492462"/>
                    <pic:cNvPicPr/>
                  </pic:nvPicPr>
                  <pic:blipFill>
                    <a:blip xmlns:r="http://schemas.openxmlformats.org/officeDocument/2006/relationships" r:embed="rId893305014">
                      <a:extLst>
                        <a:ext uri="{28A0092B-C50C-407E-A947-70E740481C1C}">
                          <a14:useLocalDpi xmlns:a14="http://schemas.microsoft.com/office/drawing/2010/main"/>
                        </a:ext>
                      </a:extLst>
                    </a:blip>
                    <a:stretch>
                      <a:fillRect/>
                    </a:stretch>
                  </pic:blipFill>
                  <pic:spPr>
                    <a:xfrm rot="0">
                      <a:off x="0" y="0"/>
                      <a:ext cx="5924550" cy="4152900"/>
                    </a:xfrm>
                    <a:prstGeom prst="rect">
                      <a:avLst/>
                    </a:prstGeom>
                  </pic:spPr>
                </pic:pic>
              </a:graphicData>
            </a:graphic>
          </wp:inline>
        </w:drawing>
      </w:r>
    </w:p>
    <w:p xmlns:wp14="http://schemas.microsoft.com/office/word/2010/wordml" w:rsidP="25D91D36" wp14:paraId="19C87A5A" wp14:textId="2667C69F">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1, ETL layer]</w:t>
      </w:r>
    </w:p>
    <w:p xmlns:wp14="http://schemas.microsoft.com/office/word/2010/wordml" w:rsidP="25D91D36" wp14:paraId="2CF8A18B" wp14:textId="4EF2C040">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DC530BA" wp14:textId="7F1577B2">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3C90CAD8" wp14:textId="3996C87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40421931" w:id="97097810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Source Layer</w:t>
      </w:r>
      <w:bookmarkEnd w:id="970978100"/>
    </w:p>
    <w:p xmlns:wp14="http://schemas.microsoft.com/office/word/2010/wordml" w:rsidP="25D91D36" wp14:paraId="550B15F8" wp14:textId="267E9107">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source tier includes internal databases for orders, inventory, transport management, finance, and human resources, together with external data sources such as fuel price feeds, vehicle cost databases, and customer demographic information. For Rags’n’Riches, these systems record rental bookings, staggered hire periods, vehicle mileage, driver activity, and invoice payments. They continue to operate independently, but selected data from each system is periodically extracted and fed into the warehouse. This approach preserves the integrity of existing OLTP applications whilst providing a richer integrated dataset for analysis.</w:t>
      </w:r>
    </w:p>
    <w:p xmlns:wp14="http://schemas.microsoft.com/office/word/2010/wordml" w:rsidP="25D91D36" wp14:paraId="38DD9A44" wp14:textId="080EA18F">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732123956" w:id="131011730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Staging and ETL Layer</w:t>
      </w:r>
      <w:bookmarkEnd w:id="1310117305"/>
    </w:p>
    <w:p xmlns:wp14="http://schemas.microsoft.com/office/word/2010/wordml" w:rsidP="25D91D36" wp14:paraId="2D3A75FC" wp14:textId="7A535CF8">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ETL (Extract, Transform, Load) process is central to the creation of a data warehouse. During the extract phase, operational data are copied from source systems into a temporary staging area. During transformation, these data are cleaned, standardised, validated, and integrated. Examples include harmonising date formats, standardising rental-item identifiers across warehouses, resolving duplicate customer records, and deriving new values such as total rental cost, delivery mileage, or fuel cost per kilometer. Business rules, for example, how to treat emergency surcharges or partial returns, are applied consistently at this stage. Finally, the load phase transfers the prepared data into fact and dimension tables within the DW. ETL could run on a scheduled basis, nightly or during other off-peak windows, ensuring that daily operations continue uninterrupted. Complexities of ETL procedures, the rigorous pursuit of data quality, and the vast variety of data sources present in the modern data environment Khan et al (2024).</w:t>
      </w:r>
    </w:p>
    <w:p xmlns:wp14="http://schemas.microsoft.com/office/word/2010/wordml" w:rsidP="25D91D36" wp14:paraId="30748AD2" wp14:textId="691384B7">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Only incremental changes since the last run need to be processed, further reducing any performance impact on live systems.</w:t>
      </w:r>
    </w:p>
    <w:p xmlns:wp14="http://schemas.microsoft.com/office/word/2010/wordml" w:rsidP="25D91D36" wp14:paraId="43F0631A" wp14:textId="35B251CD">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40981CE0" wp14:textId="6CB7BD4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279426027" w:id="95291796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Presentation Layer</w:t>
      </w:r>
      <w:bookmarkEnd w:id="952917965"/>
    </w:p>
    <w:p xmlns:wp14="http://schemas.microsoft.com/office/word/2010/wordml" w:rsidP="25D91D36" wp14:paraId="073E2B82" wp14:textId="6E0743D0">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presentation tier consists of the core DW storage. Multilevel analysis in utilizing OLAP tools can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easy access to specific information from process warehouse dimensions almost </w:t>
      </w:r>
      <w:r w:rsidRPr="25D91D36" w:rsidR="5F98A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instantly,</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Roozbahani</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For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Rags’n’Riches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layer would provide views for finance, sales and marketing, and operations management, allowing users to explore data by warehouse, costume category, customer type, or period without direct access to operational databases. As shown in Figure 2, the architecture therefore offers a controlled and efficient route from raw operational data to reliable, decision-ready information for the board.</w:t>
      </w:r>
    </w:p>
    <w:p xmlns:wp14="http://schemas.microsoft.com/office/word/2010/wordml" w:rsidP="25D91D36" wp14:paraId="54D63027" wp14:textId="395FBFEB">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12D1A24A" wp14:anchorId="03B59AC0">
            <wp:extent cx="6067425" cy="2247900"/>
            <wp:effectExtent l="0" t="0" r="0" b="0"/>
            <wp:docPr id="359231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9231150" name="Picture 359231150"/>
                    <pic:cNvPicPr/>
                  </pic:nvPicPr>
                  <pic:blipFill>
                    <a:blip xmlns:r="http://schemas.openxmlformats.org/officeDocument/2006/relationships" r:embed="rId2100338413">
                      <a:extLst>
                        <a:ext uri="{28A0092B-C50C-407E-A947-70E740481C1C}">
                          <a14:useLocalDpi xmlns:a14="http://schemas.microsoft.com/office/drawing/2010/main"/>
                        </a:ext>
                      </a:extLst>
                    </a:blip>
                    <a:stretch>
                      <a:fillRect/>
                    </a:stretch>
                  </pic:blipFill>
                  <pic:spPr>
                    <a:xfrm>
                      <a:off x="0" y="0"/>
                      <a:ext cx="6067425" cy="2247900"/>
                    </a:xfrm>
                    <a:prstGeom prst="rect">
                      <a:avLst/>
                    </a:prstGeom>
                  </pic:spPr>
                </pic:pic>
              </a:graphicData>
            </a:graphic>
          </wp:inline>
        </w:drawing>
      </w:r>
    </w:p>
    <w:p xmlns:wp14="http://schemas.microsoft.com/office/word/2010/wordml" w:rsidP="25D91D36" wp14:paraId="3335DE8C" wp14:textId="3E6B6E27">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2, Source systems]</w:t>
      </w:r>
    </w:p>
    <w:p xmlns:wp14="http://schemas.microsoft.com/office/word/2010/wordml" w:rsidP="25D91D36" wp14:paraId="7E12C4BC" wp14:textId="6EFAA1C5">
      <w:pPr>
        <w:pStyle w:val="Heading2"/>
        <w:keepNext w:val="1"/>
        <w:keepLines w:val="1"/>
        <w:spacing w:before="240" w:beforeAutospacing="off" w:after="240"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321059790" w:id="1939111947"/>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1.3 Data Marts for Managers</w:t>
      </w:r>
      <w:bookmarkEnd w:id="1939111947"/>
    </w:p>
    <w:p xmlns:wp14="http://schemas.microsoft.com/office/word/2010/wordml" w:rsidP="25D91D36" wp14:paraId="6ED65FF2" wp14:textId="56B25D5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data mart is a subset of the enterprise DW designed to serve Real-time dashboards for stakeholders to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key performance indicators (KPIs), such as export volumes, commodity values, and transaction frequencies, for immediate insights for proactive management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Putra et al (2025)</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Although all data originate from the central warehouse, each mart presents information in a tailored form to improve clarity, performance, and relevance. For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three primary directors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focused analytical views.</w:t>
      </w:r>
    </w:p>
    <w:p xmlns:wp14="http://schemas.microsoft.com/office/word/2010/wordml" w:rsidP="25D91D36" wp14:paraId="343F4F81" wp14:textId="0D9585E5">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Finance Director</w:t>
      </w:r>
    </w:p>
    <w:p xmlns:wp14="http://schemas.microsoft.com/office/word/2010/wordml" w:rsidP="25D91D36" wp14:paraId="6CD00C04" wp14:textId="47932B9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Finance Data Mart would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consolidate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financial data relating to rental revenue, discounts, surcharges, asset depreciation, delivery charges, repair costs, and stock write-offs. This department requires clarity and precision. The mart would enable analysis of monthly profitability, identification of the most profitable costume sets or props, and understanding of cost trends such as rising transport expenditure due to fuel price changes. It would also support monitoring of outstanding invoices from large clients and evaluation of return-on investment for new acquisitions.</w:t>
      </w:r>
    </w:p>
    <w:p xmlns:wp14="http://schemas.microsoft.com/office/word/2010/wordml" w:rsidP="25D91D36" wp14:paraId="5AE29126" wp14:textId="76731658">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Sales and Marketing Director</w:t>
      </w:r>
    </w:p>
    <w:p xmlns:wp14="http://schemas.microsoft.com/office/word/2010/wordml" w:rsidP="25D91D36" wp14:paraId="357DFC77" wp14:textId="3EF2421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Sales and Marketing Data Mart would integrate rental histories with customer data and item categories. This mart would support analysis of customer behaviour, seasonal demand, popular costume types, and uptake of emergency rental services. It would also help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client types such as independent filmmakers, theatre groups, or major studios, generate the highest income. These insights would inform promotional strategies, pricing models, and decisions about expanding specialist stock in particular warehouses.</w:t>
      </w:r>
    </w:p>
    <w:p xmlns:wp14="http://schemas.microsoft.com/office/word/2010/wordml" w:rsidP="25D91D36" wp14:paraId="2C5FF249" wp14:textId="5CA20E94">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Managing Director / Operations Leadership</w:t>
      </w:r>
    </w:p>
    <w:p xmlns:wp14="http://schemas.microsoft.com/office/word/2010/wordml" w:rsidP="25D91D36" wp14:paraId="0BAAE176" wp14:textId="02B0CEE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Operations Data Mart would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cross-departmental insight into warehouse efficiency, driver performance, mileage patterns, vehicle utilisation, and delivery reliability. It would connect transport, stock movement, and warehouse activity data to optimise internal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logistics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Managing Director would be able to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overall operational health, compare productivity across warehouses, and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long-term improvement opportunities.</w:t>
      </w:r>
    </w:p>
    <w:p xmlns:wp14="http://schemas.microsoft.com/office/word/2010/wordml" w:rsidP="25D91D36" wp14:paraId="77FC70B3" wp14:textId="7CEE7A4F">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data marts, illustrated in Figure 3, draw upon shared conformed dimensions to ensure that all departments work from a consistent version of the truth. Each director therefore receives targeted and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 without losing the broader organisational perspective.</w:t>
      </w:r>
    </w:p>
    <w:p xmlns:wp14="http://schemas.microsoft.com/office/word/2010/wordml" w:rsidP="25D91D36" wp14:paraId="7188AB95" wp14:textId="6965C05E">
      <w:pPr>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r w:rsidR="1ABC5043">
        <w:drawing>
          <wp:inline xmlns:wp14="http://schemas.microsoft.com/office/word/2010/wordprocessingDrawing" wp14:editId="07DC31A8" wp14:anchorId="504D78FD">
            <wp:extent cx="5943600" cy="2876550"/>
            <wp:effectExtent l="0" t="0" r="0" b="0"/>
            <wp:docPr id="206040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040085" name="Picture 206040085"/>
                    <pic:cNvPicPr/>
                  </pic:nvPicPr>
                  <pic:blipFill>
                    <a:blip xmlns:r="http://schemas.openxmlformats.org/officeDocument/2006/relationships" r:embed="rId324106742">
                      <a:extLst>
                        <a:ext uri="{28A0092B-C50C-407E-A947-70E740481C1C}">
                          <a14:useLocalDpi xmlns:a14="http://schemas.microsoft.com/office/drawing/2010/main"/>
                        </a:ext>
                      </a:extLst>
                    </a:blip>
                    <a:stretch>
                      <a:fillRect/>
                    </a:stretch>
                  </pic:blipFill>
                  <pic:spPr>
                    <a:xfrm>
                      <a:off x="0" y="0"/>
                      <a:ext cx="5943600" cy="2876550"/>
                    </a:xfrm>
                    <a:prstGeom prst="rect">
                      <a:avLst/>
                    </a:prstGeom>
                  </pic:spPr>
                </pic:pic>
              </a:graphicData>
            </a:graphic>
          </wp:inline>
        </w:drawing>
      </w:r>
    </w:p>
    <w:p xmlns:wp14="http://schemas.microsoft.com/office/word/2010/wordml" w:rsidP="25D91D36" wp14:paraId="11C95ADF" wp14:textId="2D312118">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3, ETL flow]</w:t>
      </w:r>
    </w:p>
    <w:p xmlns:wp14="http://schemas.microsoft.com/office/word/2010/wordml" w:rsidP="25D91D36" wp14:paraId="6D0B85C4" wp14:textId="69F663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6BEC747" wp14:textId="5F2534B1">
      <w:pPr>
        <w:pStyle w:val="Heading2"/>
        <w:keepNext w:val="1"/>
        <w:keepLines w:val="1"/>
        <w:spacing w:before="160" w:after="80"/>
        <w:jc w:val="both"/>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bookmarkStart w:name="_Toc670704694" w:id="550311146"/>
      <w:r w:rsidRPr="25D91D36" w:rsidR="1ABC5043">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t>1.4 Normalised vs Dimensional Modelling</w:t>
      </w:r>
      <w:bookmarkEnd w:id="550311146"/>
    </w:p>
    <w:p xmlns:wp14="http://schemas.microsoft.com/office/word/2010/wordml" w:rsidP="25D91D36" wp14:paraId="66C00469" wp14:textId="6D3DEF93">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Traditional OLTP systems employ normalised relational models in which data are organised into multiple small tables to reduce duplication. OLTP analyses architectural patterns that enable high-performance transaction processing, from normalization strategies in concurrency control mechanisms, in exploring industry-specific implementations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Krishnakuma et al (2025).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structure is therefore unsuitable for analytical workloads that involve large scans, grouping, and trend evaluation.</w:t>
      </w:r>
    </w:p>
    <w:p xmlns:wp14="http://schemas.microsoft.com/office/word/2010/wordml" w:rsidP="25D91D36" wp14:paraId="0CE1CAE1" wp14:textId="2193E5A9">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Data warehouses use dimensional modelling, defining, a new algorithm that generates a star schema based on an already defined set of functional dependencies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Rabuzin</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 al (2025)</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Consisting of fact tables and dimension tables, usually represented in a star schema. Fact tables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contain</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numeric, measurable data, such as revenue, rental duration, and delivery distance, while dimension tables describe contextual attributes such as items, warehouses, customers, employees, and dates.</w:t>
      </w:r>
    </w:p>
    <w:p xmlns:wp14="http://schemas.microsoft.com/office/word/2010/wordml" w:rsidP="25D91D36" wp14:paraId="04D651EA" wp14:textId="6BA00A57">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 central Fact Rental table would record each rental transaction with measures such as total cost, discount, daily rate, surcharge, and rental duration. Surrounding dimension tables would describe the rented item, the customer, the warehouse fulfilling the order, the employee processing the rental, and the relevant time. This structure, shown in Figure 4, enables intuitive analysis. Managers could, for example, calculate revenue per warehouse, compare historical performance, or examine demand by costume category with minimal query complexity.</w:t>
      </w:r>
    </w:p>
    <w:p xmlns:wp14="http://schemas.microsoft.com/office/word/2010/wordml" w:rsidP="25D91D36" wp14:paraId="0FE51410" wp14:textId="7B8A1B0B">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Dimensional modelling therefore resolves the limitations of OLTP for analytical reporting and provides a structure optimised for decision-support activitie</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p>
    <w:p xmlns:wp14="http://schemas.microsoft.com/office/word/2010/wordml" w:rsidP="25D91D36" wp14:paraId="63488559" wp14:textId="05EAFA4B">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7C53CE5" wp14:textId="650CA302">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1ABC5043">
        <w:drawing>
          <wp:inline xmlns:wp14="http://schemas.microsoft.com/office/word/2010/wordprocessingDrawing" wp14:editId="442A4F3E" wp14:anchorId="2827BCBB">
            <wp:extent cx="6000750" cy="2971800"/>
            <wp:effectExtent l="0" t="0" r="0" b="0"/>
            <wp:docPr id="3956128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5612806" name="Picture 395612806"/>
                    <pic:cNvPicPr/>
                  </pic:nvPicPr>
                  <pic:blipFill>
                    <a:blip xmlns:r="http://schemas.openxmlformats.org/officeDocument/2006/relationships" r:embed="rId1500682381">
                      <a:extLst>
                        <a:ext uri="{28A0092B-C50C-407E-A947-70E740481C1C}">
                          <a14:useLocalDpi xmlns:a14="http://schemas.microsoft.com/office/drawing/2010/main"/>
                        </a:ext>
                      </a:extLst>
                    </a:blip>
                    <a:stretch>
                      <a:fillRect/>
                    </a:stretch>
                  </pic:blipFill>
                  <pic:spPr>
                    <a:xfrm rot="0">
                      <a:off x="0" y="0"/>
                      <a:ext cx="6000750" cy="2971800"/>
                    </a:xfrm>
                    <a:prstGeom prst="rect">
                      <a:avLst/>
                    </a:prstGeom>
                  </pic:spPr>
                </pic:pic>
              </a:graphicData>
            </a:graphic>
          </wp:inline>
        </w:drawing>
      </w:r>
    </w:p>
    <w:p xmlns:wp14="http://schemas.microsoft.com/office/word/2010/wordml" w:rsidP="25D91D36" wp14:paraId="28219902" wp14:textId="6B1F84BE">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1E283DE" wp14:textId="32071926">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4, Rental Star Schema]</w:t>
      </w:r>
    </w:p>
    <w:p xmlns:wp14="http://schemas.microsoft.com/office/word/2010/wordml" w:rsidP="25D91D36" wp14:paraId="5636715F" wp14:textId="6D874377">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33D106C" wp14:textId="3B1935E1">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315882899" w:id="584924313"/>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Task 2</w:t>
      </w:r>
      <w:bookmarkEnd w:id="584924313"/>
    </w:p>
    <w:p xmlns:wp14="http://schemas.microsoft.com/office/word/2010/wordml" w:rsidP="25D91D36" wp14:paraId="3E15BFBB" wp14:textId="2547DC84">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5073318" wp14:textId="45B8D81F">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B58E032" wp14:textId="0F433431">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426624627" w:id="104358850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2.1 Internal and External Source Systems</w:t>
      </w:r>
      <w:bookmarkEnd w:id="104358850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68DF1D81" wp14:textId="220FC379">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Rags’n’Riches draws data from several internal operational systems. The Orders System provides rental bookings, staggered rental periods, discounts, and surcharges. The inventory, warehouse system contributes stock levels, item categories, damage reports, and repair information. The transport management system supplies mileage, routes, fuel usage, and vehicle information figure 5. The Finance System provides invoices, payment records, write offs, and revenue summaries, while the HR System records staff roles, checks performed, and team assignments.</w:t>
      </w:r>
    </w:p>
    <w:p xmlns:wp14="http://schemas.microsoft.com/office/word/2010/wordml" w:rsidP="25D91D36" wp14:paraId="04913724" wp14:textId="36F476A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External sources include fuel-price feeds, which influence transport surcharges; supplier catalogues that support acquisition cost analysis; and demographic datasets used by Sales and Marketing to target specific customer groups.</w:t>
      </w:r>
    </w:p>
    <w:p xmlns:wp14="http://schemas.microsoft.com/office/word/2010/wordml" w:rsidP="25D91D36" wp14:paraId="4A0152FB" wp14:textId="4AA5BB6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 internal and external systems collectively populate the data warehouse through a controlled and scheduled ETL process.</w:t>
      </w:r>
    </w:p>
    <w:p xmlns:wp14="http://schemas.microsoft.com/office/word/2010/wordml" w:rsidP="25D91D36" wp14:paraId="25ACE396" wp14:textId="58D47ECE">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E3CCE6" wp14:textId="682FB6F2">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239898571" w:id="108448355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2.2 Star Schema Design</w:t>
      </w:r>
      <w:bookmarkEnd w:id="108448355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3F8503C8" wp14:textId="510A8500">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E89AA64" wp14:textId="5D161114">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proposed star schema for Rags’n’Riches is designed to integrate rental, transport, and inventory processes in a consistent dimensional model suitable for analytical querying. Conformed dimensions ensure that all fact tables share common descriptive structures, enabling cross-departmental reporting and unified business intelligence.</w:t>
      </w:r>
    </w:p>
    <w:p xmlns:wp14="http://schemas.microsoft.com/office/word/2010/wordml" w:rsidP="25D91D36" wp14:paraId="579B8AE3" wp14:textId="4051775F">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1E35BB9" wp14:textId="741669FC">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4F94DD6E" wp14:anchorId="598F7596">
            <wp:extent cx="5753100" cy="2867025"/>
            <wp:effectExtent l="0" t="0" r="0" b="0"/>
            <wp:docPr id="546620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6620974" name="Picture 546620974"/>
                    <pic:cNvPicPr/>
                  </pic:nvPicPr>
                  <pic:blipFill>
                    <a:blip xmlns:r="http://schemas.openxmlformats.org/officeDocument/2006/relationships" r:embed="rId1392104257">
                      <a:extLst>
                        <a:ext uri="{28A0092B-C50C-407E-A947-70E740481C1C}">
                          <a14:useLocalDpi xmlns:a14="http://schemas.microsoft.com/office/drawing/2010/main"/>
                        </a:ext>
                      </a:extLst>
                    </a:blip>
                    <a:stretch>
                      <a:fillRect/>
                    </a:stretch>
                  </pic:blipFill>
                  <pic:spPr>
                    <a:xfrm>
                      <a:off x="0" y="0"/>
                      <a:ext cx="5753100" cy="2867025"/>
                    </a:xfrm>
                    <a:prstGeom prst="rect">
                      <a:avLst/>
                    </a:prstGeom>
                  </pic:spPr>
                </pic:pic>
              </a:graphicData>
            </a:graphic>
          </wp:inline>
        </w:drawing>
      </w:r>
    </w:p>
    <w:p xmlns:wp14="http://schemas.microsoft.com/office/word/2010/wordml" w:rsidP="25D91D36" wp14:paraId="395E733E" wp14:textId="11D25B2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466ECC43" wp14:textId="0EBC8E4C">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5, Transport Star Schema]</w:t>
      </w:r>
    </w:p>
    <w:p xmlns:wp14="http://schemas.microsoft.com/office/word/2010/wordml" w:rsidP="7C0C0374" wp14:paraId="506AA4BF" wp14:textId="5AEA5053">
      <w:pPr>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C0C0374" wp14:paraId="33EA4C3D" wp14:textId="37E7764A">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 Tables</w:t>
      </w:r>
    </w:p>
    <w:p xmlns:wp14="http://schemas.microsoft.com/office/word/2010/wordml" w:rsidP="7C0C0374" wp14:paraId="3249BDC9" wp14:textId="234398B6">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 Rental</w:t>
      </w:r>
    </w:p>
    <w:p xmlns:wp14="http://schemas.microsoft.com/office/word/2010/wordml" w:rsidP="7C0C0374" wp14:paraId="4FEF951B" wp14:textId="5489B8D6">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Grain: One record per item per rental order.</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Metrics: rental days, rental cost, discounts, surcharges, delivery charges, emergency fees, number of items hired.</w:t>
      </w:r>
    </w:p>
    <w:p xmlns:wp14="http://schemas.microsoft.com/office/word/2010/wordml" w:rsidP="7C0C0374" wp14:paraId="228F094E" wp14:textId="239F2B29">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 Transport</w:t>
      </w:r>
    </w:p>
    <w:p xmlns:wp14="http://schemas.microsoft.com/office/word/2010/wordml" w:rsidP="7C0C0374" wp14:paraId="7761C8A1" wp14:textId="1357B857">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Grain: One record per delivery or collection event.</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Metrics: distance travelled, driver hours, fuel usage, mileage cost, number of items transported.</w:t>
      </w:r>
    </w:p>
    <w:p xmlns:wp14="http://schemas.microsoft.com/office/word/2010/wordml" w:rsidP="7C0C0374" wp14:paraId="7E15399F" wp14:textId="5948B7B9">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 Inventory</w:t>
      </w:r>
    </w:p>
    <w:p xmlns:wp14="http://schemas.microsoft.com/office/word/2010/wordml" w:rsidP="7C0C0374" wp14:paraId="3F1048FB" wp14:textId="459D514C">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Grain: One record per item check-in/check-out inspection.</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Metrics: damage status, repair costs, inspection outcomes, write-off value.</w:t>
      </w:r>
    </w:p>
    <w:p xmlns:wp14="http://schemas.microsoft.com/office/word/2010/wordml" w:rsidP="7C0C0374" wp14:paraId="5A8A1EE7" wp14:textId="1A6FD5FD">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 fact tables enable measurement of financial, operational, and stock-management performance across all six warehouses.</w:t>
      </w:r>
    </w:p>
    <w:p xmlns:wp14="http://schemas.microsoft.com/office/word/2010/wordml" w:rsidP="7C0C0374" wp14:paraId="4D43E3E6" wp14:textId="51FEC420">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C0C0374" wp14:paraId="73BAD073" wp14:textId="663C659C">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C0C0374" wp14:paraId="5600E1F6" wp14:textId="1FCAEB9F">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C0C0374" wp14:paraId="0C88932A" wp14:textId="1239AB6A">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Dimension Tables</w:t>
      </w:r>
    </w:p>
    <w:p xmlns:wp14="http://schemas.microsoft.com/office/word/2010/wordml" w:rsidP="7C0C0374" wp14:paraId="01914E32" wp14:textId="6A7CDD9F">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Item</w:t>
      </w:r>
    </w:p>
    <w:p xmlns:wp14="http://schemas.microsoft.com/office/word/2010/wordml" w:rsidP="7C0C0374" wp14:paraId="67110644" wp14:textId="425EFF0C">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Item ID, item description, category </w:t>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e.g</w:t>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militaria, pantomime, specialist, common-core flag, home warehouse, daily rental cost.</w:t>
      </w:r>
    </w:p>
    <w:p xmlns:wp14="http://schemas.microsoft.com/office/word/2010/wordml" w:rsidP="7C0C0374" wp14:paraId="54E5471A" wp14:textId="67C99750">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Warehouse</w:t>
      </w:r>
    </w:p>
    <w:p xmlns:wp14="http://schemas.microsoft.com/office/word/2010/wordml" w:rsidP="7C0C0374" wp14:paraId="325EF47D" wp14:textId="4616CDBB">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Warehouse ID, address, region, warehouse specialisation, pantomime, militaria, etc.</w:t>
      </w:r>
    </w:p>
    <w:p xmlns:wp14="http://schemas.microsoft.com/office/word/2010/wordml" w:rsidP="7C0C0374" wp14:paraId="0D9F19E5" wp14:textId="6D2EB25A">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w:t>
      </w:r>
    </w:p>
    <w:p xmlns:wp14="http://schemas.microsoft.com/office/word/2010/wordml" w:rsidP="7C0C0374" wp14:paraId="0FA3A30D" wp14:textId="55392733">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 ID, customer name, customer type, film studio, community theatre, production company, region, business size.</w:t>
      </w:r>
    </w:p>
    <w:p xmlns:wp14="http://schemas.microsoft.com/office/word/2010/wordml" w:rsidP="7C0C0374" wp14:paraId="5056274E" wp14:textId="2B81E258">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w:t>
      </w:r>
    </w:p>
    <w:p xmlns:wp14="http://schemas.microsoft.com/office/word/2010/wordml" w:rsidP="7C0C0374" wp14:paraId="0ABB45A2" wp14:textId="7F034093">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 week, month, quarter, year, fiscal year.</w:t>
      </w:r>
    </w:p>
    <w:p xmlns:wp14="http://schemas.microsoft.com/office/word/2010/wordml" w:rsidP="7C0C0374" wp14:paraId="67A36971" wp14:textId="444CDB83">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Employee ID, role driver, warehouse operative, acquisitions staff, department, assigned warehouse.</w:t>
      </w:r>
    </w:p>
    <w:p xmlns:wp14="http://schemas.microsoft.com/office/word/2010/wordml" w:rsidP="7C0C0374" wp14:paraId="7FCC8906" wp14:textId="629A64B7">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Vehicle route</w:t>
      </w:r>
    </w:p>
    <w:p xmlns:wp14="http://schemas.microsoft.com/office/word/2010/wordml" w:rsidP="7C0C0374" wp14:paraId="56D43FAB" wp14:textId="157FDDFF">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Vehicle ID, vehicle type, fuel type, capacity, average fuel consumption, route bands.</w:t>
      </w:r>
    </w:p>
    <w:p xmlns:wp14="http://schemas.microsoft.com/office/word/2010/wordml" w:rsidP="7C0C0374" wp14:paraId="0BA7EE5C" wp14:textId="5135F6EA">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 dimensions enable flexible slicing, such as analysing revenue by warehouse, item category, or customer group.</w:t>
      </w:r>
    </w:p>
    <w:p xmlns:wp14="http://schemas.microsoft.com/office/word/2010/wordml" w:rsidP="7C0C0374" wp14:paraId="067E17C3" wp14:textId="3ABE4B40">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Master Data, Metadata, and Aggregates</w:t>
      </w:r>
    </w:p>
    <w:p xmlns:wp14="http://schemas.microsoft.com/office/word/2010/wordml" w:rsidP="7C0C0374" wp14:paraId="1E7F7ED7" wp14:textId="4DC455BB">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Master Data Tables</w:t>
      </w:r>
    </w:p>
    <w:p xmlns:wp14="http://schemas.microsoft.com/office/word/2010/wordml" w:rsidP="7C0C0374" wp14:paraId="46585B6B" wp14:textId="5EA95578">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 tables store consistent identifiers and attributes for customers, items, employees, and warehouses. They ensure that all systems refer to the same entity definitions, reducing duplication and improving data governance.</w:t>
      </w:r>
    </w:p>
    <w:p xmlns:wp14="http://schemas.microsoft.com/office/word/2010/wordml" w:rsidP="7C0C0374" wp14:paraId="46690872" wp14:textId="5A84B97F">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Metadata Repository</w:t>
      </w:r>
    </w:p>
    <w:p xmlns:wp14="http://schemas.microsoft.com/office/word/2010/wordml" w:rsidP="7C0C0374" wp14:paraId="7A74BFFB" wp14:textId="78EA22F1">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component</w:t>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stores data-lineage information, definitions of fact and dimension tables, ETL schedule details. This focuses on the technical aspects of pipeline design, transformation logic, and operational considerations, such as fault tolerance and monitoring. It ensures transparency and auditability across all layers </w:t>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Krishnakumar et al (2025)</w:t>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7C0C0374" wp14:paraId="0D36F8C3" wp14:textId="721A6D0A">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Aggregate Tables</w:t>
      </w:r>
    </w:p>
    <w:p xmlns:wp14="http://schemas.microsoft.com/office/word/2010/wordml" w:rsidP="7C0C0374" wp14:paraId="3E2D4F7A" wp14:textId="6B4715FE">
      <w:pPr>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Monthly, quarterly, and annual aggregates e.g., revenue by warehouse, fuel cost by vehicle, average rental duration by category, improve reporting speed on dashboards by reducing the need for repeated summarisation.</w:t>
      </w:r>
    </w:p>
    <w:p xmlns:wp14="http://schemas.microsoft.com/office/word/2010/wordml" w:rsidP="7C0C0374" wp14:paraId="2ACA9681" wp14:textId="5D2F957C">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full star schema therefore provides a unified architecture supporting key performance indicators such as:</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revenue per warehouse</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average rental duration per item type</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transport cost per mile</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profitability per customer category</w:t>
      </w:r>
      <w:r>
        <w:br/>
      </w: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inventory loss and write-off trends</w:t>
      </w:r>
    </w:p>
    <w:p xmlns:wp14="http://schemas.microsoft.com/office/word/2010/wordml" w:rsidP="7C0C0374" wp14:paraId="7189E395" wp14:textId="09A9AE87">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0C0374"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scalable and capable of supporting future growth as the company expands its stock and client base.</w:t>
      </w:r>
    </w:p>
    <w:p xmlns:wp14="http://schemas.microsoft.com/office/word/2010/wordml" w:rsidP="25D91D36" wp14:paraId="7EC60AAE" wp14:textId="1CEEFDC8">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D46DBB9" wp14:textId="23880B46">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758232498" w:id="127323509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2.3 Identification of Data Marts</w:t>
      </w:r>
      <w:bookmarkEnd w:id="127323509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600B8A56" wp14:textId="42CE8DA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A503FF7" wp14:textId="05932615">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746666E0" wp14:anchorId="51BFF58B">
            <wp:extent cx="5943600" cy="2514600"/>
            <wp:effectExtent l="0" t="0" r="0" b="0"/>
            <wp:docPr id="15678216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7821611" name="Picture 1567821611"/>
                    <pic:cNvPicPr/>
                  </pic:nvPicPr>
                  <pic:blipFill>
                    <a:blip xmlns:r="http://schemas.openxmlformats.org/officeDocument/2006/relationships" r:embed="rId1747727156">
                      <a:extLst>
                        <a:ext uri="{28A0092B-C50C-407E-A947-70E740481C1C}">
                          <a14:useLocalDpi xmlns:a14="http://schemas.microsoft.com/office/drawing/2010/main"/>
                        </a:ext>
                      </a:extLst>
                    </a:blip>
                    <a:stretch>
                      <a:fillRect/>
                    </a:stretch>
                  </pic:blipFill>
                  <pic:spPr>
                    <a:xfrm>
                      <a:off x="0" y="0"/>
                      <a:ext cx="5943600" cy="2514600"/>
                    </a:xfrm>
                    <a:prstGeom prst="rect">
                      <a:avLst/>
                    </a:prstGeom>
                  </pic:spPr>
                </pic:pic>
              </a:graphicData>
            </a:graphic>
          </wp:inline>
        </w:drawing>
      </w:r>
    </w:p>
    <w:p xmlns:wp14="http://schemas.microsoft.com/office/word/2010/wordml" w:rsidP="25D91D36" wp14:paraId="2A7A77E4" wp14:textId="7DB59D90">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6, Transport Star Schema]</w:t>
      </w:r>
    </w:p>
    <w:p xmlns:wp14="http://schemas.microsoft.com/office/word/2010/wordml" w:rsidP="25D91D36" wp14:paraId="4A56F776" wp14:textId="59490A94">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0209D29" wp14:textId="5D6A83F2">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0E89F35" wp14:textId="13437AEE">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requirements of senior management, three departmental data marts are recommended: Finance, Sales &amp; Marketing, and Operations. These marts extract subsets from the central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use shared conformed dimensions to ensure consistency across departments.</w:t>
      </w:r>
    </w:p>
    <w:p xmlns:wp14="http://schemas.microsoft.com/office/word/2010/wordml" w:rsidP="25D91D36" wp14:paraId="2E44BBA6" wp14:textId="274D974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CCB9668" wp14:textId="4412111B">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42AEEBF" wp14:textId="16F909AF">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Finance Data Mart</w:t>
      </w:r>
    </w:p>
    <w:p xmlns:wp14="http://schemas.microsoft.com/office/word/2010/wordml" w:rsidP="25D91D36" wp14:paraId="61D8B0A4" wp14:textId="696342FA">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Fact tables: Fact rental, Fact inventory</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Dimensions: Time, warehouse, item</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Purpose:</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monitor</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rental revenue</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track repair and write-off costs</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analyse depreciation of high-value items</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support cash-flow forecasting and invoice reconciliation</w:t>
      </w:r>
    </w:p>
    <w:p xmlns:wp14="http://schemas.microsoft.com/office/word/2010/wordml" w:rsidP="25D91D36" wp14:paraId="15BF6194" wp14:textId="37C0826E">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mart supports the Finance Director in evaluating profitability and long-term investment planning.</w:t>
      </w:r>
    </w:p>
    <w:p xmlns:wp14="http://schemas.microsoft.com/office/word/2010/wordml" w:rsidP="25D91D36" wp14:paraId="105C6020" wp14:textId="00A89ECB">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Sales &amp; Marketing data mart</w:t>
      </w:r>
    </w:p>
    <w:p xmlns:wp14="http://schemas.microsoft.com/office/word/2010/wordml" w:rsidP="25D91D36" wp14:paraId="31DB432E" wp14:textId="5022652E">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Fact tables: Fact rental</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Dimensions: Customer, Item, Time, Location, from Warehouse dimension.</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Purpose:</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demand trends for costumes and props</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segment customers by industry, region, and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purchasing</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behaviour</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evaluate effectiveness of promotional campaigns</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analyse seasonal rental patterns</w:t>
      </w:r>
    </w:p>
    <w:p xmlns:wp14="http://schemas.microsoft.com/office/word/2010/wordml" w:rsidP="25D91D36" wp14:paraId="6CC96658" wp14:textId="491F435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enables data-driven promotional strategies and market-expansion planning.</w:t>
      </w:r>
    </w:p>
    <w:p xmlns:wp14="http://schemas.microsoft.com/office/word/2010/wordml" w:rsidP="25D91D36" wp14:paraId="2ADB4932" wp14:textId="00F146F1">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Operations Data Mart</w:t>
      </w:r>
    </w:p>
    <w:p xmlns:wp14="http://schemas.microsoft.com/office/word/2010/wordml" w:rsidP="25D91D36" wp14:paraId="3A37BFF2" wp14:textId="5F4FE8EC">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Fact tables: Fact transport, Fact inventory</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Dimensions: Employee, warehouse, vehicle, time</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Purpose:</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monitor</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driver performance and delivery reliability</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optimise warehouse throughput</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assess vehicle fuel consumption</w:t>
      </w:r>
      <w:r>
        <w:br/>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predict workload distribution across warehouses</w:t>
      </w:r>
    </w:p>
    <w:p xmlns:wp14="http://schemas.microsoft.com/office/word/2010/wordml" w:rsidP="25D91D36" wp14:paraId="59342C0D" wp14:textId="42AEA415">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three targeted marts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focused insight while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maintaining</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unified organisational perspective.</w:t>
      </w:r>
    </w:p>
    <w:p xmlns:wp14="http://schemas.microsoft.com/office/word/2010/wordml" w:rsidP="25D91D36" wp14:paraId="302C5B41" wp14:textId="6A1DC4B9">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AC7E9E1" wp14:textId="589C5C3F">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2111433782" w:id="138830714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2.4 Simplified ETL Plan</w:t>
      </w:r>
      <w:bookmarkEnd w:id="138830714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49228FEB" wp14:textId="44DA3162">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0FCAB9AC" wp14:anchorId="391540A2">
            <wp:extent cx="6096000" cy="2905125"/>
            <wp:effectExtent l="0" t="0" r="0" b="0"/>
            <wp:docPr id="1400090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0090065" name="Picture 1400090065"/>
                    <pic:cNvPicPr/>
                  </pic:nvPicPr>
                  <pic:blipFill>
                    <a:blip xmlns:r="http://schemas.openxmlformats.org/officeDocument/2006/relationships" r:embed="rId1720315815">
                      <a:extLst>
                        <a:ext uri="{28A0092B-C50C-407E-A947-70E740481C1C}">
                          <a14:useLocalDpi xmlns:a14="http://schemas.microsoft.com/office/drawing/2010/main"/>
                        </a:ext>
                      </a:extLst>
                    </a:blip>
                    <a:stretch>
                      <a:fillRect/>
                    </a:stretch>
                  </pic:blipFill>
                  <pic:spPr>
                    <a:xfrm>
                      <a:off x="0" y="0"/>
                      <a:ext cx="6096000" cy="2905125"/>
                    </a:xfrm>
                    <a:prstGeom prst="rect">
                      <a:avLst/>
                    </a:prstGeom>
                  </pic:spPr>
                </pic:pic>
              </a:graphicData>
            </a:graphic>
          </wp:inline>
        </w:drawing>
      </w:r>
    </w:p>
    <w:p xmlns:wp14="http://schemas.microsoft.com/office/word/2010/wordml" w:rsidP="25D91D36" wp14:paraId="533F43B6" wp14:textId="3E0E43AA">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C2A988" wp14:textId="2D149D15">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7, Data Quality and Governance]</w:t>
      </w:r>
    </w:p>
    <w:p xmlns:wp14="http://schemas.microsoft.com/office/word/2010/wordml" w:rsidP="25D91D36" wp14:paraId="617FE877" wp14:textId="444A4D4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25F0F3" wp14:textId="44D0440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00E7C11" wp14:textId="5A6BA505">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ETL process for Rags’n’Riches follows a structured nightly schedule to avoid interrupting daily operations. During Extract, rental, transport, finance, and HR data are pulled from OLTP systems, while external data such as fuel prices and demographic information are imported. During Transform, data are cleaned, validated, and standardised; item codes are reconciled; duplicates are removed; and derived fields such as total rental value and cost per mile are calculated. Finally, during Load, dimensions are inserted or updated first, followed by fact tables using incremental loading to prevent duplication. This controlled ETL cycle ensures consistency, accuracy, and timeliness across the DW.</w:t>
      </w:r>
    </w:p>
    <w:p xmlns:wp14="http://schemas.microsoft.com/office/word/2010/wordml" w:rsidP="25D91D36" wp14:paraId="570AFBB2" wp14:textId="441787F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DDA9DBC" wp14:textId="4C3C9AFD">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1836983F" wp14:textId="210E7D3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EDBD0FC" wp14:textId="74C6BE2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952790063" w:id="408814821"/>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2.5 Data Quality and Governance Issues</w:t>
      </w:r>
      <w:bookmarkEnd w:id="408814821"/>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734185DF" wp14:textId="2E34C3C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Data quality risks include inconsistent item identifiers, duplicate customer accounts, missing cost values, and inaccurate mileage entries. Robust governance is therefore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required</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including validation rules, audit trails, data-quality monitoring, and role-based access controls. Compliance with ISO 8000 standards ensures structured data management, while GDPR safeguards apply to customer and employee information. These measures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trustworthiness and legal compliance throughout both ETL processes and DW operations.</w:t>
      </w:r>
    </w:p>
    <w:p xmlns:wp14="http://schemas.microsoft.com/office/word/2010/wordml" w:rsidP="25D91D36" wp14:paraId="438D6FA3" wp14:textId="33454EA9">
      <w:pPr>
        <w:keepNext w:val="1"/>
        <w:keepLines w:val="1"/>
        <w:spacing w:before="160" w:after="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p>
    <w:p xmlns:wp14="http://schemas.microsoft.com/office/word/2010/wordml" w:rsidP="25D91D36" wp14:paraId="73E4231A" wp14:textId="5F75D0CF">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035CEF1A" wp14:textId="49B3DE7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6C77D01" wp14:textId="78978C3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6036F20" wp14:textId="11350F3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33BF408" wp14:textId="7BF33F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A50F975" wp14:textId="42BEA49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D8415C" wp14:textId="52C39FF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3586CD5" wp14:textId="5316E45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5B6267F" wp14:textId="4842DD8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028ECFD" wp14:textId="449A92D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E8D06C" wp14:textId="56912FA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6F8BF99" wp14:textId="13C4F40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6B22738" wp14:textId="0B688EE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27282C2" wp14:textId="3C041F4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02F1EB2" wp14:textId="69A1E29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916DF38" wp14:textId="76B6AFA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D4D73F7" wp14:textId="13AF151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36D5BE4" wp14:textId="127AA60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377AFE3" wp14:textId="03E2C46A">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766339475" w:id="2098095128"/>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Conclusion</w:t>
      </w:r>
      <w:bookmarkEnd w:id="2098095128"/>
    </w:p>
    <w:p xmlns:wp14="http://schemas.microsoft.com/office/word/2010/wordml" w:rsidP="25D91D36" wp14:paraId="2A30428C" wp14:textId="7F641789">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365AE60" wp14:textId="2A59465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Ltd currently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fragmented systems that limit visibility across warehouses and restrict the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ability to make informed strategic decisions. Implementing a data warehouse provides a unified analytical environment that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consolidates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rental, transport, finance, and operational data into a coherent structure. Through integrated architecture, automated ETL processing, and dimensional modelling, the system improves data consistency, enhances reporting accuracy, and supports advanced analysis. The inclusion of targeted data marts ensures that each department receives information aligned with its operational priorities, strengthening decision-making across the business. By adopting this solution,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will gain improved efficiency, clearer oversight of performance, and a scalable foundation for future growth within the increasingly competitive film and theatre support industry.</w:t>
      </w:r>
    </w:p>
    <w:p xmlns:wp14="http://schemas.microsoft.com/office/word/2010/wordml" w:rsidP="25D91D36" wp14:paraId="489BB331" wp14:textId="65E9E10C">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D876BEE" wp14:textId="44E80B61">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60D7E65" wp14:textId="527CF87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BF44A98" wp14:textId="091774ED">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060170" wp14:textId="0D36F77C">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5589AF4" wp14:textId="7C9CD1E2">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457CBD17" wp14:textId="363201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0D3EE3C" wp14:textId="19D8759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F25EE2" wp14:textId="5857DBC4">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25A3115A" wp14:textId="0EFA103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73F15B9" wp14:textId="525E93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C66217E" wp14:textId="65A1108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2ABEC9E" wp14:textId="45CD58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E11FB36" wp14:textId="398CF42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B8E2C56" wp14:textId="3A0B67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E2CE5DC" wp14:textId="0A31F8BF">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27712296" w:id="1444734297"/>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References</w:t>
      </w:r>
      <w:bookmarkEnd w:id="1444734297"/>
    </w:p>
    <w:p xmlns:wp14="http://schemas.microsoft.com/office/word/2010/wordml" w:rsidP="25D91D36" wp14:paraId="7B76ECC0" wp14:textId="524B03E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45489F" wp14:textId="517815A3">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[1] S. Gath. S. Gath.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Principle of Data Warehousing Principle of Data Warehousing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p>
    <w:p xmlns:wp14="http://schemas.microsoft.com/office/word/2010/wordml" w:rsidP="25D91D36" wp14:paraId="48309850" wp14:textId="39FC9B9B">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189A3DA2" wp14:textId="10966A19">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[2]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Ayyavaraiah</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Ayyavaraiah</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Data Mining for Business Intelligence Data Mining for Business Intelligence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2023.</w:t>
      </w:r>
    </w:p>
    <w:p xmlns:wp14="http://schemas.microsoft.com/office/word/2010/wordml" w:rsidP="25D91D36" wp14:paraId="3AB86DC9" wp14:textId="51BD002A">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32AB9BD6" wp14:textId="23ECEAEF">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[3] S. Gath. S. Gath.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Principle of Data Warehousing Principle of Data Warehousing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p>
    <w:p xmlns:wp14="http://schemas.microsoft.com/office/word/2010/wordml" w:rsidP="25D91D36" wp14:paraId="6BEDD2CB" wp14:textId="783ECCCC">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4479E3F9" wp14:textId="3F822F32">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[4] 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Walha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Ghozzi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Gargouri. 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Walha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Ghozzi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Gargouri. Data integration from traditional to big data: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Main features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comparisons of ETL approaches. Data integration from traditional to big data: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Main features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comparisons of ETL approaches.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J.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Supercomput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J.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Supercomput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8080(19),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70F7B074" wp14:textId="43F89E51">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7DEC3583" wp14:textId="43106885">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7ACDACB5" wp14:textId="7E505FF3">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[5] B. Khan, S. Jan, W.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M. I. Chughtai. B. Khan, S. Jan, W.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M. I. Chughtai. An overview of ETL techniques, tools,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processes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evaluations in data warehousing. An overview of ETL techniques, tools,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processes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evaluations in data warehousing.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Journal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on</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Big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Data Journal</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on Big Data 66</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0C7E80F3" wp14:textId="2EE32CDB">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7A423431" wp14:textId="1CE0AFE9">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[6] M. H.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Roozbahani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M. Yari Eili, M. Sharif-</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Alhoseini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HajiAliAsgari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H.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Roozbahani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M. Yari Eili, M. Sharif-</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Alhoseini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HajiAliAsgari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Registry event log warehouse: Toward designing A care process digital twin. Registry event log warehouse: Toward designing A care process digital twin.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Journal of Surgery and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Trauma</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Journal of Surgery and Trauma 1313(2),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pp. 63–74. pp. 63–74.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07C7B448" wp14:textId="6F965F8B">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62C4BB91" wp14:textId="29CCC799">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[7] H. Putra, R.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Qatrunnada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J.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Rahmadoni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Khairati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H. Putra, R.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Qatrunnada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J.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Rahmadoni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Khairati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Enhancing organizational control through business intelligence: Monitoring and automated alerts. Enhancing organizational control through business intelligence: Monitoring and automated alerts.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Electronic Journal of Education, Social Economics and Technology</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Electronic</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Journal of Education, Social Economics and Technology 66(1),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pp. 112–120. pp. 112–120.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10D3A631" wp14:textId="5F7F648C">
      <w:pPr>
        <w:pStyle w:val="Normal"/>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21E35072" wp14:textId="584AAA8C">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 xml:space="preserve">[8] D. Krishnakumar. D. Krishnakumar. Building high-performance OLTP systems: A comprehensive guide to database design and implementation. Building high-performance OLTP systems: A comprehensive guide to database design and implementation. </w:t>
      </w:r>
      <w:r w:rsidRPr="25D91D36" w:rsidR="21647B21">
        <w:rPr>
          <w:rFonts w:ascii="Roboto" w:hAnsi="Roboto" w:eastAsia="Roboto" w:cs="Roboto"/>
          <w:b w:val="0"/>
          <w:bCs w:val="0"/>
          <w:i w:val="1"/>
          <w:iCs w:val="1"/>
          <w:caps w:val="0"/>
          <w:smallCaps w:val="0"/>
          <w:noProof w:val="0"/>
          <w:color w:val="000000" w:themeColor="text1" w:themeTint="FF" w:themeShade="FF"/>
          <w:sz w:val="21"/>
          <w:szCs w:val="21"/>
          <w:lang w:val="en-US"/>
        </w:rPr>
        <w:t xml:space="preserve">IJSAT-International Journal on Science and Technology IJSAT-International Journal on Science and Technology 1616(1), </w:t>
      </w: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17CED19E" wp14:textId="7F5D5EAA">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2A77417C" wp14:textId="4EDA336E">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 xml:space="preserve">[9] K. Rabuzin, M. Cerjan and A. Lovrenčić. K. Rabuzin, M. Cerjan and A. Lovrenčić. Data warehouse design--star schema synthesis algorithm. Data warehouse design--star schema synthesis algorithm. </w:t>
      </w:r>
      <w:r w:rsidRPr="25D91D36" w:rsidR="21647B21">
        <w:rPr>
          <w:rFonts w:ascii="Roboto" w:hAnsi="Roboto" w:eastAsia="Roboto" w:cs="Roboto"/>
          <w:b w:val="0"/>
          <w:bCs w:val="0"/>
          <w:i w:val="1"/>
          <w:iCs w:val="1"/>
          <w:caps w:val="0"/>
          <w:smallCaps w:val="0"/>
          <w:noProof w:val="0"/>
          <w:color w:val="000000" w:themeColor="text1" w:themeTint="FF" w:themeShade="FF"/>
          <w:sz w:val="21"/>
          <w:szCs w:val="21"/>
          <w:lang w:val="en-US"/>
        </w:rPr>
        <w:t xml:space="preserve">TEM Journal TEM Journal 1414(2), </w:t>
      </w: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692DEF52" wp14:textId="6E4C08EF">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3E7B7A9D" wp14:textId="7125210F">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 xml:space="preserve">[10] D. Krishnakumar. D. Krishnakumar. Building high-performance OLTP systems: A comprehensive guide to database design and implementation. Building high-performance OLTP systems: A comprehensive guide to database design and implementation. </w:t>
      </w:r>
      <w:r w:rsidRPr="25D91D36" w:rsidR="21647B21">
        <w:rPr>
          <w:rFonts w:ascii="Roboto" w:hAnsi="Roboto" w:eastAsia="Roboto" w:cs="Roboto"/>
          <w:b w:val="0"/>
          <w:bCs w:val="0"/>
          <w:i w:val="1"/>
          <w:iCs w:val="1"/>
          <w:caps w:val="0"/>
          <w:smallCaps w:val="0"/>
          <w:noProof w:val="0"/>
          <w:color w:val="000000" w:themeColor="text1" w:themeTint="FF" w:themeShade="FF"/>
          <w:sz w:val="21"/>
          <w:szCs w:val="21"/>
          <w:lang w:val="en-US"/>
        </w:rPr>
        <w:t xml:space="preserve">IJSAT-International Journal on Science and Technology IJSAT-International Journal on Science and Technology 1616(1), </w:t>
      </w: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315EF1D5" wp14:textId="3AEAB56E">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43F5334C" wp14:textId="5A334DC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62F8F6A" wp14:textId="584AAA8C">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[8] D. Krishnakumar. D. Krishnakumar. Building high-performance OLTP systems: A comprehensive guide to database design and implementation. Building high-performance OLTP systems: A comprehensive guide to database design and implementation.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IJSAT-International Journal on Science and Technology</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IJSAT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-International Journal on Science and Technology 1616(1),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1E6EAB11" wp14:textId="7F5D5EAA">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6DE7D038" wp14:textId="4EDA336E">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[9] K.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Rabuzin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Cerjan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A. Lovrenčić. K.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Rabuzin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Cerjan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A. Lovrenčić. Data warehouse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design--star</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schema synthesis algorithm. Data warehouse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design--star</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schema synthesis algorithm.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TEM Journal TEM Journal 1414(2),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18411335" wp14:textId="6E4C08EF">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65F24D34" wp14:textId="7125210F">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[10] D. Krishnakumar. D. Krishnakumar. Building high-performance OLTP systems: A comprehensive guide to database design and implementation. Building high-performance OLTP systems: A comprehensive guide to database design and implementation.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IJSAT-International Journal on Science and Technology</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IJSAT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-International Journal on Science and Technology 1616(1),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1E4C923D" wp14:textId="57861BE2">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2C078E63" wp14:textId="30B8D6F0">
      <w:pPr>
        <w:jc w:val="both"/>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gtY6hJIkityHB" int2:id="SPOgOfr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7A16D2"/>
    <w:rsid w:val="016511A2"/>
    <w:rsid w:val="03E07AAF"/>
    <w:rsid w:val="09F65417"/>
    <w:rsid w:val="0BB8207E"/>
    <w:rsid w:val="0FBE1895"/>
    <w:rsid w:val="104C01FF"/>
    <w:rsid w:val="18A4FC2A"/>
    <w:rsid w:val="1ABC5043"/>
    <w:rsid w:val="1D93BA4F"/>
    <w:rsid w:val="1E4600F4"/>
    <w:rsid w:val="214F8F6F"/>
    <w:rsid w:val="21647B21"/>
    <w:rsid w:val="228B4A08"/>
    <w:rsid w:val="238C686E"/>
    <w:rsid w:val="25D91D36"/>
    <w:rsid w:val="3006E923"/>
    <w:rsid w:val="3E42B408"/>
    <w:rsid w:val="3FB9A5C2"/>
    <w:rsid w:val="4165EFAF"/>
    <w:rsid w:val="4392554B"/>
    <w:rsid w:val="49556371"/>
    <w:rsid w:val="497A16D2"/>
    <w:rsid w:val="4DA363FC"/>
    <w:rsid w:val="4EC9DE02"/>
    <w:rsid w:val="5456D23F"/>
    <w:rsid w:val="548C45FA"/>
    <w:rsid w:val="597B68A5"/>
    <w:rsid w:val="5B92079F"/>
    <w:rsid w:val="5E63420F"/>
    <w:rsid w:val="5F98AD7D"/>
    <w:rsid w:val="6795F653"/>
    <w:rsid w:val="67CB4774"/>
    <w:rsid w:val="67CB4774"/>
    <w:rsid w:val="6A41E620"/>
    <w:rsid w:val="6AA38FB3"/>
    <w:rsid w:val="6E44437F"/>
    <w:rsid w:val="6F05A6D2"/>
    <w:rsid w:val="6F35C386"/>
    <w:rsid w:val="71808C29"/>
    <w:rsid w:val="74A63054"/>
    <w:rsid w:val="7790F63C"/>
    <w:rsid w:val="77B32CED"/>
    <w:rsid w:val="7C0C0374"/>
    <w:rsid w:val="7F372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4FC2A"/>
  <w15:chartTrackingRefBased/>
  <w15:docId w15:val="{7E7A9D09-DD29-4441-B4C3-32FD8565AB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5D91D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5D91D36"/>
    <w:rPr>
      <w:color w:val="467886"/>
      <w:u w:val="single"/>
    </w:rPr>
  </w:style>
  <w:style w:type="paragraph" w:styleId="TOC2">
    <w:uiPriority w:val="39"/>
    <w:name w:val="toc 2"/>
    <w:basedOn w:val="Normal"/>
    <w:next w:val="Normal"/>
    <w:unhideWhenUsed/>
    <w:rsid w:val="25D91D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97432710" /><Relationship Type="http://schemas.openxmlformats.org/officeDocument/2006/relationships/image" Target="/media/image2.png" Id="rId893305014" /><Relationship Type="http://schemas.openxmlformats.org/officeDocument/2006/relationships/image" Target="/media/image3.png" Id="rId2100338413" /><Relationship Type="http://schemas.openxmlformats.org/officeDocument/2006/relationships/image" Target="/media/image4.png" Id="rId324106742" /><Relationship Type="http://schemas.openxmlformats.org/officeDocument/2006/relationships/image" Target="/media/image5.png" Id="rId1500682381" /><Relationship Type="http://schemas.openxmlformats.org/officeDocument/2006/relationships/image" Target="/media/image6.png" Id="rId1392104257" /><Relationship Type="http://schemas.openxmlformats.org/officeDocument/2006/relationships/image" Target="/media/image7.png" Id="rId1747727156" /><Relationship Type="http://schemas.openxmlformats.org/officeDocument/2006/relationships/image" Target="/media/image8.png" Id="rId1720315815" /><Relationship Type="http://schemas.microsoft.com/office/2020/10/relationships/intelligence" Target="intelligence2.xml" Id="Rf8180dabb62c44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2025-11-26T22:56:10.5298689Z</dcterms:created>
  <dcterms:modified xsi:type="dcterms:W3CDTF">2025-11-26T23:17:36.2933902Z</dcterms:modified>
  <dc:creator>Matthew Cronogue (2226748)</dc:creator>
  <lastModifiedBy>Matthew Cronogue (2226748)</lastModifiedBy>
</coreProperties>
</file>