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BB2AA" w14:textId="77777777" w:rsidR="00F12F23" w:rsidRDefault="00F12F23" w:rsidP="00F12F23">
      <w:pPr>
        <w:spacing w:line="362" w:lineRule="auto"/>
        <w:ind w:right="512"/>
        <w:rPr>
          <w:b/>
        </w:rPr>
      </w:pPr>
    </w:p>
    <w:p w14:paraId="12420DC9" w14:textId="1EEC88FF" w:rsidR="00F12F23" w:rsidRPr="003245E4" w:rsidRDefault="001C636F" w:rsidP="003245E4">
      <w:pPr>
        <w:spacing w:line="362" w:lineRule="auto"/>
        <w:ind w:right="512"/>
        <w:jc w:val="center"/>
        <w:rPr>
          <w:b/>
          <w:sz w:val="32"/>
          <w:szCs w:val="32"/>
        </w:rPr>
      </w:pPr>
      <w:r w:rsidRPr="003245E4">
        <w:rPr>
          <w:b/>
          <w:sz w:val="32"/>
          <w:szCs w:val="32"/>
        </w:rPr>
        <w:t>Name</w:t>
      </w:r>
      <w:r w:rsidR="00F12F23" w:rsidRPr="003245E4">
        <w:rPr>
          <w:b/>
          <w:sz w:val="32"/>
          <w:szCs w:val="32"/>
        </w:rPr>
        <w:t xml:space="preserve">: </w:t>
      </w:r>
      <w:r w:rsidR="00A776F3" w:rsidRPr="003245E4">
        <w:rPr>
          <w:b/>
          <w:sz w:val="32"/>
          <w:szCs w:val="32"/>
        </w:rPr>
        <w:t>Faisal Mahmood</w:t>
      </w:r>
    </w:p>
    <w:p w14:paraId="0B178C53" w14:textId="47A7C2A9" w:rsidR="00F12F23" w:rsidRPr="003245E4" w:rsidRDefault="00F12F23" w:rsidP="003245E4">
      <w:pPr>
        <w:spacing w:line="362" w:lineRule="auto"/>
        <w:ind w:right="512"/>
        <w:jc w:val="center"/>
        <w:rPr>
          <w:b/>
          <w:sz w:val="32"/>
          <w:szCs w:val="32"/>
        </w:rPr>
      </w:pPr>
      <w:r w:rsidRPr="003245E4">
        <w:rPr>
          <w:b/>
          <w:sz w:val="32"/>
          <w:szCs w:val="32"/>
        </w:rPr>
        <w:t xml:space="preserve">Student </w:t>
      </w:r>
      <w:r w:rsidR="003245E4">
        <w:rPr>
          <w:b/>
          <w:sz w:val="32"/>
          <w:szCs w:val="32"/>
        </w:rPr>
        <w:t>N</w:t>
      </w:r>
      <w:r w:rsidRPr="003245E4">
        <w:rPr>
          <w:b/>
          <w:sz w:val="32"/>
          <w:szCs w:val="32"/>
        </w:rPr>
        <w:t>umber:</w:t>
      </w:r>
      <w:r w:rsidR="00A776F3" w:rsidRPr="003245E4">
        <w:rPr>
          <w:b/>
          <w:sz w:val="32"/>
          <w:szCs w:val="32"/>
        </w:rPr>
        <w:t>2130774</w:t>
      </w:r>
    </w:p>
    <w:p w14:paraId="216EF763" w14:textId="684AFF31" w:rsidR="00F12F23" w:rsidRPr="003245E4" w:rsidRDefault="00000000" w:rsidP="003245E4">
      <w:pPr>
        <w:spacing w:line="362" w:lineRule="auto"/>
        <w:ind w:right="512"/>
        <w:jc w:val="center"/>
        <w:rPr>
          <w:b/>
          <w:sz w:val="32"/>
          <w:szCs w:val="32"/>
        </w:rPr>
      </w:pPr>
      <w:r w:rsidRPr="003245E4">
        <w:rPr>
          <w:b/>
          <w:sz w:val="32"/>
          <w:szCs w:val="32"/>
        </w:rPr>
        <w:t xml:space="preserve">Module </w:t>
      </w:r>
      <w:r w:rsidR="003245E4">
        <w:rPr>
          <w:b/>
          <w:sz w:val="32"/>
          <w:szCs w:val="32"/>
        </w:rPr>
        <w:t>N</w:t>
      </w:r>
      <w:r w:rsidRPr="003245E4">
        <w:rPr>
          <w:b/>
          <w:sz w:val="32"/>
          <w:szCs w:val="32"/>
        </w:rPr>
        <w:t>ame</w:t>
      </w:r>
      <w:r w:rsidR="00F12F23" w:rsidRPr="003245E4">
        <w:rPr>
          <w:b/>
          <w:sz w:val="32"/>
          <w:szCs w:val="32"/>
        </w:rPr>
        <w:t xml:space="preserve">: Problem-solving and decision </w:t>
      </w:r>
      <w:r w:rsidR="003245E4" w:rsidRPr="003245E4">
        <w:rPr>
          <w:b/>
          <w:sz w:val="32"/>
          <w:szCs w:val="32"/>
        </w:rPr>
        <w:t>making.</w:t>
      </w:r>
    </w:p>
    <w:p w14:paraId="39156363" w14:textId="082D5F62" w:rsidR="00F12F23" w:rsidRPr="003245E4" w:rsidRDefault="00000000" w:rsidP="003245E4">
      <w:pPr>
        <w:spacing w:line="362" w:lineRule="auto"/>
        <w:ind w:right="512"/>
        <w:jc w:val="center"/>
        <w:rPr>
          <w:b/>
          <w:sz w:val="32"/>
          <w:szCs w:val="32"/>
        </w:rPr>
      </w:pPr>
      <w:r w:rsidRPr="003245E4">
        <w:rPr>
          <w:b/>
          <w:sz w:val="32"/>
          <w:szCs w:val="32"/>
        </w:rPr>
        <w:t>Module code</w:t>
      </w:r>
      <w:r w:rsidR="00F12F23" w:rsidRPr="003245E4">
        <w:rPr>
          <w:b/>
          <w:sz w:val="32"/>
          <w:szCs w:val="32"/>
        </w:rPr>
        <w:t xml:space="preserve">: </w:t>
      </w:r>
      <w:r w:rsidR="00A776F3" w:rsidRPr="003245E4">
        <w:rPr>
          <w:b/>
          <w:sz w:val="32"/>
          <w:szCs w:val="32"/>
        </w:rPr>
        <w:t>bmsw4004</w:t>
      </w:r>
    </w:p>
    <w:p w14:paraId="07F68B72" w14:textId="202CF5C3" w:rsidR="00FA20D3" w:rsidRPr="003245E4" w:rsidRDefault="00F12F23" w:rsidP="003245E4">
      <w:pPr>
        <w:spacing w:line="362" w:lineRule="auto"/>
        <w:ind w:right="512"/>
        <w:jc w:val="center"/>
        <w:rPr>
          <w:b/>
          <w:sz w:val="32"/>
          <w:szCs w:val="32"/>
        </w:rPr>
        <w:sectPr w:rsidR="00FA20D3" w:rsidRPr="003245E4">
          <w:footerReference w:type="default" r:id="rId8"/>
          <w:type w:val="continuous"/>
          <w:pgSz w:w="11910" w:h="16840"/>
          <w:pgMar w:top="1360" w:right="1320" w:bottom="1160" w:left="1340" w:header="720" w:footer="976" w:gutter="0"/>
          <w:pgNumType w:start="1"/>
          <w:cols w:space="720"/>
        </w:sectPr>
      </w:pPr>
      <w:proofErr w:type="gramStart"/>
      <w:r w:rsidRPr="003245E4">
        <w:rPr>
          <w:b/>
          <w:sz w:val="32"/>
          <w:szCs w:val="32"/>
        </w:rPr>
        <w:t>Lecturer’s</w:t>
      </w:r>
      <w:r w:rsidR="00A776F3" w:rsidRPr="003245E4">
        <w:rPr>
          <w:b/>
          <w:sz w:val="32"/>
          <w:szCs w:val="32"/>
        </w:rPr>
        <w:t xml:space="preserve"> </w:t>
      </w:r>
      <w:r w:rsidRPr="003245E4">
        <w:rPr>
          <w:b/>
          <w:spacing w:val="-59"/>
          <w:sz w:val="32"/>
          <w:szCs w:val="32"/>
        </w:rPr>
        <w:t xml:space="preserve"> </w:t>
      </w:r>
      <w:r w:rsidRPr="003245E4">
        <w:rPr>
          <w:b/>
          <w:sz w:val="32"/>
          <w:szCs w:val="32"/>
        </w:rPr>
        <w:t>name</w:t>
      </w:r>
      <w:proofErr w:type="gramEnd"/>
      <w:r w:rsidR="003245E4">
        <w:rPr>
          <w:b/>
          <w:sz w:val="32"/>
          <w:szCs w:val="32"/>
        </w:rPr>
        <w:t>:</w:t>
      </w:r>
      <w:r w:rsidR="00A776F3" w:rsidRPr="003245E4">
        <w:rPr>
          <w:b/>
          <w:sz w:val="32"/>
          <w:szCs w:val="32"/>
        </w:rPr>
        <w:t xml:space="preserve">  </w:t>
      </w:r>
      <w:r w:rsidR="009367EE" w:rsidRPr="003245E4">
        <w:rPr>
          <w:b/>
          <w:sz w:val="32"/>
          <w:szCs w:val="32"/>
        </w:rPr>
        <w:t xml:space="preserve"> </w:t>
      </w:r>
      <w:proofErr w:type="spellStart"/>
      <w:r w:rsidR="009367EE" w:rsidRPr="003245E4">
        <w:rPr>
          <w:b/>
          <w:sz w:val="32"/>
          <w:szCs w:val="32"/>
        </w:rPr>
        <w:t>Akinseye</w:t>
      </w:r>
      <w:proofErr w:type="spellEnd"/>
      <w:r w:rsidR="009367EE" w:rsidRPr="003245E4">
        <w:rPr>
          <w:b/>
          <w:sz w:val="32"/>
          <w:szCs w:val="32"/>
        </w:rPr>
        <w:t xml:space="preserve"> Aluko</w:t>
      </w:r>
    </w:p>
    <w:sdt>
      <w:sdtPr>
        <w:rPr>
          <w:rFonts w:ascii="Arial" w:eastAsia="Arial MT" w:hAnsi="Arial" w:cs="Arial MT"/>
          <w:color w:val="auto"/>
          <w:sz w:val="24"/>
          <w:szCs w:val="22"/>
        </w:rPr>
        <w:id w:val="-601802033"/>
        <w:docPartObj>
          <w:docPartGallery w:val="Table of Contents"/>
          <w:docPartUnique/>
        </w:docPartObj>
      </w:sdtPr>
      <w:sdtEndPr>
        <w:rPr>
          <w:b/>
          <w:bCs/>
          <w:noProof/>
        </w:rPr>
      </w:sdtEndPr>
      <w:sdtContent>
        <w:p w14:paraId="18503D8D" w14:textId="77777777" w:rsidR="005646AE" w:rsidRDefault="005646AE">
          <w:pPr>
            <w:pStyle w:val="TOCHeading"/>
          </w:pPr>
          <w:r>
            <w:t>Table of Contents</w:t>
          </w:r>
        </w:p>
        <w:p w14:paraId="59561959" w14:textId="77777777" w:rsidR="005646AE" w:rsidRPr="005646AE" w:rsidRDefault="005646AE">
          <w:pPr>
            <w:pStyle w:val="TOC1"/>
            <w:tabs>
              <w:tab w:val="right" w:leader="dot" w:pos="9240"/>
            </w:tabs>
            <w:rPr>
              <w:rFonts w:asciiTheme="minorHAnsi" w:eastAsiaTheme="minorEastAsia" w:hAnsiTheme="minorHAnsi" w:cstheme="minorBidi"/>
              <w:noProof/>
            </w:rPr>
          </w:pPr>
          <w:r w:rsidRPr="005646AE">
            <w:fldChar w:fldCharType="begin"/>
          </w:r>
          <w:r w:rsidRPr="005646AE">
            <w:instrText xml:space="preserve"> TOC \o "1-3" \h \z \u </w:instrText>
          </w:r>
          <w:r w:rsidRPr="005646AE">
            <w:fldChar w:fldCharType="separate"/>
          </w:r>
          <w:hyperlink w:anchor="_Toc131451016" w:history="1">
            <w:r w:rsidRPr="005646AE">
              <w:rPr>
                <w:rStyle w:val="Hyperlink"/>
                <w:noProof/>
              </w:rPr>
              <w:t>INTRODUCTION</w:t>
            </w:r>
            <w:r w:rsidRPr="005646AE">
              <w:rPr>
                <w:noProof/>
                <w:webHidden/>
              </w:rPr>
              <w:tab/>
            </w:r>
            <w:r w:rsidRPr="005646AE">
              <w:rPr>
                <w:noProof/>
                <w:webHidden/>
              </w:rPr>
              <w:fldChar w:fldCharType="begin"/>
            </w:r>
            <w:r w:rsidRPr="005646AE">
              <w:rPr>
                <w:noProof/>
                <w:webHidden/>
              </w:rPr>
              <w:instrText xml:space="preserve"> PAGEREF _Toc131451016 \h </w:instrText>
            </w:r>
            <w:r w:rsidRPr="005646AE">
              <w:rPr>
                <w:noProof/>
                <w:webHidden/>
              </w:rPr>
            </w:r>
            <w:r w:rsidRPr="005646AE">
              <w:rPr>
                <w:noProof/>
                <w:webHidden/>
              </w:rPr>
              <w:fldChar w:fldCharType="separate"/>
            </w:r>
            <w:r w:rsidRPr="005646AE">
              <w:rPr>
                <w:noProof/>
                <w:webHidden/>
              </w:rPr>
              <w:t>3</w:t>
            </w:r>
            <w:r w:rsidRPr="005646AE">
              <w:rPr>
                <w:noProof/>
                <w:webHidden/>
              </w:rPr>
              <w:fldChar w:fldCharType="end"/>
            </w:r>
          </w:hyperlink>
        </w:p>
        <w:p w14:paraId="57173DFA" w14:textId="77777777" w:rsidR="005646AE" w:rsidRPr="005646AE" w:rsidRDefault="00000000">
          <w:pPr>
            <w:pStyle w:val="TOC2"/>
            <w:tabs>
              <w:tab w:val="right" w:leader="dot" w:pos="9240"/>
            </w:tabs>
            <w:rPr>
              <w:rFonts w:asciiTheme="minorHAnsi" w:eastAsiaTheme="minorEastAsia" w:hAnsiTheme="minorHAnsi" w:cstheme="minorBidi"/>
              <w:b/>
              <w:bCs/>
              <w:noProof/>
            </w:rPr>
          </w:pPr>
          <w:hyperlink w:anchor="_Toc131451017" w:history="1">
            <w:r w:rsidR="005646AE" w:rsidRPr="005646AE">
              <w:rPr>
                <w:rStyle w:val="Hyperlink"/>
                <w:b/>
                <w:bCs/>
                <w:noProof/>
              </w:rPr>
              <w:t>The</w:t>
            </w:r>
            <w:r w:rsidR="005646AE" w:rsidRPr="005646AE">
              <w:rPr>
                <w:rStyle w:val="Hyperlink"/>
                <w:b/>
                <w:bCs/>
                <w:noProof/>
                <w:spacing w:val="-4"/>
              </w:rPr>
              <w:t xml:space="preserve"> </w:t>
            </w:r>
            <w:r w:rsidR="005646AE" w:rsidRPr="005646AE">
              <w:rPr>
                <w:rStyle w:val="Hyperlink"/>
                <w:b/>
                <w:bCs/>
                <w:noProof/>
              </w:rPr>
              <w:t>workplace</w:t>
            </w:r>
            <w:r w:rsidR="005646AE" w:rsidRPr="005646AE">
              <w:rPr>
                <w:rStyle w:val="Hyperlink"/>
                <w:b/>
                <w:bCs/>
                <w:noProof/>
                <w:spacing w:val="-6"/>
              </w:rPr>
              <w:t xml:space="preserve"> </w:t>
            </w:r>
            <w:r w:rsidR="005646AE" w:rsidRPr="005646AE">
              <w:rPr>
                <w:rStyle w:val="Hyperlink"/>
                <w:b/>
                <w:bCs/>
                <w:noProof/>
              </w:rPr>
              <w:t>Problem</w:t>
            </w:r>
            <w:r w:rsidR="005646AE" w:rsidRPr="005646AE">
              <w:rPr>
                <w:b/>
                <w:bCs/>
                <w:noProof/>
                <w:webHidden/>
              </w:rPr>
              <w:tab/>
            </w:r>
            <w:r w:rsidR="005646AE" w:rsidRPr="005646AE">
              <w:rPr>
                <w:b/>
                <w:bCs/>
                <w:noProof/>
                <w:webHidden/>
              </w:rPr>
              <w:fldChar w:fldCharType="begin"/>
            </w:r>
            <w:r w:rsidR="005646AE" w:rsidRPr="005646AE">
              <w:rPr>
                <w:b/>
                <w:bCs/>
                <w:noProof/>
                <w:webHidden/>
              </w:rPr>
              <w:instrText xml:space="preserve"> PAGEREF _Toc131451017 \h </w:instrText>
            </w:r>
            <w:r w:rsidR="005646AE" w:rsidRPr="005646AE">
              <w:rPr>
                <w:b/>
                <w:bCs/>
                <w:noProof/>
                <w:webHidden/>
              </w:rPr>
            </w:r>
            <w:r w:rsidR="005646AE" w:rsidRPr="005646AE">
              <w:rPr>
                <w:b/>
                <w:bCs/>
                <w:noProof/>
                <w:webHidden/>
              </w:rPr>
              <w:fldChar w:fldCharType="separate"/>
            </w:r>
            <w:r w:rsidR="005646AE" w:rsidRPr="005646AE">
              <w:rPr>
                <w:b/>
                <w:bCs/>
                <w:noProof/>
                <w:webHidden/>
              </w:rPr>
              <w:t>4</w:t>
            </w:r>
            <w:r w:rsidR="005646AE" w:rsidRPr="005646AE">
              <w:rPr>
                <w:b/>
                <w:bCs/>
                <w:noProof/>
                <w:webHidden/>
              </w:rPr>
              <w:fldChar w:fldCharType="end"/>
            </w:r>
          </w:hyperlink>
        </w:p>
        <w:p w14:paraId="31B18713"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18" w:history="1">
            <w:r w:rsidR="005646AE" w:rsidRPr="005646AE">
              <w:rPr>
                <w:rStyle w:val="Hyperlink"/>
                <w:noProof/>
              </w:rPr>
              <w:t>ANALYSING</w:t>
            </w:r>
            <w:r w:rsidR="005646AE" w:rsidRPr="005646AE">
              <w:rPr>
                <w:rStyle w:val="Hyperlink"/>
                <w:noProof/>
                <w:spacing w:val="-10"/>
              </w:rPr>
              <w:t xml:space="preserve"> </w:t>
            </w:r>
            <w:r w:rsidR="005646AE" w:rsidRPr="005646AE">
              <w:rPr>
                <w:rStyle w:val="Hyperlink"/>
                <w:noProof/>
              </w:rPr>
              <w:t>INFORMATION</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_Toc131451018 \h </w:instrText>
            </w:r>
            <w:r w:rsidR="005646AE" w:rsidRPr="005646AE">
              <w:rPr>
                <w:noProof/>
                <w:webHidden/>
              </w:rPr>
            </w:r>
            <w:r w:rsidR="005646AE" w:rsidRPr="005646AE">
              <w:rPr>
                <w:noProof/>
                <w:webHidden/>
              </w:rPr>
              <w:fldChar w:fldCharType="separate"/>
            </w:r>
            <w:r w:rsidR="005646AE" w:rsidRPr="005646AE">
              <w:rPr>
                <w:noProof/>
                <w:webHidden/>
              </w:rPr>
              <w:t>5</w:t>
            </w:r>
            <w:r w:rsidR="005646AE" w:rsidRPr="005646AE">
              <w:rPr>
                <w:noProof/>
                <w:webHidden/>
              </w:rPr>
              <w:fldChar w:fldCharType="end"/>
            </w:r>
          </w:hyperlink>
        </w:p>
        <w:p w14:paraId="0297A2EC" w14:textId="77777777" w:rsidR="005646AE" w:rsidRPr="005646AE" w:rsidRDefault="00000000">
          <w:pPr>
            <w:pStyle w:val="TOC2"/>
            <w:tabs>
              <w:tab w:val="right" w:leader="dot" w:pos="9240"/>
            </w:tabs>
            <w:rPr>
              <w:rFonts w:asciiTheme="minorHAnsi" w:eastAsiaTheme="minorEastAsia" w:hAnsiTheme="minorHAnsi" w:cstheme="minorBidi"/>
              <w:b/>
              <w:bCs/>
              <w:noProof/>
            </w:rPr>
          </w:pPr>
          <w:hyperlink w:anchor="_Toc131451019" w:history="1">
            <w:r w:rsidR="005646AE" w:rsidRPr="005646AE">
              <w:rPr>
                <w:rStyle w:val="Hyperlink"/>
                <w:b/>
                <w:bCs/>
                <w:noProof/>
              </w:rPr>
              <w:t>ROOT</w:t>
            </w:r>
            <w:r w:rsidR="005646AE" w:rsidRPr="005646AE">
              <w:rPr>
                <w:rStyle w:val="Hyperlink"/>
                <w:b/>
                <w:bCs/>
                <w:noProof/>
                <w:spacing w:val="-5"/>
              </w:rPr>
              <w:t xml:space="preserve"> </w:t>
            </w:r>
            <w:r w:rsidR="005646AE" w:rsidRPr="005646AE">
              <w:rPr>
                <w:rStyle w:val="Hyperlink"/>
                <w:b/>
                <w:bCs/>
                <w:noProof/>
              </w:rPr>
              <w:t>CAUSE</w:t>
            </w:r>
            <w:r w:rsidR="005646AE" w:rsidRPr="005646AE">
              <w:rPr>
                <w:rStyle w:val="Hyperlink"/>
                <w:b/>
                <w:bCs/>
                <w:noProof/>
                <w:spacing w:val="-6"/>
              </w:rPr>
              <w:t xml:space="preserve"> </w:t>
            </w:r>
            <w:r w:rsidR="005646AE" w:rsidRPr="005646AE">
              <w:rPr>
                <w:rStyle w:val="Hyperlink"/>
                <w:b/>
                <w:bCs/>
                <w:noProof/>
              </w:rPr>
              <w:t>ANALYSIS</w:t>
            </w:r>
            <w:r w:rsidR="005646AE" w:rsidRPr="005646AE">
              <w:rPr>
                <w:rStyle w:val="Hyperlink"/>
                <w:b/>
                <w:bCs/>
                <w:noProof/>
                <w:spacing w:val="-2"/>
              </w:rPr>
              <w:t xml:space="preserve"> </w:t>
            </w:r>
            <w:r w:rsidR="005646AE" w:rsidRPr="005646AE">
              <w:rPr>
                <w:rStyle w:val="Hyperlink"/>
                <w:b/>
                <w:bCs/>
                <w:noProof/>
              </w:rPr>
              <w:t>(RCA)</w:t>
            </w:r>
            <w:r w:rsidR="005646AE" w:rsidRPr="005646AE">
              <w:rPr>
                <w:b/>
                <w:bCs/>
                <w:noProof/>
                <w:webHidden/>
              </w:rPr>
              <w:tab/>
            </w:r>
            <w:r w:rsidR="005646AE" w:rsidRPr="005646AE">
              <w:rPr>
                <w:b/>
                <w:bCs/>
                <w:noProof/>
                <w:webHidden/>
              </w:rPr>
              <w:fldChar w:fldCharType="begin"/>
            </w:r>
            <w:r w:rsidR="005646AE" w:rsidRPr="005646AE">
              <w:rPr>
                <w:b/>
                <w:bCs/>
                <w:noProof/>
                <w:webHidden/>
              </w:rPr>
              <w:instrText xml:space="preserve"> PAGEREF _Toc131451019 \h </w:instrText>
            </w:r>
            <w:r w:rsidR="005646AE" w:rsidRPr="005646AE">
              <w:rPr>
                <w:b/>
                <w:bCs/>
                <w:noProof/>
                <w:webHidden/>
              </w:rPr>
            </w:r>
            <w:r w:rsidR="005646AE" w:rsidRPr="005646AE">
              <w:rPr>
                <w:b/>
                <w:bCs/>
                <w:noProof/>
                <w:webHidden/>
              </w:rPr>
              <w:fldChar w:fldCharType="separate"/>
            </w:r>
            <w:r w:rsidR="005646AE" w:rsidRPr="005646AE">
              <w:rPr>
                <w:b/>
                <w:bCs/>
                <w:noProof/>
                <w:webHidden/>
              </w:rPr>
              <w:t>5</w:t>
            </w:r>
            <w:r w:rsidR="005646AE" w:rsidRPr="005646AE">
              <w:rPr>
                <w:b/>
                <w:bCs/>
                <w:noProof/>
                <w:webHidden/>
              </w:rPr>
              <w:fldChar w:fldCharType="end"/>
            </w:r>
          </w:hyperlink>
        </w:p>
        <w:p w14:paraId="0E51E1FF" w14:textId="77777777" w:rsidR="005646AE" w:rsidRPr="005646AE" w:rsidRDefault="00000000">
          <w:pPr>
            <w:pStyle w:val="TOC2"/>
            <w:tabs>
              <w:tab w:val="right" w:leader="dot" w:pos="9240"/>
            </w:tabs>
            <w:rPr>
              <w:rFonts w:asciiTheme="minorHAnsi" w:eastAsiaTheme="minorEastAsia" w:hAnsiTheme="minorHAnsi" w:cstheme="minorBidi"/>
              <w:b/>
              <w:bCs/>
              <w:noProof/>
            </w:rPr>
          </w:pPr>
          <w:hyperlink w:anchor="_Toc131451020" w:history="1">
            <w:r w:rsidR="005646AE" w:rsidRPr="005646AE">
              <w:rPr>
                <w:rStyle w:val="Hyperlink"/>
                <w:b/>
                <w:bCs/>
                <w:noProof/>
              </w:rPr>
              <w:t>APPLYING</w:t>
            </w:r>
            <w:r w:rsidR="005646AE" w:rsidRPr="005646AE">
              <w:rPr>
                <w:rStyle w:val="Hyperlink"/>
                <w:b/>
                <w:bCs/>
                <w:noProof/>
                <w:spacing w:val="-6"/>
              </w:rPr>
              <w:t xml:space="preserve"> </w:t>
            </w:r>
            <w:r w:rsidR="005646AE" w:rsidRPr="005646AE">
              <w:rPr>
                <w:rStyle w:val="Hyperlink"/>
                <w:b/>
                <w:bCs/>
                <w:noProof/>
              </w:rPr>
              <w:t>SITUATIONAL</w:t>
            </w:r>
            <w:r w:rsidR="005646AE" w:rsidRPr="005646AE">
              <w:rPr>
                <w:rStyle w:val="Hyperlink"/>
                <w:b/>
                <w:bCs/>
                <w:noProof/>
                <w:spacing w:val="-6"/>
              </w:rPr>
              <w:t xml:space="preserve"> </w:t>
            </w:r>
            <w:r w:rsidR="005646AE" w:rsidRPr="005646AE">
              <w:rPr>
                <w:rStyle w:val="Hyperlink"/>
                <w:b/>
                <w:bCs/>
                <w:noProof/>
              </w:rPr>
              <w:t>ANALYSIS</w:t>
            </w:r>
            <w:r w:rsidR="005646AE" w:rsidRPr="005646AE">
              <w:rPr>
                <w:rStyle w:val="Hyperlink"/>
                <w:b/>
                <w:bCs/>
                <w:noProof/>
                <w:spacing w:val="-3"/>
              </w:rPr>
              <w:t xml:space="preserve"> </w:t>
            </w:r>
            <w:r w:rsidR="005646AE" w:rsidRPr="005646AE">
              <w:rPr>
                <w:rStyle w:val="Hyperlink"/>
                <w:b/>
                <w:bCs/>
                <w:noProof/>
              </w:rPr>
              <w:t>MODELS</w:t>
            </w:r>
            <w:r w:rsidR="005646AE" w:rsidRPr="005646AE">
              <w:rPr>
                <w:b/>
                <w:bCs/>
                <w:noProof/>
                <w:webHidden/>
              </w:rPr>
              <w:tab/>
            </w:r>
            <w:r w:rsidR="005646AE" w:rsidRPr="005646AE">
              <w:rPr>
                <w:b/>
                <w:bCs/>
                <w:noProof/>
                <w:webHidden/>
              </w:rPr>
              <w:fldChar w:fldCharType="begin"/>
            </w:r>
            <w:r w:rsidR="005646AE" w:rsidRPr="005646AE">
              <w:rPr>
                <w:b/>
                <w:bCs/>
                <w:noProof/>
                <w:webHidden/>
              </w:rPr>
              <w:instrText xml:space="preserve"> PAGEREF _Toc131451020 \h </w:instrText>
            </w:r>
            <w:r w:rsidR="005646AE" w:rsidRPr="005646AE">
              <w:rPr>
                <w:b/>
                <w:bCs/>
                <w:noProof/>
                <w:webHidden/>
              </w:rPr>
            </w:r>
            <w:r w:rsidR="005646AE" w:rsidRPr="005646AE">
              <w:rPr>
                <w:b/>
                <w:bCs/>
                <w:noProof/>
                <w:webHidden/>
              </w:rPr>
              <w:fldChar w:fldCharType="separate"/>
            </w:r>
            <w:r w:rsidR="005646AE" w:rsidRPr="005646AE">
              <w:rPr>
                <w:b/>
                <w:bCs/>
                <w:noProof/>
                <w:webHidden/>
              </w:rPr>
              <w:t>7</w:t>
            </w:r>
            <w:r w:rsidR="005646AE" w:rsidRPr="005646AE">
              <w:rPr>
                <w:b/>
                <w:bCs/>
                <w:noProof/>
                <w:webHidden/>
              </w:rPr>
              <w:fldChar w:fldCharType="end"/>
            </w:r>
          </w:hyperlink>
        </w:p>
        <w:p w14:paraId="7657B832" w14:textId="77777777" w:rsidR="005646AE" w:rsidRPr="005646AE" w:rsidRDefault="00000000">
          <w:pPr>
            <w:pStyle w:val="TOC3"/>
            <w:tabs>
              <w:tab w:val="right" w:leader="dot" w:pos="9240"/>
            </w:tabs>
            <w:rPr>
              <w:rFonts w:asciiTheme="minorHAnsi" w:eastAsiaTheme="minorEastAsia" w:hAnsiTheme="minorHAnsi" w:cstheme="minorBidi"/>
              <w:noProof/>
            </w:rPr>
          </w:pPr>
          <w:hyperlink w:anchor="_Toc131451021" w:history="1">
            <w:r w:rsidR="005646AE" w:rsidRPr="005646AE">
              <w:rPr>
                <w:rStyle w:val="Hyperlink"/>
                <w:noProof/>
              </w:rPr>
              <w:t>SWOT</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_Toc131451021 \h </w:instrText>
            </w:r>
            <w:r w:rsidR="005646AE" w:rsidRPr="005646AE">
              <w:rPr>
                <w:noProof/>
                <w:webHidden/>
              </w:rPr>
            </w:r>
            <w:r w:rsidR="005646AE" w:rsidRPr="005646AE">
              <w:rPr>
                <w:noProof/>
                <w:webHidden/>
              </w:rPr>
              <w:fldChar w:fldCharType="separate"/>
            </w:r>
            <w:r w:rsidR="005646AE" w:rsidRPr="005646AE">
              <w:rPr>
                <w:noProof/>
                <w:webHidden/>
              </w:rPr>
              <w:t>9</w:t>
            </w:r>
            <w:r w:rsidR="005646AE" w:rsidRPr="005646AE">
              <w:rPr>
                <w:noProof/>
                <w:webHidden/>
              </w:rPr>
              <w:fldChar w:fldCharType="end"/>
            </w:r>
          </w:hyperlink>
        </w:p>
        <w:p w14:paraId="1E424EBA" w14:textId="77777777" w:rsidR="005646AE" w:rsidRPr="005646AE" w:rsidRDefault="00000000">
          <w:pPr>
            <w:pStyle w:val="TOC3"/>
            <w:tabs>
              <w:tab w:val="right" w:leader="dot" w:pos="9240"/>
            </w:tabs>
            <w:rPr>
              <w:rFonts w:asciiTheme="minorHAnsi" w:eastAsiaTheme="minorEastAsia" w:hAnsiTheme="minorHAnsi" w:cstheme="minorBidi"/>
              <w:noProof/>
            </w:rPr>
          </w:pPr>
          <w:hyperlink w:anchor="_Toc131451022" w:history="1">
            <w:r w:rsidR="005646AE" w:rsidRPr="005646AE">
              <w:rPr>
                <w:rStyle w:val="Hyperlink"/>
                <w:noProof/>
              </w:rPr>
              <w:t>SWOT with PESTEL</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_Toc131451022 \h </w:instrText>
            </w:r>
            <w:r w:rsidR="005646AE" w:rsidRPr="005646AE">
              <w:rPr>
                <w:noProof/>
                <w:webHidden/>
              </w:rPr>
            </w:r>
            <w:r w:rsidR="005646AE" w:rsidRPr="005646AE">
              <w:rPr>
                <w:noProof/>
                <w:webHidden/>
              </w:rPr>
              <w:fldChar w:fldCharType="separate"/>
            </w:r>
            <w:r w:rsidR="005646AE" w:rsidRPr="005646AE">
              <w:rPr>
                <w:noProof/>
                <w:webHidden/>
              </w:rPr>
              <w:t>10</w:t>
            </w:r>
            <w:r w:rsidR="005646AE" w:rsidRPr="005646AE">
              <w:rPr>
                <w:noProof/>
                <w:webHidden/>
              </w:rPr>
              <w:fldChar w:fldCharType="end"/>
            </w:r>
          </w:hyperlink>
        </w:p>
        <w:p w14:paraId="70D2F315"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3" w:history="1">
            <w:r w:rsidR="005646AE" w:rsidRPr="005646AE">
              <w:rPr>
                <w:rStyle w:val="Hyperlink"/>
                <w:noProof/>
              </w:rPr>
              <w:t>RANGE</w:t>
            </w:r>
            <w:r w:rsidR="005646AE" w:rsidRPr="005646AE">
              <w:rPr>
                <w:rStyle w:val="Hyperlink"/>
                <w:noProof/>
                <w:spacing w:val="-3"/>
              </w:rPr>
              <w:t xml:space="preserve"> </w:t>
            </w:r>
            <w:r w:rsidR="005646AE" w:rsidRPr="005646AE">
              <w:rPr>
                <w:rStyle w:val="Hyperlink"/>
                <w:noProof/>
              </w:rPr>
              <w:t>OF</w:t>
            </w:r>
            <w:r w:rsidR="005646AE" w:rsidRPr="005646AE">
              <w:rPr>
                <w:rStyle w:val="Hyperlink"/>
                <w:noProof/>
                <w:spacing w:val="-4"/>
              </w:rPr>
              <w:t xml:space="preserve"> </w:t>
            </w:r>
            <w:r w:rsidR="005646AE" w:rsidRPr="005646AE">
              <w:rPr>
                <w:rStyle w:val="Hyperlink"/>
                <w:noProof/>
              </w:rPr>
              <w:t>ALTERNATIVE</w:t>
            </w:r>
            <w:r w:rsidR="005646AE" w:rsidRPr="005646AE">
              <w:rPr>
                <w:rStyle w:val="Hyperlink"/>
                <w:noProof/>
                <w:spacing w:val="-2"/>
              </w:rPr>
              <w:t xml:space="preserve"> </w:t>
            </w:r>
            <w:r w:rsidR="005646AE" w:rsidRPr="005646AE">
              <w:rPr>
                <w:rStyle w:val="Hyperlink"/>
                <w:noProof/>
              </w:rPr>
              <w:t>SOLUTIONS</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_Toc131451023 \h </w:instrText>
            </w:r>
            <w:r w:rsidR="005646AE" w:rsidRPr="005646AE">
              <w:rPr>
                <w:noProof/>
                <w:webHidden/>
              </w:rPr>
            </w:r>
            <w:r w:rsidR="005646AE" w:rsidRPr="005646AE">
              <w:rPr>
                <w:noProof/>
                <w:webHidden/>
              </w:rPr>
              <w:fldChar w:fldCharType="separate"/>
            </w:r>
            <w:r w:rsidR="005646AE" w:rsidRPr="005646AE">
              <w:rPr>
                <w:noProof/>
                <w:webHidden/>
              </w:rPr>
              <w:t>10</w:t>
            </w:r>
            <w:r w:rsidR="005646AE" w:rsidRPr="005646AE">
              <w:rPr>
                <w:noProof/>
                <w:webHidden/>
              </w:rPr>
              <w:fldChar w:fldCharType="end"/>
            </w:r>
          </w:hyperlink>
        </w:p>
        <w:p w14:paraId="67C471B3"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4" w:history="1">
            <w:r w:rsidR="005646AE" w:rsidRPr="005646AE">
              <w:rPr>
                <w:rStyle w:val="Hyperlink"/>
                <w:rFonts w:ascii="Calibri Light"/>
                <w:noProof/>
              </w:rPr>
              <w:t>EVALUATION</w:t>
            </w:r>
            <w:r w:rsidR="005646AE" w:rsidRPr="005646AE">
              <w:rPr>
                <w:rStyle w:val="Hyperlink"/>
                <w:rFonts w:ascii="Calibri Light"/>
                <w:noProof/>
                <w:spacing w:val="-3"/>
              </w:rPr>
              <w:t xml:space="preserve"> </w:t>
            </w:r>
            <w:r w:rsidR="005646AE" w:rsidRPr="005646AE">
              <w:rPr>
                <w:rStyle w:val="Hyperlink"/>
                <w:rFonts w:ascii="Calibri Light"/>
                <w:noProof/>
              </w:rPr>
              <w:t>OF</w:t>
            </w:r>
            <w:r w:rsidR="005646AE" w:rsidRPr="005646AE">
              <w:rPr>
                <w:rStyle w:val="Hyperlink"/>
                <w:rFonts w:ascii="Calibri Light"/>
                <w:noProof/>
                <w:spacing w:val="-5"/>
              </w:rPr>
              <w:t xml:space="preserve"> </w:t>
            </w:r>
            <w:r w:rsidR="005646AE" w:rsidRPr="005646AE">
              <w:rPr>
                <w:rStyle w:val="Hyperlink"/>
                <w:rFonts w:ascii="Calibri Light"/>
                <w:noProof/>
              </w:rPr>
              <w:t>ALTERNATIVE</w:t>
            </w:r>
            <w:r w:rsidR="005646AE" w:rsidRPr="005646AE">
              <w:rPr>
                <w:rStyle w:val="Hyperlink"/>
                <w:rFonts w:ascii="Calibri Light"/>
                <w:noProof/>
                <w:spacing w:val="-5"/>
              </w:rPr>
              <w:t xml:space="preserve"> </w:t>
            </w:r>
            <w:r w:rsidR="005646AE" w:rsidRPr="005646AE">
              <w:rPr>
                <w:rStyle w:val="Hyperlink"/>
                <w:rFonts w:ascii="Calibri Light"/>
                <w:noProof/>
              </w:rPr>
              <w:t>SOLUTIONS</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_Toc131451024 \h </w:instrText>
            </w:r>
            <w:r w:rsidR="005646AE" w:rsidRPr="005646AE">
              <w:rPr>
                <w:noProof/>
                <w:webHidden/>
              </w:rPr>
            </w:r>
            <w:r w:rsidR="005646AE" w:rsidRPr="005646AE">
              <w:rPr>
                <w:noProof/>
                <w:webHidden/>
              </w:rPr>
              <w:fldChar w:fldCharType="separate"/>
            </w:r>
            <w:r w:rsidR="005646AE" w:rsidRPr="005646AE">
              <w:rPr>
                <w:noProof/>
                <w:webHidden/>
              </w:rPr>
              <w:t>10</w:t>
            </w:r>
            <w:r w:rsidR="005646AE" w:rsidRPr="005646AE">
              <w:rPr>
                <w:noProof/>
                <w:webHidden/>
              </w:rPr>
              <w:fldChar w:fldCharType="end"/>
            </w:r>
          </w:hyperlink>
        </w:p>
        <w:p w14:paraId="764AD0A4"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5" w:history="1">
            <w:r w:rsidR="005646AE" w:rsidRPr="005646AE">
              <w:rPr>
                <w:rStyle w:val="Hyperlink"/>
                <w:noProof/>
              </w:rPr>
              <w:t>IMPLEMENTING</w:t>
            </w:r>
            <w:r w:rsidR="005646AE" w:rsidRPr="005646AE">
              <w:rPr>
                <w:rStyle w:val="Hyperlink"/>
                <w:noProof/>
                <w:spacing w:val="-5"/>
              </w:rPr>
              <w:t xml:space="preserve"> </w:t>
            </w:r>
            <w:r w:rsidR="005646AE" w:rsidRPr="005646AE">
              <w:rPr>
                <w:rStyle w:val="Hyperlink"/>
                <w:noProof/>
              </w:rPr>
              <w:t>THE</w:t>
            </w:r>
            <w:r w:rsidR="005646AE" w:rsidRPr="005646AE">
              <w:rPr>
                <w:rStyle w:val="Hyperlink"/>
                <w:noProof/>
                <w:spacing w:val="-6"/>
              </w:rPr>
              <w:t xml:space="preserve"> </w:t>
            </w:r>
            <w:r w:rsidR="005646AE" w:rsidRPr="005646AE">
              <w:rPr>
                <w:rStyle w:val="Hyperlink"/>
                <w:noProof/>
              </w:rPr>
              <w:t>SOLUTION</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_Toc131451025 \h </w:instrText>
            </w:r>
            <w:r w:rsidR="005646AE" w:rsidRPr="005646AE">
              <w:rPr>
                <w:noProof/>
                <w:webHidden/>
              </w:rPr>
            </w:r>
            <w:r w:rsidR="005646AE" w:rsidRPr="005646AE">
              <w:rPr>
                <w:noProof/>
                <w:webHidden/>
              </w:rPr>
              <w:fldChar w:fldCharType="separate"/>
            </w:r>
            <w:r w:rsidR="005646AE" w:rsidRPr="005646AE">
              <w:rPr>
                <w:noProof/>
                <w:webHidden/>
              </w:rPr>
              <w:t>11</w:t>
            </w:r>
            <w:r w:rsidR="005646AE" w:rsidRPr="005646AE">
              <w:rPr>
                <w:noProof/>
                <w:webHidden/>
              </w:rPr>
              <w:fldChar w:fldCharType="end"/>
            </w:r>
          </w:hyperlink>
        </w:p>
        <w:p w14:paraId="2F332402"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6" w:history="1">
            <w:r w:rsidR="005646AE" w:rsidRPr="005646AE">
              <w:rPr>
                <w:rStyle w:val="Hyperlink"/>
                <w:noProof/>
              </w:rPr>
              <w:t>MONITORING</w:t>
            </w:r>
            <w:r w:rsidR="005646AE" w:rsidRPr="005646AE">
              <w:rPr>
                <w:rStyle w:val="Hyperlink"/>
                <w:noProof/>
                <w:spacing w:val="-6"/>
              </w:rPr>
              <w:t xml:space="preserve"> </w:t>
            </w:r>
            <w:r w:rsidR="005646AE" w:rsidRPr="005646AE">
              <w:rPr>
                <w:rStyle w:val="Hyperlink"/>
                <w:noProof/>
              </w:rPr>
              <w:t>AND</w:t>
            </w:r>
            <w:r w:rsidR="005646AE" w:rsidRPr="005646AE">
              <w:rPr>
                <w:rStyle w:val="Hyperlink"/>
                <w:noProof/>
                <w:spacing w:val="-4"/>
              </w:rPr>
              <w:t xml:space="preserve"> </w:t>
            </w:r>
            <w:r w:rsidR="005646AE" w:rsidRPr="005646AE">
              <w:rPr>
                <w:rStyle w:val="Hyperlink"/>
                <w:noProof/>
              </w:rPr>
              <w:t>REVIEW</w:t>
            </w:r>
            <w:r w:rsidR="005646AE" w:rsidRPr="005646AE">
              <w:rPr>
                <w:rStyle w:val="Hyperlink"/>
                <w:noProof/>
                <w:spacing w:val="-2"/>
              </w:rPr>
              <w:t xml:space="preserve"> </w:t>
            </w:r>
            <w:r w:rsidR="005646AE" w:rsidRPr="005646AE">
              <w:rPr>
                <w:rStyle w:val="Hyperlink"/>
                <w:noProof/>
              </w:rPr>
              <w:t>TECHNIQUES</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_Toc131451026 \h </w:instrText>
            </w:r>
            <w:r w:rsidR="005646AE" w:rsidRPr="005646AE">
              <w:rPr>
                <w:noProof/>
                <w:webHidden/>
              </w:rPr>
            </w:r>
            <w:r w:rsidR="005646AE" w:rsidRPr="005646AE">
              <w:rPr>
                <w:noProof/>
                <w:webHidden/>
              </w:rPr>
              <w:fldChar w:fldCharType="separate"/>
            </w:r>
            <w:r w:rsidR="005646AE" w:rsidRPr="005646AE">
              <w:rPr>
                <w:noProof/>
                <w:webHidden/>
              </w:rPr>
              <w:t>13</w:t>
            </w:r>
            <w:r w:rsidR="005646AE" w:rsidRPr="005646AE">
              <w:rPr>
                <w:noProof/>
                <w:webHidden/>
              </w:rPr>
              <w:fldChar w:fldCharType="end"/>
            </w:r>
          </w:hyperlink>
        </w:p>
        <w:p w14:paraId="57F92117"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7" w:history="1">
            <w:r w:rsidR="005646AE" w:rsidRPr="005646AE">
              <w:rPr>
                <w:rStyle w:val="Hyperlink"/>
                <w:noProof/>
              </w:rPr>
              <w:t>CONCLUSION</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_Toc131451027 \h </w:instrText>
            </w:r>
            <w:r w:rsidR="005646AE" w:rsidRPr="005646AE">
              <w:rPr>
                <w:noProof/>
                <w:webHidden/>
              </w:rPr>
            </w:r>
            <w:r w:rsidR="005646AE" w:rsidRPr="005646AE">
              <w:rPr>
                <w:noProof/>
                <w:webHidden/>
              </w:rPr>
              <w:fldChar w:fldCharType="separate"/>
            </w:r>
            <w:r w:rsidR="005646AE" w:rsidRPr="005646AE">
              <w:rPr>
                <w:noProof/>
                <w:webHidden/>
              </w:rPr>
              <w:t>14</w:t>
            </w:r>
            <w:r w:rsidR="005646AE" w:rsidRPr="005646AE">
              <w:rPr>
                <w:noProof/>
                <w:webHidden/>
              </w:rPr>
              <w:fldChar w:fldCharType="end"/>
            </w:r>
          </w:hyperlink>
        </w:p>
        <w:p w14:paraId="0B774A52" w14:textId="77777777" w:rsidR="005646AE" w:rsidRPr="005646AE" w:rsidRDefault="00000000">
          <w:pPr>
            <w:pStyle w:val="TOC1"/>
            <w:tabs>
              <w:tab w:val="right" w:leader="dot" w:pos="9240"/>
            </w:tabs>
            <w:rPr>
              <w:rFonts w:asciiTheme="minorHAnsi" w:eastAsiaTheme="minorEastAsia" w:hAnsiTheme="minorHAnsi" w:cstheme="minorBidi"/>
              <w:noProof/>
            </w:rPr>
          </w:pPr>
          <w:hyperlink w:anchor="_Toc131451028" w:history="1">
            <w:r w:rsidR="005646AE" w:rsidRPr="005646AE">
              <w:rPr>
                <w:rStyle w:val="Hyperlink"/>
                <w:noProof/>
              </w:rPr>
              <w:t>REFERENCE</w:t>
            </w:r>
            <w:r w:rsidR="005646AE" w:rsidRPr="005646AE">
              <w:rPr>
                <w:noProof/>
                <w:webHidden/>
              </w:rPr>
              <w:tab/>
            </w:r>
            <w:r w:rsidR="005646AE" w:rsidRPr="005646AE">
              <w:rPr>
                <w:noProof/>
                <w:webHidden/>
              </w:rPr>
              <w:fldChar w:fldCharType="begin"/>
            </w:r>
            <w:r w:rsidR="005646AE" w:rsidRPr="005646AE">
              <w:rPr>
                <w:noProof/>
                <w:webHidden/>
              </w:rPr>
              <w:instrText xml:space="preserve"> PAGEREF _Toc131451028 \h </w:instrText>
            </w:r>
            <w:r w:rsidR="005646AE" w:rsidRPr="005646AE">
              <w:rPr>
                <w:noProof/>
                <w:webHidden/>
              </w:rPr>
            </w:r>
            <w:r w:rsidR="005646AE" w:rsidRPr="005646AE">
              <w:rPr>
                <w:noProof/>
                <w:webHidden/>
              </w:rPr>
              <w:fldChar w:fldCharType="separate"/>
            </w:r>
            <w:r w:rsidR="005646AE" w:rsidRPr="005646AE">
              <w:rPr>
                <w:noProof/>
                <w:webHidden/>
              </w:rPr>
              <w:t>15</w:t>
            </w:r>
            <w:r w:rsidR="005646AE" w:rsidRPr="005646AE">
              <w:rPr>
                <w:noProof/>
                <w:webHidden/>
              </w:rPr>
              <w:fldChar w:fldCharType="end"/>
            </w:r>
          </w:hyperlink>
        </w:p>
        <w:p w14:paraId="7A6AF2E5" w14:textId="77777777" w:rsidR="005646AE" w:rsidRPr="005646AE" w:rsidRDefault="005646AE">
          <w:pPr>
            <w:rPr>
              <w:b/>
              <w:bCs/>
            </w:rPr>
          </w:pPr>
          <w:r w:rsidRPr="005646AE">
            <w:rPr>
              <w:b/>
              <w:bCs/>
              <w:noProof/>
            </w:rPr>
            <w:fldChar w:fldCharType="end"/>
          </w:r>
        </w:p>
      </w:sdtContent>
    </w:sdt>
    <w:p w14:paraId="73F5237D" w14:textId="77777777" w:rsidR="00FA20D3" w:rsidRDefault="00FA20D3">
      <w:pPr>
        <w:rPr>
          <w:rFonts w:ascii="Calibri"/>
        </w:rPr>
        <w:sectPr w:rsidR="00FA20D3">
          <w:pgSz w:w="11910" w:h="16840"/>
          <w:pgMar w:top="1580" w:right="1320" w:bottom="1160" w:left="1340" w:header="0" w:footer="976" w:gutter="0"/>
          <w:cols w:space="720"/>
        </w:sectPr>
      </w:pPr>
    </w:p>
    <w:p w14:paraId="1E5F6C9F" w14:textId="77777777" w:rsidR="00FA20D3" w:rsidRDefault="00000000" w:rsidP="00F12F23">
      <w:pPr>
        <w:pStyle w:val="Heading1"/>
        <w:spacing w:before="61"/>
        <w:ind w:left="0"/>
      </w:pPr>
      <w:bookmarkStart w:id="0" w:name="_Toc131451016"/>
      <w:r>
        <w:rPr>
          <w:color w:val="2E5395"/>
        </w:rPr>
        <w:lastRenderedPageBreak/>
        <w:t>INTRODUCTION</w:t>
      </w:r>
      <w:bookmarkEnd w:id="0"/>
    </w:p>
    <w:p w14:paraId="4DD6CD21" w14:textId="77777777" w:rsidR="00C045AA" w:rsidRDefault="00F12F23" w:rsidP="00F12F23">
      <w:r>
        <w:t>Problem-solving skills are quite crucial for solving any sort of business’s particular problems that can highlight the concept and its pros and cons significantly. Creativity is an integral issue in the field of problem-solving skills that requires to have more experience and this maximization can ensure creativity. Besides, research skills and teamwork skills can be strengthened and developed when one needs to know how to research and from where to research</w:t>
      </w:r>
      <w:r w:rsidR="00A13EAF" w:rsidRPr="00A13EAF">
        <w:t xml:space="preserve"> (</w:t>
      </w:r>
      <w:proofErr w:type="spellStart"/>
      <w:r w:rsidR="00A13EAF" w:rsidRPr="00A13EAF">
        <w:t>Ziegenfuss</w:t>
      </w:r>
      <w:proofErr w:type="spellEnd"/>
      <w:r w:rsidR="00A13EAF" w:rsidRPr="00A13EAF">
        <w:t>, 2010)</w:t>
      </w:r>
      <w:r>
        <w:t xml:space="preserve">. In this case, team working can teach many things which will support developing other skills and solving further problems. </w:t>
      </w:r>
      <w:r w:rsidR="009D6656">
        <w:t xml:space="preserve">The importance of problem-solving skills in the workplace can aid in developing intuition power, increasing brainstorming ability, boosting brainstorming ability, supporting the organization out of the problem, making the impossible possible, increasing trust and credibility, proposing solutions, adopting effective and appropriate decisions, developing as a challenge taker, increasing confidence, exploring more career opportunities, and saving resources and avoiding the loss. </w:t>
      </w:r>
    </w:p>
    <w:p w14:paraId="44883BC3" w14:textId="77777777" w:rsidR="00F12F23" w:rsidRDefault="008A4641" w:rsidP="00F12F23">
      <w:r>
        <w:t xml:space="preserve">Considering the critical and complex issues of the given case study, this report will explore the major concepts and consequences of workplace complexities in a particular business, especially for this </w:t>
      </w:r>
      <w:r w:rsidR="00C045AA">
        <w:t xml:space="preserve">report, named John Lewis. John Lewis is a subsidiary business in the retail sector established in </w:t>
      </w:r>
      <w:r w:rsidR="00244B2D">
        <w:t>London 159 years ago. It has now 52 stores and 32 departmental stores. In the UK, Sharon White, a chairman, and Pippa Wicks, Executive Director have been leading the business towards the vision. Recently, lots of workplace complexities have emerged within this renowned retail sector</w:t>
      </w:r>
      <w:r w:rsidR="00A13EAF" w:rsidRPr="00A13EAF">
        <w:t xml:space="preserve"> (John Lewis, 2023)</w:t>
      </w:r>
      <w:r w:rsidR="00244B2D">
        <w:t>. The problems specified in the case study of Dr. Jan-</w:t>
      </w:r>
      <w:proofErr w:type="spellStart"/>
      <w:r w:rsidR="00244B2D">
        <w:t>Emmauel</w:t>
      </w:r>
      <w:proofErr w:type="spellEnd"/>
      <w:r w:rsidR="00244B2D">
        <w:t xml:space="preserve"> De Neve were also prominent in John Lewis.</w:t>
      </w:r>
      <w:r w:rsidR="005646AE">
        <w:t xml:space="preserve">  </w:t>
      </w:r>
      <w:r w:rsidR="00C045AA">
        <w:t xml:space="preserve">This report will highlight the problems found </w:t>
      </w:r>
      <w:r w:rsidR="00244B2D">
        <w:t xml:space="preserve">in the case study and keep exploring them significantly including root cause analysis, situational models, and so on. </w:t>
      </w:r>
    </w:p>
    <w:p w14:paraId="39697A56" w14:textId="77777777" w:rsidR="00DC5338" w:rsidRDefault="00DC5338" w:rsidP="00C045AA">
      <w:pPr>
        <w:pStyle w:val="Heading2"/>
        <w:spacing w:before="1"/>
        <w:ind w:left="0"/>
        <w:rPr>
          <w:color w:val="2E5395"/>
        </w:rPr>
      </w:pPr>
      <w:r>
        <w:rPr>
          <w:color w:val="2E5395"/>
        </w:rPr>
        <w:br w:type="page"/>
      </w:r>
    </w:p>
    <w:p w14:paraId="1E870E8F" w14:textId="77777777" w:rsidR="00FA20D3" w:rsidRDefault="00000000" w:rsidP="00C045AA">
      <w:pPr>
        <w:pStyle w:val="Heading2"/>
        <w:spacing w:before="1"/>
        <w:ind w:left="0"/>
      </w:pPr>
      <w:bookmarkStart w:id="1" w:name="_Toc131451017"/>
      <w:r>
        <w:rPr>
          <w:color w:val="2E5395"/>
        </w:rPr>
        <w:lastRenderedPageBreak/>
        <w:t>The</w:t>
      </w:r>
      <w:r>
        <w:rPr>
          <w:color w:val="2E5395"/>
          <w:spacing w:val="-4"/>
        </w:rPr>
        <w:t xml:space="preserve"> </w:t>
      </w:r>
      <w:r>
        <w:rPr>
          <w:color w:val="2E5395"/>
        </w:rPr>
        <w:t>workplace</w:t>
      </w:r>
      <w:r>
        <w:rPr>
          <w:color w:val="2E5395"/>
          <w:spacing w:val="-6"/>
        </w:rPr>
        <w:t xml:space="preserve"> </w:t>
      </w:r>
      <w:r>
        <w:rPr>
          <w:color w:val="2E5395"/>
        </w:rPr>
        <w:t>Problem</w:t>
      </w:r>
      <w:bookmarkEnd w:id="1"/>
    </w:p>
    <w:p w14:paraId="3E464B35" w14:textId="77777777" w:rsidR="00FA20D3" w:rsidRDefault="00244B2D" w:rsidP="00244B2D">
      <w:r>
        <w:t xml:space="preserve">When it is </w:t>
      </w:r>
      <w:r w:rsidR="00602858">
        <w:t>to</w:t>
      </w:r>
      <w:r>
        <w:t xml:space="preserve"> workplace problems, </w:t>
      </w:r>
      <w:r w:rsidR="0000303C">
        <w:t xml:space="preserve">the mental satisfaction of the employees in their roles is quite significant including depression or frustration, unhappiness, sickness, and so on. </w:t>
      </w:r>
    </w:p>
    <w:p w14:paraId="29C00021" w14:textId="77777777" w:rsidR="0000303C" w:rsidRDefault="0000303C" w:rsidP="00244B2D">
      <w:r>
        <w:t xml:space="preserve">In the UK, workplace problems affect the physical and mental conditions of employees. The case study has shown and upheld the impacts of workplace </w:t>
      </w:r>
      <w:proofErr w:type="gramStart"/>
      <w:r>
        <w:t>problems</w:t>
      </w:r>
      <w:proofErr w:type="gramEnd"/>
      <w:r>
        <w:t xml:space="preserve"> but the main problems are different.</w:t>
      </w:r>
    </w:p>
    <w:p w14:paraId="45D1BD97" w14:textId="77777777" w:rsidR="0000303C" w:rsidRDefault="0000303C" w:rsidP="00244B2D">
      <w:r w:rsidRPr="0000303C">
        <w:rPr>
          <w:b/>
          <w:bCs/>
        </w:rPr>
        <w:t>Scope of the workplace of the problem:</w:t>
      </w:r>
      <w:r>
        <w:t xml:space="preserve"> </w:t>
      </w:r>
      <w:proofErr w:type="gramStart"/>
      <w:r>
        <w:t>First of all</w:t>
      </w:r>
      <w:proofErr w:type="gramEnd"/>
      <w:r>
        <w:t xml:space="preserve">, the rising cost of living is one of the </w:t>
      </w:r>
      <w:r w:rsidR="00DC5338">
        <w:t>major reasons for raising difficulties in the workplace. The workplace complexities kept rising since the pandemic situation. Employees are not satisfied in the case of getting paid, promotions, incentives, and so on</w:t>
      </w:r>
      <w:r w:rsidR="00A13EAF" w:rsidRPr="00A13EAF">
        <w:t xml:space="preserve"> (Proctor, 2014)</w:t>
      </w:r>
      <w:r w:rsidR="00DC5338">
        <w:t xml:space="preserve">. The increase of job switching tendency can impact the shortage of workers and their burnout. As a result, they do not focus on their activities and endeavor to upgrade their existing performance. </w:t>
      </w:r>
    </w:p>
    <w:p w14:paraId="1A632E43" w14:textId="77777777" w:rsidR="00FA20D3" w:rsidRDefault="00DC5338" w:rsidP="00DC5338">
      <w:r>
        <w:t xml:space="preserve">The actual impact is seen in the company’s productivity and profitability which keep declining due to poor performance or the absence of skilled and talented employees within the business, like John Lewis. The potential impact is seen in the field of job dissatisfaction, and negative effects on the employees’ mental and physical conditions. </w:t>
      </w:r>
    </w:p>
    <w:p w14:paraId="69F28319" w14:textId="77777777" w:rsidR="00FA20D3" w:rsidRDefault="00FA20D3">
      <w:pPr>
        <w:pStyle w:val="BodyText"/>
        <w:rPr>
          <w:sz w:val="24"/>
        </w:rPr>
      </w:pPr>
    </w:p>
    <w:p w14:paraId="179C5038" w14:textId="77777777" w:rsidR="00FA20D3" w:rsidRDefault="00FA20D3">
      <w:pPr>
        <w:pStyle w:val="BodyText"/>
        <w:spacing w:before="4"/>
        <w:rPr>
          <w:sz w:val="19"/>
        </w:rPr>
      </w:pPr>
    </w:p>
    <w:p w14:paraId="62BE2AAA" w14:textId="77777777" w:rsidR="00DC5338" w:rsidRDefault="00DC5338" w:rsidP="00DC5338">
      <w:pPr>
        <w:pStyle w:val="Heading1"/>
        <w:ind w:left="0"/>
        <w:rPr>
          <w:color w:val="2E5395"/>
        </w:rPr>
      </w:pPr>
      <w:r>
        <w:rPr>
          <w:color w:val="2E5395"/>
        </w:rPr>
        <w:br w:type="page"/>
      </w:r>
    </w:p>
    <w:p w14:paraId="3477B00C" w14:textId="77777777" w:rsidR="00FA20D3" w:rsidRDefault="00000000" w:rsidP="00DC5338">
      <w:pPr>
        <w:pStyle w:val="Heading1"/>
        <w:ind w:left="0"/>
      </w:pPr>
      <w:bookmarkStart w:id="2" w:name="_Toc131451018"/>
      <w:r>
        <w:rPr>
          <w:color w:val="2E5395"/>
        </w:rPr>
        <w:lastRenderedPageBreak/>
        <w:t>ANALYSING</w:t>
      </w:r>
      <w:r>
        <w:rPr>
          <w:color w:val="2E5395"/>
          <w:spacing w:val="-10"/>
        </w:rPr>
        <w:t xml:space="preserve"> </w:t>
      </w:r>
      <w:r>
        <w:rPr>
          <w:color w:val="2E5395"/>
        </w:rPr>
        <w:t>INFORMATION</w:t>
      </w:r>
      <w:bookmarkEnd w:id="2"/>
    </w:p>
    <w:p w14:paraId="6EA99299" w14:textId="77777777" w:rsidR="00FA20D3" w:rsidRDefault="00000000" w:rsidP="00DC5338">
      <w:pPr>
        <w:pStyle w:val="Heading2"/>
        <w:spacing w:before="221"/>
        <w:ind w:left="0"/>
      </w:pPr>
      <w:bookmarkStart w:id="3" w:name="_Toc131451019"/>
      <w:r>
        <w:rPr>
          <w:color w:val="2E5395"/>
        </w:rPr>
        <w:t>ROOT</w:t>
      </w:r>
      <w:r>
        <w:rPr>
          <w:color w:val="2E5395"/>
          <w:spacing w:val="-5"/>
        </w:rPr>
        <w:t xml:space="preserve"> </w:t>
      </w:r>
      <w:r>
        <w:rPr>
          <w:color w:val="2E5395"/>
        </w:rPr>
        <w:t>CAUSE</w:t>
      </w:r>
      <w:r>
        <w:rPr>
          <w:color w:val="2E5395"/>
          <w:spacing w:val="-6"/>
        </w:rPr>
        <w:t xml:space="preserve"> </w:t>
      </w:r>
      <w:r>
        <w:rPr>
          <w:color w:val="2E5395"/>
        </w:rPr>
        <w:t>ANALYSIS</w:t>
      </w:r>
      <w:r>
        <w:rPr>
          <w:color w:val="2E5395"/>
          <w:spacing w:val="-2"/>
        </w:rPr>
        <w:t xml:space="preserve"> </w:t>
      </w:r>
      <w:r>
        <w:rPr>
          <w:color w:val="2E5395"/>
        </w:rPr>
        <w:t>(RCA)</w:t>
      </w:r>
      <w:bookmarkEnd w:id="3"/>
    </w:p>
    <w:p w14:paraId="7A69FA67" w14:textId="77777777" w:rsidR="00FA20D3" w:rsidRDefault="00EA7C7B" w:rsidP="00DC5338">
      <w:r>
        <w:t xml:space="preserve">This diagram is one kind of visual way to look at the ultimate cause and effect in the workplace of John Lewis that is a more structured approach than some other tools available that are used for identifying the causes and their appropriate solutions. </w:t>
      </w:r>
    </w:p>
    <w:p w14:paraId="4EB84750" w14:textId="77777777" w:rsidR="00EA7C7B" w:rsidRDefault="00EA7C7B" w:rsidP="00DC5338">
      <w:r>
        <w:rPr>
          <w:noProof/>
        </w:rPr>
        <w:drawing>
          <wp:inline distT="0" distB="0" distL="0" distR="0" wp14:anchorId="71DE4367" wp14:editId="76CCBA08">
            <wp:extent cx="5873750" cy="26015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873750" cy="2601595"/>
                    </a:xfrm>
                    <a:prstGeom prst="rect">
                      <a:avLst/>
                    </a:prstGeom>
                  </pic:spPr>
                </pic:pic>
              </a:graphicData>
            </a:graphic>
          </wp:inline>
        </w:drawing>
      </w:r>
    </w:p>
    <w:p w14:paraId="0E94B8AF" w14:textId="77777777" w:rsidR="00EA7C7B" w:rsidRPr="00EA7C7B" w:rsidRDefault="00EA7C7B" w:rsidP="00EA7C7B">
      <w:pPr>
        <w:pStyle w:val="Caption"/>
        <w:jc w:val="center"/>
        <w:rPr>
          <w:b/>
          <w:bCs/>
          <w:sz w:val="24"/>
          <w:szCs w:val="24"/>
        </w:rPr>
      </w:pPr>
      <w:r w:rsidRPr="00EA7C7B">
        <w:rPr>
          <w:b/>
          <w:bCs/>
          <w:sz w:val="24"/>
          <w:szCs w:val="24"/>
        </w:rPr>
        <w:t xml:space="preserve">Figure </w:t>
      </w:r>
      <w:r w:rsidRPr="00EA7C7B">
        <w:rPr>
          <w:b/>
          <w:bCs/>
          <w:sz w:val="24"/>
          <w:szCs w:val="24"/>
        </w:rPr>
        <w:fldChar w:fldCharType="begin"/>
      </w:r>
      <w:r w:rsidRPr="00EA7C7B">
        <w:rPr>
          <w:b/>
          <w:bCs/>
          <w:sz w:val="24"/>
          <w:szCs w:val="24"/>
        </w:rPr>
        <w:instrText xml:space="preserve"> SEQ Figure \* ARABIC </w:instrText>
      </w:r>
      <w:r w:rsidRPr="00EA7C7B">
        <w:rPr>
          <w:b/>
          <w:bCs/>
          <w:sz w:val="24"/>
          <w:szCs w:val="24"/>
        </w:rPr>
        <w:fldChar w:fldCharType="separate"/>
      </w:r>
      <w:r w:rsidR="006E5807">
        <w:rPr>
          <w:b/>
          <w:bCs/>
          <w:noProof/>
          <w:sz w:val="24"/>
          <w:szCs w:val="24"/>
        </w:rPr>
        <w:t>1</w:t>
      </w:r>
      <w:r w:rsidRPr="00EA7C7B">
        <w:rPr>
          <w:b/>
          <w:bCs/>
          <w:sz w:val="24"/>
          <w:szCs w:val="24"/>
        </w:rPr>
        <w:fldChar w:fldCharType="end"/>
      </w:r>
      <w:r w:rsidRPr="00EA7C7B">
        <w:rPr>
          <w:b/>
          <w:bCs/>
          <w:sz w:val="24"/>
          <w:szCs w:val="24"/>
        </w:rPr>
        <w:t>: Root cause analysis</w:t>
      </w:r>
      <w:r w:rsidR="00156684">
        <w:rPr>
          <w:b/>
          <w:bCs/>
          <w:sz w:val="24"/>
          <w:szCs w:val="24"/>
        </w:rPr>
        <w:t xml:space="preserve"> in the workplace complexities</w:t>
      </w:r>
    </w:p>
    <w:p w14:paraId="7A7DC546" w14:textId="77777777" w:rsidR="00EA7C7B" w:rsidRDefault="00EA7C7B" w:rsidP="00EA7C7B">
      <w:pPr>
        <w:jc w:val="center"/>
        <w:rPr>
          <w:b/>
          <w:bCs/>
          <w:szCs w:val="24"/>
        </w:rPr>
      </w:pPr>
      <w:r w:rsidRPr="00EA7C7B">
        <w:rPr>
          <w:b/>
          <w:bCs/>
          <w:szCs w:val="24"/>
        </w:rPr>
        <w:t>Source:</w:t>
      </w:r>
      <w:r w:rsidR="00A13EAF" w:rsidRPr="00A13EAF">
        <w:t xml:space="preserve"> </w:t>
      </w:r>
      <w:r w:rsidR="00A13EAF" w:rsidRPr="00A13EAF">
        <w:rPr>
          <w:b/>
          <w:bCs/>
          <w:szCs w:val="24"/>
        </w:rPr>
        <w:t>(McKinnon, 2022)</w:t>
      </w:r>
    </w:p>
    <w:p w14:paraId="4605F502" w14:textId="77777777" w:rsidR="00EA7C7B" w:rsidRPr="00156684" w:rsidRDefault="00EA7C7B" w:rsidP="00EA7C7B">
      <w:r w:rsidRPr="00EA7C7B">
        <w:rPr>
          <w:b/>
          <w:bCs/>
        </w:rPr>
        <w:t xml:space="preserve">Possible causes: </w:t>
      </w:r>
      <w:r w:rsidR="00156684">
        <w:t>In the case of employers, workload</w:t>
      </w:r>
      <w:r w:rsidR="00781FB5">
        <w:t>,</w:t>
      </w:r>
      <w:r w:rsidR="00156684">
        <w:t xml:space="preserve"> and environment can create the possible causes of workplace complexities. Employers’ workloads are quite high they are in high demand and under pressure as well as need to conduct too much work. On the other hand, </w:t>
      </w:r>
      <w:r w:rsidR="00750415">
        <w:t xml:space="preserve">in </w:t>
      </w:r>
      <w:r w:rsidR="00156684">
        <w:t>employees are prone to change their career plans</w:t>
      </w:r>
      <w:r w:rsidR="00E57830">
        <w:t>,</w:t>
      </w:r>
      <w:r w:rsidR="00156684">
        <w:t xml:space="preserve"> and their health issues are possible causes found in the workplace</w:t>
      </w:r>
      <w:r w:rsidR="00A13EAF" w:rsidRPr="00A13EAF">
        <w:t xml:space="preserve"> (McKinnon, 2022)</w:t>
      </w:r>
      <w:r w:rsidR="00156684">
        <w:t xml:space="preserve">. In John Lewis, employees are seen changing their profession where poor constitution, illness, stressfulness, depression, frustration, etc. also impact the employees significantly. </w:t>
      </w:r>
    </w:p>
    <w:p w14:paraId="6D951AD3" w14:textId="77777777" w:rsidR="00EA7C7B" w:rsidRPr="00156684" w:rsidRDefault="00EA7C7B" w:rsidP="00EA7C7B">
      <w:pPr>
        <w:rPr>
          <w:b/>
          <w:bCs/>
        </w:rPr>
      </w:pPr>
      <w:r w:rsidRPr="00156684">
        <w:rPr>
          <w:b/>
          <w:bCs/>
        </w:rPr>
        <w:t>Root causes</w:t>
      </w:r>
    </w:p>
    <w:tbl>
      <w:tblPr>
        <w:tblStyle w:val="TableGrid"/>
        <w:tblW w:w="0" w:type="auto"/>
        <w:tblLook w:val="04A0" w:firstRow="1" w:lastRow="0" w:firstColumn="1" w:lastColumn="0" w:noHBand="0" w:noVBand="1"/>
      </w:tblPr>
      <w:tblGrid>
        <w:gridCol w:w="4733"/>
        <w:gridCol w:w="4733"/>
      </w:tblGrid>
      <w:tr w:rsidR="00156684" w14:paraId="38D606F6" w14:textId="77777777" w:rsidTr="00156684">
        <w:tc>
          <w:tcPr>
            <w:tcW w:w="4733" w:type="dxa"/>
          </w:tcPr>
          <w:p w14:paraId="0C330D56" w14:textId="77777777" w:rsidR="00156684" w:rsidRDefault="00156684" w:rsidP="00EA7C7B">
            <w:r>
              <w:t>Employer</w:t>
            </w:r>
          </w:p>
        </w:tc>
        <w:tc>
          <w:tcPr>
            <w:tcW w:w="4733" w:type="dxa"/>
          </w:tcPr>
          <w:p w14:paraId="1D935950" w14:textId="77777777" w:rsidR="00156684" w:rsidRDefault="00156684" w:rsidP="00EA7C7B">
            <w:r>
              <w:t>Employees</w:t>
            </w:r>
          </w:p>
        </w:tc>
      </w:tr>
      <w:tr w:rsidR="00156684" w14:paraId="71F0C75B" w14:textId="77777777" w:rsidTr="00156684">
        <w:tc>
          <w:tcPr>
            <w:tcW w:w="4733" w:type="dxa"/>
          </w:tcPr>
          <w:p w14:paraId="05D5EE5A" w14:textId="77777777" w:rsidR="00156684" w:rsidRPr="00156684" w:rsidRDefault="00156684" w:rsidP="00EA7C7B">
            <w:pPr>
              <w:rPr>
                <w:b/>
                <w:bCs/>
              </w:rPr>
            </w:pPr>
            <w:r w:rsidRPr="00156684">
              <w:rPr>
                <w:b/>
                <w:bCs/>
              </w:rPr>
              <w:t xml:space="preserve">Welfare </w:t>
            </w:r>
          </w:p>
          <w:p w14:paraId="7B25A425" w14:textId="77777777" w:rsidR="00156684" w:rsidRDefault="00156684" w:rsidP="00156684">
            <w:pPr>
              <w:pStyle w:val="ListParagraph"/>
              <w:numPr>
                <w:ilvl w:val="0"/>
                <w:numId w:val="3"/>
              </w:numPr>
            </w:pPr>
            <w:r>
              <w:t>Low welfare</w:t>
            </w:r>
          </w:p>
          <w:p w14:paraId="6E171B25" w14:textId="77777777" w:rsidR="00156684" w:rsidRDefault="00156684" w:rsidP="00156684">
            <w:pPr>
              <w:pStyle w:val="ListParagraph"/>
              <w:numPr>
                <w:ilvl w:val="0"/>
                <w:numId w:val="3"/>
              </w:numPr>
            </w:pPr>
            <w:r>
              <w:t>No welfare</w:t>
            </w:r>
          </w:p>
        </w:tc>
        <w:tc>
          <w:tcPr>
            <w:tcW w:w="4733" w:type="dxa"/>
          </w:tcPr>
          <w:p w14:paraId="07795674" w14:textId="77777777" w:rsidR="00156684" w:rsidRDefault="00156684" w:rsidP="00EA7C7B">
            <w:r>
              <w:t>Residence</w:t>
            </w:r>
          </w:p>
          <w:p w14:paraId="54F644EE" w14:textId="77777777" w:rsidR="00156684" w:rsidRDefault="00156684" w:rsidP="00156684">
            <w:pPr>
              <w:pStyle w:val="ListParagraph"/>
              <w:numPr>
                <w:ilvl w:val="0"/>
                <w:numId w:val="5"/>
              </w:numPr>
            </w:pPr>
            <w:r>
              <w:t>Control low cost</w:t>
            </w:r>
          </w:p>
          <w:p w14:paraId="06BF3F6C" w14:textId="77777777" w:rsidR="00156684" w:rsidRDefault="00156684" w:rsidP="00156684">
            <w:pPr>
              <w:pStyle w:val="ListParagraph"/>
              <w:numPr>
                <w:ilvl w:val="0"/>
                <w:numId w:val="5"/>
              </w:numPr>
            </w:pPr>
            <w:r>
              <w:t>Low salary</w:t>
            </w:r>
          </w:p>
        </w:tc>
      </w:tr>
      <w:tr w:rsidR="00156684" w14:paraId="2EE9585F" w14:textId="77777777" w:rsidTr="00156684">
        <w:tc>
          <w:tcPr>
            <w:tcW w:w="4733" w:type="dxa"/>
          </w:tcPr>
          <w:p w14:paraId="3D1CE5F2" w14:textId="77777777" w:rsidR="00156684" w:rsidRPr="00156684" w:rsidRDefault="00156684" w:rsidP="00EA7C7B">
            <w:pPr>
              <w:rPr>
                <w:b/>
                <w:bCs/>
              </w:rPr>
            </w:pPr>
            <w:r w:rsidRPr="00156684">
              <w:rPr>
                <w:b/>
                <w:bCs/>
              </w:rPr>
              <w:t>Salary</w:t>
            </w:r>
          </w:p>
          <w:p w14:paraId="18AE405F" w14:textId="77777777" w:rsidR="00156684" w:rsidRDefault="00156684" w:rsidP="00156684">
            <w:pPr>
              <w:pStyle w:val="ListParagraph"/>
              <w:numPr>
                <w:ilvl w:val="0"/>
                <w:numId w:val="4"/>
              </w:numPr>
            </w:pPr>
            <w:r>
              <w:t>Transportation</w:t>
            </w:r>
          </w:p>
          <w:p w14:paraId="6FE82C9D" w14:textId="77777777" w:rsidR="00156684" w:rsidRDefault="00156684" w:rsidP="00156684">
            <w:pPr>
              <w:pStyle w:val="ListParagraph"/>
              <w:numPr>
                <w:ilvl w:val="0"/>
                <w:numId w:val="4"/>
              </w:numPr>
            </w:pPr>
            <w:r>
              <w:t>Conflict between work and life</w:t>
            </w:r>
          </w:p>
          <w:p w14:paraId="39047467" w14:textId="77777777" w:rsidR="00156684" w:rsidRDefault="00156684" w:rsidP="00156684">
            <w:pPr>
              <w:pStyle w:val="ListParagraph"/>
              <w:numPr>
                <w:ilvl w:val="0"/>
                <w:numId w:val="4"/>
              </w:numPr>
            </w:pPr>
            <w:r>
              <w:lastRenderedPageBreak/>
              <w:t>Change of location or address</w:t>
            </w:r>
          </w:p>
        </w:tc>
        <w:tc>
          <w:tcPr>
            <w:tcW w:w="4733" w:type="dxa"/>
          </w:tcPr>
          <w:p w14:paraId="7AF26683" w14:textId="77777777" w:rsidR="00156684" w:rsidRPr="00156684" w:rsidRDefault="00156684" w:rsidP="00EA7C7B">
            <w:r w:rsidRPr="00156684">
              <w:lastRenderedPageBreak/>
              <w:t>Self-confidence</w:t>
            </w:r>
          </w:p>
          <w:p w14:paraId="40539A4A" w14:textId="77777777" w:rsidR="00156684" w:rsidRPr="00156684" w:rsidRDefault="00156684" w:rsidP="00156684">
            <w:pPr>
              <w:pStyle w:val="ListParagraph"/>
              <w:numPr>
                <w:ilvl w:val="0"/>
                <w:numId w:val="6"/>
              </w:numPr>
            </w:pPr>
            <w:r w:rsidRPr="00156684">
              <w:t>Confident</w:t>
            </w:r>
          </w:p>
          <w:p w14:paraId="6252D588" w14:textId="77777777" w:rsidR="00156684" w:rsidRDefault="00156684" w:rsidP="00156684">
            <w:pPr>
              <w:pStyle w:val="ListParagraph"/>
              <w:numPr>
                <w:ilvl w:val="0"/>
                <w:numId w:val="6"/>
              </w:numPr>
            </w:pPr>
            <w:r w:rsidRPr="00156684">
              <w:t>Poor a</w:t>
            </w:r>
            <w:r>
              <w:t>daption ability</w:t>
            </w:r>
          </w:p>
          <w:p w14:paraId="1ED6BBA4" w14:textId="77777777" w:rsidR="00156684" w:rsidRPr="00156684" w:rsidRDefault="00156684" w:rsidP="00156684">
            <w:pPr>
              <w:pStyle w:val="ListParagraph"/>
              <w:numPr>
                <w:ilvl w:val="0"/>
                <w:numId w:val="6"/>
              </w:numPr>
            </w:pPr>
            <w:r>
              <w:lastRenderedPageBreak/>
              <w:t>Not qualified</w:t>
            </w:r>
          </w:p>
        </w:tc>
      </w:tr>
    </w:tbl>
    <w:p w14:paraId="48F00D87" w14:textId="77777777" w:rsidR="00FA20D3" w:rsidRDefault="00FA20D3">
      <w:pPr>
        <w:pStyle w:val="BodyText"/>
        <w:spacing w:before="5"/>
        <w:rPr>
          <w:sz w:val="19"/>
        </w:rPr>
      </w:pPr>
    </w:p>
    <w:p w14:paraId="3C43C5CA" w14:textId="77777777" w:rsidR="00C14F7B" w:rsidRDefault="00C14F7B" w:rsidP="00156684">
      <w:pPr>
        <w:pStyle w:val="Heading2"/>
        <w:ind w:left="0"/>
        <w:rPr>
          <w:color w:val="2E5395"/>
        </w:rPr>
      </w:pPr>
      <w:r>
        <w:rPr>
          <w:color w:val="2E5395"/>
        </w:rPr>
        <w:br w:type="page"/>
      </w:r>
    </w:p>
    <w:p w14:paraId="0F07B6BE" w14:textId="77777777" w:rsidR="00FA20D3" w:rsidRPr="00C14F7B" w:rsidRDefault="00000000" w:rsidP="00C14F7B">
      <w:pPr>
        <w:pStyle w:val="Heading2"/>
        <w:ind w:left="0"/>
      </w:pPr>
      <w:bookmarkStart w:id="4" w:name="_Toc131451020"/>
      <w:r>
        <w:rPr>
          <w:color w:val="2E5395"/>
        </w:rPr>
        <w:lastRenderedPageBreak/>
        <w:t>APPLYING</w:t>
      </w:r>
      <w:r>
        <w:rPr>
          <w:color w:val="2E5395"/>
          <w:spacing w:val="-6"/>
        </w:rPr>
        <w:t xml:space="preserve"> </w:t>
      </w:r>
      <w:r>
        <w:rPr>
          <w:color w:val="2E5395"/>
        </w:rPr>
        <w:t>SITUATIONAL</w:t>
      </w:r>
      <w:r>
        <w:rPr>
          <w:color w:val="2E5395"/>
          <w:spacing w:val="-6"/>
        </w:rPr>
        <w:t xml:space="preserve"> </w:t>
      </w:r>
      <w:r>
        <w:rPr>
          <w:color w:val="2E5395"/>
        </w:rPr>
        <w:t>ANALYSIS</w:t>
      </w:r>
      <w:r>
        <w:rPr>
          <w:color w:val="2E5395"/>
          <w:spacing w:val="-3"/>
        </w:rPr>
        <w:t xml:space="preserve"> </w:t>
      </w:r>
      <w:r>
        <w:rPr>
          <w:color w:val="2E5395"/>
        </w:rPr>
        <w:t>MODELS</w:t>
      </w:r>
      <w:bookmarkEnd w:id="4"/>
    </w:p>
    <w:p w14:paraId="35FA6121" w14:textId="77777777" w:rsidR="00C14F7B" w:rsidRDefault="00000000" w:rsidP="00C14F7B">
      <w:pPr>
        <w:tabs>
          <w:tab w:val="left" w:pos="820"/>
          <w:tab w:val="left" w:pos="821"/>
        </w:tabs>
        <w:rPr>
          <w:b/>
          <w:bCs/>
          <w:sz w:val="22"/>
        </w:rPr>
      </w:pPr>
      <w:r w:rsidRPr="00C14F7B">
        <w:rPr>
          <w:b/>
          <w:bCs/>
          <w:sz w:val="22"/>
        </w:rPr>
        <w:t>PESTL</w:t>
      </w:r>
      <w:r w:rsidR="00C14F7B">
        <w:rPr>
          <w:b/>
          <w:bCs/>
          <w:sz w:val="22"/>
        </w:rPr>
        <w:t>E</w:t>
      </w:r>
    </w:p>
    <w:p w14:paraId="616CFB1D" w14:textId="77777777" w:rsidR="00C14F7B" w:rsidRDefault="00C14F7B" w:rsidP="00C14F7B">
      <w:r>
        <w:t>This analysis model is used for exploring macro plus external environmental issues affecting the business and its workplace significant</w:t>
      </w:r>
      <w:r w:rsidR="00781FB5">
        <w:t>ly. Now, this analysis model is going to be applied in the field of John Lewis considering the case study. Such as:</w:t>
      </w:r>
    </w:p>
    <w:p w14:paraId="2CEA765B" w14:textId="77777777" w:rsidR="00781FB5" w:rsidRDefault="00781FB5" w:rsidP="00C14F7B">
      <w:r w:rsidRPr="00781FB5">
        <w:rPr>
          <w:b/>
          <w:bCs/>
        </w:rPr>
        <w:t>Political:</w:t>
      </w:r>
      <w:r>
        <w:t xml:space="preserve"> This kind of factor indulges in exploring the concept of operating the business in a particular sector. The government in the UK always supports businesses in smoothening their business operation significantly. The government’s decision always impacts businesses in the retail clothing sector but during the pandemic situation, all sorts of businesses were bound to shut down their operation. As a result, employees were emotionally broken down and they experienced lots of ups and downs during those periods. But now the living costs have raised where the root cause is the invasion of Russia. Trade restrictions have made it difficult for retail clothing businesses in importing materials smoothly. </w:t>
      </w:r>
    </w:p>
    <w:p w14:paraId="39CB4D56" w14:textId="77777777" w:rsidR="00781FB5" w:rsidRDefault="00781FB5" w:rsidP="00C14F7B">
      <w:r w:rsidRPr="00781FB5">
        <w:rPr>
          <w:b/>
          <w:bCs/>
        </w:rPr>
        <w:t>Economic:</w:t>
      </w:r>
      <w:r>
        <w:t xml:space="preserve"> The inflation rate impacting the price level and purchasing power of consumers significantly is the major economic issue affecting both employers and employees in the business. They are not fully satisfied due to their economic conditions </w:t>
      </w:r>
      <w:r w:rsidR="00460BB2">
        <w:t xml:space="preserve">regarding salaries, incentives, and so many economic issues in the workplace. But the fall of the British pound’s value can help gain more talent and skilled employees for the business at a cheaper rate. As a result, a company, like John Lewis can maximize its current productivity as well as profitability at the end of the day. </w:t>
      </w:r>
    </w:p>
    <w:p w14:paraId="4762B2A2" w14:textId="77777777" w:rsidR="00460BB2" w:rsidRDefault="00460BB2" w:rsidP="00C14F7B">
      <w:r w:rsidRPr="00460BB2">
        <w:rPr>
          <w:b/>
          <w:bCs/>
        </w:rPr>
        <w:t>Social:</w:t>
      </w:r>
      <w:r>
        <w:t xml:space="preserve"> The demand for employees in the workplace is always upgraded and increasing which can help highlight the concept of working in a modern workplace that is blessed with modern facilities</w:t>
      </w:r>
      <w:r w:rsidR="00E57830" w:rsidRPr="00E57830">
        <w:t xml:space="preserve"> (Glover, 2022)</w:t>
      </w:r>
      <w:r>
        <w:t xml:space="preserve">. But the increasing demand and need in the workplace keep fluctuating which also insists on employers spending money on ensuring such facilities within the workplace. </w:t>
      </w:r>
    </w:p>
    <w:p w14:paraId="306BDB40" w14:textId="77777777" w:rsidR="00460BB2" w:rsidRDefault="00460BB2" w:rsidP="00C14F7B">
      <w:r w:rsidRPr="00602858">
        <w:rPr>
          <w:b/>
          <w:bCs/>
        </w:rPr>
        <w:t>Technological:</w:t>
      </w:r>
      <w:r>
        <w:t xml:space="preserve"> </w:t>
      </w:r>
      <w:r w:rsidR="00602858">
        <w:t>The use of digital technology in the workplace keeps increasing and its absence in the workplace looks weird nowadays. John Lewis is such sort of business that indulges in operating its retail functions via both online and offline methods. As a result, technological advancement can help this business gain more customers or reach more customers at the end of the day. Social media platforms can help communicate with each other within and outside the workplace which can help gain more insights about both employers and employees of the business.</w:t>
      </w:r>
    </w:p>
    <w:p w14:paraId="34C6FD65" w14:textId="77777777" w:rsidR="00602858" w:rsidRDefault="00602858" w:rsidP="00C14F7B">
      <w:r w:rsidRPr="00602858">
        <w:rPr>
          <w:b/>
          <w:bCs/>
        </w:rPr>
        <w:t>Environmental:</w:t>
      </w:r>
      <w:r>
        <w:t xml:space="preserve"> Each business in the UK always emphasizes the process of </w:t>
      </w:r>
      <w:r>
        <w:lastRenderedPageBreak/>
        <w:t>protecting and preserving the environment significantly. John Lewis urges its employers and employees to act sustainably as its sustainable business activities always support protecting and nourishing the environment significantly</w:t>
      </w:r>
      <w:r w:rsidR="00E57830" w:rsidRPr="00E57830">
        <w:t xml:space="preserve"> (</w:t>
      </w:r>
      <w:proofErr w:type="spellStart"/>
      <w:r w:rsidR="00E57830" w:rsidRPr="00E57830">
        <w:t>Gano</w:t>
      </w:r>
      <w:proofErr w:type="spellEnd"/>
      <w:r w:rsidR="00E57830" w:rsidRPr="00E57830">
        <w:t>, 2011)</w:t>
      </w:r>
      <w:r>
        <w:t xml:space="preserve">. That is why this retail clothing focuses on using environment-friendly materials in using its products. </w:t>
      </w:r>
    </w:p>
    <w:p w14:paraId="50F3C8AF" w14:textId="77777777" w:rsidR="00C14F7B" w:rsidRPr="00B37292" w:rsidRDefault="00602858" w:rsidP="00B37292">
      <w:pPr>
        <w:sectPr w:rsidR="00C14F7B" w:rsidRPr="00B37292">
          <w:pgSz w:w="11910" w:h="16840"/>
          <w:pgMar w:top="1360" w:right="1320" w:bottom="1160" w:left="1340" w:header="0" w:footer="976" w:gutter="0"/>
          <w:cols w:space="720"/>
        </w:sectPr>
      </w:pPr>
      <w:r w:rsidRPr="00602858">
        <w:rPr>
          <w:b/>
          <w:bCs/>
        </w:rPr>
        <w:t>Legal:</w:t>
      </w:r>
      <w:r>
        <w:t xml:space="preserve"> Employment acts are followed while recruiting employees. Besides, John Lewis always shows respect toward the National Minimum Wage Act. In this case, the business contract act and immigrant act can</w:t>
      </w:r>
      <w:r w:rsidR="00B37292">
        <w:t xml:space="preserve"> </w:t>
      </w:r>
      <w:r>
        <w:t xml:space="preserve">be followed for exploring the business operation that can also support ensuring </w:t>
      </w:r>
      <w:r w:rsidR="00B37292">
        <w:t>flexibility and sustainability within the workplace.</w:t>
      </w:r>
    </w:p>
    <w:p w14:paraId="3366B5DF" w14:textId="77777777" w:rsidR="00FA20D3" w:rsidRDefault="00000000" w:rsidP="00B37292">
      <w:pPr>
        <w:pStyle w:val="Heading3"/>
        <w:spacing w:before="227"/>
        <w:ind w:left="0"/>
      </w:pPr>
      <w:bookmarkStart w:id="5" w:name="_Toc131451021"/>
      <w:r>
        <w:lastRenderedPageBreak/>
        <w:t>SWOT</w:t>
      </w:r>
      <w:bookmarkEnd w:id="5"/>
    </w:p>
    <w:tbl>
      <w:tblPr>
        <w:tblStyle w:val="TableGrid"/>
        <w:tblW w:w="0" w:type="auto"/>
        <w:tblInd w:w="108" w:type="dxa"/>
        <w:tblLook w:val="04A0" w:firstRow="1" w:lastRow="0" w:firstColumn="1" w:lastColumn="0" w:noHBand="0" w:noVBand="1"/>
      </w:tblPr>
      <w:tblGrid>
        <w:gridCol w:w="4625"/>
        <w:gridCol w:w="4733"/>
      </w:tblGrid>
      <w:tr w:rsidR="00B37292" w14:paraId="15E885AB" w14:textId="77777777" w:rsidTr="00B37292">
        <w:tc>
          <w:tcPr>
            <w:tcW w:w="4625" w:type="dxa"/>
          </w:tcPr>
          <w:p w14:paraId="065BECC1" w14:textId="77777777" w:rsidR="00B37292" w:rsidRDefault="00B37292" w:rsidP="00B37292">
            <w:pPr>
              <w:pStyle w:val="BodyText"/>
              <w:spacing w:before="9"/>
              <w:jc w:val="center"/>
              <w:rPr>
                <w:rFonts w:ascii="Arial"/>
                <w:b/>
                <w:sz w:val="24"/>
              </w:rPr>
            </w:pPr>
            <w:r>
              <w:rPr>
                <w:rFonts w:ascii="Arial"/>
                <w:b/>
                <w:sz w:val="24"/>
              </w:rPr>
              <w:t>Strengths</w:t>
            </w:r>
          </w:p>
        </w:tc>
        <w:tc>
          <w:tcPr>
            <w:tcW w:w="4733" w:type="dxa"/>
          </w:tcPr>
          <w:p w14:paraId="0F965932" w14:textId="77777777" w:rsidR="00B37292" w:rsidRDefault="00B37292" w:rsidP="00B37292">
            <w:pPr>
              <w:pStyle w:val="BodyText"/>
              <w:spacing w:before="9"/>
              <w:jc w:val="center"/>
              <w:rPr>
                <w:rFonts w:ascii="Arial"/>
                <w:b/>
                <w:sz w:val="24"/>
              </w:rPr>
            </w:pPr>
            <w:r>
              <w:rPr>
                <w:rFonts w:ascii="Arial"/>
                <w:b/>
                <w:sz w:val="24"/>
              </w:rPr>
              <w:t>Weaknesses</w:t>
            </w:r>
          </w:p>
        </w:tc>
      </w:tr>
      <w:tr w:rsidR="00B37292" w14:paraId="516130D6" w14:textId="77777777" w:rsidTr="00B37292">
        <w:tc>
          <w:tcPr>
            <w:tcW w:w="4625" w:type="dxa"/>
          </w:tcPr>
          <w:p w14:paraId="145CB4EF" w14:textId="77777777" w:rsidR="00B37292" w:rsidRDefault="00B37292" w:rsidP="00B37292">
            <w:pPr>
              <w:pStyle w:val="BodyText"/>
              <w:numPr>
                <w:ilvl w:val="0"/>
                <w:numId w:val="7"/>
              </w:numPr>
              <w:spacing w:before="9"/>
              <w:rPr>
                <w:rFonts w:ascii="Arial"/>
                <w:bCs/>
                <w:sz w:val="24"/>
              </w:rPr>
            </w:pPr>
            <w:r>
              <w:rPr>
                <w:rFonts w:ascii="Arial"/>
                <w:bCs/>
                <w:sz w:val="24"/>
              </w:rPr>
              <w:t>An efficient supplier of retail and fashionable clothing items</w:t>
            </w:r>
          </w:p>
          <w:p w14:paraId="4395F710" w14:textId="77777777" w:rsidR="00B37292" w:rsidRDefault="00B37292" w:rsidP="00B37292">
            <w:pPr>
              <w:pStyle w:val="BodyText"/>
              <w:numPr>
                <w:ilvl w:val="0"/>
                <w:numId w:val="7"/>
              </w:numPr>
              <w:spacing w:before="9"/>
              <w:rPr>
                <w:rFonts w:ascii="Arial"/>
                <w:bCs/>
                <w:sz w:val="24"/>
              </w:rPr>
            </w:pPr>
            <w:r>
              <w:rPr>
                <w:rFonts w:ascii="Arial"/>
                <w:bCs/>
                <w:sz w:val="24"/>
              </w:rPr>
              <w:t>Reputed brand image</w:t>
            </w:r>
          </w:p>
          <w:p w14:paraId="6B33EA2A" w14:textId="77777777" w:rsidR="00B37292" w:rsidRDefault="00B37292" w:rsidP="00B37292">
            <w:pPr>
              <w:pStyle w:val="BodyText"/>
              <w:numPr>
                <w:ilvl w:val="0"/>
                <w:numId w:val="7"/>
              </w:numPr>
              <w:spacing w:before="9"/>
              <w:rPr>
                <w:rFonts w:ascii="Arial"/>
                <w:bCs/>
                <w:sz w:val="24"/>
              </w:rPr>
            </w:pPr>
            <w:r>
              <w:rPr>
                <w:rFonts w:ascii="Arial"/>
                <w:bCs/>
                <w:sz w:val="24"/>
              </w:rPr>
              <w:t>Takeaway facilities</w:t>
            </w:r>
          </w:p>
          <w:p w14:paraId="41AB46CB" w14:textId="77777777" w:rsidR="00B37292" w:rsidRDefault="00B37292" w:rsidP="00B37292">
            <w:pPr>
              <w:pStyle w:val="BodyText"/>
              <w:numPr>
                <w:ilvl w:val="0"/>
                <w:numId w:val="7"/>
              </w:numPr>
              <w:spacing w:before="9"/>
              <w:rPr>
                <w:rFonts w:ascii="Arial"/>
                <w:bCs/>
                <w:sz w:val="24"/>
              </w:rPr>
            </w:pPr>
            <w:r>
              <w:rPr>
                <w:rFonts w:ascii="Arial"/>
                <w:bCs/>
                <w:sz w:val="24"/>
              </w:rPr>
              <w:t>Strong brand management and online retail management</w:t>
            </w:r>
          </w:p>
          <w:p w14:paraId="62C7A532" w14:textId="77777777" w:rsidR="00B37292" w:rsidRPr="00B37292" w:rsidRDefault="00B37292" w:rsidP="00B37292">
            <w:pPr>
              <w:pStyle w:val="BodyText"/>
              <w:numPr>
                <w:ilvl w:val="0"/>
                <w:numId w:val="7"/>
              </w:numPr>
              <w:spacing w:before="9"/>
              <w:rPr>
                <w:rFonts w:ascii="Arial"/>
                <w:bCs/>
                <w:sz w:val="24"/>
              </w:rPr>
            </w:pPr>
            <w:r>
              <w:rPr>
                <w:rFonts w:ascii="Arial"/>
                <w:bCs/>
                <w:sz w:val="24"/>
              </w:rPr>
              <w:t>Strong supply chain management</w:t>
            </w:r>
          </w:p>
        </w:tc>
        <w:tc>
          <w:tcPr>
            <w:tcW w:w="4733" w:type="dxa"/>
          </w:tcPr>
          <w:p w14:paraId="20196BFF" w14:textId="77777777" w:rsidR="00B37292" w:rsidRDefault="00B37292" w:rsidP="00B37292">
            <w:pPr>
              <w:pStyle w:val="BodyText"/>
              <w:numPr>
                <w:ilvl w:val="0"/>
                <w:numId w:val="7"/>
              </w:numPr>
              <w:spacing w:before="9"/>
              <w:rPr>
                <w:rFonts w:ascii="Arial"/>
                <w:bCs/>
                <w:sz w:val="24"/>
              </w:rPr>
            </w:pPr>
            <w:r>
              <w:rPr>
                <w:rFonts w:ascii="Arial"/>
                <w:bCs/>
                <w:sz w:val="24"/>
              </w:rPr>
              <w:t>Inefficient performance and talent management,</w:t>
            </w:r>
          </w:p>
          <w:p w14:paraId="0A50E0A5" w14:textId="77777777" w:rsidR="00B37292" w:rsidRDefault="00B37292" w:rsidP="00B37292">
            <w:pPr>
              <w:pStyle w:val="BodyText"/>
              <w:numPr>
                <w:ilvl w:val="0"/>
                <w:numId w:val="7"/>
              </w:numPr>
              <w:spacing w:before="9"/>
              <w:rPr>
                <w:rFonts w:ascii="Arial"/>
                <w:bCs/>
                <w:sz w:val="24"/>
              </w:rPr>
            </w:pPr>
            <w:r>
              <w:rPr>
                <w:rFonts w:ascii="Arial"/>
                <w:bCs/>
                <w:sz w:val="24"/>
              </w:rPr>
              <w:t>Lack of international business experience,</w:t>
            </w:r>
          </w:p>
          <w:p w14:paraId="5BC6C699" w14:textId="77777777" w:rsidR="00B37292" w:rsidRDefault="00B37292" w:rsidP="00B37292">
            <w:pPr>
              <w:pStyle w:val="BodyText"/>
              <w:numPr>
                <w:ilvl w:val="0"/>
                <w:numId w:val="7"/>
              </w:numPr>
              <w:spacing w:before="9"/>
              <w:rPr>
                <w:rFonts w:ascii="Arial"/>
                <w:bCs/>
                <w:sz w:val="24"/>
              </w:rPr>
            </w:pPr>
            <w:r>
              <w:rPr>
                <w:rFonts w:ascii="Arial"/>
                <w:bCs/>
                <w:sz w:val="24"/>
              </w:rPr>
              <w:t>Slump in profits</w:t>
            </w:r>
          </w:p>
          <w:p w14:paraId="73BDBF4F" w14:textId="77777777" w:rsidR="00B37292" w:rsidRPr="00B37292" w:rsidRDefault="00B37292" w:rsidP="00B37292">
            <w:pPr>
              <w:pStyle w:val="BodyText"/>
              <w:numPr>
                <w:ilvl w:val="0"/>
                <w:numId w:val="7"/>
              </w:numPr>
              <w:spacing w:before="9"/>
              <w:rPr>
                <w:rFonts w:ascii="Arial"/>
                <w:bCs/>
                <w:sz w:val="24"/>
              </w:rPr>
            </w:pPr>
            <w:r>
              <w:rPr>
                <w:rFonts w:ascii="Arial"/>
                <w:bCs/>
                <w:sz w:val="24"/>
              </w:rPr>
              <w:t xml:space="preserve">Lack of effective marketing strategy and competitive edge. </w:t>
            </w:r>
          </w:p>
        </w:tc>
      </w:tr>
      <w:tr w:rsidR="00B37292" w14:paraId="3D2FC05C" w14:textId="77777777" w:rsidTr="00B37292">
        <w:tc>
          <w:tcPr>
            <w:tcW w:w="4625" w:type="dxa"/>
          </w:tcPr>
          <w:p w14:paraId="189B5464" w14:textId="77777777" w:rsidR="00B37292" w:rsidRDefault="00B37292" w:rsidP="00B37292">
            <w:pPr>
              <w:pStyle w:val="BodyText"/>
              <w:spacing w:before="9"/>
              <w:jc w:val="center"/>
              <w:rPr>
                <w:rFonts w:ascii="Arial"/>
                <w:b/>
                <w:sz w:val="24"/>
              </w:rPr>
            </w:pPr>
            <w:r>
              <w:rPr>
                <w:rFonts w:ascii="Arial"/>
                <w:b/>
                <w:sz w:val="24"/>
              </w:rPr>
              <w:t>Opportunities</w:t>
            </w:r>
          </w:p>
        </w:tc>
        <w:tc>
          <w:tcPr>
            <w:tcW w:w="4733" w:type="dxa"/>
          </w:tcPr>
          <w:p w14:paraId="1A014138" w14:textId="77777777" w:rsidR="00B37292" w:rsidRDefault="00B37292" w:rsidP="00B37292">
            <w:pPr>
              <w:pStyle w:val="BodyText"/>
              <w:spacing w:before="9"/>
              <w:jc w:val="center"/>
              <w:rPr>
                <w:rFonts w:ascii="Arial"/>
                <w:b/>
                <w:sz w:val="24"/>
              </w:rPr>
            </w:pPr>
            <w:r>
              <w:rPr>
                <w:rFonts w:ascii="Arial"/>
                <w:b/>
                <w:sz w:val="24"/>
              </w:rPr>
              <w:t>Threats</w:t>
            </w:r>
          </w:p>
        </w:tc>
      </w:tr>
      <w:tr w:rsidR="00B37292" w14:paraId="4814D76B" w14:textId="77777777" w:rsidTr="00B37292">
        <w:tc>
          <w:tcPr>
            <w:tcW w:w="4625" w:type="dxa"/>
          </w:tcPr>
          <w:p w14:paraId="6BF35A0B" w14:textId="77777777" w:rsidR="00B37292" w:rsidRDefault="00B37292" w:rsidP="00B37292">
            <w:pPr>
              <w:pStyle w:val="BodyText"/>
              <w:numPr>
                <w:ilvl w:val="0"/>
                <w:numId w:val="8"/>
              </w:numPr>
              <w:spacing w:before="9"/>
              <w:rPr>
                <w:rFonts w:ascii="Arial"/>
                <w:bCs/>
                <w:sz w:val="24"/>
              </w:rPr>
            </w:pPr>
            <w:r w:rsidRPr="00B37292">
              <w:rPr>
                <w:rFonts w:ascii="Arial"/>
                <w:bCs/>
                <w:sz w:val="24"/>
              </w:rPr>
              <w:t>Possibility of global market expansion</w:t>
            </w:r>
            <w:r>
              <w:rPr>
                <w:rFonts w:ascii="Arial"/>
                <w:bCs/>
                <w:sz w:val="24"/>
              </w:rPr>
              <w:t>,</w:t>
            </w:r>
          </w:p>
          <w:p w14:paraId="71D242EB" w14:textId="77777777" w:rsidR="00B37292" w:rsidRDefault="00B37292" w:rsidP="00B37292">
            <w:pPr>
              <w:pStyle w:val="BodyText"/>
              <w:numPr>
                <w:ilvl w:val="0"/>
                <w:numId w:val="8"/>
              </w:numPr>
              <w:spacing w:before="9"/>
              <w:rPr>
                <w:rFonts w:ascii="Arial"/>
                <w:bCs/>
                <w:sz w:val="24"/>
              </w:rPr>
            </w:pPr>
            <w:r>
              <w:rPr>
                <w:rFonts w:ascii="Arial"/>
                <w:bCs/>
                <w:sz w:val="24"/>
              </w:rPr>
              <w:t>Improvement of new unique selling propositions,</w:t>
            </w:r>
          </w:p>
          <w:p w14:paraId="2A5E1301" w14:textId="77777777" w:rsidR="00B37292" w:rsidRDefault="00C259ED" w:rsidP="00B37292">
            <w:pPr>
              <w:pStyle w:val="BodyText"/>
              <w:numPr>
                <w:ilvl w:val="0"/>
                <w:numId w:val="8"/>
              </w:numPr>
              <w:spacing w:before="9"/>
              <w:rPr>
                <w:rFonts w:ascii="Arial"/>
                <w:bCs/>
                <w:sz w:val="24"/>
              </w:rPr>
            </w:pPr>
            <w:r>
              <w:rPr>
                <w:rFonts w:ascii="Arial"/>
                <w:bCs/>
                <w:sz w:val="24"/>
              </w:rPr>
              <w:t>This business may form strategic partnerships in divergent global markets,</w:t>
            </w:r>
          </w:p>
          <w:p w14:paraId="760BDAE9" w14:textId="77777777" w:rsidR="00C259ED" w:rsidRPr="00B37292" w:rsidRDefault="00C259ED" w:rsidP="00B37292">
            <w:pPr>
              <w:pStyle w:val="BodyText"/>
              <w:numPr>
                <w:ilvl w:val="0"/>
                <w:numId w:val="8"/>
              </w:numPr>
              <w:spacing w:before="9"/>
              <w:rPr>
                <w:rFonts w:ascii="Arial"/>
                <w:bCs/>
                <w:sz w:val="24"/>
              </w:rPr>
            </w:pPr>
            <w:r>
              <w:rPr>
                <w:rFonts w:ascii="Arial"/>
                <w:bCs/>
                <w:sz w:val="24"/>
              </w:rPr>
              <w:t xml:space="preserve">There is a possibility of new product development. </w:t>
            </w:r>
          </w:p>
        </w:tc>
        <w:tc>
          <w:tcPr>
            <w:tcW w:w="4733" w:type="dxa"/>
          </w:tcPr>
          <w:p w14:paraId="3FDA1CC6" w14:textId="77777777" w:rsidR="00B37292" w:rsidRPr="00C259ED" w:rsidRDefault="00C259ED" w:rsidP="00C259ED">
            <w:pPr>
              <w:pStyle w:val="BodyText"/>
              <w:numPr>
                <w:ilvl w:val="0"/>
                <w:numId w:val="8"/>
              </w:numPr>
              <w:spacing w:before="9"/>
              <w:rPr>
                <w:rFonts w:ascii="Arial"/>
                <w:bCs/>
                <w:sz w:val="24"/>
              </w:rPr>
            </w:pPr>
            <w:r w:rsidRPr="00C259ED">
              <w:rPr>
                <w:rFonts w:ascii="Arial"/>
                <w:bCs/>
                <w:sz w:val="24"/>
              </w:rPr>
              <w:t>Workplace complexities raised by cultural differences can bring failure in new markets,</w:t>
            </w:r>
          </w:p>
          <w:p w14:paraId="2D8EA2C9" w14:textId="77777777" w:rsidR="00C259ED" w:rsidRDefault="00C259ED" w:rsidP="00C259ED">
            <w:pPr>
              <w:pStyle w:val="BodyText"/>
              <w:numPr>
                <w:ilvl w:val="0"/>
                <w:numId w:val="8"/>
              </w:numPr>
              <w:spacing w:before="9"/>
              <w:rPr>
                <w:rFonts w:ascii="Arial"/>
                <w:bCs/>
                <w:sz w:val="24"/>
              </w:rPr>
            </w:pPr>
            <w:r w:rsidRPr="00C259ED">
              <w:rPr>
                <w:rFonts w:ascii="Arial"/>
                <w:bCs/>
                <w:sz w:val="24"/>
              </w:rPr>
              <w:t xml:space="preserve">There are negative effects of the new </w:t>
            </w:r>
            <w:r w:rsidR="005646AE">
              <w:rPr>
                <w:rFonts w:ascii="Arial"/>
                <w:bCs/>
                <w:sz w:val="24"/>
              </w:rPr>
              <w:t>legislation</w:t>
            </w:r>
            <w:r w:rsidRPr="00C259ED">
              <w:rPr>
                <w:rFonts w:ascii="Arial"/>
                <w:bCs/>
                <w:sz w:val="24"/>
              </w:rPr>
              <w:t xml:space="preserve"> due to </w:t>
            </w:r>
            <w:r w:rsidR="00E57830">
              <w:rPr>
                <w:rFonts w:ascii="Arial"/>
                <w:bCs/>
                <w:sz w:val="24"/>
              </w:rPr>
              <w:t>Brexit</w:t>
            </w:r>
            <w:r>
              <w:rPr>
                <w:rFonts w:ascii="Arial"/>
                <w:bCs/>
                <w:sz w:val="24"/>
              </w:rPr>
              <w:t>,</w:t>
            </w:r>
          </w:p>
          <w:p w14:paraId="5407BE1A" w14:textId="77777777" w:rsidR="00C259ED" w:rsidRPr="00C259ED" w:rsidRDefault="00C259ED" w:rsidP="00C259ED">
            <w:pPr>
              <w:pStyle w:val="BodyText"/>
              <w:numPr>
                <w:ilvl w:val="0"/>
                <w:numId w:val="8"/>
              </w:numPr>
              <w:spacing w:before="9"/>
              <w:rPr>
                <w:rFonts w:ascii="Arial"/>
                <w:bCs/>
                <w:sz w:val="24"/>
              </w:rPr>
            </w:pPr>
            <w:r>
              <w:rPr>
                <w:rFonts w:ascii="Arial"/>
                <w:bCs/>
                <w:sz w:val="24"/>
              </w:rPr>
              <w:t xml:space="preserve">There are cash flow problems and </w:t>
            </w:r>
            <w:r w:rsidR="005646AE">
              <w:rPr>
                <w:rFonts w:ascii="Arial"/>
                <w:bCs/>
                <w:sz w:val="24"/>
              </w:rPr>
              <w:t xml:space="preserve">the </w:t>
            </w:r>
            <w:r>
              <w:rPr>
                <w:rFonts w:ascii="Arial"/>
                <w:bCs/>
                <w:sz w:val="24"/>
              </w:rPr>
              <w:t xml:space="preserve">emergence of new competitors with </w:t>
            </w:r>
            <w:r w:rsidR="00E57830">
              <w:rPr>
                <w:rFonts w:ascii="Arial"/>
                <w:bCs/>
                <w:sz w:val="24"/>
              </w:rPr>
              <w:t xml:space="preserve">a </w:t>
            </w:r>
            <w:r>
              <w:rPr>
                <w:rFonts w:ascii="Arial"/>
                <w:bCs/>
                <w:sz w:val="24"/>
              </w:rPr>
              <w:t xml:space="preserve">stronger competitive edge in the retail clothing market. </w:t>
            </w:r>
          </w:p>
        </w:tc>
      </w:tr>
    </w:tbl>
    <w:p w14:paraId="6298F3E5" w14:textId="77777777" w:rsidR="00C259ED" w:rsidRDefault="00C259ED" w:rsidP="00C259ED">
      <w:pPr>
        <w:pStyle w:val="Heading3"/>
        <w:spacing w:before="152"/>
        <w:ind w:left="0"/>
        <w:sectPr w:rsidR="00C259ED">
          <w:pgSz w:w="11910" w:h="16840"/>
          <w:pgMar w:top="1340" w:right="1320" w:bottom="1160" w:left="1340" w:header="0" w:footer="976" w:gutter="0"/>
          <w:cols w:space="720"/>
        </w:sectPr>
      </w:pPr>
    </w:p>
    <w:p w14:paraId="20D171BC" w14:textId="77777777" w:rsidR="00FA20D3" w:rsidRDefault="00C259ED" w:rsidP="00C259ED">
      <w:pPr>
        <w:pStyle w:val="Heading3"/>
        <w:ind w:left="0"/>
      </w:pPr>
      <w:bookmarkStart w:id="6" w:name="_Toc131451022"/>
      <w:r>
        <w:lastRenderedPageBreak/>
        <w:t>SWOT with PESTEL</w:t>
      </w:r>
      <w:bookmarkEnd w:id="6"/>
    </w:p>
    <w:p w14:paraId="1E04EF19" w14:textId="77777777" w:rsidR="00C259ED" w:rsidRDefault="00C259ED" w:rsidP="00C259ED">
      <w:r>
        <w:t xml:space="preserve">From the analysis, it is found that John Lewis requires some strong points that can </w:t>
      </w:r>
      <w:r w:rsidR="00DD47D5">
        <w:t xml:space="preserve">help overcome the existing threats. Like, its strong brand image can support this well-established retail clothing brand to focus on serving the targeted customers and this can help this business gain </w:t>
      </w:r>
      <w:r w:rsidR="005646AE">
        <w:t xml:space="preserve">a </w:t>
      </w:r>
      <w:r w:rsidR="00DD47D5">
        <w:t>competitive edge in the sector</w:t>
      </w:r>
      <w:r w:rsidR="00E57830" w:rsidRPr="00E57830">
        <w:t xml:space="preserve"> (Adair, 2016)</w:t>
      </w:r>
      <w:r w:rsidR="00DD47D5">
        <w:t xml:space="preserve">. Besides, market opportunities, like global expansion can support hiring more talented and skilled employees as well as retaining talented candidates for the business. As a result, such weakness can be resolved by this business at the end of the day. </w:t>
      </w:r>
    </w:p>
    <w:p w14:paraId="3E555598" w14:textId="77777777" w:rsidR="00FA20D3" w:rsidRDefault="00000000" w:rsidP="00DD47D5">
      <w:pPr>
        <w:pStyle w:val="Heading1"/>
        <w:spacing w:before="1"/>
        <w:ind w:left="0"/>
      </w:pPr>
      <w:bookmarkStart w:id="7" w:name="_Toc131451023"/>
      <w:r>
        <w:rPr>
          <w:color w:val="2E5395"/>
        </w:rPr>
        <w:t>RANGE</w:t>
      </w:r>
      <w:r>
        <w:rPr>
          <w:color w:val="2E5395"/>
          <w:spacing w:val="-3"/>
        </w:rPr>
        <w:t xml:space="preserve"> </w:t>
      </w:r>
      <w:r>
        <w:rPr>
          <w:color w:val="2E5395"/>
        </w:rPr>
        <w:t>OF</w:t>
      </w:r>
      <w:r>
        <w:rPr>
          <w:color w:val="2E5395"/>
          <w:spacing w:val="-4"/>
        </w:rPr>
        <w:t xml:space="preserve"> </w:t>
      </w:r>
      <w:r>
        <w:rPr>
          <w:color w:val="2E5395"/>
        </w:rPr>
        <w:t>ALTERNATIVE</w:t>
      </w:r>
      <w:r>
        <w:rPr>
          <w:color w:val="2E5395"/>
          <w:spacing w:val="-2"/>
        </w:rPr>
        <w:t xml:space="preserve"> </w:t>
      </w:r>
      <w:r>
        <w:rPr>
          <w:color w:val="2E5395"/>
        </w:rPr>
        <w:t>SOLUTIONS</w:t>
      </w:r>
      <w:bookmarkEnd w:id="7"/>
    </w:p>
    <w:p w14:paraId="6AC174F1" w14:textId="77777777" w:rsidR="00FA20D3" w:rsidRPr="001104EF" w:rsidRDefault="00DD47D5" w:rsidP="001104EF">
      <w:pPr>
        <w:pStyle w:val="BodyText"/>
        <w:spacing w:before="186"/>
      </w:pPr>
      <w:r>
        <w:t xml:space="preserve">Considering the existing complexities in the business, three solutions can be </w:t>
      </w:r>
      <w:proofErr w:type="gramStart"/>
      <w:r>
        <w:t>suggested</w:t>
      </w:r>
      <w:proofErr w:type="gramEnd"/>
      <w:r>
        <w:t xml:space="preserve"> and they are:</w:t>
      </w:r>
    </w:p>
    <w:p w14:paraId="1AB041C1" w14:textId="77777777" w:rsidR="00FA20D3" w:rsidRDefault="00DD47D5">
      <w:pPr>
        <w:pStyle w:val="ListParagraph"/>
        <w:numPr>
          <w:ilvl w:val="0"/>
          <w:numId w:val="2"/>
        </w:numPr>
        <w:tabs>
          <w:tab w:val="left" w:pos="820"/>
          <w:tab w:val="left" w:pos="821"/>
        </w:tabs>
        <w:ind w:hanging="361"/>
      </w:pPr>
      <w:r>
        <w:rPr>
          <w:sz w:val="22"/>
        </w:rPr>
        <w:t xml:space="preserve">Reinforcing the integrators, </w:t>
      </w:r>
    </w:p>
    <w:p w14:paraId="76D75AC8" w14:textId="77777777" w:rsidR="00FA20D3" w:rsidRDefault="00DD47D5">
      <w:pPr>
        <w:pStyle w:val="ListParagraph"/>
        <w:numPr>
          <w:ilvl w:val="0"/>
          <w:numId w:val="2"/>
        </w:numPr>
        <w:tabs>
          <w:tab w:val="left" w:pos="820"/>
          <w:tab w:val="left" w:pos="821"/>
        </w:tabs>
        <w:spacing w:before="124"/>
        <w:ind w:hanging="361"/>
      </w:pPr>
      <w:r>
        <w:rPr>
          <w:sz w:val="22"/>
        </w:rPr>
        <w:t>Managing ambiguity in the workplace,</w:t>
      </w:r>
    </w:p>
    <w:p w14:paraId="3EC2AA69" w14:textId="77777777" w:rsidR="00FA20D3" w:rsidRPr="00DD47D5" w:rsidRDefault="00DD47D5" w:rsidP="00DD47D5">
      <w:pPr>
        <w:pStyle w:val="ListParagraph"/>
        <w:numPr>
          <w:ilvl w:val="0"/>
          <w:numId w:val="2"/>
        </w:numPr>
        <w:tabs>
          <w:tab w:val="left" w:pos="820"/>
          <w:tab w:val="left" w:pos="821"/>
        </w:tabs>
        <w:spacing w:before="127"/>
        <w:ind w:hanging="361"/>
      </w:pPr>
      <w:r>
        <w:rPr>
          <w:sz w:val="22"/>
        </w:rPr>
        <w:t xml:space="preserve">Upgrading employment policies for the employees. </w:t>
      </w:r>
    </w:p>
    <w:p w14:paraId="4D104C72" w14:textId="77777777" w:rsidR="00FA20D3" w:rsidRDefault="00000000" w:rsidP="00DD47D5">
      <w:pPr>
        <w:pStyle w:val="Heading1"/>
        <w:ind w:left="0"/>
        <w:rPr>
          <w:rFonts w:ascii="Calibri Light"/>
          <w:color w:val="2E5395"/>
        </w:rPr>
      </w:pPr>
      <w:bookmarkStart w:id="8" w:name="_Toc131451024"/>
      <w:r>
        <w:rPr>
          <w:rFonts w:ascii="Calibri Light"/>
          <w:color w:val="2E5395"/>
        </w:rPr>
        <w:t>EVALUATION</w:t>
      </w:r>
      <w:r>
        <w:rPr>
          <w:rFonts w:ascii="Calibri Light"/>
          <w:color w:val="2E5395"/>
          <w:spacing w:val="-3"/>
        </w:rPr>
        <w:t xml:space="preserve"> </w:t>
      </w:r>
      <w:r>
        <w:rPr>
          <w:rFonts w:ascii="Calibri Light"/>
          <w:color w:val="2E5395"/>
        </w:rPr>
        <w:t>OF</w:t>
      </w:r>
      <w:r>
        <w:rPr>
          <w:rFonts w:ascii="Calibri Light"/>
          <w:color w:val="2E5395"/>
          <w:spacing w:val="-5"/>
        </w:rPr>
        <w:t xml:space="preserve"> </w:t>
      </w:r>
      <w:r>
        <w:rPr>
          <w:rFonts w:ascii="Calibri Light"/>
          <w:color w:val="2E5395"/>
        </w:rPr>
        <w:t>ALTERNATIVE</w:t>
      </w:r>
      <w:r>
        <w:rPr>
          <w:rFonts w:ascii="Calibri Light"/>
          <w:color w:val="2E5395"/>
          <w:spacing w:val="-5"/>
        </w:rPr>
        <w:t xml:space="preserve"> </w:t>
      </w:r>
      <w:r>
        <w:rPr>
          <w:rFonts w:ascii="Calibri Light"/>
          <w:color w:val="2E5395"/>
        </w:rPr>
        <w:t>SOLUTIONS</w:t>
      </w:r>
      <w:bookmarkEnd w:id="8"/>
    </w:p>
    <w:tbl>
      <w:tblPr>
        <w:tblStyle w:val="TableGrid"/>
        <w:tblW w:w="0" w:type="auto"/>
        <w:tblLook w:val="04A0" w:firstRow="1" w:lastRow="0" w:firstColumn="1" w:lastColumn="0" w:noHBand="0" w:noVBand="1"/>
      </w:tblPr>
      <w:tblGrid>
        <w:gridCol w:w="1728"/>
        <w:gridCol w:w="683"/>
        <w:gridCol w:w="1171"/>
        <w:gridCol w:w="1172"/>
        <w:gridCol w:w="1171"/>
        <w:gridCol w:w="1172"/>
        <w:gridCol w:w="1172"/>
        <w:gridCol w:w="1173"/>
      </w:tblGrid>
      <w:tr w:rsidR="001104EF" w:rsidRPr="001104EF" w14:paraId="7F44B70B" w14:textId="77777777" w:rsidTr="001104EF">
        <w:trPr>
          <w:trHeight w:val="524"/>
        </w:trPr>
        <w:tc>
          <w:tcPr>
            <w:tcW w:w="1728" w:type="dxa"/>
            <w:vMerge w:val="restart"/>
          </w:tcPr>
          <w:p w14:paraId="05518424" w14:textId="77777777" w:rsidR="001104EF" w:rsidRDefault="001104EF" w:rsidP="00A46411">
            <w:pPr>
              <w:pStyle w:val="BodyText"/>
              <w:spacing w:before="8"/>
              <w:rPr>
                <w:b/>
                <w:bCs/>
                <w:sz w:val="14"/>
                <w:szCs w:val="12"/>
              </w:rPr>
            </w:pPr>
          </w:p>
          <w:p w14:paraId="2346FA93" w14:textId="77777777" w:rsidR="001104EF" w:rsidRDefault="001104EF" w:rsidP="00A46411">
            <w:pPr>
              <w:pStyle w:val="BodyText"/>
              <w:spacing w:before="8"/>
              <w:rPr>
                <w:b/>
                <w:bCs/>
                <w:sz w:val="14"/>
                <w:szCs w:val="12"/>
              </w:rPr>
            </w:pPr>
          </w:p>
          <w:p w14:paraId="7507944B" w14:textId="77777777" w:rsidR="001104EF" w:rsidRPr="001104EF" w:rsidRDefault="001104EF" w:rsidP="00A46411">
            <w:pPr>
              <w:pStyle w:val="BodyText"/>
              <w:spacing w:before="8"/>
              <w:rPr>
                <w:b/>
                <w:bCs/>
                <w:sz w:val="14"/>
                <w:szCs w:val="12"/>
              </w:rPr>
            </w:pPr>
            <w:r w:rsidRPr="001104EF">
              <w:rPr>
                <w:b/>
                <w:bCs/>
                <w:sz w:val="14"/>
                <w:szCs w:val="12"/>
              </w:rPr>
              <w:t>Criteria</w:t>
            </w:r>
          </w:p>
        </w:tc>
        <w:tc>
          <w:tcPr>
            <w:tcW w:w="683" w:type="dxa"/>
            <w:vMerge w:val="restart"/>
          </w:tcPr>
          <w:p w14:paraId="3ED0F89B" w14:textId="77777777" w:rsidR="001104EF" w:rsidRDefault="001104EF" w:rsidP="00A46411">
            <w:pPr>
              <w:pStyle w:val="BodyText"/>
              <w:spacing w:before="8"/>
              <w:jc w:val="center"/>
              <w:rPr>
                <w:b/>
                <w:bCs/>
                <w:sz w:val="14"/>
                <w:szCs w:val="12"/>
              </w:rPr>
            </w:pPr>
          </w:p>
          <w:p w14:paraId="71DE39C8" w14:textId="77777777" w:rsidR="001104EF" w:rsidRDefault="001104EF" w:rsidP="00A46411">
            <w:pPr>
              <w:pStyle w:val="BodyText"/>
              <w:spacing w:before="8"/>
              <w:jc w:val="center"/>
              <w:rPr>
                <w:b/>
                <w:bCs/>
                <w:sz w:val="14"/>
                <w:szCs w:val="12"/>
              </w:rPr>
            </w:pPr>
          </w:p>
          <w:p w14:paraId="755BA7F0" w14:textId="77777777" w:rsidR="001104EF" w:rsidRPr="001104EF" w:rsidRDefault="001104EF" w:rsidP="001104EF">
            <w:pPr>
              <w:pStyle w:val="BodyText"/>
              <w:spacing w:before="8"/>
              <w:rPr>
                <w:b/>
                <w:bCs/>
                <w:sz w:val="14"/>
                <w:szCs w:val="12"/>
              </w:rPr>
            </w:pPr>
            <w:r w:rsidRPr="001104EF">
              <w:rPr>
                <w:b/>
                <w:bCs/>
                <w:sz w:val="14"/>
                <w:szCs w:val="12"/>
              </w:rPr>
              <w:t>Weight</w:t>
            </w:r>
          </w:p>
        </w:tc>
        <w:tc>
          <w:tcPr>
            <w:tcW w:w="2343" w:type="dxa"/>
            <w:gridSpan w:val="2"/>
          </w:tcPr>
          <w:p w14:paraId="58468CCF" w14:textId="77777777" w:rsidR="001104EF" w:rsidRPr="001104EF" w:rsidRDefault="001104EF" w:rsidP="00A46411">
            <w:pPr>
              <w:pStyle w:val="BodyText"/>
              <w:spacing w:before="8"/>
              <w:jc w:val="center"/>
              <w:rPr>
                <w:b/>
                <w:bCs/>
                <w:sz w:val="14"/>
                <w:szCs w:val="12"/>
              </w:rPr>
            </w:pPr>
            <w:r w:rsidRPr="001104EF">
              <w:rPr>
                <w:b/>
                <w:bCs/>
                <w:sz w:val="14"/>
                <w:szCs w:val="12"/>
              </w:rPr>
              <w:t>Alternative-1</w:t>
            </w:r>
          </w:p>
        </w:tc>
        <w:tc>
          <w:tcPr>
            <w:tcW w:w="2343" w:type="dxa"/>
            <w:gridSpan w:val="2"/>
          </w:tcPr>
          <w:p w14:paraId="2594CD53" w14:textId="77777777" w:rsidR="001104EF" w:rsidRPr="001104EF" w:rsidRDefault="001104EF" w:rsidP="00A46411">
            <w:pPr>
              <w:pStyle w:val="BodyText"/>
              <w:spacing w:before="8"/>
              <w:jc w:val="center"/>
              <w:rPr>
                <w:b/>
                <w:bCs/>
                <w:sz w:val="14"/>
                <w:szCs w:val="12"/>
              </w:rPr>
            </w:pPr>
            <w:r w:rsidRPr="001104EF">
              <w:rPr>
                <w:b/>
                <w:bCs/>
                <w:sz w:val="14"/>
                <w:szCs w:val="12"/>
              </w:rPr>
              <w:t>Alternative-2</w:t>
            </w:r>
          </w:p>
        </w:tc>
        <w:tc>
          <w:tcPr>
            <w:tcW w:w="2345" w:type="dxa"/>
            <w:gridSpan w:val="2"/>
          </w:tcPr>
          <w:p w14:paraId="5895A0BF" w14:textId="77777777" w:rsidR="001104EF" w:rsidRPr="001104EF" w:rsidRDefault="001104EF" w:rsidP="00A46411">
            <w:pPr>
              <w:pStyle w:val="BodyText"/>
              <w:spacing w:before="8"/>
              <w:jc w:val="center"/>
              <w:rPr>
                <w:b/>
                <w:bCs/>
                <w:sz w:val="14"/>
                <w:szCs w:val="12"/>
              </w:rPr>
            </w:pPr>
            <w:r w:rsidRPr="001104EF">
              <w:rPr>
                <w:b/>
                <w:bCs/>
                <w:sz w:val="14"/>
                <w:szCs w:val="12"/>
              </w:rPr>
              <w:t>Alternative-3</w:t>
            </w:r>
          </w:p>
        </w:tc>
      </w:tr>
      <w:tr w:rsidR="001104EF" w:rsidRPr="001104EF" w14:paraId="2693E51A" w14:textId="77777777" w:rsidTr="001104EF">
        <w:trPr>
          <w:trHeight w:val="1081"/>
        </w:trPr>
        <w:tc>
          <w:tcPr>
            <w:tcW w:w="1728" w:type="dxa"/>
            <w:vMerge/>
          </w:tcPr>
          <w:p w14:paraId="0A2F2446" w14:textId="77777777" w:rsidR="001104EF" w:rsidRPr="001104EF" w:rsidRDefault="001104EF" w:rsidP="001104EF">
            <w:pPr>
              <w:pStyle w:val="BodyText"/>
              <w:spacing w:before="8"/>
              <w:rPr>
                <w:sz w:val="14"/>
                <w:szCs w:val="12"/>
              </w:rPr>
            </w:pPr>
          </w:p>
        </w:tc>
        <w:tc>
          <w:tcPr>
            <w:tcW w:w="683" w:type="dxa"/>
            <w:vMerge/>
          </w:tcPr>
          <w:p w14:paraId="4D8F4DE5" w14:textId="77777777" w:rsidR="001104EF" w:rsidRPr="001104EF" w:rsidRDefault="001104EF" w:rsidP="00A46411">
            <w:pPr>
              <w:pStyle w:val="BodyText"/>
              <w:spacing w:before="8"/>
              <w:jc w:val="center"/>
              <w:rPr>
                <w:sz w:val="14"/>
                <w:szCs w:val="12"/>
              </w:rPr>
            </w:pPr>
          </w:p>
        </w:tc>
        <w:tc>
          <w:tcPr>
            <w:tcW w:w="1171" w:type="dxa"/>
          </w:tcPr>
          <w:p w14:paraId="0DAC3A70" w14:textId="77777777" w:rsidR="001104EF" w:rsidRPr="001104EF" w:rsidRDefault="001104EF" w:rsidP="00A46411">
            <w:pPr>
              <w:pStyle w:val="BodyText"/>
              <w:spacing w:before="8"/>
              <w:jc w:val="center"/>
              <w:rPr>
                <w:b/>
                <w:bCs/>
                <w:sz w:val="14"/>
                <w:szCs w:val="12"/>
              </w:rPr>
            </w:pPr>
            <w:r w:rsidRPr="001104EF">
              <w:rPr>
                <w:b/>
                <w:bCs/>
                <w:sz w:val="14"/>
                <w:szCs w:val="12"/>
              </w:rPr>
              <w:t>Rating</w:t>
            </w:r>
          </w:p>
        </w:tc>
        <w:tc>
          <w:tcPr>
            <w:tcW w:w="1172" w:type="dxa"/>
          </w:tcPr>
          <w:p w14:paraId="234A91E9" w14:textId="77777777" w:rsidR="001104EF" w:rsidRPr="001104EF" w:rsidRDefault="001104EF" w:rsidP="00A46411">
            <w:pPr>
              <w:pStyle w:val="BodyText"/>
              <w:spacing w:before="8"/>
              <w:jc w:val="center"/>
              <w:rPr>
                <w:b/>
                <w:bCs/>
                <w:sz w:val="14"/>
                <w:szCs w:val="12"/>
              </w:rPr>
            </w:pPr>
            <w:r w:rsidRPr="001104EF">
              <w:rPr>
                <w:b/>
                <w:bCs/>
                <w:sz w:val="14"/>
                <w:szCs w:val="12"/>
              </w:rPr>
              <w:t>Weighted score</w:t>
            </w:r>
          </w:p>
        </w:tc>
        <w:tc>
          <w:tcPr>
            <w:tcW w:w="1171" w:type="dxa"/>
          </w:tcPr>
          <w:p w14:paraId="7ECC6C76" w14:textId="77777777" w:rsidR="001104EF" w:rsidRPr="001104EF" w:rsidRDefault="001104EF" w:rsidP="00A46411">
            <w:pPr>
              <w:pStyle w:val="BodyText"/>
              <w:spacing w:before="8"/>
              <w:jc w:val="center"/>
              <w:rPr>
                <w:b/>
                <w:bCs/>
                <w:sz w:val="14"/>
                <w:szCs w:val="12"/>
              </w:rPr>
            </w:pPr>
            <w:r w:rsidRPr="001104EF">
              <w:rPr>
                <w:b/>
                <w:bCs/>
                <w:sz w:val="14"/>
                <w:szCs w:val="12"/>
              </w:rPr>
              <w:t>Rating</w:t>
            </w:r>
          </w:p>
        </w:tc>
        <w:tc>
          <w:tcPr>
            <w:tcW w:w="1172" w:type="dxa"/>
          </w:tcPr>
          <w:p w14:paraId="0369DC63" w14:textId="77777777" w:rsidR="001104EF" w:rsidRPr="001104EF" w:rsidRDefault="001104EF" w:rsidP="00A46411">
            <w:pPr>
              <w:pStyle w:val="BodyText"/>
              <w:spacing w:before="8"/>
              <w:jc w:val="center"/>
              <w:rPr>
                <w:b/>
                <w:bCs/>
                <w:sz w:val="14"/>
                <w:szCs w:val="12"/>
              </w:rPr>
            </w:pPr>
            <w:r w:rsidRPr="001104EF">
              <w:rPr>
                <w:b/>
                <w:bCs/>
                <w:sz w:val="14"/>
                <w:szCs w:val="12"/>
              </w:rPr>
              <w:t>Weighted score</w:t>
            </w:r>
          </w:p>
        </w:tc>
        <w:tc>
          <w:tcPr>
            <w:tcW w:w="1172" w:type="dxa"/>
          </w:tcPr>
          <w:p w14:paraId="0F387CA3" w14:textId="77777777" w:rsidR="001104EF" w:rsidRPr="001104EF" w:rsidRDefault="001104EF" w:rsidP="00A46411">
            <w:pPr>
              <w:pStyle w:val="BodyText"/>
              <w:spacing w:before="8"/>
              <w:jc w:val="center"/>
              <w:rPr>
                <w:b/>
                <w:bCs/>
                <w:sz w:val="14"/>
                <w:szCs w:val="12"/>
              </w:rPr>
            </w:pPr>
            <w:r w:rsidRPr="001104EF">
              <w:rPr>
                <w:b/>
                <w:bCs/>
                <w:sz w:val="14"/>
                <w:szCs w:val="12"/>
              </w:rPr>
              <w:t>Rating</w:t>
            </w:r>
          </w:p>
        </w:tc>
        <w:tc>
          <w:tcPr>
            <w:tcW w:w="1173" w:type="dxa"/>
          </w:tcPr>
          <w:p w14:paraId="05123550" w14:textId="77777777" w:rsidR="001104EF" w:rsidRPr="001104EF" w:rsidRDefault="001104EF" w:rsidP="00A46411">
            <w:pPr>
              <w:pStyle w:val="BodyText"/>
              <w:spacing w:before="8"/>
              <w:jc w:val="center"/>
              <w:rPr>
                <w:b/>
                <w:bCs/>
                <w:sz w:val="14"/>
                <w:szCs w:val="12"/>
              </w:rPr>
            </w:pPr>
            <w:r w:rsidRPr="001104EF">
              <w:rPr>
                <w:b/>
                <w:bCs/>
                <w:sz w:val="14"/>
                <w:szCs w:val="12"/>
              </w:rPr>
              <w:t>Weighted score</w:t>
            </w:r>
          </w:p>
        </w:tc>
      </w:tr>
      <w:tr w:rsidR="001104EF" w:rsidRPr="001104EF" w14:paraId="4BF30808" w14:textId="77777777" w:rsidTr="001104EF">
        <w:trPr>
          <w:trHeight w:val="524"/>
        </w:trPr>
        <w:tc>
          <w:tcPr>
            <w:tcW w:w="1728" w:type="dxa"/>
          </w:tcPr>
          <w:p w14:paraId="12C8E247" w14:textId="77777777" w:rsidR="001104EF" w:rsidRPr="001104EF" w:rsidRDefault="00E57830" w:rsidP="001104EF">
            <w:pPr>
              <w:pStyle w:val="BodyText"/>
              <w:spacing w:before="8"/>
              <w:jc w:val="left"/>
              <w:rPr>
                <w:sz w:val="14"/>
                <w:szCs w:val="12"/>
              </w:rPr>
            </w:pPr>
            <w:r>
              <w:rPr>
                <w:sz w:val="14"/>
                <w:szCs w:val="12"/>
              </w:rPr>
              <w:t>The accuracy</w:t>
            </w:r>
            <w:r w:rsidR="001104EF">
              <w:rPr>
                <w:sz w:val="14"/>
                <w:szCs w:val="12"/>
              </w:rPr>
              <w:t xml:space="preserve"> rate is above 90%</w:t>
            </w:r>
          </w:p>
        </w:tc>
        <w:tc>
          <w:tcPr>
            <w:tcW w:w="683" w:type="dxa"/>
          </w:tcPr>
          <w:p w14:paraId="3F9D6A60" w14:textId="77777777" w:rsidR="001104EF" w:rsidRPr="001104EF" w:rsidRDefault="001104EF" w:rsidP="00A46411">
            <w:pPr>
              <w:pStyle w:val="BodyText"/>
              <w:spacing w:before="8"/>
              <w:jc w:val="center"/>
              <w:rPr>
                <w:sz w:val="14"/>
                <w:szCs w:val="12"/>
              </w:rPr>
            </w:pPr>
            <w:r w:rsidRPr="001104EF">
              <w:rPr>
                <w:sz w:val="14"/>
                <w:szCs w:val="12"/>
              </w:rPr>
              <w:t>5</w:t>
            </w:r>
          </w:p>
        </w:tc>
        <w:tc>
          <w:tcPr>
            <w:tcW w:w="1171" w:type="dxa"/>
          </w:tcPr>
          <w:p w14:paraId="1506C1A4" w14:textId="77777777" w:rsidR="001104EF" w:rsidRPr="001104EF" w:rsidRDefault="001104EF" w:rsidP="00A46411">
            <w:pPr>
              <w:pStyle w:val="BodyText"/>
              <w:spacing w:before="8"/>
              <w:jc w:val="center"/>
              <w:rPr>
                <w:sz w:val="14"/>
                <w:szCs w:val="12"/>
              </w:rPr>
            </w:pPr>
            <w:r>
              <w:rPr>
                <w:sz w:val="14"/>
                <w:szCs w:val="12"/>
              </w:rPr>
              <w:t>2</w:t>
            </w:r>
          </w:p>
        </w:tc>
        <w:tc>
          <w:tcPr>
            <w:tcW w:w="1172" w:type="dxa"/>
          </w:tcPr>
          <w:p w14:paraId="3F3F5F1C" w14:textId="77777777" w:rsidR="001104EF" w:rsidRPr="001104EF" w:rsidRDefault="001104EF" w:rsidP="00A46411">
            <w:pPr>
              <w:pStyle w:val="BodyText"/>
              <w:spacing w:before="8"/>
              <w:jc w:val="center"/>
              <w:rPr>
                <w:sz w:val="14"/>
                <w:szCs w:val="12"/>
              </w:rPr>
            </w:pPr>
            <w:r>
              <w:rPr>
                <w:sz w:val="14"/>
                <w:szCs w:val="12"/>
              </w:rPr>
              <w:t>10</w:t>
            </w:r>
          </w:p>
        </w:tc>
        <w:tc>
          <w:tcPr>
            <w:tcW w:w="1171" w:type="dxa"/>
          </w:tcPr>
          <w:p w14:paraId="7D30874A" w14:textId="77777777" w:rsidR="001104EF" w:rsidRPr="001104EF" w:rsidRDefault="001104EF" w:rsidP="00A46411">
            <w:pPr>
              <w:pStyle w:val="BodyText"/>
              <w:spacing w:before="8"/>
              <w:jc w:val="center"/>
              <w:rPr>
                <w:sz w:val="14"/>
                <w:szCs w:val="12"/>
              </w:rPr>
            </w:pPr>
            <w:r>
              <w:rPr>
                <w:sz w:val="14"/>
                <w:szCs w:val="12"/>
              </w:rPr>
              <w:t>1</w:t>
            </w:r>
          </w:p>
        </w:tc>
        <w:tc>
          <w:tcPr>
            <w:tcW w:w="1172" w:type="dxa"/>
          </w:tcPr>
          <w:p w14:paraId="49C32515" w14:textId="77777777" w:rsidR="001104EF" w:rsidRPr="001104EF" w:rsidRDefault="001104EF" w:rsidP="00A46411">
            <w:pPr>
              <w:pStyle w:val="BodyText"/>
              <w:spacing w:before="8"/>
              <w:jc w:val="center"/>
              <w:rPr>
                <w:sz w:val="14"/>
                <w:szCs w:val="12"/>
              </w:rPr>
            </w:pPr>
            <w:r>
              <w:rPr>
                <w:sz w:val="14"/>
                <w:szCs w:val="12"/>
              </w:rPr>
              <w:t>5</w:t>
            </w:r>
          </w:p>
        </w:tc>
        <w:tc>
          <w:tcPr>
            <w:tcW w:w="1172" w:type="dxa"/>
          </w:tcPr>
          <w:p w14:paraId="5E727290" w14:textId="77777777" w:rsidR="001104EF" w:rsidRPr="001104EF" w:rsidRDefault="001104EF" w:rsidP="00A46411">
            <w:pPr>
              <w:pStyle w:val="BodyText"/>
              <w:spacing w:before="8"/>
              <w:jc w:val="center"/>
              <w:rPr>
                <w:sz w:val="14"/>
                <w:szCs w:val="12"/>
              </w:rPr>
            </w:pPr>
            <w:r>
              <w:rPr>
                <w:sz w:val="14"/>
                <w:szCs w:val="12"/>
              </w:rPr>
              <w:t>2</w:t>
            </w:r>
          </w:p>
        </w:tc>
        <w:tc>
          <w:tcPr>
            <w:tcW w:w="1173" w:type="dxa"/>
          </w:tcPr>
          <w:p w14:paraId="67A1F9A4" w14:textId="77777777" w:rsidR="001104EF" w:rsidRPr="001104EF" w:rsidRDefault="001104EF" w:rsidP="00A46411">
            <w:pPr>
              <w:pStyle w:val="BodyText"/>
              <w:spacing w:before="8"/>
              <w:jc w:val="center"/>
              <w:rPr>
                <w:sz w:val="14"/>
                <w:szCs w:val="12"/>
              </w:rPr>
            </w:pPr>
            <w:r>
              <w:rPr>
                <w:sz w:val="14"/>
                <w:szCs w:val="12"/>
              </w:rPr>
              <w:t>10</w:t>
            </w:r>
          </w:p>
        </w:tc>
      </w:tr>
      <w:tr w:rsidR="001104EF" w:rsidRPr="001104EF" w14:paraId="29026194" w14:textId="77777777" w:rsidTr="001104EF">
        <w:trPr>
          <w:trHeight w:val="524"/>
        </w:trPr>
        <w:tc>
          <w:tcPr>
            <w:tcW w:w="1728" w:type="dxa"/>
          </w:tcPr>
          <w:p w14:paraId="4587F39F" w14:textId="77777777" w:rsidR="001104EF" w:rsidRPr="001104EF" w:rsidRDefault="001104EF" w:rsidP="001104EF">
            <w:pPr>
              <w:pStyle w:val="BodyText"/>
              <w:spacing w:before="8"/>
              <w:rPr>
                <w:sz w:val="14"/>
                <w:szCs w:val="12"/>
              </w:rPr>
            </w:pPr>
            <w:r>
              <w:rPr>
                <w:sz w:val="14"/>
                <w:szCs w:val="12"/>
              </w:rPr>
              <w:t>Increasing profits by 10%</w:t>
            </w:r>
          </w:p>
        </w:tc>
        <w:tc>
          <w:tcPr>
            <w:tcW w:w="683" w:type="dxa"/>
          </w:tcPr>
          <w:p w14:paraId="0B99F701" w14:textId="77777777" w:rsidR="001104EF" w:rsidRPr="001104EF" w:rsidRDefault="001104EF" w:rsidP="00A46411">
            <w:pPr>
              <w:pStyle w:val="BodyText"/>
              <w:spacing w:before="8"/>
              <w:jc w:val="center"/>
              <w:rPr>
                <w:sz w:val="14"/>
                <w:szCs w:val="12"/>
              </w:rPr>
            </w:pPr>
            <w:r w:rsidRPr="001104EF">
              <w:rPr>
                <w:sz w:val="14"/>
                <w:szCs w:val="12"/>
              </w:rPr>
              <w:t>2</w:t>
            </w:r>
          </w:p>
        </w:tc>
        <w:tc>
          <w:tcPr>
            <w:tcW w:w="1171" w:type="dxa"/>
          </w:tcPr>
          <w:p w14:paraId="2CA5857B" w14:textId="77777777" w:rsidR="001104EF" w:rsidRPr="001104EF" w:rsidRDefault="001104EF" w:rsidP="00A46411">
            <w:pPr>
              <w:pStyle w:val="BodyText"/>
              <w:spacing w:before="8"/>
              <w:jc w:val="center"/>
              <w:rPr>
                <w:sz w:val="14"/>
                <w:szCs w:val="12"/>
              </w:rPr>
            </w:pPr>
            <w:r>
              <w:rPr>
                <w:sz w:val="14"/>
                <w:szCs w:val="12"/>
              </w:rPr>
              <w:t>2</w:t>
            </w:r>
          </w:p>
        </w:tc>
        <w:tc>
          <w:tcPr>
            <w:tcW w:w="1172" w:type="dxa"/>
          </w:tcPr>
          <w:p w14:paraId="64FE884A" w14:textId="77777777" w:rsidR="001104EF" w:rsidRPr="001104EF" w:rsidRDefault="001104EF" w:rsidP="00A46411">
            <w:pPr>
              <w:pStyle w:val="BodyText"/>
              <w:spacing w:before="8"/>
              <w:jc w:val="center"/>
              <w:rPr>
                <w:sz w:val="14"/>
                <w:szCs w:val="12"/>
              </w:rPr>
            </w:pPr>
            <w:r>
              <w:rPr>
                <w:sz w:val="14"/>
                <w:szCs w:val="12"/>
              </w:rPr>
              <w:t>4</w:t>
            </w:r>
          </w:p>
        </w:tc>
        <w:tc>
          <w:tcPr>
            <w:tcW w:w="1171" w:type="dxa"/>
          </w:tcPr>
          <w:p w14:paraId="13BF5919" w14:textId="77777777" w:rsidR="001104EF" w:rsidRPr="001104EF" w:rsidRDefault="001104EF" w:rsidP="00A46411">
            <w:pPr>
              <w:pStyle w:val="BodyText"/>
              <w:spacing w:before="8"/>
              <w:jc w:val="center"/>
              <w:rPr>
                <w:sz w:val="14"/>
                <w:szCs w:val="12"/>
              </w:rPr>
            </w:pPr>
            <w:r>
              <w:rPr>
                <w:sz w:val="14"/>
                <w:szCs w:val="12"/>
              </w:rPr>
              <w:t>3</w:t>
            </w:r>
          </w:p>
        </w:tc>
        <w:tc>
          <w:tcPr>
            <w:tcW w:w="1172" w:type="dxa"/>
          </w:tcPr>
          <w:p w14:paraId="2EC9E23C" w14:textId="77777777" w:rsidR="001104EF" w:rsidRPr="001104EF" w:rsidRDefault="001104EF" w:rsidP="00A46411">
            <w:pPr>
              <w:pStyle w:val="BodyText"/>
              <w:spacing w:before="8"/>
              <w:jc w:val="center"/>
              <w:rPr>
                <w:sz w:val="14"/>
                <w:szCs w:val="12"/>
              </w:rPr>
            </w:pPr>
            <w:r>
              <w:rPr>
                <w:sz w:val="14"/>
                <w:szCs w:val="12"/>
              </w:rPr>
              <w:t>6</w:t>
            </w:r>
          </w:p>
        </w:tc>
        <w:tc>
          <w:tcPr>
            <w:tcW w:w="1172" w:type="dxa"/>
          </w:tcPr>
          <w:p w14:paraId="11F8DC96" w14:textId="77777777" w:rsidR="001104EF" w:rsidRPr="001104EF" w:rsidRDefault="001104EF" w:rsidP="00A46411">
            <w:pPr>
              <w:pStyle w:val="BodyText"/>
              <w:spacing w:before="8"/>
              <w:jc w:val="center"/>
              <w:rPr>
                <w:sz w:val="14"/>
                <w:szCs w:val="12"/>
              </w:rPr>
            </w:pPr>
            <w:r>
              <w:rPr>
                <w:sz w:val="14"/>
                <w:szCs w:val="12"/>
              </w:rPr>
              <w:t>3</w:t>
            </w:r>
          </w:p>
        </w:tc>
        <w:tc>
          <w:tcPr>
            <w:tcW w:w="1173" w:type="dxa"/>
          </w:tcPr>
          <w:p w14:paraId="1333103B" w14:textId="77777777" w:rsidR="001104EF" w:rsidRPr="001104EF" w:rsidRDefault="001104EF" w:rsidP="00A46411">
            <w:pPr>
              <w:pStyle w:val="BodyText"/>
              <w:spacing w:before="8"/>
              <w:jc w:val="center"/>
              <w:rPr>
                <w:sz w:val="14"/>
                <w:szCs w:val="12"/>
              </w:rPr>
            </w:pPr>
            <w:r>
              <w:rPr>
                <w:sz w:val="14"/>
                <w:szCs w:val="12"/>
              </w:rPr>
              <w:t>6</w:t>
            </w:r>
          </w:p>
        </w:tc>
      </w:tr>
      <w:tr w:rsidR="001104EF" w:rsidRPr="001104EF" w14:paraId="58734108" w14:textId="77777777" w:rsidTr="001104EF">
        <w:trPr>
          <w:trHeight w:val="524"/>
        </w:trPr>
        <w:tc>
          <w:tcPr>
            <w:tcW w:w="1728" w:type="dxa"/>
          </w:tcPr>
          <w:p w14:paraId="5B6642CE" w14:textId="77777777" w:rsidR="001104EF" w:rsidRPr="001104EF" w:rsidRDefault="001104EF" w:rsidP="00A46411">
            <w:pPr>
              <w:pStyle w:val="BodyText"/>
              <w:spacing w:before="8"/>
              <w:jc w:val="center"/>
              <w:rPr>
                <w:b/>
                <w:bCs/>
                <w:sz w:val="14"/>
                <w:szCs w:val="12"/>
              </w:rPr>
            </w:pPr>
            <w:r w:rsidRPr="001104EF">
              <w:rPr>
                <w:b/>
                <w:bCs/>
                <w:sz w:val="14"/>
                <w:szCs w:val="12"/>
              </w:rPr>
              <w:t>Total score</w:t>
            </w:r>
          </w:p>
        </w:tc>
        <w:tc>
          <w:tcPr>
            <w:tcW w:w="683" w:type="dxa"/>
          </w:tcPr>
          <w:p w14:paraId="7D1DC315" w14:textId="77777777" w:rsidR="001104EF" w:rsidRPr="001104EF" w:rsidRDefault="001104EF" w:rsidP="00A46411">
            <w:pPr>
              <w:pStyle w:val="BodyText"/>
              <w:spacing w:before="8"/>
              <w:jc w:val="center"/>
              <w:rPr>
                <w:sz w:val="14"/>
                <w:szCs w:val="12"/>
              </w:rPr>
            </w:pPr>
          </w:p>
        </w:tc>
        <w:tc>
          <w:tcPr>
            <w:tcW w:w="1171" w:type="dxa"/>
          </w:tcPr>
          <w:p w14:paraId="79D1EC32" w14:textId="77777777" w:rsidR="001104EF" w:rsidRPr="001104EF" w:rsidRDefault="001104EF" w:rsidP="00A46411">
            <w:pPr>
              <w:pStyle w:val="BodyText"/>
              <w:spacing w:before="8"/>
              <w:jc w:val="center"/>
              <w:rPr>
                <w:sz w:val="14"/>
                <w:szCs w:val="12"/>
              </w:rPr>
            </w:pPr>
          </w:p>
        </w:tc>
        <w:tc>
          <w:tcPr>
            <w:tcW w:w="1172" w:type="dxa"/>
          </w:tcPr>
          <w:p w14:paraId="055F25D7" w14:textId="77777777" w:rsidR="001104EF" w:rsidRPr="001104EF" w:rsidRDefault="001104EF" w:rsidP="00A46411">
            <w:pPr>
              <w:pStyle w:val="BodyText"/>
              <w:spacing w:before="8"/>
              <w:jc w:val="center"/>
              <w:rPr>
                <w:sz w:val="14"/>
                <w:szCs w:val="12"/>
              </w:rPr>
            </w:pPr>
            <w:r>
              <w:rPr>
                <w:sz w:val="14"/>
                <w:szCs w:val="12"/>
              </w:rPr>
              <w:t>14</w:t>
            </w:r>
          </w:p>
        </w:tc>
        <w:tc>
          <w:tcPr>
            <w:tcW w:w="1171" w:type="dxa"/>
          </w:tcPr>
          <w:p w14:paraId="2E3B5D55" w14:textId="77777777" w:rsidR="001104EF" w:rsidRPr="001104EF" w:rsidRDefault="001104EF" w:rsidP="00A46411">
            <w:pPr>
              <w:pStyle w:val="BodyText"/>
              <w:spacing w:before="8"/>
              <w:jc w:val="center"/>
              <w:rPr>
                <w:sz w:val="14"/>
                <w:szCs w:val="12"/>
              </w:rPr>
            </w:pPr>
          </w:p>
        </w:tc>
        <w:tc>
          <w:tcPr>
            <w:tcW w:w="1172" w:type="dxa"/>
          </w:tcPr>
          <w:p w14:paraId="36785082" w14:textId="77777777" w:rsidR="001104EF" w:rsidRPr="001104EF" w:rsidRDefault="001104EF" w:rsidP="00A46411">
            <w:pPr>
              <w:pStyle w:val="BodyText"/>
              <w:spacing w:before="8"/>
              <w:jc w:val="center"/>
              <w:rPr>
                <w:sz w:val="14"/>
                <w:szCs w:val="12"/>
              </w:rPr>
            </w:pPr>
            <w:r>
              <w:rPr>
                <w:sz w:val="14"/>
                <w:szCs w:val="12"/>
              </w:rPr>
              <w:t>11</w:t>
            </w:r>
          </w:p>
        </w:tc>
        <w:tc>
          <w:tcPr>
            <w:tcW w:w="1172" w:type="dxa"/>
          </w:tcPr>
          <w:p w14:paraId="40B561C5" w14:textId="77777777" w:rsidR="001104EF" w:rsidRPr="001104EF" w:rsidRDefault="001104EF" w:rsidP="00A46411">
            <w:pPr>
              <w:pStyle w:val="BodyText"/>
              <w:spacing w:before="8"/>
              <w:jc w:val="center"/>
              <w:rPr>
                <w:sz w:val="14"/>
                <w:szCs w:val="12"/>
              </w:rPr>
            </w:pPr>
          </w:p>
        </w:tc>
        <w:tc>
          <w:tcPr>
            <w:tcW w:w="1173" w:type="dxa"/>
          </w:tcPr>
          <w:p w14:paraId="0974948B" w14:textId="77777777" w:rsidR="001104EF" w:rsidRPr="001104EF" w:rsidRDefault="001104EF" w:rsidP="00A46411">
            <w:pPr>
              <w:pStyle w:val="BodyText"/>
              <w:spacing w:before="8"/>
              <w:jc w:val="center"/>
              <w:rPr>
                <w:sz w:val="14"/>
                <w:szCs w:val="12"/>
              </w:rPr>
            </w:pPr>
            <w:r>
              <w:rPr>
                <w:sz w:val="14"/>
                <w:szCs w:val="12"/>
              </w:rPr>
              <w:t>16</w:t>
            </w:r>
          </w:p>
        </w:tc>
      </w:tr>
    </w:tbl>
    <w:p w14:paraId="5892B402" w14:textId="77777777" w:rsidR="001104EF" w:rsidRDefault="001104EF" w:rsidP="00DD47D5"/>
    <w:p w14:paraId="0F10A458" w14:textId="77777777" w:rsidR="001104EF" w:rsidRPr="0075518F" w:rsidRDefault="001104EF" w:rsidP="00DD47D5">
      <w:pPr>
        <w:rPr>
          <w:b/>
          <w:bCs/>
        </w:rPr>
      </w:pPr>
      <w:r w:rsidRPr="0075518F">
        <w:rPr>
          <w:b/>
          <w:bCs/>
        </w:rPr>
        <w:t>Pros and cons of each solution against the identified root causes</w:t>
      </w:r>
    </w:p>
    <w:p w14:paraId="0C7D81DD" w14:textId="77777777" w:rsidR="0075518F" w:rsidRDefault="0075518F" w:rsidP="00DD47D5">
      <w:r w:rsidRPr="0075518F">
        <w:rPr>
          <w:b/>
          <w:bCs/>
        </w:rPr>
        <w:t>Alternative-1:</w:t>
      </w:r>
      <w:r>
        <w:t xml:space="preserve"> This solution can help find out the integrators </w:t>
      </w:r>
      <w:proofErr w:type="gramStart"/>
      <w:r>
        <w:t>first of all</w:t>
      </w:r>
      <w:proofErr w:type="gramEnd"/>
      <w:r>
        <w:t>, like the causes of the conflict between work and life, change address, and poor adaption ability. But this requires sufficient time and energy in terms of accomplishing them efficiently</w:t>
      </w:r>
      <w:r w:rsidR="00E57830" w:rsidRPr="00E57830">
        <w:t xml:space="preserve"> (Cottrell, 2017)</w:t>
      </w:r>
      <w:r>
        <w:t xml:space="preserve">. </w:t>
      </w:r>
    </w:p>
    <w:p w14:paraId="45EBB01C" w14:textId="77777777" w:rsidR="0075518F" w:rsidRDefault="0075518F" w:rsidP="00DD47D5">
      <w:r w:rsidRPr="0075518F">
        <w:rPr>
          <w:b/>
          <w:bCs/>
        </w:rPr>
        <w:t>Alternative-2:</w:t>
      </w:r>
      <w:r>
        <w:t xml:space="preserve"> This solution </w:t>
      </w:r>
      <w:r w:rsidR="005646AE">
        <w:t>helps</w:t>
      </w:r>
      <w:r>
        <w:t xml:space="preserve"> find out the reasons for the low or no welfare in the </w:t>
      </w:r>
      <w:proofErr w:type="gramStart"/>
      <w:r>
        <w:t>workplace</w:t>
      </w:r>
      <w:proofErr w:type="gramEnd"/>
      <w:r>
        <w:t xml:space="preserve"> but its management can bring lots of additional complexities for the HR of John Lewis. </w:t>
      </w:r>
    </w:p>
    <w:p w14:paraId="7DCFFE2E" w14:textId="77777777" w:rsidR="00FA20D3" w:rsidRPr="0075518F" w:rsidRDefault="0075518F" w:rsidP="0075518F">
      <w:r w:rsidRPr="0075518F">
        <w:rPr>
          <w:b/>
          <w:bCs/>
        </w:rPr>
        <w:t>Alternative-3:</w:t>
      </w:r>
      <w:r>
        <w:t xml:space="preserve"> The upgrade of employment policies can help address the control of low </w:t>
      </w:r>
      <w:r>
        <w:lastRenderedPageBreak/>
        <w:t xml:space="preserve">cost, low salary, lack of confidence, and weak adaption ability in the workplace. </w:t>
      </w:r>
    </w:p>
    <w:p w14:paraId="2F572D03" w14:textId="77777777" w:rsidR="0075518F" w:rsidRDefault="00000000" w:rsidP="00E41CBA">
      <w:pPr>
        <w:pStyle w:val="Heading1"/>
        <w:ind w:left="0"/>
        <w:rPr>
          <w:color w:val="2E5395"/>
        </w:rPr>
      </w:pPr>
      <w:bookmarkStart w:id="9" w:name="_Toc131451025"/>
      <w:r>
        <w:rPr>
          <w:color w:val="2E5395"/>
        </w:rPr>
        <w:t>IMPLEMENTING</w:t>
      </w:r>
      <w:r>
        <w:rPr>
          <w:color w:val="2E5395"/>
          <w:spacing w:val="-5"/>
        </w:rPr>
        <w:t xml:space="preserve"> </w:t>
      </w:r>
      <w:r>
        <w:rPr>
          <w:color w:val="2E5395"/>
        </w:rPr>
        <w:t>THE</w:t>
      </w:r>
      <w:r>
        <w:rPr>
          <w:color w:val="2E5395"/>
          <w:spacing w:val="-6"/>
        </w:rPr>
        <w:t xml:space="preserve"> </w:t>
      </w:r>
      <w:r>
        <w:rPr>
          <w:color w:val="2E5395"/>
        </w:rPr>
        <w:t>SOLUTION</w:t>
      </w:r>
      <w:bookmarkEnd w:id="9"/>
    </w:p>
    <w:tbl>
      <w:tblPr>
        <w:tblW w:w="98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40"/>
        <w:gridCol w:w="2590"/>
        <w:gridCol w:w="448"/>
        <w:gridCol w:w="483"/>
        <w:gridCol w:w="536"/>
        <w:gridCol w:w="572"/>
        <w:gridCol w:w="430"/>
        <w:gridCol w:w="439"/>
        <w:gridCol w:w="483"/>
        <w:gridCol w:w="536"/>
        <w:gridCol w:w="483"/>
        <w:gridCol w:w="536"/>
        <w:gridCol w:w="572"/>
        <w:gridCol w:w="430"/>
      </w:tblGrid>
      <w:tr w:rsidR="00E41CBA" w:rsidRPr="00E41CBA" w14:paraId="23E6F87F" w14:textId="77777777" w:rsidTr="00E41CBA">
        <w:trPr>
          <w:trHeight w:val="313"/>
        </w:trPr>
        <w:tc>
          <w:tcPr>
            <w:tcW w:w="1340" w:type="dxa"/>
            <w:shd w:val="clear" w:color="auto" w:fill="auto"/>
            <w:noWrap/>
            <w:vAlign w:val="bottom"/>
            <w:hideMark/>
          </w:tcPr>
          <w:p w14:paraId="3E66A12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4"/>
              </w:rPr>
            </w:pPr>
          </w:p>
        </w:tc>
        <w:tc>
          <w:tcPr>
            <w:tcW w:w="2590" w:type="dxa"/>
            <w:shd w:val="clear" w:color="auto" w:fill="auto"/>
            <w:noWrap/>
            <w:vAlign w:val="bottom"/>
            <w:hideMark/>
          </w:tcPr>
          <w:p w14:paraId="0240756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2039" w:type="dxa"/>
            <w:gridSpan w:val="4"/>
            <w:shd w:val="clear" w:color="auto" w:fill="auto"/>
            <w:noWrap/>
            <w:vAlign w:val="bottom"/>
            <w:hideMark/>
          </w:tcPr>
          <w:p w14:paraId="7DE511BC"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Week-1 to 3</w:t>
            </w:r>
          </w:p>
        </w:tc>
        <w:tc>
          <w:tcPr>
            <w:tcW w:w="1888" w:type="dxa"/>
            <w:gridSpan w:val="4"/>
            <w:shd w:val="clear" w:color="auto" w:fill="auto"/>
            <w:noWrap/>
            <w:vAlign w:val="bottom"/>
            <w:hideMark/>
          </w:tcPr>
          <w:p w14:paraId="57E65C46"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Week-3 to 5</w:t>
            </w:r>
          </w:p>
        </w:tc>
        <w:tc>
          <w:tcPr>
            <w:tcW w:w="2021" w:type="dxa"/>
            <w:gridSpan w:val="4"/>
            <w:shd w:val="clear" w:color="auto" w:fill="auto"/>
            <w:noWrap/>
            <w:vAlign w:val="bottom"/>
            <w:hideMark/>
          </w:tcPr>
          <w:p w14:paraId="3B6EC777"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Week-6 to 9</w:t>
            </w:r>
          </w:p>
        </w:tc>
      </w:tr>
      <w:tr w:rsidR="00E41CBA" w:rsidRPr="00E41CBA" w14:paraId="3A306EB8" w14:textId="77777777" w:rsidTr="00E41CBA">
        <w:trPr>
          <w:trHeight w:val="313"/>
        </w:trPr>
        <w:tc>
          <w:tcPr>
            <w:tcW w:w="1340" w:type="dxa"/>
            <w:shd w:val="clear" w:color="auto" w:fill="auto"/>
            <w:noWrap/>
            <w:vAlign w:val="bottom"/>
            <w:hideMark/>
          </w:tcPr>
          <w:p w14:paraId="6ED7F8ED"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6E757F4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48" w:type="dxa"/>
            <w:shd w:val="clear" w:color="auto" w:fill="auto"/>
            <w:noWrap/>
            <w:vAlign w:val="bottom"/>
            <w:hideMark/>
          </w:tcPr>
          <w:p w14:paraId="2CA199B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Mo</w:t>
            </w:r>
          </w:p>
        </w:tc>
        <w:tc>
          <w:tcPr>
            <w:tcW w:w="483" w:type="dxa"/>
            <w:shd w:val="clear" w:color="auto" w:fill="auto"/>
            <w:noWrap/>
            <w:vAlign w:val="bottom"/>
            <w:hideMark/>
          </w:tcPr>
          <w:p w14:paraId="4E920AB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Tue</w:t>
            </w:r>
          </w:p>
        </w:tc>
        <w:tc>
          <w:tcPr>
            <w:tcW w:w="536" w:type="dxa"/>
            <w:shd w:val="clear" w:color="auto" w:fill="auto"/>
            <w:noWrap/>
            <w:vAlign w:val="bottom"/>
            <w:hideMark/>
          </w:tcPr>
          <w:p w14:paraId="53B2128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Wed</w:t>
            </w:r>
          </w:p>
        </w:tc>
        <w:tc>
          <w:tcPr>
            <w:tcW w:w="572" w:type="dxa"/>
            <w:shd w:val="clear" w:color="auto" w:fill="auto"/>
            <w:noWrap/>
            <w:vAlign w:val="bottom"/>
            <w:hideMark/>
          </w:tcPr>
          <w:p w14:paraId="717CBAA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roofErr w:type="spellStart"/>
            <w:r w:rsidRPr="00E41CBA">
              <w:rPr>
                <w:rFonts w:ascii="Times New Roman" w:eastAsia="Times New Roman" w:hAnsi="Times New Roman" w:cs="Times New Roman"/>
                <w:b/>
                <w:bCs/>
                <w:color w:val="000000"/>
                <w:sz w:val="16"/>
                <w:szCs w:val="16"/>
              </w:rPr>
              <w:t>Thur</w:t>
            </w:r>
            <w:proofErr w:type="spellEnd"/>
          </w:p>
        </w:tc>
        <w:tc>
          <w:tcPr>
            <w:tcW w:w="430" w:type="dxa"/>
            <w:shd w:val="clear" w:color="auto" w:fill="auto"/>
            <w:noWrap/>
            <w:vAlign w:val="bottom"/>
            <w:hideMark/>
          </w:tcPr>
          <w:p w14:paraId="59115FB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Fri</w:t>
            </w:r>
          </w:p>
        </w:tc>
        <w:tc>
          <w:tcPr>
            <w:tcW w:w="439" w:type="dxa"/>
            <w:shd w:val="clear" w:color="auto" w:fill="auto"/>
            <w:noWrap/>
            <w:vAlign w:val="bottom"/>
            <w:hideMark/>
          </w:tcPr>
          <w:p w14:paraId="0A91375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Sat</w:t>
            </w:r>
          </w:p>
        </w:tc>
        <w:tc>
          <w:tcPr>
            <w:tcW w:w="483" w:type="dxa"/>
            <w:shd w:val="clear" w:color="auto" w:fill="auto"/>
            <w:noWrap/>
            <w:vAlign w:val="bottom"/>
            <w:hideMark/>
          </w:tcPr>
          <w:p w14:paraId="00059C6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Sun</w:t>
            </w:r>
          </w:p>
        </w:tc>
        <w:tc>
          <w:tcPr>
            <w:tcW w:w="536" w:type="dxa"/>
            <w:shd w:val="clear" w:color="auto" w:fill="auto"/>
            <w:noWrap/>
            <w:vAlign w:val="bottom"/>
            <w:hideMark/>
          </w:tcPr>
          <w:p w14:paraId="724D653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Mon</w:t>
            </w:r>
          </w:p>
        </w:tc>
        <w:tc>
          <w:tcPr>
            <w:tcW w:w="483" w:type="dxa"/>
            <w:shd w:val="clear" w:color="auto" w:fill="auto"/>
            <w:noWrap/>
            <w:vAlign w:val="bottom"/>
            <w:hideMark/>
          </w:tcPr>
          <w:p w14:paraId="1E31EF3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Tue</w:t>
            </w:r>
          </w:p>
        </w:tc>
        <w:tc>
          <w:tcPr>
            <w:tcW w:w="536" w:type="dxa"/>
            <w:shd w:val="clear" w:color="auto" w:fill="auto"/>
            <w:noWrap/>
            <w:vAlign w:val="bottom"/>
            <w:hideMark/>
          </w:tcPr>
          <w:p w14:paraId="7CB2E3C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Wed</w:t>
            </w:r>
          </w:p>
        </w:tc>
        <w:tc>
          <w:tcPr>
            <w:tcW w:w="572" w:type="dxa"/>
            <w:shd w:val="clear" w:color="auto" w:fill="auto"/>
            <w:noWrap/>
            <w:vAlign w:val="bottom"/>
            <w:hideMark/>
          </w:tcPr>
          <w:p w14:paraId="75D9181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roofErr w:type="spellStart"/>
            <w:r w:rsidRPr="00E41CBA">
              <w:rPr>
                <w:rFonts w:ascii="Times New Roman" w:eastAsia="Times New Roman" w:hAnsi="Times New Roman" w:cs="Times New Roman"/>
                <w:b/>
                <w:bCs/>
                <w:color w:val="000000"/>
                <w:sz w:val="16"/>
                <w:szCs w:val="16"/>
              </w:rPr>
              <w:t>Thur</w:t>
            </w:r>
            <w:proofErr w:type="spellEnd"/>
          </w:p>
        </w:tc>
        <w:tc>
          <w:tcPr>
            <w:tcW w:w="430" w:type="dxa"/>
            <w:shd w:val="clear" w:color="auto" w:fill="auto"/>
            <w:noWrap/>
            <w:vAlign w:val="bottom"/>
            <w:hideMark/>
          </w:tcPr>
          <w:p w14:paraId="247F140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Fri</w:t>
            </w:r>
          </w:p>
        </w:tc>
      </w:tr>
      <w:tr w:rsidR="00E41CBA" w:rsidRPr="00E41CBA" w14:paraId="3C362E1D" w14:textId="77777777" w:rsidTr="00E41CBA">
        <w:trPr>
          <w:trHeight w:val="313"/>
        </w:trPr>
        <w:tc>
          <w:tcPr>
            <w:tcW w:w="1340" w:type="dxa"/>
            <w:shd w:val="clear" w:color="auto" w:fill="auto"/>
            <w:noWrap/>
            <w:vAlign w:val="bottom"/>
            <w:hideMark/>
          </w:tcPr>
          <w:p w14:paraId="6F144D5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78E76A1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Activities</w:t>
            </w:r>
          </w:p>
        </w:tc>
        <w:tc>
          <w:tcPr>
            <w:tcW w:w="448" w:type="dxa"/>
            <w:shd w:val="clear" w:color="auto" w:fill="auto"/>
            <w:noWrap/>
            <w:vAlign w:val="bottom"/>
            <w:hideMark/>
          </w:tcPr>
          <w:p w14:paraId="60DE588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4CF6772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2646CE2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056012C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51BD16E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5E23DDF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2106AB2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17E135B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35D65D9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7BD10E7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1E25F12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30A16F4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37D8B845" w14:textId="77777777" w:rsidTr="00E41CBA">
        <w:trPr>
          <w:trHeight w:val="313"/>
        </w:trPr>
        <w:tc>
          <w:tcPr>
            <w:tcW w:w="1340" w:type="dxa"/>
            <w:vMerge w:val="restart"/>
            <w:shd w:val="clear" w:color="auto" w:fill="auto"/>
            <w:noWrap/>
            <w:vAlign w:val="bottom"/>
            <w:hideMark/>
          </w:tcPr>
          <w:p w14:paraId="0593E109"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Awareness</w:t>
            </w:r>
          </w:p>
        </w:tc>
        <w:tc>
          <w:tcPr>
            <w:tcW w:w="2590" w:type="dxa"/>
            <w:shd w:val="clear" w:color="auto" w:fill="auto"/>
            <w:noWrap/>
            <w:vAlign w:val="bottom"/>
            <w:hideMark/>
          </w:tcPr>
          <w:p w14:paraId="152CC93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Assessing the old policies</w:t>
            </w:r>
          </w:p>
        </w:tc>
        <w:tc>
          <w:tcPr>
            <w:tcW w:w="448" w:type="dxa"/>
            <w:shd w:val="clear" w:color="000000" w:fill="00B050"/>
            <w:noWrap/>
            <w:vAlign w:val="bottom"/>
            <w:hideMark/>
          </w:tcPr>
          <w:p w14:paraId="723056F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tc>
        <w:tc>
          <w:tcPr>
            <w:tcW w:w="483" w:type="dxa"/>
            <w:shd w:val="clear" w:color="auto" w:fill="auto"/>
            <w:noWrap/>
            <w:vAlign w:val="bottom"/>
            <w:hideMark/>
          </w:tcPr>
          <w:p w14:paraId="4385119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536" w:type="dxa"/>
            <w:shd w:val="clear" w:color="auto" w:fill="auto"/>
            <w:noWrap/>
            <w:vAlign w:val="bottom"/>
            <w:hideMark/>
          </w:tcPr>
          <w:p w14:paraId="6301330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4010B8C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5C8DFE4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4E604B3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5F329F5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34180AC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196227E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5A241F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1CCA0B5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0E218AD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60B3D4EC" w14:textId="77777777" w:rsidTr="00E41CBA">
        <w:trPr>
          <w:trHeight w:val="313"/>
        </w:trPr>
        <w:tc>
          <w:tcPr>
            <w:tcW w:w="1340" w:type="dxa"/>
            <w:vMerge/>
            <w:vAlign w:val="center"/>
            <w:hideMark/>
          </w:tcPr>
          <w:p w14:paraId="1021F83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023B7AC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Relating the policies with the complexities</w:t>
            </w:r>
          </w:p>
        </w:tc>
        <w:tc>
          <w:tcPr>
            <w:tcW w:w="448" w:type="dxa"/>
            <w:shd w:val="clear" w:color="auto" w:fill="auto"/>
            <w:noWrap/>
            <w:vAlign w:val="bottom"/>
            <w:hideMark/>
          </w:tcPr>
          <w:p w14:paraId="3EE2956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000000" w:fill="8EA9DB"/>
            <w:noWrap/>
            <w:vAlign w:val="bottom"/>
            <w:hideMark/>
          </w:tcPr>
          <w:p w14:paraId="158ACAE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tc>
        <w:tc>
          <w:tcPr>
            <w:tcW w:w="536" w:type="dxa"/>
            <w:shd w:val="clear" w:color="auto" w:fill="auto"/>
            <w:noWrap/>
            <w:vAlign w:val="bottom"/>
            <w:hideMark/>
          </w:tcPr>
          <w:p w14:paraId="089767D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572" w:type="dxa"/>
            <w:shd w:val="clear" w:color="auto" w:fill="auto"/>
            <w:noWrap/>
            <w:vAlign w:val="bottom"/>
            <w:hideMark/>
          </w:tcPr>
          <w:p w14:paraId="3376C3F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6E4800E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5B570CD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359437B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12298C3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5EF5110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7A9B9E8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3F1D581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63CA3DD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4269C979" w14:textId="77777777" w:rsidTr="00E41CBA">
        <w:trPr>
          <w:trHeight w:val="313"/>
        </w:trPr>
        <w:tc>
          <w:tcPr>
            <w:tcW w:w="1340" w:type="dxa"/>
            <w:vMerge/>
            <w:vAlign w:val="center"/>
            <w:hideMark/>
          </w:tcPr>
          <w:p w14:paraId="6DFC3DD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00DC843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Exploring the skill gap and needs of employees</w:t>
            </w:r>
          </w:p>
        </w:tc>
        <w:tc>
          <w:tcPr>
            <w:tcW w:w="448" w:type="dxa"/>
            <w:shd w:val="clear" w:color="auto" w:fill="auto"/>
            <w:noWrap/>
            <w:vAlign w:val="bottom"/>
            <w:hideMark/>
          </w:tcPr>
          <w:p w14:paraId="26C8430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6BBFA38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000000" w:fill="FFC7CE"/>
            <w:noWrap/>
            <w:vAlign w:val="bottom"/>
            <w:hideMark/>
          </w:tcPr>
          <w:p w14:paraId="31F25F4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9C0006"/>
                <w:sz w:val="16"/>
                <w:szCs w:val="16"/>
              </w:rPr>
            </w:pPr>
            <w:r w:rsidRPr="00E41CBA">
              <w:rPr>
                <w:rFonts w:ascii="Times New Roman" w:eastAsia="Times New Roman" w:hAnsi="Times New Roman" w:cs="Times New Roman"/>
                <w:b/>
                <w:bCs/>
                <w:color w:val="9C0006"/>
                <w:sz w:val="16"/>
                <w:szCs w:val="16"/>
              </w:rPr>
              <w:t> </w:t>
            </w:r>
          </w:p>
        </w:tc>
        <w:tc>
          <w:tcPr>
            <w:tcW w:w="572" w:type="dxa"/>
            <w:shd w:val="clear" w:color="auto" w:fill="auto"/>
            <w:noWrap/>
            <w:vAlign w:val="bottom"/>
            <w:hideMark/>
          </w:tcPr>
          <w:p w14:paraId="3A3E238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9C0006"/>
                <w:sz w:val="16"/>
                <w:szCs w:val="16"/>
              </w:rPr>
            </w:pPr>
          </w:p>
        </w:tc>
        <w:tc>
          <w:tcPr>
            <w:tcW w:w="430" w:type="dxa"/>
            <w:shd w:val="clear" w:color="auto" w:fill="auto"/>
            <w:noWrap/>
            <w:vAlign w:val="bottom"/>
            <w:hideMark/>
          </w:tcPr>
          <w:p w14:paraId="7CE69C4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3605671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0851CD5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453EEAC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19C1B74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37A0D03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2F61D63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57646B0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4F021060" w14:textId="77777777" w:rsidTr="00E41CBA">
        <w:trPr>
          <w:trHeight w:val="313"/>
        </w:trPr>
        <w:tc>
          <w:tcPr>
            <w:tcW w:w="1340" w:type="dxa"/>
            <w:vMerge/>
            <w:vAlign w:val="center"/>
            <w:hideMark/>
          </w:tcPr>
          <w:p w14:paraId="6F63051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44C63C6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xml:space="preserve">Investigating the new policies </w:t>
            </w:r>
          </w:p>
        </w:tc>
        <w:tc>
          <w:tcPr>
            <w:tcW w:w="448" w:type="dxa"/>
            <w:shd w:val="clear" w:color="auto" w:fill="auto"/>
            <w:noWrap/>
            <w:vAlign w:val="bottom"/>
            <w:hideMark/>
          </w:tcPr>
          <w:p w14:paraId="04085CE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4FE05B0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D10672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1441" w:type="dxa"/>
            <w:gridSpan w:val="3"/>
            <w:shd w:val="clear" w:color="000000" w:fill="FFC000"/>
            <w:noWrap/>
            <w:vAlign w:val="bottom"/>
            <w:hideMark/>
          </w:tcPr>
          <w:p w14:paraId="2952B7B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p w14:paraId="655F7C5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p w14:paraId="1B31F5A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tc>
        <w:tc>
          <w:tcPr>
            <w:tcW w:w="483" w:type="dxa"/>
            <w:shd w:val="clear" w:color="auto" w:fill="auto"/>
            <w:noWrap/>
            <w:vAlign w:val="bottom"/>
            <w:hideMark/>
          </w:tcPr>
          <w:p w14:paraId="66AA4F5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p>
        </w:tc>
        <w:tc>
          <w:tcPr>
            <w:tcW w:w="536" w:type="dxa"/>
            <w:shd w:val="clear" w:color="auto" w:fill="auto"/>
            <w:noWrap/>
            <w:vAlign w:val="bottom"/>
            <w:hideMark/>
          </w:tcPr>
          <w:p w14:paraId="2EB30C4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25EBF9A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8D57C6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61120AC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0C34573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0A080774" w14:textId="77777777" w:rsidTr="0087403F">
        <w:trPr>
          <w:trHeight w:val="313"/>
        </w:trPr>
        <w:tc>
          <w:tcPr>
            <w:tcW w:w="1340" w:type="dxa"/>
            <w:vMerge/>
            <w:vAlign w:val="center"/>
            <w:hideMark/>
          </w:tcPr>
          <w:p w14:paraId="1D3B0C5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7D553AC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Implementing new legislations</w:t>
            </w:r>
          </w:p>
        </w:tc>
        <w:tc>
          <w:tcPr>
            <w:tcW w:w="448" w:type="dxa"/>
            <w:shd w:val="clear" w:color="auto" w:fill="auto"/>
            <w:noWrap/>
            <w:vAlign w:val="bottom"/>
            <w:hideMark/>
          </w:tcPr>
          <w:p w14:paraId="49BD921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089AE22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38E31C4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7BBFCFE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0897355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922" w:type="dxa"/>
            <w:gridSpan w:val="2"/>
            <w:shd w:val="clear" w:color="000000" w:fill="ED7D31"/>
            <w:noWrap/>
            <w:vAlign w:val="bottom"/>
            <w:hideMark/>
          </w:tcPr>
          <w:p w14:paraId="2BE650C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p w14:paraId="3DB6AE8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tc>
        <w:tc>
          <w:tcPr>
            <w:tcW w:w="536" w:type="dxa"/>
            <w:shd w:val="clear" w:color="auto" w:fill="auto"/>
            <w:noWrap/>
            <w:vAlign w:val="bottom"/>
            <w:hideMark/>
          </w:tcPr>
          <w:p w14:paraId="245233A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p>
        </w:tc>
        <w:tc>
          <w:tcPr>
            <w:tcW w:w="483" w:type="dxa"/>
            <w:shd w:val="clear" w:color="auto" w:fill="auto"/>
            <w:noWrap/>
            <w:vAlign w:val="bottom"/>
            <w:hideMark/>
          </w:tcPr>
          <w:p w14:paraId="009479D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5B13F83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2826232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5A1F9E4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3F580A3C" w14:textId="77777777" w:rsidTr="00DE0995">
        <w:trPr>
          <w:trHeight w:val="313"/>
        </w:trPr>
        <w:tc>
          <w:tcPr>
            <w:tcW w:w="1340" w:type="dxa"/>
            <w:shd w:val="clear" w:color="auto" w:fill="auto"/>
            <w:noWrap/>
            <w:vAlign w:val="bottom"/>
            <w:hideMark/>
          </w:tcPr>
          <w:p w14:paraId="711291B4"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Lead generation</w:t>
            </w:r>
          </w:p>
        </w:tc>
        <w:tc>
          <w:tcPr>
            <w:tcW w:w="2590" w:type="dxa"/>
            <w:shd w:val="clear" w:color="auto" w:fill="auto"/>
            <w:noWrap/>
            <w:vAlign w:val="bottom"/>
            <w:hideMark/>
          </w:tcPr>
          <w:p w14:paraId="706C98C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Assessing the impacts of new policies</w:t>
            </w:r>
          </w:p>
        </w:tc>
        <w:tc>
          <w:tcPr>
            <w:tcW w:w="448" w:type="dxa"/>
            <w:shd w:val="clear" w:color="auto" w:fill="auto"/>
            <w:noWrap/>
            <w:vAlign w:val="bottom"/>
            <w:hideMark/>
          </w:tcPr>
          <w:p w14:paraId="112EFEC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52F0564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92AE10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2D0766F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1006E08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72DFCAF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1019" w:type="dxa"/>
            <w:gridSpan w:val="2"/>
            <w:shd w:val="clear" w:color="000000" w:fill="FF2121"/>
            <w:noWrap/>
            <w:vAlign w:val="bottom"/>
            <w:hideMark/>
          </w:tcPr>
          <w:p w14:paraId="0E79791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p w14:paraId="65270C7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tc>
        <w:tc>
          <w:tcPr>
            <w:tcW w:w="483" w:type="dxa"/>
            <w:shd w:val="clear" w:color="auto" w:fill="auto"/>
            <w:noWrap/>
            <w:vAlign w:val="bottom"/>
            <w:hideMark/>
          </w:tcPr>
          <w:p w14:paraId="261547E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536" w:type="dxa"/>
            <w:shd w:val="clear" w:color="auto" w:fill="auto"/>
            <w:noWrap/>
            <w:vAlign w:val="bottom"/>
            <w:hideMark/>
          </w:tcPr>
          <w:p w14:paraId="1973741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7D3A02D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358B62B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1FD5B624" w14:textId="77777777" w:rsidTr="00FF1895">
        <w:trPr>
          <w:trHeight w:val="313"/>
        </w:trPr>
        <w:tc>
          <w:tcPr>
            <w:tcW w:w="1340" w:type="dxa"/>
            <w:shd w:val="clear" w:color="auto" w:fill="auto"/>
            <w:noWrap/>
            <w:vAlign w:val="bottom"/>
            <w:hideMark/>
          </w:tcPr>
          <w:p w14:paraId="2F8D7943"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Nurture</w:t>
            </w:r>
          </w:p>
        </w:tc>
        <w:tc>
          <w:tcPr>
            <w:tcW w:w="2590" w:type="dxa"/>
            <w:shd w:val="clear" w:color="auto" w:fill="auto"/>
            <w:noWrap/>
            <w:vAlign w:val="bottom"/>
            <w:hideMark/>
          </w:tcPr>
          <w:p w14:paraId="6171D488"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Upgrading the new policies</w:t>
            </w:r>
          </w:p>
        </w:tc>
        <w:tc>
          <w:tcPr>
            <w:tcW w:w="448" w:type="dxa"/>
            <w:shd w:val="clear" w:color="auto" w:fill="auto"/>
            <w:noWrap/>
            <w:vAlign w:val="bottom"/>
            <w:hideMark/>
          </w:tcPr>
          <w:p w14:paraId="66F3536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1FD362C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0B80FCE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6E73F65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71BF986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5E46142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41804F0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1555" w:type="dxa"/>
            <w:gridSpan w:val="3"/>
            <w:shd w:val="clear" w:color="000000" w:fill="5B9BD5"/>
            <w:noWrap/>
            <w:vAlign w:val="bottom"/>
            <w:hideMark/>
          </w:tcPr>
          <w:p w14:paraId="726462C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p w14:paraId="102D948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p w14:paraId="3FA8CA9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tc>
        <w:tc>
          <w:tcPr>
            <w:tcW w:w="572" w:type="dxa"/>
            <w:shd w:val="clear" w:color="auto" w:fill="auto"/>
            <w:noWrap/>
            <w:vAlign w:val="bottom"/>
            <w:hideMark/>
          </w:tcPr>
          <w:p w14:paraId="4971469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p>
        </w:tc>
        <w:tc>
          <w:tcPr>
            <w:tcW w:w="430" w:type="dxa"/>
            <w:shd w:val="clear" w:color="auto" w:fill="auto"/>
            <w:noWrap/>
            <w:vAlign w:val="bottom"/>
            <w:hideMark/>
          </w:tcPr>
          <w:p w14:paraId="19AD139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r w:rsidR="00E41CBA" w:rsidRPr="00E41CBA" w14:paraId="6B5AB763" w14:textId="77777777" w:rsidTr="004279EC">
        <w:trPr>
          <w:trHeight w:val="313"/>
        </w:trPr>
        <w:tc>
          <w:tcPr>
            <w:tcW w:w="1340" w:type="dxa"/>
            <w:vMerge w:val="restart"/>
            <w:shd w:val="clear" w:color="auto" w:fill="auto"/>
            <w:noWrap/>
            <w:vAlign w:val="bottom"/>
            <w:hideMark/>
          </w:tcPr>
          <w:p w14:paraId="64B94995" w14:textId="77777777" w:rsidR="00E41CBA" w:rsidRPr="00E41CBA" w:rsidRDefault="00E41CBA" w:rsidP="006E5807">
            <w:pPr>
              <w:widowControl/>
              <w:autoSpaceDE/>
              <w:autoSpaceDN/>
              <w:spacing w:line="240" w:lineRule="auto"/>
              <w:jc w:val="center"/>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Sales Enablement</w:t>
            </w:r>
          </w:p>
        </w:tc>
        <w:tc>
          <w:tcPr>
            <w:tcW w:w="2590" w:type="dxa"/>
            <w:shd w:val="clear" w:color="auto" w:fill="auto"/>
            <w:noWrap/>
            <w:vAlign w:val="bottom"/>
            <w:hideMark/>
          </w:tcPr>
          <w:p w14:paraId="3348D66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Finding out the outcomes</w:t>
            </w:r>
          </w:p>
        </w:tc>
        <w:tc>
          <w:tcPr>
            <w:tcW w:w="448" w:type="dxa"/>
            <w:shd w:val="clear" w:color="auto" w:fill="auto"/>
            <w:noWrap/>
            <w:vAlign w:val="bottom"/>
            <w:hideMark/>
          </w:tcPr>
          <w:p w14:paraId="0C56489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652BCFE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5CD2AA5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18DE20B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1C996359"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43850B8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6217E46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49A128C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46A5C4A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1538" w:type="dxa"/>
            <w:gridSpan w:val="3"/>
            <w:shd w:val="clear" w:color="000000" w:fill="A9D08E"/>
            <w:noWrap/>
            <w:vAlign w:val="bottom"/>
            <w:hideMark/>
          </w:tcPr>
          <w:p w14:paraId="60758E7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p w14:paraId="18E7184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p w14:paraId="749AA28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 </w:t>
            </w:r>
          </w:p>
        </w:tc>
      </w:tr>
      <w:tr w:rsidR="00E41CBA" w:rsidRPr="00E41CBA" w14:paraId="057452DE" w14:textId="77777777" w:rsidTr="00E41CBA">
        <w:trPr>
          <w:trHeight w:val="313"/>
        </w:trPr>
        <w:tc>
          <w:tcPr>
            <w:tcW w:w="1340" w:type="dxa"/>
            <w:vMerge/>
            <w:vAlign w:val="center"/>
            <w:hideMark/>
          </w:tcPr>
          <w:p w14:paraId="123A4BC7"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2590" w:type="dxa"/>
            <w:shd w:val="clear" w:color="auto" w:fill="auto"/>
            <w:noWrap/>
            <w:vAlign w:val="bottom"/>
            <w:hideMark/>
          </w:tcPr>
          <w:p w14:paraId="6179B9A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Reporting to the HR of John Lewis</w:t>
            </w:r>
          </w:p>
        </w:tc>
        <w:tc>
          <w:tcPr>
            <w:tcW w:w="448" w:type="dxa"/>
            <w:shd w:val="clear" w:color="auto" w:fill="auto"/>
            <w:noWrap/>
            <w:vAlign w:val="bottom"/>
            <w:hideMark/>
          </w:tcPr>
          <w:p w14:paraId="15D51E6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p>
        </w:tc>
        <w:tc>
          <w:tcPr>
            <w:tcW w:w="483" w:type="dxa"/>
            <w:shd w:val="clear" w:color="auto" w:fill="auto"/>
            <w:noWrap/>
            <w:vAlign w:val="bottom"/>
            <w:hideMark/>
          </w:tcPr>
          <w:p w14:paraId="2BFB44BC"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1889D7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510CB3E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6F5F1D3A"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2EF138A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7716240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2770C21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2BD3946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6EF0D9E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28E5673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000000" w:fill="FFC000"/>
            <w:noWrap/>
            <w:vAlign w:val="bottom"/>
            <w:hideMark/>
          </w:tcPr>
          <w:p w14:paraId="03B658A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r w:rsidRPr="00E41CBA">
              <w:rPr>
                <w:rFonts w:ascii="Times New Roman" w:eastAsia="Times New Roman" w:hAnsi="Times New Roman" w:cs="Times New Roman"/>
                <w:b/>
                <w:bCs/>
                <w:color w:val="FFFFFF"/>
                <w:sz w:val="16"/>
                <w:szCs w:val="16"/>
              </w:rPr>
              <w:t> </w:t>
            </w:r>
          </w:p>
        </w:tc>
      </w:tr>
      <w:tr w:rsidR="00E41CBA" w:rsidRPr="00E41CBA" w14:paraId="0D2B2C52" w14:textId="77777777" w:rsidTr="00E41CBA">
        <w:trPr>
          <w:trHeight w:val="313"/>
        </w:trPr>
        <w:tc>
          <w:tcPr>
            <w:tcW w:w="1340" w:type="dxa"/>
            <w:shd w:val="clear" w:color="auto" w:fill="auto"/>
            <w:noWrap/>
            <w:vAlign w:val="bottom"/>
            <w:hideMark/>
          </w:tcPr>
          <w:p w14:paraId="5A9BD1B5"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FFFFFF"/>
                <w:sz w:val="16"/>
                <w:szCs w:val="16"/>
              </w:rPr>
            </w:pPr>
          </w:p>
        </w:tc>
        <w:tc>
          <w:tcPr>
            <w:tcW w:w="2590" w:type="dxa"/>
            <w:shd w:val="clear" w:color="auto" w:fill="auto"/>
            <w:noWrap/>
            <w:vAlign w:val="bottom"/>
            <w:hideMark/>
          </w:tcPr>
          <w:p w14:paraId="26C8FC6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b/>
                <w:bCs/>
                <w:color w:val="000000"/>
                <w:sz w:val="16"/>
                <w:szCs w:val="16"/>
              </w:rPr>
            </w:pPr>
            <w:r w:rsidRPr="00E41CBA">
              <w:rPr>
                <w:rFonts w:ascii="Times New Roman" w:eastAsia="Times New Roman" w:hAnsi="Times New Roman" w:cs="Times New Roman"/>
                <w:b/>
                <w:bCs/>
                <w:color w:val="000000"/>
                <w:sz w:val="16"/>
                <w:szCs w:val="16"/>
              </w:rPr>
              <w:t>Preparing a final report</w:t>
            </w:r>
          </w:p>
        </w:tc>
        <w:tc>
          <w:tcPr>
            <w:tcW w:w="448" w:type="dxa"/>
            <w:shd w:val="clear" w:color="auto" w:fill="auto"/>
            <w:noWrap/>
            <w:vAlign w:val="bottom"/>
            <w:hideMark/>
          </w:tcPr>
          <w:p w14:paraId="0787A143"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color w:val="000000"/>
                <w:sz w:val="16"/>
                <w:szCs w:val="16"/>
              </w:rPr>
            </w:pPr>
          </w:p>
        </w:tc>
        <w:tc>
          <w:tcPr>
            <w:tcW w:w="483" w:type="dxa"/>
            <w:shd w:val="clear" w:color="auto" w:fill="auto"/>
            <w:noWrap/>
            <w:vAlign w:val="bottom"/>
            <w:hideMark/>
          </w:tcPr>
          <w:p w14:paraId="79423066"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7B47A79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06F48940"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6E41FD71"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9" w:type="dxa"/>
            <w:shd w:val="clear" w:color="auto" w:fill="auto"/>
            <w:noWrap/>
            <w:vAlign w:val="bottom"/>
            <w:hideMark/>
          </w:tcPr>
          <w:p w14:paraId="74A4C3CB"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6FF84ABD"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23582894"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83" w:type="dxa"/>
            <w:shd w:val="clear" w:color="auto" w:fill="auto"/>
            <w:noWrap/>
            <w:vAlign w:val="bottom"/>
            <w:hideMark/>
          </w:tcPr>
          <w:p w14:paraId="0819693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36" w:type="dxa"/>
            <w:shd w:val="clear" w:color="auto" w:fill="auto"/>
            <w:noWrap/>
            <w:vAlign w:val="bottom"/>
            <w:hideMark/>
          </w:tcPr>
          <w:p w14:paraId="51E74132"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572" w:type="dxa"/>
            <w:shd w:val="clear" w:color="auto" w:fill="auto"/>
            <w:noWrap/>
            <w:vAlign w:val="bottom"/>
            <w:hideMark/>
          </w:tcPr>
          <w:p w14:paraId="2FBCF48E"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c>
          <w:tcPr>
            <w:tcW w:w="430" w:type="dxa"/>
            <w:shd w:val="clear" w:color="auto" w:fill="auto"/>
            <w:noWrap/>
            <w:vAlign w:val="bottom"/>
            <w:hideMark/>
          </w:tcPr>
          <w:p w14:paraId="7EFEB9CF" w14:textId="77777777" w:rsidR="00E41CBA" w:rsidRPr="00E41CBA" w:rsidRDefault="00E41CBA" w:rsidP="006E5807">
            <w:pPr>
              <w:widowControl/>
              <w:autoSpaceDE/>
              <w:autoSpaceDN/>
              <w:spacing w:line="240" w:lineRule="auto"/>
              <w:jc w:val="left"/>
              <w:rPr>
                <w:rFonts w:ascii="Times New Roman" w:eastAsia="Times New Roman" w:hAnsi="Times New Roman" w:cs="Times New Roman"/>
                <w:sz w:val="20"/>
                <w:szCs w:val="20"/>
              </w:rPr>
            </w:pPr>
          </w:p>
        </w:tc>
      </w:tr>
    </w:tbl>
    <w:p w14:paraId="4C4FEB7A" w14:textId="77777777" w:rsidR="00FA20D3" w:rsidRDefault="00FA20D3">
      <w:pPr>
        <w:pStyle w:val="BodyText"/>
        <w:spacing w:before="8"/>
        <w:rPr>
          <w:sz w:val="23"/>
        </w:rPr>
      </w:pPr>
    </w:p>
    <w:p w14:paraId="31098F2C" w14:textId="77777777" w:rsidR="00FA20D3" w:rsidRDefault="00000000" w:rsidP="00E41CBA">
      <w:pPr>
        <w:rPr>
          <w:rFonts w:ascii="Calibri Light"/>
          <w:sz w:val="26"/>
        </w:rPr>
      </w:pPr>
      <w:r>
        <w:rPr>
          <w:rFonts w:ascii="Calibri Light"/>
          <w:color w:val="2E5395"/>
          <w:sz w:val="26"/>
        </w:rPr>
        <w:t>Communication</w:t>
      </w:r>
      <w:r>
        <w:rPr>
          <w:rFonts w:ascii="Calibri Light"/>
          <w:color w:val="2E5395"/>
          <w:spacing w:val="-2"/>
          <w:sz w:val="26"/>
        </w:rPr>
        <w:t xml:space="preserve"> </w:t>
      </w:r>
      <w:r>
        <w:rPr>
          <w:rFonts w:ascii="Calibri Light"/>
          <w:color w:val="2E5395"/>
          <w:sz w:val="26"/>
        </w:rPr>
        <w:t>plan</w:t>
      </w:r>
      <w:r>
        <w:rPr>
          <w:rFonts w:ascii="Calibri Light"/>
          <w:color w:val="2E5395"/>
          <w:spacing w:val="-2"/>
          <w:sz w:val="26"/>
        </w:rPr>
        <w:t xml:space="preserve"> </w:t>
      </w:r>
      <w:r>
        <w:rPr>
          <w:rFonts w:ascii="Calibri Light"/>
          <w:color w:val="2E5395"/>
          <w:sz w:val="26"/>
        </w:rPr>
        <w:t>with</w:t>
      </w:r>
      <w:r>
        <w:rPr>
          <w:rFonts w:ascii="Calibri Light"/>
          <w:color w:val="2E5395"/>
          <w:spacing w:val="-1"/>
          <w:sz w:val="26"/>
        </w:rPr>
        <w:t xml:space="preserve"> </w:t>
      </w:r>
      <w:r>
        <w:rPr>
          <w:rFonts w:ascii="Calibri Light"/>
          <w:color w:val="2E5395"/>
          <w:sz w:val="26"/>
        </w:rPr>
        <w:t>stakeholders</w:t>
      </w:r>
    </w:p>
    <w:p w14:paraId="56C65B62" w14:textId="77777777" w:rsidR="00FA20D3" w:rsidRDefault="00E41CBA" w:rsidP="00E41CBA">
      <w:r w:rsidRPr="00E41CBA">
        <w:rPr>
          <w:b/>
          <w:bCs/>
        </w:rPr>
        <w:t>Identification of the stakeholders:</w:t>
      </w:r>
      <w:r>
        <w:t xml:space="preserve"> Both internal and external stakeholders will be envisaged. Internal stakeholders will be employers and employees of John Lewis. External stakeholders will be the owners, suppliers, customers, and so on. </w:t>
      </w:r>
    </w:p>
    <w:p w14:paraId="12AC949F" w14:textId="77777777" w:rsidR="00FA20D3" w:rsidRDefault="00E41CBA" w:rsidP="00E41CBA">
      <w:pPr>
        <w:rPr>
          <w:b/>
          <w:bCs/>
        </w:rPr>
      </w:pPr>
      <w:r w:rsidRPr="00E41CBA">
        <w:rPr>
          <w:b/>
          <w:bCs/>
        </w:rPr>
        <w:t>An Influence/Power and</w:t>
      </w:r>
      <w:r w:rsidRPr="00E41CBA">
        <w:rPr>
          <w:b/>
          <w:bCs/>
          <w:spacing w:val="57"/>
        </w:rPr>
        <w:t xml:space="preserve"> </w:t>
      </w:r>
      <w:r w:rsidRPr="00E41CBA">
        <w:rPr>
          <w:b/>
          <w:bCs/>
        </w:rPr>
        <w:t>Interest</w:t>
      </w:r>
      <w:r w:rsidRPr="00E41CBA">
        <w:rPr>
          <w:b/>
          <w:bCs/>
          <w:spacing w:val="-4"/>
        </w:rPr>
        <w:t xml:space="preserve"> </w:t>
      </w:r>
      <w:r w:rsidR="00602858" w:rsidRPr="00E41CBA">
        <w:rPr>
          <w:b/>
          <w:bCs/>
        </w:rPr>
        <w:t>Matrix</w:t>
      </w:r>
    </w:p>
    <w:p w14:paraId="01CE5F53" w14:textId="77777777" w:rsidR="006E5807" w:rsidRDefault="006E5807" w:rsidP="006E5807">
      <w:pPr>
        <w:jc w:val="center"/>
      </w:pPr>
      <w:r>
        <w:rPr>
          <w:noProof/>
        </w:rPr>
        <w:drawing>
          <wp:inline distT="0" distB="0" distL="0" distR="0" wp14:anchorId="2709A93D" wp14:editId="38AE4507">
            <wp:extent cx="3952875" cy="2905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953428" cy="2905531"/>
                    </a:xfrm>
                    <a:prstGeom prst="rect">
                      <a:avLst/>
                    </a:prstGeom>
                  </pic:spPr>
                </pic:pic>
              </a:graphicData>
            </a:graphic>
          </wp:inline>
        </w:drawing>
      </w:r>
    </w:p>
    <w:p w14:paraId="652B922C" w14:textId="77777777" w:rsidR="006E5807" w:rsidRPr="006E5807" w:rsidRDefault="006E5807" w:rsidP="006E5807">
      <w:pPr>
        <w:pStyle w:val="Caption"/>
        <w:jc w:val="center"/>
        <w:rPr>
          <w:b/>
          <w:bCs/>
          <w:sz w:val="24"/>
          <w:szCs w:val="24"/>
        </w:rPr>
      </w:pPr>
      <w:r w:rsidRPr="006E5807">
        <w:rPr>
          <w:b/>
          <w:bCs/>
          <w:sz w:val="24"/>
          <w:szCs w:val="24"/>
        </w:rPr>
        <w:t xml:space="preserve">Figure </w:t>
      </w:r>
      <w:r w:rsidRPr="006E5807">
        <w:rPr>
          <w:b/>
          <w:bCs/>
          <w:sz w:val="24"/>
          <w:szCs w:val="24"/>
        </w:rPr>
        <w:fldChar w:fldCharType="begin"/>
      </w:r>
      <w:r w:rsidRPr="006E5807">
        <w:rPr>
          <w:b/>
          <w:bCs/>
          <w:sz w:val="24"/>
          <w:szCs w:val="24"/>
        </w:rPr>
        <w:instrText xml:space="preserve"> SEQ Figure \* ARABIC </w:instrText>
      </w:r>
      <w:r w:rsidRPr="006E5807">
        <w:rPr>
          <w:b/>
          <w:bCs/>
          <w:sz w:val="24"/>
          <w:szCs w:val="24"/>
        </w:rPr>
        <w:fldChar w:fldCharType="separate"/>
      </w:r>
      <w:r w:rsidRPr="006E5807">
        <w:rPr>
          <w:b/>
          <w:bCs/>
          <w:noProof/>
          <w:sz w:val="24"/>
          <w:szCs w:val="24"/>
        </w:rPr>
        <w:t>2</w:t>
      </w:r>
      <w:r w:rsidRPr="006E5807">
        <w:rPr>
          <w:b/>
          <w:bCs/>
          <w:sz w:val="24"/>
          <w:szCs w:val="24"/>
        </w:rPr>
        <w:fldChar w:fldCharType="end"/>
      </w:r>
      <w:r w:rsidRPr="006E5807">
        <w:rPr>
          <w:b/>
          <w:bCs/>
          <w:sz w:val="24"/>
          <w:szCs w:val="24"/>
        </w:rPr>
        <w:t>:</w:t>
      </w:r>
    </w:p>
    <w:p w14:paraId="53938378" w14:textId="77777777" w:rsidR="00FA20D3" w:rsidRPr="006E5807" w:rsidRDefault="006E5807" w:rsidP="006E5807">
      <w:pPr>
        <w:jc w:val="center"/>
        <w:rPr>
          <w:b/>
          <w:bCs/>
          <w:szCs w:val="24"/>
        </w:rPr>
      </w:pPr>
      <w:r w:rsidRPr="006E5807">
        <w:rPr>
          <w:b/>
          <w:bCs/>
          <w:szCs w:val="24"/>
        </w:rPr>
        <w:t>Source:</w:t>
      </w:r>
      <w:r w:rsidR="00E57830" w:rsidRPr="00E57830">
        <w:t xml:space="preserve"> </w:t>
      </w:r>
      <w:r w:rsidR="00E57830" w:rsidRPr="00E57830">
        <w:rPr>
          <w:b/>
          <w:bCs/>
          <w:szCs w:val="24"/>
        </w:rPr>
        <w:t>(Morgan, 2017)</w:t>
      </w:r>
    </w:p>
    <w:p w14:paraId="5D276922" w14:textId="77777777" w:rsidR="006E5807" w:rsidRDefault="006E5807" w:rsidP="006E5807">
      <w:pPr>
        <w:tabs>
          <w:tab w:val="left" w:pos="821"/>
        </w:tabs>
        <w:jc w:val="left"/>
        <w:rPr>
          <w:b/>
          <w:bCs/>
          <w:sz w:val="22"/>
        </w:rPr>
      </w:pPr>
    </w:p>
    <w:p w14:paraId="4BF935B0" w14:textId="77777777" w:rsidR="00FA20D3" w:rsidRPr="006E5807" w:rsidRDefault="00000000" w:rsidP="006E5807">
      <w:pPr>
        <w:tabs>
          <w:tab w:val="left" w:pos="821"/>
        </w:tabs>
        <w:jc w:val="left"/>
        <w:rPr>
          <w:b/>
          <w:bCs/>
        </w:rPr>
      </w:pPr>
      <w:r w:rsidRPr="006E5807">
        <w:rPr>
          <w:b/>
          <w:bCs/>
          <w:sz w:val="22"/>
        </w:rPr>
        <w:t>Stakeholder</w:t>
      </w:r>
      <w:r w:rsidRPr="006E5807">
        <w:rPr>
          <w:b/>
          <w:bCs/>
          <w:spacing w:val="-2"/>
          <w:sz w:val="22"/>
        </w:rPr>
        <w:t xml:space="preserve"> </w:t>
      </w:r>
      <w:r w:rsidRPr="006E5807">
        <w:rPr>
          <w:b/>
          <w:bCs/>
          <w:sz w:val="22"/>
        </w:rPr>
        <w:t>engagement</w:t>
      </w:r>
      <w:r w:rsidRPr="006E5807">
        <w:rPr>
          <w:b/>
          <w:bCs/>
          <w:spacing w:val="-1"/>
          <w:sz w:val="22"/>
        </w:rPr>
        <w:t xml:space="preserve"> </w:t>
      </w:r>
      <w:r w:rsidRPr="006E5807">
        <w:rPr>
          <w:b/>
          <w:bCs/>
          <w:sz w:val="22"/>
        </w:rPr>
        <w:t>plan</w:t>
      </w:r>
    </w:p>
    <w:p w14:paraId="328D6FD7" w14:textId="77777777" w:rsidR="006E5807" w:rsidRPr="006E5807" w:rsidRDefault="006E5807" w:rsidP="006E5807">
      <w:pPr>
        <w:spacing w:line="364" w:lineRule="auto"/>
        <w:rPr>
          <w:rFonts w:ascii="Arial MT" w:hAnsi="Arial MT"/>
          <w:sz w:val="22"/>
        </w:rPr>
      </w:pPr>
      <w:r w:rsidRPr="006E5807">
        <w:rPr>
          <w:rFonts w:ascii="Arial MT" w:hAnsi="Arial MT"/>
          <w:sz w:val="22"/>
        </w:rPr>
        <w:t>Meeting the employees’ needs is the first and ultimate priority of the solutions that can make employees and employers engage and consult or increase or maintain the level of interest that aims at moving them to the right and could be a risk to the idea</w:t>
      </w:r>
      <w:r w:rsidR="00E57830" w:rsidRPr="00E57830">
        <w:t xml:space="preserve"> </w:t>
      </w:r>
      <w:r w:rsidR="00E57830" w:rsidRPr="00E57830">
        <w:rPr>
          <w:rFonts w:ascii="Arial MT" w:hAnsi="Arial MT"/>
          <w:sz w:val="22"/>
        </w:rPr>
        <w:t>(Proctor, 2014)</w:t>
      </w:r>
      <w:r w:rsidRPr="006E5807">
        <w:rPr>
          <w:rFonts w:ascii="Arial MT" w:hAnsi="Arial MT"/>
          <w:sz w:val="22"/>
        </w:rPr>
        <w:t xml:space="preserve">. </w:t>
      </w:r>
    </w:p>
    <w:p w14:paraId="770848D8" w14:textId="77777777" w:rsidR="006E5807" w:rsidRPr="006E5807" w:rsidRDefault="006E5807" w:rsidP="006E5807">
      <w:pPr>
        <w:spacing w:line="364" w:lineRule="auto"/>
        <w:rPr>
          <w:rFonts w:ascii="Arial MT" w:hAnsi="Arial MT"/>
          <w:sz w:val="22"/>
        </w:rPr>
      </w:pPr>
      <w:r w:rsidRPr="006E5807">
        <w:rPr>
          <w:rFonts w:ascii="Arial MT" w:hAnsi="Arial MT"/>
          <w:sz w:val="22"/>
        </w:rPr>
        <w:t>The HR managers will be the key players in this case.</w:t>
      </w:r>
    </w:p>
    <w:p w14:paraId="13DF7A16" w14:textId="77777777" w:rsidR="006E5807" w:rsidRDefault="006E5807" w:rsidP="006E5807">
      <w:pPr>
        <w:spacing w:line="364" w:lineRule="auto"/>
        <w:rPr>
          <w:rFonts w:ascii="Arial MT" w:hAnsi="Arial MT"/>
          <w:sz w:val="22"/>
        </w:rPr>
      </w:pPr>
      <w:r w:rsidRPr="006E5807">
        <w:rPr>
          <w:rFonts w:ascii="Arial MT" w:hAnsi="Arial MT"/>
          <w:sz w:val="22"/>
        </w:rPr>
        <w:t xml:space="preserve">Owners, suppliers, and investors will be </w:t>
      </w:r>
      <w:r>
        <w:rPr>
          <w:rFonts w:ascii="Arial MT" w:hAnsi="Arial MT"/>
          <w:sz w:val="22"/>
        </w:rPr>
        <w:t>kept</w:t>
      </w:r>
      <w:r w:rsidRPr="006E5807">
        <w:rPr>
          <w:rFonts w:ascii="Arial MT" w:hAnsi="Arial MT"/>
          <w:sz w:val="22"/>
        </w:rPr>
        <w:t xml:space="preserve"> </w:t>
      </w:r>
      <w:proofErr w:type="gramStart"/>
      <w:r w:rsidRPr="006E5807">
        <w:rPr>
          <w:rFonts w:ascii="Arial MT" w:hAnsi="Arial MT"/>
          <w:sz w:val="22"/>
        </w:rPr>
        <w:t>informed</w:t>
      </w:r>
      <w:proofErr w:type="gramEnd"/>
      <w:r w:rsidRPr="006E5807">
        <w:rPr>
          <w:rFonts w:ascii="Arial MT" w:hAnsi="Arial MT"/>
          <w:sz w:val="22"/>
        </w:rPr>
        <w:t xml:space="preserve"> but customers will get low priority in this case.</w:t>
      </w:r>
    </w:p>
    <w:tbl>
      <w:tblPr>
        <w:tblStyle w:val="TableGrid"/>
        <w:tblW w:w="0" w:type="auto"/>
        <w:tblLayout w:type="fixed"/>
        <w:tblLook w:val="04A0" w:firstRow="1" w:lastRow="0" w:firstColumn="1" w:lastColumn="0" w:noHBand="0" w:noVBand="1"/>
      </w:tblPr>
      <w:tblGrid>
        <w:gridCol w:w="1865"/>
        <w:gridCol w:w="2034"/>
        <w:gridCol w:w="1508"/>
        <w:gridCol w:w="2173"/>
        <w:gridCol w:w="1658"/>
      </w:tblGrid>
      <w:tr w:rsidR="006E5807" w:rsidRPr="006E5807" w14:paraId="3916224C" w14:textId="77777777" w:rsidTr="006E5807">
        <w:trPr>
          <w:trHeight w:val="1032"/>
        </w:trPr>
        <w:tc>
          <w:tcPr>
            <w:tcW w:w="1865" w:type="dxa"/>
          </w:tcPr>
          <w:p w14:paraId="7F5B5BF4" w14:textId="77777777" w:rsidR="006E5807" w:rsidRPr="006E5807" w:rsidRDefault="006E5807" w:rsidP="006E5807">
            <w:pPr>
              <w:spacing w:line="364" w:lineRule="auto"/>
              <w:rPr>
                <w:b/>
                <w:bCs/>
                <w:sz w:val="20"/>
                <w:szCs w:val="18"/>
              </w:rPr>
            </w:pPr>
            <w:r w:rsidRPr="006E5807">
              <w:rPr>
                <w:b/>
                <w:bCs/>
                <w:sz w:val="20"/>
                <w:szCs w:val="18"/>
              </w:rPr>
              <w:t>Stakeholders</w:t>
            </w:r>
          </w:p>
        </w:tc>
        <w:tc>
          <w:tcPr>
            <w:tcW w:w="2034" w:type="dxa"/>
          </w:tcPr>
          <w:p w14:paraId="6EE3A828" w14:textId="77777777" w:rsidR="006E5807" w:rsidRPr="006E5807" w:rsidRDefault="006E5807" w:rsidP="006E5807">
            <w:pPr>
              <w:spacing w:line="364" w:lineRule="auto"/>
              <w:rPr>
                <w:b/>
                <w:bCs/>
                <w:sz w:val="20"/>
                <w:szCs w:val="18"/>
              </w:rPr>
            </w:pPr>
            <w:r w:rsidRPr="006E5807">
              <w:rPr>
                <w:b/>
                <w:bCs/>
                <w:sz w:val="20"/>
                <w:szCs w:val="18"/>
              </w:rPr>
              <w:t>Power/Interest</w:t>
            </w:r>
          </w:p>
        </w:tc>
        <w:tc>
          <w:tcPr>
            <w:tcW w:w="1508" w:type="dxa"/>
          </w:tcPr>
          <w:p w14:paraId="2EB704F0" w14:textId="77777777" w:rsidR="006E5807" w:rsidRPr="006E5807" w:rsidRDefault="006E5807" w:rsidP="006E5807">
            <w:pPr>
              <w:spacing w:line="364" w:lineRule="auto"/>
              <w:rPr>
                <w:b/>
                <w:bCs/>
                <w:sz w:val="20"/>
                <w:szCs w:val="18"/>
              </w:rPr>
            </w:pPr>
            <w:r w:rsidRPr="006E5807">
              <w:rPr>
                <w:b/>
                <w:bCs/>
                <w:sz w:val="20"/>
                <w:szCs w:val="18"/>
              </w:rPr>
              <w:t>Key Interests and issues</w:t>
            </w:r>
          </w:p>
        </w:tc>
        <w:tc>
          <w:tcPr>
            <w:tcW w:w="2173" w:type="dxa"/>
          </w:tcPr>
          <w:p w14:paraId="3E452F26" w14:textId="77777777" w:rsidR="006E5807" w:rsidRPr="006E5807" w:rsidRDefault="006E5807" w:rsidP="006E5807">
            <w:pPr>
              <w:spacing w:line="364" w:lineRule="auto"/>
              <w:rPr>
                <w:b/>
                <w:bCs/>
                <w:sz w:val="20"/>
                <w:szCs w:val="18"/>
              </w:rPr>
            </w:pPr>
            <w:r w:rsidRPr="006E5807">
              <w:rPr>
                <w:b/>
                <w:bCs/>
                <w:sz w:val="20"/>
                <w:szCs w:val="18"/>
              </w:rPr>
              <w:t>Communication vehicle</w:t>
            </w:r>
          </w:p>
        </w:tc>
        <w:tc>
          <w:tcPr>
            <w:tcW w:w="1658" w:type="dxa"/>
          </w:tcPr>
          <w:p w14:paraId="7F2E94F9" w14:textId="77777777" w:rsidR="006E5807" w:rsidRPr="006E5807" w:rsidRDefault="006E5807" w:rsidP="006E5807">
            <w:pPr>
              <w:spacing w:line="364" w:lineRule="auto"/>
              <w:rPr>
                <w:b/>
                <w:bCs/>
                <w:sz w:val="20"/>
                <w:szCs w:val="18"/>
              </w:rPr>
            </w:pPr>
            <w:r w:rsidRPr="006E5807">
              <w:rPr>
                <w:b/>
                <w:bCs/>
                <w:sz w:val="20"/>
                <w:szCs w:val="18"/>
              </w:rPr>
              <w:t xml:space="preserve">Frequency </w:t>
            </w:r>
          </w:p>
        </w:tc>
      </w:tr>
      <w:tr w:rsidR="006E5807" w:rsidRPr="006E5807" w14:paraId="60BDFB82" w14:textId="77777777" w:rsidTr="006E5807">
        <w:trPr>
          <w:trHeight w:val="702"/>
        </w:trPr>
        <w:tc>
          <w:tcPr>
            <w:tcW w:w="1865" w:type="dxa"/>
          </w:tcPr>
          <w:p w14:paraId="212E919B" w14:textId="77777777" w:rsidR="006E5807" w:rsidRPr="006E5807" w:rsidRDefault="006E5807" w:rsidP="006E5807">
            <w:pPr>
              <w:spacing w:line="364" w:lineRule="auto"/>
              <w:rPr>
                <w:sz w:val="20"/>
                <w:szCs w:val="18"/>
              </w:rPr>
            </w:pPr>
            <w:r>
              <w:rPr>
                <w:sz w:val="20"/>
                <w:szCs w:val="18"/>
              </w:rPr>
              <w:t>Employees and employers</w:t>
            </w:r>
          </w:p>
        </w:tc>
        <w:tc>
          <w:tcPr>
            <w:tcW w:w="2034" w:type="dxa"/>
          </w:tcPr>
          <w:p w14:paraId="1294B28A" w14:textId="77777777" w:rsidR="006E5807" w:rsidRPr="006E5807" w:rsidRDefault="006E5807" w:rsidP="006E5807">
            <w:pPr>
              <w:spacing w:line="364" w:lineRule="auto"/>
              <w:rPr>
                <w:sz w:val="20"/>
                <w:szCs w:val="18"/>
              </w:rPr>
            </w:pPr>
            <w:r>
              <w:rPr>
                <w:sz w:val="20"/>
                <w:szCs w:val="18"/>
              </w:rPr>
              <w:t>High power and low interest</w:t>
            </w:r>
          </w:p>
        </w:tc>
        <w:tc>
          <w:tcPr>
            <w:tcW w:w="1508" w:type="dxa"/>
          </w:tcPr>
          <w:p w14:paraId="6D9219B1" w14:textId="77777777" w:rsidR="006E5807" w:rsidRPr="006E5807" w:rsidRDefault="006E5807" w:rsidP="006E5807">
            <w:pPr>
              <w:spacing w:line="364" w:lineRule="auto"/>
              <w:rPr>
                <w:sz w:val="20"/>
                <w:szCs w:val="18"/>
              </w:rPr>
            </w:pPr>
            <w:r>
              <w:rPr>
                <w:sz w:val="20"/>
                <w:szCs w:val="18"/>
              </w:rPr>
              <w:t>More facilities</w:t>
            </w:r>
          </w:p>
        </w:tc>
        <w:tc>
          <w:tcPr>
            <w:tcW w:w="2173" w:type="dxa"/>
          </w:tcPr>
          <w:p w14:paraId="18F09908" w14:textId="77777777" w:rsidR="006E5807" w:rsidRPr="006E5807" w:rsidRDefault="006E5807" w:rsidP="006E5807">
            <w:pPr>
              <w:spacing w:line="364" w:lineRule="auto"/>
              <w:rPr>
                <w:sz w:val="20"/>
                <w:szCs w:val="18"/>
              </w:rPr>
            </w:pPr>
            <w:r>
              <w:rPr>
                <w:sz w:val="20"/>
                <w:szCs w:val="18"/>
              </w:rPr>
              <w:t xml:space="preserve">Feedback and monitoring </w:t>
            </w:r>
          </w:p>
        </w:tc>
        <w:tc>
          <w:tcPr>
            <w:tcW w:w="1658" w:type="dxa"/>
          </w:tcPr>
          <w:p w14:paraId="612B99F3" w14:textId="77777777" w:rsidR="006E5807" w:rsidRPr="006E5807" w:rsidRDefault="006E5807" w:rsidP="006E5807">
            <w:pPr>
              <w:spacing w:line="364" w:lineRule="auto"/>
              <w:rPr>
                <w:sz w:val="20"/>
                <w:szCs w:val="18"/>
              </w:rPr>
            </w:pPr>
            <w:r>
              <w:rPr>
                <w:sz w:val="20"/>
                <w:szCs w:val="18"/>
              </w:rPr>
              <w:t>High</w:t>
            </w:r>
          </w:p>
        </w:tc>
      </w:tr>
      <w:tr w:rsidR="006E5807" w:rsidRPr="006E5807" w14:paraId="41902312" w14:textId="77777777" w:rsidTr="006E5807">
        <w:trPr>
          <w:trHeight w:val="1032"/>
        </w:trPr>
        <w:tc>
          <w:tcPr>
            <w:tcW w:w="1865" w:type="dxa"/>
          </w:tcPr>
          <w:p w14:paraId="73668A35" w14:textId="77777777" w:rsidR="006E5807" w:rsidRPr="006E5807" w:rsidRDefault="006E5807" w:rsidP="006E5807">
            <w:pPr>
              <w:spacing w:line="364" w:lineRule="auto"/>
              <w:rPr>
                <w:sz w:val="20"/>
                <w:szCs w:val="18"/>
              </w:rPr>
            </w:pPr>
            <w:r>
              <w:rPr>
                <w:sz w:val="20"/>
                <w:szCs w:val="18"/>
              </w:rPr>
              <w:t>The HR managers</w:t>
            </w:r>
          </w:p>
        </w:tc>
        <w:tc>
          <w:tcPr>
            <w:tcW w:w="2034" w:type="dxa"/>
          </w:tcPr>
          <w:p w14:paraId="3FD1073E" w14:textId="77777777" w:rsidR="006E5807" w:rsidRPr="006E5807" w:rsidRDefault="006E5807" w:rsidP="006E5807">
            <w:pPr>
              <w:spacing w:line="364" w:lineRule="auto"/>
              <w:rPr>
                <w:sz w:val="20"/>
                <w:szCs w:val="18"/>
              </w:rPr>
            </w:pPr>
            <w:r>
              <w:rPr>
                <w:sz w:val="20"/>
                <w:szCs w:val="18"/>
              </w:rPr>
              <w:t xml:space="preserve">High </w:t>
            </w:r>
          </w:p>
        </w:tc>
        <w:tc>
          <w:tcPr>
            <w:tcW w:w="1508" w:type="dxa"/>
          </w:tcPr>
          <w:p w14:paraId="510FB641" w14:textId="77777777" w:rsidR="006E5807" w:rsidRPr="006E5807" w:rsidRDefault="006E5807" w:rsidP="006E5807">
            <w:pPr>
              <w:spacing w:line="364" w:lineRule="auto"/>
              <w:rPr>
                <w:sz w:val="20"/>
                <w:szCs w:val="18"/>
              </w:rPr>
            </w:pPr>
            <w:r>
              <w:rPr>
                <w:sz w:val="20"/>
                <w:szCs w:val="18"/>
              </w:rPr>
              <w:t>Ensuring job satisfaction</w:t>
            </w:r>
          </w:p>
        </w:tc>
        <w:tc>
          <w:tcPr>
            <w:tcW w:w="2173" w:type="dxa"/>
          </w:tcPr>
          <w:p w14:paraId="62CFC88F" w14:textId="77777777" w:rsidR="006E5807" w:rsidRPr="006E5807" w:rsidRDefault="006E5807" w:rsidP="006E5807">
            <w:pPr>
              <w:spacing w:line="364" w:lineRule="auto"/>
              <w:rPr>
                <w:sz w:val="20"/>
                <w:szCs w:val="18"/>
              </w:rPr>
            </w:pPr>
            <w:r>
              <w:rPr>
                <w:sz w:val="20"/>
                <w:szCs w:val="18"/>
              </w:rPr>
              <w:t>Direct instructions</w:t>
            </w:r>
          </w:p>
        </w:tc>
        <w:tc>
          <w:tcPr>
            <w:tcW w:w="1658" w:type="dxa"/>
          </w:tcPr>
          <w:p w14:paraId="584DF3D5" w14:textId="77777777" w:rsidR="006E5807" w:rsidRPr="006E5807" w:rsidRDefault="006E5807" w:rsidP="006E5807">
            <w:pPr>
              <w:spacing w:line="364" w:lineRule="auto"/>
              <w:rPr>
                <w:sz w:val="20"/>
                <w:szCs w:val="18"/>
              </w:rPr>
            </w:pPr>
            <w:r>
              <w:rPr>
                <w:sz w:val="20"/>
                <w:szCs w:val="18"/>
              </w:rPr>
              <w:t>High</w:t>
            </w:r>
          </w:p>
        </w:tc>
      </w:tr>
      <w:tr w:rsidR="006E5807" w:rsidRPr="006E5807" w14:paraId="39A2A8D3" w14:textId="77777777" w:rsidTr="006E5807">
        <w:trPr>
          <w:trHeight w:val="688"/>
        </w:trPr>
        <w:tc>
          <w:tcPr>
            <w:tcW w:w="1865" w:type="dxa"/>
          </w:tcPr>
          <w:p w14:paraId="519E4A92" w14:textId="77777777" w:rsidR="006E5807" w:rsidRPr="006E5807" w:rsidRDefault="006E5807" w:rsidP="006E5807">
            <w:pPr>
              <w:spacing w:line="364" w:lineRule="auto"/>
              <w:rPr>
                <w:sz w:val="20"/>
                <w:szCs w:val="18"/>
              </w:rPr>
            </w:pPr>
            <w:r>
              <w:rPr>
                <w:sz w:val="20"/>
                <w:szCs w:val="18"/>
              </w:rPr>
              <w:t>Owners</w:t>
            </w:r>
          </w:p>
        </w:tc>
        <w:tc>
          <w:tcPr>
            <w:tcW w:w="2034" w:type="dxa"/>
          </w:tcPr>
          <w:p w14:paraId="409FA57F" w14:textId="77777777" w:rsidR="006E5807" w:rsidRPr="006E5807" w:rsidRDefault="006E5807" w:rsidP="006E5807">
            <w:pPr>
              <w:spacing w:line="364" w:lineRule="auto"/>
              <w:rPr>
                <w:sz w:val="20"/>
                <w:szCs w:val="18"/>
              </w:rPr>
            </w:pPr>
            <w:r>
              <w:rPr>
                <w:sz w:val="20"/>
                <w:szCs w:val="18"/>
              </w:rPr>
              <w:t>Low power and high interest</w:t>
            </w:r>
          </w:p>
        </w:tc>
        <w:tc>
          <w:tcPr>
            <w:tcW w:w="1508" w:type="dxa"/>
          </w:tcPr>
          <w:p w14:paraId="479CC68A" w14:textId="77777777" w:rsidR="006E5807" w:rsidRPr="006E5807" w:rsidRDefault="006E5807" w:rsidP="006E5807">
            <w:pPr>
              <w:spacing w:line="364" w:lineRule="auto"/>
              <w:rPr>
                <w:sz w:val="20"/>
                <w:szCs w:val="18"/>
              </w:rPr>
            </w:pPr>
            <w:r>
              <w:rPr>
                <w:sz w:val="20"/>
                <w:szCs w:val="18"/>
              </w:rPr>
              <w:t>Profitability</w:t>
            </w:r>
          </w:p>
        </w:tc>
        <w:tc>
          <w:tcPr>
            <w:tcW w:w="2173" w:type="dxa"/>
          </w:tcPr>
          <w:p w14:paraId="647967F5" w14:textId="77777777" w:rsidR="006E5807" w:rsidRPr="006E5807" w:rsidRDefault="006E5807" w:rsidP="006E5807">
            <w:pPr>
              <w:spacing w:line="364" w:lineRule="auto"/>
              <w:rPr>
                <w:sz w:val="20"/>
                <w:szCs w:val="18"/>
              </w:rPr>
            </w:pPr>
            <w:r>
              <w:rPr>
                <w:sz w:val="20"/>
                <w:szCs w:val="18"/>
              </w:rPr>
              <w:t>Report</w:t>
            </w:r>
          </w:p>
        </w:tc>
        <w:tc>
          <w:tcPr>
            <w:tcW w:w="1658" w:type="dxa"/>
          </w:tcPr>
          <w:p w14:paraId="20961B51" w14:textId="77777777" w:rsidR="006E5807" w:rsidRPr="006E5807" w:rsidRDefault="006E5807" w:rsidP="006E5807">
            <w:pPr>
              <w:spacing w:line="364" w:lineRule="auto"/>
              <w:rPr>
                <w:sz w:val="20"/>
                <w:szCs w:val="18"/>
              </w:rPr>
            </w:pPr>
            <w:r>
              <w:rPr>
                <w:sz w:val="20"/>
                <w:szCs w:val="18"/>
              </w:rPr>
              <w:t>Medium</w:t>
            </w:r>
          </w:p>
        </w:tc>
      </w:tr>
      <w:tr w:rsidR="006E5807" w:rsidRPr="006E5807" w14:paraId="78AD31E6" w14:textId="77777777" w:rsidTr="006E5807">
        <w:trPr>
          <w:trHeight w:val="1047"/>
        </w:trPr>
        <w:tc>
          <w:tcPr>
            <w:tcW w:w="1865" w:type="dxa"/>
          </w:tcPr>
          <w:p w14:paraId="30337B8C" w14:textId="77777777" w:rsidR="006E5807" w:rsidRDefault="006E5807" w:rsidP="006E5807">
            <w:pPr>
              <w:spacing w:line="364" w:lineRule="auto"/>
              <w:rPr>
                <w:sz w:val="20"/>
                <w:szCs w:val="18"/>
              </w:rPr>
            </w:pPr>
            <w:r>
              <w:rPr>
                <w:sz w:val="20"/>
                <w:szCs w:val="18"/>
              </w:rPr>
              <w:t>Suppliers and investors</w:t>
            </w:r>
          </w:p>
        </w:tc>
        <w:tc>
          <w:tcPr>
            <w:tcW w:w="2034" w:type="dxa"/>
          </w:tcPr>
          <w:p w14:paraId="42177BFB" w14:textId="77777777" w:rsidR="006E5807" w:rsidRPr="006E5807" w:rsidRDefault="006E5807" w:rsidP="006E5807">
            <w:pPr>
              <w:spacing w:line="364" w:lineRule="auto"/>
              <w:rPr>
                <w:sz w:val="20"/>
                <w:szCs w:val="18"/>
              </w:rPr>
            </w:pPr>
            <w:r>
              <w:rPr>
                <w:sz w:val="20"/>
                <w:szCs w:val="18"/>
              </w:rPr>
              <w:t>Low power and high interest</w:t>
            </w:r>
          </w:p>
        </w:tc>
        <w:tc>
          <w:tcPr>
            <w:tcW w:w="1508" w:type="dxa"/>
          </w:tcPr>
          <w:p w14:paraId="19FC2906" w14:textId="77777777" w:rsidR="006E5807" w:rsidRPr="006E5807" w:rsidRDefault="006E5807" w:rsidP="006E5807">
            <w:pPr>
              <w:spacing w:line="364" w:lineRule="auto"/>
              <w:rPr>
                <w:sz w:val="20"/>
                <w:szCs w:val="18"/>
              </w:rPr>
            </w:pPr>
            <w:r>
              <w:rPr>
                <w:sz w:val="20"/>
                <w:szCs w:val="18"/>
              </w:rPr>
              <w:t>More investment return</w:t>
            </w:r>
          </w:p>
        </w:tc>
        <w:tc>
          <w:tcPr>
            <w:tcW w:w="2173" w:type="dxa"/>
          </w:tcPr>
          <w:p w14:paraId="79BE80AD" w14:textId="77777777" w:rsidR="006E5807" w:rsidRPr="006E5807" w:rsidRDefault="006E5807" w:rsidP="006E5807">
            <w:pPr>
              <w:spacing w:line="364" w:lineRule="auto"/>
              <w:rPr>
                <w:sz w:val="20"/>
                <w:szCs w:val="18"/>
              </w:rPr>
            </w:pPr>
            <w:r>
              <w:rPr>
                <w:sz w:val="20"/>
                <w:szCs w:val="18"/>
              </w:rPr>
              <w:t>External reports</w:t>
            </w:r>
          </w:p>
        </w:tc>
        <w:tc>
          <w:tcPr>
            <w:tcW w:w="1658" w:type="dxa"/>
          </w:tcPr>
          <w:p w14:paraId="1C5B6137" w14:textId="77777777" w:rsidR="006E5807" w:rsidRPr="006E5807" w:rsidRDefault="006E5807" w:rsidP="006E5807">
            <w:pPr>
              <w:spacing w:line="364" w:lineRule="auto"/>
              <w:rPr>
                <w:sz w:val="20"/>
                <w:szCs w:val="18"/>
              </w:rPr>
            </w:pPr>
            <w:r>
              <w:rPr>
                <w:sz w:val="20"/>
                <w:szCs w:val="18"/>
              </w:rPr>
              <w:t>Medium to low</w:t>
            </w:r>
          </w:p>
        </w:tc>
      </w:tr>
      <w:tr w:rsidR="006E5807" w:rsidRPr="006E5807" w14:paraId="26FF28C7" w14:textId="77777777" w:rsidTr="006E5807">
        <w:trPr>
          <w:trHeight w:val="673"/>
        </w:trPr>
        <w:tc>
          <w:tcPr>
            <w:tcW w:w="1865" w:type="dxa"/>
          </w:tcPr>
          <w:p w14:paraId="27604A3B" w14:textId="77777777" w:rsidR="006E5807" w:rsidRDefault="006E5807" w:rsidP="006E5807">
            <w:pPr>
              <w:spacing w:line="364" w:lineRule="auto"/>
              <w:rPr>
                <w:sz w:val="20"/>
                <w:szCs w:val="18"/>
              </w:rPr>
            </w:pPr>
            <w:r>
              <w:rPr>
                <w:sz w:val="20"/>
                <w:szCs w:val="18"/>
              </w:rPr>
              <w:t>Customers</w:t>
            </w:r>
          </w:p>
        </w:tc>
        <w:tc>
          <w:tcPr>
            <w:tcW w:w="2034" w:type="dxa"/>
          </w:tcPr>
          <w:p w14:paraId="340C6EB5" w14:textId="77777777" w:rsidR="006E5807" w:rsidRPr="006E5807" w:rsidRDefault="006E5807" w:rsidP="006E5807">
            <w:pPr>
              <w:spacing w:line="364" w:lineRule="auto"/>
              <w:rPr>
                <w:sz w:val="20"/>
                <w:szCs w:val="18"/>
              </w:rPr>
            </w:pPr>
            <w:r>
              <w:rPr>
                <w:sz w:val="20"/>
                <w:szCs w:val="18"/>
              </w:rPr>
              <w:t>Low</w:t>
            </w:r>
          </w:p>
        </w:tc>
        <w:tc>
          <w:tcPr>
            <w:tcW w:w="1508" w:type="dxa"/>
          </w:tcPr>
          <w:p w14:paraId="5BFFF536" w14:textId="77777777" w:rsidR="006E5807" w:rsidRPr="006E5807" w:rsidRDefault="006E5807" w:rsidP="006E5807">
            <w:pPr>
              <w:spacing w:line="364" w:lineRule="auto"/>
              <w:rPr>
                <w:sz w:val="20"/>
                <w:szCs w:val="18"/>
              </w:rPr>
            </w:pPr>
            <w:r>
              <w:rPr>
                <w:sz w:val="20"/>
                <w:szCs w:val="18"/>
              </w:rPr>
              <w:t xml:space="preserve">Lucrative brand </w:t>
            </w:r>
          </w:p>
        </w:tc>
        <w:tc>
          <w:tcPr>
            <w:tcW w:w="2173" w:type="dxa"/>
          </w:tcPr>
          <w:p w14:paraId="056F0232" w14:textId="77777777" w:rsidR="006E5807" w:rsidRPr="006E5807" w:rsidRDefault="006E5807" w:rsidP="006E5807">
            <w:pPr>
              <w:spacing w:line="364" w:lineRule="auto"/>
              <w:rPr>
                <w:sz w:val="20"/>
                <w:szCs w:val="18"/>
              </w:rPr>
            </w:pPr>
            <w:r>
              <w:rPr>
                <w:sz w:val="20"/>
                <w:szCs w:val="18"/>
              </w:rPr>
              <w:t>Social media</w:t>
            </w:r>
          </w:p>
        </w:tc>
        <w:tc>
          <w:tcPr>
            <w:tcW w:w="1658" w:type="dxa"/>
          </w:tcPr>
          <w:p w14:paraId="0EB3E905" w14:textId="77777777" w:rsidR="006E5807" w:rsidRPr="006E5807" w:rsidRDefault="006E5807" w:rsidP="006E5807">
            <w:pPr>
              <w:spacing w:line="364" w:lineRule="auto"/>
              <w:rPr>
                <w:sz w:val="20"/>
                <w:szCs w:val="18"/>
              </w:rPr>
            </w:pPr>
            <w:r>
              <w:rPr>
                <w:sz w:val="20"/>
                <w:szCs w:val="18"/>
              </w:rPr>
              <w:t>Low</w:t>
            </w:r>
          </w:p>
        </w:tc>
      </w:tr>
    </w:tbl>
    <w:p w14:paraId="25CC2A78" w14:textId="77777777" w:rsidR="006E5807" w:rsidRDefault="006E5807" w:rsidP="006E5807">
      <w:pPr>
        <w:spacing w:line="364" w:lineRule="auto"/>
        <w:sectPr w:rsidR="006E5807">
          <w:pgSz w:w="11910" w:h="16840"/>
          <w:pgMar w:top="1360" w:right="1320" w:bottom="1160" w:left="1340" w:header="0" w:footer="976" w:gutter="0"/>
          <w:cols w:space="720"/>
        </w:sectPr>
      </w:pPr>
    </w:p>
    <w:p w14:paraId="2485FEB5" w14:textId="77777777" w:rsidR="00FA20D3" w:rsidRDefault="00000000" w:rsidP="006E5807">
      <w:pPr>
        <w:pStyle w:val="Heading1"/>
        <w:spacing w:before="89"/>
        <w:ind w:left="0"/>
      </w:pPr>
      <w:bookmarkStart w:id="10" w:name="_Toc131451026"/>
      <w:r>
        <w:rPr>
          <w:color w:val="2E5395"/>
        </w:rPr>
        <w:lastRenderedPageBreak/>
        <w:t>MONITORING</w:t>
      </w:r>
      <w:r>
        <w:rPr>
          <w:color w:val="2E5395"/>
          <w:spacing w:val="-6"/>
        </w:rPr>
        <w:t xml:space="preserve"> </w:t>
      </w:r>
      <w:r>
        <w:rPr>
          <w:color w:val="2E5395"/>
        </w:rPr>
        <w:t>AND</w:t>
      </w:r>
      <w:r>
        <w:rPr>
          <w:color w:val="2E5395"/>
          <w:spacing w:val="-4"/>
        </w:rPr>
        <w:t xml:space="preserve"> </w:t>
      </w:r>
      <w:r>
        <w:rPr>
          <w:color w:val="2E5395"/>
        </w:rPr>
        <w:t>REVIEW</w:t>
      </w:r>
      <w:r>
        <w:rPr>
          <w:color w:val="2E5395"/>
          <w:spacing w:val="-2"/>
        </w:rPr>
        <w:t xml:space="preserve"> </w:t>
      </w:r>
      <w:r>
        <w:rPr>
          <w:color w:val="2E5395"/>
        </w:rPr>
        <w:t>TECHNIQUES</w:t>
      </w:r>
      <w:bookmarkEnd w:id="10"/>
    </w:p>
    <w:p w14:paraId="438939AC" w14:textId="77777777" w:rsidR="00FA20D3" w:rsidRDefault="005646AE">
      <w:pPr>
        <w:pStyle w:val="BodyText"/>
        <w:rPr>
          <w:sz w:val="24"/>
        </w:rPr>
      </w:pPr>
      <w:r>
        <w:rPr>
          <w:noProof/>
          <w:sz w:val="24"/>
        </w:rPr>
        <w:drawing>
          <wp:inline distT="0" distB="0" distL="0" distR="0" wp14:anchorId="109AFC68" wp14:editId="24D1D39C">
            <wp:extent cx="5873750" cy="1622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a:extLst>
                        <a:ext uri="{28A0092B-C50C-407E-A947-70E740481C1C}">
                          <a14:useLocalDpi xmlns:a14="http://schemas.microsoft.com/office/drawing/2010/main" val="0"/>
                        </a:ext>
                      </a:extLst>
                    </a:blip>
                    <a:srcRect t="46324"/>
                    <a:stretch/>
                  </pic:blipFill>
                  <pic:spPr bwMode="auto">
                    <a:xfrm>
                      <a:off x="0" y="0"/>
                      <a:ext cx="5873750" cy="1622425"/>
                    </a:xfrm>
                    <a:prstGeom prst="rect">
                      <a:avLst/>
                    </a:prstGeom>
                    <a:ln>
                      <a:noFill/>
                    </a:ln>
                    <a:extLst>
                      <a:ext uri="{53640926-AAD7-44D8-BBD7-CCE9431645EC}">
                        <a14:shadowObscured xmlns:a14="http://schemas.microsoft.com/office/drawing/2010/main"/>
                      </a:ext>
                    </a:extLst>
                  </pic:spPr>
                </pic:pic>
              </a:graphicData>
            </a:graphic>
          </wp:inline>
        </w:drawing>
      </w:r>
    </w:p>
    <w:p w14:paraId="0276661D" w14:textId="77777777" w:rsidR="005646AE" w:rsidRDefault="005646AE">
      <w:pPr>
        <w:pStyle w:val="Heading1"/>
        <w:spacing w:before="154"/>
        <w:rPr>
          <w:color w:val="2E5395"/>
        </w:rPr>
      </w:pPr>
      <w:r>
        <w:rPr>
          <w:color w:val="2E5395"/>
        </w:rPr>
        <w:br w:type="page"/>
      </w:r>
    </w:p>
    <w:p w14:paraId="133805DC" w14:textId="77777777" w:rsidR="00FA20D3" w:rsidRDefault="00000000" w:rsidP="005646AE">
      <w:pPr>
        <w:pStyle w:val="Heading1"/>
        <w:spacing w:before="154"/>
        <w:ind w:left="0"/>
      </w:pPr>
      <w:bookmarkStart w:id="11" w:name="_Toc131451027"/>
      <w:r>
        <w:rPr>
          <w:color w:val="2E5395"/>
        </w:rPr>
        <w:lastRenderedPageBreak/>
        <w:t>CONCLUSION</w:t>
      </w:r>
      <w:bookmarkEnd w:id="11"/>
    </w:p>
    <w:p w14:paraId="6745798D" w14:textId="77777777" w:rsidR="00FA20D3" w:rsidRDefault="005646AE" w:rsidP="005646AE">
      <w:r>
        <w:t xml:space="preserve">After completing this report, lots of issues have been assessed. After going through the case study and the background of John Lewis, especially the current problems and complexities happening in their workplace, several issues have been addressed. In this case, both PESTEL and SWOT on John Lewis have been conducted. Based on the cause root analysis, three alternative solutions have been prepared and among them, an appropriate one was selected and for this, a milestone was prepared. </w:t>
      </w:r>
    </w:p>
    <w:p w14:paraId="6F5502A4" w14:textId="77777777" w:rsidR="00FA20D3" w:rsidRDefault="00FA20D3">
      <w:pPr>
        <w:pStyle w:val="BodyText"/>
        <w:spacing w:before="11"/>
        <w:rPr>
          <w:sz w:val="33"/>
        </w:rPr>
      </w:pPr>
    </w:p>
    <w:p w14:paraId="2B53476A" w14:textId="77777777" w:rsidR="005646AE" w:rsidRDefault="005646AE" w:rsidP="005646AE">
      <w:pPr>
        <w:pStyle w:val="Heading1"/>
        <w:ind w:left="0"/>
        <w:rPr>
          <w:color w:val="2E5395"/>
        </w:rPr>
      </w:pPr>
      <w:r>
        <w:rPr>
          <w:color w:val="2E5395"/>
        </w:rPr>
        <w:br w:type="page"/>
      </w:r>
    </w:p>
    <w:p w14:paraId="34E76E79" w14:textId="77777777" w:rsidR="005646AE" w:rsidRPr="00E57830" w:rsidRDefault="00000000" w:rsidP="00E57830">
      <w:pPr>
        <w:pStyle w:val="Heading1"/>
        <w:ind w:left="0"/>
        <w:rPr>
          <w:color w:val="2E5395"/>
        </w:rPr>
      </w:pPr>
      <w:bookmarkStart w:id="12" w:name="_Toc131451028"/>
      <w:r>
        <w:rPr>
          <w:color w:val="2E5395"/>
        </w:rPr>
        <w:lastRenderedPageBreak/>
        <w:t>REFERENC</w:t>
      </w:r>
      <w:r w:rsidR="005646AE">
        <w:rPr>
          <w:color w:val="2E5395"/>
        </w:rPr>
        <w:t>E</w:t>
      </w:r>
      <w:bookmarkEnd w:id="12"/>
    </w:p>
    <w:p w14:paraId="2D85DDF1" w14:textId="77777777" w:rsidR="00E57830" w:rsidRDefault="00E57830" w:rsidP="00E57830">
      <w:pPr>
        <w:pStyle w:val="NormalWeb"/>
        <w:ind w:left="567" w:hanging="567"/>
      </w:pPr>
      <w:r>
        <w:t xml:space="preserve">Adair, J.E. (2016) </w:t>
      </w:r>
      <w:r>
        <w:rPr>
          <w:i/>
          <w:iCs/>
        </w:rPr>
        <w:t>Decision-making and problem-solving: Break through barriers and banish uncertainty at work</w:t>
      </w:r>
      <w:r>
        <w:t xml:space="preserve">. London: Kogan Page. </w:t>
      </w:r>
    </w:p>
    <w:p w14:paraId="03A0330E" w14:textId="77777777" w:rsidR="00E57830" w:rsidRDefault="00E57830" w:rsidP="00E57830">
      <w:pPr>
        <w:pStyle w:val="NormalWeb"/>
        <w:ind w:left="567" w:hanging="567"/>
      </w:pPr>
      <w:r>
        <w:t xml:space="preserve">Cottrell, S. (2017) </w:t>
      </w:r>
      <w:r>
        <w:rPr>
          <w:i/>
          <w:iCs/>
        </w:rPr>
        <w:t xml:space="preserve">Critical Thinking Skills Effective Analysis, </w:t>
      </w:r>
      <w:proofErr w:type="gramStart"/>
      <w:r>
        <w:rPr>
          <w:i/>
          <w:iCs/>
        </w:rPr>
        <w:t>argument</w:t>
      </w:r>
      <w:proofErr w:type="gramEnd"/>
      <w:r>
        <w:rPr>
          <w:i/>
          <w:iCs/>
        </w:rPr>
        <w:t xml:space="preserve"> and Reflection</w:t>
      </w:r>
      <w:r>
        <w:t xml:space="preserve">. </w:t>
      </w:r>
      <w:proofErr w:type="spellStart"/>
      <w:r>
        <w:t>S.l.</w:t>
      </w:r>
      <w:proofErr w:type="spellEnd"/>
      <w:r>
        <w:t xml:space="preserve">: BLOOMSBURY. </w:t>
      </w:r>
    </w:p>
    <w:p w14:paraId="33D36505" w14:textId="77777777" w:rsidR="00E57830" w:rsidRDefault="00E57830" w:rsidP="00E57830">
      <w:pPr>
        <w:pStyle w:val="NormalWeb"/>
        <w:ind w:left="567" w:hanging="567"/>
      </w:pPr>
      <w:proofErr w:type="spellStart"/>
      <w:r>
        <w:t>Gano</w:t>
      </w:r>
      <w:proofErr w:type="spellEnd"/>
      <w:r>
        <w:t xml:space="preserve">, D.L. (2011) </w:t>
      </w:r>
      <w:r>
        <w:rPr>
          <w:i/>
          <w:iCs/>
        </w:rPr>
        <w:t>Reality charting: Seven steps to effective problem-solving and strategies for personal success</w:t>
      </w:r>
      <w:r>
        <w:t xml:space="preserve">. Richland, WA: Apollonian Publications. </w:t>
      </w:r>
    </w:p>
    <w:p w14:paraId="4FD74EDA" w14:textId="77777777" w:rsidR="00E57830" w:rsidRDefault="00E57830" w:rsidP="00E57830">
      <w:pPr>
        <w:pStyle w:val="NormalWeb"/>
        <w:ind w:left="567" w:hanging="567"/>
      </w:pPr>
      <w:r>
        <w:t xml:space="preserve">Glover, E. (2022) </w:t>
      </w:r>
      <w:r>
        <w:rPr>
          <w:i/>
          <w:iCs/>
        </w:rPr>
        <w:t>More than a third of UK workers are unhappy in their jobs</w:t>
      </w:r>
      <w:r>
        <w:t xml:space="preserve">, </w:t>
      </w:r>
      <w:r>
        <w:rPr>
          <w:i/>
          <w:iCs/>
        </w:rPr>
        <w:t>Metro</w:t>
      </w:r>
      <w:r>
        <w:t xml:space="preserve">. Metro.co.uk. Available at: https://metro.co.uk/2022/01/26/more-than-a-third-of-uk-workers-are-unhappy-in-their-jobs-15984082/ (Accessed: April 3, 2023). </w:t>
      </w:r>
    </w:p>
    <w:p w14:paraId="11F8D977" w14:textId="77777777" w:rsidR="00E57830" w:rsidRDefault="00E57830" w:rsidP="00E57830">
      <w:pPr>
        <w:pStyle w:val="NormalWeb"/>
        <w:ind w:left="567" w:hanging="567"/>
      </w:pPr>
      <w:r>
        <w:t xml:space="preserve">John Lewis (2023) </w:t>
      </w:r>
      <w:r>
        <w:rPr>
          <w:i/>
          <w:iCs/>
        </w:rPr>
        <w:t>Department store: Home, fashion, Tech &amp; More</w:t>
      </w:r>
      <w:r>
        <w:t xml:space="preserve">, </w:t>
      </w:r>
      <w:r>
        <w:rPr>
          <w:i/>
          <w:iCs/>
        </w:rPr>
        <w:t>John Lewis &amp; Partners</w:t>
      </w:r>
      <w:r>
        <w:t xml:space="preserve">. Available at: https://www.johnlewis.com/ (Accessed: April 3, 2023). </w:t>
      </w:r>
    </w:p>
    <w:p w14:paraId="12BB5CA9" w14:textId="77777777" w:rsidR="00E57830" w:rsidRDefault="00E57830" w:rsidP="00E57830">
      <w:pPr>
        <w:pStyle w:val="NormalWeb"/>
        <w:ind w:left="567" w:hanging="567"/>
      </w:pPr>
      <w:proofErr w:type="spellStart"/>
      <w:r>
        <w:t>Maund</w:t>
      </w:r>
      <w:proofErr w:type="spellEnd"/>
      <w:r>
        <w:t xml:space="preserve">, A., </w:t>
      </w:r>
      <w:proofErr w:type="spellStart"/>
      <w:r>
        <w:t>Schriek</w:t>
      </w:r>
      <w:proofErr w:type="spellEnd"/>
      <w:r>
        <w:t xml:space="preserve">, M. and </w:t>
      </w:r>
      <w:proofErr w:type="spellStart"/>
      <w:r>
        <w:t>Tinkler</w:t>
      </w:r>
      <w:proofErr w:type="spellEnd"/>
      <w:r>
        <w:t xml:space="preserve">, P.K. (2017) </w:t>
      </w:r>
      <w:r>
        <w:rPr>
          <w:i/>
          <w:iCs/>
        </w:rPr>
        <w:t>Certificate in higher education: Skills for the workplace student yearbook</w:t>
      </w:r>
      <w:r>
        <w:t xml:space="preserve">. Los Angeles: SAGE. </w:t>
      </w:r>
    </w:p>
    <w:p w14:paraId="38DE7C3D" w14:textId="77777777" w:rsidR="00E57830" w:rsidRDefault="00E57830" w:rsidP="00E57830">
      <w:pPr>
        <w:pStyle w:val="NormalWeb"/>
        <w:ind w:left="567" w:hanging="567"/>
      </w:pPr>
      <w:r>
        <w:t xml:space="preserve">McKinnon, R.C. (2022) “Root cause analysis – job (organizational, engineering, or workplace) factors,” </w:t>
      </w:r>
      <w:r>
        <w:rPr>
          <w:i/>
          <w:iCs/>
        </w:rPr>
        <w:t>A Practical Guide to Effective Workplace Accident Investigation</w:t>
      </w:r>
      <w:r>
        <w:t xml:space="preserve">, pp. 145–166. Available at: https://doi.org/10.1201/9781003220091-23. </w:t>
      </w:r>
    </w:p>
    <w:p w14:paraId="4A50F684" w14:textId="77777777" w:rsidR="00E57830" w:rsidRDefault="00E57830" w:rsidP="00E57830">
      <w:pPr>
        <w:pStyle w:val="NormalWeb"/>
        <w:ind w:left="567" w:hanging="567"/>
      </w:pPr>
      <w:r>
        <w:t xml:space="preserve">Morgan, P. (2017) </w:t>
      </w:r>
      <w:r>
        <w:rPr>
          <w:i/>
          <w:iCs/>
        </w:rPr>
        <w:t>The Business Student's Guide to Study and Employability</w:t>
      </w:r>
      <w:r>
        <w:t xml:space="preserve">. Los Angeles: SAGE. </w:t>
      </w:r>
    </w:p>
    <w:p w14:paraId="1F0E154D" w14:textId="77777777" w:rsidR="00E57830" w:rsidRDefault="00E57830" w:rsidP="00E57830">
      <w:pPr>
        <w:pStyle w:val="NormalWeb"/>
        <w:ind w:left="567" w:hanging="567"/>
      </w:pPr>
      <w:proofErr w:type="spellStart"/>
      <w:r>
        <w:t>Pizlo</w:t>
      </w:r>
      <w:proofErr w:type="spellEnd"/>
      <w:r>
        <w:t xml:space="preserve">, Z. (2012) “Human problem solving in 2010,” </w:t>
      </w:r>
      <w:r>
        <w:rPr>
          <w:i/>
          <w:iCs/>
        </w:rPr>
        <w:t>The Journal of Problem Solving</w:t>
      </w:r>
      <w:r>
        <w:t xml:space="preserve">, 4(1). Available at: https://doi.org/10.7771/1932-6246.1120. </w:t>
      </w:r>
    </w:p>
    <w:p w14:paraId="7A53DB4C" w14:textId="77777777" w:rsidR="00E57830" w:rsidRDefault="00E57830" w:rsidP="00E57830">
      <w:pPr>
        <w:pStyle w:val="NormalWeb"/>
        <w:ind w:left="567" w:hanging="567"/>
      </w:pPr>
      <w:r>
        <w:t xml:space="preserve">Proctor, T. (2014) </w:t>
      </w:r>
      <w:r>
        <w:rPr>
          <w:i/>
          <w:iCs/>
        </w:rPr>
        <w:t>Creative problem solving for managers: Developing skills for Decision Making and Innovation</w:t>
      </w:r>
      <w:r>
        <w:t xml:space="preserve">. 4th ed. Abingdon, Oxon: Routledge. </w:t>
      </w:r>
    </w:p>
    <w:p w14:paraId="7E10F8E1" w14:textId="77777777" w:rsidR="005646AE" w:rsidRPr="005646AE" w:rsidRDefault="00E57830" w:rsidP="00E57830">
      <w:pPr>
        <w:pStyle w:val="NormalWeb"/>
        <w:ind w:left="567" w:hanging="567"/>
        <w:sectPr w:rsidR="005646AE" w:rsidRPr="005646AE">
          <w:pgSz w:w="11910" w:h="16840"/>
          <w:pgMar w:top="1420" w:right="1320" w:bottom="1160" w:left="1340" w:header="0" w:footer="976" w:gutter="0"/>
          <w:cols w:space="720"/>
        </w:sectPr>
      </w:pPr>
      <w:proofErr w:type="spellStart"/>
      <w:r>
        <w:t>Ziegenfuss</w:t>
      </w:r>
      <w:proofErr w:type="spellEnd"/>
      <w:r>
        <w:t xml:space="preserve">, J.T. (2010) </w:t>
      </w:r>
      <w:r>
        <w:rPr>
          <w:i/>
          <w:iCs/>
        </w:rPr>
        <w:t>Organization and Management Problem Solving Electronic Resource: A systems and consulting approach</w:t>
      </w:r>
      <w:r>
        <w:t>. SAGE</w:t>
      </w:r>
    </w:p>
    <w:p w14:paraId="6C28BCC2" w14:textId="77777777" w:rsidR="00FA20D3" w:rsidRDefault="00FA20D3" w:rsidP="00E57830"/>
    <w:sectPr w:rsidR="00FA20D3">
      <w:pgSz w:w="11910" w:h="16840"/>
      <w:pgMar w:top="1360" w:right="1320" w:bottom="1160" w:left="1340" w:header="0" w:footer="97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033D3" w14:textId="77777777" w:rsidR="00317537" w:rsidRDefault="00317537">
      <w:pPr>
        <w:spacing w:line="240" w:lineRule="auto"/>
      </w:pPr>
      <w:r>
        <w:separator/>
      </w:r>
    </w:p>
  </w:endnote>
  <w:endnote w:type="continuationSeparator" w:id="0">
    <w:p w14:paraId="4474BBF3" w14:textId="77777777" w:rsidR="00317537" w:rsidRDefault="003175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51371" w14:textId="77777777" w:rsidR="00FA20D3" w:rsidRDefault="00317537">
    <w:pPr>
      <w:pStyle w:val="BodyText"/>
      <w:spacing w:line="14" w:lineRule="auto"/>
      <w:rPr>
        <w:sz w:val="20"/>
      </w:rPr>
    </w:pPr>
    <w:r>
      <w:pict w14:anchorId="77081734">
        <v:shapetype id="_x0000_t202" coordsize="21600,21600" o:spt="202" path="m,l,21600r21600,l21600,xe">
          <v:stroke joinstyle="miter"/>
          <v:path gradientshapeok="t" o:connecttype="rect"/>
        </v:shapetype>
        <v:shape id="_x0000_s1025" type="#_x0000_t202" alt="" style="position:absolute;left:0;text-align:left;margin-left:514.9pt;margin-top:782.1pt;width:11.6pt;height:13.05pt;z-index:-251658752;mso-wrap-style:square;mso-wrap-edited:f;mso-width-percent:0;mso-height-percent:0;mso-position-horizontal-relative:page;mso-position-vertical-relative:page;mso-width-percent:0;mso-height-percent:0;v-text-anchor:top" filled="f" stroked="f">
          <v:textbox inset="0,0,0,0">
            <w:txbxContent>
              <w:p w14:paraId="1F5FF51B" w14:textId="77777777" w:rsidR="00FA20D3" w:rsidRDefault="00000000">
                <w:pPr>
                  <w:pStyle w:val="BodyText"/>
                  <w:spacing w:line="245" w:lineRule="exact"/>
                  <w:ind w:left="60"/>
                  <w:rPr>
                    <w:rFonts w:ascii="Calibri"/>
                  </w:rPr>
                </w:pPr>
                <w:r>
                  <w:fldChar w:fldCharType="begin"/>
                </w:r>
                <w:r>
                  <w:rPr>
                    <w:rFonts w:ascii="Calibri"/>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0A19A" w14:textId="77777777" w:rsidR="00317537" w:rsidRDefault="00317537">
      <w:pPr>
        <w:spacing w:line="240" w:lineRule="auto"/>
      </w:pPr>
      <w:r>
        <w:separator/>
      </w:r>
    </w:p>
  </w:footnote>
  <w:footnote w:type="continuationSeparator" w:id="0">
    <w:p w14:paraId="21885381" w14:textId="77777777" w:rsidR="00317537" w:rsidRDefault="003175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285B"/>
    <w:multiLevelType w:val="hybridMultilevel"/>
    <w:tmpl w:val="D206A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4E107B"/>
    <w:multiLevelType w:val="hybridMultilevel"/>
    <w:tmpl w:val="24AC3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4E69A9"/>
    <w:multiLevelType w:val="hybridMultilevel"/>
    <w:tmpl w:val="7122BF8C"/>
    <w:lvl w:ilvl="0" w:tplc="F222B85C">
      <w:start w:val="1"/>
      <w:numFmt w:val="decimal"/>
      <w:lvlText w:val="%1."/>
      <w:lvlJc w:val="left"/>
      <w:pPr>
        <w:ind w:left="820" w:hanging="360"/>
      </w:pPr>
      <w:rPr>
        <w:rFonts w:ascii="Arial MT" w:eastAsia="Arial MT" w:hAnsi="Arial MT" w:cs="Arial MT" w:hint="default"/>
        <w:spacing w:val="-1"/>
        <w:w w:val="100"/>
        <w:sz w:val="22"/>
        <w:szCs w:val="22"/>
        <w:lang w:val="en-US" w:eastAsia="en-US" w:bidi="ar-SA"/>
      </w:rPr>
    </w:lvl>
    <w:lvl w:ilvl="1" w:tplc="3E2A3BCC">
      <w:numFmt w:val="bullet"/>
      <w:lvlText w:val="•"/>
      <w:lvlJc w:val="left"/>
      <w:pPr>
        <w:ind w:left="1662" w:hanging="360"/>
      </w:pPr>
      <w:rPr>
        <w:rFonts w:hint="default"/>
        <w:lang w:val="en-US" w:eastAsia="en-US" w:bidi="ar-SA"/>
      </w:rPr>
    </w:lvl>
    <w:lvl w:ilvl="2" w:tplc="751AC036">
      <w:numFmt w:val="bullet"/>
      <w:lvlText w:val="•"/>
      <w:lvlJc w:val="left"/>
      <w:pPr>
        <w:ind w:left="2505" w:hanging="360"/>
      </w:pPr>
      <w:rPr>
        <w:rFonts w:hint="default"/>
        <w:lang w:val="en-US" w:eastAsia="en-US" w:bidi="ar-SA"/>
      </w:rPr>
    </w:lvl>
    <w:lvl w:ilvl="3" w:tplc="92183FB8">
      <w:numFmt w:val="bullet"/>
      <w:lvlText w:val="•"/>
      <w:lvlJc w:val="left"/>
      <w:pPr>
        <w:ind w:left="3347" w:hanging="360"/>
      </w:pPr>
      <w:rPr>
        <w:rFonts w:hint="default"/>
        <w:lang w:val="en-US" w:eastAsia="en-US" w:bidi="ar-SA"/>
      </w:rPr>
    </w:lvl>
    <w:lvl w:ilvl="4" w:tplc="FB383290">
      <w:numFmt w:val="bullet"/>
      <w:lvlText w:val="•"/>
      <w:lvlJc w:val="left"/>
      <w:pPr>
        <w:ind w:left="4190" w:hanging="360"/>
      </w:pPr>
      <w:rPr>
        <w:rFonts w:hint="default"/>
        <w:lang w:val="en-US" w:eastAsia="en-US" w:bidi="ar-SA"/>
      </w:rPr>
    </w:lvl>
    <w:lvl w:ilvl="5" w:tplc="0D4092CA">
      <w:numFmt w:val="bullet"/>
      <w:lvlText w:val="•"/>
      <w:lvlJc w:val="left"/>
      <w:pPr>
        <w:ind w:left="5033" w:hanging="360"/>
      </w:pPr>
      <w:rPr>
        <w:rFonts w:hint="default"/>
        <w:lang w:val="en-US" w:eastAsia="en-US" w:bidi="ar-SA"/>
      </w:rPr>
    </w:lvl>
    <w:lvl w:ilvl="6" w:tplc="CA0E1D6A">
      <w:numFmt w:val="bullet"/>
      <w:lvlText w:val="•"/>
      <w:lvlJc w:val="left"/>
      <w:pPr>
        <w:ind w:left="5875" w:hanging="360"/>
      </w:pPr>
      <w:rPr>
        <w:rFonts w:hint="default"/>
        <w:lang w:val="en-US" w:eastAsia="en-US" w:bidi="ar-SA"/>
      </w:rPr>
    </w:lvl>
    <w:lvl w:ilvl="7" w:tplc="BDC855A4">
      <w:numFmt w:val="bullet"/>
      <w:lvlText w:val="•"/>
      <w:lvlJc w:val="left"/>
      <w:pPr>
        <w:ind w:left="6718" w:hanging="360"/>
      </w:pPr>
      <w:rPr>
        <w:rFonts w:hint="default"/>
        <w:lang w:val="en-US" w:eastAsia="en-US" w:bidi="ar-SA"/>
      </w:rPr>
    </w:lvl>
    <w:lvl w:ilvl="8" w:tplc="EB4204E6">
      <w:numFmt w:val="bullet"/>
      <w:lvlText w:val="•"/>
      <w:lvlJc w:val="left"/>
      <w:pPr>
        <w:ind w:left="7561" w:hanging="360"/>
      </w:pPr>
      <w:rPr>
        <w:rFonts w:hint="default"/>
        <w:lang w:val="en-US" w:eastAsia="en-US" w:bidi="ar-SA"/>
      </w:rPr>
    </w:lvl>
  </w:abstractNum>
  <w:abstractNum w:abstractNumId="3" w15:restartNumberingAfterBreak="0">
    <w:nsid w:val="2D392BED"/>
    <w:multiLevelType w:val="hybridMultilevel"/>
    <w:tmpl w:val="CF0A3AA4"/>
    <w:lvl w:ilvl="0" w:tplc="F8BE308A">
      <w:numFmt w:val="bullet"/>
      <w:lvlText w:val=""/>
      <w:lvlJc w:val="left"/>
      <w:pPr>
        <w:ind w:left="360" w:hanging="360"/>
      </w:pPr>
      <w:rPr>
        <w:rFonts w:ascii="Symbol" w:eastAsia="Symbol" w:hAnsi="Symbol" w:cs="Symbol" w:hint="default"/>
        <w:w w:val="100"/>
        <w:sz w:val="22"/>
        <w:szCs w:val="22"/>
        <w:lang w:val="en-US" w:eastAsia="en-US" w:bidi="ar-SA"/>
      </w:rPr>
    </w:lvl>
    <w:lvl w:ilvl="1" w:tplc="9A588C52">
      <w:numFmt w:val="bullet"/>
      <w:lvlText w:val="•"/>
      <w:lvlJc w:val="left"/>
      <w:pPr>
        <w:ind w:left="1202" w:hanging="360"/>
      </w:pPr>
      <w:rPr>
        <w:rFonts w:hint="default"/>
        <w:lang w:val="en-US" w:eastAsia="en-US" w:bidi="ar-SA"/>
      </w:rPr>
    </w:lvl>
    <w:lvl w:ilvl="2" w:tplc="C3DEC060">
      <w:numFmt w:val="bullet"/>
      <w:lvlText w:val="•"/>
      <w:lvlJc w:val="left"/>
      <w:pPr>
        <w:ind w:left="2045" w:hanging="360"/>
      </w:pPr>
      <w:rPr>
        <w:rFonts w:hint="default"/>
        <w:lang w:val="en-US" w:eastAsia="en-US" w:bidi="ar-SA"/>
      </w:rPr>
    </w:lvl>
    <w:lvl w:ilvl="3" w:tplc="D3EA44B0">
      <w:numFmt w:val="bullet"/>
      <w:lvlText w:val="•"/>
      <w:lvlJc w:val="left"/>
      <w:pPr>
        <w:ind w:left="2887" w:hanging="360"/>
      </w:pPr>
      <w:rPr>
        <w:rFonts w:hint="default"/>
        <w:lang w:val="en-US" w:eastAsia="en-US" w:bidi="ar-SA"/>
      </w:rPr>
    </w:lvl>
    <w:lvl w:ilvl="4" w:tplc="8F4E0F1A">
      <w:numFmt w:val="bullet"/>
      <w:lvlText w:val="•"/>
      <w:lvlJc w:val="left"/>
      <w:pPr>
        <w:ind w:left="3730" w:hanging="360"/>
      </w:pPr>
      <w:rPr>
        <w:rFonts w:hint="default"/>
        <w:lang w:val="en-US" w:eastAsia="en-US" w:bidi="ar-SA"/>
      </w:rPr>
    </w:lvl>
    <w:lvl w:ilvl="5" w:tplc="D9D07E3A">
      <w:numFmt w:val="bullet"/>
      <w:lvlText w:val="•"/>
      <w:lvlJc w:val="left"/>
      <w:pPr>
        <w:ind w:left="4573" w:hanging="360"/>
      </w:pPr>
      <w:rPr>
        <w:rFonts w:hint="default"/>
        <w:lang w:val="en-US" w:eastAsia="en-US" w:bidi="ar-SA"/>
      </w:rPr>
    </w:lvl>
    <w:lvl w:ilvl="6" w:tplc="E7C8A40E">
      <w:numFmt w:val="bullet"/>
      <w:lvlText w:val="•"/>
      <w:lvlJc w:val="left"/>
      <w:pPr>
        <w:ind w:left="5415" w:hanging="360"/>
      </w:pPr>
      <w:rPr>
        <w:rFonts w:hint="default"/>
        <w:lang w:val="en-US" w:eastAsia="en-US" w:bidi="ar-SA"/>
      </w:rPr>
    </w:lvl>
    <w:lvl w:ilvl="7" w:tplc="5CC66F56">
      <w:numFmt w:val="bullet"/>
      <w:lvlText w:val="•"/>
      <w:lvlJc w:val="left"/>
      <w:pPr>
        <w:ind w:left="6258" w:hanging="360"/>
      </w:pPr>
      <w:rPr>
        <w:rFonts w:hint="default"/>
        <w:lang w:val="en-US" w:eastAsia="en-US" w:bidi="ar-SA"/>
      </w:rPr>
    </w:lvl>
    <w:lvl w:ilvl="8" w:tplc="C8480846">
      <w:numFmt w:val="bullet"/>
      <w:lvlText w:val="•"/>
      <w:lvlJc w:val="left"/>
      <w:pPr>
        <w:ind w:left="7101" w:hanging="360"/>
      </w:pPr>
      <w:rPr>
        <w:rFonts w:hint="default"/>
        <w:lang w:val="en-US" w:eastAsia="en-US" w:bidi="ar-SA"/>
      </w:rPr>
    </w:lvl>
  </w:abstractNum>
  <w:abstractNum w:abstractNumId="4" w15:restartNumberingAfterBreak="0">
    <w:nsid w:val="344043CC"/>
    <w:multiLevelType w:val="hybridMultilevel"/>
    <w:tmpl w:val="EDAA1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815694"/>
    <w:multiLevelType w:val="hybridMultilevel"/>
    <w:tmpl w:val="47284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3F150C"/>
    <w:multiLevelType w:val="hybridMultilevel"/>
    <w:tmpl w:val="25741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8C79F3"/>
    <w:multiLevelType w:val="hybridMultilevel"/>
    <w:tmpl w:val="62061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0997313">
    <w:abstractNumId w:val="2"/>
  </w:num>
  <w:num w:numId="2" w16cid:durableId="1909881755">
    <w:abstractNumId w:val="3"/>
  </w:num>
  <w:num w:numId="3" w16cid:durableId="695888740">
    <w:abstractNumId w:val="5"/>
  </w:num>
  <w:num w:numId="4" w16cid:durableId="239024861">
    <w:abstractNumId w:val="0"/>
  </w:num>
  <w:num w:numId="5" w16cid:durableId="1338388164">
    <w:abstractNumId w:val="6"/>
  </w:num>
  <w:num w:numId="6" w16cid:durableId="1092893528">
    <w:abstractNumId w:val="7"/>
  </w:num>
  <w:num w:numId="7" w16cid:durableId="337462012">
    <w:abstractNumId w:val="1"/>
  </w:num>
  <w:num w:numId="8" w16cid:durableId="18814376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FA20D3"/>
    <w:rsid w:val="0000303C"/>
    <w:rsid w:val="000B2CEF"/>
    <w:rsid w:val="001104EF"/>
    <w:rsid w:val="00156684"/>
    <w:rsid w:val="001C636F"/>
    <w:rsid w:val="00244B2D"/>
    <w:rsid w:val="00317537"/>
    <w:rsid w:val="003245E4"/>
    <w:rsid w:val="00460BB2"/>
    <w:rsid w:val="004868F2"/>
    <w:rsid w:val="005646AE"/>
    <w:rsid w:val="00602858"/>
    <w:rsid w:val="006E5807"/>
    <w:rsid w:val="00750415"/>
    <w:rsid w:val="0075518F"/>
    <w:rsid w:val="00781FB5"/>
    <w:rsid w:val="008A4641"/>
    <w:rsid w:val="009367EE"/>
    <w:rsid w:val="009D6656"/>
    <w:rsid w:val="00A13EAF"/>
    <w:rsid w:val="00A776F3"/>
    <w:rsid w:val="00B37292"/>
    <w:rsid w:val="00C045AA"/>
    <w:rsid w:val="00C14F7B"/>
    <w:rsid w:val="00C259ED"/>
    <w:rsid w:val="00DC5338"/>
    <w:rsid w:val="00DD47D5"/>
    <w:rsid w:val="00E00E0A"/>
    <w:rsid w:val="00E41CBA"/>
    <w:rsid w:val="00E57830"/>
    <w:rsid w:val="00EA7C7B"/>
    <w:rsid w:val="00F12F23"/>
    <w:rsid w:val="00FA2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F7C29"/>
  <w15:docId w15:val="{311BDEAA-D152-48F7-9224-64BFB8D49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F23"/>
    <w:pPr>
      <w:spacing w:line="360" w:lineRule="auto"/>
      <w:jc w:val="both"/>
    </w:pPr>
    <w:rPr>
      <w:rFonts w:ascii="Arial" w:eastAsia="Arial MT" w:hAnsi="Arial" w:cs="Arial MT"/>
      <w:sz w:val="24"/>
    </w:rPr>
  </w:style>
  <w:style w:type="paragraph" w:styleId="Heading1">
    <w:name w:val="heading 1"/>
    <w:basedOn w:val="Normal"/>
    <w:uiPriority w:val="9"/>
    <w:qFormat/>
    <w:pPr>
      <w:ind w:left="100"/>
      <w:outlineLvl w:val="0"/>
    </w:pPr>
    <w:rPr>
      <w:rFonts w:ascii="Arial MT" w:hAnsi="Arial MT"/>
      <w:sz w:val="32"/>
      <w:szCs w:val="32"/>
    </w:rPr>
  </w:style>
  <w:style w:type="paragraph" w:styleId="Heading2">
    <w:name w:val="heading 2"/>
    <w:basedOn w:val="Normal"/>
    <w:uiPriority w:val="9"/>
    <w:unhideWhenUsed/>
    <w:qFormat/>
    <w:pPr>
      <w:ind w:left="100"/>
      <w:outlineLvl w:val="1"/>
    </w:pPr>
    <w:rPr>
      <w:rFonts w:eastAsia="Arial" w:cs="Arial"/>
      <w:b/>
      <w:bCs/>
      <w:sz w:val="28"/>
      <w:szCs w:val="28"/>
    </w:rPr>
  </w:style>
  <w:style w:type="paragraph" w:styleId="Heading3">
    <w:name w:val="heading 3"/>
    <w:basedOn w:val="Normal"/>
    <w:uiPriority w:val="9"/>
    <w:unhideWhenUsed/>
    <w:qFormat/>
    <w:pPr>
      <w:ind w:left="100"/>
      <w:outlineLvl w:val="2"/>
    </w:pPr>
    <w:rPr>
      <w:rFonts w:eastAsia="Arial" w:cs="Arial"/>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3"/>
      <w:ind w:left="100"/>
    </w:pPr>
    <w:rPr>
      <w:rFonts w:ascii="Calibri" w:eastAsia="Calibri" w:hAnsi="Calibri" w:cs="Calibri"/>
      <w:b/>
      <w:bCs/>
      <w:sz w:val="22"/>
    </w:rPr>
  </w:style>
  <w:style w:type="paragraph" w:styleId="TOC2">
    <w:name w:val="toc 2"/>
    <w:basedOn w:val="Normal"/>
    <w:uiPriority w:val="39"/>
    <w:qFormat/>
    <w:pPr>
      <w:spacing w:before="120"/>
      <w:ind w:left="100"/>
    </w:pPr>
    <w:rPr>
      <w:rFonts w:ascii="Arial MT" w:hAnsi="Arial MT"/>
      <w:sz w:val="22"/>
    </w:rPr>
  </w:style>
  <w:style w:type="paragraph" w:styleId="TOC3">
    <w:name w:val="toc 3"/>
    <w:basedOn w:val="Normal"/>
    <w:uiPriority w:val="39"/>
    <w:qFormat/>
    <w:pPr>
      <w:spacing w:before="236"/>
      <w:ind w:left="321"/>
    </w:pPr>
    <w:rPr>
      <w:rFonts w:eastAsia="Arial" w:cs="Arial"/>
      <w:b/>
      <w:bCs/>
      <w:sz w:val="22"/>
    </w:rPr>
  </w:style>
  <w:style w:type="paragraph" w:styleId="BodyText">
    <w:name w:val="Body Text"/>
    <w:basedOn w:val="Normal"/>
    <w:uiPriority w:val="1"/>
    <w:qFormat/>
    <w:rPr>
      <w:rFonts w:ascii="Arial MT" w:hAnsi="Arial MT"/>
      <w:sz w:val="22"/>
    </w:rPr>
  </w:style>
  <w:style w:type="paragraph" w:styleId="ListParagraph">
    <w:name w:val="List Paragraph"/>
    <w:basedOn w:val="Normal"/>
    <w:uiPriority w:val="1"/>
    <w:qFormat/>
    <w:pPr>
      <w:ind w:left="820" w:hanging="361"/>
    </w:pPr>
    <w:rPr>
      <w:rFonts w:ascii="Arial MT" w:hAnsi="Arial MT"/>
    </w:r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F12F23"/>
    <w:pPr>
      <w:tabs>
        <w:tab w:val="center" w:pos="4680"/>
        <w:tab w:val="right" w:pos="9360"/>
      </w:tabs>
    </w:pPr>
  </w:style>
  <w:style w:type="character" w:customStyle="1" w:styleId="HeaderChar">
    <w:name w:val="Header Char"/>
    <w:basedOn w:val="DefaultParagraphFont"/>
    <w:link w:val="Header"/>
    <w:uiPriority w:val="99"/>
    <w:rsid w:val="00F12F23"/>
    <w:rPr>
      <w:rFonts w:ascii="Arial MT" w:eastAsia="Arial MT" w:hAnsi="Arial MT" w:cs="Arial MT"/>
    </w:rPr>
  </w:style>
  <w:style w:type="paragraph" w:styleId="Footer">
    <w:name w:val="footer"/>
    <w:basedOn w:val="Normal"/>
    <w:link w:val="FooterChar"/>
    <w:uiPriority w:val="99"/>
    <w:unhideWhenUsed/>
    <w:rsid w:val="00F12F23"/>
    <w:pPr>
      <w:tabs>
        <w:tab w:val="center" w:pos="4680"/>
        <w:tab w:val="right" w:pos="9360"/>
      </w:tabs>
    </w:pPr>
  </w:style>
  <w:style w:type="character" w:customStyle="1" w:styleId="FooterChar">
    <w:name w:val="Footer Char"/>
    <w:basedOn w:val="DefaultParagraphFont"/>
    <w:link w:val="Footer"/>
    <w:uiPriority w:val="99"/>
    <w:rsid w:val="00F12F23"/>
    <w:rPr>
      <w:rFonts w:ascii="Arial MT" w:eastAsia="Arial MT" w:hAnsi="Arial MT" w:cs="Arial MT"/>
    </w:rPr>
  </w:style>
  <w:style w:type="paragraph" w:styleId="Caption">
    <w:name w:val="caption"/>
    <w:basedOn w:val="Normal"/>
    <w:next w:val="Normal"/>
    <w:uiPriority w:val="35"/>
    <w:unhideWhenUsed/>
    <w:qFormat/>
    <w:rsid w:val="00EA7C7B"/>
    <w:pPr>
      <w:spacing w:after="200" w:line="240" w:lineRule="auto"/>
    </w:pPr>
    <w:rPr>
      <w:i/>
      <w:iCs/>
      <w:color w:val="1F497D" w:themeColor="text2"/>
      <w:sz w:val="18"/>
      <w:szCs w:val="18"/>
    </w:rPr>
  </w:style>
  <w:style w:type="table" w:styleId="TableGrid">
    <w:name w:val="Table Grid"/>
    <w:basedOn w:val="TableNormal"/>
    <w:uiPriority w:val="39"/>
    <w:rsid w:val="001566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646AE"/>
    <w:pPr>
      <w:keepNext/>
      <w:keepLines/>
      <w:widowControl/>
      <w:autoSpaceDE/>
      <w:autoSpaceDN/>
      <w:spacing w:before="240" w:line="259" w:lineRule="auto"/>
      <w:ind w:left="0"/>
      <w:jc w:val="left"/>
      <w:outlineLvl w:val="9"/>
    </w:pPr>
    <w:rPr>
      <w:rFonts w:asciiTheme="majorHAnsi" w:eastAsiaTheme="majorEastAsia" w:hAnsiTheme="majorHAnsi" w:cstheme="majorBidi"/>
      <w:color w:val="365F91" w:themeColor="accent1" w:themeShade="BF"/>
    </w:rPr>
  </w:style>
  <w:style w:type="character" w:styleId="Hyperlink">
    <w:name w:val="Hyperlink"/>
    <w:basedOn w:val="DefaultParagraphFont"/>
    <w:uiPriority w:val="99"/>
    <w:unhideWhenUsed/>
    <w:rsid w:val="005646AE"/>
    <w:rPr>
      <w:color w:val="0000FF" w:themeColor="hyperlink"/>
      <w:u w:val="single"/>
    </w:rPr>
  </w:style>
  <w:style w:type="paragraph" w:styleId="NormalWeb">
    <w:name w:val="Normal (Web)"/>
    <w:basedOn w:val="Normal"/>
    <w:uiPriority w:val="99"/>
    <w:unhideWhenUsed/>
    <w:rsid w:val="00E57830"/>
    <w:pPr>
      <w:widowControl/>
      <w:autoSpaceDE/>
      <w:autoSpaceDN/>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83464">
      <w:bodyDiv w:val="1"/>
      <w:marLeft w:val="0"/>
      <w:marRight w:val="0"/>
      <w:marTop w:val="0"/>
      <w:marBottom w:val="0"/>
      <w:divBdr>
        <w:top w:val="none" w:sz="0" w:space="0" w:color="auto"/>
        <w:left w:val="none" w:sz="0" w:space="0" w:color="auto"/>
        <w:bottom w:val="none" w:sz="0" w:space="0" w:color="auto"/>
        <w:right w:val="none" w:sz="0" w:space="0" w:color="auto"/>
      </w:divBdr>
    </w:div>
    <w:div w:id="1129786730">
      <w:bodyDiv w:val="1"/>
      <w:marLeft w:val="0"/>
      <w:marRight w:val="0"/>
      <w:marTop w:val="0"/>
      <w:marBottom w:val="0"/>
      <w:divBdr>
        <w:top w:val="none" w:sz="0" w:space="0" w:color="auto"/>
        <w:left w:val="none" w:sz="0" w:space="0" w:color="auto"/>
        <w:bottom w:val="none" w:sz="0" w:space="0" w:color="auto"/>
        <w:right w:val="none" w:sz="0" w:space="0" w:color="auto"/>
      </w:divBdr>
    </w:div>
    <w:div w:id="1762872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D8865-7427-4AE4-BE94-61276967A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16</Pages>
  <Words>2400</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Saddaf IQBAL</cp:lastModifiedBy>
  <cp:revision>4</cp:revision>
  <dcterms:created xsi:type="dcterms:W3CDTF">2023-04-03T16:12:00Z</dcterms:created>
  <dcterms:modified xsi:type="dcterms:W3CDTF">2023-04-25T10:29:00Z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2022-10-14T00:00:00Z</vt:filetime>
  </property>
  <property fmtid="{D5CDD505-2E9C-101B-9397-08002B2CF9AE}" pid="3" name="Creator">
    <vt:lpwstr>Microsoft® Word for Microsoft 365</vt:lpwstr>
  </property>
  <property fmtid="{D5CDD505-2E9C-101B-9397-08002B2CF9AE}" pid="4" name="LastSaved">
    <vt:filetime>2023-04-03T00:00:00Z</vt:filetime>
  </property>
  <property fmtid="{D5CDD505-2E9C-101B-9397-08002B2CF9AE}" pid="5" name="GrammarlyDocumentId">
    <vt:lpwstr>9c4b9e7e8bf259a7b52de2b78195ee67d152723fe3fa992b12cbbcc1bdc6ad8e</vt:lpwstr>
  </property>
</Properties>
</file>