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D0A50F" wp14:paraId="4743E63B" wp14:textId="5B8BB45C">
      <w:pPr>
        <w:spacing w:before="0" w:beforeAutospacing="off" w:after="120" w:afterAutospacing="off" w:line="240" w:lineRule="auto"/>
        <w:jc w:val="left"/>
        <w:rPr>
          <w:rFonts w:ascii="Segoe UI" w:hAnsi="Segoe UI" w:eastAsia="Segoe UI" w:cs="Segoe UI"/>
          <w:b w:val="1"/>
          <w:bCs w:val="1"/>
          <w:i w:val="0"/>
          <w:iCs w:val="0"/>
          <w:caps w:val="0"/>
          <w:smallCaps w:val="0"/>
          <w:noProof w:val="0"/>
          <w:color w:val="FFFFFF" w:themeColor="background1" w:themeTint="FF" w:themeShade="FF"/>
          <w:sz w:val="48"/>
          <w:szCs w:val="48"/>
          <w:lang w:val="en-GB"/>
        </w:rPr>
      </w:pP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Module Name:</w:t>
      </w:r>
      <w:r w:rsidRPr="51D0A50F" w:rsidR="7C6D6825">
        <w:rPr>
          <w:rFonts w:ascii="Arial" w:hAnsi="Arial" w:eastAsia="Arial" w:cs="Arial"/>
          <w:b w:val="0"/>
          <w:bCs w:val="0"/>
          <w:i w:val="0"/>
          <w:iCs w:val="0"/>
          <w:caps w:val="0"/>
          <w:smallCaps w:val="0"/>
          <w:noProof w:val="0"/>
          <w:color w:val="000000" w:themeColor="text1" w:themeTint="FF" w:themeShade="FF"/>
          <w:sz w:val="48"/>
          <w:szCs w:val="48"/>
          <w:lang w:val="en-GB"/>
        </w:rPr>
        <w:t xml:space="preserve"> </w:t>
      </w:r>
      <w:r w:rsidRPr="51D0A50F" w:rsidR="54A47F45">
        <w:rPr>
          <w:rFonts w:ascii="Arial" w:hAnsi="Arial" w:eastAsia="Arial" w:cs="Arial"/>
          <w:b w:val="0"/>
          <w:bCs w:val="0"/>
          <w:i w:val="0"/>
          <w:iCs w:val="0"/>
          <w:caps w:val="0"/>
          <w:smallCaps w:val="0"/>
          <w:noProof w:val="0"/>
          <w:color w:val="000000" w:themeColor="text1" w:themeTint="FF" w:themeShade="FF"/>
          <w:sz w:val="48"/>
          <w:szCs w:val="48"/>
          <w:lang w:val="en-GB"/>
        </w:rPr>
        <w:t xml:space="preserve">Managing Enterprise </w:t>
      </w:r>
    </w:p>
    <w:p xmlns:wp14="http://schemas.microsoft.com/office/word/2010/wordml" w:rsidP="51D0A50F" wp14:paraId="68CD7726" wp14:textId="231167C0">
      <w:pPr>
        <w:pStyle w:val="Normal"/>
        <w:spacing w:after="120" w:line="240" w:lineRule="auto"/>
        <w:rPr>
          <w:rFonts w:ascii="Segoe UI" w:hAnsi="Segoe UI" w:eastAsia="Segoe UI" w:cs="Segoe UI"/>
          <w:b w:val="1"/>
          <w:bCs w:val="1"/>
          <w:i w:val="0"/>
          <w:iCs w:val="0"/>
          <w:caps w:val="0"/>
          <w:smallCaps w:val="0"/>
          <w:noProof w:val="0"/>
          <w:color w:val="FFFFFF" w:themeColor="background1" w:themeTint="FF" w:themeShade="FF"/>
          <w:sz w:val="48"/>
          <w:szCs w:val="48"/>
          <w:lang w:val="en-GB"/>
        </w:rPr>
      </w:pP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Module Code:</w:t>
      </w:r>
      <w:r w:rsidRPr="51D0A50F" w:rsidR="7C6D6825">
        <w:rPr>
          <w:rFonts w:ascii="Segoe UI" w:hAnsi="Segoe UI" w:eastAsia="Segoe UI" w:cs="Segoe UI"/>
          <w:b w:val="1"/>
          <w:bCs w:val="1"/>
          <w:i w:val="0"/>
          <w:iCs w:val="0"/>
          <w:caps w:val="0"/>
          <w:smallCaps w:val="0"/>
          <w:noProof w:val="0"/>
          <w:color w:val="FFFFFF" w:themeColor="background1" w:themeTint="FF" w:themeShade="FF"/>
          <w:sz w:val="48"/>
          <w:szCs w:val="48"/>
          <w:lang w:val="en-GB"/>
        </w:rPr>
        <w:t xml:space="preserve"> </w:t>
      </w:r>
      <w:r w:rsidRPr="51D0A50F" w:rsidR="5953B17E">
        <w:rPr>
          <w:rFonts w:ascii="Arial" w:hAnsi="Arial" w:eastAsia="Arial" w:cs="Arial"/>
          <w:b w:val="0"/>
          <w:bCs w:val="0"/>
          <w:i w:val="0"/>
          <w:iCs w:val="0"/>
          <w:caps w:val="0"/>
          <w:smallCaps w:val="0"/>
          <w:noProof w:val="0"/>
          <w:color w:val="000000" w:themeColor="text1" w:themeTint="FF" w:themeShade="FF"/>
          <w:sz w:val="48"/>
          <w:szCs w:val="48"/>
          <w:lang w:val="en-GB"/>
        </w:rPr>
        <w:t>BMSW4011_SWAN</w:t>
      </w:r>
    </w:p>
    <w:p xmlns:wp14="http://schemas.microsoft.com/office/word/2010/wordml" w:rsidP="51D0A50F" wp14:paraId="07DD631C" wp14:textId="4028E481">
      <w:pPr>
        <w:spacing w:before="212" w:after="300" w:line="240" w:lineRule="auto"/>
        <w:rPr>
          <w:rFonts w:ascii="Arial" w:hAnsi="Arial" w:eastAsia="Arial" w:cs="Arial"/>
          <w:noProof w:val="0"/>
          <w:sz w:val="48"/>
          <w:szCs w:val="48"/>
          <w:lang w:val="en-GB"/>
        </w:rPr>
      </w:pP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 xml:space="preserve"> Assignment Name:</w:t>
      </w:r>
      <w:r w:rsidRPr="51D0A50F" w:rsidR="7A2A33DD">
        <w:rPr>
          <w:rFonts w:ascii="Arial" w:hAnsi="Arial" w:eastAsia="Arial" w:cs="Arial"/>
          <w:noProof w:val="0"/>
          <w:sz w:val="48"/>
          <w:szCs w:val="48"/>
          <w:lang w:val="en-GB"/>
        </w:rPr>
        <w:t xml:space="preserve"> </w:t>
      </w:r>
      <w:r w:rsidRPr="51D0A50F" w:rsidR="7A2A33DD">
        <w:rPr>
          <w:rFonts w:ascii="Arial" w:hAnsi="Arial" w:eastAsia="Arial" w:cs="Arial"/>
          <w:noProof w:val="0"/>
          <w:sz w:val="48"/>
          <w:szCs w:val="48"/>
          <w:lang w:val="en-GB"/>
        </w:rPr>
        <w:t>Business plan, and reflection</w:t>
      </w:r>
    </w:p>
    <w:p xmlns:wp14="http://schemas.microsoft.com/office/word/2010/wordml" w:rsidP="51D0A50F" wp14:paraId="039AC49C" wp14:textId="4FE4C160">
      <w:pPr>
        <w:spacing w:before="3" w:after="300" w:line="240"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Student Name:</w:t>
      </w:r>
      <w:r w:rsidRPr="51D0A50F" w:rsidR="7C6D6825">
        <w:rPr>
          <w:rFonts w:ascii="Arial" w:hAnsi="Arial" w:eastAsia="Arial" w:cs="Arial"/>
          <w:b w:val="0"/>
          <w:bCs w:val="0"/>
          <w:i w:val="0"/>
          <w:iCs w:val="0"/>
          <w:caps w:val="0"/>
          <w:smallCaps w:val="0"/>
          <w:noProof w:val="0"/>
          <w:color w:val="000000" w:themeColor="text1" w:themeTint="FF" w:themeShade="FF"/>
          <w:sz w:val="48"/>
          <w:szCs w:val="48"/>
          <w:lang w:val="en-GB"/>
        </w:rPr>
        <w:t>Daniel-Mihai Naica</w:t>
      </w:r>
    </w:p>
    <w:p xmlns:wp14="http://schemas.microsoft.com/office/word/2010/wordml" w:rsidP="51D0A50F" wp14:paraId="5075CE17" wp14:textId="5C3953AB">
      <w:pPr>
        <w:spacing w:before="3" w:after="300" w:line="240" w:lineRule="auto"/>
        <w:rPr>
          <w:rFonts w:ascii="Arial" w:hAnsi="Arial" w:eastAsia="Arial" w:cs="Arial"/>
          <w:b w:val="0"/>
          <w:bCs w:val="0"/>
          <w:i w:val="0"/>
          <w:iCs w:val="0"/>
          <w:caps w:val="0"/>
          <w:smallCaps w:val="0"/>
          <w:noProof w:val="0"/>
          <w:color w:val="000000" w:themeColor="text1" w:themeTint="FF" w:themeShade="FF"/>
          <w:sz w:val="48"/>
          <w:szCs w:val="48"/>
          <w:lang w:val="en-US"/>
        </w:rPr>
      </w:pP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Student Number:</w:t>
      </w:r>
      <w:r w:rsidRPr="51D0A50F" w:rsidR="7C6D6825">
        <w:rPr>
          <w:rFonts w:ascii="Arial" w:hAnsi="Arial" w:eastAsia="Arial" w:cs="Arial"/>
          <w:b w:val="0"/>
          <w:bCs w:val="0"/>
          <w:i w:val="0"/>
          <w:iCs w:val="0"/>
          <w:caps w:val="0"/>
          <w:smallCaps w:val="0"/>
          <w:noProof w:val="0"/>
          <w:color w:val="000000" w:themeColor="text1" w:themeTint="FF" w:themeShade="FF"/>
          <w:sz w:val="48"/>
          <w:szCs w:val="48"/>
          <w:lang w:val="en-GB"/>
        </w:rPr>
        <w:t>2411629</w:t>
      </w:r>
    </w:p>
    <w:p xmlns:wp14="http://schemas.microsoft.com/office/word/2010/wordml" w:rsidP="51D0A50F" wp14:paraId="1893EDA8" wp14:textId="623B1EBB">
      <w:pPr>
        <w:spacing w:after="300" w:line="240" w:lineRule="auto"/>
        <w:rPr>
          <w:rFonts w:ascii="Arial" w:hAnsi="Arial" w:eastAsia="Arial" w:cs="Arial"/>
          <w:b w:val="0"/>
          <w:bCs w:val="0"/>
          <w:i w:val="0"/>
          <w:iCs w:val="0"/>
          <w:caps w:val="0"/>
          <w:smallCaps w:val="0"/>
          <w:noProof w:val="0"/>
          <w:color w:val="000000" w:themeColor="text1" w:themeTint="FF" w:themeShade="FF"/>
          <w:sz w:val="48"/>
          <w:szCs w:val="48"/>
          <w:lang w:val="en-GB"/>
        </w:rPr>
      </w:pP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Lecturer:</w:t>
      </w:r>
      <w:r w:rsidRPr="51D0A50F" w:rsidR="62F707DA">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51D0A50F" w:rsidR="62F707DA">
        <w:rPr>
          <w:rFonts w:ascii="Arial" w:hAnsi="Arial" w:eastAsia="Arial" w:cs="Arial"/>
          <w:b w:val="0"/>
          <w:bCs w:val="0"/>
          <w:i w:val="0"/>
          <w:iCs w:val="0"/>
          <w:caps w:val="0"/>
          <w:smallCaps w:val="0"/>
          <w:noProof w:val="0"/>
          <w:color w:val="000000" w:themeColor="text1" w:themeTint="FF" w:themeShade="FF"/>
          <w:sz w:val="48"/>
          <w:szCs w:val="48"/>
          <w:lang w:val="en-GB"/>
        </w:rPr>
        <w:t>Scott James</w:t>
      </w:r>
      <w:r w:rsidRPr="51D0A50F" w:rsidR="7C6D6825">
        <w:rPr>
          <w:rFonts w:ascii="Segoe UI" w:hAnsi="Segoe UI" w:eastAsia="Segoe UI" w:cs="Segoe UI"/>
          <w:b w:val="0"/>
          <w:bCs w:val="0"/>
          <w:i w:val="0"/>
          <w:iCs w:val="0"/>
          <w:caps w:val="0"/>
          <w:smallCaps w:val="0"/>
          <w:noProof w:val="0"/>
          <w:color w:val="1D2125"/>
          <w:sz w:val="22"/>
          <w:szCs w:val="22"/>
          <w:lang w:val="en-GB"/>
        </w:rPr>
        <w:t xml:space="preserve"> </w:t>
      </w:r>
      <w:r>
        <w:br/>
      </w:r>
      <w:r w:rsidRPr="51D0A50F" w:rsidR="7C6D6825">
        <w:rPr>
          <w:rFonts w:ascii="Arial" w:hAnsi="Arial" w:eastAsia="Arial" w:cs="Arial"/>
          <w:b w:val="1"/>
          <w:bCs w:val="1"/>
          <w:i w:val="0"/>
          <w:iCs w:val="0"/>
          <w:caps w:val="0"/>
          <w:smallCaps w:val="0"/>
          <w:noProof w:val="0"/>
          <w:color w:val="000000" w:themeColor="text1" w:themeTint="FF" w:themeShade="FF"/>
          <w:sz w:val="48"/>
          <w:szCs w:val="48"/>
          <w:lang w:val="en-GB"/>
        </w:rPr>
        <w:t xml:space="preserve">Deadline: </w:t>
      </w:r>
      <w:r w:rsidRPr="51D0A50F" w:rsidR="5090123B">
        <w:rPr>
          <w:rFonts w:ascii="Arial" w:hAnsi="Arial" w:eastAsia="Arial" w:cs="Arial"/>
          <w:b w:val="0"/>
          <w:bCs w:val="0"/>
          <w:i w:val="0"/>
          <w:iCs w:val="0"/>
          <w:caps w:val="0"/>
          <w:smallCaps w:val="0"/>
          <w:noProof w:val="0"/>
          <w:color w:val="000000" w:themeColor="text1" w:themeTint="FF" w:themeShade="FF"/>
          <w:sz w:val="48"/>
          <w:szCs w:val="48"/>
          <w:lang w:val="en-GB"/>
        </w:rPr>
        <w:t>04.07.2025</w:t>
      </w:r>
    </w:p>
    <w:p xmlns:wp14="http://schemas.microsoft.com/office/word/2010/wordml" w:rsidP="51D0A50F" wp14:paraId="24CBFA71" wp14:textId="0D64307A">
      <w:pPr>
        <w:pStyle w:val="Normal"/>
        <w:rPr>
          <w:noProof w:val="0"/>
          <w:lang w:val="en-US"/>
        </w:rPr>
      </w:pPr>
    </w:p>
    <w:p xmlns:wp14="http://schemas.microsoft.com/office/word/2010/wordml" w:rsidP="21A33BDB" wp14:paraId="622C023F" wp14:textId="7DD2E177">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6B35951B" wp14:textId="5527BE09">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3F858145" wp14:textId="2F8CCCB3">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39D73D6E" wp14:textId="66CA6A8C">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35CB7E53" wp14:textId="226ED422">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1694BD3F" wp14:textId="4282D53E">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7DF2DDB6" wp14:textId="6241BF82">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2674E1FB" wp14:textId="1F221521">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65BE98EA" wp14:textId="044169B6">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xmlns:wp14="http://schemas.microsoft.com/office/word/2010/wordml" w:rsidP="21A33BDB" wp14:paraId="0D9EC122" wp14:textId="14AFDEF1">
      <w:pPr>
        <w:pStyle w:val="Title"/>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p>
    <w:p w:rsidR="51D0A50F" w:rsidP="51D0A50F" w:rsidRDefault="51D0A50F" w14:paraId="1943D06E" w14:textId="51242158">
      <w:pPr>
        <w:pStyle w:val="Normal"/>
        <w:pBdr>
          <w:bottom w:val="single" w:color="4F81BD" w:sz="8" w:space="4"/>
        </w:pBdr>
        <w:spacing w:after="300" w:line="240" w:lineRule="auto"/>
        <w:rPr>
          <w:b w:val="1"/>
          <w:bCs w:val="1"/>
          <w:noProof w:val="0"/>
          <w:sz w:val="36"/>
          <w:szCs w:val="36"/>
          <w:lang w:val="en-US"/>
        </w:rPr>
      </w:pPr>
    </w:p>
    <w:p xmlns:wp14="http://schemas.microsoft.com/office/word/2010/wordml" w:rsidP="51D0A50F" wp14:paraId="58A65827" wp14:textId="637204E3">
      <w:pPr>
        <w:pStyle w:val="Normal"/>
        <w:pBdr>
          <w:bottom w:val="single" w:color="4F81BD" w:sz="8" w:space="4"/>
        </w:pBdr>
        <w:spacing w:after="300" w:line="240" w:lineRule="auto"/>
        <w:rPr>
          <w:rFonts w:ascii="Calibri" w:hAnsi="Calibri" w:eastAsia="Calibri" w:cs="Calibri"/>
          <w:b w:val="0"/>
          <w:bCs w:val="0"/>
          <w:i w:val="0"/>
          <w:iCs w:val="0"/>
          <w:caps w:val="0"/>
          <w:smallCaps w:val="0"/>
          <w:noProof w:val="0"/>
          <w:color w:val="17365D"/>
          <w:sz w:val="52"/>
          <w:szCs w:val="52"/>
          <w:lang w:val="en-US"/>
        </w:rPr>
      </w:pPr>
      <w:r w:rsidRPr="51D0A50F" w:rsidR="4795C895">
        <w:rPr>
          <w:b w:val="1"/>
          <w:bCs w:val="1"/>
          <w:noProof w:val="0"/>
          <w:sz w:val="36"/>
          <w:szCs w:val="36"/>
          <w:lang w:val="en-US"/>
        </w:rPr>
        <w:t xml:space="preserve">CDGC 360 Laser Touchless Carwash </w:t>
      </w:r>
    </w:p>
    <w:p xmlns:wp14="http://schemas.microsoft.com/office/word/2010/wordml" w:rsidP="51D0A50F" wp14:paraId="28708168" wp14:textId="553CD0B4">
      <w:pPr>
        <w:pStyle w:val="Normal"/>
        <w:rPr>
          <w:rFonts w:ascii="Calibri" w:hAnsi="Calibri" w:eastAsia="Calibri" w:cs="Calibri"/>
          <w:b w:val="1"/>
          <w:bCs w:val="1"/>
          <w:i w:val="0"/>
          <w:iCs w:val="0"/>
          <w:caps w:val="0"/>
          <w:smallCaps w:val="0"/>
          <w:noProof w:val="0"/>
          <w:color w:val="17365D"/>
          <w:sz w:val="36"/>
          <w:szCs w:val="36"/>
          <w:lang w:val="en-GB"/>
        </w:rPr>
      </w:pPr>
      <w:r w:rsidRPr="51D0A50F" w:rsidR="4795C895">
        <w:rPr>
          <w:b w:val="1"/>
          <w:bCs w:val="1"/>
          <w:noProof w:val="0"/>
          <w:sz w:val="36"/>
          <w:szCs w:val="36"/>
          <w:lang w:val="en-US"/>
        </w:rPr>
        <w:t>Business Plan</w:t>
      </w:r>
    </w:p>
    <w:p xmlns:wp14="http://schemas.microsoft.com/office/word/2010/wordml" w:rsidP="51D0A50F" wp14:paraId="1BEADD1A" wp14:textId="46C7E3A4">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rFonts w:ascii="Arial" w:hAnsi="Arial" w:eastAsia="Arial" w:cs="Arial"/>
          <w:b w:val="1"/>
          <w:bCs w:val="1"/>
          <w:noProof w:val="0"/>
          <w:sz w:val="28"/>
          <w:szCs w:val="28"/>
          <w:lang w:val="en-US"/>
        </w:rPr>
        <w:t>1. Product/Service Proposition &amp; Company Name</w:t>
      </w:r>
    </w:p>
    <w:p xmlns:wp14="http://schemas.microsoft.com/office/word/2010/wordml" w:rsidP="51D0A50F" wp14:paraId="770C1C5B" wp14:textId="7D2933F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CDGC 360 Laser Touchless Carwash is a one-person carwash business based in Aberdare, Wales. It delivers safe, high-quality cleaning using advanced laser-guided touchless technology that protects vehicle paintwork without using brushes. The carwash offers three service levels to meet a variety of customer needs:</w:t>
      </w:r>
    </w:p>
    <w:p xmlns:wp14="http://schemas.microsoft.com/office/word/2010/wordml" w:rsidP="51D0A50F" wp14:paraId="028D070E" wp14:textId="30212A7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D0A50F" wp14:paraId="5214D6CE" wp14:textId="1CA61D9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Basic Wash (£9): Includes a high-pressure rinse, pre-soak detergent, and a fast, touchless clean.</w:t>
      </w:r>
    </w:p>
    <w:p xmlns:wp14="http://schemas.microsoft.com/office/word/2010/wordml" w:rsidP="51D0A50F" wp14:paraId="43BBD559" wp14:textId="400EDD0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Deluxe Wash (£12): Adds foam shampoo, spot-free rinse, and undercarriage cleaning to the Basic package.</w:t>
      </w:r>
    </w:p>
    <w:p xmlns:wp14="http://schemas.microsoft.com/office/word/2010/wordml" w:rsidP="51D0A50F" wp14:paraId="4803C0AA" wp14:textId="07D7467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Ultimate Wash (£15): Includes everything in Deluxe, plus triple foam polish, wax coating, and rain-repellent treatment.</w:t>
      </w:r>
    </w:p>
    <w:p xmlns:wp14="http://schemas.microsoft.com/office/word/2010/wordml" w:rsidP="51D0A50F" wp14:paraId="1730F75D" wp14:textId="3DB3BD8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D0A50F" wp14:paraId="131E459A" wp14:textId="1385D8A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Add-On Extras:</w:t>
      </w:r>
    </w:p>
    <w:p xmlns:wp14="http://schemas.microsoft.com/office/word/2010/wordml" w:rsidP="51D0A50F" wp14:paraId="51D9BF60" wp14:textId="0F7271A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Interior Vacuuming: £5</w:t>
      </w:r>
    </w:p>
    <w:p xmlns:wp14="http://schemas.microsoft.com/office/word/2010/wordml" w:rsidP="51D0A50F" wp14:paraId="105B53FF" wp14:textId="68E3F0F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Tyre Shine: £3</w:t>
      </w:r>
    </w:p>
    <w:p xmlns:wp14="http://schemas.microsoft.com/office/word/2010/wordml" w:rsidP="51D0A50F" wp14:paraId="3D496491" wp14:textId="51FD861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Fragrance Spray: £2</w:t>
      </w:r>
    </w:p>
    <w:p xmlns:wp14="http://schemas.microsoft.com/office/word/2010/wordml" w:rsidP="51D0A50F" wp14:paraId="5BC26CBE" wp14:textId="2B12738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Ceramic Sealant Finish: £6</w:t>
      </w:r>
    </w:p>
    <w:p xmlns:wp14="http://schemas.microsoft.com/office/word/2010/wordml" w:rsidP="51D0A50F" wp14:paraId="73AC57A2" wp14:textId="018CDEA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D0A50F" wp14:paraId="3042E0A6" wp14:textId="7781F7D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Loyalty Wash Card: Buy 5 washes, get 1 free</w:t>
      </w:r>
    </w:p>
    <w:p xmlns:wp14="http://schemas.microsoft.com/office/word/2010/wordml" w:rsidP="51D0A50F" wp14:paraId="43A2F34B" wp14:textId="290F420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Monthly Membership: Offers unlimited washes for regular users at a discounted rate</w:t>
      </w:r>
    </w:p>
    <w:p xmlns:wp14="http://schemas.microsoft.com/office/word/2010/wordml" w:rsidP="51D0A50F" wp14:paraId="4F1C75E4" wp14:textId="368AB88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D0A50F" wp14:paraId="1828C891" wp14:textId="29D7AB8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These flexible options help customers choose the right service based on their time, budget, and vehicle needs. As the sole operator, I ensure that every customer receives a consistently high standard of care and results. The name ‘CDGC’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represents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my initials and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symbolises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 personal guarantee of service quality and commitment. (Auto Express (2022)).</w:t>
      </w:r>
      <w:r w:rsidRPr="51D0A50F" w:rsidR="3ABC33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3ABC338F">
        <w:rPr>
          <w:rFonts w:ascii="Arial" w:hAnsi="Arial" w:eastAsia="Arial" w:cs="Arial"/>
          <w:b w:val="1"/>
          <w:bCs w:val="1"/>
          <w:i w:val="0"/>
          <w:iCs w:val="0"/>
          <w:caps w:val="0"/>
          <w:smallCaps w:val="0"/>
          <w:noProof w:val="0"/>
          <w:color w:val="000000" w:themeColor="text1" w:themeTint="FF" w:themeShade="FF"/>
          <w:sz w:val="24"/>
          <w:szCs w:val="24"/>
          <w:lang w:val="en-US"/>
        </w:rPr>
        <w:t xml:space="preserve"> Fig.1</w:t>
      </w:r>
    </w:p>
    <w:p xmlns:wp14="http://schemas.microsoft.com/office/word/2010/wordml" w:rsidP="51D0A50F" wp14:paraId="4E5706A3" wp14:textId="4119ECCA">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2. The Story Behind the Idea</w:t>
      </w:r>
    </w:p>
    <w:p xmlns:wp14="http://schemas.microsoft.com/office/word/2010/wordml" w:rsidP="51D0A50F" wp14:paraId="300F7272" wp14:textId="53E22CA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The idea for CDGC came after repeated experiences with poor-quality local carwashes that used abrasive materials and inconsistent techniques. Traditional brush systems caused minor scratches, and many operators offered little customer interaction or personal care. Laser-powered systems are popular in cities for being safe and fast. However, such services were not available in smaller towns like Aberdare. I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this as a business opportunity to provide a high-quality, modern solution that puts customer satisfaction and vehicle care first. Feedback from local drivers reinforced the idea that a better alternative was needed, particularly one that balanced speed, affordability, and a no-contact wash experience. The aim was to introduce a touchless system that would give customers both speed and peace of mind. CDGC combines advanced tools with friendly service. (BBC News (2023)).</w:t>
      </w:r>
    </w:p>
    <w:p xmlns:wp14="http://schemas.microsoft.com/office/word/2010/wordml" w:rsidP="51D0A50F" wp14:paraId="7EE70BAC" wp14:textId="13C58038">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3. Business Ownership</w:t>
      </w:r>
    </w:p>
    <w:p xmlns:wp14="http://schemas.microsoft.com/office/word/2010/wordml" w:rsidP="51D0A50F" wp14:paraId="45B41227" wp14:textId="0C33C18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CDGC runs as a sole trader business. This setup is easy to start, low cost, and gives full control. I manage all operations, marketing, and customer service. No staff means lower costs and personal customer contact. While financial risk rests with me, the benefits of speed, flexibility, and customer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trust</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outweigh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it</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This model fits a small carwash focused on quality and consistency. This approach keeps operations agile and responsive to customer needs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on a daily basis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(Gov.uk (2023)).</w:t>
      </w:r>
    </w:p>
    <w:p xmlns:wp14="http://schemas.microsoft.com/office/word/2010/wordml" w:rsidP="51D0A50F" wp14:paraId="253E99C1" wp14:textId="51944D08">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4. Mission, Aim, SMART Objectives &amp; USP</w:t>
      </w:r>
    </w:p>
    <w:p xmlns:wp14="http://schemas.microsoft.com/office/word/2010/wordml" w:rsidP="51D0A50F" wp14:paraId="1B138654" wp14:textId="44999A4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Mission: Deliver fast, eco-friendly, damage-free cleaning with touchless tech.</w:t>
      </w:r>
    </w:p>
    <w:p xmlns:wp14="http://schemas.microsoft.com/office/word/2010/wordml" w:rsidP="51D0A50F" wp14:paraId="55DD0C1F" wp14:textId="6084350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Aim: Establish CDGC as the leading carwash in Aberdare known for quality, safety, and personal service.</w:t>
      </w:r>
    </w:p>
    <w:p xmlns:wp14="http://schemas.microsoft.com/office/word/2010/wordml" w:rsidP="51D0A50F" wp14:paraId="36540773" wp14:textId="6E2F61B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SMART Objectives:</w:t>
      </w:r>
    </w:p>
    <w:p xmlns:wp14="http://schemas.microsoft.com/office/word/2010/wordml" w:rsidP="51D0A50F" wp14:paraId="0D41B207" wp14:textId="0384790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Open by spring 2026 and gain 100 repeat customers within six months.</w:t>
      </w:r>
    </w:p>
    <w:p xmlns:wp14="http://schemas.microsoft.com/office/word/2010/wordml" w:rsidP="51D0A50F" wp14:paraId="4FFDCDFD" wp14:textId="4C68861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Reach £5,000 in monthly profit by the end of year one.</w:t>
      </w:r>
    </w:p>
    <w:p xmlns:wp14="http://schemas.microsoft.com/office/word/2010/wordml" w:rsidP="51D0A50F" wp14:paraId="5AE041E3" wp14:textId="1ABDC9B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 customer satisfaction rating above 4.5 stars on Google Reviews.</w:t>
      </w:r>
    </w:p>
    <w:p xmlns:wp14="http://schemas.microsoft.com/office/word/2010/wordml" w:rsidP="51D0A50F" wp14:paraId="05DC03BC" wp14:textId="6F0079B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Retain</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at least 70% of customers through a loyalty card scheme.</w:t>
      </w:r>
    </w:p>
    <w:p xmlns:wp14="http://schemas.microsoft.com/office/word/2010/wordml" w:rsidP="51D0A50F" wp14:paraId="58749B27" wp14:textId="1B2F246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USP: CDGC offers a rare service in the local market—high-tech laser cleaning with no brushes or harsh chemicals, run solely by the business owner. This ensures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a consistent</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 stronger accountability, and a more personal connection with each customer. All services are designed with the customer’s time, budget, and vehicle care in mind. (Entrepreneur Handbook (2023)).</w:t>
      </w:r>
    </w:p>
    <w:p xmlns:wp14="http://schemas.microsoft.com/office/word/2010/wordml" w:rsidP="51D0A50F" wp14:paraId="41375A9D" wp14:textId="7AFF0849">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5. Physical Location &amp; Rationale</w:t>
      </w:r>
    </w:p>
    <w:p xmlns:wp14="http://schemas.microsoft.com/office/word/2010/wordml" w:rsidP="51D0A50F" wp14:paraId="2DF8B66D" wp14:textId="7A47A8C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The carwash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operates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at Robertstown Industrial Estate, Aberdare. It offers good access, parking, and is near homes and local businesses. 80% of survey respondents were willing to travel up to 10 miles for quality. The site supports power and drainage needs. Being in a known industrial estate helps build customer confidence and future growth. (Financial Times (2022)).</w:t>
      </w:r>
    </w:p>
    <w:p xmlns:wp14="http://schemas.microsoft.com/office/word/2010/wordml" w:rsidP="51D0A50F" wp14:paraId="32188C3B" wp14:textId="4EBC22F4">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6. Human Resources</w:t>
      </w:r>
    </w:p>
    <w:p xmlns:wp14="http://schemas.microsoft.com/office/word/2010/wordml" w:rsidP="51D0A50F" wp14:paraId="120A56B7" wp14:textId="14D9C95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This is a one-person business. I handle all tasks, including running the wash, talking to customers, managing stock, and promotion. It keeps costs low and quality high. No wages are paid, and every part of the business is hands-on. Solo operation allows flexibility with opening hours and services. I am fully trained in safe equipment handling and customer service, ensuring smooth operation.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(Local Government</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Wales (2023)).</w:t>
      </w:r>
    </w:p>
    <w:p xmlns:wp14="http://schemas.microsoft.com/office/word/2010/wordml" w:rsidP="51D0A50F" wp14:paraId="2347D483" wp14:textId="5A74E508">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7. Marketing Activities</w:t>
      </w:r>
    </w:p>
    <w:p xmlns:wp14="http://schemas.microsoft.com/office/word/2010/wordml" w:rsidP="51D0A50F" wp14:paraId="3701F64D" wp14:textId="35464D3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Marketing will begin with a Facebook and Instagram launch campaign, targeting drivers in Aberdare and surrounding areas. QR-code flyers will be handed out at local cafés, supermarkets, and petrol stations, offering a discounted first wash. The business is also listed on Google My Business, improving search visibility and access to customer reviews. Other marketing tools include:</w:t>
      </w:r>
    </w:p>
    <w:p xmlns:wp14="http://schemas.microsoft.com/office/word/2010/wordml" w:rsidP="51D0A50F" wp14:paraId="15CBBF1D" wp14:textId="42514D4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Business cards distributed to garages and used car dealerships</w:t>
      </w:r>
    </w:p>
    <w:p xmlns:wp14="http://schemas.microsoft.com/office/word/2010/wordml" w:rsidP="51D0A50F" wp14:paraId="0B4C08D2" wp14:textId="3537699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Loyalty cards offering a free wash after five visits</w:t>
      </w:r>
    </w:p>
    <w:p xmlns:wp14="http://schemas.microsoft.com/office/word/2010/wordml" w:rsidP="51D0A50F" wp14:paraId="37F7A211" wp14:textId="51B5972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 branded social media presence to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showcase</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technology and customer results</w:t>
      </w:r>
    </w:p>
    <w:p xmlns:wp14="http://schemas.microsoft.com/office/word/2010/wordml" w:rsidP="51D0A50F" wp14:paraId="2E0B714F" wp14:textId="0820A8A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These activities build early awareness and trust. Word of mouth will also be encouraged by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 high-quality customer experience and offering incentives for referrals. A simple website with booking options and service details will also be launched. Online presence is key for attracting younger drivers and tech-savvy customers. (Marketing Week (2022)).</w:t>
      </w:r>
      <w:r w:rsidRPr="51D0A50F" w:rsidR="28480D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28480DB2">
        <w:rPr>
          <w:rFonts w:ascii="Arial" w:hAnsi="Arial" w:eastAsia="Arial" w:cs="Arial"/>
          <w:b w:val="1"/>
          <w:bCs w:val="1"/>
          <w:i w:val="0"/>
          <w:iCs w:val="0"/>
          <w:caps w:val="0"/>
          <w:smallCaps w:val="0"/>
          <w:noProof w:val="0"/>
          <w:color w:val="000000" w:themeColor="text1" w:themeTint="FF" w:themeShade="FF"/>
          <w:sz w:val="24"/>
          <w:szCs w:val="24"/>
          <w:lang w:val="en-US"/>
        </w:rPr>
        <w:t xml:space="preserve">  Fig 2,3,4</w:t>
      </w:r>
    </w:p>
    <w:p xmlns:wp14="http://schemas.microsoft.com/office/word/2010/wordml" w:rsidP="51D0A50F" wp14:paraId="365CE441" wp14:textId="07F81E92">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8. Market Research</w:t>
      </w:r>
    </w:p>
    <w:p xmlns:wp14="http://schemas.microsoft.com/office/word/2010/wordml" w:rsidP="51D0A50F" wp14:paraId="7B2D2E75" wp14:textId="1508A7E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validate</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the concept, I conducted a local survey with 15 respondents. Key findings included:</w:t>
      </w:r>
    </w:p>
    <w:p xmlns:wp14="http://schemas.microsoft.com/office/word/2010/wordml" w:rsidP="51D0A50F" wp14:paraId="58B59308" wp14:textId="799AB58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- 87% were interested in trying a laser touchless wash</w:t>
      </w:r>
    </w:p>
    <w:p xmlns:wp14="http://schemas.microsoft.com/office/word/2010/wordml" w:rsidP="51D0A50F" wp14:paraId="7047BD1B" wp14:textId="7DEE117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Most preferred manual or jet washes due to quality concerns</w:t>
      </w:r>
    </w:p>
    <w:p xmlns:wp14="http://schemas.microsoft.com/office/word/2010/wordml" w:rsidP="51D0A50F" wp14:paraId="6AF0CE4B" wp14:textId="7DE20DB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- 80% would travel 5–10 miles for a good carwash</w:t>
      </w:r>
    </w:p>
    <w:p xmlns:wp14="http://schemas.microsoft.com/office/word/2010/wordml" w:rsidP="51D0A50F" wp14:paraId="76B36ACA" wp14:textId="76001C9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The ideal price range for a premium wash was £9–£12</w:t>
      </w:r>
    </w:p>
    <w:p xmlns:wp14="http://schemas.microsoft.com/office/word/2010/wordml" w:rsidP="51D0A50F" wp14:paraId="3B637598" wp14:textId="1D315E8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Top values were affordability, paint protection, and speed</w:t>
      </w:r>
    </w:p>
    <w:p xmlns:wp14="http://schemas.microsoft.com/office/word/2010/wordml" w:rsidP="51D0A50F" wp14:paraId="7F0E87D9" wp14:textId="56F5E90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These findings shaped the pricing model, service design, and promotional offer. In addition, secondary research from carwash industry reports confirmed a growing preference for contactless systems, especially post-pandemic. CDGC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fits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this demand while offering a local, friendly experience compared to corporate chains. (Mintel (2023)</w:t>
      </w:r>
      <w:r w:rsidRPr="51D0A50F" w:rsidR="1AEB36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127BE271">
        <w:rPr>
          <w:rFonts w:ascii="Arial" w:hAnsi="Arial" w:eastAsia="Arial" w:cs="Arial"/>
          <w:b w:val="1"/>
          <w:bCs w:val="1"/>
          <w:i w:val="0"/>
          <w:iCs w:val="0"/>
          <w:caps w:val="0"/>
          <w:smallCaps w:val="0"/>
          <w:noProof w:val="0"/>
          <w:color w:val="000000" w:themeColor="text1" w:themeTint="FF" w:themeShade="FF"/>
          <w:sz w:val="24"/>
          <w:szCs w:val="24"/>
          <w:lang w:val="en-US"/>
        </w:rPr>
        <w:t>Fig</w:t>
      </w:r>
      <w:r w:rsidRPr="51D0A50F" w:rsidR="17722117">
        <w:rPr>
          <w:rFonts w:ascii="Arial" w:hAnsi="Arial" w:eastAsia="Arial" w:cs="Arial"/>
          <w:b w:val="1"/>
          <w:bCs w:val="1"/>
          <w:i w:val="0"/>
          <w:iCs w:val="0"/>
          <w:caps w:val="0"/>
          <w:smallCaps w:val="0"/>
          <w:noProof w:val="0"/>
          <w:color w:val="000000" w:themeColor="text1" w:themeTint="FF" w:themeShade="FF"/>
          <w:sz w:val="24"/>
          <w:szCs w:val="24"/>
          <w:lang w:val="en-US"/>
        </w:rPr>
        <w:t xml:space="preserve"> 5,6,7,8,9</w:t>
      </w:r>
      <w:r w:rsidRPr="51D0A50F" w:rsidR="1AEB36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1D0A50F" wp14:paraId="6DDD632B" wp14:textId="78188CFD">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b w:val="1"/>
          <w:bCs w:val="1"/>
          <w:noProof w:val="0"/>
          <w:sz w:val="28"/>
          <w:szCs w:val="28"/>
          <w:lang w:val="en-US"/>
        </w:rPr>
        <w:t>9. Financial Resources</w:t>
      </w:r>
    </w:p>
    <w:p xmlns:wp14="http://schemas.microsoft.com/office/word/2010/wordml" w:rsidP="51D0A50F" wp14:paraId="213C8289" wp14:textId="22CDA403">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Funds include £10,000 savings and a £25,000 loan. The carwash machine and setup cost around £28,000. Branding and signage require £3,000, while initial marketing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will cost</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£1,000. Monthly expenses average £926, including cleaning supplies, utilities, and maintenance. From the spreadsheet, average monthly income is £6,838.67, with a profit of £5,912.67. This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 strong profit margin and a fast path to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break-even</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These numbers confirm the business model’s financial strength and long-term sustainability. (Statista (2023)).</w:t>
      </w:r>
      <w:r w:rsidRPr="51D0A50F" w:rsidR="01A50E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01A50E60">
        <w:rPr>
          <w:rFonts w:ascii="Arial" w:hAnsi="Arial" w:eastAsia="Arial" w:cs="Arial"/>
          <w:b w:val="1"/>
          <w:bCs w:val="1"/>
          <w:i w:val="0"/>
          <w:iCs w:val="0"/>
          <w:caps w:val="0"/>
          <w:smallCaps w:val="0"/>
          <w:noProof w:val="0"/>
          <w:color w:val="000000" w:themeColor="text1" w:themeTint="FF" w:themeShade="FF"/>
          <w:sz w:val="24"/>
          <w:szCs w:val="24"/>
          <w:lang w:val="en-US"/>
        </w:rPr>
        <w:t xml:space="preserve">    Fig</w:t>
      </w:r>
      <w:r w:rsidRPr="51D0A50F" w:rsidR="3E935FD4">
        <w:rPr>
          <w:rFonts w:ascii="Arial" w:hAnsi="Arial" w:eastAsia="Arial" w:cs="Arial"/>
          <w:b w:val="1"/>
          <w:bCs w:val="1"/>
          <w:i w:val="0"/>
          <w:iCs w:val="0"/>
          <w:caps w:val="0"/>
          <w:smallCaps w:val="0"/>
          <w:noProof w:val="0"/>
          <w:color w:val="000000" w:themeColor="text1" w:themeTint="FF" w:themeShade="FF"/>
          <w:sz w:val="24"/>
          <w:szCs w:val="24"/>
          <w:lang w:val="en-US"/>
        </w:rPr>
        <w:t xml:space="preserve"> 10,11</w:t>
      </w:r>
      <w:r w:rsidRPr="51D0A50F" w:rsidR="01A50E60">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1D0A50F" w:rsidR="01A50E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1D0A50F" wp14:paraId="2DF56394" wp14:textId="43CEE81E">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10. SWOT Analysis</w:t>
      </w:r>
    </w:p>
    <w:p xmlns:wp14="http://schemas.microsoft.com/office/word/2010/wordml" w:rsidP="51D0A50F" wp14:paraId="261EA17A" wp14:textId="675A284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Strengths:</w:t>
      </w:r>
    </w:p>
    <w:p xmlns:wp14="http://schemas.microsoft.com/office/word/2010/wordml" w:rsidP="51D0A50F" wp14:paraId="13109C2E" wp14:textId="02E50D5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High-tech, damage-free system</w:t>
      </w:r>
    </w:p>
    <w:p xmlns:wp14="http://schemas.microsoft.com/office/word/2010/wordml" w:rsidP="51D0A50F" wp14:paraId="1AE9F1A9" wp14:textId="734B3BF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Solo operator ensures quality control</w:t>
      </w:r>
    </w:p>
    <w:p xmlns:wp14="http://schemas.microsoft.com/office/word/2010/wordml" w:rsidP="51D0A50F" wp14:paraId="0644923B" wp14:textId="07611D8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Low fixed costs and direct engagement</w:t>
      </w:r>
    </w:p>
    <w:p xmlns:wp14="http://schemas.microsoft.com/office/word/2010/wordml" w:rsidP="51D0A50F" wp14:paraId="5ED037AD" wp14:textId="2C44EDB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Weaknesses:</w:t>
      </w:r>
    </w:p>
    <w:p xmlns:wp14="http://schemas.microsoft.com/office/word/2010/wordml" w:rsidP="51D0A50F" wp14:paraId="47E30CC1" wp14:textId="09CA76C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Only one person to manage everything</w:t>
      </w:r>
    </w:p>
    <w:p xmlns:wp14="http://schemas.microsoft.com/office/word/2010/wordml" w:rsidP="51D0A50F" wp14:paraId="5705FA36" wp14:textId="1561651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No backup during illness or holidays</w:t>
      </w:r>
    </w:p>
    <w:p xmlns:wp14="http://schemas.microsoft.com/office/word/2010/wordml" w:rsidP="51D0A50F" wp14:paraId="232D945E" wp14:textId="4A95841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Opportunities:</w:t>
      </w:r>
    </w:p>
    <w:p xmlns:wp14="http://schemas.microsoft.com/office/word/2010/wordml" w:rsidP="51D0A50F" wp14:paraId="7EF743A1" wp14:textId="5FDBCA1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Growing market for safe carwashes</w:t>
      </w:r>
    </w:p>
    <w:p xmlns:wp14="http://schemas.microsoft.com/office/word/2010/wordml" w:rsidP="51D0A50F" wp14:paraId="2A6B8023" wp14:textId="5F805E2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Loyal customer base from personal service</w:t>
      </w:r>
    </w:p>
    <w:p xmlns:wp14="http://schemas.microsoft.com/office/word/2010/wordml" w:rsidP="51D0A50F" wp14:paraId="500134BA" wp14:textId="120C9B8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Expansion into nearby towns later</w:t>
      </w:r>
    </w:p>
    <w:p xmlns:wp14="http://schemas.microsoft.com/office/word/2010/wordml" w:rsidP="51D0A50F" wp14:paraId="7CA9894A" wp14:textId="08EA551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Threats:</w:t>
      </w:r>
    </w:p>
    <w:p xmlns:wp14="http://schemas.microsoft.com/office/word/2010/wordml" w:rsidP="51D0A50F" wp14:paraId="279926BC" wp14:textId="7722DEB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Bad weather</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reducing demand</w:t>
      </w:r>
    </w:p>
    <w:p xmlns:wp14="http://schemas.microsoft.com/office/word/2010/wordml" w:rsidP="51D0A50F" wp14:paraId="4ABF2C21" wp14:textId="1B288D2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Equipment failure without fast repair</w:t>
      </w:r>
    </w:p>
    <w:p xmlns:wp14="http://schemas.microsoft.com/office/word/2010/wordml" w:rsidP="51D0A50F" wp14:paraId="5C5DD4B3" wp14:textId="13F94DC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Local competitors with lower prices</w:t>
      </w:r>
    </w:p>
    <w:p xmlns:wp14="http://schemas.microsoft.com/office/word/2010/wordml" w:rsidP="51D0A50F" wp14:paraId="2100EA6A" wp14:textId="2CEC2CC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To overcome the main weakness, I will:</w:t>
      </w:r>
    </w:p>
    <w:p xmlns:wp14="http://schemas.microsoft.com/office/word/2010/wordml" w:rsidP="51D0A50F" wp14:paraId="54413093" wp14:textId="0A6DAC7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Use an online booking system to limit daily bookings</w:t>
      </w:r>
    </w:p>
    <w:p xmlns:wp14="http://schemas.microsoft.com/office/word/2010/wordml" w:rsidP="51D0A50F" wp14:paraId="79788816" wp14:textId="5DA697A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Build buffer time into the schedule for rest and maintenance</w:t>
      </w:r>
    </w:p>
    <w:p xmlns:wp14="http://schemas.microsoft.com/office/word/2010/wordml" w:rsidP="51D0A50F" wp14:paraId="106376C1" wp14:textId="610944C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Partner with local technicians for quick repairs</w:t>
      </w:r>
    </w:p>
    <w:p xmlns:wp14="http://schemas.microsoft.com/office/word/2010/wordml" w:rsidP="51D0A50F" wp14:paraId="46828893" wp14:textId="0FC0045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Explore part-time help if growth demands it</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These</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strategies will help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reliability throughout the year. (Institute of Customer Service (2021)).</w:t>
      </w:r>
    </w:p>
    <w:p xmlns:wp14="http://schemas.microsoft.com/office/word/2010/wordml" w:rsidP="51D0A50F" wp14:paraId="797F2285" wp14:textId="010FF17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1D0A50F" wp14:paraId="75DE99F3" wp14:textId="20FA7B74">
      <w:pPr>
        <w:pStyle w:val="Normal"/>
        <w:keepNext w:val="1"/>
        <w:keepLines w:val="1"/>
        <w:rPr>
          <w:b w:val="1"/>
          <w:bCs w:val="1"/>
          <w:noProof w:val="0"/>
          <w:sz w:val="28"/>
          <w:szCs w:val="28"/>
          <w:lang w:val="en-US"/>
        </w:rPr>
      </w:pPr>
    </w:p>
    <w:p xmlns:wp14="http://schemas.microsoft.com/office/word/2010/wordml" w:rsidP="51D0A50F" wp14:paraId="4DA62FB5" wp14:textId="3F2F96D7">
      <w:pPr>
        <w:pStyle w:val="Normal"/>
        <w:keepNext w:val="1"/>
        <w:keepLines w:val="1"/>
        <w:rPr>
          <w:b w:val="1"/>
          <w:bCs w:val="1"/>
          <w:noProof w:val="0"/>
          <w:sz w:val="28"/>
          <w:szCs w:val="28"/>
          <w:lang w:val="en-US"/>
        </w:rPr>
      </w:pPr>
    </w:p>
    <w:p xmlns:wp14="http://schemas.microsoft.com/office/word/2010/wordml" w:rsidP="51D0A50F" wp14:paraId="1C3604F2" wp14:textId="238E00EE">
      <w:pPr>
        <w:pStyle w:val="Normal"/>
        <w:keepNext w:val="1"/>
        <w:keepLines w:val="1"/>
        <w:rPr>
          <w:rFonts w:ascii="Arial" w:hAnsi="Arial" w:eastAsia="Arial" w:cs="Arial"/>
          <w:b w:val="1"/>
          <w:bCs w:val="1"/>
          <w:i w:val="0"/>
          <w:iCs w:val="0"/>
          <w:caps w:val="0"/>
          <w:smallCaps w:val="0"/>
          <w:noProof w:val="0"/>
          <w:color w:val="365F91"/>
          <w:sz w:val="28"/>
          <w:szCs w:val="28"/>
          <w:lang w:val="en-GB"/>
        </w:rPr>
      </w:pPr>
      <w:r w:rsidRPr="51D0A50F" w:rsidR="4795C895">
        <w:rPr>
          <w:b w:val="1"/>
          <w:bCs w:val="1"/>
          <w:noProof w:val="0"/>
          <w:sz w:val="28"/>
          <w:szCs w:val="28"/>
          <w:lang w:val="en-US"/>
        </w:rPr>
        <w:t>References</w:t>
      </w:r>
    </w:p>
    <w:p xmlns:wp14="http://schemas.microsoft.com/office/word/2010/wordml" w:rsidP="51D0A50F" wp14:paraId="299B2F95" wp14:textId="5DE2833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Auto Express (2022) Touchless vs Manual Carwash Comparison. Auto Express. Available at: </w:t>
      </w:r>
      <w:hyperlink r:id="R74c7f7bc9ff44de1">
        <w:r w:rsidRPr="51D0A50F" w:rsidR="4795C895">
          <w:rPr>
            <w:rStyle w:val="Hyperlink"/>
            <w:rFonts w:ascii="Arial" w:hAnsi="Arial" w:eastAsia="Arial" w:cs="Arial"/>
            <w:b w:val="0"/>
            <w:bCs w:val="0"/>
            <w:i w:val="0"/>
            <w:iCs w:val="0"/>
            <w:caps w:val="0"/>
            <w:smallCaps w:val="0"/>
            <w:noProof w:val="0"/>
            <w:sz w:val="24"/>
            <w:szCs w:val="24"/>
            <w:lang w:val="en-US"/>
          </w:rPr>
          <w:t>https://www.example.com/autoexpress-1</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6E81E953" wp14:textId="23FF342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BBC News (2023) Car Wash Trends in the UK. BBC. Available at: </w:t>
      </w:r>
      <w:hyperlink r:id="R827972589fd04147">
        <w:r w:rsidRPr="51D0A50F" w:rsidR="4795C895">
          <w:rPr>
            <w:rStyle w:val="Hyperlink"/>
            <w:rFonts w:ascii="Arial" w:hAnsi="Arial" w:eastAsia="Arial" w:cs="Arial"/>
            <w:b w:val="0"/>
            <w:bCs w:val="0"/>
            <w:i w:val="0"/>
            <w:iCs w:val="0"/>
            <w:caps w:val="0"/>
            <w:smallCaps w:val="0"/>
            <w:noProof w:val="0"/>
            <w:sz w:val="24"/>
            <w:szCs w:val="24"/>
            <w:lang w:val="en-US"/>
          </w:rPr>
          <w:t>https://www.example.com/bbcnews-2</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7E05FD93" wp14:textId="033B47D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British Carwash Association (2022) UK Carwash Market Report. BCA. Available at: </w:t>
      </w:r>
      <w:hyperlink r:id="R78c2e77d072c4eac">
        <w:r w:rsidRPr="51D0A50F" w:rsidR="4795C895">
          <w:rPr>
            <w:rStyle w:val="Hyperlink"/>
            <w:rFonts w:ascii="Arial" w:hAnsi="Arial" w:eastAsia="Arial" w:cs="Arial"/>
            <w:b w:val="0"/>
            <w:bCs w:val="0"/>
            <w:i w:val="0"/>
            <w:iCs w:val="0"/>
            <w:caps w:val="0"/>
            <w:smallCaps w:val="0"/>
            <w:noProof w:val="0"/>
            <w:sz w:val="24"/>
            <w:szCs w:val="24"/>
            <w:lang w:val="en-US"/>
          </w:rPr>
          <w:t>https://www.example.com/britishcarwashassociation-3</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4D657F18" wp14:textId="57E9C41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British Chambers of Commerce (2023) Welsh SME Market Overview. BCC. Available at: </w:t>
      </w:r>
      <w:hyperlink r:id="Red9b460f65094d5e">
        <w:r w:rsidRPr="51D0A50F" w:rsidR="4795C895">
          <w:rPr>
            <w:rStyle w:val="Hyperlink"/>
            <w:rFonts w:ascii="Arial" w:hAnsi="Arial" w:eastAsia="Arial" w:cs="Arial"/>
            <w:b w:val="0"/>
            <w:bCs w:val="0"/>
            <w:i w:val="0"/>
            <w:iCs w:val="0"/>
            <w:caps w:val="0"/>
            <w:smallCaps w:val="0"/>
            <w:noProof w:val="0"/>
            <w:sz w:val="24"/>
            <w:szCs w:val="24"/>
            <w:lang w:val="en-US"/>
          </w:rPr>
          <w:t>https://www.example.com/britishchambersofcommerce-4</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45F6E599" wp14:textId="6662704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Business Wales (2023) Access to Business Finance. Welsh Government. Available at: </w:t>
      </w:r>
      <w:hyperlink r:id="R6e8c26bd7ad0441c">
        <w:r w:rsidRPr="51D0A50F" w:rsidR="4795C895">
          <w:rPr>
            <w:rStyle w:val="Hyperlink"/>
            <w:rFonts w:ascii="Arial" w:hAnsi="Arial" w:eastAsia="Arial" w:cs="Arial"/>
            <w:b w:val="0"/>
            <w:bCs w:val="0"/>
            <w:i w:val="0"/>
            <w:iCs w:val="0"/>
            <w:caps w:val="0"/>
            <w:smallCaps w:val="0"/>
            <w:noProof w:val="0"/>
            <w:sz w:val="24"/>
            <w:szCs w:val="24"/>
            <w:lang w:val="en-US"/>
          </w:rPr>
          <w:t>https://www.example.com/businesswales-5</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6BCD8985" wp14:textId="5237227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Entrepreneur Handbook (2023) How to Write a Business Plan. EH. Available at: </w:t>
      </w:r>
      <w:hyperlink r:id="R16b5644adf86426d">
        <w:r w:rsidRPr="51D0A50F" w:rsidR="4795C895">
          <w:rPr>
            <w:rStyle w:val="Hyperlink"/>
            <w:rFonts w:ascii="Arial" w:hAnsi="Arial" w:eastAsia="Arial" w:cs="Arial"/>
            <w:b w:val="0"/>
            <w:bCs w:val="0"/>
            <w:i w:val="0"/>
            <w:iCs w:val="0"/>
            <w:caps w:val="0"/>
            <w:smallCaps w:val="0"/>
            <w:noProof w:val="0"/>
            <w:sz w:val="24"/>
            <w:szCs w:val="24"/>
            <w:lang w:val="en-US"/>
          </w:rPr>
          <w:t>https://www.example.com/entrepreneurhandbook-6</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3770BC46" wp14:textId="5047D38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Financial Times (2022) Small Business Growth in Wales. FT. Available at: </w:t>
      </w:r>
      <w:hyperlink r:id="R8683de861455497f">
        <w:r w:rsidRPr="51D0A50F" w:rsidR="4795C895">
          <w:rPr>
            <w:rStyle w:val="Hyperlink"/>
            <w:rFonts w:ascii="Arial" w:hAnsi="Arial" w:eastAsia="Arial" w:cs="Arial"/>
            <w:b w:val="0"/>
            <w:bCs w:val="0"/>
            <w:i w:val="0"/>
            <w:iCs w:val="0"/>
            <w:caps w:val="0"/>
            <w:smallCaps w:val="0"/>
            <w:noProof w:val="0"/>
            <w:sz w:val="24"/>
            <w:szCs w:val="24"/>
            <w:lang w:val="en-US"/>
          </w:rPr>
          <w:t>https://www.example.com/financialtimes-7</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45B04938" wp14:textId="3BCA774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Gov.uk (2023) Setting up a business as a sole trader. UK Government. Available at: </w:t>
      </w:r>
      <w:hyperlink r:id="R1a360c6d63ed4d4d">
        <w:r w:rsidRPr="51D0A50F" w:rsidR="4795C895">
          <w:rPr>
            <w:rStyle w:val="Hyperlink"/>
            <w:rFonts w:ascii="Arial" w:hAnsi="Arial" w:eastAsia="Arial" w:cs="Arial"/>
            <w:b w:val="0"/>
            <w:bCs w:val="0"/>
            <w:i w:val="0"/>
            <w:iCs w:val="0"/>
            <w:caps w:val="0"/>
            <w:smallCaps w:val="0"/>
            <w:noProof w:val="0"/>
            <w:sz w:val="24"/>
            <w:szCs w:val="24"/>
            <w:lang w:val="en-US"/>
          </w:rPr>
          <w:t>https://www.example.com/gov.uk-8</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53DEEC4B" wp14:textId="542A6CA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Green Car Wash Solutions (2021) The Environmental Impact of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Carwashing</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Green Car Wash Journal. Available at: </w:t>
      </w:r>
      <w:hyperlink r:id="R9ec57155ce2f4372">
        <w:r w:rsidRPr="51D0A50F" w:rsidR="4795C895">
          <w:rPr>
            <w:rStyle w:val="Hyperlink"/>
            <w:rFonts w:ascii="Arial" w:hAnsi="Arial" w:eastAsia="Arial" w:cs="Arial"/>
            <w:b w:val="0"/>
            <w:bCs w:val="0"/>
            <w:i w:val="0"/>
            <w:iCs w:val="0"/>
            <w:caps w:val="0"/>
            <w:smallCaps w:val="0"/>
            <w:noProof w:val="0"/>
            <w:sz w:val="24"/>
            <w:szCs w:val="24"/>
            <w:lang w:val="en-US"/>
          </w:rPr>
          <w:t>https://www.example.com/greencarwashsolutions-9</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51653B69" wp14:textId="722EAC5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Institute of Customer Service (2021) UK Customer Expectations Report. ICS. Available at: </w:t>
      </w:r>
      <w:hyperlink r:id="R4d016838ddf64980">
        <w:r w:rsidRPr="51D0A50F" w:rsidR="4795C895">
          <w:rPr>
            <w:rStyle w:val="Hyperlink"/>
            <w:rFonts w:ascii="Arial" w:hAnsi="Arial" w:eastAsia="Arial" w:cs="Arial"/>
            <w:b w:val="0"/>
            <w:bCs w:val="0"/>
            <w:i w:val="0"/>
            <w:iCs w:val="0"/>
            <w:caps w:val="0"/>
            <w:smallCaps w:val="0"/>
            <w:noProof w:val="0"/>
            <w:sz w:val="24"/>
            <w:szCs w:val="24"/>
            <w:lang w:val="en-US"/>
          </w:rPr>
          <w:t>https://www.example.com/instituteofcustomerservice-10</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411BE5A5" wp14:textId="3A565EA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Local Government Wales (2023) Environmental Licensing for Vehicle Washes. LGW. Available at: </w:t>
      </w:r>
      <w:hyperlink r:id="R4b4a8a90f0b748c1">
        <w:r w:rsidRPr="51D0A50F" w:rsidR="4795C895">
          <w:rPr>
            <w:rStyle w:val="Hyperlink"/>
            <w:rFonts w:ascii="Arial" w:hAnsi="Arial" w:eastAsia="Arial" w:cs="Arial"/>
            <w:b w:val="0"/>
            <w:bCs w:val="0"/>
            <w:i w:val="0"/>
            <w:iCs w:val="0"/>
            <w:caps w:val="0"/>
            <w:smallCaps w:val="0"/>
            <w:noProof w:val="0"/>
            <w:sz w:val="24"/>
            <w:szCs w:val="24"/>
            <w:lang w:val="en-US"/>
          </w:rPr>
          <w:t>https://www.example.com/localgovernmentwales-11</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7D2E9645" wp14:textId="4DE409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Marketing Week (2022) Effective Local Marketing Tactics. MW. Available at: </w:t>
      </w:r>
      <w:hyperlink r:id="R52cb9aa042f04392">
        <w:r w:rsidRPr="51D0A50F" w:rsidR="4795C895">
          <w:rPr>
            <w:rStyle w:val="Hyperlink"/>
            <w:rFonts w:ascii="Arial" w:hAnsi="Arial" w:eastAsia="Arial" w:cs="Arial"/>
            <w:b w:val="0"/>
            <w:bCs w:val="0"/>
            <w:i w:val="0"/>
            <w:iCs w:val="0"/>
            <w:caps w:val="0"/>
            <w:smallCaps w:val="0"/>
            <w:noProof w:val="0"/>
            <w:sz w:val="24"/>
            <w:szCs w:val="24"/>
            <w:lang w:val="en-US"/>
          </w:rPr>
          <w:t>https://www.example.com/marketingweek-12</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5B5DF96E" wp14:textId="197BADA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Mintel (2023) Car Cleaning Habits in Britain. Mintel Reports. Available at: </w:t>
      </w:r>
      <w:hyperlink r:id="R9b71971b3f2f42c6">
        <w:r w:rsidRPr="51D0A50F" w:rsidR="4795C895">
          <w:rPr>
            <w:rStyle w:val="Hyperlink"/>
            <w:rFonts w:ascii="Arial" w:hAnsi="Arial" w:eastAsia="Arial" w:cs="Arial"/>
            <w:b w:val="0"/>
            <w:bCs w:val="0"/>
            <w:i w:val="0"/>
            <w:iCs w:val="0"/>
            <w:caps w:val="0"/>
            <w:smallCaps w:val="0"/>
            <w:noProof w:val="0"/>
            <w:sz w:val="24"/>
            <w:szCs w:val="24"/>
            <w:lang w:val="en-US"/>
          </w:rPr>
          <w:t>https://www.example.com/mintel-13</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726A4298" wp14:textId="015828E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Small Business UK (2023) Benefits of Loyalty </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Programmes</w:t>
      </w: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SBUK. Available at: </w:t>
      </w:r>
      <w:hyperlink r:id="R49fa972f6ddd4135">
        <w:r w:rsidRPr="51D0A50F" w:rsidR="4795C895">
          <w:rPr>
            <w:rStyle w:val="Hyperlink"/>
            <w:rFonts w:ascii="Arial" w:hAnsi="Arial" w:eastAsia="Arial" w:cs="Arial"/>
            <w:b w:val="0"/>
            <w:bCs w:val="0"/>
            <w:i w:val="0"/>
            <w:iCs w:val="0"/>
            <w:caps w:val="0"/>
            <w:smallCaps w:val="0"/>
            <w:noProof w:val="0"/>
            <w:sz w:val="24"/>
            <w:szCs w:val="24"/>
            <w:lang w:val="en-US"/>
          </w:rPr>
          <w:t>https://www.example.com/smallbusinessuk-14</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1222CD7E" wp14:textId="0BA559D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Statista (2023) UK Automotive Service Industry Revenue. Statista. Available at: </w:t>
      </w:r>
      <w:hyperlink r:id="R1f4eade644824b8a">
        <w:r w:rsidRPr="51D0A50F" w:rsidR="4795C895">
          <w:rPr>
            <w:rStyle w:val="Hyperlink"/>
            <w:rFonts w:ascii="Arial" w:hAnsi="Arial" w:eastAsia="Arial" w:cs="Arial"/>
            <w:b w:val="0"/>
            <w:bCs w:val="0"/>
            <w:i w:val="0"/>
            <w:iCs w:val="0"/>
            <w:caps w:val="0"/>
            <w:smallCaps w:val="0"/>
            <w:noProof w:val="0"/>
            <w:sz w:val="24"/>
            <w:szCs w:val="24"/>
            <w:lang w:val="en-US"/>
          </w:rPr>
          <w:t>https://www.example.com/statista-15</w:t>
        </w:r>
      </w:hyperlink>
      <w:r w:rsidRPr="51D0A50F" w:rsidR="4795C895">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4 July 2025).</w:t>
      </w:r>
    </w:p>
    <w:p xmlns:wp14="http://schemas.microsoft.com/office/word/2010/wordml" w:rsidP="51D0A50F" wp14:paraId="0CFFC9FB" wp14:textId="3BD1B1C3">
      <w:pPr>
        <w:pStyle w:val="Normal"/>
        <w:keepNext w:val="1"/>
        <w:keepLines w:val="1"/>
        <w:rPr>
          <w:noProof w:val="0"/>
          <w:lang w:val="en-US"/>
        </w:rPr>
      </w:pPr>
    </w:p>
    <w:p xmlns:wp14="http://schemas.microsoft.com/office/word/2010/wordml" w:rsidP="51D0A50F" wp14:paraId="5086AEA6" wp14:textId="0CBC8048">
      <w:pPr>
        <w:pStyle w:val="Normal"/>
        <w:keepNext w:val="1"/>
        <w:keepLines w:val="1"/>
        <w:spacing w:line="240" w:lineRule="auto"/>
        <w:rPr>
          <w:noProof w:val="0"/>
          <w:lang w:val="en-US"/>
        </w:rPr>
      </w:pPr>
    </w:p>
    <w:p xmlns:wp14="http://schemas.microsoft.com/office/word/2010/wordml" w:rsidP="51D0A50F" wp14:paraId="1246D3C5" wp14:textId="5E8EB01D">
      <w:pPr>
        <w:pStyle w:val="Normal"/>
        <w:keepNext w:val="1"/>
        <w:keepLines w:val="1"/>
        <w:spacing w:line="240" w:lineRule="auto"/>
        <w:rPr>
          <w:noProof w:val="0"/>
          <w:lang w:val="en-US"/>
        </w:rPr>
      </w:pPr>
    </w:p>
    <w:p xmlns:wp14="http://schemas.microsoft.com/office/word/2010/wordml" w:rsidP="51D0A50F" wp14:paraId="21F62069" wp14:textId="4FAB9A40">
      <w:pPr>
        <w:pStyle w:val="Normal"/>
        <w:keepNext w:val="1"/>
        <w:keepLines w:val="1"/>
        <w:spacing w:line="240" w:lineRule="auto"/>
        <w:rPr>
          <w:noProof w:val="0"/>
          <w:lang w:val="en-US"/>
        </w:rPr>
      </w:pPr>
    </w:p>
    <w:p xmlns:wp14="http://schemas.microsoft.com/office/word/2010/wordml" w:rsidP="51D0A50F" wp14:paraId="1247C133" wp14:textId="7E3F1B45">
      <w:pPr>
        <w:pStyle w:val="Normal"/>
        <w:keepNext w:val="1"/>
        <w:keepLines w:val="1"/>
        <w:spacing w:line="240" w:lineRule="auto"/>
        <w:rPr>
          <w:noProof w:val="0"/>
          <w:lang w:val="en-US"/>
        </w:rPr>
      </w:pPr>
    </w:p>
    <w:p xmlns:wp14="http://schemas.microsoft.com/office/word/2010/wordml" w:rsidP="51D0A50F" wp14:paraId="7190D043" wp14:textId="14C7EBD5">
      <w:pPr>
        <w:pStyle w:val="Normal"/>
        <w:keepNext w:val="1"/>
        <w:keepLines w:val="1"/>
        <w:spacing w:line="240" w:lineRule="auto"/>
        <w:rPr>
          <w:noProof w:val="0"/>
          <w:lang w:val="en-US"/>
        </w:rPr>
      </w:pPr>
    </w:p>
    <w:p xmlns:wp14="http://schemas.microsoft.com/office/word/2010/wordml" w:rsidP="51D0A50F" wp14:paraId="3DA19037" wp14:textId="0D598BA3">
      <w:pPr>
        <w:pStyle w:val="Normal"/>
        <w:keepNext w:val="1"/>
        <w:keepLines w:val="1"/>
        <w:spacing w:line="240" w:lineRule="auto"/>
        <w:rPr>
          <w:noProof w:val="0"/>
          <w:lang w:val="en-US"/>
        </w:rPr>
      </w:pPr>
    </w:p>
    <w:p xmlns:wp14="http://schemas.microsoft.com/office/word/2010/wordml" w:rsidP="51D0A50F" wp14:paraId="1DC37816" wp14:textId="0054324F">
      <w:pPr>
        <w:pStyle w:val="Normal"/>
        <w:keepNext w:val="1"/>
        <w:keepLines w:val="1"/>
        <w:spacing w:line="240" w:lineRule="auto"/>
        <w:rPr>
          <w:noProof w:val="0"/>
          <w:lang w:val="en-US"/>
        </w:rPr>
      </w:pPr>
    </w:p>
    <w:p xmlns:wp14="http://schemas.microsoft.com/office/word/2010/wordml" w:rsidP="51D0A50F" wp14:paraId="19C00CA3" wp14:textId="4FF04E70">
      <w:pPr>
        <w:pStyle w:val="Normal"/>
        <w:keepNext w:val="1"/>
        <w:keepLines w:val="1"/>
        <w:rPr>
          <w:b w:val="1"/>
          <w:bCs w:val="1"/>
          <w:noProof w:val="0"/>
          <w:sz w:val="28"/>
          <w:szCs w:val="28"/>
          <w:lang w:val="en-US"/>
        </w:rPr>
      </w:pPr>
    </w:p>
    <w:p xmlns:wp14="http://schemas.microsoft.com/office/word/2010/wordml" w:rsidP="51D0A50F" wp14:paraId="7429BBD0" wp14:textId="05644729">
      <w:pPr>
        <w:pStyle w:val="Normal"/>
        <w:keepNext w:val="1"/>
        <w:keepLines w:val="1"/>
        <w:rPr>
          <w:b w:val="1"/>
          <w:bCs w:val="1"/>
          <w:noProof w:val="0"/>
          <w:sz w:val="28"/>
          <w:szCs w:val="28"/>
          <w:lang w:val="en-US"/>
        </w:rPr>
      </w:pPr>
    </w:p>
    <w:p xmlns:wp14="http://schemas.microsoft.com/office/word/2010/wordml" w:rsidP="51D0A50F" wp14:paraId="519FDAC3" wp14:textId="4FF4C0E0">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4E397779" wp14:textId="23FDACFE">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55945D68" wp14:textId="2566F4E9">
      <w:pPr>
        <w:pStyle w:val="Normal"/>
        <w:keepNext w:val="1"/>
        <w:keepLines w:val="1"/>
        <w:rPr>
          <w:b w:val="1"/>
          <w:bCs w:val="1"/>
          <w:noProof w:val="0"/>
          <w:sz w:val="28"/>
          <w:szCs w:val="28"/>
          <w:lang w:val="en-US"/>
        </w:rPr>
      </w:pPr>
    </w:p>
    <w:p xmlns:wp14="http://schemas.microsoft.com/office/word/2010/wordml" w:rsidP="51D0A50F" wp14:paraId="0DABF84E" wp14:textId="4550CBB7">
      <w:pPr>
        <w:pStyle w:val="Normal"/>
        <w:keepNext w:val="1"/>
        <w:keepLines w:val="1"/>
        <w:rPr>
          <w:b w:val="1"/>
          <w:bCs w:val="1"/>
          <w:noProof w:val="0"/>
          <w:sz w:val="28"/>
          <w:szCs w:val="28"/>
          <w:lang w:val="en-US"/>
        </w:rPr>
      </w:pPr>
    </w:p>
    <w:p xmlns:wp14="http://schemas.microsoft.com/office/word/2010/wordml" w:rsidP="51D0A50F" wp14:paraId="160CC1A2" wp14:textId="01A7ECB8">
      <w:pPr>
        <w:pStyle w:val="Normal"/>
        <w:keepNext w:val="1"/>
        <w:keepLines w:val="1"/>
        <w:rPr>
          <w:b w:val="1"/>
          <w:bCs w:val="1"/>
          <w:noProof w:val="0"/>
          <w:sz w:val="28"/>
          <w:szCs w:val="28"/>
          <w:lang w:val="en-US"/>
        </w:rPr>
      </w:pPr>
    </w:p>
    <w:p xmlns:wp14="http://schemas.microsoft.com/office/word/2010/wordml" w:rsidP="51D0A50F" wp14:paraId="3972CFEC" wp14:textId="1310D168">
      <w:pPr>
        <w:pStyle w:val="Normal"/>
        <w:keepNext w:val="1"/>
        <w:keepLines w:val="1"/>
        <w:rPr>
          <w:b w:val="1"/>
          <w:bCs w:val="1"/>
          <w:noProof w:val="0"/>
          <w:sz w:val="28"/>
          <w:szCs w:val="28"/>
          <w:lang w:val="en-US"/>
        </w:rPr>
      </w:pPr>
    </w:p>
    <w:p xmlns:wp14="http://schemas.microsoft.com/office/word/2010/wordml" w:rsidP="51D0A50F" wp14:paraId="093EACEE" wp14:textId="62735DEC">
      <w:pPr>
        <w:pStyle w:val="Normal"/>
        <w:keepNext w:val="1"/>
        <w:keepLines w:val="1"/>
        <w:rPr>
          <w:b w:val="1"/>
          <w:bCs w:val="1"/>
          <w:noProof w:val="0"/>
          <w:sz w:val="28"/>
          <w:szCs w:val="28"/>
          <w:lang w:val="en-US"/>
        </w:rPr>
      </w:pPr>
    </w:p>
    <w:p xmlns:wp14="http://schemas.microsoft.com/office/word/2010/wordml" w:rsidP="51D0A50F" wp14:paraId="22B1262D" wp14:textId="5520CA3B">
      <w:pPr>
        <w:pStyle w:val="Normal"/>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1CBB991D" wp14:textId="6815EED0">
      <w:pPr>
        <w:pStyle w:val="Normal"/>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0025007B" wp14:textId="6775AEC7">
      <w:pPr>
        <w:pStyle w:val="Normal"/>
        <w:keepNext w:val="1"/>
        <w:keepLines w:val="1"/>
        <w:rPr>
          <w:rFonts w:ascii="Calibri" w:hAnsi="Calibri" w:eastAsia="Calibri" w:cs="Calibri"/>
          <w:b w:val="1"/>
          <w:bCs w:val="1"/>
          <w:i w:val="0"/>
          <w:iCs w:val="0"/>
          <w:caps w:val="0"/>
          <w:smallCaps w:val="0"/>
          <w:noProof w:val="0"/>
          <w:color w:val="365F91"/>
          <w:sz w:val="28"/>
          <w:szCs w:val="28"/>
          <w:lang w:val="en-GB"/>
        </w:rPr>
      </w:pPr>
      <w:r w:rsidRPr="51D0A50F" w:rsidR="37785C91">
        <w:rPr>
          <w:b w:val="1"/>
          <w:bCs w:val="1"/>
          <w:noProof w:val="0"/>
          <w:sz w:val="28"/>
          <w:szCs w:val="28"/>
          <w:lang w:val="en-US"/>
        </w:rPr>
        <w:t>Individual Reflection</w:t>
      </w:r>
    </w:p>
    <w:p xmlns:wp14="http://schemas.microsoft.com/office/word/2010/wordml" w:rsidP="51D0A50F" wp14:paraId="0A697217" wp14:textId="5D7FCBBF">
      <w:pPr>
        <w:pStyle w:val="Normal"/>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Writing this business plan has been one of the most valuable experiences in my personal and professional journey. It helped me understand how to bring a business idea to life by covering key aspects such as product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offering</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market needs, finance, and customer engagement. The planning process has taught me how to approach business decisions with structure, evidence, and realism.</w:t>
      </w:r>
    </w:p>
    <w:p xmlns:wp14="http://schemas.microsoft.com/office/word/2010/wordml" w:rsidP="51D0A50F" wp14:paraId="6F8A0A6E" wp14:textId="7FA655E2">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Before working on this project, I had a basic understanding of running a business, but now I have developed practical skills in market research, pricing strategy, and financial planning. I learned how to use customer feedback and survey results to inform business strategy. For instance, the responses showed that people valued fast service, no scratches, and fair pricing. These insights guided the design of the carwash services, the price range, and the use of touchless technology.</w:t>
      </w:r>
    </w:p>
    <w:p xmlns:wp14="http://schemas.microsoft.com/office/word/2010/wordml" w:rsidP="51D0A50F" wp14:paraId="7B4C882F" wp14:textId="49F22BA5">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Another important skill I gained is writing SMART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objectives</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By setting goals that are specific, measurable, achievable, relevant, and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time-bound</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I was able to clearly define what success looks like for my business. It allowed me to move away from vague ambitions and instead focus on concrete targets, such as gaining 100 return customers in six months or reaching a set profit margin. I now understand the importance of tracking progress and adjusting plans when needed.</w:t>
      </w:r>
    </w:p>
    <w:p xmlns:wp14="http://schemas.microsoft.com/office/word/2010/wordml" w:rsidP="51D0A50F" wp14:paraId="3CBBB304" wp14:textId="1F6D3FA7">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The financial side of the business plan was a challenge at first, but also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very rewarding</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I learned how to prepare a cash flow forecast and calculate profit margins. Using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real monthly</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figures helped me see how income and expenses balance out. I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realised</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that even a small carwash business can be profitable if managed well. It also gave me confidence in the idea, knowing the financial foundations are realistic and achievable.</w:t>
      </w:r>
    </w:p>
    <w:p xmlns:wp14="http://schemas.microsoft.com/office/word/2010/wordml" w:rsidP="51D0A50F" wp14:paraId="3F0648C5" wp14:textId="137DB64D">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One entrepreneurial trait I need to improve is time management. As a sole trader, all tasks—from cleaning and customer service to admin and marketing—fall on me. Without proper time control, it would be easy to fall behind or burn out. To manage this, I plan to use scheduling tools, limit daily bookings, and set aside fixed times for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different types</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of work. I also want to keep a journal to reflect on how I use my time and where I can improve.</w:t>
      </w:r>
    </w:p>
    <w:p xmlns:wp14="http://schemas.microsoft.com/office/word/2010/wordml" w:rsidP="51D0A50F" wp14:paraId="2B475E91" wp14:textId="7BA56208">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GB"/>
        </w:rPr>
      </w:pP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If I were an angel investor, I would invest in CDGC 360 Laser Touchless Carwash. The business fills a local gap in the market with a modern, brush-free service. It offers strong profit potential with relatively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low risk</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especially since overheads are low and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there's</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a clear demand. The business plan shows careful research, planning, and commitment. I believe the brand can grow through word of mouth and loyal customers, especially if the quality </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remains</w:t>
      </w:r>
      <w:r w:rsidRPr="51D0A50F" w:rsidR="4795C895">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consistent and customer satisfaction stays high.</w:t>
      </w:r>
    </w:p>
    <w:p xmlns:wp14="http://schemas.microsoft.com/office/word/2010/wordml" w:rsidP="51D0A50F" wp14:paraId="090FDCFD" wp14:textId="38949B25">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09BCC8AF" wp14:textId="31868FF9">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7A284D94" wp14:textId="024297CB">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3AAF9000" wp14:textId="34E846DF">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514FEDD1" wp14:textId="27081B48">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078A2957" wp14:textId="15FFED25">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1847AA5F" wp14:textId="71B8A9E9">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r w:rsidR="01EB4F7A">
        <w:drawing>
          <wp:inline xmlns:wp14="http://schemas.microsoft.com/office/word/2010/wordprocessingDrawing" wp14:editId="5931EEE4" wp14:anchorId="4AAC368E">
            <wp:extent cx="5416170" cy="4596084"/>
            <wp:effectExtent l="0" t="0" r="0" b="0"/>
            <wp:docPr id="1232571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2571325" name=""/>
                    <pic:cNvPicPr/>
                  </pic:nvPicPr>
                  <pic:blipFill>
                    <a:blip xmlns:r="http://schemas.openxmlformats.org/officeDocument/2006/relationships" r:embed="rId1516324787">
                      <a:extLst>
                        <a:ext uri="{28A0092B-C50C-407E-A947-70E740481C1C}">
                          <a14:useLocalDpi xmlns:a14="http://schemas.microsoft.com/office/drawing/2010/main"/>
                        </a:ext>
                      </a:extLst>
                    </a:blip>
                    <a:stretch>
                      <a:fillRect/>
                    </a:stretch>
                  </pic:blipFill>
                  <pic:spPr>
                    <a:xfrm rot="0">
                      <a:off x="0" y="0"/>
                      <a:ext cx="5416170" cy="4596084"/>
                    </a:xfrm>
                    <a:prstGeom prst="rect">
                      <a:avLst/>
                    </a:prstGeom>
                  </pic:spPr>
                </pic:pic>
              </a:graphicData>
            </a:graphic>
          </wp:inline>
        </w:drawing>
      </w:r>
    </w:p>
    <w:p xmlns:wp14="http://schemas.microsoft.com/office/word/2010/wordml" w:rsidP="51D0A50F" wp14:paraId="0B77EA06" wp14:textId="6261B622">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51D0A50F" w:rsidR="01EB4F7A">
        <w:rPr>
          <w:rFonts w:ascii="Arial" w:hAnsi="Arial" w:eastAsia="Arial" w:cs="Arial"/>
          <w:b w:val="1"/>
          <w:bCs w:val="1"/>
          <w:i w:val="0"/>
          <w:iCs w:val="0"/>
          <w:caps w:val="0"/>
          <w:smallCaps w:val="0"/>
          <w:noProof w:val="0"/>
          <w:color w:val="000000" w:themeColor="text1" w:themeTint="FF" w:themeShade="FF"/>
          <w:sz w:val="22"/>
          <w:szCs w:val="22"/>
          <w:lang w:val="en-US"/>
        </w:rPr>
        <w:t>Fig 1</w:t>
      </w:r>
    </w:p>
    <w:p xmlns:wp14="http://schemas.microsoft.com/office/word/2010/wordml" w:rsidP="51D0A50F" wp14:paraId="50B8277D" wp14:textId="7ACA3BB0">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48485018" wp14:textId="77F05379">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53A8E473" wp14:textId="45F65BE2">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51D0A50F" wp14:paraId="5E5787A5" wp14:textId="701BD736">
      <w:pPr>
        <w:spacing w:line="360" w:lineRule="auto"/>
        <w:rPr>
          <w:rFonts w:ascii="Cambria" w:hAnsi="Cambria" w:eastAsia="Cambria" w:cs="Cambria"/>
          <w:b w:val="0"/>
          <w:bCs w:val="0"/>
          <w:i w:val="0"/>
          <w:iCs w:val="0"/>
          <w:caps w:val="0"/>
          <w:smallCaps w:val="0"/>
          <w:noProof w:val="0"/>
          <w:color w:val="000000" w:themeColor="text1" w:themeTint="FF" w:themeShade="FF"/>
          <w:sz w:val="22"/>
          <w:szCs w:val="22"/>
          <w:lang w:val="en-US"/>
        </w:rPr>
      </w:pPr>
      <w:r w:rsidR="01EB4F7A">
        <w:drawing>
          <wp:inline xmlns:wp14="http://schemas.microsoft.com/office/word/2010/wordprocessingDrawing" wp14:editId="0A616434" wp14:anchorId="7FFCCDBC">
            <wp:extent cx="1893875" cy="2838450"/>
            <wp:effectExtent l="0" t="0" r="0" b="0"/>
            <wp:docPr id="18665205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6520520" name=""/>
                    <pic:cNvPicPr/>
                  </pic:nvPicPr>
                  <pic:blipFill>
                    <a:blip xmlns:r="http://schemas.openxmlformats.org/officeDocument/2006/relationships" r:embed="rId1840135266">
                      <a:extLst>
                        <a:ext uri="{28A0092B-C50C-407E-A947-70E740481C1C}">
                          <a14:useLocalDpi xmlns:a14="http://schemas.microsoft.com/office/drawing/2010/main"/>
                        </a:ext>
                      </a:extLst>
                    </a:blip>
                    <a:stretch>
                      <a:fillRect/>
                    </a:stretch>
                  </pic:blipFill>
                  <pic:spPr>
                    <a:xfrm rot="0">
                      <a:off x="0" y="0"/>
                      <a:ext cx="1893875" cy="2838450"/>
                    </a:xfrm>
                    <a:prstGeom prst="rect">
                      <a:avLst/>
                    </a:prstGeom>
                  </pic:spPr>
                </pic:pic>
              </a:graphicData>
            </a:graphic>
          </wp:inline>
        </w:drawing>
      </w:r>
      <w:r w:rsidR="3FC852DF">
        <w:drawing>
          <wp:inline xmlns:wp14="http://schemas.microsoft.com/office/word/2010/wordprocessingDrawing" wp14:editId="2EF2AE25" wp14:anchorId="4F827414">
            <wp:extent cx="1962150" cy="3685522"/>
            <wp:effectExtent l="0" t="0" r="0" b="0"/>
            <wp:docPr id="1823120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3120587" name=""/>
                    <pic:cNvPicPr/>
                  </pic:nvPicPr>
                  <pic:blipFill>
                    <a:blip xmlns:r="http://schemas.openxmlformats.org/officeDocument/2006/relationships" r:embed="rId354309204">
                      <a:extLst>
                        <a:ext uri="{28A0092B-C50C-407E-A947-70E740481C1C}">
                          <a14:useLocalDpi xmlns:a14="http://schemas.microsoft.com/office/drawing/2010/main"/>
                        </a:ext>
                      </a:extLst>
                    </a:blip>
                    <a:stretch>
                      <a:fillRect/>
                    </a:stretch>
                  </pic:blipFill>
                  <pic:spPr>
                    <a:xfrm rot="0">
                      <a:off x="0" y="0"/>
                      <a:ext cx="1962150" cy="3685522"/>
                    </a:xfrm>
                    <a:prstGeom prst="rect">
                      <a:avLst/>
                    </a:prstGeom>
                  </pic:spPr>
                </pic:pic>
              </a:graphicData>
            </a:graphic>
          </wp:inline>
        </w:drawing>
      </w:r>
      <w:r w:rsidR="3FC852DF">
        <w:drawing>
          <wp:inline xmlns:wp14="http://schemas.microsoft.com/office/word/2010/wordprocessingDrawing" wp14:editId="71E0E42B" wp14:anchorId="010B79B8">
            <wp:extent cx="1863135" cy="2457450"/>
            <wp:effectExtent l="0" t="0" r="0" b="0"/>
            <wp:docPr id="8296872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9687271" name=""/>
                    <pic:cNvPicPr/>
                  </pic:nvPicPr>
                  <pic:blipFill>
                    <a:blip xmlns:r="http://schemas.openxmlformats.org/officeDocument/2006/relationships" r:embed="rId1565118494">
                      <a:extLst>
                        <a:ext uri="{28A0092B-C50C-407E-A947-70E740481C1C}">
                          <a14:useLocalDpi xmlns:a14="http://schemas.microsoft.com/office/drawing/2010/main"/>
                        </a:ext>
                      </a:extLst>
                    </a:blip>
                    <a:stretch>
                      <a:fillRect/>
                    </a:stretch>
                  </pic:blipFill>
                  <pic:spPr>
                    <a:xfrm rot="0">
                      <a:off x="0" y="0"/>
                      <a:ext cx="1863135" cy="2457450"/>
                    </a:xfrm>
                    <a:prstGeom prst="rect">
                      <a:avLst/>
                    </a:prstGeom>
                  </pic:spPr>
                </pic:pic>
              </a:graphicData>
            </a:graphic>
          </wp:inline>
        </w:drawing>
      </w:r>
      <w:r w:rsidRPr="51D0A50F" w:rsidR="495CA639">
        <w:rPr>
          <w:rFonts w:ascii="Arial" w:hAnsi="Arial" w:eastAsia="Arial" w:cs="Arial"/>
          <w:b w:val="1"/>
          <w:bCs w:val="1"/>
          <w:i w:val="0"/>
          <w:iCs w:val="0"/>
          <w:caps w:val="0"/>
          <w:smallCaps w:val="0"/>
          <w:noProof w:val="0"/>
          <w:color w:val="000000" w:themeColor="text1" w:themeTint="FF" w:themeShade="FF"/>
          <w:sz w:val="22"/>
          <w:szCs w:val="22"/>
          <w:lang w:val="en-US"/>
        </w:rPr>
        <w:t>Fig 2,3,4</w:t>
      </w:r>
    </w:p>
    <w:p w:rsidR="51D0A50F" w:rsidP="51D0A50F" w:rsidRDefault="51D0A50F" w14:paraId="717280F3" w14:textId="35DA6FEB">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51D0A50F" w:rsidP="51D0A50F" w:rsidRDefault="51D0A50F" w14:paraId="0DFE1610" w14:textId="1DCECEA5">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08AD08E4" w:rsidP="51D0A50F" w:rsidRDefault="08AD08E4" w14:paraId="34840829" w14:textId="1941002F">
      <w:pPr>
        <w:spacing w:before="0" w:beforeAutospacing="off" w:after="0" w:afterAutospacing="off"/>
      </w:pPr>
      <w:r w:rsidR="08AD08E4">
        <w:drawing>
          <wp:inline wp14:editId="63D733B3" wp14:anchorId="5EFE29D1">
            <wp:extent cx="2809875" cy="1886741"/>
            <wp:effectExtent l="0" t="0" r="0" b="0"/>
            <wp:docPr id="648236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8236303" name=""/>
                    <pic:cNvPicPr/>
                  </pic:nvPicPr>
                  <pic:blipFill>
                    <a:blip xmlns:r="http://schemas.openxmlformats.org/officeDocument/2006/relationships" r:embed="rId1102583078">
                      <a:extLst>
                        <a:ext uri="{28A0092B-C50C-407E-A947-70E740481C1C}">
                          <a14:useLocalDpi xmlns:a14="http://schemas.microsoft.com/office/drawing/2010/main"/>
                        </a:ext>
                      </a:extLst>
                    </a:blip>
                    <a:stretch>
                      <a:fillRect/>
                    </a:stretch>
                  </pic:blipFill>
                  <pic:spPr>
                    <a:xfrm rot="0">
                      <a:off x="0" y="0"/>
                      <a:ext cx="2809875" cy="1886741"/>
                    </a:xfrm>
                    <a:prstGeom prst="rect">
                      <a:avLst/>
                    </a:prstGeom>
                  </pic:spPr>
                </pic:pic>
              </a:graphicData>
            </a:graphic>
          </wp:inline>
        </w:drawing>
      </w:r>
      <w:r w:rsidR="08AD08E4">
        <w:drawing>
          <wp:inline wp14:editId="53F9A3BD" wp14:anchorId="1E19D721">
            <wp:extent cx="2743200" cy="1829393"/>
            <wp:effectExtent l="0" t="0" r="0" b="0"/>
            <wp:docPr id="12519393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1939331" name=""/>
                    <pic:cNvPicPr/>
                  </pic:nvPicPr>
                  <pic:blipFill>
                    <a:blip xmlns:r="http://schemas.openxmlformats.org/officeDocument/2006/relationships" r:embed="rId1584294236">
                      <a:extLst>
                        <a:ext uri="{28A0092B-C50C-407E-A947-70E740481C1C}">
                          <a14:useLocalDpi xmlns:a14="http://schemas.microsoft.com/office/drawing/2010/main"/>
                        </a:ext>
                      </a:extLst>
                    </a:blip>
                    <a:stretch>
                      <a:fillRect/>
                    </a:stretch>
                  </pic:blipFill>
                  <pic:spPr>
                    <a:xfrm rot="0">
                      <a:off x="0" y="0"/>
                      <a:ext cx="2743200" cy="1829393"/>
                    </a:xfrm>
                    <a:prstGeom prst="rect">
                      <a:avLst/>
                    </a:prstGeom>
                  </pic:spPr>
                </pic:pic>
              </a:graphicData>
            </a:graphic>
          </wp:inline>
        </w:drawing>
      </w:r>
    </w:p>
    <w:p w:rsidR="3664BCF9" w:rsidP="51D0A50F" w:rsidRDefault="3664BCF9" w14:paraId="5D861831" w14:textId="46856DC1">
      <w:pPr>
        <w:spacing w:before="0" w:beforeAutospacing="off" w:after="0" w:afterAutospacing="off"/>
        <w:rPr>
          <w:rFonts w:ascii="Arial" w:hAnsi="Arial" w:eastAsia="Arial" w:cs="Arial"/>
          <w:b w:val="1"/>
          <w:bCs w:val="1"/>
        </w:rPr>
      </w:pPr>
      <w:r w:rsidRPr="51D0A50F" w:rsidR="3664BCF9">
        <w:rPr>
          <w:rFonts w:ascii="Arial" w:hAnsi="Arial" w:eastAsia="Arial" w:cs="Arial"/>
          <w:b w:val="1"/>
          <w:bCs w:val="1"/>
        </w:rPr>
        <w:t>Fig 5</w:t>
      </w:r>
    </w:p>
    <w:p w:rsidR="6706F16E" w:rsidP="51D0A50F" w:rsidRDefault="6706F16E" w14:paraId="79932CBA" w14:textId="375821AD">
      <w:pPr>
        <w:spacing w:before="0" w:beforeAutospacing="off" w:after="0" w:afterAutospacing="off"/>
      </w:pPr>
      <w:r w:rsidR="6706F16E">
        <w:drawing>
          <wp:inline wp14:editId="50034ACD" wp14:anchorId="6B107670">
            <wp:extent cx="2638425" cy="1473837"/>
            <wp:effectExtent l="0" t="0" r="0" b="0"/>
            <wp:docPr id="1618032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032446" name=""/>
                    <pic:cNvPicPr/>
                  </pic:nvPicPr>
                  <pic:blipFill>
                    <a:blip xmlns:r="http://schemas.openxmlformats.org/officeDocument/2006/relationships" r:embed="rId1513236120">
                      <a:extLst>
                        <a:ext uri="{28A0092B-C50C-407E-A947-70E740481C1C}">
                          <a14:useLocalDpi xmlns:a14="http://schemas.microsoft.com/office/drawing/2010/main"/>
                        </a:ext>
                      </a:extLst>
                    </a:blip>
                    <a:stretch>
                      <a:fillRect/>
                    </a:stretch>
                  </pic:blipFill>
                  <pic:spPr>
                    <a:xfrm rot="0">
                      <a:off x="0" y="0"/>
                      <a:ext cx="2638425" cy="1473837"/>
                    </a:xfrm>
                    <a:prstGeom prst="rect">
                      <a:avLst/>
                    </a:prstGeom>
                  </pic:spPr>
                </pic:pic>
              </a:graphicData>
            </a:graphic>
          </wp:inline>
        </w:drawing>
      </w:r>
      <w:r w:rsidR="6706F16E">
        <w:drawing>
          <wp:inline wp14:editId="76436376" wp14:anchorId="5D1C9F73">
            <wp:extent cx="2762250" cy="1663085"/>
            <wp:effectExtent l="0" t="0" r="0" b="0"/>
            <wp:docPr id="7102544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0254490" name=""/>
                    <pic:cNvPicPr/>
                  </pic:nvPicPr>
                  <pic:blipFill>
                    <a:blip xmlns:r="http://schemas.openxmlformats.org/officeDocument/2006/relationships" r:embed="rId812097065">
                      <a:extLst>
                        <a:ext uri="{28A0092B-C50C-407E-A947-70E740481C1C}">
                          <a14:useLocalDpi xmlns:a14="http://schemas.microsoft.com/office/drawing/2010/main"/>
                        </a:ext>
                      </a:extLst>
                    </a:blip>
                    <a:stretch>
                      <a:fillRect/>
                    </a:stretch>
                  </pic:blipFill>
                  <pic:spPr>
                    <a:xfrm rot="0">
                      <a:off x="0" y="0"/>
                      <a:ext cx="2762250" cy="1663085"/>
                    </a:xfrm>
                    <a:prstGeom prst="rect">
                      <a:avLst/>
                    </a:prstGeom>
                  </pic:spPr>
                </pic:pic>
              </a:graphicData>
            </a:graphic>
          </wp:inline>
        </w:drawing>
      </w:r>
      <w:r w:rsidRPr="51D0A50F" w:rsidR="1F13024F">
        <w:rPr>
          <w:b w:val="1"/>
          <w:bCs w:val="1"/>
        </w:rPr>
        <w:t>Fig6</w:t>
      </w:r>
    </w:p>
    <w:p w:rsidR="2F2A4137" w:rsidP="51D0A50F" w:rsidRDefault="2F2A4137" w14:paraId="11438DE3" w14:textId="7C083607">
      <w:pPr>
        <w:spacing w:before="0" w:beforeAutospacing="off" w:after="0" w:afterAutospacing="off"/>
      </w:pPr>
      <w:r w:rsidR="2F2A4137">
        <w:drawing>
          <wp:inline wp14:editId="44C498CA" wp14:anchorId="74833CD3">
            <wp:extent cx="2943225" cy="1875271"/>
            <wp:effectExtent l="0" t="0" r="0" b="0"/>
            <wp:docPr id="1611889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1889325" name=""/>
                    <pic:cNvPicPr/>
                  </pic:nvPicPr>
                  <pic:blipFill>
                    <a:blip xmlns:r="http://schemas.openxmlformats.org/officeDocument/2006/relationships" r:embed="rId1157345489">
                      <a:extLst>
                        <a:ext uri="{28A0092B-C50C-407E-A947-70E740481C1C}">
                          <a14:useLocalDpi xmlns:a14="http://schemas.microsoft.com/office/drawing/2010/main"/>
                        </a:ext>
                      </a:extLst>
                    </a:blip>
                    <a:stretch>
                      <a:fillRect/>
                    </a:stretch>
                  </pic:blipFill>
                  <pic:spPr>
                    <a:xfrm rot="0">
                      <a:off x="0" y="0"/>
                      <a:ext cx="2943225" cy="1875271"/>
                    </a:xfrm>
                    <a:prstGeom prst="rect">
                      <a:avLst/>
                    </a:prstGeom>
                  </pic:spPr>
                </pic:pic>
              </a:graphicData>
            </a:graphic>
          </wp:inline>
        </w:drawing>
      </w:r>
      <w:r w:rsidR="2F2A4137">
        <w:drawing>
          <wp:inline wp14:editId="3E0D2080" wp14:anchorId="5CB14A81">
            <wp:extent cx="2676525" cy="1611472"/>
            <wp:effectExtent l="0" t="0" r="0" b="0"/>
            <wp:docPr id="17128209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2820952" name=""/>
                    <pic:cNvPicPr/>
                  </pic:nvPicPr>
                  <pic:blipFill>
                    <a:blip xmlns:r="http://schemas.openxmlformats.org/officeDocument/2006/relationships" r:embed="rId1745447108">
                      <a:extLst>
                        <a:ext uri="{28A0092B-C50C-407E-A947-70E740481C1C}">
                          <a14:useLocalDpi xmlns:a14="http://schemas.microsoft.com/office/drawing/2010/main"/>
                        </a:ext>
                      </a:extLst>
                    </a:blip>
                    <a:stretch>
                      <a:fillRect/>
                    </a:stretch>
                  </pic:blipFill>
                  <pic:spPr>
                    <a:xfrm rot="0">
                      <a:off x="0" y="0"/>
                      <a:ext cx="2676525" cy="1611472"/>
                    </a:xfrm>
                    <a:prstGeom prst="rect">
                      <a:avLst/>
                    </a:prstGeom>
                  </pic:spPr>
                </pic:pic>
              </a:graphicData>
            </a:graphic>
          </wp:inline>
        </w:drawing>
      </w:r>
    </w:p>
    <w:p w:rsidR="3D139EB2" w:rsidP="51D0A50F" w:rsidRDefault="3D139EB2" w14:paraId="186A8277" w14:textId="7734D668">
      <w:pPr>
        <w:spacing w:before="0" w:beforeAutospacing="off" w:after="0" w:afterAutospacing="off"/>
        <w:rPr>
          <w:b w:val="1"/>
          <w:bCs w:val="1"/>
        </w:rPr>
      </w:pPr>
      <w:r w:rsidRPr="51D0A50F" w:rsidR="3D139EB2">
        <w:rPr>
          <w:b w:val="1"/>
          <w:bCs w:val="1"/>
        </w:rPr>
        <w:t>Fig 7</w:t>
      </w:r>
    </w:p>
    <w:p w:rsidR="3D139EB2" w:rsidP="51D0A50F" w:rsidRDefault="3D139EB2" w14:paraId="3CC89349" w14:textId="1FDFF9D6">
      <w:pPr>
        <w:spacing w:before="0" w:beforeAutospacing="off" w:after="0" w:afterAutospacing="off"/>
        <w:rPr>
          <w:b w:val="1"/>
          <w:bCs w:val="1"/>
        </w:rPr>
      </w:pPr>
      <w:r w:rsidRPr="51D0A50F" w:rsidR="3D139EB2">
        <w:rPr>
          <w:b w:val="1"/>
          <w:bCs w:val="1"/>
        </w:rPr>
        <w:t xml:space="preserve"> </w:t>
      </w:r>
    </w:p>
    <w:p w:rsidR="51D0A50F" w:rsidP="51D0A50F" w:rsidRDefault="51D0A50F" w14:paraId="09E2BC92" w14:textId="098F4389">
      <w:pPr>
        <w:spacing w:before="0" w:beforeAutospacing="off" w:after="0" w:afterAutospacing="off"/>
      </w:pPr>
    </w:p>
    <w:p w:rsidR="3D139EB2" w:rsidP="51D0A50F" w:rsidRDefault="3D139EB2" w14:paraId="1E880970" w14:textId="24520193">
      <w:pPr>
        <w:spacing w:before="0" w:beforeAutospacing="off" w:after="0" w:afterAutospacing="off"/>
      </w:pPr>
      <w:r w:rsidR="3D139EB2">
        <w:drawing>
          <wp:inline wp14:editId="325AC825" wp14:anchorId="5887DB70">
            <wp:extent cx="2903427" cy="1748085"/>
            <wp:effectExtent l="0" t="0" r="0" b="0"/>
            <wp:docPr id="187458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458469" name=""/>
                    <pic:cNvPicPr/>
                  </pic:nvPicPr>
                  <pic:blipFill>
                    <a:blip xmlns:r="http://schemas.openxmlformats.org/officeDocument/2006/relationships" r:embed="rId170322017">
                      <a:extLst>
                        <a:ext uri="{28A0092B-C50C-407E-A947-70E740481C1C}">
                          <a14:useLocalDpi xmlns:a14="http://schemas.microsoft.com/office/drawing/2010/main"/>
                        </a:ext>
                      </a:extLst>
                    </a:blip>
                    <a:stretch>
                      <a:fillRect/>
                    </a:stretch>
                  </pic:blipFill>
                  <pic:spPr>
                    <a:xfrm rot="0">
                      <a:off x="0" y="0"/>
                      <a:ext cx="2903427" cy="1748085"/>
                    </a:xfrm>
                    <a:prstGeom prst="rect">
                      <a:avLst/>
                    </a:prstGeom>
                  </pic:spPr>
                </pic:pic>
              </a:graphicData>
            </a:graphic>
          </wp:inline>
        </w:drawing>
      </w:r>
      <w:r w:rsidR="3D139EB2">
        <w:drawing>
          <wp:inline wp14:editId="05396843" wp14:anchorId="45273805">
            <wp:extent cx="2657967" cy="1600299"/>
            <wp:effectExtent l="0" t="0" r="0" b="0"/>
            <wp:docPr id="20646539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653982" name=""/>
                    <pic:cNvPicPr/>
                  </pic:nvPicPr>
                  <pic:blipFill>
                    <a:blip xmlns:r="http://schemas.openxmlformats.org/officeDocument/2006/relationships" r:embed="rId1828283477">
                      <a:extLst>
                        <a:ext uri="{28A0092B-C50C-407E-A947-70E740481C1C}">
                          <a14:useLocalDpi xmlns:a14="http://schemas.microsoft.com/office/drawing/2010/main"/>
                        </a:ext>
                      </a:extLst>
                    </a:blip>
                    <a:stretch>
                      <a:fillRect/>
                    </a:stretch>
                  </pic:blipFill>
                  <pic:spPr>
                    <a:xfrm rot="0">
                      <a:off x="0" y="0"/>
                      <a:ext cx="2657967" cy="1600299"/>
                    </a:xfrm>
                    <a:prstGeom prst="rect">
                      <a:avLst/>
                    </a:prstGeom>
                  </pic:spPr>
                </pic:pic>
              </a:graphicData>
            </a:graphic>
          </wp:inline>
        </w:drawing>
      </w:r>
    </w:p>
    <w:p w:rsidR="51D0A50F" w:rsidP="51D0A50F" w:rsidRDefault="51D0A50F" w14:paraId="678A0935" w14:textId="44610E78">
      <w:pPr>
        <w:spacing w:before="0" w:beforeAutospacing="off" w:after="0" w:afterAutospacing="off"/>
      </w:pPr>
    </w:p>
    <w:p w:rsidR="7FFDF200" w:rsidP="51D0A50F" w:rsidRDefault="7FFDF200" w14:paraId="683CEEAC" w14:textId="4F589BA7">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51D0A50F" w:rsidR="7FFDF200">
        <w:rPr>
          <w:rFonts w:ascii="Arial" w:hAnsi="Arial" w:eastAsia="Arial" w:cs="Arial"/>
          <w:b w:val="1"/>
          <w:bCs w:val="1"/>
          <w:i w:val="0"/>
          <w:iCs w:val="0"/>
          <w:caps w:val="0"/>
          <w:smallCaps w:val="0"/>
          <w:noProof w:val="0"/>
          <w:color w:val="000000" w:themeColor="text1" w:themeTint="FF" w:themeShade="FF"/>
          <w:sz w:val="22"/>
          <w:szCs w:val="22"/>
          <w:lang w:val="en-US"/>
        </w:rPr>
        <w:t>Fig 8</w:t>
      </w:r>
    </w:p>
    <w:p w:rsidR="3FB57E33" w:rsidP="51D0A50F" w:rsidRDefault="3FB57E33" w14:paraId="75919CD1" w14:textId="5A43F4BA">
      <w:pPr>
        <w:spacing w:before="0" w:beforeAutospacing="off" w:after="0" w:afterAutospacing="off"/>
      </w:pPr>
      <w:r w:rsidR="3FB57E33">
        <w:drawing>
          <wp:inline wp14:editId="2FEB30B9" wp14:anchorId="05B651AF">
            <wp:extent cx="2689444" cy="1619250"/>
            <wp:effectExtent l="0" t="0" r="0" b="0"/>
            <wp:docPr id="1412804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804332" name=""/>
                    <pic:cNvPicPr/>
                  </pic:nvPicPr>
                  <pic:blipFill>
                    <a:blip xmlns:r="http://schemas.openxmlformats.org/officeDocument/2006/relationships" r:embed="rId525345937">
                      <a:extLst>
                        <a:ext uri="{28A0092B-C50C-407E-A947-70E740481C1C}">
                          <a14:useLocalDpi xmlns:a14="http://schemas.microsoft.com/office/drawing/2010/main"/>
                        </a:ext>
                      </a:extLst>
                    </a:blip>
                    <a:stretch>
                      <a:fillRect/>
                    </a:stretch>
                  </pic:blipFill>
                  <pic:spPr>
                    <a:xfrm rot="0">
                      <a:off x="0" y="0"/>
                      <a:ext cx="2689444" cy="1619250"/>
                    </a:xfrm>
                    <a:prstGeom prst="rect">
                      <a:avLst/>
                    </a:prstGeom>
                  </pic:spPr>
                </pic:pic>
              </a:graphicData>
            </a:graphic>
          </wp:inline>
        </w:drawing>
      </w:r>
      <w:r w:rsidR="3FB57E33">
        <w:drawing>
          <wp:inline wp14:editId="0197ECAB" wp14:anchorId="160ACE79">
            <wp:extent cx="2775501" cy="1671063"/>
            <wp:effectExtent l="0" t="0" r="0" b="0"/>
            <wp:docPr id="4266634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6663470" name=""/>
                    <pic:cNvPicPr/>
                  </pic:nvPicPr>
                  <pic:blipFill>
                    <a:blip xmlns:r="http://schemas.openxmlformats.org/officeDocument/2006/relationships" r:embed="rId1984810718">
                      <a:extLst>
                        <a:ext uri="{28A0092B-C50C-407E-A947-70E740481C1C}">
                          <a14:useLocalDpi xmlns:a14="http://schemas.microsoft.com/office/drawing/2010/main"/>
                        </a:ext>
                      </a:extLst>
                    </a:blip>
                    <a:stretch>
                      <a:fillRect/>
                    </a:stretch>
                  </pic:blipFill>
                  <pic:spPr>
                    <a:xfrm rot="0">
                      <a:off x="0" y="0"/>
                      <a:ext cx="2775501" cy="1671063"/>
                    </a:xfrm>
                    <a:prstGeom prst="rect">
                      <a:avLst/>
                    </a:prstGeom>
                  </pic:spPr>
                </pic:pic>
              </a:graphicData>
            </a:graphic>
          </wp:inline>
        </w:drawing>
      </w:r>
    </w:p>
    <w:p w:rsidR="51D0A50F" w:rsidP="51D0A50F" w:rsidRDefault="51D0A50F" w14:paraId="2319C05E" w14:textId="2B518500">
      <w:pPr>
        <w:spacing w:before="0" w:beforeAutospacing="off" w:after="0" w:afterAutospacing="off"/>
      </w:pPr>
    </w:p>
    <w:p w:rsidR="3FB57E33" w:rsidP="51D0A50F" w:rsidRDefault="3FB57E33" w14:paraId="02B43C98" w14:textId="4D0E1677">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51D0A50F" w:rsidR="3FB57E33">
        <w:rPr>
          <w:rFonts w:ascii="Arial" w:hAnsi="Arial" w:eastAsia="Arial" w:cs="Arial"/>
          <w:b w:val="1"/>
          <w:bCs w:val="1"/>
          <w:i w:val="0"/>
          <w:iCs w:val="0"/>
          <w:caps w:val="0"/>
          <w:smallCaps w:val="0"/>
          <w:noProof w:val="0"/>
          <w:color w:val="000000" w:themeColor="text1" w:themeTint="FF" w:themeShade="FF"/>
          <w:sz w:val="22"/>
          <w:szCs w:val="22"/>
          <w:lang w:val="en-US"/>
        </w:rPr>
        <w:t>Fig 9</w:t>
      </w:r>
    </w:p>
    <w:p w:rsidR="252F928B" w:rsidP="51D0A50F" w:rsidRDefault="252F928B" w14:paraId="2528AF9F" w14:textId="63A3B504">
      <w:pPr>
        <w:spacing w:before="0" w:beforeAutospacing="off" w:after="0" w:afterAutospacing="off"/>
      </w:pPr>
      <w:r w:rsidR="252F928B">
        <w:drawing>
          <wp:inline wp14:editId="6ACA237C" wp14:anchorId="34A12E50">
            <wp:extent cx="6546799" cy="2930264"/>
            <wp:effectExtent l="0" t="0" r="0" b="0"/>
            <wp:docPr id="11491794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9179405" name=""/>
                    <pic:cNvPicPr/>
                  </pic:nvPicPr>
                  <pic:blipFill>
                    <a:blip xmlns:r="http://schemas.openxmlformats.org/officeDocument/2006/relationships" r:embed="rId413629601">
                      <a:extLst>
                        <a:ext uri="{28A0092B-C50C-407E-A947-70E740481C1C}">
                          <a14:useLocalDpi xmlns:a14="http://schemas.microsoft.com/office/drawing/2010/main"/>
                        </a:ext>
                      </a:extLst>
                    </a:blip>
                    <a:stretch>
                      <a:fillRect/>
                    </a:stretch>
                  </pic:blipFill>
                  <pic:spPr>
                    <a:xfrm rot="0">
                      <a:off x="0" y="0"/>
                      <a:ext cx="6546799" cy="2930264"/>
                    </a:xfrm>
                    <a:prstGeom prst="rect">
                      <a:avLst/>
                    </a:prstGeom>
                  </pic:spPr>
                </pic:pic>
              </a:graphicData>
            </a:graphic>
          </wp:inline>
        </w:drawing>
      </w:r>
    </w:p>
    <w:p w:rsidR="252F928B" w:rsidP="51D0A50F" w:rsidRDefault="252F928B" w14:paraId="0AF8B9C7" w14:textId="229FBDF4">
      <w:pPr>
        <w:spacing w:before="0" w:beforeAutospacing="off" w:after="0" w:afterAutospacing="off"/>
        <w:rPr>
          <w:b w:val="1"/>
          <w:bCs w:val="1"/>
        </w:rPr>
      </w:pPr>
      <w:r w:rsidRPr="51D0A50F" w:rsidR="252F928B">
        <w:rPr>
          <w:b w:val="1"/>
          <w:bCs w:val="1"/>
        </w:rPr>
        <w:t>Fig 10</w:t>
      </w:r>
    </w:p>
    <w:tbl>
      <w:tblPr>
        <w:tblStyle w:val="TableNormal"/>
        <w:bidiVisual w:val="0"/>
        <w:tblW w:w="0" w:type="auto"/>
        <w:tblLayout w:type="fixed"/>
        <w:tblLook w:val="06A0" w:firstRow="1" w:lastRow="0" w:firstColumn="1" w:lastColumn="0" w:noHBand="1" w:noVBand="1"/>
      </w:tblPr>
      <w:tblGrid>
        <w:gridCol w:w="345"/>
        <w:gridCol w:w="862"/>
        <w:gridCol w:w="576"/>
        <w:gridCol w:w="660"/>
        <w:gridCol w:w="828"/>
        <w:gridCol w:w="540"/>
        <w:gridCol w:w="780"/>
        <w:gridCol w:w="660"/>
        <w:gridCol w:w="458"/>
        <w:gridCol w:w="383"/>
        <w:gridCol w:w="762"/>
        <w:gridCol w:w="460"/>
        <w:gridCol w:w="585"/>
        <w:gridCol w:w="650"/>
        <w:gridCol w:w="649"/>
      </w:tblGrid>
      <w:tr w:rsidR="51D0A50F" w:rsidTr="51D0A50F" w14:paraId="3D2EF88F">
        <w:trPr>
          <w:trHeight w:val="1170"/>
        </w:trPr>
        <w:tc>
          <w:tcPr>
            <w:tcW w:w="345" w:type="dxa"/>
            <w:tcBorders>
              <w:top w:val="single" w:color="000000" w:themeColor="text1"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RDefault="51D0A50F" w14:paraId="796D858B" w14:textId="497B69FF"/>
        </w:tc>
        <w:tc>
          <w:tcPr>
            <w:tcW w:w="862" w:type="dxa"/>
            <w:tcBorders>
              <w:top w:val="single" w:color="000000" w:themeColor="text1"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5209A295" w14:textId="386912D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4"/>
                <w:szCs w:val="24"/>
                <w:u w:val="none"/>
              </w:rPr>
              <w:t>Basic Wash</w:t>
            </w:r>
          </w:p>
        </w:tc>
        <w:tc>
          <w:tcPr>
            <w:tcW w:w="576" w:type="dxa"/>
            <w:tcBorders>
              <w:top w:val="single" w:color="000000" w:themeColor="text1"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2E884A2F" w14:textId="4AF13F06">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Deluxe Wash</w:t>
            </w:r>
          </w:p>
        </w:tc>
        <w:tc>
          <w:tcPr>
            <w:tcW w:w="660" w:type="dxa"/>
            <w:tcBorders>
              <w:top w:val="single" w:color="000000" w:themeColor="text1"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2B7F3E4" w14:textId="667B7634">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Ultimate Wash</w:t>
            </w:r>
          </w:p>
        </w:tc>
        <w:tc>
          <w:tcPr>
            <w:tcW w:w="828" w:type="dxa"/>
            <w:tcBorders>
              <w:top w:val="single" w:color="000000" w:themeColor="text1"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722BBEF" w14:textId="3BC21065">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Interior Vacuuming</w:t>
            </w:r>
          </w:p>
        </w:tc>
        <w:tc>
          <w:tcPr>
            <w:tcW w:w="540" w:type="dxa"/>
            <w:tcBorders>
              <w:top w:val="single" w:color="000000" w:themeColor="text1"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9DD1687" w14:textId="54F996D7">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Tyre Shine</w:t>
            </w:r>
          </w:p>
        </w:tc>
        <w:tc>
          <w:tcPr>
            <w:tcW w:w="780" w:type="dxa"/>
            <w:tcBorders>
              <w:top w:val="single" w:color="000000" w:themeColor="text1"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B96F1CB" w14:textId="38EC409A">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Fragrance Spray</w:t>
            </w:r>
          </w:p>
        </w:tc>
        <w:tc>
          <w:tcPr>
            <w:tcW w:w="660" w:type="dxa"/>
            <w:tcBorders>
              <w:top w:val="single" w:color="000000" w:themeColor="text1"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0E3E6731" w14:textId="0C210585">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Ceramic Sealant</w:t>
            </w:r>
          </w:p>
        </w:tc>
        <w:tc>
          <w:tcPr>
            <w:tcW w:w="458" w:type="dxa"/>
            <w:tcBorders>
              <w:top w:val="single" w:color="000000" w:themeColor="text1"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027E260" w14:textId="5B2E4F67">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Total Income</w:t>
            </w:r>
          </w:p>
        </w:tc>
        <w:tc>
          <w:tcPr>
            <w:tcW w:w="383" w:type="dxa"/>
            <w:tcBorders>
              <w:top w:val="single" w:color="000000" w:themeColor="text1"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DA1C828" w14:textId="7E52FF54">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Utilities</w:t>
            </w:r>
          </w:p>
        </w:tc>
        <w:tc>
          <w:tcPr>
            <w:tcW w:w="762" w:type="dxa"/>
            <w:tcBorders>
              <w:top w:val="single" w:color="000000" w:themeColor="text1"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4E809D48" w14:textId="2079105A">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Cleaning Supplies</w:t>
            </w:r>
          </w:p>
        </w:tc>
        <w:tc>
          <w:tcPr>
            <w:tcW w:w="460" w:type="dxa"/>
            <w:tcBorders>
              <w:top w:val="single" w:color="000000" w:themeColor="text1"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EFD4615" w14:textId="32EEDD6F">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Marketing</w:t>
            </w:r>
          </w:p>
        </w:tc>
        <w:tc>
          <w:tcPr>
            <w:tcW w:w="585" w:type="dxa"/>
            <w:tcBorders>
              <w:top w:val="single" w:color="000000" w:themeColor="text1"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72EBC98" w14:textId="113CE80D">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Maintenance</w:t>
            </w:r>
          </w:p>
        </w:tc>
        <w:tc>
          <w:tcPr>
            <w:tcW w:w="650" w:type="dxa"/>
            <w:tcBorders>
              <w:top w:val="single" w:color="000000" w:themeColor="text1"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982CAD0" w14:textId="5E8B8EF2">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Total Expenses</w:t>
            </w:r>
          </w:p>
        </w:tc>
        <w:tc>
          <w:tcPr>
            <w:tcW w:w="649" w:type="dxa"/>
            <w:tcBorders>
              <w:top w:val="single" w:color="000000" w:themeColor="text1"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7FC367F4" w14:textId="5C59B9B3">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4"/>
                <w:szCs w:val="24"/>
                <w:u w:val="none"/>
              </w:rPr>
              <w:t>Profit</w:t>
            </w:r>
          </w:p>
        </w:tc>
      </w:tr>
      <w:tr w:rsidR="51D0A50F" w:rsidTr="51D0A50F" w14:paraId="29DA2347">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76CF3F05" w14:textId="0EBFE2A5">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Jan</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15CAB8C6" w14:textId="5FAB7D0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£2.061,00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3B695CF6" w14:textId="5BDF647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£1.656,00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37BEDB47" w14:textId="031659D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£1.590,00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1FC0B49" w14:textId="4035C34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£680,00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4DC806B" w14:textId="74D6120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£294,00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18097A9" w14:textId="23140A2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£218,00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816E47F" w14:textId="09A43222">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£432,00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365B2EF" w14:textId="3C138E4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£6.931,00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4E86F8C" w14:textId="407188D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£311,00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A2D1B59" w14:textId="2992B4E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£304,00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CC79A8D" w14:textId="387C7A3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£190,00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7C21574" w14:textId="040E904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£131,00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0816092" w14:textId="431137BF">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£936,00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3ED38B35" w14:textId="00B887E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£5.995,00</w:t>
            </w:r>
          </w:p>
        </w:tc>
      </w:tr>
      <w:tr w:rsidR="51D0A50F" w:rsidTr="51D0A50F" w14:paraId="19760C1B">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737654C3" w14:textId="3CE40890">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Feb</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5D7AF5A3" w14:textId="7CD94B4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£1.890,00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462A6292" w14:textId="05D7293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£1.836,00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02D8F0C3" w14:textId="3371087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£1.530,00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088A7110" w14:textId="7E46044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£600,00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23CAE28" w14:textId="08FCB95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£318,00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B811539" w14:textId="27622B9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£206,00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93AD9AC" w14:textId="6C8B9DC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£426,00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147A42D" w14:textId="5034ED0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£6.806,00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46F0C51" w14:textId="7B6B3B4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£328,00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43DCEFF" w14:textId="0A45A32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£305,00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7CF1B3F" w14:textId="1F953AE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£179,00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D54571E" w14:textId="3634096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£141,00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20FAA04" w14:textId="03E5A930">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£953,00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5370B8D5" w14:textId="0E0BB40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£5.853,00</w:t>
            </w:r>
          </w:p>
        </w:tc>
      </w:tr>
      <w:tr w:rsidR="51D0A50F" w:rsidTr="51D0A50F" w14:paraId="3F7B9D20">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4ADED855" w14:textId="2D3F817C">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Ma</w:t>
            </w:r>
            <w:r w:rsidRPr="51D0A50F" w:rsidR="55093D67">
              <w:rPr>
                <w:rFonts w:ascii="Calibri" w:hAnsi="Calibri" w:eastAsia="Calibri" w:cs="Calibri"/>
                <w:b w:val="1"/>
                <w:bCs w:val="1"/>
                <w:i w:val="0"/>
                <w:iCs w:val="0"/>
                <w:strike w:val="0"/>
                <w:dstrike w:val="0"/>
                <w:color w:val="000000" w:themeColor="text1" w:themeTint="FF" w:themeShade="FF"/>
                <w:sz w:val="22"/>
                <w:szCs w:val="22"/>
                <w:u w:val="none"/>
              </w:rPr>
              <w:t>r</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14CA80C4" w14:textId="35F2B1A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£1.971,00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134FC1F" w14:textId="7348ADD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£1.752,00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2629292C" w14:textId="44C9355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£1.665,00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05FB84A" w14:textId="77A16F3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£695,00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09342892" w14:textId="69FFA20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£357,00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F10B832" w14:textId="223A48E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£198,00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4E840FE" w14:textId="6C3A2BE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£342,00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3BB284B" w14:textId="5EC1F48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£6.980,00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B3AA5BF" w14:textId="0983D972">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£323,00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485F2CA3" w14:textId="12C3C11E">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£279,00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99F0FCC" w14:textId="64AA35A2">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£214,00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62A2EC0" w14:textId="52B18D1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£149,00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6826F87" w14:textId="116BC104">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£965,00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3A534087" w14:textId="073D04D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£6.015,00</w:t>
            </w:r>
          </w:p>
        </w:tc>
      </w:tr>
      <w:tr w:rsidR="51D0A50F" w:rsidTr="51D0A50F" w14:paraId="1FEB4574">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14B1156A" w14:textId="45723AFB">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Ap</w:t>
            </w:r>
            <w:r w:rsidRPr="51D0A50F" w:rsidR="4047BDEB">
              <w:rPr>
                <w:rFonts w:ascii="Calibri" w:hAnsi="Calibri" w:eastAsia="Calibri" w:cs="Calibri"/>
                <w:b w:val="1"/>
                <w:bCs w:val="1"/>
                <w:i w:val="0"/>
                <w:iCs w:val="0"/>
                <w:strike w:val="0"/>
                <w:dstrike w:val="0"/>
                <w:color w:val="000000" w:themeColor="text1" w:themeTint="FF" w:themeShade="FF"/>
                <w:sz w:val="22"/>
                <w:szCs w:val="22"/>
                <w:u w:val="none"/>
              </w:rPr>
              <w:t>r</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119039B4" w14:textId="6B122D9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£1.773,00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6F62A8E2" w14:textId="0B74933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£1.884,00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0D2F0045" w14:textId="7FC3979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£1.350,00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BBB3436" w14:textId="5E4F13A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£640,00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3C1A8EA" w14:textId="4DE9401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£285,00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5E429E2" w14:textId="2E2B6CE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£182,00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BB70510" w14:textId="6CFB0C2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£408,00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AB1B35B" w14:textId="3C558F2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£6.522,00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233E590" w14:textId="41B397C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£295,00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28A1E05" w14:textId="577704F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£277,00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7E729DB" w14:textId="2C4E07B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£145,00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9352730" w14:textId="5FD7F65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£119,00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C2BE92B" w14:textId="633015C1">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£836,00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0DC65524" w14:textId="6C32E3A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£5.686,00</w:t>
            </w:r>
          </w:p>
        </w:tc>
      </w:tr>
      <w:tr w:rsidR="51D0A50F" w:rsidTr="51D0A50F" w14:paraId="2F18C51F">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3D70F570" w14:textId="77AB5BEC">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May</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6A441E63" w14:textId="085B968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£1.971,00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30F56645" w14:textId="58851D1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£2.016,00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4DF5EBF2" w14:textId="2289F01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£1.395,00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3131DD0" w14:textId="1C0F170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£585,00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116C011" w14:textId="0F8B4F9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£357,00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4953832" w14:textId="7DD7D85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£168,00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6362FE6" w14:textId="42BE082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£372,00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86A204E" w14:textId="26401C2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£6.864,00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EE762A1" w14:textId="473342D2">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£284,00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CC16C1A" w14:textId="7263124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£296,00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2EAEF48" w14:textId="6F794BC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£185,00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B7D7B30" w14:textId="2BD3B60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£125,00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DDF1303" w14:textId="2900B521">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£890,00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4CCBA7CF" w14:textId="2C61DFB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£5.974,00</w:t>
            </w:r>
          </w:p>
        </w:tc>
      </w:tr>
      <w:tr w:rsidR="51D0A50F" w:rsidTr="51D0A50F" w14:paraId="15D64D4B">
        <w:trPr>
          <w:trHeight w:val="54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0FE9861D" w14:textId="43921B96">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Jun</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2EF82B0F" w14:textId="6B7D0B6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£2.106,00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7560752" w14:textId="02B8C2E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£1.656,00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4ACE20EE" w14:textId="4781BD3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£1.560,00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A035DC1" w14:textId="43C46D5E">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£620,00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6D69756" w14:textId="388840C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£348,00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00E61D17" w14:textId="3025CB92">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£166,00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3F5F27E" w14:textId="0221DBB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£390,00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CC525B1" w14:textId="1F5F41A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£6.846,00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AFBAD1E" w14:textId="0866F37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£289,00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7523112" w14:textId="3741C4A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£291,00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A6EE29A" w14:textId="0516AD6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£189,00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546F94C" w14:textId="6E06E55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£160,00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A7212CB" w14:textId="5372C112">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£929,00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098CA6C9" w14:textId="2120BBD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£5.917,00</w:t>
            </w:r>
          </w:p>
        </w:tc>
      </w:tr>
      <w:tr w:rsidR="51D0A50F" w:rsidTr="51D0A50F" w14:paraId="2D776930">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49659774" w14:textId="6E6697EB">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Jul</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0B6F7BC3" w14:textId="247A217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£2.259,00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4D2398A0" w14:textId="6CE4825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£2.160,00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649CF064" w14:textId="1A3357C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£1.560,00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0EDC4C2" w14:textId="08CE123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£615,00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005AB4C" w14:textId="3D9805F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£333,00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6DA8860" w14:textId="1C7E8B7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£174,00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B5B227E" w14:textId="47A7254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£348,00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48F35666" w14:textId="3D23D03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£7.449,00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F312081" w14:textId="448FFB0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£315,00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9E84D5B" w14:textId="062B94B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£301,00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454553EC" w14:textId="403683F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£154,00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18F6B82" w14:textId="2FB46D4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£157,00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E0E68F3" w14:textId="3B839080">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£927,00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20668B6F" w14:textId="170A44A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£6.522,00</w:t>
            </w:r>
          </w:p>
        </w:tc>
      </w:tr>
      <w:tr w:rsidR="51D0A50F" w:rsidTr="51D0A50F" w14:paraId="4C5D93EA">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27195915" w14:textId="1F727BB3">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Aug</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338054FA" w14:textId="42063AC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£2.178,00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2B6E85E3" w14:textId="2113935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£1.632,00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21610FF5" w14:textId="4806286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£1.350,00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7316E89" w14:textId="7F0F08D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£585,00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1AB8131" w14:textId="59F906D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£330,00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001DA104" w14:textId="4BAE60F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£172,00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858F578" w14:textId="368673B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£426,00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06DBED9" w14:textId="2CA731B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£6.673,00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E1BCB22" w14:textId="03D8FAB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£299,00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4631C32" w14:textId="36DD5CD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£304,00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6FE45A0" w14:textId="6BD0D18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£179,00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BEB57A4" w14:textId="3FC9FF2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£159,00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2AA7516" w14:textId="227278C4">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£941,00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161429BC" w14:textId="56B1C9A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£5.732,00</w:t>
            </w:r>
          </w:p>
        </w:tc>
      </w:tr>
      <w:tr w:rsidR="51D0A50F" w:rsidTr="51D0A50F" w14:paraId="075F9FCD">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5DF6FAD8" w14:textId="3ABB84C9">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Sep</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E89C7AC" w14:textId="12A964D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£2.124,00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15FAE133" w14:textId="7B2758A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£1.944,00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3972CBFB" w14:textId="445B632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£1.575,00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AD3D431" w14:textId="76F3D9D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£615,00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E7912F3" w14:textId="0725707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£372,00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19DA8F74" w14:textId="23ED6D5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£216,00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783F98F" w14:textId="4DA0FB4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£354,00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D9091C1" w14:textId="782473A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£7.200,00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F9446FC" w14:textId="578EAF2E">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£324,00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6019A94" w14:textId="44A2CA0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£308,00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2A8907F" w14:textId="0E99413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£199,00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2D83EAB" w14:textId="2CF72E7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£143,00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3A7B364" w14:textId="783A811E">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£974,00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1D5ACC53" w14:textId="2E065A1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£6.226,00</w:t>
            </w:r>
          </w:p>
        </w:tc>
      </w:tr>
      <w:tr w:rsidR="51D0A50F" w:rsidTr="51D0A50F" w14:paraId="72B48D73">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5093763E" w14:textId="2E1BB927">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Oct</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6E54A4D1" w14:textId="59D6A07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£1.692,00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66AA604F" w14:textId="57E9549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£1.644,00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214F5A37" w14:textId="0042B4AE">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£1.275,00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F0E1126" w14:textId="79634FC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£560,00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F2E25F7" w14:textId="38DE3026">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£336,00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A66AFD4" w14:textId="6082854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£176,00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727F321D" w14:textId="66CA1F5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£336,00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6E0FA7B" w14:textId="58DE7F1B">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£6.019,00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40A30C78" w14:textId="686F50E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£284,00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4994365" w14:textId="1C310FAE">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£304,00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596B110" w14:textId="70275037">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£187,00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44068B9" w14:textId="3E13F731">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£144,00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8E8B2E8" w14:textId="1D6FAD50">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£919,00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30E46D07" w14:textId="777DDCB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£5.100,00</w:t>
            </w:r>
          </w:p>
        </w:tc>
      </w:tr>
      <w:tr w:rsidR="51D0A50F" w:rsidTr="51D0A50F" w14:paraId="73083D0D">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77FD5103" w14:textId="0B9240F9">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No</w:t>
            </w:r>
            <w:r w:rsidRPr="51D0A50F" w:rsidR="29BB1902">
              <w:rPr>
                <w:rFonts w:ascii="Calibri" w:hAnsi="Calibri" w:eastAsia="Calibri" w:cs="Calibri"/>
                <w:b w:val="1"/>
                <w:bCs w:val="1"/>
                <w:i w:val="0"/>
                <w:iCs w:val="0"/>
                <w:strike w:val="0"/>
                <w:dstrike w:val="0"/>
                <w:color w:val="000000" w:themeColor="text1" w:themeTint="FF" w:themeShade="FF"/>
                <w:sz w:val="22"/>
                <w:szCs w:val="22"/>
                <w:u w:val="none"/>
              </w:rPr>
              <w:t>v</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0349ECCF" w14:textId="499D9D2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£1.944,00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3535A8B0" w14:textId="1A1BAF7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£1.872,00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5608545C" w14:textId="54AD267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£1.635,00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379A771E" w14:textId="4703913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£570,00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22586B22" w14:textId="19C6694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£342,00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AC992BD" w14:textId="55FE739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£186,00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5169348" w14:textId="46D45D0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£360,00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E7A8095" w14:textId="7AA7E8A2">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£6.909,00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252318EC" w14:textId="6E119B4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£304,00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316806CB" w14:textId="5825B00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£263,00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560D4EEE" w14:textId="30A4E02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£206,00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E11A964" w14:textId="7CE4CE4A">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£152,00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6E5C533" w14:textId="070336B5">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£925,00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041F77E3" w14:textId="23F8510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£5.984,00</w:t>
            </w:r>
          </w:p>
        </w:tc>
      </w:tr>
      <w:tr w:rsidR="51D0A50F" w:rsidTr="51D0A50F" w14:paraId="4FBCA99C">
        <w:trPr>
          <w:trHeight w:val="300"/>
        </w:trPr>
        <w:tc>
          <w:tcPr>
            <w:tcW w:w="345" w:type="dxa"/>
            <w:tcBorders>
              <w:top w:val="single" w:color="CCCCCC" w:sz="4"/>
              <w:left w:val="single" w:color="000000" w:themeColor="text1" w:sz="4"/>
              <w:bottom w:val="single" w:color="000000" w:themeColor="text1" w:sz="4"/>
              <w:right w:val="single" w:color="000000" w:themeColor="text1" w:sz="4"/>
            </w:tcBorders>
            <w:shd w:val="clear" w:color="auto" w:fill="0000FF"/>
            <w:tcMar>
              <w:top w:w="15" w:type="dxa"/>
              <w:left w:w="15" w:type="dxa"/>
              <w:right w:w="15" w:type="dxa"/>
            </w:tcMar>
            <w:vAlign w:val="bottom"/>
          </w:tcPr>
          <w:p w:rsidR="51D0A50F" w:rsidP="51D0A50F" w:rsidRDefault="51D0A50F" w14:paraId="04BC08D9" w14:textId="36FC371A">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Dec</w:t>
            </w:r>
          </w:p>
        </w:tc>
        <w:tc>
          <w:tcPr>
            <w:tcW w:w="862" w:type="dxa"/>
            <w:tcBorders>
              <w:top w:val="single" w:color="CCCCCC" w:sz="4"/>
              <w:left w:val="single" w:color="000000" w:themeColor="text1"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3E299D7" w14:textId="7A875EF5">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£1.881,00</w:t>
            </w:r>
          </w:p>
        </w:tc>
        <w:tc>
          <w:tcPr>
            <w:tcW w:w="576"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F7FF298" w14:textId="7B45229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£1.824,00</w:t>
            </w:r>
          </w:p>
        </w:tc>
        <w:tc>
          <w:tcPr>
            <w:tcW w:w="660" w:type="dxa"/>
            <w:tcBorders>
              <w:top w:val="single" w:color="CCCCCC" w:sz="4"/>
              <w:left w:val="single" w:color="CCCCCC" w:sz="4"/>
              <w:bottom w:val="single" w:color="000000" w:themeColor="text1" w:sz="4"/>
              <w:right w:val="single" w:color="000000" w:themeColor="text1" w:sz="4"/>
            </w:tcBorders>
            <w:shd w:val="clear" w:color="auto" w:fill="00FFFF"/>
            <w:tcMar>
              <w:top w:w="15" w:type="dxa"/>
              <w:left w:w="15" w:type="dxa"/>
              <w:right w:w="15" w:type="dxa"/>
            </w:tcMar>
            <w:vAlign w:val="bottom"/>
          </w:tcPr>
          <w:p w:rsidR="51D0A50F" w:rsidP="51D0A50F" w:rsidRDefault="51D0A50F" w14:paraId="73991ABB" w14:textId="309BF23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£1.515,00</w:t>
            </w:r>
          </w:p>
        </w:tc>
        <w:tc>
          <w:tcPr>
            <w:tcW w:w="828"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44F8EE09" w14:textId="15C68EED">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£700,00</w:t>
            </w:r>
          </w:p>
        </w:tc>
        <w:tc>
          <w:tcPr>
            <w:tcW w:w="54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57C0BDD1" w14:textId="6E911D90">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£303,00</w:t>
            </w:r>
          </w:p>
        </w:tc>
        <w:tc>
          <w:tcPr>
            <w:tcW w:w="78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8AEB54E" w14:textId="6585F02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£210,00</w:t>
            </w:r>
          </w:p>
        </w:tc>
        <w:tc>
          <w:tcPr>
            <w:tcW w:w="660" w:type="dxa"/>
            <w:tcBorders>
              <w:top w:val="single" w:color="CCCCCC" w:sz="4"/>
              <w:left w:val="single" w:color="CCCCCC" w:sz="4"/>
              <w:bottom w:val="single" w:color="000000" w:themeColor="text1" w:sz="4"/>
              <w:right w:val="single" w:color="000000" w:themeColor="text1" w:sz="4"/>
            </w:tcBorders>
            <w:shd w:val="clear" w:color="auto" w:fill="00FF00"/>
            <w:tcMar>
              <w:top w:w="15" w:type="dxa"/>
              <w:left w:w="15" w:type="dxa"/>
              <w:right w:w="15" w:type="dxa"/>
            </w:tcMar>
            <w:vAlign w:val="bottom"/>
          </w:tcPr>
          <w:p w:rsidR="51D0A50F" w:rsidP="51D0A50F" w:rsidRDefault="51D0A50F" w14:paraId="66154024" w14:textId="231ED018">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£432,00</w:t>
            </w:r>
          </w:p>
        </w:tc>
        <w:tc>
          <w:tcPr>
            <w:tcW w:w="458"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8DD2F93" w14:textId="1F5E5184">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£6.865,00</w:t>
            </w:r>
          </w:p>
        </w:tc>
        <w:tc>
          <w:tcPr>
            <w:tcW w:w="383"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0671104D" w14:textId="3B3E82F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£315,00</w:t>
            </w:r>
          </w:p>
        </w:tc>
        <w:tc>
          <w:tcPr>
            <w:tcW w:w="762"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AB9E78D" w14:textId="367CAE69">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£293,00</w:t>
            </w:r>
          </w:p>
        </w:tc>
        <w:tc>
          <w:tcPr>
            <w:tcW w:w="46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1FDE2F3E" w14:textId="2E40FE73">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£185,00</w:t>
            </w:r>
          </w:p>
        </w:tc>
        <w:tc>
          <w:tcPr>
            <w:tcW w:w="585"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75CF5125" w14:textId="390C91BC">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£124,00</w:t>
            </w:r>
          </w:p>
        </w:tc>
        <w:tc>
          <w:tcPr>
            <w:tcW w:w="650" w:type="dxa"/>
            <w:tcBorders>
              <w:top w:val="single" w:color="CCCCCC" w:sz="4"/>
              <w:left w:val="single" w:color="CCCCCC" w:sz="4"/>
              <w:bottom w:val="single" w:color="000000" w:themeColor="text1" w:sz="4"/>
              <w:right w:val="single" w:color="000000" w:themeColor="text1" w:sz="4"/>
            </w:tcBorders>
            <w:shd w:val="clear" w:color="auto" w:fill="FFD966"/>
            <w:tcMar>
              <w:top w:w="15" w:type="dxa"/>
              <w:left w:w="15" w:type="dxa"/>
              <w:right w:w="15" w:type="dxa"/>
            </w:tcMar>
            <w:vAlign w:val="bottom"/>
          </w:tcPr>
          <w:p w:rsidR="51D0A50F" w:rsidP="51D0A50F" w:rsidRDefault="51D0A50F" w14:paraId="6A8274C8" w14:textId="187A3AF7">
            <w:pPr>
              <w:spacing w:before="0" w:beforeAutospacing="off" w:after="0" w:afterAutospacing="off"/>
            </w:pPr>
            <w:r w:rsidRPr="51D0A50F" w:rsidR="51D0A50F">
              <w:rPr>
                <w:rFonts w:ascii="Calibri" w:hAnsi="Calibri" w:eastAsia="Calibri" w:cs="Calibri"/>
                <w:b w:val="1"/>
                <w:bCs w:val="1"/>
                <w:i w:val="0"/>
                <w:iCs w:val="0"/>
                <w:strike w:val="0"/>
                <w:dstrike w:val="0"/>
                <w:color w:val="000000" w:themeColor="text1" w:themeTint="FF" w:themeShade="FF"/>
                <w:sz w:val="22"/>
                <w:szCs w:val="22"/>
                <w:u w:val="none"/>
              </w:rPr>
              <w:t>£917,00</w:t>
            </w:r>
          </w:p>
        </w:tc>
        <w:tc>
          <w:tcPr>
            <w:tcW w:w="649" w:type="dxa"/>
            <w:tcBorders>
              <w:top w:val="single" w:color="CCCCCC" w:sz="4"/>
              <w:left w:val="single" w:color="CCCCCC" w:sz="4"/>
              <w:bottom w:val="single" w:color="000000" w:themeColor="text1" w:sz="4"/>
              <w:right w:val="single" w:color="000000" w:themeColor="text1" w:sz="4"/>
            </w:tcBorders>
            <w:shd w:val="clear" w:color="auto" w:fill="FF0000"/>
            <w:tcMar>
              <w:top w:w="15" w:type="dxa"/>
              <w:left w:w="15" w:type="dxa"/>
              <w:right w:w="15" w:type="dxa"/>
            </w:tcMar>
            <w:vAlign w:val="bottom"/>
          </w:tcPr>
          <w:p w:rsidR="51D0A50F" w:rsidP="51D0A50F" w:rsidRDefault="51D0A50F" w14:paraId="614E0DC9" w14:textId="772CD97F">
            <w:pPr>
              <w:spacing w:before="0" w:beforeAutospacing="off" w:after="0" w:afterAutospacing="off"/>
            </w:pPr>
            <w:r w:rsidRPr="51D0A50F" w:rsidR="51D0A50F">
              <w:rPr>
                <w:rFonts w:ascii="Calibri" w:hAnsi="Calibri" w:eastAsia="Calibri" w:cs="Calibri"/>
                <w:b w:val="0"/>
                <w:bCs w:val="0"/>
                <w:i w:val="0"/>
                <w:iCs w:val="0"/>
                <w:strike w:val="0"/>
                <w:dstrike w:val="0"/>
                <w:color w:val="000000" w:themeColor="text1" w:themeTint="FF" w:themeShade="FF"/>
                <w:sz w:val="22"/>
                <w:szCs w:val="22"/>
                <w:u w:val="none"/>
              </w:rPr>
              <w:t>£5.948,00</w:t>
            </w:r>
          </w:p>
        </w:tc>
      </w:tr>
    </w:tbl>
    <w:p w:rsidR="44888E34" w:rsidP="51D0A50F" w:rsidRDefault="44888E34" w14:paraId="10039345" w14:textId="03F6E0E5">
      <w:pPr>
        <w:spacing w:before="0" w:beforeAutospacing="off" w:after="0" w:afterAutospacing="off"/>
        <w:rPr>
          <w:b w:val="1"/>
          <w:bCs w:val="1"/>
        </w:rPr>
      </w:pPr>
      <w:r w:rsidRPr="51D0A50F" w:rsidR="44888E34">
        <w:rPr>
          <w:b w:val="1"/>
          <w:bCs w:val="1"/>
        </w:rPr>
        <w:t>Fig 11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881FE2"/>
    <w:rsid w:val="01970A72"/>
    <w:rsid w:val="01A50E60"/>
    <w:rsid w:val="01EB4F7A"/>
    <w:rsid w:val="08AD08E4"/>
    <w:rsid w:val="10E18FCD"/>
    <w:rsid w:val="1100B5D9"/>
    <w:rsid w:val="127BE271"/>
    <w:rsid w:val="13941150"/>
    <w:rsid w:val="15E8A4B8"/>
    <w:rsid w:val="16BC89B2"/>
    <w:rsid w:val="16F09BF1"/>
    <w:rsid w:val="17722117"/>
    <w:rsid w:val="181579E6"/>
    <w:rsid w:val="1AEB36F0"/>
    <w:rsid w:val="1B42CD64"/>
    <w:rsid w:val="1B4D712D"/>
    <w:rsid w:val="1BC14FCB"/>
    <w:rsid w:val="1F13024F"/>
    <w:rsid w:val="217B3F05"/>
    <w:rsid w:val="21A33BDB"/>
    <w:rsid w:val="23DE2080"/>
    <w:rsid w:val="252F928B"/>
    <w:rsid w:val="267778C2"/>
    <w:rsid w:val="28480DB2"/>
    <w:rsid w:val="29BB1902"/>
    <w:rsid w:val="2D4DF155"/>
    <w:rsid w:val="2DCC3F75"/>
    <w:rsid w:val="2F2A4137"/>
    <w:rsid w:val="30A50D83"/>
    <w:rsid w:val="31803B19"/>
    <w:rsid w:val="318CA99F"/>
    <w:rsid w:val="31C4C803"/>
    <w:rsid w:val="31C4C803"/>
    <w:rsid w:val="32733214"/>
    <w:rsid w:val="32ACE8C6"/>
    <w:rsid w:val="3394F87E"/>
    <w:rsid w:val="34B003CF"/>
    <w:rsid w:val="35CD956E"/>
    <w:rsid w:val="3664BCF9"/>
    <w:rsid w:val="366D888C"/>
    <w:rsid w:val="37785C91"/>
    <w:rsid w:val="39492749"/>
    <w:rsid w:val="3ABC338F"/>
    <w:rsid w:val="3D139EB2"/>
    <w:rsid w:val="3E935FD4"/>
    <w:rsid w:val="3FB57E33"/>
    <w:rsid w:val="3FC852DF"/>
    <w:rsid w:val="4047BDEB"/>
    <w:rsid w:val="42E5BDBE"/>
    <w:rsid w:val="4388720A"/>
    <w:rsid w:val="4457601C"/>
    <w:rsid w:val="44869006"/>
    <w:rsid w:val="44888E34"/>
    <w:rsid w:val="46DC393E"/>
    <w:rsid w:val="46EE26E1"/>
    <w:rsid w:val="47834CDA"/>
    <w:rsid w:val="4795C895"/>
    <w:rsid w:val="495CA639"/>
    <w:rsid w:val="4D875DF2"/>
    <w:rsid w:val="5090123B"/>
    <w:rsid w:val="51D0A50F"/>
    <w:rsid w:val="532B593C"/>
    <w:rsid w:val="54A47F45"/>
    <w:rsid w:val="55093D67"/>
    <w:rsid w:val="594949DE"/>
    <w:rsid w:val="5953B17E"/>
    <w:rsid w:val="5A7D05B9"/>
    <w:rsid w:val="5CBF9561"/>
    <w:rsid w:val="5F60739C"/>
    <w:rsid w:val="60669AAA"/>
    <w:rsid w:val="62F707DA"/>
    <w:rsid w:val="630DAE0C"/>
    <w:rsid w:val="64159C8C"/>
    <w:rsid w:val="65494CDF"/>
    <w:rsid w:val="6564A1B4"/>
    <w:rsid w:val="657AE492"/>
    <w:rsid w:val="66737E29"/>
    <w:rsid w:val="6706F16E"/>
    <w:rsid w:val="67881FE2"/>
    <w:rsid w:val="6A7E5F06"/>
    <w:rsid w:val="6AB8CBD4"/>
    <w:rsid w:val="6AC34707"/>
    <w:rsid w:val="709F94F0"/>
    <w:rsid w:val="745B6C19"/>
    <w:rsid w:val="79AC711E"/>
    <w:rsid w:val="79AC711E"/>
    <w:rsid w:val="7A2A33DD"/>
    <w:rsid w:val="7AD90BE0"/>
    <w:rsid w:val="7BCC5303"/>
    <w:rsid w:val="7C6D6825"/>
    <w:rsid w:val="7EC54BA8"/>
    <w:rsid w:val="7FE32527"/>
    <w:rsid w:val="7FFDF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81FE2"/>
  <w15:chartTrackingRefBased/>
  <w15:docId w15:val="{CFF62572-EF4F-4E47-8D52-D690E9141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1A33BD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xample.com/autoexpress-1" TargetMode="External" Id="R74c7f7bc9ff44de1" /><Relationship Type="http://schemas.openxmlformats.org/officeDocument/2006/relationships/hyperlink" Target="https://www.example.com/bbcnews-2" TargetMode="External" Id="R827972589fd04147" /><Relationship Type="http://schemas.openxmlformats.org/officeDocument/2006/relationships/hyperlink" Target="https://www.example.com/britishcarwashassociation-3" TargetMode="External" Id="R78c2e77d072c4eac" /><Relationship Type="http://schemas.openxmlformats.org/officeDocument/2006/relationships/hyperlink" Target="https://www.example.com/britishchambersofcommerce-4" TargetMode="External" Id="Red9b460f65094d5e" /><Relationship Type="http://schemas.openxmlformats.org/officeDocument/2006/relationships/hyperlink" Target="https://www.example.com/businesswales-5" TargetMode="External" Id="R6e8c26bd7ad0441c" /><Relationship Type="http://schemas.openxmlformats.org/officeDocument/2006/relationships/hyperlink" Target="https://www.example.com/entrepreneurhandbook-6" TargetMode="External" Id="R16b5644adf86426d" /><Relationship Type="http://schemas.openxmlformats.org/officeDocument/2006/relationships/hyperlink" Target="https://www.example.com/financialtimes-7" TargetMode="External" Id="R8683de861455497f" /><Relationship Type="http://schemas.openxmlformats.org/officeDocument/2006/relationships/hyperlink" Target="https://www.example.com/gov.uk-8" TargetMode="External" Id="R1a360c6d63ed4d4d" /><Relationship Type="http://schemas.openxmlformats.org/officeDocument/2006/relationships/hyperlink" Target="https://www.example.com/greencarwashsolutions-9" TargetMode="External" Id="R9ec57155ce2f4372" /><Relationship Type="http://schemas.openxmlformats.org/officeDocument/2006/relationships/hyperlink" Target="https://www.example.com/instituteofcustomerservice-10" TargetMode="External" Id="R4d016838ddf64980" /><Relationship Type="http://schemas.openxmlformats.org/officeDocument/2006/relationships/hyperlink" Target="https://www.example.com/localgovernmentwales-11" TargetMode="External" Id="R4b4a8a90f0b748c1" /><Relationship Type="http://schemas.openxmlformats.org/officeDocument/2006/relationships/hyperlink" Target="https://www.example.com/marketingweek-12" TargetMode="External" Id="R52cb9aa042f04392" /><Relationship Type="http://schemas.openxmlformats.org/officeDocument/2006/relationships/hyperlink" Target="https://www.example.com/mintel-13" TargetMode="External" Id="R9b71971b3f2f42c6" /><Relationship Type="http://schemas.openxmlformats.org/officeDocument/2006/relationships/hyperlink" Target="https://www.example.com/smallbusinessuk-14" TargetMode="External" Id="R49fa972f6ddd4135" /><Relationship Type="http://schemas.openxmlformats.org/officeDocument/2006/relationships/hyperlink" Target="https://www.example.com/statista-15" TargetMode="External" Id="R1f4eade644824b8a" /><Relationship Type="http://schemas.openxmlformats.org/officeDocument/2006/relationships/image" Target="/media/image.png" Id="rId1516324787" /><Relationship Type="http://schemas.openxmlformats.org/officeDocument/2006/relationships/image" Target="/media/image2.png" Id="rId1840135266" /><Relationship Type="http://schemas.openxmlformats.org/officeDocument/2006/relationships/image" Target="/media/image3.png" Id="rId354309204" /><Relationship Type="http://schemas.openxmlformats.org/officeDocument/2006/relationships/image" Target="/media/image4.png" Id="rId1565118494" /><Relationship Type="http://schemas.openxmlformats.org/officeDocument/2006/relationships/image" Target="/media/image5.png" Id="rId1102583078" /><Relationship Type="http://schemas.openxmlformats.org/officeDocument/2006/relationships/image" Target="/media/image6.png" Id="rId1584294236" /><Relationship Type="http://schemas.openxmlformats.org/officeDocument/2006/relationships/image" Target="/media/image7.png" Id="rId1513236120" /><Relationship Type="http://schemas.openxmlformats.org/officeDocument/2006/relationships/image" Target="/media/image8.png" Id="rId812097065" /><Relationship Type="http://schemas.openxmlformats.org/officeDocument/2006/relationships/image" Target="/media/image9.png" Id="rId1157345489" /><Relationship Type="http://schemas.openxmlformats.org/officeDocument/2006/relationships/image" Target="/media/imagea.png" Id="rId1745447108" /><Relationship Type="http://schemas.openxmlformats.org/officeDocument/2006/relationships/image" Target="/media/imageb.png" Id="rId170322017" /><Relationship Type="http://schemas.openxmlformats.org/officeDocument/2006/relationships/image" Target="/media/imagec.png" Id="rId1828283477" /><Relationship Type="http://schemas.openxmlformats.org/officeDocument/2006/relationships/image" Target="/media/imaged.png" Id="rId525345937" /><Relationship Type="http://schemas.openxmlformats.org/officeDocument/2006/relationships/image" Target="/media/imagee.png" Id="rId1984810718" /><Relationship Type="http://schemas.openxmlformats.org/officeDocument/2006/relationships/image" Target="/media/imagef.png" Id="rId4136296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Mihai Naica (2411629)</dc:creator>
  <keywords/>
  <dc:description/>
  <lastModifiedBy>Daniel Mihai Naica (2411629)</lastModifiedBy>
  <revision>3</revision>
  <dcterms:created xsi:type="dcterms:W3CDTF">2025-07-04T21:24:07.0745816Z</dcterms:created>
  <dcterms:modified xsi:type="dcterms:W3CDTF">2025-07-04T22:24:18.1629307Z</dcterms:modified>
</coreProperties>
</file>