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sz w:val="48"/>
          <w:szCs w:val="56"/>
          <w:lang w:val="en-US" w:eastAsia="zh-CN"/>
        </w:rPr>
      </w:pPr>
      <w:bookmarkStart w:id="0" w:name="_Toc24933"/>
      <w:bookmarkStart w:id="1" w:name="_Toc23025"/>
      <w:r>
        <w:rPr>
          <w:rFonts w:hint="eastAsia"/>
          <w:b/>
          <w:bCs/>
          <w:sz w:val="48"/>
          <w:szCs w:val="56"/>
          <w:lang w:val="en-US" w:eastAsia="zh-CN"/>
        </w:rPr>
        <w:t>Name:</w:t>
      </w:r>
      <w:r>
        <w:rPr>
          <w:rFonts w:hint="eastAsia"/>
          <w:sz w:val="48"/>
          <w:szCs w:val="56"/>
          <w:lang w:val="en-US" w:eastAsia="zh-CN"/>
        </w:rPr>
        <w:t xml:space="preserve"> Niu Chenchong</w:t>
      </w:r>
    </w:p>
    <w:p>
      <w:pPr>
        <w:rPr>
          <w:rFonts w:hint="eastAsia"/>
          <w:sz w:val="48"/>
          <w:szCs w:val="56"/>
          <w:lang w:val="en-US" w:eastAsia="zh-CN"/>
        </w:rPr>
      </w:pPr>
    </w:p>
    <w:p>
      <w:pPr>
        <w:rPr>
          <w:rFonts w:hint="eastAsia"/>
          <w:sz w:val="48"/>
          <w:szCs w:val="56"/>
          <w:lang w:val="en-US" w:eastAsia="zh-CN"/>
        </w:rPr>
      </w:pPr>
      <w:r>
        <w:rPr>
          <w:rFonts w:hint="eastAsia"/>
          <w:b/>
          <w:bCs/>
          <w:sz w:val="48"/>
          <w:szCs w:val="56"/>
          <w:lang w:val="en-US" w:eastAsia="zh-CN"/>
        </w:rPr>
        <w:t>ID:</w:t>
      </w:r>
      <w:r>
        <w:rPr>
          <w:rFonts w:hint="eastAsia"/>
          <w:sz w:val="48"/>
          <w:szCs w:val="56"/>
          <w:lang w:val="en-US" w:eastAsia="zh-CN"/>
        </w:rPr>
        <w:t>2106311</w:t>
      </w:r>
    </w:p>
    <w:p>
      <w:pPr>
        <w:rPr>
          <w:rFonts w:hint="eastAsia"/>
          <w:sz w:val="48"/>
          <w:szCs w:val="56"/>
          <w:lang w:val="en-US" w:eastAsia="zh-CN"/>
        </w:rPr>
      </w:pPr>
    </w:p>
    <w:p>
      <w:pPr>
        <w:numPr>
          <w:ilvl w:val="0"/>
          <w:numId w:val="1"/>
        </w:numPr>
        <w:rPr>
          <w:rFonts w:hint="eastAsia"/>
          <w:sz w:val="48"/>
          <w:szCs w:val="56"/>
          <w:lang w:val="en-US" w:eastAsia="zh-CN"/>
        </w:rPr>
      </w:pPr>
      <w:r>
        <w:rPr>
          <w:rFonts w:hint="eastAsia"/>
          <w:b/>
          <w:bCs/>
          <w:sz w:val="48"/>
          <w:szCs w:val="56"/>
          <w:lang w:val="en-US" w:eastAsia="zh-CN"/>
        </w:rPr>
        <w:t>mail:</w:t>
      </w:r>
      <w:r>
        <w:rPr>
          <w:rFonts w:hint="eastAsia"/>
          <w:sz w:val="48"/>
          <w:szCs w:val="56"/>
          <w:lang w:val="en-US" w:eastAsia="zh-CN"/>
        </w:rPr>
        <w:t xml:space="preserve"> </w:t>
      </w:r>
      <w:r>
        <w:rPr>
          <w:rFonts w:hint="eastAsia"/>
          <w:sz w:val="48"/>
          <w:szCs w:val="56"/>
          <w:lang w:val="en-US" w:eastAsia="zh-CN"/>
        </w:rPr>
        <w:fldChar w:fldCharType="begin"/>
      </w:r>
      <w:r>
        <w:rPr>
          <w:rFonts w:hint="eastAsia"/>
          <w:sz w:val="48"/>
          <w:szCs w:val="56"/>
          <w:lang w:val="en-US" w:eastAsia="zh-CN"/>
        </w:rPr>
        <w:instrText xml:space="preserve"> HYPERLINK "mailto:2106311@student.uwtsd.ac.uk" </w:instrText>
      </w:r>
      <w:r>
        <w:rPr>
          <w:rFonts w:hint="eastAsia"/>
          <w:sz w:val="48"/>
          <w:szCs w:val="56"/>
          <w:lang w:val="en-US" w:eastAsia="zh-CN"/>
        </w:rPr>
        <w:fldChar w:fldCharType="separate"/>
      </w:r>
      <w:r>
        <w:rPr>
          <w:rStyle w:val="15"/>
          <w:rFonts w:hint="eastAsia"/>
          <w:sz w:val="48"/>
          <w:szCs w:val="56"/>
          <w:lang w:val="en-US" w:eastAsia="zh-CN"/>
        </w:rPr>
        <w:t>2106311@student.uwtsd.ac.uk</w:t>
      </w:r>
      <w:r>
        <w:rPr>
          <w:rFonts w:hint="eastAsia"/>
          <w:sz w:val="48"/>
          <w:szCs w:val="56"/>
          <w:lang w:val="en-US" w:eastAsia="zh-CN"/>
        </w:rPr>
        <w:fldChar w:fldCharType="end"/>
      </w:r>
    </w:p>
    <w:p>
      <w:pPr>
        <w:numPr>
          <w:numId w:val="0"/>
        </w:numPr>
        <w:rPr>
          <w:rFonts w:hint="eastAsia"/>
          <w:sz w:val="48"/>
          <w:szCs w:val="56"/>
          <w:lang w:val="en-US" w:eastAsia="zh-CN"/>
        </w:rPr>
      </w:pPr>
    </w:p>
    <w:p>
      <w:pPr>
        <w:numPr>
          <w:numId w:val="0"/>
        </w:numPr>
        <w:rPr>
          <w:rFonts w:hint="eastAsia"/>
          <w:sz w:val="48"/>
          <w:szCs w:val="56"/>
          <w:lang w:val="en-US" w:eastAsia="zh-CN"/>
        </w:rPr>
      </w:pPr>
      <w:r>
        <w:rPr>
          <w:rFonts w:hint="eastAsia"/>
          <w:b/>
          <w:bCs/>
          <w:sz w:val="48"/>
          <w:szCs w:val="56"/>
          <w:lang w:val="en-US" w:eastAsia="zh-CN"/>
        </w:rPr>
        <w:t>Course:</w:t>
      </w:r>
      <w:r>
        <w:rPr>
          <w:rFonts w:hint="eastAsia"/>
          <w:sz w:val="48"/>
          <w:szCs w:val="56"/>
          <w:lang w:val="en-US" w:eastAsia="zh-CN"/>
        </w:rPr>
        <w:t>MBA</w:t>
      </w:r>
    </w:p>
    <w:p>
      <w:pPr>
        <w:numPr>
          <w:numId w:val="0"/>
        </w:numPr>
        <w:rPr>
          <w:rFonts w:hint="eastAsia"/>
          <w:sz w:val="48"/>
          <w:szCs w:val="56"/>
          <w:lang w:val="en-US" w:eastAsia="zh-CN"/>
        </w:rPr>
      </w:pPr>
      <w:r>
        <w:rPr>
          <w:rFonts w:hint="eastAsia"/>
          <w:sz w:val="48"/>
          <w:szCs w:val="56"/>
          <w:lang w:val="en-US" w:eastAsia="zh-CN"/>
        </w:rPr>
        <w:t xml:space="preserve">BMMB7013/BMMB7013D </w:t>
      </w:r>
    </w:p>
    <w:p>
      <w:pPr>
        <w:numPr>
          <w:numId w:val="0"/>
        </w:numPr>
        <w:rPr>
          <w:rFonts w:hint="eastAsia"/>
          <w:sz w:val="48"/>
          <w:szCs w:val="56"/>
          <w:lang w:val="en-US" w:eastAsia="zh-CN"/>
        </w:rPr>
      </w:pPr>
      <w:r>
        <w:rPr>
          <w:rFonts w:hint="eastAsia"/>
          <w:sz w:val="48"/>
          <w:szCs w:val="56"/>
          <w:lang w:val="en-US" w:eastAsia="zh-CN"/>
        </w:rPr>
        <w:t>Strategic Management (20 credit module)</w:t>
      </w:r>
    </w:p>
    <w:p>
      <w:pPr>
        <w:numPr>
          <w:numId w:val="0"/>
        </w:numPr>
        <w:rPr>
          <w:rFonts w:hint="eastAsia"/>
          <w:sz w:val="48"/>
          <w:szCs w:val="56"/>
          <w:lang w:val="en-US" w:eastAsia="zh-CN"/>
        </w:rPr>
      </w:pPr>
      <w:r>
        <w:rPr>
          <w:rFonts w:hint="eastAsia"/>
          <w:sz w:val="48"/>
          <w:szCs w:val="56"/>
          <w:lang w:val="en-US" w:eastAsia="zh-CN"/>
        </w:rPr>
        <w:t>Semester 1 (full-time &amp; part-time)</w:t>
      </w:r>
    </w:p>
    <w:p>
      <w:pPr>
        <w:numPr>
          <w:numId w:val="0"/>
        </w:numPr>
        <w:rPr>
          <w:rFonts w:hint="default"/>
          <w:sz w:val="48"/>
          <w:szCs w:val="56"/>
          <w:lang w:val="en-US" w:eastAsia="zh-CN"/>
        </w:rPr>
      </w:pPr>
    </w:p>
    <w:p>
      <w:pPr>
        <w:numPr>
          <w:numId w:val="0"/>
        </w:numPr>
        <w:rPr>
          <w:rFonts w:hint="eastAsia"/>
          <w:sz w:val="48"/>
          <w:szCs w:val="56"/>
          <w:lang w:val="en-US" w:eastAsia="zh-CN"/>
        </w:rPr>
      </w:pPr>
      <w:bookmarkStart w:id="20" w:name="_GoBack"/>
      <w:r>
        <w:rPr>
          <w:rFonts w:hint="eastAsia"/>
          <w:b/>
          <w:bCs/>
          <w:sz w:val="48"/>
          <w:szCs w:val="56"/>
          <w:lang w:val="en-US" w:eastAsia="zh-CN"/>
        </w:rPr>
        <w:t>Title:</w:t>
      </w:r>
      <w:bookmarkEnd w:id="20"/>
      <w:r>
        <w:rPr>
          <w:rFonts w:hint="eastAsia"/>
          <w:sz w:val="48"/>
          <w:szCs w:val="56"/>
          <w:lang w:val="en-US" w:eastAsia="zh-CN"/>
        </w:rPr>
        <w:t>Stragetic management of Bytedance</w:t>
      </w:r>
    </w:p>
    <w:p>
      <w:pPr>
        <w:rPr>
          <w:rFonts w:hint="eastAsia"/>
          <w:sz w:val="48"/>
          <w:szCs w:val="56"/>
          <w:lang w:val="en-US" w:eastAsia="zh-CN"/>
        </w:rPr>
      </w:pPr>
      <w:r>
        <w:rPr>
          <w:rFonts w:hint="eastAsia"/>
          <w:sz w:val="48"/>
          <w:szCs w:val="56"/>
          <w:lang w:val="en-US" w:eastAsia="zh-CN"/>
        </w:rPr>
        <w:br w:type="page"/>
      </w:r>
    </w:p>
    <w:p>
      <w:pPr>
        <w:numPr>
          <w:numId w:val="0"/>
        </w:numPr>
        <w:rPr>
          <w:rFonts w:hint="default"/>
          <w:lang w:val="en-US" w:eastAsia="zh-CN"/>
        </w:rPr>
      </w:pPr>
    </w:p>
    <w:p>
      <w:pPr>
        <w:pStyle w:val="2"/>
        <w:pageBreakBefore w:val="0"/>
        <w:widowControl w:val="0"/>
        <w:kinsoku/>
        <w:wordWrap/>
        <w:overflowPunct/>
        <w:topLinePunct w:val="0"/>
        <w:autoSpaceDE/>
        <w:autoSpaceDN/>
        <w:bidi w:val="0"/>
        <w:adjustRightInd/>
        <w:snapToGrid/>
        <w:spacing w:line="480" w:lineRule="auto"/>
        <w:jc w:val="center"/>
        <w:textAlignment w:val="auto"/>
        <w:rPr>
          <w:rFonts w:hint="eastAsia"/>
          <w:lang w:val="en-US" w:eastAsia="zh-CN"/>
        </w:rPr>
      </w:pPr>
      <w:r>
        <w:rPr>
          <w:rFonts w:hint="eastAsia"/>
          <w:lang w:val="en-US" w:eastAsia="zh-CN"/>
        </w:rPr>
        <w:t>Stragetic management of Bytedance</w:t>
      </w:r>
      <w:bookmarkEnd w:id="0"/>
      <w:bookmarkEnd w:id="1"/>
    </w:p>
    <w:sdt>
      <w:sdtPr>
        <w:rPr>
          <w:rFonts w:ascii="宋体" w:hAnsi="宋体" w:eastAsia="宋体" w:cstheme="minorBidi"/>
          <w:b/>
          <w:bCs/>
          <w:kern w:val="2"/>
          <w:sz w:val="24"/>
          <w:szCs w:val="32"/>
          <w:lang w:val="en-US" w:eastAsia="zh-CN" w:bidi="ar-SA"/>
        </w:rPr>
        <w:id w:val="147458024"/>
        <w15:color w:val="DBDBDB"/>
        <w:docPartObj>
          <w:docPartGallery w:val="Table of Contents"/>
          <w:docPartUnique/>
        </w:docPartObj>
      </w:sdtPr>
      <w:sdtEndPr>
        <w:rPr>
          <w:rFonts w:ascii="宋体" w:hAnsi="宋体" w:eastAsia="宋体" w:cstheme="minorBidi"/>
          <w:b/>
          <w:bCs/>
          <w:kern w:val="2"/>
          <w:sz w:val="24"/>
          <w:szCs w:val="32"/>
          <w:lang w:val="en-US" w:eastAsia="zh-CN" w:bidi="ar-SA"/>
        </w:rPr>
      </w:sdtEndPr>
      <w:sdtContent>
        <w:p>
          <w:pPr>
            <w:spacing w:before="0" w:beforeLines="0" w:after="0" w:afterLines="0" w:line="240" w:lineRule="auto"/>
            <w:ind w:left="0" w:leftChars="0" w:right="0" w:rightChars="0" w:firstLine="0" w:firstLineChars="0"/>
            <w:jc w:val="center"/>
            <w:rPr>
              <w:rFonts w:hint="default" w:eastAsia="宋体"/>
              <w:b/>
              <w:bCs/>
              <w:sz w:val="24"/>
              <w:szCs w:val="32"/>
              <w:lang w:val="en-US" w:eastAsia="zh-CN"/>
            </w:rPr>
          </w:pPr>
          <w:r>
            <w:rPr>
              <w:rFonts w:hint="eastAsia" w:ascii="宋体" w:hAnsi="宋体" w:eastAsia="宋体"/>
              <w:b/>
              <w:bCs/>
              <w:sz w:val="24"/>
              <w:szCs w:val="32"/>
              <w:lang w:val="en-US" w:eastAsia="zh-CN"/>
            </w:rPr>
            <w:t>Catalogue</w:t>
          </w:r>
        </w:p>
        <w:p>
          <w:pPr>
            <w:pStyle w:val="10"/>
            <w:tabs>
              <w:tab w:val="right" w:leader="dot" w:pos="9072"/>
            </w:tabs>
          </w:pPr>
          <w:r>
            <w:fldChar w:fldCharType="begin"/>
          </w:r>
          <w:r>
            <w:instrText xml:space="preserve">TOC \o "1-3" \h \u </w:instrText>
          </w:r>
          <w:r>
            <w:fldChar w:fldCharType="separate"/>
          </w:r>
          <w:r>
            <w:fldChar w:fldCharType="begin"/>
          </w:r>
          <w:r>
            <w:instrText xml:space="preserve"> HYPERLINK \l _Toc23025 </w:instrText>
          </w:r>
          <w:r>
            <w:fldChar w:fldCharType="separate"/>
          </w:r>
          <w:r>
            <w:rPr>
              <w:rFonts w:hint="eastAsia"/>
              <w:lang w:val="en-US" w:eastAsia="zh-CN"/>
            </w:rPr>
            <w:t>Stragetic management of Bytedance</w:t>
          </w:r>
          <w:r>
            <w:tab/>
          </w:r>
          <w:r>
            <w:fldChar w:fldCharType="begin"/>
          </w:r>
          <w:r>
            <w:instrText xml:space="preserve"> PAGEREF _Toc23025 \h </w:instrText>
          </w:r>
          <w:r>
            <w:fldChar w:fldCharType="separate"/>
          </w:r>
          <w:r>
            <w:t>1</w:t>
          </w:r>
          <w:r>
            <w:fldChar w:fldCharType="end"/>
          </w:r>
          <w:r>
            <w:fldChar w:fldCharType="end"/>
          </w:r>
        </w:p>
        <w:p>
          <w:pPr>
            <w:pStyle w:val="10"/>
            <w:tabs>
              <w:tab w:val="right" w:leader="dot" w:pos="9072"/>
            </w:tabs>
            <w:ind w:firstLine="420" w:firstLineChars="200"/>
          </w:pPr>
          <w:r>
            <w:fldChar w:fldCharType="begin"/>
          </w:r>
          <w:r>
            <w:instrText xml:space="preserve"> HYPERLINK \l _Toc15880 </w:instrText>
          </w:r>
          <w:r>
            <w:fldChar w:fldCharType="separate"/>
          </w:r>
          <w:r>
            <w:rPr>
              <w:rFonts w:hint="eastAsia"/>
              <w:lang w:val="en-US" w:eastAsia="zh-CN"/>
            </w:rPr>
            <w:t>Abstract</w:t>
          </w:r>
          <w:r>
            <w:tab/>
          </w:r>
          <w:r>
            <w:fldChar w:fldCharType="begin"/>
          </w:r>
          <w:r>
            <w:instrText xml:space="preserve"> PAGEREF _Toc15880 \h </w:instrText>
          </w:r>
          <w:r>
            <w:fldChar w:fldCharType="separate"/>
          </w:r>
          <w:r>
            <w:t>2</w:t>
          </w:r>
          <w:r>
            <w:fldChar w:fldCharType="end"/>
          </w:r>
          <w:r>
            <w:fldChar w:fldCharType="end"/>
          </w:r>
        </w:p>
        <w:p>
          <w:pPr>
            <w:pStyle w:val="10"/>
            <w:tabs>
              <w:tab w:val="right" w:leader="dot" w:pos="9072"/>
            </w:tabs>
            <w:ind w:firstLine="420" w:firstLineChars="200"/>
          </w:pPr>
          <w:r>
            <w:fldChar w:fldCharType="begin"/>
          </w:r>
          <w:r>
            <w:instrText xml:space="preserve"> HYPERLINK \l _Toc10862 </w:instrText>
          </w:r>
          <w:r>
            <w:fldChar w:fldCharType="separate"/>
          </w:r>
          <w:r>
            <w:rPr>
              <w:rFonts w:hint="eastAsia"/>
              <w:lang w:val="en-US" w:eastAsia="zh-CN"/>
            </w:rPr>
            <w:t>1.Introduction</w:t>
          </w:r>
          <w:r>
            <w:tab/>
          </w:r>
          <w:r>
            <w:fldChar w:fldCharType="begin"/>
          </w:r>
          <w:r>
            <w:instrText xml:space="preserve"> PAGEREF _Toc10862 \h </w:instrText>
          </w:r>
          <w:r>
            <w:fldChar w:fldCharType="separate"/>
          </w:r>
          <w:r>
            <w:t>2</w:t>
          </w:r>
          <w:r>
            <w:fldChar w:fldCharType="end"/>
          </w:r>
          <w:r>
            <w:fldChar w:fldCharType="end"/>
          </w:r>
        </w:p>
        <w:p>
          <w:pPr>
            <w:pStyle w:val="11"/>
            <w:tabs>
              <w:tab w:val="right" w:leader="dot" w:pos="9072"/>
            </w:tabs>
          </w:pPr>
          <w:r>
            <w:fldChar w:fldCharType="begin"/>
          </w:r>
          <w:r>
            <w:instrText xml:space="preserve"> HYPERLINK \l _Toc8497 </w:instrText>
          </w:r>
          <w:r>
            <w:fldChar w:fldCharType="separate"/>
          </w:r>
          <w:r>
            <w:rPr>
              <w:rFonts w:hint="eastAsia"/>
              <w:lang w:val="en-US" w:eastAsia="zh-CN"/>
            </w:rPr>
            <w:t>2.Challenges faced by Bytedance</w:t>
          </w:r>
          <w:r>
            <w:tab/>
          </w:r>
          <w:r>
            <w:fldChar w:fldCharType="begin"/>
          </w:r>
          <w:r>
            <w:instrText xml:space="preserve"> PAGEREF _Toc8497 \h </w:instrText>
          </w:r>
          <w:r>
            <w:fldChar w:fldCharType="separate"/>
          </w:r>
          <w:r>
            <w:t>3</w:t>
          </w:r>
          <w:r>
            <w:fldChar w:fldCharType="end"/>
          </w:r>
          <w:r>
            <w:fldChar w:fldCharType="end"/>
          </w:r>
        </w:p>
        <w:p>
          <w:pPr>
            <w:pStyle w:val="7"/>
            <w:tabs>
              <w:tab w:val="right" w:leader="dot" w:pos="9072"/>
            </w:tabs>
          </w:pPr>
          <w:r>
            <w:fldChar w:fldCharType="begin"/>
          </w:r>
          <w:r>
            <w:instrText xml:space="preserve"> HYPERLINK \l _Toc14133 </w:instrText>
          </w:r>
          <w:r>
            <w:fldChar w:fldCharType="separate"/>
          </w:r>
          <w:r>
            <w:rPr>
              <w:rFonts w:hint="eastAsia"/>
              <w:lang w:val="en-US" w:eastAsia="zh-CN"/>
            </w:rPr>
            <w:t>2.1 In the Chinese local market(Using Porter’s five forces theory)</w:t>
          </w:r>
          <w:r>
            <w:tab/>
          </w:r>
          <w:r>
            <w:fldChar w:fldCharType="begin"/>
          </w:r>
          <w:r>
            <w:instrText xml:space="preserve"> PAGEREF _Toc14133 \h </w:instrText>
          </w:r>
          <w:r>
            <w:fldChar w:fldCharType="separate"/>
          </w:r>
          <w:r>
            <w:t>3</w:t>
          </w:r>
          <w:r>
            <w:fldChar w:fldCharType="end"/>
          </w:r>
          <w:r>
            <w:fldChar w:fldCharType="end"/>
          </w:r>
        </w:p>
        <w:p>
          <w:pPr>
            <w:pStyle w:val="7"/>
            <w:tabs>
              <w:tab w:val="right" w:leader="dot" w:pos="9072"/>
            </w:tabs>
          </w:pPr>
          <w:r>
            <w:fldChar w:fldCharType="begin"/>
          </w:r>
          <w:r>
            <w:instrText xml:space="preserve"> HYPERLINK \l _Toc15278 </w:instrText>
          </w:r>
          <w:r>
            <w:fldChar w:fldCharType="separate"/>
          </w:r>
          <w:r>
            <w:rPr>
              <w:rFonts w:hint="eastAsia"/>
              <w:lang w:val="en-US" w:eastAsia="zh-CN"/>
            </w:rPr>
            <w:t>2.2 Barriers in the international market</w:t>
          </w:r>
          <w:r>
            <w:tab/>
          </w:r>
          <w:r>
            <w:fldChar w:fldCharType="begin"/>
          </w:r>
          <w:r>
            <w:instrText xml:space="preserve"> PAGEREF _Toc15278 \h </w:instrText>
          </w:r>
          <w:r>
            <w:fldChar w:fldCharType="separate"/>
          </w:r>
          <w:r>
            <w:t>4</w:t>
          </w:r>
          <w:r>
            <w:fldChar w:fldCharType="end"/>
          </w:r>
          <w:r>
            <w:fldChar w:fldCharType="end"/>
          </w:r>
        </w:p>
        <w:p>
          <w:pPr>
            <w:pStyle w:val="11"/>
            <w:tabs>
              <w:tab w:val="right" w:leader="dot" w:pos="9072"/>
            </w:tabs>
          </w:pPr>
          <w:r>
            <w:fldChar w:fldCharType="begin"/>
          </w:r>
          <w:r>
            <w:instrText xml:space="preserve"> HYPERLINK \l _Toc31334 </w:instrText>
          </w:r>
          <w:r>
            <w:fldChar w:fldCharType="separate"/>
          </w:r>
          <w:r>
            <w:rPr>
              <w:rFonts w:hint="eastAsia"/>
              <w:lang w:val="en-US" w:eastAsia="zh-CN"/>
            </w:rPr>
            <w:t>3.Implementation of strategy and development processes</w:t>
          </w:r>
          <w:r>
            <w:tab/>
          </w:r>
          <w:r>
            <w:fldChar w:fldCharType="begin"/>
          </w:r>
          <w:r>
            <w:instrText xml:space="preserve"> PAGEREF _Toc31334 \h </w:instrText>
          </w:r>
          <w:r>
            <w:fldChar w:fldCharType="separate"/>
          </w:r>
          <w:r>
            <w:t>12</w:t>
          </w:r>
          <w:r>
            <w:fldChar w:fldCharType="end"/>
          </w:r>
          <w:r>
            <w:fldChar w:fldCharType="end"/>
          </w:r>
        </w:p>
        <w:p>
          <w:pPr>
            <w:pStyle w:val="7"/>
            <w:tabs>
              <w:tab w:val="right" w:leader="dot" w:pos="9072"/>
            </w:tabs>
          </w:pPr>
          <w:r>
            <w:fldChar w:fldCharType="begin"/>
          </w:r>
          <w:r>
            <w:instrText xml:space="preserve"> HYPERLINK \l _Toc15045 </w:instrText>
          </w:r>
          <w:r>
            <w:fldChar w:fldCharType="separate"/>
          </w:r>
          <w:r>
            <w:rPr>
              <w:rFonts w:hint="eastAsia"/>
              <w:lang w:val="en-US" w:eastAsia="zh-CN"/>
            </w:rPr>
            <w:t>3.1Macro environmental analysis(Using Porter’s Five Forces)</w:t>
          </w:r>
          <w:r>
            <w:tab/>
          </w:r>
          <w:r>
            <w:fldChar w:fldCharType="begin"/>
          </w:r>
          <w:r>
            <w:instrText xml:space="preserve"> PAGEREF _Toc15045 \h </w:instrText>
          </w:r>
          <w:r>
            <w:fldChar w:fldCharType="separate"/>
          </w:r>
          <w:r>
            <w:t>12</w:t>
          </w:r>
          <w:r>
            <w:fldChar w:fldCharType="end"/>
          </w:r>
          <w:r>
            <w:fldChar w:fldCharType="end"/>
          </w:r>
        </w:p>
        <w:p>
          <w:pPr>
            <w:pStyle w:val="11"/>
            <w:tabs>
              <w:tab w:val="right" w:leader="dot" w:pos="9072"/>
            </w:tabs>
          </w:pPr>
          <w:r>
            <w:fldChar w:fldCharType="begin"/>
          </w:r>
          <w:r>
            <w:instrText xml:space="preserve"> HYPERLINK \l _Toc8518 </w:instrText>
          </w:r>
          <w:r>
            <w:fldChar w:fldCharType="separate"/>
          </w:r>
          <w:r>
            <w:rPr>
              <w:rFonts w:hint="eastAsia"/>
              <w:lang w:val="en-US" w:eastAsia="zh-CN"/>
            </w:rPr>
            <w:t>4 Strategies which can be adopted</w:t>
          </w:r>
          <w:r>
            <w:tab/>
          </w:r>
          <w:r>
            <w:fldChar w:fldCharType="begin"/>
          </w:r>
          <w:r>
            <w:instrText xml:space="preserve"> PAGEREF _Toc8518 \h </w:instrText>
          </w:r>
          <w:r>
            <w:fldChar w:fldCharType="separate"/>
          </w:r>
          <w:r>
            <w:t>13</w:t>
          </w:r>
          <w:r>
            <w:fldChar w:fldCharType="end"/>
          </w:r>
          <w:r>
            <w:fldChar w:fldCharType="end"/>
          </w:r>
        </w:p>
        <w:p>
          <w:pPr>
            <w:pStyle w:val="7"/>
            <w:tabs>
              <w:tab w:val="right" w:leader="dot" w:pos="9072"/>
            </w:tabs>
          </w:pPr>
          <w:r>
            <w:fldChar w:fldCharType="begin"/>
          </w:r>
          <w:r>
            <w:instrText xml:space="preserve"> HYPERLINK \l _Toc24404 </w:instrText>
          </w:r>
          <w:r>
            <w:fldChar w:fldCharType="separate"/>
          </w:r>
          <w:r>
            <w:rPr>
              <w:rFonts w:hint="eastAsia"/>
              <w:lang w:val="en-US" w:eastAsia="zh-CN"/>
            </w:rPr>
            <w:t xml:space="preserve">4.1 </w:t>
          </w:r>
          <w:r>
            <w:rPr>
              <w:rFonts w:hint="default"/>
              <w:lang w:val="en-US" w:eastAsia="zh-CN"/>
            </w:rPr>
            <w:t>Proactively resolving issues</w:t>
          </w:r>
          <w:r>
            <w:rPr>
              <w:rFonts w:hint="eastAsia"/>
              <w:lang w:val="en-US" w:eastAsia="zh-CN"/>
            </w:rPr>
            <w:t xml:space="preserve"> or preventing issues before they occur</w:t>
          </w:r>
          <w:r>
            <w:tab/>
          </w:r>
          <w:r>
            <w:fldChar w:fldCharType="begin"/>
          </w:r>
          <w:r>
            <w:instrText xml:space="preserve"> PAGEREF _Toc24404 \h </w:instrText>
          </w:r>
          <w:r>
            <w:fldChar w:fldCharType="separate"/>
          </w:r>
          <w:r>
            <w:t>14</w:t>
          </w:r>
          <w:r>
            <w:fldChar w:fldCharType="end"/>
          </w:r>
          <w:r>
            <w:fldChar w:fldCharType="end"/>
          </w:r>
        </w:p>
        <w:p>
          <w:pPr>
            <w:pStyle w:val="7"/>
            <w:tabs>
              <w:tab w:val="right" w:leader="dot" w:pos="9072"/>
            </w:tabs>
          </w:pPr>
          <w:r>
            <w:fldChar w:fldCharType="begin"/>
          </w:r>
          <w:r>
            <w:instrText xml:space="preserve"> HYPERLINK \l _Toc22310 </w:instrText>
          </w:r>
          <w:r>
            <w:fldChar w:fldCharType="separate"/>
          </w:r>
          <w:r>
            <w:rPr>
              <w:rFonts w:hint="eastAsia"/>
              <w:lang w:val="en-US" w:eastAsia="zh-CN"/>
            </w:rPr>
            <w:t xml:space="preserve">4.2 </w:t>
          </w:r>
          <w:r>
            <w:rPr>
              <w:rFonts w:hint="default"/>
              <w:lang w:val="en-US" w:eastAsia="zh-CN"/>
            </w:rPr>
            <w:t>Personalizing responses when customers reach out.</w:t>
          </w:r>
          <w:r>
            <w:tab/>
          </w:r>
          <w:r>
            <w:fldChar w:fldCharType="begin"/>
          </w:r>
          <w:r>
            <w:instrText xml:space="preserve"> PAGEREF _Toc22310 \h </w:instrText>
          </w:r>
          <w:r>
            <w:fldChar w:fldCharType="separate"/>
          </w:r>
          <w:r>
            <w:t>15</w:t>
          </w:r>
          <w:r>
            <w:fldChar w:fldCharType="end"/>
          </w:r>
          <w:r>
            <w:fldChar w:fldCharType="end"/>
          </w:r>
        </w:p>
        <w:p>
          <w:pPr>
            <w:pStyle w:val="7"/>
            <w:tabs>
              <w:tab w:val="right" w:leader="dot" w:pos="9072"/>
            </w:tabs>
          </w:pPr>
          <w:r>
            <w:fldChar w:fldCharType="begin"/>
          </w:r>
          <w:r>
            <w:instrText xml:space="preserve"> HYPERLINK \l _Toc1457 </w:instrText>
          </w:r>
          <w:r>
            <w:fldChar w:fldCharType="separate"/>
          </w:r>
          <w:r>
            <w:rPr>
              <w:rFonts w:hint="eastAsia"/>
              <w:lang w:val="en-US" w:eastAsia="zh-CN"/>
            </w:rPr>
            <w:t>4.3 Strengthen the flat management of internal personnel</w:t>
          </w:r>
          <w:r>
            <w:tab/>
          </w:r>
          <w:r>
            <w:fldChar w:fldCharType="begin"/>
          </w:r>
          <w:r>
            <w:instrText xml:space="preserve"> PAGEREF _Toc1457 \h </w:instrText>
          </w:r>
          <w:r>
            <w:fldChar w:fldCharType="separate"/>
          </w:r>
          <w:r>
            <w:t>15</w:t>
          </w:r>
          <w:r>
            <w:fldChar w:fldCharType="end"/>
          </w:r>
          <w:r>
            <w:fldChar w:fldCharType="end"/>
          </w:r>
        </w:p>
        <w:p>
          <w:pPr>
            <w:pStyle w:val="7"/>
            <w:tabs>
              <w:tab w:val="right" w:leader="dot" w:pos="9072"/>
            </w:tabs>
          </w:pPr>
          <w:r>
            <w:fldChar w:fldCharType="begin"/>
          </w:r>
          <w:r>
            <w:instrText xml:space="preserve"> HYPERLINK \l _Toc29756 </w:instrText>
          </w:r>
          <w:r>
            <w:fldChar w:fldCharType="separate"/>
          </w:r>
          <w:r>
            <w:rPr>
              <w:rFonts w:hint="eastAsia"/>
              <w:lang w:val="en-US" w:eastAsia="zh-CN"/>
            </w:rPr>
            <w:t>4.4 Ally with third-party companies to protect users' original copyrights</w:t>
          </w:r>
          <w:r>
            <w:tab/>
          </w:r>
          <w:r>
            <w:fldChar w:fldCharType="begin"/>
          </w:r>
          <w:r>
            <w:instrText xml:space="preserve"> PAGEREF _Toc29756 \h </w:instrText>
          </w:r>
          <w:r>
            <w:fldChar w:fldCharType="separate"/>
          </w:r>
          <w:r>
            <w:t>17</w:t>
          </w:r>
          <w:r>
            <w:fldChar w:fldCharType="end"/>
          </w:r>
          <w:r>
            <w:fldChar w:fldCharType="end"/>
          </w:r>
        </w:p>
        <w:p>
          <w:pPr>
            <w:pStyle w:val="11"/>
            <w:tabs>
              <w:tab w:val="right" w:leader="dot" w:pos="9072"/>
            </w:tabs>
          </w:pPr>
          <w:r>
            <w:fldChar w:fldCharType="begin"/>
          </w:r>
          <w:r>
            <w:instrText xml:space="preserve"> HYPERLINK \l _Toc17799 </w:instrText>
          </w:r>
          <w:r>
            <w:fldChar w:fldCharType="separate"/>
          </w:r>
          <w:r>
            <w:rPr>
              <w:rFonts w:hint="eastAsia"/>
              <w:lang w:val="en-US" w:eastAsia="zh-CN"/>
            </w:rPr>
            <w:t>5.Critical appraisal of ethical issues, sustainability, corporate social responsibility and their impact on strategic development.</w:t>
          </w:r>
          <w:r>
            <w:tab/>
          </w:r>
          <w:r>
            <w:fldChar w:fldCharType="begin"/>
          </w:r>
          <w:r>
            <w:instrText xml:space="preserve"> PAGEREF _Toc17799 \h </w:instrText>
          </w:r>
          <w:r>
            <w:fldChar w:fldCharType="separate"/>
          </w:r>
          <w:r>
            <w:t>18</w:t>
          </w:r>
          <w:r>
            <w:fldChar w:fldCharType="end"/>
          </w:r>
          <w:r>
            <w:fldChar w:fldCharType="end"/>
          </w:r>
        </w:p>
        <w:p>
          <w:pPr>
            <w:pStyle w:val="7"/>
            <w:tabs>
              <w:tab w:val="right" w:leader="dot" w:pos="9072"/>
            </w:tabs>
          </w:pPr>
          <w:r>
            <w:fldChar w:fldCharType="begin"/>
          </w:r>
          <w:r>
            <w:instrText xml:space="preserve"> HYPERLINK \l _Toc6292 </w:instrText>
          </w:r>
          <w:r>
            <w:fldChar w:fldCharType="separate"/>
          </w:r>
          <w:r>
            <w:rPr>
              <w:rFonts w:hint="eastAsia"/>
              <w:lang w:val="en-US" w:eastAsia="zh-CN"/>
            </w:rPr>
            <w:t>5.1 Reflections on algorithmic recommendation techniques that cater to audience interests</w:t>
          </w:r>
          <w:r>
            <w:tab/>
          </w:r>
          <w:r>
            <w:fldChar w:fldCharType="begin"/>
          </w:r>
          <w:r>
            <w:instrText xml:space="preserve"> PAGEREF _Toc6292 \h </w:instrText>
          </w:r>
          <w:r>
            <w:fldChar w:fldCharType="separate"/>
          </w:r>
          <w:r>
            <w:t>18</w:t>
          </w:r>
          <w:r>
            <w:fldChar w:fldCharType="end"/>
          </w:r>
          <w:r>
            <w:fldChar w:fldCharType="end"/>
          </w:r>
        </w:p>
        <w:p>
          <w:pPr>
            <w:pStyle w:val="7"/>
            <w:tabs>
              <w:tab w:val="right" w:leader="dot" w:pos="9072"/>
            </w:tabs>
          </w:pPr>
          <w:r>
            <w:fldChar w:fldCharType="begin"/>
          </w:r>
          <w:r>
            <w:instrText xml:space="preserve"> HYPERLINK \l _Toc12693 </w:instrText>
          </w:r>
          <w:r>
            <w:fldChar w:fldCharType="separate"/>
          </w:r>
          <w:r>
            <w:rPr>
              <w:rFonts w:hint="eastAsia"/>
              <w:lang w:val="en-US" w:eastAsia="zh-CN"/>
            </w:rPr>
            <w:t>5.2 Maintaining harmony within the company while taking on a large number of foreign employees</w:t>
          </w:r>
          <w:r>
            <w:tab/>
          </w:r>
          <w:r>
            <w:fldChar w:fldCharType="begin"/>
          </w:r>
          <w:r>
            <w:instrText xml:space="preserve"> PAGEREF _Toc12693 \h </w:instrText>
          </w:r>
          <w:r>
            <w:fldChar w:fldCharType="separate"/>
          </w:r>
          <w:r>
            <w:t>19</w:t>
          </w:r>
          <w:r>
            <w:fldChar w:fldCharType="end"/>
          </w:r>
          <w:r>
            <w:fldChar w:fldCharType="end"/>
          </w:r>
        </w:p>
        <w:p>
          <w:pPr>
            <w:pStyle w:val="7"/>
            <w:tabs>
              <w:tab w:val="right" w:leader="dot" w:pos="9072"/>
            </w:tabs>
          </w:pPr>
          <w:r>
            <w:fldChar w:fldCharType="begin"/>
          </w:r>
          <w:r>
            <w:instrText xml:space="preserve"> HYPERLINK \l _Toc15176 </w:instrText>
          </w:r>
          <w:r>
            <w:fldChar w:fldCharType="separate"/>
          </w:r>
          <w:r>
            <w:rPr>
              <w:rFonts w:hint="eastAsia"/>
              <w:lang w:val="en-US" w:eastAsia="zh-CN"/>
            </w:rPr>
            <w:t>5.3 Respecting local culture while exporting to the outside world and maintaining own cultural core</w:t>
          </w:r>
          <w:r>
            <w:tab/>
          </w:r>
          <w:r>
            <w:fldChar w:fldCharType="begin"/>
          </w:r>
          <w:r>
            <w:instrText xml:space="preserve"> PAGEREF _Toc15176 \h </w:instrText>
          </w:r>
          <w:r>
            <w:fldChar w:fldCharType="separate"/>
          </w:r>
          <w:r>
            <w:t>20</w:t>
          </w:r>
          <w:r>
            <w:fldChar w:fldCharType="end"/>
          </w:r>
          <w:r>
            <w:fldChar w:fldCharType="end"/>
          </w:r>
        </w:p>
        <w:p>
          <w:pPr>
            <w:pStyle w:val="11"/>
            <w:tabs>
              <w:tab w:val="right" w:leader="dot" w:pos="9072"/>
            </w:tabs>
          </w:pPr>
          <w:r>
            <w:fldChar w:fldCharType="begin"/>
          </w:r>
          <w:r>
            <w:instrText xml:space="preserve"> HYPERLINK \l _Toc16000 </w:instrText>
          </w:r>
          <w:r>
            <w:fldChar w:fldCharType="separate"/>
          </w:r>
          <w:r>
            <w:rPr>
              <w:rFonts w:hint="eastAsia"/>
              <w:lang w:val="en-US" w:eastAsia="zh-CN"/>
            </w:rPr>
            <w:t>Conclusion</w:t>
          </w:r>
          <w:r>
            <w:tab/>
          </w:r>
          <w:r>
            <w:fldChar w:fldCharType="begin"/>
          </w:r>
          <w:r>
            <w:instrText xml:space="preserve"> PAGEREF _Toc16000 \h </w:instrText>
          </w:r>
          <w:r>
            <w:fldChar w:fldCharType="separate"/>
          </w:r>
          <w:r>
            <w:t>22</w:t>
          </w:r>
          <w:r>
            <w:fldChar w:fldCharType="end"/>
          </w:r>
          <w:r>
            <w:fldChar w:fldCharType="end"/>
          </w:r>
        </w:p>
        <w:p>
          <w:pPr>
            <w:pStyle w:val="11"/>
            <w:tabs>
              <w:tab w:val="right" w:leader="dot" w:pos="9072"/>
            </w:tabs>
          </w:pPr>
          <w:r>
            <w:fldChar w:fldCharType="begin"/>
          </w:r>
          <w:r>
            <w:instrText xml:space="preserve"> HYPERLINK \l _Toc14484 </w:instrText>
          </w:r>
          <w:r>
            <w:fldChar w:fldCharType="separate"/>
          </w:r>
          <w:r>
            <w:rPr>
              <w:rFonts w:hint="eastAsia"/>
              <w:lang w:val="en-US" w:eastAsia="zh-CN"/>
            </w:rPr>
            <w:t>Reference list</w:t>
          </w:r>
          <w:r>
            <w:tab/>
          </w:r>
          <w:r>
            <w:fldChar w:fldCharType="begin"/>
          </w:r>
          <w:r>
            <w:instrText xml:space="preserve"> PAGEREF _Toc14484 \h </w:instrText>
          </w:r>
          <w:r>
            <w:fldChar w:fldCharType="separate"/>
          </w:r>
          <w:r>
            <w:t>22</w:t>
          </w:r>
          <w:r>
            <w:fldChar w:fldCharType="end"/>
          </w:r>
          <w:r>
            <w:fldChar w:fldCharType="end"/>
          </w:r>
        </w:p>
        <w:p>
          <w:r>
            <w:fldChar w:fldCharType="end"/>
          </w:r>
        </w:p>
      </w:sdtContent>
    </w:sdt>
    <w:p>
      <w:pPr>
        <w:rPr>
          <w:rFonts w:hint="default"/>
          <w:lang w:val="en-US" w:eastAsia="zh-CN"/>
        </w:rPr>
      </w:pPr>
      <w:r>
        <w:rPr>
          <w:rFonts w:hint="default"/>
          <w:lang w:val="en-US" w:eastAsia="zh-CN"/>
        </w:rPr>
        <w:br w:type="page"/>
      </w:r>
    </w:p>
    <w:p>
      <w:pPr>
        <w:rPr>
          <w:rFonts w:hint="default"/>
          <w:lang w:val="en-US" w:eastAsia="zh-CN"/>
        </w:rPr>
      </w:pPr>
    </w:p>
    <w:p>
      <w:pPr>
        <w:pStyle w:val="2"/>
        <w:pageBreakBefore w:val="0"/>
        <w:widowControl w:val="0"/>
        <w:kinsoku/>
        <w:wordWrap/>
        <w:overflowPunct/>
        <w:topLinePunct w:val="0"/>
        <w:autoSpaceDE/>
        <w:autoSpaceDN/>
        <w:bidi w:val="0"/>
        <w:adjustRightInd/>
        <w:snapToGrid/>
        <w:spacing w:line="480" w:lineRule="auto"/>
        <w:jc w:val="center"/>
        <w:textAlignment w:val="auto"/>
        <w:rPr>
          <w:rFonts w:hint="eastAsia"/>
          <w:lang w:val="en-US" w:eastAsia="zh-CN"/>
        </w:rPr>
      </w:pPr>
      <w:bookmarkStart w:id="2" w:name="_Toc15880"/>
      <w:r>
        <w:rPr>
          <w:rFonts w:hint="eastAsia"/>
          <w:lang w:val="en-US" w:eastAsia="zh-CN"/>
        </w:rPr>
        <w:t>Abstract</w:t>
      </w:r>
      <w:bookmarkEnd w:id="2"/>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Bytedance Company Limited is a Chinese multinational internet technology company headquartered in Beijing which takes global expansion strategy. It is faced with challenges from both Chinese and international market in the area of political, economic, social, technological, and legal areas. By analysing these factors, the author have prompted four targeted strategies surrounding its stakeholders and give critical introspection.</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p>
    <w:p>
      <w:pPr>
        <w:pStyle w:val="2"/>
        <w:bidi w:val="0"/>
        <w:jc w:val="center"/>
        <w:rPr>
          <w:rFonts w:hint="default"/>
          <w:lang w:val="en-US" w:eastAsia="zh-CN"/>
        </w:rPr>
      </w:pPr>
      <w:bookmarkStart w:id="3" w:name="_Toc10862"/>
      <w:r>
        <w:rPr>
          <w:rFonts w:hint="eastAsia"/>
          <w:lang w:val="en-US" w:eastAsia="zh-CN"/>
        </w:rPr>
        <w:t>1.Introduction</w:t>
      </w:r>
      <w:bookmarkEnd w:id="3"/>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Bytedance Company Limited is a Chinese multinational internet technology company headquartered in Beijing, which is is the developer of the video-sharing social networking services, apps TikTok and Douyin, the Chinese-specific counterpart to TikTok, and the news and information platform Toutiao.(Beijing Bytedance Technology Co., 2021)</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Following the global trend , Bytedance s</w:t>
      </w:r>
      <w:r>
        <w:rPr>
          <w:rFonts w:hint="default" w:ascii="Arial" w:hAnsi="Arial" w:cs="Arial"/>
          <w:sz w:val="24"/>
          <w:szCs w:val="24"/>
          <w:lang w:val="en-US" w:eastAsia="zh-CN"/>
        </w:rPr>
        <w:t>tand</w:t>
      </w:r>
      <w:r>
        <w:rPr>
          <w:rFonts w:hint="eastAsia" w:ascii="Arial" w:hAnsi="Arial" w:cs="Arial"/>
          <w:sz w:val="24"/>
          <w:szCs w:val="24"/>
          <w:lang w:val="en-US" w:eastAsia="zh-CN"/>
        </w:rPr>
        <w:t>s</w:t>
      </w:r>
      <w:r>
        <w:rPr>
          <w:rFonts w:hint="default" w:ascii="Arial" w:hAnsi="Arial" w:cs="Arial"/>
          <w:sz w:val="24"/>
          <w:szCs w:val="24"/>
          <w:lang w:val="en-US" w:eastAsia="zh-CN"/>
        </w:rPr>
        <w:t xml:space="preserve"> in the wind of short video, </w:t>
      </w:r>
      <w:r>
        <w:rPr>
          <w:rFonts w:hint="eastAsia" w:ascii="Arial" w:hAnsi="Arial" w:cs="Arial"/>
          <w:sz w:val="24"/>
          <w:szCs w:val="24"/>
          <w:lang w:val="en-US" w:eastAsia="zh-CN"/>
        </w:rPr>
        <w:t xml:space="preserve">and </w:t>
      </w:r>
      <w:r>
        <w:rPr>
          <w:rFonts w:hint="default" w:ascii="Arial" w:hAnsi="Arial" w:cs="Arial"/>
          <w:sz w:val="24"/>
          <w:szCs w:val="24"/>
          <w:lang w:val="en-US" w:eastAsia="zh-CN"/>
        </w:rPr>
        <w:t>this move has led to the</w:t>
      </w:r>
      <w:r>
        <w:rPr>
          <w:rFonts w:hint="eastAsia" w:ascii="Arial" w:hAnsi="Arial" w:cs="Arial"/>
          <w:sz w:val="24"/>
          <w:szCs w:val="24"/>
          <w:lang w:val="en-US" w:eastAsia="zh-CN"/>
        </w:rPr>
        <w:t xml:space="preserve"> </w:t>
      </w:r>
      <w:r>
        <w:rPr>
          <w:rFonts w:hint="default" w:ascii="Arial" w:hAnsi="Arial" w:cs="Arial"/>
          <w:sz w:val="24"/>
          <w:szCs w:val="24"/>
          <w:lang w:val="en-US" w:eastAsia="zh-CN"/>
        </w:rPr>
        <w:t>development of its other businesses</w:t>
      </w:r>
      <w:r>
        <w:rPr>
          <w:rFonts w:hint="eastAsia" w:ascii="Arial" w:hAnsi="Arial" w:cs="Arial"/>
          <w:sz w:val="24"/>
          <w:szCs w:val="24"/>
          <w:lang w:val="en-US" w:eastAsia="zh-CN"/>
        </w:rPr>
        <w:t xml:space="preserve">, such as living, e-commerce. It needs reasonable strategies to maintain its position in the market.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p>
    <w:p>
      <w:pPr>
        <w:pStyle w:val="3"/>
        <w:pageBreakBefore w:val="0"/>
        <w:widowControl w:val="0"/>
        <w:kinsoku/>
        <w:wordWrap/>
        <w:overflowPunct/>
        <w:topLinePunct w:val="0"/>
        <w:autoSpaceDE/>
        <w:autoSpaceDN/>
        <w:bidi w:val="0"/>
        <w:adjustRightInd/>
        <w:snapToGrid/>
        <w:spacing w:line="480" w:lineRule="auto"/>
        <w:jc w:val="center"/>
        <w:textAlignment w:val="auto"/>
        <w:rPr>
          <w:rFonts w:hint="default"/>
          <w:lang w:val="en-US" w:eastAsia="zh-CN"/>
        </w:rPr>
      </w:pPr>
      <w:bookmarkStart w:id="4" w:name="_Toc8497"/>
      <w:r>
        <w:rPr>
          <w:rFonts w:hint="eastAsia"/>
          <w:lang w:val="en-US" w:eastAsia="zh-CN"/>
        </w:rPr>
        <w:t>2.Challenges faced by Bytedance</w:t>
      </w:r>
      <w:bookmarkEnd w:id="4"/>
    </w:p>
    <w:p>
      <w:pPr>
        <w:pStyle w:val="4"/>
        <w:pageBreakBefore w:val="0"/>
        <w:widowControl w:val="0"/>
        <w:kinsoku/>
        <w:wordWrap/>
        <w:overflowPunct/>
        <w:topLinePunct w:val="0"/>
        <w:autoSpaceDE/>
        <w:autoSpaceDN/>
        <w:bidi w:val="0"/>
        <w:adjustRightInd/>
        <w:snapToGrid/>
        <w:spacing w:line="480" w:lineRule="auto"/>
        <w:jc w:val="left"/>
        <w:textAlignment w:val="auto"/>
        <w:outlineLvl w:val="0"/>
        <w:rPr>
          <w:rFonts w:hint="default"/>
          <w:lang w:val="en-US" w:eastAsia="zh-CN"/>
        </w:rPr>
      </w:pPr>
      <w:bookmarkStart w:id="5" w:name="_Toc14133"/>
      <w:r>
        <w:rPr>
          <w:rFonts w:hint="eastAsia"/>
          <w:lang w:val="en-US" w:eastAsia="zh-CN"/>
        </w:rPr>
        <w:t>2.1 In the Chinese local market(Using Porter’s five forces theory)</w:t>
      </w:r>
      <w:bookmarkEnd w:id="5"/>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According to the Research Report on the Comprehensive Strength of Chinese Internet Enterprises released by the Internet Society of China in 2021, Alibaba, Tencent and Meituan ranked top three. At the same time, Bytedance, A company that symbolizes the new business of short video also made it to the top 10. Using Porter’s five forces theory, we can analyse the fierce competition in Chinese local market.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 xml:space="preserve">From the report, we can see that the competition among head Internet enterprises is fierce, and the pattern of China's Internet leaders continues to change. 21 enterprises have been listed among the top 100 Internet enterprises for eight consecutive years, with the highest annual iteration rate reaching 45%. Internet growth companies are developing rapidly, showing the following trends: First, growth companies are growing rapidly, and their scale and profitability are growing synergistically, with a year-on-year revenue growth rate of 88.3%, which is 3.1 times that of the top 100 Internet companies. Meanwhile, traditional Internet fields and refines business models to broaden service boundaries. This means there is a constant flow of new entrants turning into the new forms of Internet business. Secondly, the front-end of Bytedance is electronic hardware industry and communications industry. The scale of R&amp;D investment is at a high level in the industry, with an average R&amp;D investment ratio of 12.6%, which means a improved bargaining power of suppliers. Third, social e-commerce boosted the explosive growth of enterprise revenue, and e-commerce ushered in a boom in investment and financing. The expansion of e-commerce industry means new threats of substitute products and services.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Taking a look at the macro environment Bytedance are located. The upgrade in the new forms of consumption means both challenge and opportunity to Bytedance. </w:t>
      </w:r>
      <w:r>
        <w:rPr>
          <w:rFonts w:hint="default" w:ascii="Arial" w:hAnsi="Arial" w:cs="Arial"/>
          <w:sz w:val="24"/>
          <w:szCs w:val="24"/>
          <w:lang w:val="en-US" w:eastAsia="zh-CN"/>
        </w:rPr>
        <w:t>Faced with the onslaught of the new crown pneumonia</w:t>
      </w:r>
      <w:r>
        <w:rPr>
          <w:rFonts w:hint="eastAsia" w:ascii="Arial" w:hAnsi="Arial" w:cs="Arial"/>
          <w:sz w:val="24"/>
          <w:szCs w:val="24"/>
          <w:lang w:val="en-US" w:eastAsia="zh-CN"/>
        </w:rPr>
        <w:t>, t</w:t>
      </w:r>
      <w:r>
        <w:rPr>
          <w:rFonts w:hint="default" w:ascii="Arial" w:hAnsi="Arial" w:cs="Arial"/>
          <w:sz w:val="24"/>
          <w:szCs w:val="24"/>
          <w:lang w:val="en-US" w:eastAsia="zh-CN"/>
        </w:rPr>
        <w:t>he country opened the "home economy"</w:t>
      </w:r>
      <w:r>
        <w:rPr>
          <w:rFonts w:hint="eastAsia" w:ascii="Arial" w:hAnsi="Arial" w:cs="Arial"/>
          <w:sz w:val="24"/>
          <w:szCs w:val="24"/>
          <w:lang w:val="en-US" w:eastAsia="zh-CN"/>
        </w:rPr>
        <w:t xml:space="preserve">, which </w:t>
      </w:r>
      <w:r>
        <w:rPr>
          <w:rFonts w:hint="default" w:ascii="Arial" w:hAnsi="Arial" w:cs="Arial"/>
          <w:sz w:val="24"/>
          <w:szCs w:val="24"/>
          <w:lang w:val="en-US" w:eastAsia="zh-CN"/>
        </w:rPr>
        <w:t>also creates opportunities for new Internet businesses and new models</w:t>
      </w:r>
      <w:r>
        <w:rPr>
          <w:rFonts w:hint="eastAsia" w:ascii="Arial" w:hAnsi="Arial" w:cs="Arial"/>
          <w:sz w:val="24"/>
          <w:szCs w:val="24"/>
          <w:lang w:val="en-US" w:eastAsia="zh-CN"/>
        </w:rPr>
        <w:t xml:space="preserve">, </w:t>
      </w:r>
      <w:r>
        <w:rPr>
          <w:rFonts w:hint="default" w:ascii="Arial" w:hAnsi="Arial" w:cs="Arial"/>
          <w:sz w:val="24"/>
          <w:szCs w:val="24"/>
          <w:lang w:val="en-US" w:eastAsia="zh-CN"/>
        </w:rPr>
        <w:t>creat</w:t>
      </w:r>
      <w:r>
        <w:rPr>
          <w:rFonts w:hint="eastAsia" w:ascii="Arial" w:hAnsi="Arial" w:cs="Arial"/>
          <w:sz w:val="24"/>
          <w:szCs w:val="24"/>
          <w:lang w:val="en-US" w:eastAsia="zh-CN"/>
        </w:rPr>
        <w:t>ing</w:t>
      </w:r>
      <w:r>
        <w:rPr>
          <w:rFonts w:hint="default" w:ascii="Arial" w:hAnsi="Arial" w:cs="Arial"/>
          <w:sz w:val="24"/>
          <w:szCs w:val="24"/>
          <w:lang w:val="en-US" w:eastAsia="zh-CN"/>
        </w:rPr>
        <w:t xml:space="preserve"> opportunities for focused growth</w:t>
      </w:r>
      <w:r>
        <w:rPr>
          <w:rFonts w:hint="eastAsia" w:ascii="Arial" w:hAnsi="Arial" w:cs="Arial"/>
          <w:sz w:val="24"/>
          <w:szCs w:val="24"/>
          <w:lang w:val="en-US" w:eastAsia="zh-CN"/>
        </w:rPr>
        <w: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p>
    <w:p>
      <w:pPr>
        <w:pStyle w:val="4"/>
        <w:pageBreakBefore w:val="0"/>
        <w:widowControl w:val="0"/>
        <w:kinsoku/>
        <w:wordWrap/>
        <w:overflowPunct/>
        <w:topLinePunct w:val="0"/>
        <w:autoSpaceDE/>
        <w:autoSpaceDN/>
        <w:bidi w:val="0"/>
        <w:adjustRightInd/>
        <w:snapToGrid/>
        <w:spacing w:line="480" w:lineRule="auto"/>
        <w:textAlignment w:val="auto"/>
        <w:rPr>
          <w:rFonts w:hint="eastAsia"/>
          <w:lang w:val="en-US" w:eastAsia="zh-CN"/>
        </w:rPr>
      </w:pPr>
      <w:bookmarkStart w:id="6" w:name="_Toc15278"/>
      <w:r>
        <w:rPr>
          <w:rFonts w:hint="eastAsia"/>
          <w:lang w:val="en-US" w:eastAsia="zh-CN"/>
        </w:rPr>
        <w:t>2.2 Barriers in the international market</w:t>
      </w:r>
      <w:bookmarkEnd w:id="6"/>
    </w:p>
    <w:p>
      <w:pPr>
        <w:pStyle w:val="5"/>
        <w:bidi w:val="0"/>
        <w:rPr>
          <w:rFonts w:hint="eastAsia"/>
          <w:lang w:val="en-US" w:eastAsia="zh-CN"/>
        </w:rPr>
      </w:pPr>
      <w:r>
        <w:rPr>
          <w:rFonts w:hint="eastAsia"/>
          <w:lang w:val="en-US" w:eastAsia="zh-CN"/>
        </w:rPr>
        <w:t>2.2.1 PESTEL analysis</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284"/>
        <w:gridCol w:w="723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52" w:hRule="atLeast"/>
        </w:trPr>
        <w:tc>
          <w:tcPr>
            <w:tcW w:w="1284"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Political</w:t>
            </w:r>
          </w:p>
        </w:tc>
        <w:tc>
          <w:tcPr>
            <w:tcW w:w="7238"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In June 2020, the Indian side announced the blocking of 59 Chinese apps, including TikTok</w:t>
            </w:r>
            <w:r>
              <w:rPr>
                <w:rFonts w:hint="eastAsia" w:ascii="Arial" w:hAnsi="Arial" w:cs="Arial"/>
                <w:sz w:val="24"/>
                <w:szCs w:val="24"/>
                <w:lang w:val="en-US" w:eastAsia="zh-CN"/>
              </w:rPr>
              <w:t xml:space="preserve">. </w:t>
            </w:r>
            <w:r>
              <w:rPr>
                <w:rFonts w:hint="default" w:ascii="Arial" w:hAnsi="Arial" w:cs="Arial"/>
                <w:sz w:val="24"/>
                <w:szCs w:val="24"/>
                <w:lang w:val="en-US" w:eastAsia="zh-CN"/>
              </w:rPr>
              <w:t>India has been an important market for TikTok's overseas expansion, generating nearly 660 million user downloads from 2017 to the present.(Kundaliya, 2021)</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 US government completed a national security review of TikTok of July 30th, 2020. Donald Trump said on the evening of July 31, 2020 that he would use his power as president of the United States to block TikTok</w:t>
            </w:r>
            <w:r>
              <w:rPr>
                <w:rFonts w:hint="eastAsia" w:ascii="Arial" w:hAnsi="Arial" w:cs="Arial"/>
                <w:sz w:val="24"/>
                <w:szCs w:val="24"/>
                <w:lang w:val="en-US" w:eastAsia="zh-CN"/>
              </w:rPr>
              <w:t>. While president, Donald Trump had sought to ban both apps, claiming they were a national security threat. But this ban against TikTok and WeChat has been paused by US President Joe Biden.(BBC, 2021)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84"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Economic</w:t>
            </w:r>
          </w:p>
        </w:tc>
        <w:tc>
          <w:tcPr>
            <w:tcW w:w="7238"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 New Coronavirus has devastated the global economy, widening the gap between rich and poor that was closing.</w:t>
            </w:r>
            <w:r>
              <w:rPr>
                <w:rFonts w:hint="eastAsia" w:ascii="Arial" w:hAnsi="Arial" w:cs="Arial"/>
                <w:sz w:val="24"/>
                <w:szCs w:val="24"/>
                <w:lang w:val="en-US" w:eastAsia="zh-CN"/>
              </w:rPr>
              <w:t xml:space="preserve"> Most countries are in economic recession now, and the only major economy to grow in 2020 was China. It registered a growth of 2.3%. The IMF is, however, predicting global growth of 5.2% in 2021.That will be driven primarily by countries such as India and China, forecast to grow by 8.8% and 8.2% respectively.Recovery in big, services-reliant, economies that have been hit hard by the outbreak, such as the UK or Italy, is expected to be slow. (BBC,2021)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84"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Social</w:t>
            </w:r>
          </w:p>
        </w:tc>
        <w:tc>
          <w:tcPr>
            <w:tcW w:w="7238"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While everyone is facing unprecedented challenges, women are bearing the brunt of the economic and social fallout of COVID-19. In 2020, at 28 per cent, the gender pay gap in the health sector is higher than the</w:t>
            </w:r>
            <w:r>
              <w:rPr>
                <w:rFonts w:hint="default" w:ascii="Arial" w:hAnsi="Arial" w:cs="Arial"/>
                <w:sz w:val="24"/>
                <w:szCs w:val="24"/>
                <w:lang w:val="en-US" w:eastAsia="zh-CN"/>
              </w:rPr>
              <w: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"https://www.unwomen.org/en/digital-library/publications/2020/09/gender-equality-in-the-wake-of-covid-19"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overall gender pay gap (16 per cent)</w:t>
            </w:r>
            <w:r>
              <w:rPr>
                <w:rFonts w:hint="default" w:ascii="Arial" w:hAnsi="Arial" w:cs="Arial"/>
                <w:sz w:val="24"/>
                <w:szCs w:val="24"/>
                <w:lang w:val="en-US" w:eastAsia="zh-CN"/>
              </w:rPr>
              <w:fldChar w:fldCharType="end"/>
            </w:r>
            <w:r>
              <w:rPr>
                <w:rFonts w:hint="default" w:ascii="Arial" w:hAnsi="Arial" w:cs="Arial"/>
                <w:sz w:val="24"/>
                <w:szCs w:val="24"/>
                <w:lang w:val="en-US" w:eastAsia="zh-CN"/>
              </w:rPr>
              <w: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For the single mother in South Sudan, COVID-19 lockdown measures have paused her small business that brings food to the table. For the domestic worker in Guatemala, the pandemic has meant no job and no unemployment benefits or other protection.</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For countless women in economies of every size, along with losing income, unpaid care and domestic work burden has exploded.</w:t>
            </w:r>
            <w:r>
              <w:rPr>
                <w:rFonts w:hint="default" w:ascii="Arial" w:hAnsi="Arial" w:cs="Arial"/>
                <w:sz w:val="24"/>
                <w:szCs w:val="24"/>
                <w:lang w:val="en-US" w:eastAsia="zh-CN"/>
              </w:rPr>
              <w:t>(</w:t>
            </w:r>
            <w:r>
              <w:rPr>
                <w:rFonts w:hint="eastAsia" w:ascii="Arial" w:hAnsi="Arial" w:cs="Arial"/>
                <w:sz w:val="24"/>
                <w:szCs w:val="24"/>
                <w:lang w:val="en-US" w:eastAsia="zh-CN"/>
              </w:rPr>
              <w:t>UN WOMEN</w:t>
            </w:r>
            <w:r>
              <w:rPr>
                <w:rFonts w:hint="default" w:ascii="Arial" w:hAnsi="Arial" w:cs="Arial"/>
                <w:sz w:val="24"/>
                <w:szCs w:val="24"/>
                <w:lang w:val="en-US" w:eastAsia="zh-CN"/>
              </w:rPr>
              <w:t>, 2021)</w:t>
            </w:r>
            <w:r>
              <w:rPr>
                <w:rFonts w:hint="eastAsia" w:ascii="Arial" w:hAnsi="Arial" w:cs="Arial"/>
                <w:sz w:val="24"/>
                <w:szCs w:val="24"/>
                <w:lang w:val="en-US" w:eastAsia="zh-CN"/>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84"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Technological</w:t>
            </w:r>
          </w:p>
        </w:tc>
        <w:tc>
          <w:tcPr>
            <w:tcW w:w="7238"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 development of face recognition technology, extensible markup language, site summary technology, algorithm recommendation technology and consequent technical problems</w:t>
            </w:r>
            <w:r>
              <w:rPr>
                <w:rFonts w:hint="eastAsia" w:ascii="Arial" w:hAnsi="Arial" w:cs="Arial"/>
                <w:sz w:val="24"/>
                <w:szCs w:val="24"/>
                <w:lang w:val="en-US" w:eastAsia="zh-CN"/>
              </w:rPr>
              <w:t xml:space="preserve"> following it. (Liu,2015)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84"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Legal factors </w:t>
            </w:r>
          </w:p>
        </w:tc>
        <w:tc>
          <w:tcPr>
            <w:tcW w:w="7238"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In China, Law of the People's Republic of China on consumer Rights and Interests and Internet Privacy Protection Law of the People's Republic of China are set to protect individual rights. World Consumer Rights Day established by consumers International in 1983 is celebrated on March 15 every year by CCTV and other Industry group.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 xml:space="preserve">In the western countries, </w:t>
            </w:r>
            <w:r>
              <w:rPr>
                <w:rFonts w:hint="default" w:ascii="Arial" w:hAnsi="Arial" w:cs="Arial"/>
                <w:sz w:val="24"/>
                <w:szCs w:val="24"/>
                <w:lang w:val="en-US" w:eastAsia="zh-CN"/>
              </w:rPr>
              <w:t xml:space="preserve">consumer data </w:t>
            </w:r>
            <w:r>
              <w:rPr>
                <w:rFonts w:hint="eastAsia" w:ascii="Arial" w:hAnsi="Arial" w:cs="Arial"/>
                <w:sz w:val="24"/>
                <w:szCs w:val="24"/>
                <w:lang w:val="en-US" w:eastAsia="zh-CN"/>
              </w:rPr>
              <w:t xml:space="preserve">is </w:t>
            </w:r>
            <w:r>
              <w:rPr>
                <w:rFonts w:hint="default" w:ascii="Arial" w:hAnsi="Arial" w:cs="Arial"/>
                <w:sz w:val="24"/>
                <w:szCs w:val="24"/>
                <w:lang w:val="en-US" w:eastAsia="zh-CN"/>
              </w:rPr>
              <w:t>protected</w:t>
            </w:r>
            <w:r>
              <w:rPr>
                <w:rFonts w:hint="eastAsia" w:ascii="Arial" w:hAnsi="Arial" w:cs="Arial"/>
                <w:sz w:val="24"/>
                <w:szCs w:val="24"/>
                <w:lang w:val="en-US" w:eastAsia="zh-CN"/>
              </w:rPr>
              <w:t>, and</w:t>
            </w:r>
            <w:r>
              <w:rPr>
                <w:rFonts w:hint="default" w:ascii="Arial" w:hAnsi="Arial" w:cs="Arial"/>
                <w:sz w:val="24"/>
                <w:szCs w:val="24"/>
                <w:lang w:val="en-US" w:eastAsia="zh-CN"/>
              </w:rPr>
              <w:t xml:space="preserve"> the false or inaccurate reporting of this data can be subject to the Fair Credit Reporting Act</w:t>
            </w:r>
            <w:r>
              <w:rPr>
                <w:rFonts w:hint="eastAsia" w:ascii="Arial" w:hAnsi="Arial" w:cs="Arial"/>
                <w:sz w:val="24"/>
                <w:szCs w:val="24"/>
                <w:lang w:val="en-US" w:eastAsia="zh-CN"/>
              </w:rPr>
              <w:t>.</w:t>
            </w:r>
            <w:r>
              <w:rPr>
                <w:rFonts w:hint="default" w:ascii="Arial" w:hAnsi="Arial" w:cs="Arial"/>
                <w:sz w:val="24"/>
                <w:szCs w:val="24"/>
                <w:lang w:val="en-US" w:eastAsia="zh-CN"/>
              </w:rPr>
              <w:t xml:space="preserve"> (FCRA 1970)</w:t>
            </w:r>
          </w:p>
        </w:tc>
      </w:tr>
    </w:tbl>
    <w:p>
      <w:pPr>
        <w:pStyle w:val="5"/>
        <w:bidi w:val="0"/>
        <w:rPr>
          <w:rFonts w:hint="eastAsia"/>
          <w:lang w:val="en-US" w:eastAsia="zh-CN"/>
        </w:rPr>
      </w:pPr>
      <w:r>
        <w:rPr>
          <w:rFonts w:hint="eastAsia"/>
          <w:lang w:val="en-US" w:eastAsia="zh-CN"/>
        </w:rPr>
        <w:t>2.2.2Defining strategies positions</w:t>
      </w:r>
    </w:p>
    <w:p>
      <w:pPr>
        <w:bidi w:val="0"/>
        <w:rPr>
          <w:rFonts w:hint="eastAsia"/>
          <w:b/>
          <w:bCs/>
          <w:sz w:val="28"/>
          <w:szCs w:val="28"/>
          <w:lang w:val="en-US" w:eastAsia="zh-CN"/>
        </w:rPr>
      </w:pPr>
      <w:r>
        <w:rPr>
          <w:rFonts w:hint="eastAsia"/>
          <w:b/>
          <w:bCs/>
          <w:sz w:val="28"/>
          <w:szCs w:val="28"/>
          <w:lang w:val="en-US" w:eastAsia="zh-CN"/>
        </w:rPr>
        <w:t>2.2.2.1 Political strategies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 app's owner, ByteDance, has been in talks with software company Oracle and supermarket giant Walmart to finalise a deal that would see TikTok's US assets shifted into a new entity, to avoid a ban in the country.During the period when TikTok was banned</w:t>
      </w:r>
      <w:r>
        <w:rPr>
          <w:rFonts w:hint="eastAsia" w:ascii="Arial" w:hAnsi="Arial" w:cs="Arial"/>
          <w:sz w:val="24"/>
          <w:szCs w:val="24"/>
          <w:lang w:val="en-US" w:eastAsia="zh-CN"/>
        </w:rPr>
        <w:t xml:space="preserve"> in </w:t>
      </w:r>
      <w:r>
        <w:rPr>
          <w:rFonts w:hint="default" w:ascii="Arial" w:hAnsi="Arial" w:cs="Arial"/>
          <w:sz w:val="24"/>
          <w:szCs w:val="24"/>
          <w:lang w:val="en-US" w:eastAsia="zh-CN"/>
        </w:rPr>
        <w:t>, Instagram's short video app Reels and Youtube's short video product Shorts were occupying the position vacated by TikTok.</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default" w:ascii="Arial" w:hAnsi="Arial" w:cs="Arial"/>
          <w:sz w:val="24"/>
          <w:szCs w:val="24"/>
          <w:lang w:val="en-US" w:eastAsia="zh-CN"/>
        </w:rPr>
        <w:t xml:space="preserve">Mergers and acquisitions can help </w:t>
      </w:r>
      <w:r>
        <w:rPr>
          <w:rFonts w:hint="eastAsia" w:ascii="Arial" w:hAnsi="Arial" w:cs="Arial"/>
          <w:sz w:val="24"/>
          <w:szCs w:val="24"/>
          <w:lang w:val="en-US" w:eastAsia="zh-CN"/>
        </w:rPr>
        <w:t>Bytedance</w:t>
      </w:r>
      <w:r>
        <w:rPr>
          <w:rFonts w:hint="default" w:ascii="Arial" w:hAnsi="Arial" w:cs="Arial"/>
          <w:sz w:val="24"/>
          <w:szCs w:val="24"/>
          <w:lang w:val="en-US" w:eastAsia="zh-CN"/>
        </w:rPr>
        <w:t xml:space="preserve"> expand their market space</w:t>
      </w:r>
      <w:r>
        <w:rPr>
          <w:rFonts w:hint="eastAsia" w:ascii="Arial" w:hAnsi="Arial" w:cs="Arial"/>
          <w:sz w:val="24"/>
          <w:szCs w:val="24"/>
          <w:lang w:val="en-US" w:eastAsia="zh-CN"/>
        </w:rPr>
        <w:t xml:space="preserve">, </w:t>
      </w:r>
      <w:r>
        <w:rPr>
          <w:rFonts w:hint="default" w:ascii="Arial" w:hAnsi="Arial" w:cs="Arial"/>
          <w:sz w:val="24"/>
          <w:szCs w:val="24"/>
          <w:lang w:val="en-US" w:eastAsia="zh-CN"/>
        </w:rPr>
        <w:t>seek new growth drivers</w:t>
      </w:r>
      <w:r>
        <w:rPr>
          <w:rFonts w:hint="eastAsia" w:ascii="Arial" w:hAnsi="Arial" w:cs="Arial"/>
          <w:sz w:val="24"/>
          <w:szCs w:val="24"/>
          <w:lang w:val="en-US" w:eastAsia="zh-CN"/>
        </w:rPr>
        <w:t>, r</w:t>
      </w:r>
      <w:r>
        <w:rPr>
          <w:rFonts w:hint="default" w:ascii="Arial" w:hAnsi="Arial" w:cs="Arial"/>
          <w:sz w:val="24"/>
          <w:szCs w:val="24"/>
          <w:lang w:val="en-US" w:eastAsia="zh-CN"/>
        </w:rPr>
        <w:t>educe internal consumption in the industry</w:t>
      </w:r>
      <w:r>
        <w:rPr>
          <w:rFonts w:hint="eastAsia" w:ascii="Arial" w:hAnsi="Arial" w:cs="Arial"/>
          <w:sz w:val="24"/>
          <w:szCs w:val="24"/>
          <w:lang w:val="en-US" w:eastAsia="zh-CN"/>
        </w:rPr>
        <w: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However, m</w:t>
      </w:r>
      <w:r>
        <w:rPr>
          <w:rFonts w:hint="default" w:ascii="Arial" w:hAnsi="Arial" w:cs="Arial"/>
          <w:sz w:val="24"/>
          <w:szCs w:val="24"/>
          <w:lang w:val="en-US" w:eastAsia="zh-CN"/>
        </w:rPr>
        <w:t>ergers and acquisitions</w:t>
      </w:r>
      <w:r>
        <w:rPr>
          <w:rFonts w:hint="eastAsia" w:ascii="Arial" w:hAnsi="Arial" w:cs="Arial"/>
          <w:sz w:val="24"/>
          <w:szCs w:val="24"/>
          <w:lang w:val="en-US" w:eastAsia="zh-CN"/>
        </w:rPr>
        <w:t xml:space="preserve"> also laid a hidden problem in the process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The M&amp;A activities of enterprises are regulated by various laws from securities law, company law, anti-unfair competition law and other aspects. If the M&amp;A activities of enterprises violate the relevant legal provisions, disputes or even lawsuits may arise and lead to the failure of the M&amp;A. In the case of overseas M&amp;A, Chinese companies are very likely to fail due to their unfamiliarity with local laws and regulations.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In the process of M&amp;A between Chinese and foreign enterprises, negotiation risks will arise. The early source of funding for China's Internet enterprises is from venture capital, and in the case of enterprises involved in M&amp;A, the M&amp;A enterprise must not only meet the conditions of the founding team, but also fully consider the opinions of the venture capitalists.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The risk that the integration process of both companies may be hindered by corporate culture clashes and thus affect the effectiveness of the M&amp;A. Usually, the M&amp;A party spends a lot of time and effort to resolve financial, legal, and human resource issues. Often, M&amp;A parties spend a lot of time and effort on resolving financial, legal, and human resource issues, but often do not pay enough attention to the degree of cultural integration.</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p>
      <w:pPr>
        <w:bidi w:val="0"/>
        <w:rPr>
          <w:rFonts w:hint="eastAsia"/>
          <w:b/>
          <w:bCs/>
          <w:sz w:val="28"/>
          <w:szCs w:val="28"/>
          <w:lang w:val="en-US" w:eastAsia="zh-CN"/>
        </w:rPr>
      </w:pPr>
      <w:r>
        <w:rPr>
          <w:rFonts w:hint="eastAsia"/>
          <w:b/>
          <w:bCs/>
          <w:sz w:val="28"/>
          <w:szCs w:val="28"/>
          <w:lang w:val="en-US" w:eastAsia="zh-CN"/>
        </w:rPr>
        <w:t>2.2.2.2 Economic strategies</w:t>
      </w:r>
    </w:p>
    <w:p>
      <w:pPr>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rPr>
          <w:rFonts w:hint="eastAsia" w:ascii="Arial" w:hAnsi="Arial" w:cs="Arial"/>
          <w:sz w:val="24"/>
          <w:szCs w:val="24"/>
          <w:lang w:val="en-US" w:eastAsia="zh-CN"/>
        </w:rPr>
      </w:pPr>
      <w:r>
        <w:rPr>
          <w:rFonts w:hint="eastAsia" w:ascii="Arial" w:hAnsi="Arial" w:cs="Arial"/>
          <w:sz w:val="24"/>
          <w:szCs w:val="24"/>
          <w:lang w:val="en-US" w:eastAsia="zh-CN"/>
        </w:rPr>
        <w:drawing>
          <wp:inline distT="0" distB="0" distL="114300" distR="114300">
            <wp:extent cx="4055745" cy="3258820"/>
            <wp:effectExtent l="0" t="0" r="1905" b="17780"/>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5"/>
                    <a:stretch>
                      <a:fillRect/>
                    </a:stretch>
                  </pic:blipFill>
                  <pic:spPr>
                    <a:xfrm>
                      <a:off x="0" y="0"/>
                      <a:ext cx="4055745" cy="3258820"/>
                    </a:xfrm>
                    <a:prstGeom prst="rect">
                      <a:avLst/>
                    </a:prstGeom>
                    <a:noFill/>
                    <a:ln w="9525">
                      <a:noFill/>
                    </a:ln>
                  </pic:spPr>
                </pic:pic>
              </a:graphicData>
            </a:graphic>
          </wp:inline>
        </w:drawing>
      </w:r>
    </w:p>
    <w:p>
      <w:pPr>
        <w:pStyle w:val="6"/>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rPr>
          <w:rFonts w:hint="eastAsia" w:ascii="Arial" w:hAnsi="Arial" w:cs="Arial" w:eastAsiaTheme="minorEastAsia"/>
          <w:sz w:val="24"/>
          <w:szCs w:val="24"/>
          <w:lang w:val="en-US" w:eastAsia="zh-CN"/>
        </w:rPr>
      </w:pPr>
      <w:r>
        <w:t xml:space="preserve">picture </w:t>
      </w:r>
      <w:r>
        <w:fldChar w:fldCharType="begin"/>
      </w:r>
      <w:r>
        <w:instrText xml:space="preserve"> SEQ picture \* ARABIC </w:instrText>
      </w:r>
      <w:r>
        <w:fldChar w:fldCharType="separate"/>
      </w:r>
      <w:r>
        <w:t>1</w:t>
      </w:r>
      <w:r>
        <w:fldChar w:fldCharType="end"/>
      </w:r>
      <w:r>
        <w:rPr>
          <w:rFonts w:hint="eastAsia"/>
          <w:lang w:eastAsia="zh-CN"/>
        </w:rPr>
        <w:t>Majority of countries in recession globally</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Though majority of countries are faced with a universal economic recession, the international expansion plan of Bytedance has not been paused.</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To accelerate TikTok's growth, the founder of ByteDance, Zhang, is actively poaching talent from Facebook, Google and Snap, and ByteDance also plans to launch its Lark work collaboration app in the U.S. and other overseas markets to meet the potential challenge of Slack.</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In 2021, TikTok has opened the doors of a virtual event platform named TikTok World, which is to brands, agencies, and businesses big and small excited to showcase this experience to the marketing community and help them unlock new opportunities on TikTok.(TikTok,2021)</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In the time of economic recession, d</w:t>
      </w:r>
      <w:r>
        <w:rPr>
          <w:rFonts w:hint="default" w:ascii="Arial" w:hAnsi="Arial" w:cs="Arial"/>
          <w:sz w:val="24"/>
          <w:szCs w:val="24"/>
          <w:lang w:val="en-US" w:eastAsia="zh-CN"/>
        </w:rPr>
        <w:t xml:space="preserve">espite regulatory and other challenges, ByteDance is building an empire of apps for a new generation and challenging the borders drawn around traditional digital content. </w:t>
      </w:r>
      <w:r>
        <w:rPr>
          <w:rFonts w:hint="eastAsia" w:ascii="Arial" w:hAnsi="Arial" w:cs="Arial"/>
          <w:sz w:val="24"/>
          <w:szCs w:val="24"/>
          <w:lang w:val="en-US" w:eastAsia="zh-CN"/>
        </w:rPr>
        <w:t xml:space="preserve">TikTok is speeding its pace of E-commerce. Except from linking to external E-commerce platform, Bytedance also plans to build its own online shopping platform. For example, ByteDance Ltd.’s TikTok is working with brands including streetwear label Hype to test in-app sales in Europe, a move that will intensify its competition with Facebook Inc. and further blur the line between social media and online shopping.(Bloomberg,2021) </w:t>
      </w:r>
      <w:r>
        <w:rPr>
          <w:rFonts w:hint="default" w:ascii="Arial" w:hAnsi="Arial" w:cs="Arial"/>
          <w:sz w:val="24"/>
          <w:szCs w:val="24"/>
          <w:lang w:val="en-US" w:eastAsia="zh-CN"/>
        </w:rPr>
        <w:t>If ByteDance can continue to fulfill its mission of becoming a borderless company with game changing technology, it may lead to the creation of other borderless companies and will influence other tech innovators from emerging markets to venture out too.</w:t>
      </w:r>
    </w:p>
    <w:p>
      <w:pPr>
        <w:bidi w:val="0"/>
        <w:rPr>
          <w:rFonts w:hint="default"/>
          <w:b/>
          <w:bCs/>
          <w:sz w:val="28"/>
          <w:szCs w:val="28"/>
          <w:lang w:val="en-US" w:eastAsia="zh-CN"/>
        </w:rPr>
      </w:pPr>
      <w:r>
        <w:rPr>
          <w:rFonts w:hint="eastAsia"/>
          <w:b/>
          <w:bCs/>
          <w:sz w:val="28"/>
          <w:szCs w:val="28"/>
          <w:lang w:val="en-US" w:eastAsia="zh-CN"/>
        </w:rPr>
        <w:t>2.2.2.3 Technological strategies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The development of technology helps Bytedance to build a more abundant product matrix. Zhang, Tiktok</w:t>
      </w:r>
      <w:r>
        <w:rPr>
          <w:rFonts w:hint="default" w:ascii="Arial" w:hAnsi="Arial" w:cs="Arial"/>
          <w:sz w:val="24"/>
          <w:szCs w:val="24"/>
          <w:lang w:val="en-US" w:eastAsia="zh-CN"/>
        </w:rPr>
        <w:t>’</w:t>
      </w:r>
      <w:r>
        <w:rPr>
          <w:rFonts w:hint="eastAsia" w:ascii="Arial" w:hAnsi="Arial" w:cs="Arial"/>
          <w:sz w:val="24"/>
          <w:szCs w:val="24"/>
          <w:lang w:val="en-US" w:eastAsia="zh-CN"/>
        </w:rPr>
        <w:t>s chairman, also built upon China’s desire to make AI a priority in the race for global tech dominance.</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But </w:t>
      </w:r>
      <w:r>
        <w:rPr>
          <w:rFonts w:hint="default" w:ascii="Arial" w:hAnsi="Arial" w:cs="Arial"/>
          <w:sz w:val="24"/>
          <w:szCs w:val="24"/>
          <w:lang w:val="en-US" w:eastAsia="zh-CN"/>
        </w:rPr>
        <w:t>face recognition technology</w:t>
      </w:r>
      <w:r>
        <w:rPr>
          <w:rFonts w:hint="eastAsia" w:ascii="Arial" w:hAnsi="Arial" w:cs="Arial"/>
          <w:sz w:val="24"/>
          <w:szCs w:val="24"/>
          <w:lang w:val="en-US" w:eastAsia="zh-CN"/>
        </w:rPr>
        <w:t xml:space="preserve"> and big data algorithm recommendation technology are born with individual privacy issues, such as i</w:t>
      </w:r>
      <w:r>
        <w:rPr>
          <w:rFonts w:hint="default" w:ascii="Arial" w:hAnsi="Arial" w:cs="Arial"/>
          <w:sz w:val="24"/>
          <w:szCs w:val="24"/>
          <w:lang w:val="en-US" w:eastAsia="zh-CN"/>
        </w:rPr>
        <w:t xml:space="preserve">dentity </w:t>
      </w:r>
      <w:r>
        <w:rPr>
          <w:rFonts w:hint="eastAsia" w:ascii="Arial" w:hAnsi="Arial" w:cs="Arial"/>
          <w:sz w:val="24"/>
          <w:szCs w:val="24"/>
          <w:lang w:val="en-US" w:eastAsia="zh-CN"/>
        </w:rPr>
        <w:t>t</w:t>
      </w:r>
      <w:r>
        <w:rPr>
          <w:rFonts w:hint="default" w:ascii="Arial" w:hAnsi="Arial" w:cs="Arial"/>
          <w:sz w:val="24"/>
          <w:szCs w:val="24"/>
          <w:lang w:val="en-US" w:eastAsia="zh-CN"/>
        </w:rPr>
        <w:t>heft</w:t>
      </w:r>
      <w:r>
        <w:rPr>
          <w:rFonts w:hint="eastAsia" w:ascii="Arial" w:hAnsi="Arial" w:cs="Arial"/>
          <w:sz w:val="24"/>
          <w:szCs w:val="24"/>
          <w:lang w:val="en-US" w:eastAsia="zh-CN"/>
        </w:rPr>
        <w:t>, p</w:t>
      </w:r>
      <w:r>
        <w:rPr>
          <w:rFonts w:hint="default" w:ascii="Arial" w:hAnsi="Arial" w:cs="Arial"/>
          <w:sz w:val="24"/>
          <w:szCs w:val="24"/>
          <w:lang w:val="en-US" w:eastAsia="zh-CN"/>
        </w:rPr>
        <w:t xml:space="preserve">ersonal </w:t>
      </w:r>
      <w:r>
        <w:rPr>
          <w:rFonts w:hint="eastAsia" w:ascii="Arial" w:hAnsi="Arial" w:cs="Arial"/>
          <w:sz w:val="24"/>
          <w:szCs w:val="24"/>
          <w:lang w:val="en-US" w:eastAsia="zh-CN"/>
        </w:rPr>
        <w:t>b</w:t>
      </w:r>
      <w:r>
        <w:rPr>
          <w:rFonts w:hint="default" w:ascii="Arial" w:hAnsi="Arial" w:cs="Arial"/>
          <w:sz w:val="24"/>
          <w:szCs w:val="24"/>
          <w:lang w:val="en-US" w:eastAsia="zh-CN"/>
        </w:rPr>
        <w:t xml:space="preserve">ehavior </w:t>
      </w:r>
      <w:r>
        <w:rPr>
          <w:rFonts w:hint="eastAsia" w:ascii="Arial" w:hAnsi="Arial" w:cs="Arial"/>
          <w:sz w:val="24"/>
          <w:szCs w:val="24"/>
          <w:lang w:val="en-US" w:eastAsia="zh-CN"/>
        </w:rPr>
        <w:t>p</w:t>
      </w:r>
      <w:r>
        <w:rPr>
          <w:rFonts w:hint="default" w:ascii="Arial" w:hAnsi="Arial" w:cs="Arial"/>
          <w:sz w:val="24"/>
          <w:szCs w:val="24"/>
          <w:lang w:val="en-US" w:eastAsia="zh-CN"/>
        </w:rPr>
        <w:t xml:space="preserve">atterns </w:t>
      </w:r>
      <w:r>
        <w:rPr>
          <w:rFonts w:hint="eastAsia" w:ascii="Arial" w:hAnsi="Arial" w:cs="Arial"/>
          <w:sz w:val="24"/>
          <w:szCs w:val="24"/>
          <w:lang w:val="en-US" w:eastAsia="zh-CN"/>
        </w:rPr>
        <w:t>determining, s</w:t>
      </w:r>
      <w:r>
        <w:rPr>
          <w:rFonts w:hint="default" w:ascii="Arial" w:hAnsi="Arial" w:cs="Arial"/>
          <w:sz w:val="24"/>
          <w:szCs w:val="24"/>
          <w:lang w:val="en-US" w:eastAsia="zh-CN"/>
        </w:rPr>
        <w:t xml:space="preserve">pecific </w:t>
      </w:r>
      <w:r>
        <w:rPr>
          <w:rFonts w:hint="eastAsia" w:ascii="Arial" w:hAnsi="Arial" w:cs="Arial"/>
          <w:sz w:val="24"/>
          <w:szCs w:val="24"/>
          <w:lang w:val="en-US" w:eastAsia="zh-CN"/>
        </w:rPr>
        <w:t>a</w:t>
      </w:r>
      <w:r>
        <w:rPr>
          <w:rFonts w:hint="default" w:ascii="Arial" w:hAnsi="Arial" w:cs="Arial"/>
          <w:sz w:val="24"/>
          <w:szCs w:val="24"/>
          <w:lang w:val="en-US" w:eastAsia="zh-CN"/>
        </w:rPr>
        <w:t xml:space="preserve">ppliances </w:t>
      </w:r>
      <w:r>
        <w:rPr>
          <w:rFonts w:hint="eastAsia" w:ascii="Arial" w:hAnsi="Arial" w:cs="Arial"/>
          <w:sz w:val="24"/>
          <w:szCs w:val="24"/>
          <w:lang w:val="en-US" w:eastAsia="zh-CN"/>
        </w:rPr>
        <w:t>u</w:t>
      </w:r>
      <w:r>
        <w:rPr>
          <w:rFonts w:hint="default" w:ascii="Arial" w:hAnsi="Arial" w:cs="Arial"/>
          <w:sz w:val="24"/>
          <w:szCs w:val="24"/>
          <w:lang w:val="en-US" w:eastAsia="zh-CN"/>
        </w:rPr>
        <w:t xml:space="preserve">sed </w:t>
      </w:r>
      <w:r>
        <w:rPr>
          <w:rFonts w:hint="eastAsia" w:ascii="Arial" w:hAnsi="Arial" w:cs="Arial"/>
          <w:sz w:val="24"/>
          <w:szCs w:val="24"/>
          <w:lang w:val="en-US" w:eastAsia="zh-CN"/>
        </w:rPr>
        <w:t>p</w:t>
      </w:r>
      <w:r>
        <w:rPr>
          <w:rFonts w:hint="default" w:ascii="Arial" w:hAnsi="Arial" w:cs="Arial"/>
          <w:sz w:val="24"/>
          <w:szCs w:val="24"/>
          <w:lang w:val="en-US" w:eastAsia="zh-CN"/>
        </w:rPr>
        <w:t xml:space="preserve">ersonal </w:t>
      </w:r>
      <w:r>
        <w:rPr>
          <w:rFonts w:hint="eastAsia" w:ascii="Arial" w:hAnsi="Arial" w:cs="Arial"/>
          <w:sz w:val="24"/>
          <w:szCs w:val="24"/>
          <w:lang w:val="en-US" w:eastAsia="zh-CN"/>
        </w:rPr>
        <w:t>b</w:t>
      </w:r>
      <w:r>
        <w:rPr>
          <w:rFonts w:hint="default" w:ascii="Arial" w:hAnsi="Arial" w:cs="Arial"/>
          <w:sz w:val="24"/>
          <w:szCs w:val="24"/>
          <w:lang w:val="en-US" w:eastAsia="zh-CN"/>
        </w:rPr>
        <w:t xml:space="preserve">ehavior </w:t>
      </w:r>
      <w:r>
        <w:rPr>
          <w:rFonts w:hint="eastAsia" w:ascii="Arial" w:hAnsi="Arial" w:cs="Arial"/>
          <w:sz w:val="24"/>
          <w:szCs w:val="24"/>
          <w:lang w:val="en-US" w:eastAsia="zh-CN"/>
        </w:rPr>
        <w:t>p</w:t>
      </w:r>
      <w:r>
        <w:rPr>
          <w:rFonts w:hint="default" w:ascii="Arial" w:hAnsi="Arial" w:cs="Arial"/>
          <w:sz w:val="24"/>
          <w:szCs w:val="24"/>
          <w:lang w:val="en-US" w:eastAsia="zh-CN"/>
        </w:rPr>
        <w:t xml:space="preserve">atterns </w:t>
      </w:r>
      <w:r>
        <w:rPr>
          <w:rFonts w:hint="eastAsia" w:ascii="Arial" w:hAnsi="Arial" w:cs="Arial"/>
          <w:sz w:val="24"/>
          <w:szCs w:val="24"/>
          <w:lang w:val="en-US" w:eastAsia="zh-CN"/>
        </w:rPr>
        <w:t>determining, p</w:t>
      </w:r>
      <w:r>
        <w:rPr>
          <w:rFonts w:hint="default" w:ascii="Arial" w:hAnsi="Arial" w:cs="Arial"/>
          <w:sz w:val="24"/>
          <w:szCs w:val="24"/>
          <w:lang w:val="en-US" w:eastAsia="zh-CN"/>
        </w:rPr>
        <w:t xml:space="preserve">erform </w:t>
      </w:r>
      <w:r>
        <w:rPr>
          <w:rFonts w:hint="eastAsia" w:ascii="Arial" w:hAnsi="Arial" w:cs="Arial"/>
          <w:sz w:val="24"/>
          <w:szCs w:val="24"/>
          <w:lang w:val="en-US" w:eastAsia="zh-CN"/>
        </w:rPr>
        <w:t>r</w:t>
      </w:r>
      <w:r>
        <w:rPr>
          <w:rFonts w:hint="default" w:ascii="Arial" w:hAnsi="Arial" w:cs="Arial"/>
          <w:sz w:val="24"/>
          <w:szCs w:val="24"/>
          <w:lang w:val="en-US" w:eastAsia="zh-CN"/>
        </w:rPr>
        <w:t>eal-</w:t>
      </w:r>
      <w:r>
        <w:rPr>
          <w:rFonts w:hint="eastAsia" w:ascii="Arial" w:hAnsi="Arial" w:cs="Arial"/>
          <w:sz w:val="24"/>
          <w:szCs w:val="24"/>
          <w:lang w:val="en-US" w:eastAsia="zh-CN"/>
        </w:rPr>
        <w:t>t</w:t>
      </w:r>
      <w:r>
        <w:rPr>
          <w:rFonts w:hint="default" w:ascii="Arial" w:hAnsi="Arial" w:cs="Arial"/>
          <w:sz w:val="24"/>
          <w:szCs w:val="24"/>
          <w:lang w:val="en-US" w:eastAsia="zh-CN"/>
        </w:rPr>
        <w:t xml:space="preserve">ime </w:t>
      </w:r>
      <w:r>
        <w:rPr>
          <w:rFonts w:hint="eastAsia" w:ascii="Arial" w:hAnsi="Arial" w:cs="Arial"/>
          <w:sz w:val="24"/>
          <w:szCs w:val="24"/>
          <w:lang w:val="en-US" w:eastAsia="zh-CN"/>
        </w:rPr>
        <w:t>s</w:t>
      </w:r>
      <w:r>
        <w:rPr>
          <w:rFonts w:hint="default" w:ascii="Arial" w:hAnsi="Arial" w:cs="Arial"/>
          <w:sz w:val="24"/>
          <w:szCs w:val="24"/>
          <w:lang w:val="en-US" w:eastAsia="zh-CN"/>
        </w:rPr>
        <w:t>urveillance</w:t>
      </w:r>
      <w:r>
        <w:rPr>
          <w:rFonts w:hint="eastAsia" w:ascii="Arial" w:hAnsi="Arial" w:cs="Arial"/>
          <w:sz w:val="24"/>
          <w:szCs w:val="24"/>
          <w:lang w:val="en-US" w:eastAsia="zh-CN"/>
        </w:rPr>
        <w:t>,</w:t>
      </w:r>
      <w:r>
        <w:rPr>
          <w:rFonts w:hint="default" w:ascii="Arial" w:hAnsi="Arial" w:cs="Arial"/>
          <w:sz w:val="24"/>
          <w:szCs w:val="24"/>
          <w:lang w:val="en-US" w:eastAsia="zh-CN"/>
        </w:rPr>
        <w:t xml:space="preserve"> </w:t>
      </w:r>
      <w:r>
        <w:rPr>
          <w:rFonts w:hint="eastAsia" w:ascii="Arial" w:hAnsi="Arial" w:cs="Arial"/>
          <w:sz w:val="24"/>
          <w:szCs w:val="24"/>
          <w:lang w:val="en-US" w:eastAsia="zh-CN"/>
        </w:rPr>
        <w:t>r</w:t>
      </w:r>
      <w:r>
        <w:rPr>
          <w:rFonts w:hint="default" w:ascii="Arial" w:hAnsi="Arial" w:cs="Arial"/>
          <w:sz w:val="24"/>
          <w:szCs w:val="24"/>
          <w:lang w:val="en-US" w:eastAsia="zh-CN"/>
        </w:rPr>
        <w:t>evea</w:t>
      </w:r>
      <w:r>
        <w:rPr>
          <w:rFonts w:hint="eastAsia" w:ascii="Arial" w:hAnsi="Arial" w:cs="Arial"/>
          <w:sz w:val="24"/>
          <w:szCs w:val="24"/>
          <w:lang w:val="en-US" w:eastAsia="zh-CN"/>
        </w:rPr>
        <w:t>ling of a</w:t>
      </w:r>
      <w:r>
        <w:rPr>
          <w:rFonts w:hint="default" w:ascii="Arial" w:hAnsi="Arial" w:cs="Arial"/>
          <w:sz w:val="24"/>
          <w:szCs w:val="24"/>
          <w:lang w:val="en-US" w:eastAsia="zh-CN"/>
        </w:rPr>
        <w:t xml:space="preserve">ctivities </w:t>
      </w:r>
      <w:r>
        <w:rPr>
          <w:rFonts w:hint="eastAsia" w:ascii="Arial" w:hAnsi="Arial" w:cs="Arial"/>
          <w:sz w:val="24"/>
          <w:szCs w:val="24"/>
          <w:lang w:val="en-US" w:eastAsia="zh-CN"/>
        </w:rPr>
        <w:t>t</w:t>
      </w:r>
      <w:r>
        <w:rPr>
          <w:rFonts w:hint="default" w:ascii="Arial" w:hAnsi="Arial" w:cs="Arial"/>
          <w:sz w:val="24"/>
          <w:szCs w:val="24"/>
          <w:lang w:val="en-US" w:eastAsia="zh-CN"/>
        </w:rPr>
        <w:t xml:space="preserve">hrough </w:t>
      </w:r>
      <w:r>
        <w:rPr>
          <w:rFonts w:hint="eastAsia" w:ascii="Arial" w:hAnsi="Arial" w:cs="Arial"/>
          <w:sz w:val="24"/>
          <w:szCs w:val="24"/>
          <w:lang w:val="en-US" w:eastAsia="zh-CN"/>
        </w:rPr>
        <w:t>r</w:t>
      </w:r>
      <w:r>
        <w:rPr>
          <w:rFonts w:hint="default" w:ascii="Arial" w:hAnsi="Arial" w:cs="Arial"/>
          <w:sz w:val="24"/>
          <w:szCs w:val="24"/>
          <w:lang w:val="en-US" w:eastAsia="zh-CN"/>
        </w:rPr>
        <w:t xml:space="preserve">esidual </w:t>
      </w:r>
      <w:r>
        <w:rPr>
          <w:rFonts w:hint="eastAsia" w:ascii="Arial" w:hAnsi="Arial" w:cs="Arial"/>
          <w:sz w:val="24"/>
          <w:szCs w:val="24"/>
          <w:lang w:val="en-US" w:eastAsia="zh-CN"/>
        </w:rPr>
        <w:t>d</w:t>
      </w:r>
      <w:r>
        <w:rPr>
          <w:rFonts w:hint="default" w:ascii="Arial" w:hAnsi="Arial" w:cs="Arial"/>
          <w:sz w:val="24"/>
          <w:szCs w:val="24"/>
          <w:lang w:val="en-US" w:eastAsia="zh-CN"/>
        </w:rPr>
        <w:t>ata</w:t>
      </w:r>
      <w:r>
        <w:rPr>
          <w:rFonts w:hint="eastAsia" w:ascii="Arial" w:hAnsi="Arial" w:cs="Arial"/>
          <w:sz w:val="24"/>
          <w:szCs w:val="24"/>
          <w:lang w:val="en-US" w:eastAsia="zh-CN"/>
        </w:rPr>
        <w:t>, d</w:t>
      </w:r>
      <w:r>
        <w:rPr>
          <w:rFonts w:hint="default" w:ascii="Arial" w:hAnsi="Arial" w:cs="Arial"/>
          <w:sz w:val="24"/>
          <w:szCs w:val="24"/>
          <w:lang w:val="en-US" w:eastAsia="zh-CN"/>
        </w:rPr>
        <w:t xml:space="preserve">ecisions and </w:t>
      </w:r>
      <w:r>
        <w:rPr>
          <w:rFonts w:hint="eastAsia" w:ascii="Arial" w:hAnsi="Arial" w:cs="Arial"/>
          <w:sz w:val="24"/>
          <w:szCs w:val="24"/>
          <w:lang w:val="en-US" w:eastAsia="zh-CN"/>
        </w:rPr>
        <w:t>a</w:t>
      </w:r>
      <w:r>
        <w:rPr>
          <w:rFonts w:hint="default" w:ascii="Arial" w:hAnsi="Arial" w:cs="Arial"/>
          <w:sz w:val="24"/>
          <w:szCs w:val="24"/>
          <w:lang w:val="en-US" w:eastAsia="zh-CN"/>
        </w:rPr>
        <w:t xml:space="preserve">ctions </w:t>
      </w:r>
      <w:r>
        <w:rPr>
          <w:rFonts w:hint="eastAsia" w:ascii="Arial" w:hAnsi="Arial" w:cs="Arial"/>
          <w:sz w:val="24"/>
          <w:szCs w:val="24"/>
          <w:lang w:val="en-US" w:eastAsia="zh-CN"/>
        </w:rPr>
        <w:t>b</w:t>
      </w:r>
      <w:r>
        <w:rPr>
          <w:rFonts w:hint="default" w:ascii="Arial" w:hAnsi="Arial" w:cs="Arial"/>
          <w:sz w:val="24"/>
          <w:szCs w:val="24"/>
          <w:lang w:val="en-US" w:eastAsia="zh-CN"/>
        </w:rPr>
        <w:t xml:space="preserve">ased </w:t>
      </w:r>
      <w:r>
        <w:rPr>
          <w:rFonts w:hint="eastAsia" w:ascii="Arial" w:hAnsi="Arial" w:cs="Arial"/>
          <w:sz w:val="24"/>
          <w:szCs w:val="24"/>
          <w:lang w:val="en-US" w:eastAsia="zh-CN"/>
        </w:rPr>
        <w:t>u</w:t>
      </w:r>
      <w:r>
        <w:rPr>
          <w:rFonts w:hint="default" w:ascii="Arial" w:hAnsi="Arial" w:cs="Arial"/>
          <w:sz w:val="24"/>
          <w:szCs w:val="24"/>
          <w:lang w:val="en-US" w:eastAsia="zh-CN"/>
        </w:rPr>
        <w:t xml:space="preserve">pon </w:t>
      </w:r>
      <w:r>
        <w:rPr>
          <w:rFonts w:hint="eastAsia" w:ascii="Arial" w:hAnsi="Arial" w:cs="Arial"/>
          <w:sz w:val="24"/>
          <w:szCs w:val="24"/>
          <w:lang w:val="en-US" w:eastAsia="zh-CN"/>
        </w:rPr>
        <w:t>i</w:t>
      </w:r>
      <w:r>
        <w:rPr>
          <w:rFonts w:hint="default" w:ascii="Arial" w:hAnsi="Arial" w:cs="Arial"/>
          <w:sz w:val="24"/>
          <w:szCs w:val="24"/>
          <w:lang w:val="en-US" w:eastAsia="zh-CN"/>
        </w:rPr>
        <w:t xml:space="preserve">naccurate </w:t>
      </w:r>
      <w:r>
        <w:rPr>
          <w:rFonts w:hint="eastAsia" w:ascii="Arial" w:hAnsi="Arial" w:cs="Arial"/>
          <w:sz w:val="24"/>
          <w:szCs w:val="24"/>
          <w:lang w:val="en-US" w:eastAsia="zh-CN"/>
        </w:rPr>
        <w:t>d</w:t>
      </w:r>
      <w:r>
        <w:rPr>
          <w:rFonts w:hint="default" w:ascii="Arial" w:hAnsi="Arial" w:cs="Arial"/>
          <w:sz w:val="24"/>
          <w:szCs w:val="24"/>
          <w:lang w:val="en-US" w:eastAsia="zh-CN"/>
        </w:rPr>
        <w:t>ata</w:t>
      </w:r>
      <w:r>
        <w:rPr>
          <w:rFonts w:hint="eastAsia" w:ascii="Arial" w:hAnsi="Arial" w:cs="Arial"/>
          <w:sz w:val="24"/>
          <w:szCs w:val="24"/>
          <w:lang w:val="en-US" w:eastAsia="zh-CN"/>
        </w:rPr>
        <w:t>, u</w:t>
      </w:r>
      <w:r>
        <w:rPr>
          <w:rFonts w:hint="default" w:ascii="Arial" w:hAnsi="Arial" w:cs="Arial"/>
          <w:sz w:val="24"/>
          <w:szCs w:val="24"/>
          <w:lang w:val="en-US" w:eastAsia="zh-CN"/>
        </w:rPr>
        <w:t xml:space="preserve">nwanted </w:t>
      </w:r>
      <w:r>
        <w:rPr>
          <w:rFonts w:hint="eastAsia" w:ascii="Arial" w:hAnsi="Arial" w:cs="Arial"/>
          <w:sz w:val="24"/>
          <w:szCs w:val="24"/>
          <w:lang w:val="en-US" w:eastAsia="zh-CN"/>
        </w:rPr>
        <w:t>p</w:t>
      </w:r>
      <w:r>
        <w:rPr>
          <w:rFonts w:hint="default" w:ascii="Arial" w:hAnsi="Arial" w:cs="Arial"/>
          <w:sz w:val="24"/>
          <w:szCs w:val="24"/>
          <w:lang w:val="en-US" w:eastAsia="zh-CN"/>
        </w:rPr>
        <w:t xml:space="preserve">ublicity and </w:t>
      </w:r>
      <w:r>
        <w:rPr>
          <w:rFonts w:hint="eastAsia" w:ascii="Arial" w:hAnsi="Arial" w:cs="Arial"/>
          <w:sz w:val="24"/>
          <w:szCs w:val="24"/>
          <w:lang w:val="en-US" w:eastAsia="zh-CN"/>
        </w:rPr>
        <w:t>e</w:t>
      </w:r>
      <w:r>
        <w:rPr>
          <w:rFonts w:hint="default" w:ascii="Arial" w:hAnsi="Arial" w:cs="Arial"/>
          <w:sz w:val="24"/>
          <w:szCs w:val="24"/>
          <w:lang w:val="en-US" w:eastAsia="zh-CN"/>
        </w:rPr>
        <w:t>mbarrassment</w:t>
      </w:r>
      <w:r>
        <w:rPr>
          <w:rFonts w:hint="eastAsia" w:ascii="Arial" w:hAnsi="Arial" w:cs="Arial"/>
          <w:sz w:val="24"/>
          <w:szCs w:val="24"/>
          <w:lang w:val="en-US" w:eastAsia="zh-CN"/>
        </w:rPr>
        <w:t>, t</w:t>
      </w:r>
      <w:r>
        <w:rPr>
          <w:rFonts w:hint="default" w:ascii="Arial" w:hAnsi="Arial" w:cs="Arial"/>
          <w:sz w:val="24"/>
          <w:szCs w:val="24"/>
          <w:lang w:val="en-US" w:eastAsia="zh-CN"/>
        </w:rPr>
        <w:t xml:space="preserve">racking </w:t>
      </w:r>
      <w:r>
        <w:rPr>
          <w:rFonts w:hint="eastAsia" w:ascii="Arial" w:hAnsi="Arial" w:cs="Arial"/>
          <w:sz w:val="24"/>
          <w:szCs w:val="24"/>
          <w:lang w:val="en-US" w:eastAsia="zh-CN"/>
        </w:rPr>
        <w:t>b</w:t>
      </w:r>
      <w:r>
        <w:rPr>
          <w:rFonts w:hint="default" w:ascii="Arial" w:hAnsi="Arial" w:cs="Arial"/>
          <w:sz w:val="24"/>
          <w:szCs w:val="24"/>
          <w:lang w:val="en-US" w:eastAsia="zh-CN"/>
        </w:rPr>
        <w:t xml:space="preserve">ehavior </w:t>
      </w:r>
      <w:r>
        <w:rPr>
          <w:rFonts w:hint="eastAsia" w:ascii="Arial" w:hAnsi="Arial" w:cs="Arial"/>
          <w:sz w:val="24"/>
          <w:szCs w:val="24"/>
          <w:lang w:val="en-US" w:eastAsia="zh-CN"/>
        </w:rPr>
        <w:t>o</w:t>
      </w:r>
      <w:r>
        <w:rPr>
          <w:rFonts w:hint="default" w:ascii="Arial" w:hAnsi="Arial" w:cs="Arial"/>
          <w:sz w:val="24"/>
          <w:szCs w:val="24"/>
          <w:lang w:val="en-US" w:eastAsia="zh-CN"/>
        </w:rPr>
        <w:t>f Renters/</w:t>
      </w:r>
      <w:r>
        <w:rPr>
          <w:rFonts w:hint="eastAsia" w:ascii="Arial" w:hAnsi="Arial" w:cs="Arial"/>
          <w:sz w:val="24"/>
          <w:szCs w:val="24"/>
          <w:lang w:val="en-US" w:eastAsia="zh-CN"/>
        </w:rPr>
        <w:t>l</w:t>
      </w:r>
      <w:r>
        <w:rPr>
          <w:rFonts w:hint="default" w:ascii="Arial" w:hAnsi="Arial" w:cs="Arial"/>
          <w:sz w:val="24"/>
          <w:szCs w:val="24"/>
          <w:lang w:val="en-US" w:eastAsia="zh-CN"/>
        </w:rPr>
        <w:t>easers</w:t>
      </w:r>
      <w:r>
        <w:rPr>
          <w:rFonts w:hint="eastAsia" w:ascii="Arial" w:hAnsi="Arial" w:cs="Arial"/>
          <w:sz w:val="24"/>
          <w:szCs w:val="24"/>
          <w:lang w:val="en-US" w:eastAsia="zh-CN"/>
        </w:rPr>
        <w:t>, p</w:t>
      </w:r>
      <w:r>
        <w:rPr>
          <w:rFonts w:hint="default" w:ascii="Arial" w:hAnsi="Arial" w:cs="Arial"/>
          <w:sz w:val="24"/>
          <w:szCs w:val="24"/>
          <w:lang w:val="en-US" w:eastAsia="zh-CN"/>
        </w:rPr>
        <w:t xml:space="preserve">ublic </w:t>
      </w:r>
      <w:r>
        <w:rPr>
          <w:rFonts w:hint="eastAsia" w:ascii="Arial" w:hAnsi="Arial" w:cs="Arial"/>
          <w:sz w:val="24"/>
          <w:szCs w:val="24"/>
          <w:lang w:val="en-US" w:eastAsia="zh-CN"/>
        </w:rPr>
        <w:t>a</w:t>
      </w:r>
      <w:r>
        <w:rPr>
          <w:rFonts w:hint="default" w:ascii="Arial" w:hAnsi="Arial" w:cs="Arial"/>
          <w:sz w:val="24"/>
          <w:szCs w:val="24"/>
          <w:lang w:val="en-US" w:eastAsia="zh-CN"/>
        </w:rPr>
        <w:t xml:space="preserve">ggregated </w:t>
      </w:r>
      <w:r>
        <w:rPr>
          <w:rFonts w:hint="eastAsia" w:ascii="Arial" w:hAnsi="Arial" w:cs="Arial"/>
          <w:sz w:val="24"/>
          <w:szCs w:val="24"/>
          <w:lang w:val="en-US" w:eastAsia="zh-CN"/>
        </w:rPr>
        <w:t>s</w:t>
      </w:r>
      <w:r>
        <w:rPr>
          <w:rFonts w:hint="default" w:ascii="Arial" w:hAnsi="Arial" w:cs="Arial"/>
          <w:sz w:val="24"/>
          <w:szCs w:val="24"/>
          <w:lang w:val="en-US" w:eastAsia="zh-CN"/>
        </w:rPr>
        <w:t xml:space="preserve">earches </w:t>
      </w:r>
      <w:r>
        <w:rPr>
          <w:rFonts w:hint="eastAsia" w:ascii="Arial" w:hAnsi="Arial" w:cs="Arial"/>
          <w:sz w:val="24"/>
          <w:szCs w:val="24"/>
          <w:lang w:val="en-US" w:eastAsia="zh-CN"/>
        </w:rPr>
        <w:t>r</w:t>
      </w:r>
      <w:r>
        <w:rPr>
          <w:rFonts w:hint="default" w:ascii="Arial" w:hAnsi="Arial" w:cs="Arial"/>
          <w:sz w:val="24"/>
          <w:szCs w:val="24"/>
          <w:lang w:val="en-US" w:eastAsia="zh-CN"/>
        </w:rPr>
        <w:t xml:space="preserve">evealing </w:t>
      </w:r>
      <w:r>
        <w:rPr>
          <w:rFonts w:hint="eastAsia" w:ascii="Arial" w:hAnsi="Arial" w:cs="Arial"/>
          <w:sz w:val="24"/>
          <w:szCs w:val="24"/>
          <w:lang w:val="en-US" w:eastAsia="zh-CN"/>
        </w:rPr>
        <w:t>i</w:t>
      </w:r>
      <w:r>
        <w:rPr>
          <w:rFonts w:hint="default" w:ascii="Arial" w:hAnsi="Arial" w:cs="Arial"/>
          <w:sz w:val="24"/>
          <w:szCs w:val="24"/>
          <w:lang w:val="en-US" w:eastAsia="zh-CN"/>
        </w:rPr>
        <w:t xml:space="preserve">ndividual </w:t>
      </w:r>
      <w:r>
        <w:rPr>
          <w:rFonts w:hint="eastAsia" w:ascii="Arial" w:hAnsi="Arial" w:cs="Arial"/>
          <w:sz w:val="24"/>
          <w:szCs w:val="24"/>
          <w:lang w:val="en-US" w:eastAsia="zh-CN"/>
        </w:rPr>
        <w:t>b</w:t>
      </w:r>
      <w:r>
        <w:rPr>
          <w:rFonts w:hint="default" w:ascii="Arial" w:hAnsi="Arial" w:cs="Arial"/>
          <w:sz w:val="24"/>
          <w:szCs w:val="24"/>
          <w:lang w:val="en-US" w:eastAsia="zh-CN"/>
        </w:rPr>
        <w:t>ehavior</w:t>
      </w:r>
      <w:r>
        <w:rPr>
          <w:rFonts w:hint="eastAsia" w:ascii="Arial" w:hAnsi="Arial" w:cs="Arial"/>
          <w:sz w:val="24"/>
          <w:szCs w:val="24"/>
          <w:lang w:val="en-US" w:eastAsia="zh-CN"/>
        </w:rPr>
        <w: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Bytedance has adopted some privacy laws to limit the side effects of technology, but the effect of which is weak.</w:t>
      </w:r>
    </w:p>
    <w:p>
      <w:pPr>
        <w:bidi w:val="0"/>
        <w:rPr>
          <w:rFonts w:hint="default"/>
          <w:b/>
          <w:bCs/>
          <w:sz w:val="28"/>
          <w:szCs w:val="28"/>
          <w:lang w:val="en-US" w:eastAsia="zh-CN"/>
        </w:rPr>
      </w:pPr>
      <w:r>
        <w:rPr>
          <w:rFonts w:hint="eastAsia"/>
          <w:b/>
          <w:bCs/>
          <w:sz w:val="28"/>
          <w:szCs w:val="28"/>
          <w:lang w:val="en-US" w:eastAsia="zh-CN"/>
        </w:rPr>
        <w:t>2.2.2.4 Social strategies</w:t>
      </w:r>
    </w:p>
    <w:p>
      <w:pPr>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rPr>
          <w:rFonts w:hint="eastAsia" w:ascii="Arial" w:hAnsi="Arial" w:cs="Arial"/>
          <w:sz w:val="24"/>
          <w:szCs w:val="24"/>
          <w:lang w:val="en-US" w:eastAsia="zh-CN"/>
        </w:rPr>
      </w:pPr>
      <w:r>
        <w:rPr>
          <w:rFonts w:hint="eastAsia" w:ascii="Arial" w:hAnsi="Arial" w:cs="Arial"/>
          <w:sz w:val="24"/>
          <w:szCs w:val="24"/>
          <w:lang w:val="en-US" w:eastAsia="zh-CN"/>
        </w:rPr>
        <w:drawing>
          <wp:inline distT="0" distB="0" distL="114300" distR="114300">
            <wp:extent cx="5353685" cy="3011805"/>
            <wp:effectExtent l="0" t="0" r="18415" b="1714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6"/>
                    <a:stretch>
                      <a:fillRect/>
                    </a:stretch>
                  </pic:blipFill>
                  <pic:spPr>
                    <a:xfrm>
                      <a:off x="0" y="0"/>
                      <a:ext cx="5353685" cy="3011805"/>
                    </a:xfrm>
                    <a:prstGeom prst="rect">
                      <a:avLst/>
                    </a:prstGeom>
                    <a:noFill/>
                    <a:ln w="9525">
                      <a:noFill/>
                    </a:ln>
                  </pic:spPr>
                </pic:pic>
              </a:graphicData>
            </a:graphic>
          </wp:inline>
        </w:drawing>
      </w:r>
    </w:p>
    <w:p>
      <w:pPr>
        <w:pStyle w:val="6"/>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rPr>
          <w:rFonts w:hint="eastAsia" w:ascii="Arial" w:hAnsi="Arial" w:cs="Arial" w:eastAsiaTheme="minorEastAsia"/>
          <w:sz w:val="24"/>
          <w:szCs w:val="24"/>
          <w:lang w:val="en-US" w:eastAsia="zh-CN"/>
        </w:rPr>
      </w:pPr>
      <w:r>
        <w:t xml:space="preserve">picture </w:t>
      </w:r>
      <w:r>
        <w:fldChar w:fldCharType="begin"/>
      </w:r>
      <w:r>
        <w:instrText xml:space="preserve"> SEQ picture \* ARABIC </w:instrText>
      </w:r>
      <w:r>
        <w:fldChar w:fldCharType="separate"/>
      </w:r>
      <w:r>
        <w:t>2</w:t>
      </w:r>
      <w:r>
        <w:fldChar w:fldCharType="end"/>
      </w:r>
      <w:r>
        <w:rPr>
          <w:rFonts w:hint="eastAsia"/>
          <w:lang w:eastAsia="zh-CN"/>
        </w:rPr>
        <w:t xml:space="preserve"> Gender gaps before COVID-19 and of latest adjusted forecast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The presence of social media like TikTok can help people to express themselves in the distance. Especially in the time when the gender-poverty gaps were badly widening.</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 "Research Report on Women's Expression" jointly produced by Byte Jump and China Women's Daily shows that, female users account for more than half of the users, and the number of contributions of female works, as well as the number of plays, comments, likes and analysis generated have also become the main source of content production and consumption on the platform, with women becoming a more important player in the communication space of short video new media.</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Women can show their life with household duties, petting, shopping and so on, which encourage women’s paid labour and women-run businesses. Ziqi Li, a famous key opinion leader who would like to show her dedicate rural life in China, is a excellent sample.</w:t>
      </w:r>
    </w:p>
    <w:p>
      <w:pPr>
        <w:bidi w:val="0"/>
        <w:rPr>
          <w:rFonts w:hint="eastAsia"/>
          <w:b/>
          <w:bCs/>
          <w:sz w:val="28"/>
          <w:szCs w:val="28"/>
          <w:lang w:val="en-US" w:eastAsia="zh-CN"/>
        </w:rPr>
      </w:pPr>
      <w:r>
        <w:rPr>
          <w:rFonts w:hint="eastAsia"/>
          <w:b/>
          <w:bCs/>
          <w:sz w:val="28"/>
          <w:szCs w:val="28"/>
          <w:lang w:val="en-US" w:eastAsia="zh-CN"/>
        </w:rPr>
        <w:t>2.2.2.5 Leagal strategies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Bytedance has adopted some measures to avoid legal issues.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The founders of Bytespring chose to register in the Cayman Islands in order to avoid the higher tax rate.</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ByteDance plans to invest billions of dollars in Singapore over the next three years. Bytedance's job description website shows that Bytedance currently has more than 200 job openings in Singapore in areas ranging from payments and e-commerce to data privacy, and a key reason for this is that Singapore does not levy capital gains tax Setting up a holding company in Singapore can achieve the best benefits of tax incentives by balancing the mix and types of discretionary and statutory incentives. And most attractive of all is that Singapore does not levy capital gains tax, dividend income sourced from outside the country is not taxable provided certain conditions are met, no withholding tax is payable on dividend payments, and a wider network of tax treaties are all available at preferential tax rates under the tax treaties.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 company's tax pressure is great, and Byte</w:t>
      </w:r>
      <w:r>
        <w:rPr>
          <w:rFonts w:hint="eastAsia" w:ascii="Arial" w:hAnsi="Arial" w:cs="Arial"/>
          <w:sz w:val="24"/>
          <w:szCs w:val="24"/>
          <w:lang w:val="en-US" w:eastAsia="zh-CN"/>
        </w:rPr>
        <w:t>dance</w:t>
      </w:r>
      <w:r>
        <w:rPr>
          <w:rFonts w:hint="default" w:ascii="Arial" w:hAnsi="Arial" w:cs="Arial"/>
          <w:sz w:val="24"/>
          <w:szCs w:val="24"/>
          <w:lang w:val="en-US" w:eastAsia="zh-CN"/>
        </w:rPr>
        <w:t>'s tax avoidance planning can bring development to the company, but it can also bring legal problems once the operation is not careful.</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p>
    <w:p>
      <w:pPr>
        <w:pStyle w:val="3"/>
        <w:pageBreakBefore w:val="0"/>
        <w:widowControl w:val="0"/>
        <w:kinsoku/>
        <w:wordWrap/>
        <w:overflowPunct/>
        <w:topLinePunct w:val="0"/>
        <w:autoSpaceDE/>
        <w:autoSpaceDN/>
        <w:bidi w:val="0"/>
        <w:adjustRightInd/>
        <w:snapToGrid/>
        <w:spacing w:line="480" w:lineRule="auto"/>
        <w:jc w:val="center"/>
        <w:textAlignment w:val="auto"/>
        <w:rPr>
          <w:rFonts w:hint="eastAsia"/>
          <w:lang w:val="en-US" w:eastAsia="zh-CN"/>
        </w:rPr>
      </w:pPr>
      <w:bookmarkStart w:id="7" w:name="_Toc31334"/>
      <w:r>
        <w:rPr>
          <w:rFonts w:hint="eastAsia"/>
          <w:lang w:val="en-US" w:eastAsia="zh-CN"/>
        </w:rPr>
        <w:t>3.Implementation of strategy and development processes</w:t>
      </w:r>
      <w:bookmarkEnd w:id="7"/>
    </w:p>
    <w:p>
      <w:pPr>
        <w:pStyle w:val="4"/>
        <w:pageBreakBefore w:val="0"/>
        <w:widowControl w:val="0"/>
        <w:kinsoku/>
        <w:wordWrap/>
        <w:overflowPunct/>
        <w:topLinePunct w:val="0"/>
        <w:autoSpaceDE/>
        <w:autoSpaceDN/>
        <w:bidi w:val="0"/>
        <w:adjustRightInd/>
        <w:snapToGrid/>
        <w:spacing w:line="480" w:lineRule="auto"/>
        <w:textAlignment w:val="auto"/>
        <w:outlineLvl w:val="0"/>
        <w:rPr>
          <w:rFonts w:hint="default"/>
          <w:lang w:val="en-US" w:eastAsia="zh-CN"/>
        </w:rPr>
      </w:pPr>
      <w:bookmarkStart w:id="8" w:name="_Toc15045"/>
      <w:r>
        <w:rPr>
          <w:rFonts w:hint="eastAsia"/>
          <w:lang w:val="en-US" w:eastAsia="zh-CN"/>
        </w:rPr>
        <w:t>3.1Macro environmental analysis(Using Porter’s Five Forces)</w:t>
      </w:r>
      <w:bookmarkEnd w:id="8"/>
    </w:p>
    <w:p>
      <w:pPr>
        <w:pStyle w:val="5"/>
        <w:bidi w:val="0"/>
        <w:rPr>
          <w:rFonts w:hint="eastAsia"/>
          <w:lang w:val="en-US" w:eastAsia="zh-CN"/>
        </w:rPr>
      </w:pPr>
      <w:r>
        <w:rPr>
          <w:rFonts w:hint="eastAsia"/>
          <w:lang w:val="en-US" w:eastAsia="zh-CN"/>
        </w:rPr>
        <w:t>3.1.1New entrants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In the Bytedance</w:t>
      </w:r>
      <w:r>
        <w:rPr>
          <w:rFonts w:hint="default" w:ascii="Arial" w:hAnsi="Arial" w:cs="Arial"/>
          <w:sz w:val="24"/>
          <w:szCs w:val="24"/>
          <w:lang w:val="en-US" w:eastAsia="zh-CN"/>
        </w:rPr>
        <w:t>’</w:t>
      </w:r>
      <w:r>
        <w:rPr>
          <w:rFonts w:hint="eastAsia" w:ascii="Arial" w:hAnsi="Arial" w:cs="Arial"/>
          <w:sz w:val="24"/>
          <w:szCs w:val="24"/>
          <w:lang w:val="en-US" w:eastAsia="zh-CN"/>
        </w:rPr>
        <w:t>s main western market, it is confronted with the t</w:t>
      </w:r>
      <w:r>
        <w:rPr>
          <w:rFonts w:hint="default" w:ascii="Arial" w:hAnsi="Arial" w:cs="Arial"/>
          <w:sz w:val="24"/>
          <w:szCs w:val="24"/>
          <w:lang w:val="en-US" w:eastAsia="zh-CN"/>
        </w:rPr>
        <w:t>hreat of new entrants</w:t>
      </w:r>
      <w:r>
        <w:rPr>
          <w:rFonts w:hint="eastAsia" w:ascii="Arial" w:hAnsi="Arial" w:cs="Arial"/>
          <w:sz w:val="24"/>
          <w:szCs w:val="24"/>
          <w:lang w:val="en-US" w:eastAsia="zh-CN"/>
        </w:rPr>
        <w:t xml:space="preserve">, like </w:t>
      </w:r>
      <w:r>
        <w:rPr>
          <w:rFonts w:hint="default" w:ascii="Arial" w:hAnsi="Arial" w:cs="Arial"/>
          <w:sz w:val="24"/>
          <w:szCs w:val="24"/>
          <w:lang w:val="en-US" w:eastAsia="zh-CN"/>
        </w:rPr>
        <w:t>Instagram's short video app Reels and Youtube's short video product Shorts</w:t>
      </w:r>
      <w:r>
        <w:rPr>
          <w:rFonts w:hint="eastAsia" w:ascii="Arial" w:hAnsi="Arial" w:cs="Arial"/>
          <w:sz w:val="24"/>
          <w:szCs w:val="24"/>
          <w:lang w:val="en-US" w:eastAsia="zh-CN"/>
        </w:rPr>
        <w: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Reels is a new feature added to the Instagram app that we can see on the post updates, snapshots or discovery pages. When creating Reels, you can add effects, voice-overs and clips to short videos directly on Instagram.</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To create a continuous clip in Reels, we can press the "Reels" button at the bottom center, then press the camera button in the upper right corner. (To use a newer version of Instagram) Users can also press the plus sign in the upper right corner of the home page, then select Reels at the bottom to see the following four tools: Audio, Speed, Effects, Timer.</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In addition to allowing users to record videos with sound or audio overlays, the Reels camera and editor include the following features: More editing tools: These tools include augmented reality effects, transitions and the ability to speed up or slow down videos, as well as stitching video alignment effects (Align).</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As with Time-Limited Motion, users can add text and stickers to continuous clips and use brushes to add the finishing touches to clips. However, it is important to note that some of the features supported by Time-Limited Motion do not apply to continuous clips, such as starting polls and "open-ended questions".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Merchants can use REELS to showcase their products, display useful information about their products, show behind-the-scenes footage, and reflect the collection of user UGC content. In a nutshell, Reels allows merchants to tag their products with music and special effects in their videos to promote their brand in a different way on Instagram! In addition to showcasing their products, merchants can also use continuous clips to provide useful information to customers and showcase the lesser-known side of their brand. By posting videos to the Reels Reels Feed, you have the opportunity to show potential customers the videos and create brand awareness.</w:t>
      </w:r>
    </w:p>
    <w:p>
      <w:pPr>
        <w:pStyle w:val="5"/>
        <w:bidi w:val="0"/>
        <w:rPr>
          <w:rFonts w:hint="default"/>
          <w:lang w:val="en-US" w:eastAsia="zh-CN"/>
        </w:rPr>
      </w:pPr>
      <w:r>
        <w:rPr>
          <w:rFonts w:hint="eastAsia"/>
          <w:lang w:val="en-US" w:eastAsia="zh-CN"/>
        </w:rPr>
        <w:t xml:space="preserve">3.1.2 </w:t>
      </w:r>
      <w:r>
        <w:rPr>
          <w:rFonts w:hint="default"/>
          <w:lang w:val="en-US" w:eastAsia="zh-CN"/>
        </w:rPr>
        <w:t>Bargaining power of buyers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Using big data and artificial intelligence, Feedback from users can be sent to APP developer both dominantly and recessively. After scanning these data sources, Bytedance can shape every users</w:t>
      </w:r>
      <w:r>
        <w:rPr>
          <w:rFonts w:hint="default" w:ascii="Arial" w:hAnsi="Arial" w:cs="Arial"/>
          <w:sz w:val="24"/>
          <w:szCs w:val="24"/>
          <w:lang w:val="en-US" w:eastAsia="zh-CN"/>
        </w:rPr>
        <w:t>’</w:t>
      </w:r>
      <w:r>
        <w:rPr>
          <w:rFonts w:hint="eastAsia" w:ascii="Arial" w:hAnsi="Arial" w:cs="Arial"/>
          <w:sz w:val="24"/>
          <w:szCs w:val="24"/>
          <w:lang w:val="en-US" w:eastAsia="zh-CN"/>
        </w:rPr>
        <w:t xml:space="preserve"> image precisely.</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Threat of substitute products or services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default" w:ascii="Arial" w:hAnsi="Arial" w:cs="Arial"/>
          <w:sz w:val="24"/>
          <w:szCs w:val="24"/>
          <w:lang w:val="en-US" w:eastAsia="zh-CN"/>
        </w:rPr>
        <w:t>Kwai</w:t>
      </w:r>
      <w:r>
        <w:rPr>
          <w:rFonts w:hint="eastAsia" w:ascii="Arial" w:hAnsi="Arial" w:cs="Arial"/>
          <w:sz w:val="24"/>
          <w:szCs w:val="24"/>
          <w:lang w:val="en-US" w:eastAsia="zh-CN"/>
        </w:rPr>
        <w:t xml:space="preserve">, a </w:t>
      </w:r>
      <w:r>
        <w:rPr>
          <w:rFonts w:hint="default" w:ascii="Arial" w:hAnsi="Arial" w:cs="Arial"/>
          <w:sz w:val="24"/>
          <w:szCs w:val="24"/>
          <w:lang w:val="en-US" w:eastAsia="zh-CN"/>
        </w:rPr>
        <w:t>Chinese short video community</w:t>
      </w:r>
      <w:r>
        <w:rPr>
          <w:rFonts w:hint="eastAsia" w:ascii="Arial" w:hAnsi="Arial" w:cs="Arial"/>
          <w:sz w:val="24"/>
          <w:szCs w:val="24"/>
          <w:lang w:val="en-US" w:eastAsia="zh-CN"/>
        </w:rPr>
        <w:t xml:space="preserve"> of Beijing Racer Technology Co.</w:t>
      </w:r>
      <w:r>
        <w:rPr>
          <w:rFonts w:hint="default" w:ascii="Arial" w:hAnsi="Arial" w:cs="Arial"/>
          <w:sz w:val="24"/>
          <w:szCs w:val="24"/>
          <w:lang w:val="en-US" w:eastAsia="zh-CN"/>
        </w:rPr>
        <w:t xml:space="preserve"> ,</w:t>
      </w:r>
      <w:r>
        <w:rPr>
          <w:rFonts w:hint="eastAsia" w:ascii="Arial" w:hAnsi="Arial" w:cs="Arial"/>
          <w:sz w:val="24"/>
          <w:szCs w:val="24"/>
          <w:lang w:val="en-US" w:eastAsia="zh-CN"/>
        </w:rPr>
        <w:t>also provide services of short video information flow pushing in Chinese market. Different from Kwai, the content of Tiktok is more closer to the young people in the first and second tier cities.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The success of Tiktok into European and American market are attributed to the blank area. Viewing the rapid development of Tiktok, </w:t>
      </w:r>
      <w:r>
        <w:rPr>
          <w:rFonts w:hint="default" w:ascii="Arial" w:hAnsi="Arial" w:cs="Arial"/>
          <w:sz w:val="24"/>
          <w:szCs w:val="24"/>
          <w:lang w:val="en-US" w:eastAsia="zh-CN"/>
        </w:rPr>
        <w:t>Snapchat and Instagram</w:t>
      </w:r>
      <w:r>
        <w:rPr>
          <w:rFonts w:hint="eastAsia" w:ascii="Arial" w:hAnsi="Arial" w:cs="Arial"/>
          <w:sz w:val="24"/>
          <w:szCs w:val="24"/>
          <w:lang w:val="en-US" w:eastAsia="zh-CN"/>
        </w:rPr>
        <w:t xml:space="preserve"> soon exploited the same kind of business.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Zynn, the short video app of ‘</w:t>
      </w:r>
      <w:r>
        <w:rPr>
          <w:rFonts w:hint="eastAsia" w:ascii="Arial" w:hAnsi="Arial" w:cs="Arial"/>
          <w:sz w:val="24"/>
          <w:szCs w:val="24"/>
          <w:lang w:val="en-US" w:eastAsia="zh-CN"/>
        </w:rPr>
        <w:t>Kwai</w:t>
      </w:r>
      <w:r>
        <w:rPr>
          <w:rFonts w:hint="default" w:ascii="Arial" w:hAnsi="Arial" w:cs="Arial"/>
          <w:sz w:val="24"/>
          <w:szCs w:val="24"/>
          <w:lang w:val="en-US" w:eastAsia="zh-CN"/>
        </w:rPr>
        <w:t xml:space="preserve">’, has quickly taken over the North American market with its money-spreading strategy. Signing up, inviting friends to download, and swiping videos all make money. 18 days after its launch on the App Store, Zynn overtook the overseas version of </w:t>
      </w:r>
      <w:r>
        <w:rPr>
          <w:rFonts w:hint="eastAsia" w:ascii="Arial" w:hAnsi="Arial" w:cs="Arial"/>
          <w:sz w:val="24"/>
          <w:szCs w:val="24"/>
          <w:lang w:val="en-US" w:eastAsia="zh-CN"/>
        </w:rPr>
        <w:t>Tiktok</w:t>
      </w:r>
      <w:r>
        <w:rPr>
          <w:rFonts w:hint="default" w:ascii="Arial" w:hAnsi="Arial" w:cs="Arial"/>
          <w:sz w:val="24"/>
          <w:szCs w:val="24"/>
          <w:lang w:val="en-US" w:eastAsia="zh-CN"/>
        </w:rPr>
        <w:t xml:space="preserve"> and became the double winner of the US APP Store's overall chart and entertainment category.</w:t>
      </w:r>
    </w:p>
    <w:p>
      <w:pPr>
        <w:pStyle w:val="5"/>
        <w:bidi w:val="0"/>
        <w:rPr>
          <w:rFonts w:hint="default"/>
          <w:lang w:val="en-US" w:eastAsia="zh-CN"/>
        </w:rPr>
      </w:pPr>
      <w:r>
        <w:rPr>
          <w:rFonts w:hint="eastAsia"/>
          <w:lang w:val="en-US" w:eastAsia="zh-CN"/>
        </w:rPr>
        <w:t>3.1.3</w:t>
      </w:r>
      <w:r>
        <w:rPr>
          <w:rFonts w:hint="default"/>
          <w:lang w:val="en-US" w:eastAsia="zh-CN"/>
        </w:rPr>
        <w:t>Bargaining power of suppliers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The front-end of Bytedance is hardware industry and communications industry. The tech hardware industry includes computer hardware and technology, peripheral devices, infrastructure, and semiconductors.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If the price of products provided by the front-end industry increases, so will do as the total cost of Bytedance.</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According to CSI market, the computing hardware industry</w:t>
      </w:r>
      <w:r>
        <w:rPr>
          <w:rFonts w:hint="default" w:ascii="Arial" w:hAnsi="Arial" w:cs="Arial"/>
          <w:sz w:val="24"/>
          <w:szCs w:val="24"/>
          <w:lang w:val="en-US" w:eastAsia="zh-CN"/>
        </w:rPr>
        <w:t>’</w:t>
      </w:r>
      <w:r>
        <w:rPr>
          <w:rFonts w:hint="eastAsia" w:ascii="Arial" w:hAnsi="Arial" w:cs="Arial"/>
          <w:sz w:val="24"/>
          <w:szCs w:val="24"/>
          <w:lang w:val="en-US" w:eastAsia="zh-CN"/>
        </w:rPr>
        <w:t>s price to book ratio is decreasing constantly in the 2Q and 3Q, d</w:t>
      </w:r>
      <w:r>
        <w:rPr>
          <w:rFonts w:hint="default" w:ascii="Arial" w:hAnsi="Arial" w:cs="Arial"/>
          <w:sz w:val="24"/>
          <w:szCs w:val="24"/>
          <w:lang w:val="en-US" w:eastAsia="zh-CN"/>
        </w:rPr>
        <w:t>espite shareprice contraction of -5.11 %, from beginning of the third quarter Computer Hardware Industry's current Price to book ratio has increased due to average book value over the trailig twelve month period sequential decline of 2.12 %, to PB of 28.16, from average the Price to book ratio in the second quarter of 23.48.</w:t>
      </w:r>
      <w:r>
        <w:rPr>
          <w:rFonts w:hint="eastAsia" w:ascii="Arial" w:hAnsi="Arial" w:cs="Arial"/>
          <w:sz w:val="24"/>
          <w:szCs w:val="24"/>
          <w:lang w:val="en-US" w:eastAsia="zh-CN"/>
        </w:rPr>
        <w:t xml:space="preserve"> (CSI MARKET, 2021)</w:t>
      </w:r>
    </w:p>
    <w:p>
      <w:pPr>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pPr>
      <w:r>
        <w:drawing>
          <wp:inline distT="0" distB="0" distL="114300" distR="114300">
            <wp:extent cx="4885055" cy="826135"/>
            <wp:effectExtent l="0" t="0" r="10795" b="12065"/>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pic:cNvPicPr>
                      <a:picLocks noChangeAspect="1"/>
                    </pic:cNvPicPr>
                  </pic:nvPicPr>
                  <pic:blipFill>
                    <a:blip r:embed="rId7"/>
                    <a:srcRect l="12201" t="32679" r="2860" b="41771"/>
                    <a:stretch>
                      <a:fillRect/>
                    </a:stretch>
                  </pic:blipFill>
                  <pic:spPr>
                    <a:xfrm>
                      <a:off x="0" y="0"/>
                      <a:ext cx="4885055" cy="826135"/>
                    </a:xfrm>
                    <a:prstGeom prst="rect">
                      <a:avLst/>
                    </a:prstGeom>
                    <a:noFill/>
                    <a:ln>
                      <a:noFill/>
                    </a:ln>
                  </pic:spPr>
                </pic:pic>
              </a:graphicData>
            </a:graphic>
          </wp:inline>
        </w:drawing>
      </w:r>
    </w:p>
    <w:p>
      <w:pPr>
        <w:pStyle w:val="6"/>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rPr>
          <w:rFonts w:hint="eastAsia" w:eastAsiaTheme="minorEastAsia"/>
          <w:lang w:eastAsia="zh-CN"/>
        </w:rPr>
      </w:pPr>
      <w:r>
        <w:t xml:space="preserve">picture </w:t>
      </w:r>
      <w:r>
        <w:fldChar w:fldCharType="begin"/>
      </w:r>
      <w:r>
        <w:instrText xml:space="preserve"> SEQ picture \* ARABIC </w:instrText>
      </w:r>
      <w:r>
        <w:fldChar w:fldCharType="separate"/>
      </w:r>
      <w:r>
        <w:t>3</w:t>
      </w:r>
      <w:r>
        <w:fldChar w:fldCharType="end"/>
      </w:r>
      <w:r>
        <w:rPr>
          <w:rFonts w:hint="eastAsia"/>
          <w:lang w:eastAsia="zh-CN"/>
        </w:rPr>
        <w:t>Computer Hardware Industry's current Price to book ratio</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Which indicates that the price of a commodity is still high, especially high-end consumable materials.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2020 hardware industry shortage has become the norm, many domestic and foreign manufacturers of downstream factories were affected, in addition to home office workers with computers, some countries also made the initiative to seal the city lockout, such as Malaysia announced on March 17 lockout plan, Singapore and Japan, two major towns of memory products production also announced a plan to seal the city.</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From the production capacity is affected, the production of finished products, eventually causing a large number of shortages, and 2020 is also the year of the popularity of the 5G era, many mobile devices no factory can start, even if made, the first batch of 5G cell phone prices are also very expensive.</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Time to Q3, many factories have resumed production, but although the production capacity up, but the hardware products are still in short supply.</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There are so many great products released this year that no amount of increased production capacity can resist the demand for users to work from home and teach online.</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I</w:t>
      </w:r>
      <w:r>
        <w:rPr>
          <w:rFonts w:hint="default" w:ascii="Arial" w:hAnsi="Arial" w:cs="Arial"/>
          <w:sz w:val="24"/>
          <w:szCs w:val="24"/>
          <w:lang w:val="en-US" w:eastAsia="zh-CN"/>
        </w:rPr>
        <w:t>Phone 12, Huawei Mate 40, AMD 6000 series graphics cards, NVIDIA 30 series graphics cards are in production day and night, but currently the major e-commerce can only see two words: "out of stock".</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This situation will only bring about high selling prices, most products have to be purchased at a premium.</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By 2021, with the epidemic under strong control, in China, the further expansion of the financing scale, the intelligent hardware industry chain will be further improved, the market size growth space, which will also impact the status of the European and American markets to a certain extent, bringing more intense international trade competition.</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 price of the hardware industry rises and falls as well as the degree of stability will affect the overall development of the Internet industry, therefore</w:t>
      </w:r>
      <w:r>
        <w:rPr>
          <w:rFonts w:hint="eastAsia" w:ascii="Arial" w:hAnsi="Arial" w:cs="Arial"/>
          <w:sz w:val="24"/>
          <w:szCs w:val="24"/>
          <w:lang w:val="en-US" w:eastAsia="zh-CN"/>
        </w:rPr>
        <w:t xml:space="preserve"> Bytedance need to make the most appropriate front-end planning and find stable suppliers.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p>
      <w:pPr>
        <w:pStyle w:val="3"/>
        <w:pageBreakBefore w:val="0"/>
        <w:widowControl w:val="0"/>
        <w:kinsoku/>
        <w:wordWrap/>
        <w:overflowPunct/>
        <w:topLinePunct w:val="0"/>
        <w:autoSpaceDE/>
        <w:autoSpaceDN/>
        <w:bidi w:val="0"/>
        <w:adjustRightInd/>
        <w:snapToGrid/>
        <w:spacing w:line="480" w:lineRule="auto"/>
        <w:jc w:val="left"/>
        <w:textAlignment w:val="auto"/>
        <w:rPr>
          <w:rFonts w:hint="eastAsia"/>
          <w:lang w:val="en-US" w:eastAsia="zh-CN"/>
        </w:rPr>
      </w:pPr>
      <w:bookmarkStart w:id="9" w:name="_Toc8518"/>
    </w:p>
    <w:p>
      <w:pPr>
        <w:pStyle w:val="3"/>
        <w:pageBreakBefore w:val="0"/>
        <w:widowControl w:val="0"/>
        <w:kinsoku/>
        <w:wordWrap/>
        <w:overflowPunct/>
        <w:topLinePunct w:val="0"/>
        <w:autoSpaceDE/>
        <w:autoSpaceDN/>
        <w:bidi w:val="0"/>
        <w:adjustRightInd/>
        <w:snapToGrid/>
        <w:spacing w:line="480" w:lineRule="auto"/>
        <w:jc w:val="center"/>
        <w:textAlignment w:val="auto"/>
        <w:rPr>
          <w:rFonts w:hint="eastAsia"/>
          <w:lang w:val="en-US" w:eastAsia="zh-CN"/>
        </w:rPr>
      </w:pPr>
      <w:r>
        <w:rPr>
          <w:rFonts w:hint="eastAsia"/>
          <w:lang w:val="en-US" w:eastAsia="zh-CN"/>
        </w:rPr>
        <w:t>4 Strategies which can be adopted</w:t>
      </w:r>
      <w:bookmarkEnd w:id="9"/>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261"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Keep satisfied:</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Users of APP</w:t>
            </w:r>
          </w:p>
        </w:tc>
        <w:tc>
          <w:tcPr>
            <w:tcW w:w="4261"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Engage＆Consult: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CEO, project leader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Monitor:</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Outsourced staff</w:t>
            </w:r>
          </w:p>
        </w:tc>
        <w:tc>
          <w:tcPr>
            <w:tcW w:w="4261"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Keep informed:</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MCN, cloud computing enterprises (such as Microsoft), data management enterprises (such as Oracle, Apache, etc.), data analysis enterprises (such as Huawei)</w:t>
            </w:r>
          </w:p>
        </w:tc>
      </w:tr>
    </w:tbl>
    <w:p>
      <w:pPr>
        <w:pStyle w:val="6"/>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rPr>
          <w:rFonts w:hint="eastAsia"/>
          <w:lang w:eastAsia="zh-CN"/>
        </w:rPr>
      </w:pPr>
      <w:r>
        <w:t xml:space="preserve">chart </w:t>
      </w:r>
      <w:r>
        <w:fldChar w:fldCharType="begin"/>
      </w:r>
      <w:r>
        <w:instrText xml:space="preserve"> SEQ chart \* ARABIC </w:instrText>
      </w:r>
      <w:r>
        <w:fldChar w:fldCharType="separate"/>
      </w:r>
      <w:r>
        <w:t>1</w:t>
      </w:r>
      <w:r>
        <w:fldChar w:fldCharType="end"/>
      </w:r>
      <w:r>
        <w:rPr>
          <w:rFonts w:hint="eastAsia"/>
          <w:lang w:eastAsia="zh-CN"/>
        </w:rPr>
        <w:t xml:space="preserve"> Stakeholder Analysis:</w:t>
      </w:r>
    </w:p>
    <w:p>
      <w:pPr>
        <w:pageBreakBefore w:val="0"/>
        <w:widowControl w:val="0"/>
        <w:kinsoku/>
        <w:wordWrap/>
        <w:overflowPunct/>
        <w:topLinePunct w:val="0"/>
        <w:autoSpaceDE/>
        <w:autoSpaceDN/>
        <w:bidi w:val="0"/>
        <w:adjustRightInd/>
        <w:snapToGrid/>
        <w:spacing w:line="480" w:lineRule="auto"/>
        <w:textAlignment w:val="auto"/>
        <w:rPr>
          <w:rFonts w:hint="eastAsia"/>
          <w:lang w:val="en-US" w:eastAsia="zh-CN"/>
        </w:rPr>
      </w:pPr>
    </w:p>
    <w:p>
      <w:pPr>
        <w:pStyle w:val="4"/>
        <w:pageBreakBefore w:val="0"/>
        <w:widowControl w:val="0"/>
        <w:kinsoku/>
        <w:wordWrap/>
        <w:overflowPunct/>
        <w:topLinePunct w:val="0"/>
        <w:autoSpaceDE/>
        <w:autoSpaceDN/>
        <w:bidi w:val="0"/>
        <w:adjustRightInd/>
        <w:snapToGrid/>
        <w:spacing w:line="480" w:lineRule="auto"/>
        <w:textAlignment w:val="auto"/>
        <w:rPr>
          <w:rFonts w:hint="eastAsia"/>
          <w:lang w:val="en-US" w:eastAsia="zh-CN"/>
        </w:rPr>
      </w:pPr>
      <w:bookmarkStart w:id="10" w:name="_Toc24404"/>
      <w:r>
        <w:rPr>
          <w:rFonts w:hint="eastAsia"/>
          <w:lang w:val="en-US" w:eastAsia="zh-CN"/>
        </w:rPr>
        <w:t xml:space="preserve">4.1 </w:t>
      </w:r>
      <w:r>
        <w:rPr>
          <w:rFonts w:hint="default"/>
          <w:lang w:val="en-US" w:eastAsia="zh-CN"/>
        </w:rPr>
        <w:t>Proactively resolving issues</w:t>
      </w:r>
      <w:r>
        <w:rPr>
          <w:rFonts w:hint="eastAsia"/>
          <w:lang w:val="en-US" w:eastAsia="zh-CN"/>
        </w:rPr>
        <w:t xml:space="preserve"> or preventing issues before they occur</w:t>
      </w:r>
      <w:bookmarkEnd w:id="10"/>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From the stakeholder chart, Organizations need to keep customers satisfied. It </w:t>
      </w:r>
      <w:r>
        <w:rPr>
          <w:rFonts w:hint="default" w:ascii="Arial" w:hAnsi="Arial" w:cs="Arial"/>
          <w:sz w:val="24"/>
          <w:szCs w:val="24"/>
          <w:lang w:val="en-US" w:eastAsia="zh-CN"/>
        </w:rPr>
        <w:t>Busy customers experience white-glove treatment when they know they have an issue but the company raises it first—and solves it</w:t>
      </w:r>
      <w:r>
        <w:rPr>
          <w:rFonts w:hint="eastAsia" w:ascii="Arial" w:hAnsi="Arial" w:cs="Arial"/>
          <w:sz w:val="24"/>
          <w:szCs w:val="24"/>
          <w:lang w:val="en-US" w:eastAsia="zh-CN"/>
        </w:rPr>
        <w: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New technologies have changed the modern media landscape, pushing public relations from offline to online. In between the fierce competition in the online content market, PR professionals may be given more flexible access to media sources. This requires Bytespring to focus on its domestic and international PR practice and actively engage with the content provided by the public so as not to miss the best time to solve problems.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 empowerment of social media further strengthens the possibility for PR professionals to bypass traditional gatekeepers and speak directly to the public. The new nature of news producers and audiences in social media contexts has created a space for public relations to participate in the online news ecosystem, and PR practitioners are increasingly using more diverse approaches to interact with their constituents. Byte</w:t>
      </w:r>
      <w:r>
        <w:rPr>
          <w:rFonts w:hint="eastAsia" w:ascii="Arial" w:hAnsi="Arial" w:cs="Arial"/>
          <w:sz w:val="24"/>
          <w:szCs w:val="24"/>
          <w:lang w:val="en-US" w:eastAsia="zh-CN"/>
        </w:rPr>
        <w:t>dance</w:t>
      </w:r>
      <w:r>
        <w:rPr>
          <w:rFonts w:hint="default" w:ascii="Arial" w:hAnsi="Arial" w:cs="Arial"/>
          <w:sz w:val="24"/>
          <w:szCs w:val="24"/>
          <w:lang w:val="en-US" w:eastAsia="zh-CN"/>
        </w:rPr>
        <w:t xml:space="preserve"> can use its own primary data to measure audience behavior and make more accurate judgments about improving PR content through algorithmic tracking, information mining and big data calculations.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PR professionals use specific content to create a more stable online identity community, and then convert strong relationships into potential consumers</w:t>
      </w:r>
      <w:r>
        <w:rPr>
          <w:rFonts w:hint="eastAsia" w:ascii="Arial" w:hAnsi="Arial" w:cs="Arial"/>
          <w:sz w:val="24"/>
          <w:szCs w:val="24"/>
          <w:lang w:val="en-US" w:eastAsia="zh-CN"/>
        </w:rPr>
        <w:t>, which also called t</w:t>
      </w:r>
      <w:r>
        <w:rPr>
          <w:rFonts w:hint="default" w:ascii="Arial" w:hAnsi="Arial" w:cs="Arial"/>
          <w:sz w:val="24"/>
          <w:szCs w:val="24"/>
          <w:lang w:val="en-US" w:eastAsia="zh-CN"/>
        </w:rPr>
        <w:t>he social effects of social media messages.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p>
    <w:p>
      <w:pPr>
        <w:pStyle w:val="4"/>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bookmarkStart w:id="11" w:name="_Toc22310"/>
      <w:r>
        <w:rPr>
          <w:rFonts w:hint="eastAsia"/>
          <w:lang w:val="en-US" w:eastAsia="zh-CN"/>
        </w:rPr>
        <w:t xml:space="preserve">4.2 </w:t>
      </w:r>
      <w:r>
        <w:rPr>
          <w:rFonts w:hint="default"/>
          <w:lang w:val="en-US" w:eastAsia="zh-CN"/>
        </w:rPr>
        <w:t>Personalizing responses when customers reach out.</w:t>
      </w:r>
      <w:bookmarkEnd w:id="11"/>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A</w:t>
      </w:r>
      <w:r>
        <w:rPr>
          <w:rFonts w:hint="default" w:ascii="Arial" w:hAnsi="Arial" w:cs="Arial"/>
          <w:sz w:val="24"/>
          <w:szCs w:val="24"/>
          <w:lang w:val="en-US" w:eastAsia="zh-CN"/>
        </w:rPr>
        <w:t xml:space="preserve"> utility’s interactive voice response (IVR) system determines that a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customer is calling about a bill that is higher than usual. The IVR runs analytics on the back end to review the bill and link it with data on recent temperatures and bills from similar customers in the area, quickly equipping the customer service agent to explain and provide a detailed report for the customer.</w:t>
      </w:r>
      <w:r>
        <w:rPr>
          <w:rFonts w:hint="eastAsia" w:ascii="Arial" w:hAnsi="Arial" w:cs="Arial"/>
          <w:sz w:val="24"/>
          <w:szCs w:val="24"/>
          <w:lang w:val="en-US" w:eastAsia="zh-CN"/>
        </w:rPr>
        <w:t xml:space="preserve"> (</w:t>
      </w:r>
      <w:r>
        <w:rPr>
          <w:rFonts w:hint="default" w:ascii="Arial" w:hAnsi="Arial" w:cs="Arial"/>
          <w:sz w:val="24"/>
          <w:szCs w:val="24"/>
          <w:lang w:val="en-US" w:eastAsia="zh-CN"/>
        </w:rPr>
        <w:t>Agarwal</w:t>
      </w:r>
      <w:r>
        <w:rPr>
          <w:rFonts w:hint="eastAsia" w:ascii="Arial" w:hAnsi="Arial" w:cs="Arial"/>
          <w:sz w:val="24"/>
          <w:szCs w:val="24"/>
          <w:lang w:val="en-US" w:eastAsia="zh-CN"/>
        </w:rPr>
        <w:t xml:space="preserve">, </w:t>
      </w:r>
      <w:r>
        <w:rPr>
          <w:rFonts w:hint="default" w:ascii="Arial" w:hAnsi="Arial" w:cs="Arial"/>
          <w:sz w:val="24"/>
          <w:szCs w:val="24"/>
          <w:lang w:val="en-US" w:eastAsia="zh-CN"/>
        </w:rPr>
        <w:t>Jacobson</w:t>
      </w:r>
      <w:r>
        <w:rPr>
          <w:rFonts w:hint="eastAsia" w:ascii="Arial" w:hAnsi="Arial" w:cs="Arial"/>
          <w:sz w:val="24"/>
          <w:szCs w:val="24"/>
          <w:lang w:val="en-US" w:eastAsia="zh-CN"/>
        </w:rPr>
        <w:t xml:space="preserve">, </w:t>
      </w:r>
      <w:r>
        <w:rPr>
          <w:rFonts w:hint="default" w:ascii="Arial" w:hAnsi="Arial" w:cs="Arial"/>
          <w:sz w:val="24"/>
          <w:szCs w:val="24"/>
          <w:lang w:val="en-US" w:eastAsia="zh-CN"/>
        </w:rPr>
        <w:t>Kline</w:t>
      </w:r>
      <w:r>
        <w:rPr>
          <w:rFonts w:hint="eastAsia" w:ascii="Arial" w:hAnsi="Arial" w:cs="Arial"/>
          <w:sz w:val="24"/>
          <w:szCs w:val="24"/>
          <w:lang w:val="en-US" w:eastAsia="zh-CN"/>
        </w:rPr>
        <w:t xml:space="preserve">, </w:t>
      </w:r>
      <w:r>
        <w:rPr>
          <w:rFonts w:hint="default" w:ascii="Arial" w:hAnsi="Arial" w:cs="Arial"/>
          <w:sz w:val="24"/>
          <w:szCs w:val="24"/>
          <w:lang w:val="en-US" w:eastAsia="zh-CN"/>
        </w:rPr>
        <w:t>Obeid</w:t>
      </w:r>
      <w:r>
        <w:rPr>
          <w:rFonts w:hint="eastAsia" w:ascii="Arial" w:hAnsi="Arial" w:cs="Arial"/>
          <w:sz w:val="24"/>
          <w:szCs w:val="24"/>
          <w:lang w:val="en-US" w:eastAsia="zh-CN"/>
        </w:rPr>
        <w:t>, 2020)</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Find the right cross-channel journeys to prioritize </w:t>
      </w:r>
      <w:r>
        <w:rPr>
          <w:rFonts w:hint="eastAsia" w:ascii="Arial" w:hAnsi="Arial" w:cs="Arial"/>
          <w:sz w:val="24"/>
          <w:szCs w:val="24"/>
          <w:lang w:val="en-US" w:eastAsia="zh-CN"/>
        </w:rPr>
        <w:t>t</w:t>
      </w:r>
      <w:r>
        <w:rPr>
          <w:rFonts w:hint="default" w:ascii="Arial" w:hAnsi="Arial" w:cs="Arial"/>
          <w:sz w:val="24"/>
          <w:szCs w:val="24"/>
          <w:lang w:val="en-US" w:eastAsia="zh-CN"/>
        </w:rPr>
        <w:t>he first step for an organization embarking on a targeted omnichannel effort is to select the cross</w:t>
      </w:r>
      <w:r>
        <w:rPr>
          <w:rFonts w:hint="eastAsia" w:ascii="Arial" w:hAnsi="Arial" w:cs="Arial"/>
          <w:sz w:val="24"/>
          <w:szCs w:val="24"/>
          <w:lang w:val="en-US" w:eastAsia="zh-CN"/>
        </w:rPr>
        <w:t>-</w:t>
      </w:r>
      <w:r>
        <w:rPr>
          <w:rFonts w:hint="default" w:ascii="Arial" w:hAnsi="Arial" w:cs="Arial"/>
          <w:sz w:val="24"/>
          <w:szCs w:val="24"/>
          <w:lang w:val="en-US" w:eastAsia="zh-CN"/>
        </w:rPr>
        <w:t>channel journeys to focus on.</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p>
    <w:p>
      <w:pPr>
        <w:pStyle w:val="4"/>
        <w:pageBreakBefore w:val="0"/>
        <w:widowControl w:val="0"/>
        <w:kinsoku/>
        <w:wordWrap/>
        <w:overflowPunct/>
        <w:topLinePunct w:val="0"/>
        <w:autoSpaceDE/>
        <w:autoSpaceDN/>
        <w:bidi w:val="0"/>
        <w:adjustRightInd/>
        <w:snapToGrid/>
        <w:spacing w:line="480" w:lineRule="auto"/>
        <w:textAlignment w:val="auto"/>
        <w:rPr>
          <w:rFonts w:hint="eastAsia"/>
          <w:lang w:val="en-US" w:eastAsia="zh-CN"/>
        </w:rPr>
      </w:pPr>
      <w:bookmarkStart w:id="12" w:name="_Toc1457"/>
      <w:r>
        <w:rPr>
          <w:rFonts w:hint="eastAsia"/>
          <w:lang w:val="en-US" w:eastAsia="zh-CN"/>
        </w:rPr>
        <w:t>4.3 Strengthen the flat management of internal personnel</w:t>
      </w:r>
      <w:bookmarkEnd w:id="12"/>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The implementation of a flat management structure based on profit centers and the disbanding of many corporate activities and headquarters were techniques taken to achieve these ends.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Bytedance can pursue the mode of </w:t>
      </w:r>
      <w:r>
        <w:rPr>
          <w:rFonts w:hint="default" w:ascii="Arial" w:hAnsi="Arial" w:cs="Arial"/>
          <w:sz w:val="24"/>
          <w:szCs w:val="24"/>
          <w:lang w:val="en-US" w:eastAsia="zh-CN"/>
        </w:rPr>
        <w:t>‘</w:t>
      </w:r>
      <w:r>
        <w:rPr>
          <w:rFonts w:hint="eastAsia" w:ascii="Arial" w:hAnsi="Arial" w:cs="Arial"/>
          <w:sz w:val="24"/>
          <w:szCs w:val="24"/>
          <w:lang w:val="en-US" w:eastAsia="zh-CN"/>
        </w:rPr>
        <w:t>flat management</w:t>
      </w:r>
      <w:r>
        <w:rPr>
          <w:rFonts w:hint="default" w:ascii="Arial" w:hAnsi="Arial" w:cs="Arial"/>
          <w:sz w:val="24"/>
          <w:szCs w:val="24"/>
          <w:lang w:val="en-US" w:eastAsia="zh-CN"/>
        </w:rPr>
        <w:t>‘</w:t>
      </w:r>
      <w:r>
        <w:rPr>
          <w:rFonts w:hint="eastAsia" w:ascii="Arial" w:hAnsi="Arial" w:cs="Arial"/>
          <w:sz w:val="24"/>
          <w:szCs w:val="24"/>
          <w:lang w:val="en-US" w:eastAsia="zh-CN"/>
        </w:rPr>
        <w:t xml:space="preserve"> constantly, which allowing people to manage, and in moving quickly to correct problems(Annual Report, 1987:26), which appreciate the idea of </w:t>
      </w:r>
      <w:r>
        <w:rPr>
          <w:rFonts w:hint="default" w:ascii="Arial" w:hAnsi="Arial" w:cs="Arial"/>
          <w:sz w:val="24"/>
          <w:szCs w:val="24"/>
          <w:lang w:val="en-US" w:eastAsia="zh-CN"/>
        </w:rPr>
        <w:t>‘</w:t>
      </w:r>
      <w:r>
        <w:rPr>
          <w:rFonts w:hint="eastAsia" w:ascii="Arial" w:hAnsi="Arial" w:cs="Arial"/>
          <w:sz w:val="24"/>
          <w:szCs w:val="24"/>
          <w:lang w:val="en-US" w:eastAsia="zh-CN"/>
        </w:rPr>
        <w:t>simplicity, flexibility, clarity and accountability</w:t>
      </w:r>
      <w:r>
        <w:rPr>
          <w:rFonts w:hint="default" w:ascii="Arial" w:hAnsi="Arial" w:cs="Arial"/>
          <w:sz w:val="24"/>
          <w:szCs w:val="24"/>
          <w:lang w:val="en-US" w:eastAsia="zh-CN"/>
        </w:rPr>
        <w:t>’</w:t>
      </w:r>
      <w:r>
        <w:rPr>
          <w:rFonts w:hint="eastAsia" w:ascii="Arial" w:hAnsi="Arial" w:cs="Arial"/>
          <w:sz w:val="24"/>
          <w:szCs w:val="24"/>
          <w:lang w:val="en-US" w:eastAsia="zh-CN"/>
        </w:rPr>
        <w: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 xml:space="preserve">Leaders of department should take effective communication, allowing all members of the small business meet and become part in the mission, vision and values of the firm.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CSR aims to identify and satisfy the expectations of a broader group</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default" w:ascii="Arial" w:hAnsi="Arial" w:cs="Arial"/>
          <w:sz w:val="24"/>
          <w:szCs w:val="24"/>
          <w:lang w:val="en-US" w:eastAsia="zh-CN"/>
        </w:rPr>
        <w:t>of stakeholders in order to influence their perception of the company and to achieve</w:t>
      </w:r>
      <w:r>
        <w:rPr>
          <w:rFonts w:hint="eastAsia" w:ascii="Arial" w:hAnsi="Arial" w:cs="Arial"/>
          <w:sz w:val="24"/>
          <w:szCs w:val="24"/>
          <w:lang w:val="en-US" w:eastAsia="zh-CN"/>
        </w:rPr>
        <w:t xml:space="preserve"> </w:t>
      </w:r>
      <w:r>
        <w:rPr>
          <w:rFonts w:hint="default" w:ascii="Arial" w:hAnsi="Arial" w:cs="Arial"/>
          <w:sz w:val="24"/>
          <w:szCs w:val="24"/>
          <w:lang w:val="en-US" w:eastAsia="zh-CN"/>
        </w:rPr>
        <w:t>competitive advantages through the creation of “shared value” (Akremi et al., 2015)</w:t>
      </w:r>
      <w:r>
        <w:rPr>
          <w:rFonts w:hint="eastAsia" w:ascii="Arial" w:hAnsi="Arial" w:cs="Arial"/>
          <w:sz w:val="24"/>
          <w:szCs w:val="24"/>
          <w:lang w:val="en-US" w:eastAsia="zh-CN"/>
        </w:rPr>
        <w:t xml:space="preserve"> At present, socially responsible human resource management (SRHRM) is emerging as a</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concept basically devised from two areas of research, the HRM and the budding CSR.(Lechuga Sancho, Martínez-Martínez, Larran Jorge and Herrera Madueño, 2018)</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Several researchers and professionals agree upon that employees form the most</w:t>
      </w:r>
      <w:r>
        <w:rPr>
          <w:rFonts w:hint="eastAsia" w:ascii="Arial" w:hAnsi="Arial" w:cs="Arial"/>
          <w:sz w:val="24"/>
          <w:szCs w:val="24"/>
          <w:lang w:val="en-US" w:eastAsia="zh-CN"/>
        </w:rPr>
        <w:t xml:space="preserve"> </w:t>
      </w:r>
      <w:r>
        <w:rPr>
          <w:rFonts w:hint="default" w:ascii="Arial" w:hAnsi="Arial" w:cs="Arial"/>
          <w:sz w:val="24"/>
          <w:szCs w:val="24"/>
          <w:lang w:val="en-US" w:eastAsia="zh-CN"/>
        </w:rPr>
        <w:t>important stakeholder group in SMEs (Murillo and Lozano, 2006; Turker, 2009; Cantele,</w:t>
      </w:r>
      <w:r>
        <w:rPr>
          <w:rFonts w:hint="eastAsia" w:ascii="Arial" w:hAnsi="Arial" w:cs="Arial"/>
          <w:sz w:val="24"/>
          <w:szCs w:val="24"/>
          <w:lang w:val="en-US" w:eastAsia="zh-CN"/>
        </w:rPr>
        <w:t xml:space="preserve"> </w:t>
      </w:r>
      <w:r>
        <w:rPr>
          <w:rFonts w:hint="default" w:ascii="Arial" w:hAnsi="Arial" w:cs="Arial"/>
          <w:sz w:val="24"/>
          <w:szCs w:val="24"/>
          <w:lang w:val="en-US" w:eastAsia="zh-CN"/>
        </w:rPr>
        <w:t>2017). The potential of this stakeholder to directly impact the productivity levels of any</w:t>
      </w:r>
      <w:r>
        <w:rPr>
          <w:rFonts w:hint="eastAsia" w:ascii="Arial" w:hAnsi="Arial" w:cs="Arial"/>
          <w:sz w:val="24"/>
          <w:szCs w:val="24"/>
          <w:lang w:val="en-US" w:eastAsia="zh-CN"/>
        </w:rPr>
        <w:t xml:space="preserve"> </w:t>
      </w:r>
      <w:r>
        <w:rPr>
          <w:rFonts w:hint="default" w:ascii="Arial" w:hAnsi="Arial" w:cs="Arial"/>
          <w:sz w:val="24"/>
          <w:szCs w:val="24"/>
          <w:lang w:val="en-US" w:eastAsia="zh-CN"/>
        </w:rPr>
        <w:t>enterprise, especially in SME</w:t>
      </w:r>
      <w:r>
        <w:rPr>
          <w:rFonts w:hint="eastAsia" w:ascii="Arial" w:hAnsi="Arial" w:cs="Arial"/>
          <w:sz w:val="24"/>
          <w:szCs w:val="24"/>
          <w:lang w:val="en-US" w:eastAsia="zh-CN"/>
        </w:rPr>
        <w:t>S</w:t>
      </w:r>
      <w:r>
        <w:rPr>
          <w:rFonts w:hint="default" w:ascii="Arial" w:hAnsi="Arial" w:cs="Arial"/>
          <w:sz w:val="24"/>
          <w:szCs w:val="24"/>
          <w:lang w:val="en-US" w:eastAsia="zh-CN"/>
        </w:rPr>
        <w:t>, is well known ( Jenkins, 2006; Cegarra-Leiva et al., 2012).</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 development of practices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E</w:t>
      </w:r>
      <w:r>
        <w:rPr>
          <w:rFonts w:hint="default" w:ascii="Arial" w:hAnsi="Arial" w:cs="Arial"/>
          <w:sz w:val="24"/>
          <w:szCs w:val="24"/>
          <w:lang w:val="en-US" w:eastAsia="zh-CN"/>
        </w:rPr>
        <w:t xml:space="preserve">mployees </w:t>
      </w:r>
      <w:r>
        <w:rPr>
          <w:rFonts w:hint="eastAsia" w:ascii="Arial" w:hAnsi="Arial" w:cs="Arial"/>
          <w:sz w:val="24"/>
          <w:szCs w:val="24"/>
          <w:lang w:val="en-US" w:eastAsia="zh-CN"/>
        </w:rPr>
        <w:t xml:space="preserve">act </w:t>
      </w:r>
      <w:r>
        <w:rPr>
          <w:rFonts w:hint="default" w:ascii="Arial" w:hAnsi="Arial" w:cs="Arial"/>
          <w:sz w:val="24"/>
          <w:szCs w:val="24"/>
          <w:lang w:val="en-US" w:eastAsia="zh-CN"/>
        </w:rPr>
        <w:t>from a socially responsible perspective contributes positively</w:t>
      </w:r>
      <w:r>
        <w:rPr>
          <w:rFonts w:hint="eastAsia" w:ascii="Arial" w:hAnsi="Arial" w:cs="Arial"/>
          <w:sz w:val="24"/>
          <w:szCs w:val="24"/>
          <w:lang w:val="en-US" w:eastAsia="zh-CN"/>
        </w:rPr>
        <w:t xml:space="preserve">, </w:t>
      </w:r>
      <w:r>
        <w:rPr>
          <w:rFonts w:hint="default" w:ascii="Arial" w:hAnsi="Arial" w:cs="Arial"/>
          <w:sz w:val="24"/>
          <w:szCs w:val="24"/>
          <w:lang w:val="en-US" w:eastAsia="zh-CN"/>
        </w:rPr>
        <w:t>increas</w:t>
      </w:r>
      <w:r>
        <w:rPr>
          <w:rFonts w:hint="eastAsia" w:ascii="Arial" w:hAnsi="Arial" w:cs="Arial"/>
          <w:sz w:val="24"/>
          <w:szCs w:val="24"/>
          <w:lang w:val="en-US" w:eastAsia="zh-CN"/>
        </w:rPr>
        <w:t xml:space="preserve">ing </w:t>
      </w:r>
      <w:r>
        <w:rPr>
          <w:rFonts w:hint="default" w:ascii="Arial" w:hAnsi="Arial" w:cs="Arial"/>
          <w:sz w:val="24"/>
          <w:szCs w:val="24"/>
          <w:lang w:val="en-US" w:eastAsia="zh-CN"/>
        </w:rPr>
        <w:t>the competitive performance of a firm.</w:t>
      </w:r>
      <w:r>
        <w:rPr>
          <w:rFonts w:hint="eastAsia" w:ascii="Arial" w:hAnsi="Arial" w:cs="Arial"/>
          <w:sz w:val="24"/>
          <w:szCs w:val="24"/>
          <w:lang w:val="en-US" w:eastAsia="zh-CN"/>
        </w:rPr>
        <w:t xml:space="preserve"> In return, Bytedance needs to appropriately reduce employees' high-intensity work stress and give them humanistic care, intended to facilitate employees' efforts to fulfill both their employment-related and their personal</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employees' efforts to fulfill both their employment-related and their personal responsibilities, such as raising productivity amid employees working at their peak hours, reducing costs in the case of</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employees working from home.</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p>
      <w:pPr>
        <w:pStyle w:val="4"/>
        <w:pageBreakBefore w:val="0"/>
        <w:widowControl w:val="0"/>
        <w:kinsoku/>
        <w:wordWrap/>
        <w:overflowPunct/>
        <w:topLinePunct w:val="0"/>
        <w:autoSpaceDE/>
        <w:autoSpaceDN/>
        <w:bidi w:val="0"/>
        <w:adjustRightInd/>
        <w:snapToGrid/>
        <w:spacing w:line="480" w:lineRule="auto"/>
        <w:textAlignment w:val="auto"/>
        <w:outlineLvl w:val="0"/>
        <w:rPr>
          <w:rFonts w:hint="eastAsia"/>
          <w:lang w:val="en-US" w:eastAsia="zh-CN"/>
        </w:rPr>
      </w:pPr>
      <w:bookmarkStart w:id="13" w:name="_Toc29756"/>
      <w:r>
        <w:rPr>
          <w:rFonts w:hint="eastAsia"/>
          <w:lang w:val="en-US" w:eastAsia="zh-CN"/>
        </w:rPr>
        <w:t>4.4 Ally with third-party companies to protect users' original copyrights</w:t>
      </w:r>
      <w:bookmarkEnd w:id="13"/>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One of core competences of Bytedance is the help of PGC and UGC, the content is constantly supplied. The copyrights of </w:t>
      </w:r>
      <w:r>
        <w:rPr>
          <w:rFonts w:hint="eastAsia" w:ascii="Arial" w:hAnsi="Arial" w:cs="Arial"/>
          <w:sz w:val="24"/>
          <w:szCs w:val="24"/>
          <w:lang w:val="en-US" w:eastAsia="zh-CN"/>
        </w:rPr>
        <w:fldChar w:fldCharType="begin"/>
      </w:r>
      <w:r>
        <w:rPr>
          <w:rFonts w:hint="eastAsia" w:ascii="Arial" w:hAnsi="Arial" w:cs="Arial"/>
          <w:sz w:val="24"/>
          <w:szCs w:val="24"/>
          <w:lang w:val="en-US" w:eastAsia="zh-CN"/>
        </w:rPr>
        <w:instrText xml:space="preserve"> HYPERLINK "http://dict.youdao.com/w/originator/" \l "keyfrom=E2Ctranslation" </w:instrText>
      </w:r>
      <w:r>
        <w:rPr>
          <w:rFonts w:hint="eastAsia" w:ascii="Arial" w:hAnsi="Arial" w:cs="Arial"/>
          <w:sz w:val="24"/>
          <w:szCs w:val="24"/>
          <w:lang w:val="en-US" w:eastAsia="zh-CN"/>
        </w:rPr>
        <w:fldChar w:fldCharType="separate"/>
      </w:r>
      <w:r>
        <w:rPr>
          <w:rFonts w:hint="default" w:ascii="Arial" w:hAnsi="Arial" w:cs="Arial"/>
          <w:sz w:val="24"/>
          <w:szCs w:val="24"/>
          <w:lang w:val="en-US" w:eastAsia="zh-CN"/>
        </w:rPr>
        <w:t>originator</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should be highlighted.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MCN, cloud computing enterprises (such as Microsoft), data management enterprises (such as Oracle, Apache, etc.), data analysis enterprises (such as Huawei) are in close relationships with Bytedance, which can offer services or products for Bytedance to improve its customer satisfaction.</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First of all, ByteDance can rely on the original protection platform and launch a short video protection program. Creators who intervene in the program can get help from the platform in many aspects, such as first release filing, complaints about rights protection and plagiarism detection, so as to effectively fight against malicious video piracy.</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Secondly, we sign a commitment letter with the original creators before they release their works.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Third, through the services provided by cloud computing enterprises (such as Microsoft), data management enterprises (such as Oracle, Apache, etc.), data analysis enterprises to Automatically detect whether the video works have been stolen.</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Fourthly, we set up both automatic and manual customer service to help users complain and report plagiarism in real time.</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p>
      <w:pPr>
        <w:pStyle w:val="3"/>
        <w:pageBreakBefore w:val="0"/>
        <w:widowControl w:val="0"/>
        <w:kinsoku/>
        <w:wordWrap/>
        <w:overflowPunct/>
        <w:topLinePunct w:val="0"/>
        <w:autoSpaceDE/>
        <w:autoSpaceDN/>
        <w:bidi w:val="0"/>
        <w:adjustRightInd/>
        <w:snapToGrid/>
        <w:spacing w:line="480" w:lineRule="auto"/>
        <w:jc w:val="center"/>
        <w:textAlignment w:val="auto"/>
        <w:rPr>
          <w:rFonts w:hint="eastAsia"/>
          <w:lang w:val="en-US" w:eastAsia="zh-CN"/>
        </w:rPr>
      </w:pPr>
      <w:bookmarkStart w:id="14" w:name="_Toc17799"/>
      <w:r>
        <w:rPr>
          <w:rFonts w:hint="eastAsia"/>
          <w:lang w:val="en-US" w:eastAsia="zh-CN"/>
        </w:rPr>
        <w:t>5.Critical appraisal of ethical issues, sustainability, corporate social responsibility and their impact on strategic development.</w:t>
      </w:r>
      <w:bookmarkEnd w:id="14"/>
    </w:p>
    <w:p>
      <w:pPr>
        <w:pStyle w:val="4"/>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bookmarkStart w:id="15" w:name="_Toc6292"/>
      <w:r>
        <w:rPr>
          <w:rFonts w:hint="eastAsia"/>
          <w:lang w:val="en-US" w:eastAsia="zh-CN"/>
        </w:rPr>
        <w:t>5.1 Reflections on algorithmic recommendation techniques that cater to audience interests</w:t>
      </w:r>
      <w:bookmarkEnd w:id="15"/>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The rise of algorithmic journalism in recent years has the potential to pose an even greater challenge to the free flow of information, although in many cases this threat is only emerging gradually, even if individual users are unaware of it.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For individual users, the information they experience most strongly is not big data, but customized content that is biased toward personal preferences, just as conservatives don't like what liberals have to say and liberals don't want to see what conservatives have to say. Algorithmic technology will crawl, calculate, sort, and predict based on the user's news usage behavior, and actively push information content that meets their personalized needs. This kind of accurate pushing makes the arrival of information more efficient and is increasingly becoming a trend in the industry. Further, algorithmic technology brings a backward well-frog effect in the era of big data, which controls the exchange of information and releases risks such as the information cocoon effect, echo chamber effect and group polarization.</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The so-called information cocoon effect refers to people's information reading and listening habits will be guided by their own interests, and over time, if they have been continuously receiving information in this area, they will close themselves in a stereotyped, programmed cocoon like a cocoon "cocoon" (Sunstein, 2001), thus causing information disconnection. The echo chamber effect means that under the information filtering mechanism (including algorithmic recommendations), users will only pay attention to the voices they agree with, and these voices will narrow the information and make users think that they are the whole truth after continuous superposition.</w:t>
      </w:r>
    </w:p>
    <w:p>
      <w:pPr>
        <w:pStyle w:val="4"/>
        <w:pageBreakBefore w:val="0"/>
        <w:widowControl w:val="0"/>
        <w:kinsoku/>
        <w:wordWrap/>
        <w:overflowPunct/>
        <w:topLinePunct w:val="0"/>
        <w:autoSpaceDE/>
        <w:autoSpaceDN/>
        <w:bidi w:val="0"/>
        <w:adjustRightInd/>
        <w:snapToGrid/>
        <w:spacing w:line="480" w:lineRule="auto"/>
        <w:textAlignment w:val="auto"/>
        <w:rPr>
          <w:rFonts w:hint="eastAsia"/>
          <w:lang w:val="en-US" w:eastAsia="zh-CN"/>
        </w:rPr>
      </w:pPr>
      <w:bookmarkStart w:id="16" w:name="_Toc12693"/>
      <w:r>
        <w:rPr>
          <w:rFonts w:hint="eastAsia"/>
          <w:lang w:val="en-US" w:eastAsia="zh-CN"/>
        </w:rPr>
        <w:t>5.2 Maintaining harmony within the company while taking on a large number of foreign employees</w:t>
      </w:r>
      <w:bookmarkEnd w:id="16"/>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With the development of economic globalization and integration, the role of culture in enhancing the competitiveness of enterprises has become more and more obvious, and the cultural conflict and cultural integration in the multinational business of enterprises has become a new focus. Culture clashes are caused by ethnic differences, corporate differences, and personal differences, and they have many negative effects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With the continuous development of economic integration and regional economic grouping, the internationalization of business operations is increasingly becoming a trend. Through multinational operations, enterprises can effectively optimize the allocation of production factors on a global scale and make full use of human and natural resources in different countries. Multinational enterprises are in different cultural backgrounds and regional environments, which enable people from different cultures to work in one enterprise, as well as enterprises to trade in different cultural backgrounds. Multinational enterprises become the intersection of multiple cultural collisions, and the differences between different cultures make the phenomenon of mutual opposition and rejection between cultures, which can even lead to cultural conflicts. The ability to deal with cultural conflicts and improve the operational efficiency of multinational enterprises through effective cross-cultural management has become the key to effective globalization operations of multinational enterprises.</w:t>
      </w:r>
    </w:p>
    <w:p>
      <w:pPr>
        <w:pStyle w:val="4"/>
        <w:pageBreakBefore w:val="0"/>
        <w:widowControl w:val="0"/>
        <w:kinsoku/>
        <w:wordWrap/>
        <w:overflowPunct/>
        <w:topLinePunct w:val="0"/>
        <w:autoSpaceDE/>
        <w:autoSpaceDN/>
        <w:bidi w:val="0"/>
        <w:adjustRightInd/>
        <w:snapToGrid/>
        <w:spacing w:line="480" w:lineRule="auto"/>
        <w:textAlignment w:val="auto"/>
        <w:rPr>
          <w:rFonts w:hint="eastAsia"/>
          <w:lang w:val="en-US" w:eastAsia="zh-CN"/>
        </w:rPr>
      </w:pPr>
      <w:bookmarkStart w:id="17" w:name="_Toc15176"/>
      <w:r>
        <w:rPr>
          <w:rFonts w:hint="eastAsia"/>
          <w:lang w:val="en-US" w:eastAsia="zh-CN"/>
        </w:rPr>
        <w:t>5.3 Respecting local culture while exporting to the outside world and maintaining own cultural core</w:t>
      </w:r>
      <w:bookmarkEnd w:id="17"/>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 Indian version of Byte</w:t>
      </w:r>
      <w:r>
        <w:rPr>
          <w:rFonts w:hint="eastAsia" w:ascii="Arial" w:hAnsi="Arial" w:cs="Arial"/>
          <w:sz w:val="24"/>
          <w:szCs w:val="24"/>
          <w:lang w:val="en-US" w:eastAsia="zh-CN"/>
        </w:rPr>
        <w:t>dance</w:t>
      </w:r>
      <w:r>
        <w:rPr>
          <w:rFonts w:hint="default" w:ascii="Arial" w:hAnsi="Arial" w:cs="Arial"/>
          <w:sz w:val="24"/>
          <w:szCs w:val="24"/>
          <w:lang w:val="en-US" w:eastAsia="zh-CN"/>
        </w:rPr>
        <w:t xml:space="preserve"> has featured a lot of pornography, violence and other inappropriate content for some time.</w:t>
      </w:r>
      <w:r>
        <w:rPr>
          <w:rFonts w:hint="eastAsia" w:ascii="Arial" w:hAnsi="Arial" w:cs="Arial"/>
          <w:sz w:val="24"/>
          <w:szCs w:val="24"/>
          <w:lang w:val="en-US" w:eastAsia="zh-CN"/>
        </w:rPr>
        <w:t xml:space="preserve"> Some argues that Bytedance needs to take more strict regulations in Indian market.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The implementation of global marketing to meet the needs of consumers, and the global target customers are located in different environments, including the first element of communication and different languages, different customs and habits of the countries in which they live, different national emotions due to the different histories of each country, different levels of economic development resulting in different levels of education and different religious beliefs and family composition, resulting in different buying patterns, lifestyles, etc. The differences in purchasing patterns, lifestyles, etc. And these are also very different within the same country.</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The implementation of global marketing, multinational enterprises are faced with a lot of differences between the production and business activities of the business environment, cross-cultural differences in the business environment is the real background of cross-cultural management of enterprises. Generally speaking, the business environment faced by multinational enterprises includes economic environment, political environment, legal environment, social environment, cultural environment, etc. Among them, the influence of cultural factors on the operation of enterprises is all-round, system-wide and process-wide. In multinational enterprises, the culture of the host country and the culture of the host country are intertwined, and the greater the gap between the cultural traditions of the host country and the host country, as well as between managers from different countries, the more problems need to be solved. In cross-cultural management, it is crucial to form a business philosophy with the characteristics of the host country that is harmonious in cross-cultural communication.</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Along with the development of global marketing, the researchers have attached much importance to culture in the consumers</w:t>
      </w:r>
      <w:r>
        <w:rPr>
          <w:rFonts w:hint="default" w:ascii="Arial" w:hAnsi="Arial" w:cs="Arial"/>
          <w:sz w:val="24"/>
          <w:szCs w:val="24"/>
          <w:lang w:val="en-US" w:eastAsia="zh-CN"/>
        </w:rPr>
        <w:t>’</w:t>
      </w:r>
      <w:r>
        <w:rPr>
          <w:rFonts w:hint="eastAsia" w:ascii="Arial" w:hAnsi="Arial" w:cs="Arial"/>
          <w:sz w:val="24"/>
          <w:szCs w:val="24"/>
          <w:lang w:val="en-US" w:eastAsia="zh-CN"/>
        </w:rPr>
        <w:t xml:space="preserve"> behavior models. It argues Bytedance to respecting local culture while exporting to the outside world and maintaining own cultural core, avoiding </w:t>
      </w:r>
      <w:r>
        <w:rPr>
          <w:rFonts w:hint="default" w:ascii="Arial" w:hAnsi="Arial" w:cs="Arial"/>
          <w:sz w:val="24"/>
          <w:szCs w:val="24"/>
          <w:lang w:val="en-US" w:eastAsia="zh-CN"/>
        </w:rPr>
        <w:t>‘</w:t>
      </w:r>
      <w:r>
        <w:rPr>
          <w:rFonts w:hint="eastAsia" w:ascii="Arial" w:hAnsi="Arial" w:cs="Arial"/>
          <w:sz w:val="24"/>
          <w:szCs w:val="24"/>
          <w:lang w:val="en-US" w:eastAsia="zh-CN"/>
        </w:rPr>
        <w:t>cultural conflicts</w:t>
      </w:r>
      <w:r>
        <w:rPr>
          <w:rFonts w:hint="default" w:ascii="Arial" w:hAnsi="Arial" w:cs="Arial"/>
          <w:sz w:val="24"/>
          <w:szCs w:val="24"/>
          <w:lang w:val="en-US" w:eastAsia="zh-CN"/>
        </w:rPr>
        <w:t>’</w:t>
      </w:r>
      <w:r>
        <w:rPr>
          <w:rFonts w:hint="eastAsia" w:ascii="Arial" w:hAnsi="Arial" w:cs="Arial"/>
          <w:sz w:val="24"/>
          <w:szCs w:val="24"/>
          <w:lang w:val="en-US" w:eastAsia="zh-CN"/>
        </w:rPr>
        <w:t>.</w:t>
      </w:r>
    </w:p>
    <w:p>
      <w:pPr>
        <w:pStyle w:val="3"/>
        <w:bidi w:val="0"/>
        <w:jc w:val="center"/>
        <w:rPr>
          <w:rFonts w:hint="eastAsia"/>
          <w:lang w:val="en-US" w:eastAsia="zh-CN"/>
        </w:rPr>
      </w:pPr>
      <w:bookmarkStart w:id="18" w:name="_Toc16000"/>
      <w:r>
        <w:rPr>
          <w:rFonts w:hint="eastAsia"/>
          <w:lang w:val="en-US" w:eastAsia="zh-CN"/>
        </w:rPr>
        <w:t>Conclusion</w:t>
      </w:r>
      <w:bookmarkEnd w:id="18"/>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By implementing a dual domestic and international strategy, ByteDance is gradually solidifying its position as the king of the Internet. However, along with the expansion process comes great risks and uncertainties, only by firmly grasping its advantage of "information flow", increasing the number of active users through a series of quality content plans, strengthening the ability of advertising cash, accelerating the international layout of the product, and continuously optimizing the user experience in the process, is the only way to make it In the process, we will continue to optimize the user experience to make it invincible.</w:t>
      </w:r>
    </w:p>
    <w:p>
      <w:pPr>
        <w:rPr>
          <w:rFonts w:hint="default"/>
          <w:lang w:val="en-US" w:eastAsia="zh-CN"/>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p>
      <w:pPr>
        <w:pStyle w:val="3"/>
        <w:pageBreakBefore w:val="0"/>
        <w:widowControl w:val="0"/>
        <w:kinsoku/>
        <w:wordWrap/>
        <w:overflowPunct/>
        <w:topLinePunct w:val="0"/>
        <w:autoSpaceDE/>
        <w:autoSpaceDN/>
        <w:bidi w:val="0"/>
        <w:adjustRightInd/>
        <w:snapToGrid/>
        <w:spacing w:line="480" w:lineRule="auto"/>
        <w:jc w:val="center"/>
        <w:textAlignment w:val="auto"/>
        <w:rPr>
          <w:rFonts w:hint="default"/>
          <w:lang w:val="en-US" w:eastAsia="zh-CN"/>
        </w:rPr>
      </w:pPr>
      <w:bookmarkStart w:id="19" w:name="_Toc14484"/>
      <w:r>
        <w:rPr>
          <w:rFonts w:hint="eastAsia"/>
          <w:lang w:val="en-US" w:eastAsia="zh-CN"/>
        </w:rPr>
        <w:t>Reference list</w:t>
      </w:r>
      <w:bookmarkEnd w:id="19"/>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 xml:space="preserve">Agarwal,R., </w:t>
      </w:r>
      <w:r>
        <w:rPr>
          <w:rFonts w:hint="default" w:ascii="Arial" w:hAnsi="Arial" w:cs="Arial"/>
          <w:sz w:val="24"/>
          <w:szCs w:val="24"/>
          <w:lang w:val="en-US" w:eastAsia="zh-CN"/>
        </w:rPr>
        <w:t>Jacobson</w:t>
      </w:r>
      <w:r>
        <w:rPr>
          <w:rFonts w:hint="eastAsia" w:ascii="Arial" w:hAnsi="Arial" w:cs="Arial"/>
          <w:sz w:val="24"/>
          <w:szCs w:val="24"/>
          <w:lang w:val="en-US" w:eastAsia="zh-CN"/>
        </w:rPr>
        <w:t xml:space="preserve"> </w:t>
      </w:r>
      <w:r>
        <w:rPr>
          <w:rFonts w:hint="default" w:ascii="Arial" w:hAnsi="Arial" w:cs="Arial"/>
          <w:sz w:val="24"/>
          <w:szCs w:val="24"/>
          <w:lang w:val="en-US" w:eastAsia="zh-CN"/>
        </w:rPr>
        <w:t>R</w:t>
      </w:r>
      <w:r>
        <w:rPr>
          <w:rFonts w:hint="eastAsia" w:ascii="Arial" w:hAnsi="Arial" w:cs="Arial"/>
          <w:sz w:val="24"/>
          <w:szCs w:val="24"/>
          <w:lang w:val="en-US" w:eastAsia="zh-CN"/>
        </w:rPr>
        <w:t xml:space="preserve">., </w:t>
      </w:r>
      <w:r>
        <w:rPr>
          <w:rFonts w:hint="default" w:ascii="Arial" w:hAnsi="Arial" w:cs="Arial"/>
          <w:sz w:val="24"/>
          <w:szCs w:val="24"/>
          <w:lang w:val="en-US" w:eastAsia="zh-CN"/>
        </w:rPr>
        <w:t>Kline</w:t>
      </w:r>
      <w:r>
        <w:rPr>
          <w:rFonts w:hint="eastAsia" w:ascii="Arial" w:hAnsi="Arial" w:cs="Arial"/>
          <w:sz w:val="24"/>
          <w:szCs w:val="24"/>
          <w:lang w:val="en-US" w:eastAsia="zh-CN"/>
        </w:rPr>
        <w:t xml:space="preserve"> </w:t>
      </w:r>
      <w:r>
        <w:rPr>
          <w:rFonts w:hint="default" w:ascii="Arial" w:hAnsi="Arial" w:cs="Arial"/>
          <w:sz w:val="24"/>
          <w:szCs w:val="24"/>
          <w:lang w:val="en-US" w:eastAsia="zh-CN"/>
        </w:rPr>
        <w:t>P</w:t>
      </w:r>
      <w:r>
        <w:rPr>
          <w:rFonts w:hint="eastAsia" w:ascii="Arial" w:hAnsi="Arial" w:cs="Arial"/>
          <w:sz w:val="24"/>
          <w:szCs w:val="24"/>
          <w:lang w:val="en-US" w:eastAsia="zh-CN"/>
        </w:rPr>
        <w:t xml:space="preserve">., </w:t>
      </w:r>
      <w:r>
        <w:rPr>
          <w:rFonts w:hint="default" w:ascii="Arial" w:hAnsi="Arial" w:cs="Arial"/>
          <w:sz w:val="24"/>
          <w:szCs w:val="24"/>
          <w:lang w:val="en-US" w:eastAsia="zh-CN"/>
        </w:rPr>
        <w:t>Obeid</w:t>
      </w:r>
      <w:r>
        <w:rPr>
          <w:rFonts w:hint="eastAsia" w:ascii="Arial" w:hAnsi="Arial" w:cs="Arial"/>
          <w:sz w:val="24"/>
          <w:szCs w:val="24"/>
          <w:lang w:val="en-US" w:eastAsia="zh-CN"/>
        </w:rPr>
        <w:t xml:space="preserve"> </w:t>
      </w:r>
      <w:r>
        <w:rPr>
          <w:rFonts w:hint="default" w:ascii="Arial" w:hAnsi="Arial" w:cs="Arial"/>
          <w:sz w:val="24"/>
          <w:szCs w:val="24"/>
          <w:lang w:val="en-US" w:eastAsia="zh-CN"/>
        </w:rPr>
        <w:t>M</w:t>
      </w:r>
      <w:r>
        <w:rPr>
          <w:rFonts w:hint="eastAsia" w:ascii="Arial" w:hAnsi="Arial" w:cs="Arial"/>
          <w:sz w:val="24"/>
          <w:szCs w:val="24"/>
          <w:lang w:val="en-US" w:eastAsia="zh-CN"/>
        </w:rPr>
        <w:t>. (2020). The care of one.  Chicago: McKinsey Company.</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Baidu. 2021.</w:t>
      </w:r>
      <w:r>
        <w:rPr>
          <w:rFonts w:hint="default" w:ascii="Arial" w:hAnsi="Arial" w:cs="Arial"/>
          <w:sz w:val="24"/>
          <w:szCs w:val="24"/>
          <w:lang w:val="en-US" w:eastAsia="zh-CN"/>
        </w:rPr>
        <w:t> Beijing Bytedance Technology Co.. [online] Available at: &lt;https://baike.baidu.com/item/%E5%8C%97%E4%BA%AC%E5%AD%97%E8%8A%82%E8%B7%B3%E5%8A%A8%E7%A7%91%E6%8A%80%E6%9C%89%E9%99%90%E5%85%AC%E5%8F%B8/18363697?fromtitle=%E5%AD%97%E8%8A%82%E8%B7%B3%E5%8A%A8&amp;fromid=22517755&amp;fr=aladdin&gt; [Accessed 14 December 2021].</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BBC News. 2021. US President Joe Biden 'pauses' TikTok and WeChat bans. [online] Available at: &lt;https://www.bbc.co.uk/news/technology-56041209&gt; [Accessed 15 December 2021].</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Bloomberg.com. 2021.</w:t>
      </w:r>
      <w:r>
        <w:rPr>
          <w:rFonts w:hint="default" w:ascii="Arial" w:hAnsi="Arial" w:cs="Arial"/>
          <w:sz w:val="24"/>
          <w:szCs w:val="24"/>
          <w:lang w:val="en-US" w:eastAsia="zh-CN"/>
        </w:rPr>
        <w:t> TikTok Begins Testing In-App Shopping to Challenge Facebook. [online] Available at: &lt;https://www.bloomberg.com/news/articles/2021-05-11/tiktok-begins-testing-in-app-shopping-to-challenge-facebook&gt; [Accessed 16 December 2021].</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Ethics, Vol. 67 No. 3, pp. 241-256.</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Journalistic University,2015(2),pp.7-13.</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Jenkins, H. (2006), “</w:t>
      </w:r>
      <w:r>
        <w:rPr>
          <w:rFonts w:hint="default" w:ascii="Arial" w:hAnsi="Arial" w:cs="Arial"/>
          <w:sz w:val="24"/>
          <w:szCs w:val="24"/>
          <w:lang w:val="en-US" w:eastAsia="zh-CN"/>
        </w:rPr>
        <w:t xml:space="preserve">Small business champions for corporate social responsibility”, </w:t>
      </w:r>
      <w:r>
        <w:rPr>
          <w:rFonts w:hint="eastAsia" w:ascii="Arial" w:hAnsi="Arial" w:cs="Arial"/>
          <w:sz w:val="24"/>
          <w:szCs w:val="24"/>
          <w:lang w:val="en-US" w:eastAsia="zh-CN"/>
        </w:rPr>
        <w:t xml:space="preserve">Journal of Business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TikTok For Business. 2021.</w:t>
      </w:r>
      <w:r>
        <w:rPr>
          <w:rFonts w:hint="default" w:ascii="Arial" w:hAnsi="Arial" w:cs="Arial"/>
          <w:sz w:val="24"/>
          <w:szCs w:val="24"/>
          <w:lang w:val="en-US" w:eastAsia="zh-CN"/>
        </w:rPr>
        <w:t> New creative, branding &amp; commerce solutions to be unveiled at TikTok World. [online] Available at: &lt;https://www.tiktok.com/business/en/blog/tiktok-world-global-business-event&gt; [Accessed 16 December 2021].</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Kundaliya, D., 2021.</w:t>
      </w:r>
      <w:r>
        <w:rPr>
          <w:rFonts w:hint="default" w:ascii="Arial" w:hAnsi="Arial" w:cs="Arial"/>
          <w:sz w:val="24"/>
          <w:szCs w:val="24"/>
          <w:lang w:val="en-US" w:eastAsia="zh-CN"/>
        </w:rPr>
        <w:t> Indian government bans 59 Chinese apps including TikTok, WeChat, Shareit and UC Browser. [online] Computing. Available at: &lt;https://www.computing.co.uk/news/4017126/indian-government-bans-59-chinese-apps-tiktok-wechat-shareit-uc-browser&gt; [Accessed 15 December 2021].</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Liu,H.(2015)‘Copyright regulation of News aggregation under the background of Media Convergence -- From the perspective of innovation of Network business model</w:t>
      </w:r>
      <w:r>
        <w:rPr>
          <w:rFonts w:hint="default" w:ascii="Arial" w:hAnsi="Arial" w:cs="Arial"/>
          <w:sz w:val="24"/>
          <w:szCs w:val="24"/>
          <w:lang w:val="en-US" w:eastAsia="zh-CN"/>
        </w:rPr>
        <w:t>’</w:t>
      </w:r>
      <w:r>
        <w:rPr>
          <w:rFonts w:hint="eastAsia" w:ascii="Arial" w:hAnsi="Arial" w:cs="Arial"/>
          <w:sz w:val="24"/>
          <w:szCs w:val="24"/>
          <w:lang w:val="en-US" w:eastAsia="zh-CN"/>
        </w:rPr>
        <w: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Lechuga Sancho, M., Martínez-Martínez, D., Larran Jorge, M. and Herrera Madueño, J., 2018. Understanding the link between socially responsible human resource management and competitive performance in SMEs.</w:t>
      </w:r>
      <w:r>
        <w:rPr>
          <w:rFonts w:hint="default" w:ascii="Arial" w:hAnsi="Arial" w:cs="Arial"/>
          <w:sz w:val="24"/>
          <w:szCs w:val="24"/>
          <w:lang w:val="en-US" w:eastAsia="zh-CN"/>
        </w:rPr>
        <w:t> Personnel Review, 47(6), pp.1211-1243.</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Murillo, D. and Lozano, J.M. (2006), “</w:t>
      </w:r>
      <w:r>
        <w:rPr>
          <w:rFonts w:hint="default" w:ascii="Arial" w:hAnsi="Arial" w:cs="Arial"/>
          <w:sz w:val="24"/>
          <w:szCs w:val="24"/>
          <w:lang w:val="en-US" w:eastAsia="zh-CN"/>
        </w:rPr>
        <w:t xml:space="preserve">SMEs and CSR: an approach to CSR in their own words”, </w:t>
      </w:r>
      <w:r>
        <w:rPr>
          <w:rFonts w:hint="eastAsia" w:ascii="Arial" w:hAnsi="Arial" w:cs="Arial"/>
          <w:sz w:val="24"/>
          <w:szCs w:val="24"/>
          <w:lang w:val="en-US" w:eastAsia="zh-CN"/>
        </w:rPr>
        <w:t xml:space="preserve">Journal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of Business Ethics, Vol. 67 No. 3, pp. 227-240.</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Sunstein, C., 2001. Republic. com.</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sectPr>
      <w:footerReference r:id="rId3" w:type="default"/>
      <w:pgSz w:w="11906" w:h="16838"/>
      <w:pgMar w:top="1440" w:right="1417" w:bottom="1440" w:left="1417" w:header="851" w:footer="992" w:gutter="0"/>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8"/>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8"/>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AE2C671"/>
    <w:multiLevelType w:val="singleLevel"/>
    <w:tmpl w:val="CAE2C671"/>
    <w:lvl w:ilvl="0" w:tentative="0">
      <w:start w:val="5"/>
      <w:numFmt w:val="upperLetter"/>
      <w:suff w:val="nothing"/>
      <w:lvlText w:val="%1-"/>
      <w:lvlJc w:val="left"/>
      <w:rPr>
        <w:rFonts w:hint="default"/>
        <w:b/>
        <w:bC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6225E35"/>
    <w:rsid w:val="11026B8B"/>
    <w:rsid w:val="17BA1551"/>
    <w:rsid w:val="1A5B1F9E"/>
    <w:rsid w:val="1BE24A21"/>
    <w:rsid w:val="1FE60F81"/>
    <w:rsid w:val="1FF10E37"/>
    <w:rsid w:val="21617027"/>
    <w:rsid w:val="27A65DD8"/>
    <w:rsid w:val="31C3435E"/>
    <w:rsid w:val="34476B80"/>
    <w:rsid w:val="39DF3CFF"/>
    <w:rsid w:val="3BEE647B"/>
    <w:rsid w:val="42F21CFB"/>
    <w:rsid w:val="49262DB0"/>
    <w:rsid w:val="4C30117C"/>
    <w:rsid w:val="4E876781"/>
    <w:rsid w:val="54C33BA9"/>
    <w:rsid w:val="56D5270D"/>
    <w:rsid w:val="5F667F53"/>
    <w:rsid w:val="60D03251"/>
    <w:rsid w:val="631552C5"/>
    <w:rsid w:val="66262B0C"/>
    <w:rsid w:val="6F171E50"/>
    <w:rsid w:val="73FD0C9A"/>
    <w:rsid w:val="74CA693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4">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6">
    <w:name w:val="caption"/>
    <w:basedOn w:val="1"/>
    <w:next w:val="1"/>
    <w:semiHidden/>
    <w:unhideWhenUsed/>
    <w:qFormat/>
    <w:uiPriority w:val="0"/>
    <w:rPr>
      <w:rFonts w:ascii="Arial" w:hAnsi="Arial" w:eastAsia="黑体"/>
      <w:sz w:val="20"/>
    </w:rPr>
  </w:style>
  <w:style w:type="paragraph" w:styleId="7">
    <w:name w:val="toc 3"/>
    <w:basedOn w:val="1"/>
    <w:next w:val="1"/>
    <w:uiPriority w:val="0"/>
    <w:pPr>
      <w:ind w:left="840" w:leftChars="400"/>
    </w:pPr>
  </w:style>
  <w:style w:type="paragraph" w:styleId="8">
    <w:name w:val="footer"/>
    <w:basedOn w:val="1"/>
    <w:uiPriority w:val="0"/>
    <w:pPr>
      <w:tabs>
        <w:tab w:val="center" w:pos="4153"/>
        <w:tab w:val="right" w:pos="8306"/>
      </w:tabs>
      <w:snapToGrid w:val="0"/>
      <w:jc w:val="left"/>
    </w:pPr>
    <w:rPr>
      <w:sz w:val="18"/>
    </w:rPr>
  </w:style>
  <w:style w:type="paragraph" w:styleId="9">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0">
    <w:name w:val="toc 1"/>
    <w:basedOn w:val="1"/>
    <w:next w:val="1"/>
    <w:uiPriority w:val="0"/>
  </w:style>
  <w:style w:type="paragraph" w:styleId="11">
    <w:name w:val="toc 2"/>
    <w:basedOn w:val="1"/>
    <w:next w:val="1"/>
    <w:uiPriority w:val="0"/>
    <w:pPr>
      <w:ind w:left="420" w:leftChars="200"/>
    </w:pPr>
  </w:style>
  <w:style w:type="table" w:styleId="13">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5">
    <w:name w:val="Hyperlink"/>
    <w:basedOn w:val="14"/>
    <w:uiPriority w:val="0"/>
    <w:rPr>
      <w:color w:val="0000FF"/>
      <w:u w:val="single"/>
    </w:rPr>
  </w:style>
  <w:style w:type="paragraph" w:customStyle="1" w:styleId="16">
    <w:name w:val="WPSOffice手动目录 1"/>
    <w:uiPriority w:val="0"/>
    <w:pPr>
      <w:ind w:leftChars="0"/>
    </w:pPr>
    <w:rPr>
      <w:rFonts w:ascii="Times New Roman" w:hAnsi="Times New Roman" w:eastAsia="宋体" w:cs="Times New Roman"/>
      <w:sz w:val="20"/>
      <w:szCs w:val="20"/>
    </w:rPr>
  </w:style>
  <w:style w:type="paragraph" w:customStyle="1" w:styleId="17">
    <w:name w:val="WPSOffice手动目录 2"/>
    <w:uiPriority w:val="0"/>
    <w:pPr>
      <w:ind w:leftChars="200"/>
    </w:pPr>
    <w:rPr>
      <w:rFonts w:ascii="Times New Roman" w:hAnsi="Times New Roman" w:eastAsia="宋体" w:cs="Times New Roman"/>
      <w:sz w:val="20"/>
      <w:szCs w:val="20"/>
    </w:rPr>
  </w:style>
  <w:style w:type="paragraph" w:customStyle="1" w:styleId="18">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Office_11.1.0.11115_F1E327BC-269C-435d-A152-05C5408002CA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2021-12-06T02:11:00Z</dcterms:created>
  <dc:creator>钮辰翀</dc:creator>
  <cp:lastModifiedBy>Estate</cp:lastModifiedBy>
  <dcterms:modified xsi:type="dcterms:W3CDTF">2021-12-17T04:30:27Z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2052-11.1.0.11115</vt:lpwstr>
  </property>
  <property fmtid="{D5CDD505-2E9C-101B-9397-08002B2CF9AE}" pid="3" name="ICV">
    <vt:lpwstr>3DF290CD162445458EF9F44D25EA1911</vt:lpwstr>
  </property>
</Properties>
</file>