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A2304" w14:textId="77777777" w:rsidR="0033335F" w:rsidRDefault="00000000">
      <w:pPr>
        <w:pStyle w:val="Title"/>
        <w:jc w:val="center"/>
      </w:pPr>
      <w:r>
        <w:t>Project Proposal</w:t>
      </w:r>
    </w:p>
    <w:p w14:paraId="08AE5D52" w14:textId="77777777" w:rsidR="0033335F" w:rsidRDefault="00000000">
      <w:pPr>
        <w:jc w:val="center"/>
      </w:pPr>
      <w:r>
        <w:rPr>
          <w:b/>
          <w:sz w:val="28"/>
        </w:rPr>
        <w:t>Social isolation and mental wellbeing among adults aged 65 and over in England</w:t>
      </w:r>
    </w:p>
    <w:p w14:paraId="243ED8D9" w14:textId="77777777" w:rsidR="0033335F" w:rsidRDefault="00000000">
      <w:pPr>
        <w:jc w:val="center"/>
        <w:rPr>
          <w:i/>
        </w:rPr>
      </w:pPr>
      <w:r>
        <w:rPr>
          <w:i/>
        </w:rPr>
        <w:t>Independent Project | BMHP6020 | Element 1</w:t>
      </w:r>
    </w:p>
    <w:p w14:paraId="46FC7A29" w14:textId="77777777" w:rsidR="00311821" w:rsidRDefault="00311821">
      <w:pPr>
        <w:jc w:val="center"/>
        <w:rPr>
          <w:i/>
        </w:rPr>
      </w:pPr>
    </w:p>
    <w:p w14:paraId="692863F4" w14:textId="77777777" w:rsidR="00311821" w:rsidRDefault="00311821">
      <w:pPr>
        <w:jc w:val="center"/>
        <w:rPr>
          <w:i/>
        </w:rPr>
      </w:pPr>
    </w:p>
    <w:p w14:paraId="120B6CCE" w14:textId="77777777" w:rsidR="00311821" w:rsidRDefault="00311821">
      <w:pPr>
        <w:jc w:val="center"/>
        <w:rPr>
          <w:i/>
        </w:rPr>
      </w:pPr>
    </w:p>
    <w:p w14:paraId="20AB54F5" w14:textId="77777777" w:rsidR="00311821" w:rsidRDefault="00311821">
      <w:pPr>
        <w:jc w:val="center"/>
        <w:rPr>
          <w:i/>
        </w:rPr>
      </w:pPr>
    </w:p>
    <w:p w14:paraId="266AFBE7" w14:textId="77777777" w:rsidR="00311821" w:rsidRDefault="00311821">
      <w:pPr>
        <w:jc w:val="center"/>
        <w:rPr>
          <w:i/>
        </w:rPr>
      </w:pPr>
    </w:p>
    <w:p w14:paraId="6E1E97A7" w14:textId="77777777" w:rsidR="00311821" w:rsidRDefault="00311821">
      <w:pPr>
        <w:jc w:val="center"/>
        <w:rPr>
          <w:i/>
        </w:rPr>
      </w:pPr>
    </w:p>
    <w:p w14:paraId="4C7132A9" w14:textId="77777777" w:rsidR="00311821" w:rsidRDefault="00311821">
      <w:pPr>
        <w:jc w:val="center"/>
        <w:rPr>
          <w:i/>
        </w:rPr>
      </w:pPr>
    </w:p>
    <w:p w14:paraId="09ED6DA2" w14:textId="77777777" w:rsidR="00311821" w:rsidRDefault="00311821">
      <w:pPr>
        <w:jc w:val="center"/>
        <w:rPr>
          <w:i/>
        </w:rPr>
      </w:pPr>
    </w:p>
    <w:p w14:paraId="5CB8ACFD" w14:textId="77777777" w:rsidR="00311821" w:rsidRDefault="00311821">
      <w:pPr>
        <w:jc w:val="center"/>
        <w:rPr>
          <w:i/>
        </w:rPr>
      </w:pPr>
    </w:p>
    <w:p w14:paraId="7E78EF8E" w14:textId="77777777" w:rsidR="00311821" w:rsidRDefault="00311821">
      <w:pPr>
        <w:jc w:val="center"/>
        <w:rPr>
          <w:i/>
        </w:rPr>
      </w:pPr>
    </w:p>
    <w:p w14:paraId="735BCB74" w14:textId="77777777" w:rsidR="00311821" w:rsidRDefault="00311821">
      <w:pPr>
        <w:jc w:val="center"/>
        <w:rPr>
          <w:i/>
        </w:rPr>
      </w:pPr>
    </w:p>
    <w:p w14:paraId="45396353" w14:textId="77777777" w:rsidR="00311821" w:rsidRDefault="00311821">
      <w:pPr>
        <w:jc w:val="center"/>
        <w:rPr>
          <w:i/>
        </w:rPr>
      </w:pPr>
    </w:p>
    <w:p w14:paraId="4AE7F03A" w14:textId="77777777" w:rsidR="00311821" w:rsidRDefault="00311821">
      <w:pPr>
        <w:jc w:val="center"/>
        <w:rPr>
          <w:i/>
        </w:rPr>
      </w:pPr>
    </w:p>
    <w:p w14:paraId="4259DC57" w14:textId="77777777" w:rsidR="00311821" w:rsidRDefault="00311821">
      <w:pPr>
        <w:jc w:val="center"/>
        <w:rPr>
          <w:i/>
        </w:rPr>
      </w:pPr>
    </w:p>
    <w:p w14:paraId="5F847655" w14:textId="77777777" w:rsidR="00311821" w:rsidRDefault="00311821">
      <w:pPr>
        <w:jc w:val="center"/>
        <w:rPr>
          <w:i/>
        </w:rPr>
      </w:pPr>
    </w:p>
    <w:p w14:paraId="18DB6EB6" w14:textId="77777777" w:rsidR="00311821" w:rsidRDefault="00311821">
      <w:pPr>
        <w:jc w:val="center"/>
        <w:rPr>
          <w:i/>
        </w:rPr>
      </w:pPr>
    </w:p>
    <w:p w14:paraId="7DF62DB3" w14:textId="77777777" w:rsidR="00311821" w:rsidRDefault="00311821">
      <w:pPr>
        <w:jc w:val="center"/>
        <w:rPr>
          <w:i/>
        </w:rPr>
      </w:pPr>
    </w:p>
    <w:p w14:paraId="177646CF" w14:textId="77777777" w:rsidR="00311821" w:rsidRDefault="00311821">
      <w:pPr>
        <w:jc w:val="center"/>
        <w:rPr>
          <w:i/>
        </w:rPr>
      </w:pPr>
    </w:p>
    <w:p w14:paraId="6F7625EC" w14:textId="77777777" w:rsidR="00311821" w:rsidRDefault="00311821">
      <w:pPr>
        <w:jc w:val="center"/>
        <w:rPr>
          <w:i/>
        </w:rPr>
      </w:pPr>
    </w:p>
    <w:p w14:paraId="7ED31F51" w14:textId="77777777" w:rsidR="00311821" w:rsidRDefault="00311821">
      <w:pPr>
        <w:jc w:val="center"/>
        <w:rPr>
          <w:i/>
        </w:rPr>
      </w:pPr>
    </w:p>
    <w:p w14:paraId="40D72365" w14:textId="77777777" w:rsidR="00311821" w:rsidRDefault="00311821">
      <w:pPr>
        <w:jc w:val="center"/>
        <w:rPr>
          <w:i/>
        </w:rPr>
      </w:pPr>
    </w:p>
    <w:sdt>
      <w:sdtPr>
        <w:id w:val="332811556"/>
        <w:docPartObj>
          <w:docPartGallery w:val="Table of Contents"/>
          <w:docPartUnique/>
        </w:docPartObj>
      </w:sdtPr>
      <w:sdtEndPr>
        <w:rPr>
          <w:rFonts w:ascii="Arial" w:eastAsia="Arial" w:hAnsi="Arial" w:cstheme="minorBidi"/>
          <w:noProof/>
          <w:color w:val="auto"/>
          <w:sz w:val="22"/>
          <w:szCs w:val="22"/>
        </w:rPr>
      </w:sdtEndPr>
      <w:sdtContent>
        <w:p w14:paraId="1F1F160F" w14:textId="081788E5" w:rsidR="00311821" w:rsidRDefault="00311821">
          <w:pPr>
            <w:pStyle w:val="TOCHeading"/>
          </w:pPr>
          <w:r>
            <w:t>Table of Contents</w:t>
          </w:r>
        </w:p>
        <w:p w14:paraId="20C6A333" w14:textId="4075BBBA" w:rsidR="00311821" w:rsidRDefault="00311821">
          <w:pPr>
            <w:pStyle w:val="TOC1"/>
            <w:tabs>
              <w:tab w:val="right" w:leader="dot" w:pos="9638"/>
            </w:tabs>
            <w:rPr>
              <w:noProof/>
            </w:rPr>
          </w:pPr>
          <w:r>
            <w:rPr>
              <w:b w:val="0"/>
              <w:bCs w:val="0"/>
            </w:rPr>
            <w:fldChar w:fldCharType="begin"/>
          </w:r>
          <w:r>
            <w:instrText xml:space="preserve"> TOC \o "1-3" \h \z \u </w:instrText>
          </w:r>
          <w:r>
            <w:rPr>
              <w:b w:val="0"/>
              <w:bCs w:val="0"/>
            </w:rPr>
            <w:fldChar w:fldCharType="separate"/>
          </w:r>
          <w:hyperlink w:anchor="_Toc243213597" w:history="1">
            <w:r w:rsidRPr="00C661D7">
              <w:rPr>
                <w:rStyle w:val="Hyperlink"/>
                <w:noProof/>
              </w:rPr>
              <w:t>Background and rationale</w:t>
            </w:r>
            <w:r>
              <w:rPr>
                <w:noProof/>
                <w:webHidden/>
              </w:rPr>
              <w:tab/>
            </w:r>
            <w:r>
              <w:rPr>
                <w:noProof/>
                <w:webHidden/>
              </w:rPr>
              <w:fldChar w:fldCharType="begin"/>
            </w:r>
            <w:r>
              <w:rPr>
                <w:noProof/>
                <w:webHidden/>
              </w:rPr>
              <w:instrText xml:space="preserve"> PAGEREF _Toc243213597 \h </w:instrText>
            </w:r>
            <w:r>
              <w:rPr>
                <w:noProof/>
                <w:webHidden/>
              </w:rPr>
            </w:r>
            <w:r>
              <w:rPr>
                <w:noProof/>
                <w:webHidden/>
              </w:rPr>
              <w:fldChar w:fldCharType="separate"/>
            </w:r>
            <w:r>
              <w:rPr>
                <w:noProof/>
                <w:webHidden/>
              </w:rPr>
              <w:t>2</w:t>
            </w:r>
            <w:r>
              <w:rPr>
                <w:noProof/>
                <w:webHidden/>
              </w:rPr>
              <w:fldChar w:fldCharType="end"/>
            </w:r>
          </w:hyperlink>
        </w:p>
        <w:p w14:paraId="7F6FAD92" w14:textId="26A02712" w:rsidR="00311821" w:rsidRDefault="00311821">
          <w:pPr>
            <w:pStyle w:val="TOC1"/>
            <w:tabs>
              <w:tab w:val="right" w:leader="dot" w:pos="9638"/>
            </w:tabs>
            <w:rPr>
              <w:noProof/>
            </w:rPr>
          </w:pPr>
          <w:hyperlink w:anchor="_Toc243213598" w:history="1">
            <w:r w:rsidRPr="00C661D7">
              <w:rPr>
                <w:rStyle w:val="Hyperlink"/>
                <w:noProof/>
              </w:rPr>
              <w:t>Aim and research questions</w:t>
            </w:r>
            <w:r>
              <w:rPr>
                <w:noProof/>
                <w:webHidden/>
              </w:rPr>
              <w:tab/>
            </w:r>
            <w:r>
              <w:rPr>
                <w:noProof/>
                <w:webHidden/>
              </w:rPr>
              <w:fldChar w:fldCharType="begin"/>
            </w:r>
            <w:r>
              <w:rPr>
                <w:noProof/>
                <w:webHidden/>
              </w:rPr>
              <w:instrText xml:space="preserve"> PAGEREF _Toc243213598 \h </w:instrText>
            </w:r>
            <w:r>
              <w:rPr>
                <w:noProof/>
                <w:webHidden/>
              </w:rPr>
            </w:r>
            <w:r>
              <w:rPr>
                <w:noProof/>
                <w:webHidden/>
              </w:rPr>
              <w:fldChar w:fldCharType="separate"/>
            </w:r>
            <w:r>
              <w:rPr>
                <w:noProof/>
                <w:webHidden/>
              </w:rPr>
              <w:t>2</w:t>
            </w:r>
            <w:r>
              <w:rPr>
                <w:noProof/>
                <w:webHidden/>
              </w:rPr>
              <w:fldChar w:fldCharType="end"/>
            </w:r>
          </w:hyperlink>
        </w:p>
        <w:p w14:paraId="7A62B644" w14:textId="463285B9" w:rsidR="00311821" w:rsidRDefault="00311821">
          <w:pPr>
            <w:pStyle w:val="TOC1"/>
            <w:tabs>
              <w:tab w:val="right" w:leader="dot" w:pos="9638"/>
            </w:tabs>
            <w:rPr>
              <w:noProof/>
            </w:rPr>
          </w:pPr>
          <w:hyperlink w:anchor="_Toc243213599" w:history="1">
            <w:r w:rsidRPr="00C661D7">
              <w:rPr>
                <w:rStyle w:val="Hyperlink"/>
                <w:noProof/>
              </w:rPr>
              <w:t>Proposed method</w:t>
            </w:r>
            <w:r>
              <w:rPr>
                <w:noProof/>
                <w:webHidden/>
              </w:rPr>
              <w:tab/>
            </w:r>
            <w:r>
              <w:rPr>
                <w:noProof/>
                <w:webHidden/>
              </w:rPr>
              <w:fldChar w:fldCharType="begin"/>
            </w:r>
            <w:r>
              <w:rPr>
                <w:noProof/>
                <w:webHidden/>
              </w:rPr>
              <w:instrText xml:space="preserve"> PAGEREF _Toc243213599 \h </w:instrText>
            </w:r>
            <w:r>
              <w:rPr>
                <w:noProof/>
                <w:webHidden/>
              </w:rPr>
            </w:r>
            <w:r>
              <w:rPr>
                <w:noProof/>
                <w:webHidden/>
              </w:rPr>
              <w:fldChar w:fldCharType="separate"/>
            </w:r>
            <w:r>
              <w:rPr>
                <w:noProof/>
                <w:webHidden/>
              </w:rPr>
              <w:t>2</w:t>
            </w:r>
            <w:r>
              <w:rPr>
                <w:noProof/>
                <w:webHidden/>
              </w:rPr>
              <w:fldChar w:fldCharType="end"/>
            </w:r>
          </w:hyperlink>
        </w:p>
        <w:p w14:paraId="37F7550D" w14:textId="46885CC1" w:rsidR="00311821" w:rsidRDefault="00311821">
          <w:pPr>
            <w:pStyle w:val="TOC1"/>
            <w:tabs>
              <w:tab w:val="right" w:leader="dot" w:pos="9638"/>
            </w:tabs>
            <w:rPr>
              <w:noProof/>
            </w:rPr>
          </w:pPr>
          <w:hyperlink w:anchor="_Toc243213600" w:history="1">
            <w:r w:rsidRPr="00C661D7">
              <w:rPr>
                <w:rStyle w:val="Hyperlink"/>
                <w:noProof/>
              </w:rPr>
              <w:t>Ethics, value and feasibility</w:t>
            </w:r>
            <w:r>
              <w:rPr>
                <w:noProof/>
                <w:webHidden/>
              </w:rPr>
              <w:tab/>
            </w:r>
            <w:r>
              <w:rPr>
                <w:noProof/>
                <w:webHidden/>
              </w:rPr>
              <w:fldChar w:fldCharType="begin"/>
            </w:r>
            <w:r>
              <w:rPr>
                <w:noProof/>
                <w:webHidden/>
              </w:rPr>
              <w:instrText xml:space="preserve"> PAGEREF _Toc243213600 \h </w:instrText>
            </w:r>
            <w:r>
              <w:rPr>
                <w:noProof/>
                <w:webHidden/>
              </w:rPr>
            </w:r>
            <w:r>
              <w:rPr>
                <w:noProof/>
                <w:webHidden/>
              </w:rPr>
              <w:fldChar w:fldCharType="separate"/>
            </w:r>
            <w:r>
              <w:rPr>
                <w:noProof/>
                <w:webHidden/>
              </w:rPr>
              <w:t>3</w:t>
            </w:r>
            <w:r>
              <w:rPr>
                <w:noProof/>
                <w:webHidden/>
              </w:rPr>
              <w:fldChar w:fldCharType="end"/>
            </w:r>
          </w:hyperlink>
        </w:p>
        <w:p w14:paraId="2686A16D" w14:textId="5B64A4D4" w:rsidR="00311821" w:rsidRDefault="00311821">
          <w:pPr>
            <w:pStyle w:val="TOC1"/>
            <w:tabs>
              <w:tab w:val="right" w:leader="dot" w:pos="9638"/>
            </w:tabs>
            <w:rPr>
              <w:noProof/>
            </w:rPr>
          </w:pPr>
          <w:hyperlink w:anchor="_Toc243213601" w:history="1">
            <w:r w:rsidRPr="00C661D7">
              <w:rPr>
                <w:rStyle w:val="Hyperlink"/>
                <w:noProof/>
              </w:rPr>
              <w:t>References</w:t>
            </w:r>
            <w:r>
              <w:rPr>
                <w:noProof/>
                <w:webHidden/>
              </w:rPr>
              <w:tab/>
            </w:r>
            <w:r>
              <w:rPr>
                <w:noProof/>
                <w:webHidden/>
              </w:rPr>
              <w:fldChar w:fldCharType="begin"/>
            </w:r>
            <w:r>
              <w:rPr>
                <w:noProof/>
                <w:webHidden/>
              </w:rPr>
              <w:instrText xml:space="preserve"> PAGEREF _Toc243213601 \h </w:instrText>
            </w:r>
            <w:r>
              <w:rPr>
                <w:noProof/>
                <w:webHidden/>
              </w:rPr>
            </w:r>
            <w:r>
              <w:rPr>
                <w:noProof/>
                <w:webHidden/>
              </w:rPr>
              <w:fldChar w:fldCharType="separate"/>
            </w:r>
            <w:r>
              <w:rPr>
                <w:noProof/>
                <w:webHidden/>
              </w:rPr>
              <w:t>4</w:t>
            </w:r>
            <w:r>
              <w:rPr>
                <w:noProof/>
                <w:webHidden/>
              </w:rPr>
              <w:fldChar w:fldCharType="end"/>
            </w:r>
          </w:hyperlink>
        </w:p>
        <w:p w14:paraId="069DF4AD" w14:textId="3F1447E9" w:rsidR="00311821" w:rsidRDefault="00311821">
          <w:r>
            <w:rPr>
              <w:b/>
              <w:bCs/>
              <w:noProof/>
            </w:rPr>
            <w:fldChar w:fldCharType="end"/>
          </w:r>
        </w:p>
      </w:sdtContent>
    </w:sdt>
    <w:p w14:paraId="74952FAC" w14:textId="77777777" w:rsidR="00311821" w:rsidRDefault="00311821">
      <w:pPr>
        <w:jc w:val="center"/>
      </w:pPr>
    </w:p>
    <w:p w14:paraId="3C814E76" w14:textId="77777777" w:rsidR="00311821" w:rsidRDefault="00311821">
      <w:pPr>
        <w:jc w:val="center"/>
      </w:pPr>
    </w:p>
    <w:p w14:paraId="26FEBDC4" w14:textId="77777777" w:rsidR="00311821" w:rsidRDefault="00311821">
      <w:pPr>
        <w:jc w:val="center"/>
      </w:pPr>
    </w:p>
    <w:p w14:paraId="1A11D04E" w14:textId="77777777" w:rsidR="0033335F" w:rsidRDefault="00000000">
      <w:pPr>
        <w:pStyle w:val="Heading1"/>
      </w:pPr>
      <w:bookmarkStart w:id="0" w:name="_Toc243213597"/>
      <w:r>
        <w:t>Background and rationale</w:t>
      </w:r>
      <w:bookmarkEnd w:id="0"/>
    </w:p>
    <w:p w14:paraId="61ED8ED8" w14:textId="77777777" w:rsidR="00311821" w:rsidRDefault="00311821" w:rsidP="00311821">
      <w:r>
        <w:t>Context and reasoning</w:t>
      </w:r>
    </w:p>
    <w:p w14:paraId="718DE994" w14:textId="77777777" w:rsidR="00311821" w:rsidRDefault="00311821" w:rsidP="00311821">
      <w:r>
        <w:t>Though related, social isolation and loneliness are not the same. Social isolation refers to the lack of social connection or support, while loneliness means being uncomfortable due to unsatisfactory social relationships. Both issues can negatively impact mental health, social life, and health and social services (Smith, 2019). Old people may suffer from high risks even if they are single, as they may face the loss of relatives, retire from work, be less mobile, face health issues, and be less mobile, among other events.</w:t>
      </w:r>
    </w:p>
    <w:p w14:paraId="6C46CF4B" w14:textId="77777777" w:rsidR="00311821" w:rsidRDefault="00311821" w:rsidP="00311821">
      <w:r>
        <w:t>Researchers discover links between social isolation and poor health but have different opinions on how one affects the other. The World Health Organization views social isolation and loneliness as important health issues (National Academies of Sciences, 2020). Public health agencies in the UK are also concerned about issues of social connection.</w:t>
      </w:r>
    </w:p>
    <w:p w14:paraId="738B6C1A" w14:textId="77777777" w:rsidR="00311821" w:rsidRDefault="00311821" w:rsidP="00311821">
      <w:r>
        <w:t>Objective and questions</w:t>
      </w:r>
    </w:p>
    <w:p w14:paraId="46BF0506" w14:textId="77777777" w:rsidR="00311821" w:rsidRDefault="00311821" w:rsidP="00311821">
      <w:r>
        <w:t>Objective: to analyze how social isolation shapes mental health among British citizens aged 65 years old or older based on existing data (World Health Organization, 2025).</w:t>
      </w:r>
    </w:p>
    <w:p w14:paraId="2930A075" w14:textId="77777777" w:rsidR="00311821" w:rsidRDefault="00311821" w:rsidP="00311821">
      <w:r>
        <w:t xml:space="preserve">Three questions will be discussed in the project: </w:t>
      </w:r>
    </w:p>
    <w:p w14:paraId="498863D9" w14:textId="77777777" w:rsidR="00311821" w:rsidRDefault="00311821" w:rsidP="00311821">
      <w:r>
        <w:t>•</w:t>
      </w:r>
      <w:r>
        <w:tab/>
        <w:t>How does social isolation influence mental health among people aged 65 years old or older (World Health Organization, 2021)?</w:t>
      </w:r>
    </w:p>
    <w:p w14:paraId="106B5048" w14:textId="77777777" w:rsidR="00311821" w:rsidRDefault="00311821" w:rsidP="00311821">
      <w:r>
        <w:lastRenderedPageBreak/>
        <w:t>•</w:t>
      </w:r>
      <w:r>
        <w:tab/>
        <w:t>What factors contribute to this connection?•</w:t>
      </w:r>
      <w:r>
        <w:tab/>
        <w:t xml:space="preserve">What are the implications of the study for the health and social care system in England (Public Health England, 2015)? </w:t>
      </w:r>
    </w:p>
    <w:p w14:paraId="7FF38277" w14:textId="77777777" w:rsidR="00311821" w:rsidRDefault="00311821" w:rsidP="00311821">
      <w:r>
        <w:t xml:space="preserve">Research Methodology </w:t>
      </w:r>
    </w:p>
    <w:p w14:paraId="3BE104CB" w14:textId="77777777" w:rsidR="00311821" w:rsidRDefault="00311821" w:rsidP="00311821">
      <w:r>
        <w:t>The study will rely on secondary data analysis whereby no human subjects will be required. Rather, peer-reviewed publications (including systematic reports), government reports, and other databases (World Health Organization, 2021), PubMed, CINAHL, and Google Scholar will be utilized. The keywords may include “older adults” and “social isolation,” “loneliness,” and “mental well-being,” all relating to the population of the United Kingdom (World Health Organization, 2021). The study covers only the literature published after 2015 and may present milestones reports at times (Smith, 2019).</w:t>
      </w:r>
    </w:p>
    <w:p w14:paraId="4281B96F" w14:textId="77777777" w:rsidR="00311821" w:rsidRDefault="00311821" w:rsidP="00311821">
      <w:r>
        <w:t>Sources concerning people aged 65+ together with those studying social isolation or loneliness and mental well-being will be included if both methodology and results are clear enough. Works presenting findings with regard to the population aged 65 and over while investigating irrelevant matters will be disregarded. The data collected will contain the references of the inferred evidence sources including location, sample, type of data, measures, important findings, and limitations (Public Health England, 2015). While comparing the findings, the research will focus on the correlation and causation notions in order to explain the disparity in the definitions of social isolation and mental well-being used in previous findings (World Health Organization, 2025).</w:t>
      </w:r>
    </w:p>
    <w:p w14:paraId="05B3C16D" w14:textId="77777777" w:rsidR="00311821" w:rsidRDefault="00311821" w:rsidP="00311821">
      <w:r>
        <w:t>Ethics and Value</w:t>
      </w:r>
    </w:p>
    <w:p w14:paraId="319F105B" w14:textId="5C102DDD" w:rsidR="00311821" w:rsidRPr="00311821" w:rsidRDefault="00311821" w:rsidP="00311821">
      <w:r>
        <w:t>Despite relying on published evidence, it is important to be clear about reference citation and accurate report presentation based on the gathered evidence (World Health Organization, 2025). Before proceeding, it is crucial for the student to have their design checked by the module team to ensure that it meets the institutional ethical standards. The assumption cannot be made on the potential health impact of social isolation on mental health, even though the thesis points to the link between the two hypotheses (National Academies of Sciences, 2020).</w:t>
      </w:r>
    </w:p>
    <w:p w14:paraId="1D846FB1" w14:textId="77777777" w:rsidR="0033335F" w:rsidRDefault="00000000">
      <w:r>
        <w:br w:type="page"/>
      </w:r>
    </w:p>
    <w:p w14:paraId="7CBD99D0" w14:textId="77777777" w:rsidR="0033335F" w:rsidRDefault="00000000">
      <w:pPr>
        <w:pStyle w:val="Heading1"/>
      </w:pPr>
      <w:bookmarkStart w:id="1" w:name="_Toc243213601"/>
      <w:r>
        <w:lastRenderedPageBreak/>
        <w:t>References</w:t>
      </w:r>
      <w:bookmarkEnd w:id="1"/>
    </w:p>
    <w:p w14:paraId="10C2A977" w14:textId="77777777" w:rsidR="0033335F" w:rsidRDefault="00000000">
      <w:pPr>
        <w:spacing w:line="276" w:lineRule="auto"/>
        <w:ind w:left="432" w:hanging="432"/>
      </w:pPr>
      <w:r>
        <w:t>National Academies of Sciences, Engineering, and Medicine (2020) Social isolation and loneliness in older adults: opportunities for the health care system. Washington, DC: The National Academies Press. doi: 10.17226/25663.</w:t>
      </w:r>
    </w:p>
    <w:p w14:paraId="16EBF919" w14:textId="77777777" w:rsidR="0033335F" w:rsidRDefault="00000000">
      <w:pPr>
        <w:spacing w:line="276" w:lineRule="auto"/>
        <w:ind w:left="432" w:hanging="432"/>
      </w:pPr>
      <w:r>
        <w:t>Public Health England (2015) Local action on health inequalities: reducing social isolation across the lifecourse. Health Equity Evidence Review 10. London: Public Health England.</w:t>
      </w:r>
    </w:p>
    <w:p w14:paraId="75BFF6C4" w14:textId="77777777" w:rsidR="0033335F" w:rsidRDefault="00000000">
      <w:pPr>
        <w:spacing w:line="276" w:lineRule="auto"/>
        <w:ind w:left="432" w:hanging="432"/>
      </w:pPr>
      <w:r>
        <w:t>Smith, T.B. and Victor, C. (2019) ‘Typologies of loneliness, living alone and social isolation, and their associations with physical and mental health’, Ageing &amp; Society, 39(8), pp. 1709–1730. doi: 10.1017/S0144686X18000132.</w:t>
      </w:r>
    </w:p>
    <w:p w14:paraId="606AB05E" w14:textId="77777777" w:rsidR="0033335F" w:rsidRDefault="00000000">
      <w:pPr>
        <w:spacing w:line="276" w:lineRule="auto"/>
        <w:ind w:left="432" w:hanging="432"/>
      </w:pPr>
      <w:r>
        <w:t>World Health Organization (2021) Social isolation and loneliness among older people: advocacy brief. Geneva: World Health Organization.</w:t>
      </w:r>
    </w:p>
    <w:p w14:paraId="77FCE707" w14:textId="77777777" w:rsidR="0033335F" w:rsidRDefault="00000000">
      <w:pPr>
        <w:spacing w:line="276" w:lineRule="auto"/>
        <w:ind w:left="432" w:hanging="432"/>
      </w:pPr>
      <w:r>
        <w:t>World Health Organization (2025) From loneliness to social connection: charting a path to healthier societies. Report of the WHO Commission on Social Connection. Geneva: World Health Organization.</w:t>
      </w:r>
    </w:p>
    <w:sectPr w:rsidR="0033335F" w:rsidSect="00034616">
      <w:pgSz w:w="12240" w:h="15840"/>
      <w:pgMar w:top="1080" w:right="1296" w:bottom="1080"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6459504">
    <w:abstractNumId w:val="8"/>
  </w:num>
  <w:num w:numId="2" w16cid:durableId="31393209">
    <w:abstractNumId w:val="6"/>
  </w:num>
  <w:num w:numId="3" w16cid:durableId="1631009822">
    <w:abstractNumId w:val="5"/>
  </w:num>
  <w:num w:numId="4" w16cid:durableId="4792255">
    <w:abstractNumId w:val="4"/>
  </w:num>
  <w:num w:numId="5" w16cid:durableId="1964186794">
    <w:abstractNumId w:val="7"/>
  </w:num>
  <w:num w:numId="6" w16cid:durableId="273514456">
    <w:abstractNumId w:val="3"/>
  </w:num>
  <w:num w:numId="7" w16cid:durableId="2098210197">
    <w:abstractNumId w:val="2"/>
  </w:num>
  <w:num w:numId="8" w16cid:durableId="1727682836">
    <w:abstractNumId w:val="1"/>
  </w:num>
  <w:num w:numId="9" w16cid:durableId="1617103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C5C45"/>
    <w:rsid w:val="0029639D"/>
    <w:rsid w:val="00311821"/>
    <w:rsid w:val="00326F90"/>
    <w:rsid w:val="0033335F"/>
    <w:rsid w:val="005768A5"/>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A7B699"/>
  <w14:defaultImageDpi w14:val="300"/>
  <w15:docId w15:val="{B0866AE0-E9B5-084B-8078-0AEF5C4AD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000000"/>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11821"/>
    <w:pPr>
      <w:spacing w:before="120" w:after="0"/>
    </w:pPr>
    <w:rPr>
      <w:rFonts w:asciiTheme="minorHAnsi" w:hAnsiTheme="minorHAnsi" w:cs="Times New Roman"/>
      <w:b/>
      <w:bCs/>
      <w:i/>
      <w:iCs/>
      <w:sz w:val="24"/>
      <w:szCs w:val="28"/>
    </w:rPr>
  </w:style>
  <w:style w:type="character" w:styleId="Hyperlink">
    <w:name w:val="Hyperlink"/>
    <w:basedOn w:val="DefaultParagraphFont"/>
    <w:uiPriority w:val="99"/>
    <w:unhideWhenUsed/>
    <w:rsid w:val="00311821"/>
    <w:rPr>
      <w:color w:val="0000FF" w:themeColor="hyperlink"/>
      <w:u w:val="single"/>
    </w:rPr>
  </w:style>
  <w:style w:type="paragraph" w:styleId="TOC2">
    <w:name w:val="toc 2"/>
    <w:basedOn w:val="Normal"/>
    <w:next w:val="Normal"/>
    <w:autoRedefine/>
    <w:uiPriority w:val="39"/>
    <w:semiHidden/>
    <w:unhideWhenUsed/>
    <w:rsid w:val="00311821"/>
    <w:pPr>
      <w:spacing w:before="120" w:after="0"/>
      <w:ind w:left="220"/>
    </w:pPr>
    <w:rPr>
      <w:rFonts w:asciiTheme="minorHAnsi" w:hAnsiTheme="minorHAnsi" w:cs="Times New Roman"/>
      <w:b/>
      <w:bCs/>
      <w:szCs w:val="26"/>
    </w:rPr>
  </w:style>
  <w:style w:type="paragraph" w:styleId="TOC3">
    <w:name w:val="toc 3"/>
    <w:basedOn w:val="Normal"/>
    <w:next w:val="Normal"/>
    <w:autoRedefine/>
    <w:uiPriority w:val="39"/>
    <w:semiHidden/>
    <w:unhideWhenUsed/>
    <w:rsid w:val="00311821"/>
    <w:pPr>
      <w:spacing w:after="0"/>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311821"/>
    <w:pPr>
      <w:spacing w:after="0"/>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311821"/>
    <w:pPr>
      <w:spacing w:after="0"/>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311821"/>
    <w:pPr>
      <w:spacing w:after="0"/>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311821"/>
    <w:pPr>
      <w:spacing w:after="0"/>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311821"/>
    <w:pPr>
      <w:spacing w:after="0"/>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311821"/>
    <w:pPr>
      <w:spacing w:after="0"/>
      <w:ind w:left="176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737</Words>
  <Characters>4306</Characters>
  <Application>Microsoft Office Word</Application>
  <DocSecurity>0</DocSecurity>
  <Lines>89</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Butica</dc:creator>
  <cp:keywords/>
  <dc:description/>
  <cp:lastModifiedBy>Iulian Butica</cp:lastModifiedBy>
  <cp:revision>2</cp:revision>
  <dcterms:created xsi:type="dcterms:W3CDTF">2026-10-18T09:59:00Z</dcterms:created>
  <dcterms:modified xsi:type="dcterms:W3CDTF">2026-10-18T09:59:00Z</dcterms:modified>
  <cp:category/>
</cp:coreProperties>
</file>