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766D0" w14:textId="388957C0" w:rsidR="002A652B" w:rsidRDefault="009A6B55" w:rsidP="00E87A4F">
      <w:pPr>
        <w:spacing w:line="360" w:lineRule="auto"/>
        <w:jc w:val="center"/>
        <w:rPr>
          <w:rFonts w:ascii="Times New Roman" w:hAnsi="Times New Roman" w:cs="Times New Roman"/>
          <w:b/>
          <w:sz w:val="36"/>
          <w:szCs w:val="36"/>
        </w:rPr>
      </w:pPr>
      <w:r>
        <w:rPr>
          <w:rFonts w:ascii="Times New Roman" w:hAnsi="Times New Roman" w:cs="Times New Roman"/>
          <w:b/>
          <w:sz w:val="36"/>
          <w:szCs w:val="36"/>
        </w:rPr>
        <w:t>ANA MARIA MOACA</w:t>
      </w:r>
    </w:p>
    <w:p w14:paraId="07F8277C" w14:textId="64C59D32" w:rsidR="009A6B55" w:rsidRDefault="009A6B55" w:rsidP="00E87A4F">
      <w:pPr>
        <w:spacing w:line="360" w:lineRule="auto"/>
        <w:jc w:val="center"/>
        <w:rPr>
          <w:rFonts w:ascii="Times New Roman" w:hAnsi="Times New Roman" w:cs="Times New Roman"/>
          <w:b/>
          <w:sz w:val="36"/>
          <w:szCs w:val="36"/>
        </w:rPr>
      </w:pPr>
      <w:r>
        <w:rPr>
          <w:rFonts w:ascii="Times New Roman" w:hAnsi="Times New Roman" w:cs="Times New Roman"/>
          <w:b/>
          <w:sz w:val="36"/>
          <w:szCs w:val="36"/>
        </w:rPr>
        <w:t>1908539</w:t>
      </w:r>
    </w:p>
    <w:p w14:paraId="0C2C723D" w14:textId="2FE4AAB6" w:rsidR="009A6B55" w:rsidRDefault="009A6B55" w:rsidP="00E87A4F">
      <w:pPr>
        <w:spacing w:line="360" w:lineRule="auto"/>
        <w:jc w:val="center"/>
        <w:rPr>
          <w:rFonts w:ascii="Times New Roman" w:hAnsi="Times New Roman" w:cs="Times New Roman"/>
          <w:b/>
          <w:sz w:val="36"/>
          <w:szCs w:val="36"/>
        </w:rPr>
      </w:pPr>
      <w:r>
        <w:rPr>
          <w:rFonts w:ascii="Times New Roman" w:hAnsi="Times New Roman" w:cs="Times New Roman"/>
          <w:b/>
          <w:sz w:val="36"/>
          <w:szCs w:val="36"/>
        </w:rPr>
        <w:t>KENNY TANG</w:t>
      </w:r>
    </w:p>
    <w:p w14:paraId="7275D2BE" w14:textId="75960E3F" w:rsidR="009A6B55" w:rsidRDefault="009A6B55" w:rsidP="00E87A4F">
      <w:pPr>
        <w:spacing w:line="360" w:lineRule="auto"/>
        <w:jc w:val="center"/>
        <w:rPr>
          <w:rFonts w:ascii="Times New Roman" w:hAnsi="Times New Roman" w:cs="Times New Roman"/>
          <w:b/>
          <w:sz w:val="36"/>
          <w:szCs w:val="36"/>
        </w:rPr>
      </w:pPr>
      <w:r>
        <w:rPr>
          <w:rFonts w:ascii="Times New Roman" w:hAnsi="Times New Roman" w:cs="Times New Roman"/>
          <w:b/>
          <w:sz w:val="36"/>
          <w:szCs w:val="36"/>
        </w:rPr>
        <w:t>ELECTRIC VEHICLES IN EUROPE</w:t>
      </w:r>
    </w:p>
    <w:p w14:paraId="18AD78B5" w14:textId="76056BE1" w:rsidR="009A6B55" w:rsidRDefault="009A6B55" w:rsidP="00E87A4F">
      <w:pPr>
        <w:spacing w:line="360" w:lineRule="auto"/>
        <w:jc w:val="center"/>
        <w:rPr>
          <w:rFonts w:ascii="Times New Roman" w:hAnsi="Times New Roman" w:cs="Times New Roman"/>
          <w:b/>
          <w:sz w:val="36"/>
          <w:szCs w:val="36"/>
        </w:rPr>
      </w:pPr>
      <w:r>
        <w:rPr>
          <w:rFonts w:ascii="Times New Roman" w:hAnsi="Times New Roman" w:cs="Times New Roman"/>
          <w:b/>
          <w:sz w:val="36"/>
          <w:szCs w:val="36"/>
        </w:rPr>
        <w:t>GLOBAL BUSINESS ENVIRNOMENT (LCBB4005)</w:t>
      </w:r>
    </w:p>
    <w:p w14:paraId="023EBC59" w14:textId="77777777" w:rsidR="009A6B55" w:rsidRDefault="009A6B55" w:rsidP="00E87A4F">
      <w:pPr>
        <w:spacing w:line="360" w:lineRule="auto"/>
        <w:jc w:val="center"/>
        <w:rPr>
          <w:rFonts w:ascii="Times New Roman" w:hAnsi="Times New Roman" w:cs="Times New Roman"/>
          <w:b/>
          <w:sz w:val="36"/>
          <w:szCs w:val="36"/>
        </w:rPr>
      </w:pPr>
    </w:p>
    <w:p w14:paraId="75703EB5" w14:textId="77777777" w:rsidR="002A652B" w:rsidRDefault="002A652B" w:rsidP="00E87A4F">
      <w:pPr>
        <w:spacing w:line="360" w:lineRule="auto"/>
        <w:jc w:val="center"/>
        <w:rPr>
          <w:rFonts w:ascii="Times New Roman" w:hAnsi="Times New Roman" w:cs="Times New Roman"/>
          <w:b/>
          <w:sz w:val="36"/>
          <w:szCs w:val="36"/>
        </w:rPr>
      </w:pPr>
    </w:p>
    <w:p w14:paraId="6E229D69" w14:textId="77777777" w:rsidR="002A652B" w:rsidRDefault="002A652B" w:rsidP="00E87A4F">
      <w:pPr>
        <w:spacing w:line="360" w:lineRule="auto"/>
        <w:jc w:val="center"/>
        <w:rPr>
          <w:rFonts w:ascii="Times New Roman" w:hAnsi="Times New Roman" w:cs="Times New Roman"/>
          <w:b/>
          <w:sz w:val="36"/>
          <w:szCs w:val="36"/>
        </w:rPr>
      </w:pPr>
    </w:p>
    <w:p w14:paraId="40FDC87E" w14:textId="77777777" w:rsidR="002A652B" w:rsidRDefault="002A652B" w:rsidP="00E87A4F">
      <w:pPr>
        <w:spacing w:line="360" w:lineRule="auto"/>
        <w:jc w:val="center"/>
        <w:rPr>
          <w:rFonts w:ascii="Times New Roman" w:hAnsi="Times New Roman" w:cs="Times New Roman"/>
          <w:b/>
          <w:sz w:val="36"/>
          <w:szCs w:val="36"/>
        </w:rPr>
      </w:pPr>
    </w:p>
    <w:p w14:paraId="630173A5" w14:textId="3973F0AB" w:rsidR="000C4CC3" w:rsidRPr="00727A4F" w:rsidRDefault="000C4CC3" w:rsidP="00E87A4F">
      <w:pPr>
        <w:spacing w:line="360" w:lineRule="auto"/>
        <w:jc w:val="center"/>
        <w:rPr>
          <w:rFonts w:ascii="Times New Roman" w:hAnsi="Times New Roman" w:cs="Times New Roman"/>
          <w:b/>
          <w:i/>
          <w:iCs/>
          <w:sz w:val="36"/>
          <w:szCs w:val="36"/>
        </w:rPr>
      </w:pPr>
    </w:p>
    <w:p w14:paraId="49BE7408" w14:textId="77777777" w:rsidR="000C4CC3" w:rsidRPr="00727A4F" w:rsidRDefault="000C4CC3" w:rsidP="00E87A4F">
      <w:pPr>
        <w:spacing w:line="360" w:lineRule="auto"/>
        <w:jc w:val="center"/>
        <w:rPr>
          <w:rFonts w:ascii="Times New Roman" w:hAnsi="Times New Roman" w:cs="Times New Roman"/>
          <w:b/>
          <w:i/>
          <w:iCs/>
          <w:sz w:val="28"/>
          <w:szCs w:val="28"/>
        </w:rPr>
      </w:pPr>
    </w:p>
    <w:p w14:paraId="2A7630BF" w14:textId="77777777" w:rsidR="000C4CC3" w:rsidRPr="00727A4F" w:rsidRDefault="000C4CC3" w:rsidP="00E87A4F">
      <w:pPr>
        <w:spacing w:line="360" w:lineRule="auto"/>
        <w:jc w:val="center"/>
        <w:rPr>
          <w:rFonts w:ascii="Times New Roman" w:hAnsi="Times New Roman" w:cs="Times New Roman"/>
          <w:b/>
          <w:i/>
          <w:iCs/>
          <w:sz w:val="28"/>
          <w:szCs w:val="28"/>
        </w:rPr>
      </w:pPr>
      <w:r w:rsidRPr="00727A4F">
        <w:rPr>
          <w:rFonts w:ascii="Times New Roman" w:hAnsi="Times New Roman" w:cs="Times New Roman"/>
          <w:b/>
          <w:i/>
          <w:iCs/>
          <w:sz w:val="28"/>
          <w:szCs w:val="28"/>
        </w:rPr>
        <w:t>“Electric vehicles in Europe: gearing up for a new phase?”</w:t>
      </w:r>
    </w:p>
    <w:p w14:paraId="1338E110" w14:textId="77777777" w:rsidR="000C4CC3" w:rsidRPr="00727A4F" w:rsidRDefault="000C4CC3" w:rsidP="00E87A4F">
      <w:pPr>
        <w:spacing w:line="360" w:lineRule="auto"/>
      </w:pPr>
    </w:p>
    <w:p w14:paraId="081ED5D8" w14:textId="77777777" w:rsidR="000C4CC3" w:rsidRPr="00727A4F" w:rsidRDefault="000C4CC3" w:rsidP="00E87A4F">
      <w:pPr>
        <w:spacing w:line="360" w:lineRule="auto"/>
        <w:rPr>
          <w:rFonts w:ascii="Times New Roman" w:eastAsiaTheme="majorEastAsia" w:hAnsi="Times New Roman" w:cs="Times New Roman"/>
          <w:b/>
          <w:bCs/>
          <w:sz w:val="24"/>
          <w:szCs w:val="24"/>
        </w:rPr>
      </w:pPr>
      <w:bookmarkStart w:id="0" w:name="_Toc39172055"/>
      <w:r w:rsidRPr="00727A4F">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711877"/>
        <w:docPartObj>
          <w:docPartGallery w:val="Table of Contents"/>
          <w:docPartUnique/>
        </w:docPartObj>
      </w:sdtPr>
      <w:sdtEndPr/>
      <w:sdtContent>
        <w:p w14:paraId="21FE6755" w14:textId="77777777" w:rsidR="00D9697B" w:rsidRPr="00D9697B" w:rsidRDefault="00D9697B" w:rsidP="00D9697B">
          <w:pPr>
            <w:pStyle w:val="TOCHeading"/>
            <w:spacing w:line="360" w:lineRule="auto"/>
            <w:jc w:val="center"/>
            <w:rPr>
              <w:rFonts w:ascii="Times New Roman" w:hAnsi="Times New Roman" w:cs="Times New Roman"/>
              <w:color w:val="auto"/>
              <w:sz w:val="24"/>
              <w:szCs w:val="24"/>
            </w:rPr>
          </w:pPr>
          <w:r w:rsidRPr="00D9697B">
            <w:rPr>
              <w:rFonts w:ascii="Times New Roman" w:hAnsi="Times New Roman" w:cs="Times New Roman"/>
              <w:color w:val="auto"/>
              <w:sz w:val="24"/>
              <w:szCs w:val="24"/>
            </w:rPr>
            <w:t>Table of Contents</w:t>
          </w:r>
        </w:p>
        <w:p w14:paraId="37CEF3A2" w14:textId="77777777" w:rsidR="00D9697B" w:rsidRPr="00D9697B" w:rsidRDefault="007F4A37" w:rsidP="00D9697B">
          <w:pPr>
            <w:pStyle w:val="TOC1"/>
            <w:tabs>
              <w:tab w:val="right" w:leader="dot" w:pos="9016"/>
            </w:tabs>
            <w:spacing w:line="360" w:lineRule="auto"/>
            <w:jc w:val="both"/>
            <w:rPr>
              <w:rFonts w:ascii="Times New Roman" w:hAnsi="Times New Roman" w:cs="Times New Roman"/>
              <w:noProof/>
              <w:sz w:val="24"/>
              <w:szCs w:val="24"/>
            </w:rPr>
          </w:pPr>
          <w:r w:rsidRPr="00D9697B">
            <w:rPr>
              <w:rFonts w:ascii="Times New Roman" w:hAnsi="Times New Roman" w:cs="Times New Roman"/>
              <w:sz w:val="24"/>
              <w:szCs w:val="24"/>
            </w:rPr>
            <w:fldChar w:fldCharType="begin"/>
          </w:r>
          <w:r w:rsidR="00D9697B" w:rsidRPr="00D9697B">
            <w:rPr>
              <w:rFonts w:ascii="Times New Roman" w:hAnsi="Times New Roman" w:cs="Times New Roman"/>
              <w:sz w:val="24"/>
              <w:szCs w:val="24"/>
            </w:rPr>
            <w:instrText xml:space="preserve"> TOC \o "1-3" \h \z \u </w:instrText>
          </w:r>
          <w:r w:rsidRPr="00D9697B">
            <w:rPr>
              <w:rFonts w:ascii="Times New Roman" w:hAnsi="Times New Roman" w:cs="Times New Roman"/>
              <w:sz w:val="24"/>
              <w:szCs w:val="24"/>
            </w:rPr>
            <w:fldChar w:fldCharType="separate"/>
          </w:r>
          <w:hyperlink w:anchor="_Toc39769566" w:history="1">
            <w:r w:rsidR="00D9697B" w:rsidRPr="00D9697B">
              <w:rPr>
                <w:rStyle w:val="Hyperlink"/>
                <w:rFonts w:ascii="Times New Roman" w:hAnsi="Times New Roman" w:cs="Times New Roman"/>
                <w:noProof/>
                <w:color w:val="auto"/>
                <w:sz w:val="24"/>
                <w:szCs w:val="24"/>
              </w:rPr>
              <w:t>Introduction</w:t>
            </w:r>
            <w:r w:rsidR="00D9697B" w:rsidRPr="00D9697B">
              <w:rPr>
                <w:rFonts w:ascii="Times New Roman" w:hAnsi="Times New Roman" w:cs="Times New Roman"/>
                <w:noProof/>
                <w:webHidden/>
                <w:sz w:val="24"/>
                <w:szCs w:val="24"/>
              </w:rPr>
              <w:tab/>
            </w:r>
            <w:r w:rsidRPr="00D9697B">
              <w:rPr>
                <w:rFonts w:ascii="Times New Roman" w:hAnsi="Times New Roman" w:cs="Times New Roman"/>
                <w:noProof/>
                <w:webHidden/>
                <w:sz w:val="24"/>
                <w:szCs w:val="24"/>
              </w:rPr>
              <w:fldChar w:fldCharType="begin"/>
            </w:r>
            <w:r w:rsidR="00D9697B" w:rsidRPr="00D9697B">
              <w:rPr>
                <w:rFonts w:ascii="Times New Roman" w:hAnsi="Times New Roman" w:cs="Times New Roman"/>
                <w:noProof/>
                <w:webHidden/>
                <w:sz w:val="24"/>
                <w:szCs w:val="24"/>
              </w:rPr>
              <w:instrText xml:space="preserve"> PAGEREF _Toc39769566 \h </w:instrText>
            </w:r>
            <w:r w:rsidRPr="00D9697B">
              <w:rPr>
                <w:rFonts w:ascii="Times New Roman" w:hAnsi="Times New Roman" w:cs="Times New Roman"/>
                <w:noProof/>
                <w:webHidden/>
                <w:sz w:val="24"/>
                <w:szCs w:val="24"/>
              </w:rPr>
            </w:r>
            <w:r w:rsidRPr="00D9697B">
              <w:rPr>
                <w:rFonts w:ascii="Times New Roman" w:hAnsi="Times New Roman" w:cs="Times New Roman"/>
                <w:noProof/>
                <w:webHidden/>
                <w:sz w:val="24"/>
                <w:szCs w:val="24"/>
              </w:rPr>
              <w:fldChar w:fldCharType="separate"/>
            </w:r>
            <w:r w:rsidR="00D9697B" w:rsidRPr="00D9697B">
              <w:rPr>
                <w:rFonts w:ascii="Times New Roman" w:hAnsi="Times New Roman" w:cs="Times New Roman"/>
                <w:noProof/>
                <w:webHidden/>
                <w:sz w:val="24"/>
                <w:szCs w:val="24"/>
              </w:rPr>
              <w:t>2</w:t>
            </w:r>
            <w:r w:rsidRPr="00D9697B">
              <w:rPr>
                <w:rFonts w:ascii="Times New Roman" w:hAnsi="Times New Roman" w:cs="Times New Roman"/>
                <w:noProof/>
                <w:webHidden/>
                <w:sz w:val="24"/>
                <w:szCs w:val="24"/>
              </w:rPr>
              <w:fldChar w:fldCharType="end"/>
            </w:r>
          </w:hyperlink>
        </w:p>
        <w:p w14:paraId="196559D5" w14:textId="77777777" w:rsidR="00D9697B" w:rsidRPr="00D9697B" w:rsidRDefault="009A6B55" w:rsidP="00D9697B">
          <w:pPr>
            <w:pStyle w:val="TOC1"/>
            <w:tabs>
              <w:tab w:val="right" w:leader="dot" w:pos="9016"/>
            </w:tabs>
            <w:spacing w:line="360" w:lineRule="auto"/>
            <w:jc w:val="both"/>
            <w:rPr>
              <w:rFonts w:ascii="Times New Roman" w:hAnsi="Times New Roman" w:cs="Times New Roman"/>
              <w:noProof/>
              <w:sz w:val="24"/>
              <w:szCs w:val="24"/>
            </w:rPr>
          </w:pPr>
          <w:hyperlink w:anchor="_Toc39769567" w:history="1">
            <w:r w:rsidR="00D9697B" w:rsidRPr="00D9697B">
              <w:rPr>
                <w:rStyle w:val="Hyperlink"/>
                <w:rFonts w:ascii="Times New Roman" w:hAnsi="Times New Roman" w:cs="Times New Roman"/>
                <w:noProof/>
                <w:color w:val="auto"/>
                <w:sz w:val="24"/>
                <w:szCs w:val="24"/>
              </w:rPr>
              <w:t>Task</w:t>
            </w:r>
            <w:r w:rsidR="00D9697B" w:rsidRPr="00D9697B">
              <w:rPr>
                <w:rFonts w:ascii="Times New Roman" w:hAnsi="Times New Roman" w:cs="Times New Roman"/>
                <w:noProof/>
                <w:webHidden/>
                <w:sz w:val="24"/>
                <w:szCs w:val="24"/>
              </w:rPr>
              <w:tab/>
            </w:r>
            <w:r w:rsidR="007F4A37" w:rsidRPr="00D9697B">
              <w:rPr>
                <w:rFonts w:ascii="Times New Roman" w:hAnsi="Times New Roman" w:cs="Times New Roman"/>
                <w:noProof/>
                <w:webHidden/>
                <w:sz w:val="24"/>
                <w:szCs w:val="24"/>
              </w:rPr>
              <w:fldChar w:fldCharType="begin"/>
            </w:r>
            <w:r w:rsidR="00D9697B" w:rsidRPr="00D9697B">
              <w:rPr>
                <w:rFonts w:ascii="Times New Roman" w:hAnsi="Times New Roman" w:cs="Times New Roman"/>
                <w:noProof/>
                <w:webHidden/>
                <w:sz w:val="24"/>
                <w:szCs w:val="24"/>
              </w:rPr>
              <w:instrText xml:space="preserve"> PAGEREF _Toc39769567 \h </w:instrText>
            </w:r>
            <w:r w:rsidR="007F4A37" w:rsidRPr="00D9697B">
              <w:rPr>
                <w:rFonts w:ascii="Times New Roman" w:hAnsi="Times New Roman" w:cs="Times New Roman"/>
                <w:noProof/>
                <w:webHidden/>
                <w:sz w:val="24"/>
                <w:szCs w:val="24"/>
              </w:rPr>
            </w:r>
            <w:r w:rsidR="007F4A37" w:rsidRPr="00D9697B">
              <w:rPr>
                <w:rFonts w:ascii="Times New Roman" w:hAnsi="Times New Roman" w:cs="Times New Roman"/>
                <w:noProof/>
                <w:webHidden/>
                <w:sz w:val="24"/>
                <w:szCs w:val="24"/>
              </w:rPr>
              <w:fldChar w:fldCharType="separate"/>
            </w:r>
            <w:r w:rsidR="00D9697B" w:rsidRPr="00D9697B">
              <w:rPr>
                <w:rFonts w:ascii="Times New Roman" w:hAnsi="Times New Roman" w:cs="Times New Roman"/>
                <w:noProof/>
                <w:webHidden/>
                <w:sz w:val="24"/>
                <w:szCs w:val="24"/>
              </w:rPr>
              <w:t>2</w:t>
            </w:r>
            <w:r w:rsidR="007F4A37" w:rsidRPr="00D9697B">
              <w:rPr>
                <w:rFonts w:ascii="Times New Roman" w:hAnsi="Times New Roman" w:cs="Times New Roman"/>
                <w:noProof/>
                <w:webHidden/>
                <w:sz w:val="24"/>
                <w:szCs w:val="24"/>
              </w:rPr>
              <w:fldChar w:fldCharType="end"/>
            </w:r>
          </w:hyperlink>
        </w:p>
        <w:p w14:paraId="6033FAE5" w14:textId="77777777" w:rsidR="00D9697B" w:rsidRPr="00D9697B" w:rsidRDefault="009A6B55" w:rsidP="00D9697B">
          <w:pPr>
            <w:pStyle w:val="TOC1"/>
            <w:tabs>
              <w:tab w:val="right" w:leader="dot" w:pos="9016"/>
            </w:tabs>
            <w:spacing w:line="360" w:lineRule="auto"/>
            <w:jc w:val="both"/>
            <w:rPr>
              <w:rFonts w:ascii="Times New Roman" w:hAnsi="Times New Roman" w:cs="Times New Roman"/>
              <w:noProof/>
              <w:sz w:val="24"/>
              <w:szCs w:val="24"/>
            </w:rPr>
          </w:pPr>
          <w:hyperlink w:anchor="_Toc39769568" w:history="1">
            <w:r w:rsidR="00D9697B" w:rsidRPr="00D9697B">
              <w:rPr>
                <w:rStyle w:val="Hyperlink"/>
                <w:rFonts w:ascii="Times New Roman" w:hAnsi="Times New Roman" w:cs="Times New Roman"/>
                <w:noProof/>
                <w:color w:val="auto"/>
                <w:sz w:val="24"/>
                <w:szCs w:val="24"/>
              </w:rPr>
              <w:t>Conclusion</w:t>
            </w:r>
            <w:r w:rsidR="00D9697B" w:rsidRPr="00D9697B">
              <w:rPr>
                <w:rFonts w:ascii="Times New Roman" w:hAnsi="Times New Roman" w:cs="Times New Roman"/>
                <w:noProof/>
                <w:webHidden/>
                <w:sz w:val="24"/>
                <w:szCs w:val="24"/>
              </w:rPr>
              <w:tab/>
            </w:r>
            <w:r w:rsidR="007F4A37" w:rsidRPr="00D9697B">
              <w:rPr>
                <w:rFonts w:ascii="Times New Roman" w:hAnsi="Times New Roman" w:cs="Times New Roman"/>
                <w:noProof/>
                <w:webHidden/>
                <w:sz w:val="24"/>
                <w:szCs w:val="24"/>
              </w:rPr>
              <w:fldChar w:fldCharType="begin"/>
            </w:r>
            <w:r w:rsidR="00D9697B" w:rsidRPr="00D9697B">
              <w:rPr>
                <w:rFonts w:ascii="Times New Roman" w:hAnsi="Times New Roman" w:cs="Times New Roman"/>
                <w:noProof/>
                <w:webHidden/>
                <w:sz w:val="24"/>
                <w:szCs w:val="24"/>
              </w:rPr>
              <w:instrText xml:space="preserve"> PAGEREF _Toc39769568 \h </w:instrText>
            </w:r>
            <w:r w:rsidR="007F4A37" w:rsidRPr="00D9697B">
              <w:rPr>
                <w:rFonts w:ascii="Times New Roman" w:hAnsi="Times New Roman" w:cs="Times New Roman"/>
                <w:noProof/>
                <w:webHidden/>
                <w:sz w:val="24"/>
                <w:szCs w:val="24"/>
              </w:rPr>
            </w:r>
            <w:r w:rsidR="007F4A37" w:rsidRPr="00D9697B">
              <w:rPr>
                <w:rFonts w:ascii="Times New Roman" w:hAnsi="Times New Roman" w:cs="Times New Roman"/>
                <w:noProof/>
                <w:webHidden/>
                <w:sz w:val="24"/>
                <w:szCs w:val="24"/>
              </w:rPr>
              <w:fldChar w:fldCharType="separate"/>
            </w:r>
            <w:r w:rsidR="00D9697B" w:rsidRPr="00D9697B">
              <w:rPr>
                <w:rFonts w:ascii="Times New Roman" w:hAnsi="Times New Roman" w:cs="Times New Roman"/>
                <w:noProof/>
                <w:webHidden/>
                <w:sz w:val="24"/>
                <w:szCs w:val="24"/>
              </w:rPr>
              <w:t>11</w:t>
            </w:r>
            <w:r w:rsidR="007F4A37" w:rsidRPr="00D9697B">
              <w:rPr>
                <w:rFonts w:ascii="Times New Roman" w:hAnsi="Times New Roman" w:cs="Times New Roman"/>
                <w:noProof/>
                <w:webHidden/>
                <w:sz w:val="24"/>
                <w:szCs w:val="24"/>
              </w:rPr>
              <w:fldChar w:fldCharType="end"/>
            </w:r>
          </w:hyperlink>
        </w:p>
        <w:p w14:paraId="452D1E13" w14:textId="77777777" w:rsidR="00D9697B" w:rsidRPr="00D9697B" w:rsidRDefault="009A6B55" w:rsidP="00D9697B">
          <w:pPr>
            <w:pStyle w:val="TOC1"/>
            <w:tabs>
              <w:tab w:val="right" w:leader="dot" w:pos="9016"/>
            </w:tabs>
            <w:spacing w:line="360" w:lineRule="auto"/>
            <w:jc w:val="both"/>
            <w:rPr>
              <w:rFonts w:ascii="Times New Roman" w:hAnsi="Times New Roman" w:cs="Times New Roman"/>
              <w:noProof/>
              <w:sz w:val="24"/>
              <w:szCs w:val="24"/>
            </w:rPr>
          </w:pPr>
          <w:hyperlink w:anchor="_Toc39769569" w:history="1">
            <w:r w:rsidR="00D9697B" w:rsidRPr="00D9697B">
              <w:rPr>
                <w:rStyle w:val="Hyperlink"/>
                <w:rFonts w:ascii="Times New Roman" w:hAnsi="Times New Roman" w:cs="Times New Roman"/>
                <w:noProof/>
                <w:color w:val="auto"/>
                <w:sz w:val="24"/>
                <w:szCs w:val="24"/>
              </w:rPr>
              <w:t>Reference List</w:t>
            </w:r>
            <w:r w:rsidR="00D9697B" w:rsidRPr="00D9697B">
              <w:rPr>
                <w:rFonts w:ascii="Times New Roman" w:hAnsi="Times New Roman" w:cs="Times New Roman"/>
                <w:noProof/>
                <w:webHidden/>
                <w:sz w:val="24"/>
                <w:szCs w:val="24"/>
              </w:rPr>
              <w:tab/>
            </w:r>
            <w:r w:rsidR="007F4A37" w:rsidRPr="00D9697B">
              <w:rPr>
                <w:rFonts w:ascii="Times New Roman" w:hAnsi="Times New Roman" w:cs="Times New Roman"/>
                <w:noProof/>
                <w:webHidden/>
                <w:sz w:val="24"/>
                <w:szCs w:val="24"/>
              </w:rPr>
              <w:fldChar w:fldCharType="begin"/>
            </w:r>
            <w:r w:rsidR="00D9697B" w:rsidRPr="00D9697B">
              <w:rPr>
                <w:rFonts w:ascii="Times New Roman" w:hAnsi="Times New Roman" w:cs="Times New Roman"/>
                <w:noProof/>
                <w:webHidden/>
                <w:sz w:val="24"/>
                <w:szCs w:val="24"/>
              </w:rPr>
              <w:instrText xml:space="preserve"> PAGEREF _Toc39769569 \h </w:instrText>
            </w:r>
            <w:r w:rsidR="007F4A37" w:rsidRPr="00D9697B">
              <w:rPr>
                <w:rFonts w:ascii="Times New Roman" w:hAnsi="Times New Roman" w:cs="Times New Roman"/>
                <w:noProof/>
                <w:webHidden/>
                <w:sz w:val="24"/>
                <w:szCs w:val="24"/>
              </w:rPr>
            </w:r>
            <w:r w:rsidR="007F4A37" w:rsidRPr="00D9697B">
              <w:rPr>
                <w:rFonts w:ascii="Times New Roman" w:hAnsi="Times New Roman" w:cs="Times New Roman"/>
                <w:noProof/>
                <w:webHidden/>
                <w:sz w:val="24"/>
                <w:szCs w:val="24"/>
              </w:rPr>
              <w:fldChar w:fldCharType="separate"/>
            </w:r>
            <w:r w:rsidR="00D9697B" w:rsidRPr="00D9697B">
              <w:rPr>
                <w:rFonts w:ascii="Times New Roman" w:hAnsi="Times New Roman" w:cs="Times New Roman"/>
                <w:noProof/>
                <w:webHidden/>
                <w:sz w:val="24"/>
                <w:szCs w:val="24"/>
              </w:rPr>
              <w:t>12</w:t>
            </w:r>
            <w:r w:rsidR="007F4A37" w:rsidRPr="00D9697B">
              <w:rPr>
                <w:rFonts w:ascii="Times New Roman" w:hAnsi="Times New Roman" w:cs="Times New Roman"/>
                <w:noProof/>
                <w:webHidden/>
                <w:sz w:val="24"/>
                <w:szCs w:val="24"/>
              </w:rPr>
              <w:fldChar w:fldCharType="end"/>
            </w:r>
          </w:hyperlink>
        </w:p>
        <w:p w14:paraId="6EE7948B" w14:textId="77777777" w:rsidR="00D9697B" w:rsidRDefault="007F4A37" w:rsidP="00D9697B">
          <w:pPr>
            <w:spacing w:line="360" w:lineRule="auto"/>
            <w:jc w:val="both"/>
          </w:pPr>
          <w:r w:rsidRPr="00D9697B">
            <w:rPr>
              <w:rFonts w:ascii="Times New Roman" w:hAnsi="Times New Roman" w:cs="Times New Roman"/>
              <w:sz w:val="24"/>
              <w:szCs w:val="24"/>
            </w:rPr>
            <w:fldChar w:fldCharType="end"/>
          </w:r>
        </w:p>
      </w:sdtContent>
    </w:sdt>
    <w:p w14:paraId="453A89F0" w14:textId="77777777" w:rsidR="00D9697B" w:rsidRDefault="00D9697B" w:rsidP="00E87A4F">
      <w:pPr>
        <w:pStyle w:val="Heading1"/>
        <w:spacing w:line="360" w:lineRule="auto"/>
        <w:jc w:val="both"/>
        <w:rPr>
          <w:rFonts w:ascii="Times New Roman" w:hAnsi="Times New Roman" w:cs="Times New Roman"/>
          <w:color w:val="auto"/>
          <w:sz w:val="24"/>
          <w:szCs w:val="24"/>
        </w:rPr>
      </w:pPr>
    </w:p>
    <w:p w14:paraId="71CA9653" w14:textId="77777777" w:rsidR="00D9697B" w:rsidRDefault="00D9697B">
      <w:pPr>
        <w:rPr>
          <w:rFonts w:ascii="Times New Roman" w:eastAsiaTheme="majorEastAsia" w:hAnsi="Times New Roman" w:cs="Times New Roman"/>
          <w:b/>
          <w:bCs/>
          <w:sz w:val="24"/>
          <w:szCs w:val="24"/>
        </w:rPr>
      </w:pPr>
      <w:bookmarkStart w:id="1" w:name="_Toc39769566"/>
      <w:r>
        <w:rPr>
          <w:rFonts w:ascii="Times New Roman" w:hAnsi="Times New Roman" w:cs="Times New Roman"/>
          <w:sz w:val="24"/>
          <w:szCs w:val="24"/>
        </w:rPr>
        <w:br w:type="page"/>
      </w:r>
    </w:p>
    <w:p w14:paraId="03F5DBB4" w14:textId="77777777" w:rsidR="000C4CC3" w:rsidRPr="00727A4F" w:rsidRDefault="000C4CC3" w:rsidP="00E87A4F">
      <w:pPr>
        <w:pStyle w:val="Heading1"/>
        <w:spacing w:line="360" w:lineRule="auto"/>
        <w:jc w:val="both"/>
        <w:rPr>
          <w:rFonts w:ascii="Times New Roman" w:hAnsi="Times New Roman" w:cs="Times New Roman"/>
          <w:color w:val="auto"/>
          <w:sz w:val="24"/>
          <w:szCs w:val="24"/>
        </w:rPr>
      </w:pPr>
      <w:r w:rsidRPr="00727A4F">
        <w:rPr>
          <w:rFonts w:ascii="Times New Roman" w:hAnsi="Times New Roman" w:cs="Times New Roman"/>
          <w:color w:val="auto"/>
          <w:sz w:val="24"/>
          <w:szCs w:val="24"/>
        </w:rPr>
        <w:lastRenderedPageBreak/>
        <w:t>Introduction</w:t>
      </w:r>
      <w:bookmarkEnd w:id="1"/>
    </w:p>
    <w:p w14:paraId="09FA2B16" w14:textId="77777777" w:rsidR="00E04259" w:rsidRPr="00727A4F" w:rsidRDefault="00662945"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term ‘Business Environment’ refers to the external and internal factors that influence the operations and activities of the organisations in a particular setting or location. The internal factors comprise profit, process, supply, decisions and innovation, while the external or macro factors involve social trend, economy, politics, market and demand trend etc affecting the business. This study would focus upon the emerging markets for electric car industry in the current global market scenario. </w:t>
      </w:r>
    </w:p>
    <w:p w14:paraId="5D53A24A" w14:textId="77777777" w:rsidR="00862ED9" w:rsidRPr="00727A4F" w:rsidRDefault="001E24AC"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electric cars have been popular since the last few years with some large companies coming up with innovated designs, replacing the fuel engines with electric motors and batteries. </w:t>
      </w:r>
      <w:r w:rsidR="00905C24" w:rsidRPr="00727A4F">
        <w:rPr>
          <w:rFonts w:ascii="Times New Roman" w:hAnsi="Times New Roman" w:cs="Times New Roman"/>
          <w:sz w:val="24"/>
          <w:szCs w:val="24"/>
        </w:rPr>
        <w:t xml:space="preserve">Ford, Volvo and Mercedes Benz are some of the major car companies manufacturing electric cars with automated systems and electric engines with the purpose of preserving non-renewable resources. </w:t>
      </w:r>
      <w:r w:rsidR="008501F1" w:rsidRPr="00727A4F">
        <w:rPr>
          <w:rFonts w:ascii="Times New Roman" w:hAnsi="Times New Roman" w:cs="Times New Roman"/>
          <w:sz w:val="24"/>
          <w:szCs w:val="24"/>
        </w:rPr>
        <w:t>Around 3.3 million electric cars were being sold globally in the year 2018 (statista.com, 2020).</w:t>
      </w:r>
    </w:p>
    <w:p w14:paraId="6C85CCAB" w14:textId="77777777" w:rsidR="000C4CC3" w:rsidRPr="00727A4F" w:rsidRDefault="000C4CC3" w:rsidP="00E87A4F">
      <w:pPr>
        <w:pStyle w:val="Heading1"/>
        <w:spacing w:line="360" w:lineRule="auto"/>
        <w:jc w:val="both"/>
        <w:rPr>
          <w:rFonts w:ascii="Times New Roman" w:hAnsi="Times New Roman" w:cs="Times New Roman"/>
          <w:color w:val="auto"/>
          <w:sz w:val="24"/>
          <w:szCs w:val="24"/>
        </w:rPr>
      </w:pPr>
      <w:bookmarkStart w:id="2" w:name="_Toc39769567"/>
      <w:r w:rsidRPr="00727A4F">
        <w:rPr>
          <w:rFonts w:ascii="Times New Roman" w:hAnsi="Times New Roman" w:cs="Times New Roman"/>
          <w:color w:val="auto"/>
          <w:sz w:val="24"/>
          <w:szCs w:val="24"/>
        </w:rPr>
        <w:t>Task</w:t>
      </w:r>
      <w:bookmarkEnd w:id="0"/>
      <w:bookmarkEnd w:id="2"/>
    </w:p>
    <w:p w14:paraId="6409A984" w14:textId="77777777" w:rsidR="00D918C8" w:rsidRPr="00727A4F" w:rsidRDefault="000C4CC3"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a) Identify new and emerging business opportunities that the production and marketing of electric cars may present to entrepreneurs and business executives.</w:t>
      </w:r>
    </w:p>
    <w:p w14:paraId="61B90E49" w14:textId="77777777" w:rsidR="00D918C8" w:rsidRPr="00727A4F" w:rsidRDefault="00D918C8"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The idea of electric car came up with the intention of utilising the renewable ener</w:t>
      </w:r>
      <w:r w:rsidR="007C7085" w:rsidRPr="00727A4F">
        <w:rPr>
          <w:rFonts w:ascii="Times New Roman" w:hAnsi="Times New Roman" w:cs="Times New Roman"/>
          <w:sz w:val="24"/>
          <w:szCs w:val="24"/>
        </w:rPr>
        <w:t xml:space="preserve">gy resources instead of using non-renewable fuel gas. The European Union concentrates upon reducing the population due to using fuel engines in the current world. The electric cars are made of battery motors and automated engines replacing the fuel combustion engines. </w:t>
      </w:r>
      <w:r w:rsidR="00D35DC6" w:rsidRPr="00727A4F">
        <w:rPr>
          <w:rFonts w:ascii="Times New Roman" w:hAnsi="Times New Roman" w:cs="Times New Roman"/>
          <w:sz w:val="24"/>
          <w:szCs w:val="24"/>
        </w:rPr>
        <w:t xml:space="preserve">The car companies like Ford and Volvo Group </w:t>
      </w:r>
      <w:r w:rsidR="0000227A" w:rsidRPr="00727A4F">
        <w:rPr>
          <w:rFonts w:ascii="Times New Roman" w:hAnsi="Times New Roman" w:cs="Times New Roman"/>
          <w:sz w:val="24"/>
          <w:szCs w:val="24"/>
        </w:rPr>
        <w:t xml:space="preserve">uses high advance technology for innovating their car features and adding more automation in the new models. This increases the operational and production cost which deploys the financial resources of the companies. </w:t>
      </w:r>
      <w:r w:rsidR="00324F30" w:rsidRPr="00727A4F">
        <w:rPr>
          <w:rFonts w:ascii="Times New Roman" w:hAnsi="Times New Roman" w:cs="Times New Roman"/>
          <w:sz w:val="24"/>
          <w:szCs w:val="24"/>
        </w:rPr>
        <w:t>However, the el</w:t>
      </w:r>
      <w:r w:rsidR="0013285C" w:rsidRPr="00727A4F">
        <w:rPr>
          <w:rFonts w:ascii="Times New Roman" w:hAnsi="Times New Roman" w:cs="Times New Roman"/>
          <w:sz w:val="24"/>
          <w:szCs w:val="24"/>
        </w:rPr>
        <w:t>ectric car companies prioritise</w:t>
      </w:r>
      <w:r w:rsidR="00324F30" w:rsidRPr="00727A4F">
        <w:rPr>
          <w:rFonts w:ascii="Times New Roman" w:hAnsi="Times New Roman" w:cs="Times New Roman"/>
          <w:sz w:val="24"/>
          <w:szCs w:val="24"/>
        </w:rPr>
        <w:t xml:space="preserve"> the regulations of the European Union and focuses upon reducing the carbon emission and enhancing environmental sustainability. </w:t>
      </w:r>
    </w:p>
    <w:p w14:paraId="1365DE7D" w14:textId="77777777" w:rsidR="006027D2" w:rsidRPr="00727A4F" w:rsidRDefault="006027D2" w:rsidP="00E87A4F">
      <w:pPr>
        <w:spacing w:line="360" w:lineRule="auto"/>
        <w:jc w:val="center"/>
        <w:rPr>
          <w:rFonts w:ascii="Times New Roman" w:hAnsi="Times New Roman" w:cs="Times New Roman"/>
          <w:sz w:val="24"/>
          <w:szCs w:val="24"/>
        </w:rPr>
      </w:pPr>
      <w:r w:rsidRPr="00727A4F">
        <w:rPr>
          <w:noProof/>
          <w:lang w:val="en-US"/>
        </w:rPr>
        <w:lastRenderedPageBreak/>
        <w:drawing>
          <wp:inline distT="0" distB="0" distL="0" distR="0" wp14:anchorId="052B812C" wp14:editId="71072084">
            <wp:extent cx="5385460" cy="2684099"/>
            <wp:effectExtent l="19050" t="19050" r="24765" b="215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stretch>
                      <a:fillRect/>
                    </a:stretch>
                  </pic:blipFill>
                  <pic:spPr>
                    <a:xfrm>
                      <a:off x="0" y="0"/>
                      <a:ext cx="5395468" cy="2689087"/>
                    </a:xfrm>
                    <a:prstGeom prst="rect">
                      <a:avLst/>
                    </a:prstGeom>
                    <a:ln>
                      <a:solidFill>
                        <a:schemeClr val="tx1"/>
                      </a:solidFill>
                    </a:ln>
                  </pic:spPr>
                </pic:pic>
              </a:graphicData>
            </a:graphic>
          </wp:inline>
        </w:drawing>
      </w:r>
    </w:p>
    <w:p w14:paraId="46151E54" w14:textId="77777777" w:rsidR="006027D2" w:rsidRPr="00727A4F" w:rsidRDefault="006027D2" w:rsidP="00E87A4F">
      <w:pPr>
        <w:spacing w:line="360" w:lineRule="auto"/>
        <w:jc w:val="center"/>
        <w:rPr>
          <w:rFonts w:ascii="Times New Roman" w:hAnsi="Times New Roman" w:cs="Times New Roman"/>
          <w:b/>
          <w:sz w:val="24"/>
          <w:szCs w:val="24"/>
        </w:rPr>
      </w:pPr>
      <w:r w:rsidRPr="00727A4F">
        <w:rPr>
          <w:rFonts w:ascii="Times New Roman" w:hAnsi="Times New Roman" w:cs="Times New Roman"/>
          <w:b/>
          <w:sz w:val="24"/>
          <w:szCs w:val="24"/>
        </w:rPr>
        <w:t>Figure 1: Gas vs. electric cars usage</w:t>
      </w:r>
    </w:p>
    <w:p w14:paraId="333949D8" w14:textId="77777777" w:rsidR="006027D2" w:rsidRPr="00727A4F" w:rsidRDefault="006027D2" w:rsidP="00E87A4F">
      <w:pPr>
        <w:spacing w:line="360" w:lineRule="auto"/>
        <w:jc w:val="center"/>
        <w:rPr>
          <w:rFonts w:ascii="Times New Roman" w:hAnsi="Times New Roman" w:cs="Times New Roman"/>
          <w:sz w:val="24"/>
          <w:szCs w:val="24"/>
        </w:rPr>
      </w:pPr>
      <w:r w:rsidRPr="00727A4F">
        <w:rPr>
          <w:rFonts w:ascii="Times New Roman" w:hAnsi="Times New Roman" w:cs="Times New Roman"/>
          <w:sz w:val="24"/>
          <w:szCs w:val="24"/>
        </w:rPr>
        <w:t xml:space="preserve">(Source: </w:t>
      </w:r>
      <w:r w:rsidRPr="00727A4F">
        <w:rPr>
          <w:rFonts w:ascii="Times New Roman" w:eastAsia="Times New Roman" w:hAnsi="Times New Roman" w:cs="Times New Roman"/>
          <w:sz w:val="24"/>
          <w:szCs w:val="24"/>
        </w:rPr>
        <w:t>Contributor, 2019</w:t>
      </w:r>
      <w:r w:rsidRPr="00727A4F">
        <w:rPr>
          <w:rFonts w:ascii="Times New Roman" w:hAnsi="Times New Roman" w:cs="Times New Roman"/>
          <w:sz w:val="24"/>
          <w:szCs w:val="24"/>
        </w:rPr>
        <w:t>)</w:t>
      </w:r>
    </w:p>
    <w:p w14:paraId="37D2A854" w14:textId="77777777" w:rsidR="0013285C" w:rsidRPr="00727A4F" w:rsidRDefault="00F53DE8"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The E</w:t>
      </w:r>
      <w:r w:rsidR="00A336AF" w:rsidRPr="00727A4F">
        <w:rPr>
          <w:rFonts w:ascii="Times New Roman" w:hAnsi="Times New Roman" w:cs="Times New Roman"/>
          <w:sz w:val="24"/>
          <w:szCs w:val="24"/>
        </w:rPr>
        <w:t>V</w:t>
      </w:r>
      <w:r w:rsidRPr="00727A4F">
        <w:rPr>
          <w:rFonts w:ascii="Times New Roman" w:hAnsi="Times New Roman" w:cs="Times New Roman"/>
          <w:sz w:val="24"/>
          <w:szCs w:val="24"/>
        </w:rPr>
        <w:t xml:space="preserve"> industry focuses upon changing market demands and the customers’ purchasing behaviour towards vehicles. The </w:t>
      </w:r>
      <w:r w:rsidR="00A336AF" w:rsidRPr="00727A4F">
        <w:rPr>
          <w:rFonts w:ascii="Times New Roman" w:hAnsi="Times New Roman" w:cs="Times New Roman"/>
          <w:sz w:val="24"/>
          <w:szCs w:val="24"/>
        </w:rPr>
        <w:t>companies improve the car features and add innovations for making them more desirable for the clients. Automated features like electric brakes, automatic door and window locks</w:t>
      </w:r>
      <w:r w:rsidR="009358DA" w:rsidRPr="00727A4F">
        <w:rPr>
          <w:rFonts w:ascii="Times New Roman" w:hAnsi="Times New Roman" w:cs="Times New Roman"/>
          <w:sz w:val="24"/>
          <w:szCs w:val="24"/>
        </w:rPr>
        <w:t>, batte</w:t>
      </w:r>
      <w:r w:rsidR="00BC3055" w:rsidRPr="00727A4F">
        <w:rPr>
          <w:rFonts w:ascii="Times New Roman" w:hAnsi="Times New Roman" w:cs="Times New Roman"/>
          <w:sz w:val="24"/>
          <w:szCs w:val="24"/>
        </w:rPr>
        <w:t xml:space="preserve">ry engines and electric motors are added to the new electric car models for ensuring high quality experience and great comfort for the users. </w:t>
      </w:r>
      <w:r w:rsidR="00F305A3" w:rsidRPr="00727A4F">
        <w:rPr>
          <w:rFonts w:ascii="Times New Roman" w:hAnsi="Times New Roman" w:cs="Times New Roman"/>
          <w:sz w:val="24"/>
          <w:szCs w:val="24"/>
        </w:rPr>
        <w:t xml:space="preserve">The electric engines require renewable electric energy for running the cars, which helps to </w:t>
      </w:r>
      <w:r w:rsidR="00244CE1" w:rsidRPr="00727A4F">
        <w:rPr>
          <w:rFonts w:ascii="Times New Roman" w:hAnsi="Times New Roman" w:cs="Times New Roman"/>
          <w:sz w:val="24"/>
          <w:szCs w:val="24"/>
        </w:rPr>
        <w:t>reduce</w:t>
      </w:r>
      <w:r w:rsidR="00F305A3" w:rsidRPr="00727A4F">
        <w:rPr>
          <w:rFonts w:ascii="Times New Roman" w:hAnsi="Times New Roman" w:cs="Times New Roman"/>
          <w:sz w:val="24"/>
          <w:szCs w:val="24"/>
        </w:rPr>
        <w:t xml:space="preserve"> the use of fuel cars and further reduce the carbon dioxide emission. </w:t>
      </w:r>
      <w:r w:rsidR="00EB0806" w:rsidRPr="00727A4F">
        <w:rPr>
          <w:rFonts w:ascii="Times New Roman" w:hAnsi="Times New Roman" w:cs="Times New Roman"/>
          <w:sz w:val="24"/>
          <w:szCs w:val="24"/>
        </w:rPr>
        <w:t>In this context, the EU has set certain regulations for reducing at least 20% of the greenhouse gas along with improving the level of energy efficiency by 20% (</w:t>
      </w:r>
      <w:r w:rsidR="00EB0806" w:rsidRPr="00727A4F">
        <w:rPr>
          <w:rFonts w:ascii="Times New Roman" w:eastAsia="Times New Roman" w:hAnsi="Times New Roman" w:cs="Times New Roman"/>
          <w:sz w:val="24"/>
          <w:szCs w:val="24"/>
        </w:rPr>
        <w:t xml:space="preserve">europa.eu, 2016). </w:t>
      </w:r>
      <w:r w:rsidR="00EB0806" w:rsidRPr="00727A4F">
        <w:rPr>
          <w:rFonts w:ascii="Times New Roman" w:hAnsi="Times New Roman" w:cs="Times New Roman"/>
          <w:sz w:val="24"/>
          <w:szCs w:val="24"/>
        </w:rPr>
        <w:t xml:space="preserve"> </w:t>
      </w:r>
    </w:p>
    <w:p w14:paraId="27907596" w14:textId="77777777" w:rsidR="003A2C02" w:rsidRPr="00727A4F" w:rsidRDefault="00EB0806"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EV industry introduced brand new features taking the automation industry to a higher level. </w:t>
      </w:r>
      <w:r w:rsidR="002033DE" w:rsidRPr="00727A4F">
        <w:rPr>
          <w:rFonts w:ascii="Times New Roman" w:hAnsi="Times New Roman" w:cs="Times New Roman"/>
          <w:sz w:val="24"/>
          <w:szCs w:val="24"/>
        </w:rPr>
        <w:t xml:space="preserve">The emergence of the automated features in the cars has helped the EV industry to achieve the objectives of the EU. The increasing number of electric cars has helped the government to reduce the emission of carbon dioxide by 45%. </w:t>
      </w:r>
      <w:r w:rsidR="006F73E7" w:rsidRPr="00727A4F">
        <w:rPr>
          <w:rFonts w:ascii="Times New Roman" w:hAnsi="Times New Roman" w:cs="Times New Roman"/>
          <w:sz w:val="24"/>
          <w:szCs w:val="24"/>
        </w:rPr>
        <w:t>The emergence of electric engines has reduced the use of fuel cars. As a result, i</w:t>
      </w:r>
      <w:r w:rsidR="00D22EA5" w:rsidRPr="00727A4F">
        <w:rPr>
          <w:rFonts w:ascii="Times New Roman" w:hAnsi="Times New Roman" w:cs="Times New Roman"/>
          <w:sz w:val="24"/>
          <w:szCs w:val="24"/>
        </w:rPr>
        <w:t xml:space="preserve">t has been observed that EV industry highly contributed to the preservation of Environment through prevention of further </w:t>
      </w:r>
      <w:r w:rsidR="00806882" w:rsidRPr="00727A4F">
        <w:rPr>
          <w:rFonts w:ascii="Times New Roman" w:hAnsi="Times New Roman" w:cs="Times New Roman"/>
          <w:sz w:val="24"/>
          <w:szCs w:val="24"/>
        </w:rPr>
        <w:t>pollution</w:t>
      </w:r>
      <w:r w:rsidR="00D22EA5" w:rsidRPr="00727A4F">
        <w:rPr>
          <w:rFonts w:ascii="Times New Roman" w:hAnsi="Times New Roman" w:cs="Times New Roman"/>
          <w:sz w:val="24"/>
          <w:szCs w:val="24"/>
        </w:rPr>
        <w:t xml:space="preserve">. </w:t>
      </w:r>
    </w:p>
    <w:p w14:paraId="6BFBB183" w14:textId="77777777" w:rsidR="00DA7AE8" w:rsidRPr="00727A4F" w:rsidRDefault="00DA7AE8"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lastRenderedPageBreak/>
        <w:t xml:space="preserve">The EV industry has enhanced the demand of electric cars among the clients with changing the overall market scenario for automation sector. </w:t>
      </w:r>
      <w:r w:rsidR="00C711E3" w:rsidRPr="00727A4F">
        <w:rPr>
          <w:rFonts w:ascii="Times New Roman" w:hAnsi="Times New Roman" w:cs="Times New Roman"/>
          <w:sz w:val="24"/>
          <w:szCs w:val="24"/>
        </w:rPr>
        <w:t>The mentioned strategies support analysing the demand of emerging EV industry in the present market.</w:t>
      </w:r>
    </w:p>
    <w:p w14:paraId="31D5ED5F" w14:textId="77777777" w:rsidR="00C711E3" w:rsidRPr="00727A4F" w:rsidRDefault="00C711E3"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Integrated</w:t>
      </w:r>
      <w:r w:rsidR="006027D2" w:rsidRPr="00727A4F">
        <w:rPr>
          <w:rFonts w:ascii="Times New Roman" w:hAnsi="Times New Roman" w:cs="Times New Roman"/>
          <w:b/>
          <w:sz w:val="24"/>
          <w:szCs w:val="24"/>
        </w:rPr>
        <w:t xml:space="preserve"> Architecture</w:t>
      </w:r>
    </w:p>
    <w:p w14:paraId="770015DF" w14:textId="77777777" w:rsidR="00C711E3" w:rsidRPr="00727A4F" w:rsidRDefault="00500908"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current market trend keeps on changing with the emergence of advance technology. The customers tend to shift interest and demand graphs depending upon the new innovative features coming up every year in the automation industry. </w:t>
      </w:r>
      <w:r w:rsidR="00120BDB" w:rsidRPr="00727A4F">
        <w:rPr>
          <w:rFonts w:ascii="Times New Roman" w:hAnsi="Times New Roman" w:cs="Times New Roman"/>
          <w:sz w:val="24"/>
          <w:szCs w:val="24"/>
        </w:rPr>
        <w:t xml:space="preserve">However, the common feature of customer demand comprises of high quality and innovative features but with </w:t>
      </w:r>
      <w:proofErr w:type="spellStart"/>
      <w:r w:rsidR="00120BDB" w:rsidRPr="00727A4F">
        <w:rPr>
          <w:rFonts w:ascii="Times New Roman" w:hAnsi="Times New Roman" w:cs="Times New Roman"/>
          <w:sz w:val="24"/>
          <w:szCs w:val="24"/>
        </w:rPr>
        <w:t>a</w:t>
      </w:r>
      <w:proofErr w:type="spellEnd"/>
      <w:r w:rsidR="00120BDB" w:rsidRPr="00727A4F">
        <w:rPr>
          <w:rFonts w:ascii="Times New Roman" w:hAnsi="Times New Roman" w:cs="Times New Roman"/>
          <w:sz w:val="24"/>
          <w:szCs w:val="24"/>
        </w:rPr>
        <w:t xml:space="preserve"> affordable price. </w:t>
      </w:r>
      <w:r w:rsidR="004C45E5" w:rsidRPr="00727A4F">
        <w:rPr>
          <w:rFonts w:ascii="Times New Roman" w:hAnsi="Times New Roman" w:cs="Times New Roman"/>
          <w:sz w:val="24"/>
          <w:szCs w:val="24"/>
        </w:rPr>
        <w:t xml:space="preserve">Therefore, the EV </w:t>
      </w:r>
      <w:r w:rsidR="00D913EB" w:rsidRPr="00727A4F">
        <w:rPr>
          <w:rFonts w:ascii="Times New Roman" w:hAnsi="Times New Roman" w:cs="Times New Roman"/>
          <w:sz w:val="24"/>
          <w:szCs w:val="24"/>
        </w:rPr>
        <w:t xml:space="preserve">industry based companies </w:t>
      </w:r>
      <w:r w:rsidR="00AF3DA4" w:rsidRPr="00727A4F">
        <w:rPr>
          <w:rFonts w:ascii="Times New Roman" w:hAnsi="Times New Roman" w:cs="Times New Roman"/>
          <w:sz w:val="24"/>
          <w:szCs w:val="24"/>
        </w:rPr>
        <w:t>focus</w:t>
      </w:r>
      <w:r w:rsidR="004C45E5" w:rsidRPr="00727A4F">
        <w:rPr>
          <w:rFonts w:ascii="Times New Roman" w:hAnsi="Times New Roman" w:cs="Times New Roman"/>
          <w:sz w:val="24"/>
          <w:szCs w:val="24"/>
        </w:rPr>
        <w:t xml:space="preserve"> upon using the technology for ultimate innovations and comfortable features like great space, automated engines, electric brakes, augmented sensors and other automated systems in their new electric vehicle models. However, due to maintaining low and affordable price of the electric cars, the profit margin gets lowered in EV industry. Even then the EV industry focuses upon preservation of environment through producing replacing the fuel engines with electric battery engines. </w:t>
      </w:r>
    </w:p>
    <w:p w14:paraId="59540D56" w14:textId="77777777" w:rsidR="00C711E3" w:rsidRPr="00727A4F" w:rsidRDefault="006027D2"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Industry Adoption 4.0</w:t>
      </w:r>
    </w:p>
    <w:p w14:paraId="089089DE" w14:textId="77777777" w:rsidR="00AA1B5F" w:rsidRPr="00727A4F" w:rsidRDefault="00FF4B49"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strategy of ‘Industry Adoption 4.0’ is widely popular </w:t>
      </w:r>
      <w:r w:rsidR="00D93067" w:rsidRPr="00727A4F">
        <w:rPr>
          <w:rFonts w:ascii="Times New Roman" w:hAnsi="Times New Roman" w:cs="Times New Roman"/>
          <w:sz w:val="24"/>
          <w:szCs w:val="24"/>
        </w:rPr>
        <w:t xml:space="preserve">and has been contributing to the businesses manufacturing electric vehicles in the automation sector. The EV companies like Ford and Volvo uses this strategy for recognising and linking the operational connections and sharing information through various stages of business operation related to their new electric car models. </w:t>
      </w:r>
      <w:r w:rsidR="00AA1B5F" w:rsidRPr="00727A4F">
        <w:rPr>
          <w:rFonts w:ascii="Times New Roman" w:hAnsi="Times New Roman" w:cs="Times New Roman"/>
          <w:sz w:val="24"/>
          <w:szCs w:val="24"/>
        </w:rPr>
        <w:t>The number of electric cars and automated features has also been increasing in the international market, contributing to reduction of carbon and harmful emissions as the EV industry aims to manufacture and produce more electric cars and replace the fuel engine cars completely. The EV industry plans to increase the use of renewable sources of energy and hence, aims to produce and offer around 300 million electric vehicles for the market by the end of 2040.</w:t>
      </w:r>
    </w:p>
    <w:p w14:paraId="2C05B329" w14:textId="77777777" w:rsidR="00AA1B5F" w:rsidRPr="00727A4F" w:rsidRDefault="00AA1B5F" w:rsidP="00E87A4F">
      <w:pPr>
        <w:spacing w:line="360" w:lineRule="auto"/>
        <w:jc w:val="both"/>
        <w:rPr>
          <w:rFonts w:ascii="Times New Roman" w:hAnsi="Times New Roman" w:cs="Times New Roman"/>
          <w:sz w:val="24"/>
          <w:szCs w:val="24"/>
        </w:rPr>
      </w:pPr>
    </w:p>
    <w:p w14:paraId="71B6F77F" w14:textId="77777777" w:rsidR="00AA1B5F" w:rsidRPr="00727A4F" w:rsidRDefault="00AA1B5F" w:rsidP="00E87A4F">
      <w:pPr>
        <w:spacing w:line="360" w:lineRule="auto"/>
        <w:jc w:val="center"/>
        <w:rPr>
          <w:rFonts w:ascii="Times New Roman" w:hAnsi="Times New Roman" w:cs="Times New Roman"/>
          <w:sz w:val="24"/>
          <w:szCs w:val="24"/>
        </w:rPr>
      </w:pPr>
      <w:r w:rsidRPr="00727A4F">
        <w:rPr>
          <w:noProof/>
          <w:lang w:val="en-US"/>
        </w:rPr>
        <w:lastRenderedPageBreak/>
        <w:drawing>
          <wp:inline distT="0" distB="0" distL="0" distR="0" wp14:anchorId="39775640" wp14:editId="3234971D">
            <wp:extent cx="5216055" cy="2886323"/>
            <wp:effectExtent l="0" t="0" r="381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stretch>
                      <a:fillRect/>
                    </a:stretch>
                  </pic:blipFill>
                  <pic:spPr>
                    <a:xfrm>
                      <a:off x="0" y="0"/>
                      <a:ext cx="5218902" cy="2887898"/>
                    </a:xfrm>
                    <a:prstGeom prst="rect">
                      <a:avLst/>
                    </a:prstGeom>
                  </pic:spPr>
                </pic:pic>
              </a:graphicData>
            </a:graphic>
          </wp:inline>
        </w:drawing>
      </w:r>
    </w:p>
    <w:p w14:paraId="1341A78B" w14:textId="77777777" w:rsidR="00AA1B5F" w:rsidRPr="00727A4F" w:rsidRDefault="00AF3DA4" w:rsidP="00E87A4F">
      <w:pPr>
        <w:spacing w:line="360" w:lineRule="auto"/>
        <w:jc w:val="center"/>
        <w:rPr>
          <w:rFonts w:ascii="Times New Roman" w:hAnsi="Times New Roman" w:cs="Times New Roman"/>
          <w:b/>
          <w:sz w:val="24"/>
          <w:szCs w:val="24"/>
        </w:rPr>
      </w:pPr>
      <w:r w:rsidRPr="00727A4F">
        <w:rPr>
          <w:rFonts w:ascii="Times New Roman" w:hAnsi="Times New Roman" w:cs="Times New Roman"/>
          <w:b/>
          <w:sz w:val="24"/>
          <w:szCs w:val="24"/>
        </w:rPr>
        <w:t>Figure 2</w:t>
      </w:r>
      <w:r w:rsidR="00AA1B5F" w:rsidRPr="00727A4F">
        <w:rPr>
          <w:rFonts w:ascii="Times New Roman" w:hAnsi="Times New Roman" w:cs="Times New Roman"/>
          <w:b/>
          <w:sz w:val="24"/>
          <w:szCs w:val="24"/>
        </w:rPr>
        <w:t>: Predicted electric vehicle sales by 2040</w:t>
      </w:r>
    </w:p>
    <w:p w14:paraId="58C54242" w14:textId="77777777" w:rsidR="00AA1B5F" w:rsidRPr="00727A4F" w:rsidRDefault="00AA1B5F" w:rsidP="00E87A4F">
      <w:pPr>
        <w:spacing w:line="360" w:lineRule="auto"/>
        <w:jc w:val="center"/>
        <w:rPr>
          <w:rFonts w:ascii="Times New Roman" w:hAnsi="Times New Roman" w:cs="Times New Roman"/>
          <w:sz w:val="24"/>
          <w:szCs w:val="24"/>
        </w:rPr>
      </w:pPr>
      <w:r w:rsidRPr="00727A4F">
        <w:rPr>
          <w:rFonts w:ascii="Times New Roman" w:hAnsi="Times New Roman" w:cs="Times New Roman"/>
          <w:sz w:val="24"/>
          <w:szCs w:val="24"/>
        </w:rPr>
        <w:t xml:space="preserve">(Source:  </w:t>
      </w:r>
      <w:r w:rsidRPr="00727A4F">
        <w:rPr>
          <w:rFonts w:ascii="Times New Roman" w:hAnsi="Times New Roman" w:cs="Times New Roman"/>
          <w:bCs/>
          <w:sz w:val="24"/>
          <w:szCs w:val="24"/>
        </w:rPr>
        <w:t>Woodmac.com. 2019</w:t>
      </w:r>
      <w:r w:rsidRPr="00727A4F">
        <w:rPr>
          <w:rFonts w:ascii="Times New Roman" w:hAnsi="Times New Roman" w:cs="Times New Roman"/>
          <w:sz w:val="24"/>
          <w:szCs w:val="24"/>
        </w:rPr>
        <w:t>)</w:t>
      </w:r>
    </w:p>
    <w:p w14:paraId="228BB1C0" w14:textId="77777777" w:rsidR="00C711E3" w:rsidRPr="00727A4F" w:rsidRDefault="00C711E3"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EV industry adapted advance level technology for developing their innovative features and increasing the business operations, manufacturing more electric cars. The advance technological innovations has helped the EV industry to develop augmented sensors, automated brakes and locks, electric motors and engines that require battery to run. </w:t>
      </w:r>
      <w:r w:rsidR="00135B04" w:rsidRPr="00727A4F">
        <w:rPr>
          <w:rFonts w:ascii="Times New Roman" w:hAnsi="Times New Roman" w:cs="Times New Roman"/>
          <w:sz w:val="24"/>
          <w:szCs w:val="24"/>
        </w:rPr>
        <w:t xml:space="preserve">The electric car </w:t>
      </w:r>
      <w:r w:rsidR="005975AF" w:rsidRPr="00727A4F">
        <w:rPr>
          <w:rFonts w:ascii="Times New Roman" w:hAnsi="Times New Roman" w:cs="Times New Roman"/>
          <w:sz w:val="24"/>
          <w:szCs w:val="24"/>
        </w:rPr>
        <w:t>companies have</w:t>
      </w:r>
      <w:r w:rsidR="00135B04" w:rsidRPr="00727A4F">
        <w:rPr>
          <w:rFonts w:ascii="Times New Roman" w:hAnsi="Times New Roman" w:cs="Times New Roman"/>
          <w:sz w:val="24"/>
          <w:szCs w:val="24"/>
        </w:rPr>
        <w:t xml:space="preserve"> successfully using technology and industrialisation for increasing the manufacture of more EV vehicles, especially passenger</w:t>
      </w:r>
      <w:r w:rsidR="00517067" w:rsidRPr="00727A4F">
        <w:rPr>
          <w:rFonts w:ascii="Times New Roman" w:hAnsi="Times New Roman" w:cs="Times New Roman"/>
          <w:sz w:val="24"/>
          <w:szCs w:val="24"/>
        </w:rPr>
        <w:t xml:space="preserve"> cars throughout UK and some other developed nations</w:t>
      </w:r>
      <w:r w:rsidR="00727A4F" w:rsidRPr="00727A4F">
        <w:rPr>
          <w:rFonts w:ascii="Times New Roman" w:hAnsi="Times New Roman" w:cs="Times New Roman"/>
          <w:sz w:val="24"/>
          <w:szCs w:val="24"/>
        </w:rPr>
        <w:t xml:space="preserve"> (</w:t>
      </w:r>
      <w:r w:rsidR="00727A4F" w:rsidRPr="00727A4F">
        <w:rPr>
          <w:rFonts w:ascii="Times New Roman" w:hAnsi="Times New Roman" w:cs="Times New Roman"/>
          <w:sz w:val="24"/>
          <w:szCs w:val="24"/>
          <w:shd w:val="clear" w:color="auto" w:fill="FFFFFF"/>
        </w:rPr>
        <w:t xml:space="preserve">Holmberg and </w:t>
      </w:r>
      <w:proofErr w:type="spellStart"/>
      <w:r w:rsidR="00727A4F" w:rsidRPr="00727A4F">
        <w:rPr>
          <w:rFonts w:ascii="Times New Roman" w:hAnsi="Times New Roman" w:cs="Times New Roman"/>
          <w:sz w:val="24"/>
          <w:szCs w:val="24"/>
          <w:shd w:val="clear" w:color="auto" w:fill="FFFFFF"/>
        </w:rPr>
        <w:t>Erdemir</w:t>
      </w:r>
      <w:proofErr w:type="spellEnd"/>
      <w:r w:rsidR="00727A4F" w:rsidRPr="00727A4F">
        <w:rPr>
          <w:rFonts w:ascii="Times New Roman" w:hAnsi="Times New Roman" w:cs="Times New Roman"/>
          <w:sz w:val="24"/>
          <w:szCs w:val="24"/>
          <w:shd w:val="clear" w:color="auto" w:fill="FFFFFF"/>
        </w:rPr>
        <w:t>, 2019)</w:t>
      </w:r>
      <w:r w:rsidR="00135B04" w:rsidRPr="00727A4F">
        <w:rPr>
          <w:rFonts w:ascii="Times New Roman" w:hAnsi="Times New Roman" w:cs="Times New Roman"/>
          <w:sz w:val="24"/>
          <w:szCs w:val="24"/>
        </w:rPr>
        <w:t xml:space="preserve">. </w:t>
      </w:r>
    </w:p>
    <w:p w14:paraId="642EC912" w14:textId="77777777" w:rsidR="000C4CC3" w:rsidRPr="00727A4F" w:rsidRDefault="000C4CC3"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b) In your discussions, identify and critically assess other businesses currently linked to the global automotive industry that you think it may not be profitable in the long run to invest in.</w:t>
      </w:r>
    </w:p>
    <w:p w14:paraId="71E4ABD3" w14:textId="77777777" w:rsidR="00AF3DA4" w:rsidRPr="00727A4F" w:rsidRDefault="002F2760"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According to</w:t>
      </w:r>
      <w:r w:rsidR="001C5355" w:rsidRPr="00727A4F">
        <w:rPr>
          <w:rFonts w:ascii="Times New Roman" w:hAnsi="Times New Roman" w:cs="Times New Roman"/>
          <w:sz w:val="24"/>
          <w:szCs w:val="24"/>
        </w:rPr>
        <w:t xml:space="preserve"> </w:t>
      </w:r>
      <w:r w:rsidR="001C5355" w:rsidRPr="00727A4F">
        <w:rPr>
          <w:rFonts w:ascii="Times New Roman" w:hAnsi="Times New Roman" w:cs="Times New Roman"/>
          <w:sz w:val="24"/>
          <w:szCs w:val="24"/>
          <w:shd w:val="clear" w:color="auto" w:fill="FFFFFF"/>
        </w:rPr>
        <w:t>Rudolph</w:t>
      </w:r>
      <w:r w:rsidR="001C5355" w:rsidRPr="00727A4F">
        <w:rPr>
          <w:rFonts w:ascii="Times New Roman" w:hAnsi="Times New Roman" w:cs="Times New Roman"/>
          <w:sz w:val="24"/>
          <w:szCs w:val="24"/>
        </w:rPr>
        <w:t xml:space="preserve"> </w:t>
      </w:r>
      <w:r w:rsidRPr="00727A4F">
        <w:rPr>
          <w:rFonts w:ascii="Times New Roman" w:hAnsi="Times New Roman" w:cs="Times New Roman"/>
          <w:sz w:val="24"/>
          <w:szCs w:val="24"/>
        </w:rPr>
        <w:t>(</w:t>
      </w:r>
      <w:r w:rsidR="001C5355" w:rsidRPr="00727A4F">
        <w:rPr>
          <w:rFonts w:ascii="Times New Roman" w:hAnsi="Times New Roman" w:cs="Times New Roman"/>
          <w:sz w:val="24"/>
          <w:szCs w:val="24"/>
        </w:rPr>
        <w:t>2016</w:t>
      </w:r>
      <w:r w:rsidRPr="00727A4F">
        <w:rPr>
          <w:rFonts w:ascii="Times New Roman" w:hAnsi="Times New Roman" w:cs="Times New Roman"/>
          <w:sz w:val="24"/>
          <w:szCs w:val="24"/>
        </w:rPr>
        <w:t>)</w:t>
      </w:r>
      <w:r w:rsidR="001C5355" w:rsidRPr="00727A4F">
        <w:rPr>
          <w:rFonts w:ascii="Times New Roman" w:hAnsi="Times New Roman" w:cs="Times New Roman"/>
          <w:sz w:val="24"/>
          <w:szCs w:val="24"/>
        </w:rPr>
        <w:t>,</w:t>
      </w:r>
      <w:r w:rsidRPr="00727A4F">
        <w:rPr>
          <w:rFonts w:ascii="Times New Roman" w:hAnsi="Times New Roman" w:cs="Times New Roman"/>
          <w:sz w:val="24"/>
          <w:szCs w:val="24"/>
        </w:rPr>
        <w:t xml:space="preserve"> the main purpose of the EV industry is to bring innovation for utilising the renewable energy instead of deploying the non-renewable resources. </w:t>
      </w:r>
      <w:r w:rsidR="00FD7253" w:rsidRPr="00727A4F">
        <w:rPr>
          <w:rFonts w:ascii="Times New Roman" w:hAnsi="Times New Roman" w:cs="Times New Roman"/>
          <w:sz w:val="24"/>
          <w:szCs w:val="24"/>
        </w:rPr>
        <w:t xml:space="preserve">Therefore, the EV companies plan and manufacture more electric models using electric engines replacing the fuel vehicles. </w:t>
      </w:r>
      <w:r w:rsidR="007E6028" w:rsidRPr="00727A4F">
        <w:rPr>
          <w:rFonts w:ascii="Times New Roman" w:hAnsi="Times New Roman" w:cs="Times New Roman"/>
          <w:sz w:val="24"/>
          <w:szCs w:val="24"/>
        </w:rPr>
        <w:t xml:space="preserve">However, as discussed above EV companies need to use their financial resources for utilising the advance technology and manufacturing the automated systems, hence the profit level dropped to 5%, while the profit in producing fuel cars was much higher accounting for 20% </w:t>
      </w:r>
      <w:r w:rsidR="006E0A14" w:rsidRPr="00727A4F">
        <w:rPr>
          <w:rFonts w:ascii="Times New Roman" w:hAnsi="Times New Roman" w:cs="Times New Roman"/>
          <w:sz w:val="24"/>
          <w:szCs w:val="24"/>
        </w:rPr>
        <w:t>p</w:t>
      </w:r>
      <w:r w:rsidR="007E6028" w:rsidRPr="00727A4F">
        <w:rPr>
          <w:rFonts w:ascii="Times New Roman" w:hAnsi="Times New Roman" w:cs="Times New Roman"/>
          <w:sz w:val="24"/>
          <w:szCs w:val="24"/>
        </w:rPr>
        <w:t>rofit</w:t>
      </w:r>
      <w:r w:rsidR="001C5355" w:rsidRPr="00727A4F">
        <w:rPr>
          <w:rFonts w:ascii="Times New Roman" w:hAnsi="Times New Roman" w:cs="Times New Roman"/>
          <w:sz w:val="24"/>
          <w:szCs w:val="24"/>
        </w:rPr>
        <w:t xml:space="preserve"> (</w:t>
      </w:r>
      <w:r w:rsidR="001C5355" w:rsidRPr="00727A4F">
        <w:rPr>
          <w:rFonts w:ascii="Times New Roman" w:hAnsi="Times New Roman" w:cs="Times New Roman"/>
          <w:sz w:val="24"/>
          <w:szCs w:val="24"/>
          <w:shd w:val="clear" w:color="auto" w:fill="FFFFFF"/>
        </w:rPr>
        <w:t xml:space="preserve">Wilberforce </w:t>
      </w:r>
      <w:r w:rsidR="001C5355" w:rsidRPr="00727A4F">
        <w:rPr>
          <w:rFonts w:ascii="Times New Roman" w:hAnsi="Times New Roman" w:cs="Times New Roman"/>
          <w:i/>
          <w:sz w:val="24"/>
          <w:szCs w:val="24"/>
          <w:shd w:val="clear" w:color="auto" w:fill="FFFFFF"/>
        </w:rPr>
        <w:t xml:space="preserve">et al., </w:t>
      </w:r>
      <w:r w:rsidR="001C5355" w:rsidRPr="00727A4F">
        <w:rPr>
          <w:rFonts w:ascii="Times New Roman" w:hAnsi="Times New Roman" w:cs="Times New Roman"/>
          <w:sz w:val="24"/>
          <w:szCs w:val="24"/>
          <w:shd w:val="clear" w:color="auto" w:fill="FFFFFF"/>
        </w:rPr>
        <w:t>201</w:t>
      </w:r>
      <w:r w:rsidR="00727A4F" w:rsidRPr="00727A4F">
        <w:rPr>
          <w:rFonts w:ascii="Times New Roman" w:hAnsi="Times New Roman" w:cs="Times New Roman"/>
          <w:sz w:val="24"/>
          <w:szCs w:val="24"/>
          <w:shd w:val="clear" w:color="auto" w:fill="FFFFFF"/>
        </w:rPr>
        <w:t>7)</w:t>
      </w:r>
      <w:r w:rsidR="007E6028" w:rsidRPr="00727A4F">
        <w:rPr>
          <w:rFonts w:ascii="Times New Roman" w:hAnsi="Times New Roman" w:cs="Times New Roman"/>
          <w:sz w:val="24"/>
          <w:szCs w:val="24"/>
        </w:rPr>
        <w:t xml:space="preserve">. </w:t>
      </w:r>
      <w:r w:rsidR="00C8144E" w:rsidRPr="00727A4F">
        <w:rPr>
          <w:rFonts w:ascii="Times New Roman" w:hAnsi="Times New Roman" w:cs="Times New Roman"/>
          <w:sz w:val="24"/>
          <w:szCs w:val="24"/>
        </w:rPr>
        <w:t xml:space="preserve">However, the companies need to keep the prices of the Electric cars low and affordable for increasing their sell in the </w:t>
      </w:r>
      <w:r w:rsidR="00C8144E" w:rsidRPr="00727A4F">
        <w:rPr>
          <w:rFonts w:ascii="Times New Roman" w:hAnsi="Times New Roman" w:cs="Times New Roman"/>
          <w:sz w:val="24"/>
          <w:szCs w:val="24"/>
        </w:rPr>
        <w:lastRenderedPageBreak/>
        <w:t xml:space="preserve">market. More sales of the EV models would also enhance the industry growth along with organisational profit. </w:t>
      </w:r>
      <w:r w:rsidR="00C53B61" w:rsidRPr="00727A4F">
        <w:rPr>
          <w:rFonts w:ascii="Times New Roman" w:hAnsi="Times New Roman" w:cs="Times New Roman"/>
          <w:sz w:val="24"/>
          <w:szCs w:val="24"/>
        </w:rPr>
        <w:t>The following business models would offer better insight about the emergence and growth of the EV industry.</w:t>
      </w:r>
    </w:p>
    <w:p w14:paraId="6CA0BA41" w14:textId="77777777" w:rsidR="00C53B61" w:rsidRPr="00727A4F" w:rsidRDefault="005A27B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Porter’s Five Forces</w:t>
      </w:r>
    </w:p>
    <w:p w14:paraId="6D165283" w14:textId="77777777" w:rsidR="00187DD2" w:rsidRPr="00727A4F" w:rsidRDefault="00187DD2"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This business tool highly contributes to understand the business scenario and the factors affecting the business operations in a firm. This business model provides better insight regarding market competition and the power of stakeholders, customers, clients and competitors upon the overall business. The EV industry based companies </w:t>
      </w:r>
      <w:r w:rsidR="000B4FAE" w:rsidRPr="00727A4F">
        <w:rPr>
          <w:rFonts w:ascii="Times New Roman" w:hAnsi="Times New Roman" w:cs="Times New Roman"/>
          <w:sz w:val="24"/>
          <w:szCs w:val="24"/>
        </w:rPr>
        <w:t>can use this model for assessing these factors and then develop strategies suitable for handling the issues.</w:t>
      </w:r>
      <w:r w:rsidR="000221C7" w:rsidRPr="00727A4F">
        <w:rPr>
          <w:rFonts w:ascii="Times New Roman" w:hAnsi="Times New Roman" w:cs="Times New Roman"/>
          <w:sz w:val="24"/>
          <w:szCs w:val="24"/>
        </w:rPr>
        <w:t xml:space="preserve"> Moreover, the companies can also understand the market trend, level of competition and customer behaviour through this tool</w:t>
      </w:r>
      <w:r w:rsidR="00727A4F" w:rsidRPr="00727A4F">
        <w:rPr>
          <w:rFonts w:ascii="Times New Roman" w:hAnsi="Times New Roman" w:cs="Times New Roman"/>
          <w:sz w:val="24"/>
          <w:szCs w:val="24"/>
        </w:rPr>
        <w:t xml:space="preserve"> (</w:t>
      </w:r>
      <w:r w:rsidR="00727A4F" w:rsidRPr="00727A4F">
        <w:rPr>
          <w:rFonts w:ascii="Times New Roman" w:hAnsi="Times New Roman" w:cs="Times New Roman"/>
          <w:sz w:val="24"/>
          <w:szCs w:val="24"/>
          <w:shd w:val="clear" w:color="auto" w:fill="FFFFFF"/>
        </w:rPr>
        <w:t xml:space="preserve">Horn </w:t>
      </w:r>
      <w:r w:rsidR="00727A4F" w:rsidRPr="00727A4F">
        <w:rPr>
          <w:rFonts w:ascii="Times New Roman" w:hAnsi="Times New Roman" w:cs="Times New Roman"/>
          <w:i/>
          <w:sz w:val="24"/>
          <w:szCs w:val="24"/>
          <w:shd w:val="clear" w:color="auto" w:fill="FFFFFF"/>
        </w:rPr>
        <w:t xml:space="preserve">et al., </w:t>
      </w:r>
      <w:r w:rsidR="00727A4F" w:rsidRPr="00727A4F">
        <w:rPr>
          <w:rFonts w:ascii="Times New Roman" w:hAnsi="Times New Roman" w:cs="Times New Roman"/>
          <w:sz w:val="24"/>
          <w:szCs w:val="24"/>
          <w:shd w:val="clear" w:color="auto" w:fill="FFFFFF"/>
        </w:rPr>
        <w:t>2019)</w:t>
      </w:r>
      <w:r w:rsidR="000221C7" w:rsidRPr="00727A4F">
        <w:rPr>
          <w:rFonts w:ascii="Times New Roman" w:hAnsi="Times New Roman" w:cs="Times New Roman"/>
          <w:sz w:val="24"/>
          <w:szCs w:val="24"/>
        </w:rPr>
        <w:t xml:space="preserve"> </w:t>
      </w:r>
    </w:p>
    <w:p w14:paraId="0C685205" w14:textId="77777777" w:rsidR="005A27B7" w:rsidRPr="00727A4F" w:rsidRDefault="005A27B7" w:rsidP="00E87A4F">
      <w:pPr>
        <w:spacing w:line="360" w:lineRule="auto"/>
        <w:jc w:val="both"/>
        <w:rPr>
          <w:rFonts w:ascii="Times New Roman" w:hAnsi="Times New Roman" w:cs="Times New Roman"/>
          <w:sz w:val="24"/>
          <w:szCs w:val="24"/>
        </w:rPr>
      </w:pPr>
      <w:r w:rsidRPr="00727A4F">
        <w:rPr>
          <w:rFonts w:ascii="Times New Roman" w:hAnsi="Times New Roman" w:cs="Times New Roman"/>
          <w:noProof/>
          <w:sz w:val="24"/>
          <w:szCs w:val="24"/>
          <w:lang w:val="en-US"/>
        </w:rPr>
        <w:drawing>
          <wp:inline distT="0" distB="0" distL="0" distR="0" wp14:anchorId="2696006A" wp14:editId="639AA3EB">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91F48FC" w14:textId="77777777" w:rsidR="005A27B7" w:rsidRPr="00727A4F" w:rsidRDefault="005A27B7" w:rsidP="00E87A4F">
      <w:pPr>
        <w:spacing w:line="360" w:lineRule="auto"/>
        <w:jc w:val="center"/>
        <w:rPr>
          <w:rFonts w:ascii="Times New Roman" w:hAnsi="Times New Roman" w:cs="Times New Roman"/>
          <w:b/>
          <w:sz w:val="24"/>
          <w:szCs w:val="24"/>
        </w:rPr>
      </w:pPr>
      <w:r w:rsidRPr="00727A4F">
        <w:rPr>
          <w:rFonts w:ascii="Times New Roman" w:hAnsi="Times New Roman" w:cs="Times New Roman"/>
          <w:b/>
          <w:sz w:val="24"/>
          <w:szCs w:val="24"/>
        </w:rPr>
        <w:t>Figure 4: Porters Five Force Model</w:t>
      </w:r>
    </w:p>
    <w:p w14:paraId="603FA3BE" w14:textId="77777777" w:rsidR="005A27B7" w:rsidRPr="00727A4F" w:rsidRDefault="005A27B7" w:rsidP="00E87A4F">
      <w:pPr>
        <w:spacing w:line="360" w:lineRule="auto"/>
        <w:jc w:val="center"/>
        <w:rPr>
          <w:rFonts w:ascii="Times New Roman" w:hAnsi="Times New Roman" w:cs="Times New Roman"/>
          <w:sz w:val="24"/>
          <w:szCs w:val="24"/>
        </w:rPr>
      </w:pPr>
      <w:r w:rsidRPr="00727A4F">
        <w:rPr>
          <w:rFonts w:ascii="Times New Roman" w:hAnsi="Times New Roman" w:cs="Times New Roman"/>
          <w:sz w:val="24"/>
          <w:szCs w:val="24"/>
        </w:rPr>
        <w:t>(Source: Created by Learner)</w:t>
      </w:r>
    </w:p>
    <w:p w14:paraId="047992B5" w14:textId="77777777" w:rsidR="005A27B7" w:rsidRPr="00727A4F" w:rsidRDefault="000A6E2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Competitive Rivalry</w:t>
      </w:r>
      <w:r w:rsidRPr="00727A4F">
        <w:rPr>
          <w:rFonts w:ascii="Times New Roman" w:hAnsi="Times New Roman" w:cs="Times New Roman"/>
          <w:sz w:val="24"/>
          <w:szCs w:val="24"/>
        </w:rPr>
        <w:t xml:space="preserve"> </w:t>
      </w:r>
      <w:r w:rsidRPr="00727A4F">
        <w:rPr>
          <w:rFonts w:ascii="Times New Roman" w:hAnsi="Times New Roman" w:cs="Times New Roman"/>
          <w:b/>
          <w:sz w:val="24"/>
          <w:szCs w:val="24"/>
        </w:rPr>
        <w:t>(Moderate)</w:t>
      </w:r>
    </w:p>
    <w:p w14:paraId="46FDE5B2" w14:textId="77777777" w:rsidR="00FF4918" w:rsidRPr="00727A4F" w:rsidRDefault="00FF4918"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There are large numbers of companies operating in the automation industry. Companies like Ford, Volvo and Mercedes Benz are manufacturing more electric cars in the present market. However, it takes high amount of financial and technological resources for designing, planning and manufacturing the electric and automated systems, which is not easy for many </w:t>
      </w:r>
      <w:r w:rsidRPr="00727A4F">
        <w:rPr>
          <w:rFonts w:ascii="Times New Roman" w:hAnsi="Times New Roman" w:cs="Times New Roman"/>
          <w:sz w:val="24"/>
          <w:szCs w:val="24"/>
        </w:rPr>
        <w:lastRenderedPageBreak/>
        <w:t>firms</w:t>
      </w:r>
      <w:r w:rsidR="001C5355" w:rsidRPr="00727A4F">
        <w:rPr>
          <w:rFonts w:ascii="Times New Roman" w:hAnsi="Times New Roman" w:cs="Times New Roman"/>
          <w:sz w:val="24"/>
          <w:szCs w:val="24"/>
        </w:rPr>
        <w:t xml:space="preserve"> (Woodmac.com, 2019)</w:t>
      </w:r>
      <w:r w:rsidRPr="00727A4F">
        <w:rPr>
          <w:rFonts w:ascii="Times New Roman" w:hAnsi="Times New Roman" w:cs="Times New Roman"/>
          <w:sz w:val="24"/>
          <w:szCs w:val="24"/>
        </w:rPr>
        <w:t xml:space="preserve">. Therefore, the level of competitive rivalry is moderate in the EV industry. However, as there are quite a handful of firms producing cars with automated and electric features, the customers are getting more options to switch brands, enhancing the competitive rivalry to some extent. </w:t>
      </w:r>
    </w:p>
    <w:p w14:paraId="1561C37F" w14:textId="77777777" w:rsidR="000A6E27" w:rsidRPr="00727A4F" w:rsidRDefault="000A6E2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Bargaining Power of Buyers (High)</w:t>
      </w:r>
    </w:p>
    <w:p w14:paraId="62958CD7" w14:textId="77777777" w:rsidR="00FF4918" w:rsidRPr="00727A4F" w:rsidRDefault="00181CF7"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trend of electric features of the cars has highly increased the interest level among the buyers. However, the demands and desires of the </w:t>
      </w:r>
      <w:r w:rsidR="00D846B9" w:rsidRPr="00727A4F">
        <w:rPr>
          <w:rFonts w:ascii="Times New Roman" w:hAnsi="Times New Roman" w:cs="Times New Roman"/>
          <w:sz w:val="24"/>
          <w:szCs w:val="24"/>
        </w:rPr>
        <w:t>customers</w:t>
      </w:r>
      <w:r w:rsidRPr="00727A4F">
        <w:rPr>
          <w:rFonts w:ascii="Times New Roman" w:hAnsi="Times New Roman" w:cs="Times New Roman"/>
          <w:sz w:val="24"/>
          <w:szCs w:val="24"/>
        </w:rPr>
        <w:t xml:space="preserve"> keep changing, which drives the EV industry to add more innovative features to their car models and offer them at an affordable </w:t>
      </w:r>
      <w:r w:rsidR="00D846B9" w:rsidRPr="00727A4F">
        <w:rPr>
          <w:rFonts w:ascii="Times New Roman" w:hAnsi="Times New Roman" w:cs="Times New Roman"/>
          <w:sz w:val="24"/>
          <w:szCs w:val="24"/>
        </w:rPr>
        <w:t>price</w:t>
      </w:r>
      <w:r w:rsidRPr="00727A4F">
        <w:rPr>
          <w:rFonts w:ascii="Times New Roman" w:hAnsi="Times New Roman" w:cs="Times New Roman"/>
          <w:sz w:val="24"/>
          <w:szCs w:val="24"/>
        </w:rPr>
        <w:t xml:space="preserve"> at the same time, influencing the profit margin. This is because, there are other competitors in the market and customers are likely to switch brands when they get more options and lower price. </w:t>
      </w:r>
      <w:r w:rsidR="00D846B9" w:rsidRPr="00727A4F">
        <w:rPr>
          <w:rFonts w:ascii="Times New Roman" w:hAnsi="Times New Roman" w:cs="Times New Roman"/>
          <w:sz w:val="24"/>
          <w:szCs w:val="24"/>
        </w:rPr>
        <w:t>Hence,</w:t>
      </w:r>
      <w:r w:rsidRPr="00727A4F">
        <w:rPr>
          <w:rFonts w:ascii="Times New Roman" w:hAnsi="Times New Roman" w:cs="Times New Roman"/>
          <w:sz w:val="24"/>
          <w:szCs w:val="24"/>
        </w:rPr>
        <w:t xml:space="preserve"> the buyers enjoy high negotiation powers. </w:t>
      </w:r>
    </w:p>
    <w:p w14:paraId="1E490CAB" w14:textId="77777777" w:rsidR="000A6E27" w:rsidRPr="00727A4F" w:rsidRDefault="000A6E2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Bargaining Power of Suppliers (High)</w:t>
      </w:r>
    </w:p>
    <w:p w14:paraId="7377B98F" w14:textId="77777777" w:rsidR="00404BA0" w:rsidRPr="00727A4F" w:rsidRDefault="00404BA0"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The EV industry based companies require various kinds of raw materials, spare parts and technological devices for manufacturing the electric vehicles. Therefore, they need help from their suppliers for delivering these raw products for finishing the cars. In case the suppliers fail or delay in delivering the raw materials and spare car parts, the companies face delay and issue in production and operation</w:t>
      </w:r>
      <w:r w:rsidR="00727A4F" w:rsidRPr="00727A4F">
        <w:rPr>
          <w:rFonts w:ascii="Times New Roman" w:hAnsi="Times New Roman" w:cs="Times New Roman"/>
          <w:sz w:val="24"/>
          <w:szCs w:val="24"/>
        </w:rPr>
        <w:t xml:space="preserve"> (</w:t>
      </w:r>
      <w:r w:rsidR="00727A4F" w:rsidRPr="00727A4F">
        <w:rPr>
          <w:rFonts w:ascii="Times New Roman" w:hAnsi="Times New Roman" w:cs="Times New Roman"/>
          <w:sz w:val="24"/>
          <w:szCs w:val="24"/>
          <w:shd w:val="clear" w:color="auto" w:fill="FFFFFF"/>
        </w:rPr>
        <w:t xml:space="preserve">Holland </w:t>
      </w:r>
      <w:r w:rsidR="00727A4F" w:rsidRPr="00727A4F">
        <w:rPr>
          <w:rFonts w:ascii="Times New Roman" w:hAnsi="Times New Roman" w:cs="Times New Roman"/>
          <w:i/>
          <w:sz w:val="24"/>
          <w:szCs w:val="24"/>
          <w:shd w:val="clear" w:color="auto" w:fill="FFFFFF"/>
        </w:rPr>
        <w:t xml:space="preserve">et al., </w:t>
      </w:r>
      <w:r w:rsidR="00727A4F" w:rsidRPr="00727A4F">
        <w:rPr>
          <w:rFonts w:ascii="Times New Roman" w:hAnsi="Times New Roman" w:cs="Times New Roman"/>
          <w:sz w:val="24"/>
          <w:szCs w:val="24"/>
          <w:shd w:val="clear" w:color="auto" w:fill="FFFFFF"/>
        </w:rPr>
        <w:t>2017)</w:t>
      </w:r>
      <w:r w:rsidRPr="00727A4F">
        <w:rPr>
          <w:rFonts w:ascii="Times New Roman" w:hAnsi="Times New Roman" w:cs="Times New Roman"/>
          <w:sz w:val="24"/>
          <w:szCs w:val="24"/>
        </w:rPr>
        <w:t>.</w:t>
      </w:r>
      <w:r w:rsidR="00EC18FE" w:rsidRPr="00727A4F">
        <w:rPr>
          <w:rFonts w:ascii="Times New Roman" w:hAnsi="Times New Roman" w:cs="Times New Roman"/>
          <w:sz w:val="24"/>
          <w:szCs w:val="24"/>
        </w:rPr>
        <w:t xml:space="preserve"> </w:t>
      </w:r>
      <w:r w:rsidR="00785F87" w:rsidRPr="00727A4F">
        <w:rPr>
          <w:rFonts w:ascii="Times New Roman" w:hAnsi="Times New Roman" w:cs="Times New Roman"/>
          <w:sz w:val="24"/>
          <w:szCs w:val="24"/>
        </w:rPr>
        <w:t>Therefore</w:t>
      </w:r>
      <w:r w:rsidR="00EC18FE" w:rsidRPr="00727A4F">
        <w:rPr>
          <w:rFonts w:ascii="Times New Roman" w:hAnsi="Times New Roman" w:cs="Times New Roman"/>
          <w:sz w:val="24"/>
          <w:szCs w:val="24"/>
        </w:rPr>
        <w:t>, the supplier teams can charge high amounts from the companies having high negotiating power.</w:t>
      </w:r>
    </w:p>
    <w:p w14:paraId="5316A10D" w14:textId="77777777" w:rsidR="000A6E27" w:rsidRPr="00727A4F" w:rsidRDefault="000A6E2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Threats of Substitute (High)</w:t>
      </w:r>
    </w:p>
    <w:p w14:paraId="262D648A" w14:textId="77777777" w:rsidR="00EC18FE" w:rsidRPr="00727A4F" w:rsidRDefault="00EC18FE"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EV industry companies encounter high threat related to substitute products as there are emerging car manufacturers adapting technologies to produce similar models imitating from the large manufacturers. </w:t>
      </w:r>
      <w:r w:rsidR="00FD2A53" w:rsidRPr="00727A4F">
        <w:rPr>
          <w:rFonts w:ascii="Times New Roman" w:hAnsi="Times New Roman" w:cs="Times New Roman"/>
          <w:sz w:val="24"/>
          <w:szCs w:val="24"/>
        </w:rPr>
        <w:t xml:space="preserve">This </w:t>
      </w:r>
      <w:r w:rsidR="00426FD4" w:rsidRPr="00727A4F">
        <w:rPr>
          <w:rFonts w:ascii="Times New Roman" w:hAnsi="Times New Roman" w:cs="Times New Roman"/>
          <w:sz w:val="24"/>
          <w:szCs w:val="24"/>
        </w:rPr>
        <w:t>enhances</w:t>
      </w:r>
      <w:r w:rsidR="00FD2A53" w:rsidRPr="00727A4F">
        <w:rPr>
          <w:rFonts w:ascii="Times New Roman" w:hAnsi="Times New Roman" w:cs="Times New Roman"/>
          <w:sz w:val="24"/>
          <w:szCs w:val="24"/>
        </w:rPr>
        <w:t xml:space="preserve"> the scope of switching brands by the buyers, </w:t>
      </w:r>
      <w:r w:rsidR="00426FD4" w:rsidRPr="00727A4F">
        <w:rPr>
          <w:rFonts w:ascii="Times New Roman" w:hAnsi="Times New Roman" w:cs="Times New Roman"/>
          <w:sz w:val="24"/>
          <w:szCs w:val="24"/>
        </w:rPr>
        <w:t>which</w:t>
      </w:r>
      <w:r w:rsidR="00FD2A53" w:rsidRPr="00727A4F">
        <w:rPr>
          <w:rFonts w:ascii="Times New Roman" w:hAnsi="Times New Roman" w:cs="Times New Roman"/>
          <w:sz w:val="24"/>
          <w:szCs w:val="24"/>
        </w:rPr>
        <w:t xml:space="preserve"> would affect the sale and reduce sale of the large manufacturers. </w:t>
      </w:r>
      <w:r w:rsidR="00426FD4" w:rsidRPr="00727A4F">
        <w:rPr>
          <w:rFonts w:ascii="Times New Roman" w:hAnsi="Times New Roman" w:cs="Times New Roman"/>
          <w:sz w:val="24"/>
          <w:szCs w:val="24"/>
        </w:rPr>
        <w:t>The competitors tend to manufacture vehicles with similar electric systems like electric brakes and other systems and offer them for a lower price, which drives the customers to purchase the substitute models</w:t>
      </w:r>
      <w:r w:rsidR="00727A4F" w:rsidRPr="00727A4F">
        <w:rPr>
          <w:rFonts w:ascii="Times New Roman" w:hAnsi="Times New Roman" w:cs="Times New Roman"/>
          <w:sz w:val="24"/>
          <w:szCs w:val="24"/>
        </w:rPr>
        <w:t xml:space="preserve"> (</w:t>
      </w:r>
      <w:r w:rsidR="00727A4F" w:rsidRPr="00727A4F">
        <w:rPr>
          <w:rFonts w:ascii="Times New Roman" w:hAnsi="Times New Roman" w:cs="Times New Roman"/>
          <w:sz w:val="24"/>
          <w:szCs w:val="24"/>
          <w:shd w:val="clear" w:color="auto" w:fill="FFFFFF"/>
        </w:rPr>
        <w:t>Helmers and Weiss, 2017)</w:t>
      </w:r>
      <w:r w:rsidR="00426FD4" w:rsidRPr="00727A4F">
        <w:rPr>
          <w:rFonts w:ascii="Times New Roman" w:hAnsi="Times New Roman" w:cs="Times New Roman"/>
          <w:sz w:val="24"/>
          <w:szCs w:val="24"/>
        </w:rPr>
        <w:t xml:space="preserve">. </w:t>
      </w:r>
    </w:p>
    <w:p w14:paraId="3676BC6E" w14:textId="77777777" w:rsidR="000A6E27" w:rsidRPr="00727A4F" w:rsidRDefault="000A6E2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Threats of New Entrants (Moderate)</w:t>
      </w:r>
    </w:p>
    <w:p w14:paraId="04278794" w14:textId="77777777" w:rsidR="00DA692C" w:rsidRPr="00727A4F" w:rsidRDefault="00DA692C"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Though the EV industry is </w:t>
      </w:r>
      <w:r w:rsidR="00C82DF7" w:rsidRPr="00727A4F">
        <w:rPr>
          <w:rFonts w:ascii="Times New Roman" w:hAnsi="Times New Roman" w:cs="Times New Roman"/>
          <w:sz w:val="24"/>
          <w:szCs w:val="24"/>
        </w:rPr>
        <w:t>emerging in the global market, but i</w:t>
      </w:r>
      <w:r w:rsidRPr="00727A4F">
        <w:rPr>
          <w:rFonts w:ascii="Times New Roman" w:hAnsi="Times New Roman" w:cs="Times New Roman"/>
          <w:sz w:val="24"/>
          <w:szCs w:val="24"/>
        </w:rPr>
        <w:t xml:space="preserve">t takes high capital and access to large technological </w:t>
      </w:r>
      <w:r w:rsidR="00C82DF7" w:rsidRPr="00727A4F">
        <w:rPr>
          <w:rFonts w:ascii="Times New Roman" w:hAnsi="Times New Roman" w:cs="Times New Roman"/>
          <w:sz w:val="24"/>
          <w:szCs w:val="24"/>
        </w:rPr>
        <w:t>and</w:t>
      </w:r>
      <w:r w:rsidRPr="00727A4F">
        <w:rPr>
          <w:rFonts w:ascii="Times New Roman" w:hAnsi="Times New Roman" w:cs="Times New Roman"/>
          <w:sz w:val="24"/>
          <w:szCs w:val="24"/>
        </w:rPr>
        <w:t xml:space="preserve"> </w:t>
      </w:r>
      <w:r w:rsidR="00C82DF7" w:rsidRPr="00727A4F">
        <w:rPr>
          <w:rFonts w:ascii="Times New Roman" w:hAnsi="Times New Roman" w:cs="Times New Roman"/>
          <w:sz w:val="24"/>
          <w:szCs w:val="24"/>
        </w:rPr>
        <w:t>o</w:t>
      </w:r>
      <w:r w:rsidRPr="00727A4F">
        <w:rPr>
          <w:rFonts w:ascii="Times New Roman" w:hAnsi="Times New Roman" w:cs="Times New Roman"/>
          <w:sz w:val="24"/>
          <w:szCs w:val="24"/>
        </w:rPr>
        <w:t xml:space="preserve">ther resources for designing and manufacturing the electric vehicles. </w:t>
      </w:r>
      <w:proofErr w:type="spellStart"/>
      <w:r w:rsidR="00785F87" w:rsidRPr="00727A4F">
        <w:rPr>
          <w:rFonts w:ascii="Times New Roman" w:hAnsi="Times New Roman" w:cs="Times New Roman"/>
          <w:sz w:val="24"/>
          <w:szCs w:val="24"/>
        </w:rPr>
        <w:t>Te</w:t>
      </w:r>
      <w:proofErr w:type="spellEnd"/>
      <w:r w:rsidR="00785F87" w:rsidRPr="00727A4F">
        <w:rPr>
          <w:rFonts w:ascii="Times New Roman" w:hAnsi="Times New Roman" w:cs="Times New Roman"/>
          <w:sz w:val="24"/>
          <w:szCs w:val="24"/>
        </w:rPr>
        <w:t xml:space="preserve"> large companies like Volvo and Ford has excellent financial condition and </w:t>
      </w:r>
      <w:r w:rsidR="00785F87" w:rsidRPr="00727A4F">
        <w:rPr>
          <w:rFonts w:ascii="Times New Roman" w:hAnsi="Times New Roman" w:cs="Times New Roman"/>
          <w:sz w:val="24"/>
          <w:szCs w:val="24"/>
        </w:rPr>
        <w:lastRenderedPageBreak/>
        <w:t>access to good suppliers, stakeholders and other resources, which enables them to manufacture ore electric models for the customers. However</w:t>
      </w:r>
      <w:r w:rsidRPr="00727A4F">
        <w:rPr>
          <w:rFonts w:ascii="Times New Roman" w:hAnsi="Times New Roman" w:cs="Times New Roman"/>
          <w:sz w:val="24"/>
          <w:szCs w:val="24"/>
        </w:rPr>
        <w:t>, all companies under the electric industry are not being able to EV manufacturing companies, which keep the threats of ‘new entrants’ level low.</w:t>
      </w:r>
    </w:p>
    <w:p w14:paraId="7B88F468" w14:textId="77777777" w:rsidR="000A6E27" w:rsidRPr="00727A4F" w:rsidRDefault="00785F87"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Porter’s Value Chain</w:t>
      </w:r>
    </w:p>
    <w:p w14:paraId="50152A19" w14:textId="77777777" w:rsidR="00785F87" w:rsidRPr="00727A4F" w:rsidRDefault="00785F87"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The stages of Porter’s Value Chain are discussed in context to the Electric Vehicle industry. This model is beneficial for understanding the internal operations of the EV industry based companies.</w:t>
      </w:r>
    </w:p>
    <w:p w14:paraId="56FCE5B6" w14:textId="77777777" w:rsidR="0003147C" w:rsidRPr="00727A4F" w:rsidRDefault="0003147C"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Inbound Logistics:</w:t>
      </w:r>
      <w:r w:rsidR="00F4097C" w:rsidRPr="00727A4F">
        <w:rPr>
          <w:rFonts w:ascii="Times New Roman" w:hAnsi="Times New Roman" w:cs="Times New Roman"/>
          <w:b/>
          <w:sz w:val="24"/>
          <w:szCs w:val="24"/>
        </w:rPr>
        <w:t xml:space="preserve"> </w:t>
      </w:r>
    </w:p>
    <w:p w14:paraId="3F054EC9" w14:textId="77777777" w:rsidR="0003147C" w:rsidRPr="00727A4F" w:rsidRDefault="0003147C"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This stage </w:t>
      </w:r>
      <w:r w:rsidR="00F4097C" w:rsidRPr="00727A4F">
        <w:rPr>
          <w:rFonts w:ascii="Times New Roman" w:hAnsi="Times New Roman" w:cs="Times New Roman"/>
          <w:sz w:val="24"/>
          <w:szCs w:val="24"/>
        </w:rPr>
        <w:t>in the EV companies includes operations related to receiving of spare parts and raw products from the supplier teams. This stage also involves maintaining and supervising the operations related to distribution channels and inventories of the companies</w:t>
      </w:r>
      <w:r w:rsidR="00727A4F" w:rsidRPr="00727A4F">
        <w:rPr>
          <w:rFonts w:ascii="Times New Roman" w:hAnsi="Times New Roman" w:cs="Times New Roman"/>
          <w:sz w:val="24"/>
          <w:szCs w:val="24"/>
        </w:rPr>
        <w:t xml:space="preserve"> (</w:t>
      </w:r>
      <w:proofErr w:type="spellStart"/>
      <w:r w:rsidR="00727A4F" w:rsidRPr="00727A4F">
        <w:rPr>
          <w:rFonts w:ascii="Times New Roman" w:hAnsi="Times New Roman" w:cs="Times New Roman"/>
          <w:sz w:val="24"/>
          <w:szCs w:val="24"/>
          <w:shd w:val="clear" w:color="auto" w:fill="FFFFFF"/>
        </w:rPr>
        <w:t>Meckling</w:t>
      </w:r>
      <w:proofErr w:type="spellEnd"/>
      <w:r w:rsidR="00727A4F" w:rsidRPr="00727A4F">
        <w:rPr>
          <w:rFonts w:ascii="Times New Roman" w:hAnsi="Times New Roman" w:cs="Times New Roman"/>
          <w:sz w:val="24"/>
          <w:szCs w:val="24"/>
          <w:shd w:val="clear" w:color="auto" w:fill="FFFFFF"/>
        </w:rPr>
        <w:t xml:space="preserve"> and </w:t>
      </w:r>
      <w:proofErr w:type="spellStart"/>
      <w:r w:rsidR="00727A4F" w:rsidRPr="00727A4F">
        <w:rPr>
          <w:rFonts w:ascii="Times New Roman" w:hAnsi="Times New Roman" w:cs="Times New Roman"/>
          <w:sz w:val="24"/>
          <w:szCs w:val="24"/>
          <w:shd w:val="clear" w:color="auto" w:fill="FFFFFF"/>
        </w:rPr>
        <w:t>Nahm</w:t>
      </w:r>
      <w:proofErr w:type="spellEnd"/>
      <w:r w:rsidR="00727A4F" w:rsidRPr="00727A4F">
        <w:rPr>
          <w:rFonts w:ascii="Times New Roman" w:hAnsi="Times New Roman" w:cs="Times New Roman"/>
          <w:sz w:val="24"/>
          <w:szCs w:val="24"/>
          <w:shd w:val="clear" w:color="auto" w:fill="FFFFFF"/>
        </w:rPr>
        <w:t>, 2018)</w:t>
      </w:r>
      <w:r w:rsidR="00F4097C" w:rsidRPr="00727A4F">
        <w:rPr>
          <w:rFonts w:ascii="Times New Roman" w:hAnsi="Times New Roman" w:cs="Times New Roman"/>
          <w:sz w:val="24"/>
          <w:szCs w:val="24"/>
        </w:rPr>
        <w:t xml:space="preserve">. The EV companies need large amount of spare products from the Suppliers for manufacturing the electric systems, therefore inbound logistics help them to maintain= record of all the imported goods and spare products. </w:t>
      </w:r>
    </w:p>
    <w:p w14:paraId="49AC3C6D" w14:textId="77777777" w:rsidR="00F86800" w:rsidRPr="00727A4F" w:rsidRDefault="001C5355" w:rsidP="00E87A4F">
      <w:pPr>
        <w:spacing w:line="360" w:lineRule="auto"/>
        <w:jc w:val="both"/>
        <w:rPr>
          <w:rFonts w:ascii="Times New Roman" w:hAnsi="Times New Roman" w:cs="Times New Roman"/>
          <w:sz w:val="24"/>
          <w:szCs w:val="24"/>
        </w:rPr>
      </w:pPr>
      <w:r w:rsidRPr="00727A4F">
        <w:rPr>
          <w:rFonts w:ascii="Times New Roman" w:hAnsi="Times New Roman" w:cs="Times New Roman"/>
          <w:b/>
          <w:sz w:val="24"/>
          <w:szCs w:val="24"/>
        </w:rPr>
        <w:t>Operations</w:t>
      </w:r>
      <w:r w:rsidR="00F86800" w:rsidRPr="00727A4F">
        <w:rPr>
          <w:rFonts w:ascii="Times New Roman" w:hAnsi="Times New Roman" w:cs="Times New Roman"/>
          <w:sz w:val="24"/>
          <w:szCs w:val="24"/>
        </w:rPr>
        <w:t>:</w:t>
      </w:r>
    </w:p>
    <w:p w14:paraId="6F96FF68" w14:textId="77777777" w:rsidR="00F86800" w:rsidRPr="00727A4F" w:rsidRDefault="00F86800"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EV companies need teams of expert mechanics, engineers and electricians for executing the operations related to manufacturing electric car models. This stage revolves around activities of the researcher teams delving in designing and assembling the spare products as per their new plans for manufacturing innovative features. </w:t>
      </w:r>
    </w:p>
    <w:p w14:paraId="0ED12282" w14:textId="77777777" w:rsidR="0003147C" w:rsidRPr="00727A4F" w:rsidRDefault="0003147C" w:rsidP="00E87A4F">
      <w:pPr>
        <w:spacing w:line="360" w:lineRule="auto"/>
        <w:jc w:val="center"/>
        <w:rPr>
          <w:rFonts w:ascii="Times New Roman" w:hAnsi="Times New Roman" w:cs="Times New Roman"/>
          <w:sz w:val="24"/>
          <w:szCs w:val="24"/>
        </w:rPr>
      </w:pPr>
      <w:r w:rsidRPr="00727A4F">
        <w:rPr>
          <w:noProof/>
          <w:lang w:val="en-US"/>
        </w:rPr>
        <w:drawing>
          <wp:inline distT="0" distB="0" distL="0" distR="0" wp14:anchorId="3E8F5E2A" wp14:editId="1D1C4B66">
            <wp:extent cx="3796030" cy="2402840"/>
            <wp:effectExtent l="19050" t="0" r="0" b="0"/>
            <wp:docPr id="3" name="Picture 1" descr="Porter's Value Chain - CIS 4397 Intro to 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Value Chain - CIS 4397 Intro to Cloud Computing"/>
                    <pic:cNvPicPr>
                      <a:picLocks noChangeAspect="1" noChangeArrowheads="1"/>
                    </pic:cNvPicPr>
                  </pic:nvPicPr>
                  <pic:blipFill>
                    <a:blip r:embed="rId12" cstate="print"/>
                    <a:srcRect/>
                    <a:stretch>
                      <a:fillRect/>
                    </a:stretch>
                  </pic:blipFill>
                  <pic:spPr bwMode="auto">
                    <a:xfrm>
                      <a:off x="0" y="0"/>
                      <a:ext cx="3796030" cy="2402840"/>
                    </a:xfrm>
                    <a:prstGeom prst="rect">
                      <a:avLst/>
                    </a:prstGeom>
                    <a:noFill/>
                    <a:ln w="9525">
                      <a:noFill/>
                      <a:miter lim="800000"/>
                      <a:headEnd/>
                      <a:tailEnd/>
                    </a:ln>
                  </pic:spPr>
                </pic:pic>
              </a:graphicData>
            </a:graphic>
          </wp:inline>
        </w:drawing>
      </w:r>
    </w:p>
    <w:p w14:paraId="08259418" w14:textId="77777777" w:rsidR="0003147C" w:rsidRPr="00727A4F" w:rsidRDefault="0003147C" w:rsidP="00E87A4F">
      <w:pPr>
        <w:spacing w:line="360" w:lineRule="auto"/>
        <w:jc w:val="center"/>
        <w:rPr>
          <w:rFonts w:ascii="Times New Roman" w:hAnsi="Times New Roman" w:cs="Times New Roman"/>
          <w:b/>
          <w:sz w:val="24"/>
          <w:szCs w:val="24"/>
        </w:rPr>
      </w:pPr>
      <w:r w:rsidRPr="00727A4F">
        <w:rPr>
          <w:rFonts w:ascii="Times New Roman" w:hAnsi="Times New Roman" w:cs="Times New Roman"/>
          <w:b/>
          <w:sz w:val="24"/>
          <w:szCs w:val="24"/>
        </w:rPr>
        <w:lastRenderedPageBreak/>
        <w:t>Figure 5: Porter’s Value Chain</w:t>
      </w:r>
    </w:p>
    <w:p w14:paraId="24AF1F68" w14:textId="77777777" w:rsidR="0003147C" w:rsidRPr="00727A4F" w:rsidRDefault="0003147C" w:rsidP="00E87A4F">
      <w:pPr>
        <w:spacing w:line="360" w:lineRule="auto"/>
        <w:jc w:val="center"/>
        <w:rPr>
          <w:rFonts w:ascii="Times New Roman" w:hAnsi="Times New Roman" w:cs="Times New Roman"/>
          <w:sz w:val="24"/>
          <w:szCs w:val="24"/>
        </w:rPr>
      </w:pPr>
      <w:r w:rsidRPr="00727A4F">
        <w:rPr>
          <w:rFonts w:ascii="Times New Roman" w:hAnsi="Times New Roman" w:cs="Times New Roman"/>
          <w:sz w:val="24"/>
          <w:szCs w:val="24"/>
        </w:rPr>
        <w:t xml:space="preserve">(Source: Amara </w:t>
      </w:r>
      <w:r w:rsidRPr="00727A4F">
        <w:rPr>
          <w:rFonts w:ascii="Times New Roman" w:hAnsi="Times New Roman" w:cs="Times New Roman"/>
          <w:i/>
          <w:sz w:val="24"/>
          <w:szCs w:val="24"/>
        </w:rPr>
        <w:t xml:space="preserve">et al., </w:t>
      </w:r>
      <w:r w:rsidRPr="00727A4F">
        <w:rPr>
          <w:rFonts w:ascii="Times New Roman" w:hAnsi="Times New Roman" w:cs="Times New Roman"/>
          <w:sz w:val="24"/>
          <w:szCs w:val="24"/>
        </w:rPr>
        <w:t>2016)</w:t>
      </w:r>
    </w:p>
    <w:p w14:paraId="6D54A595" w14:textId="77777777" w:rsidR="00785F87" w:rsidRPr="00727A4F" w:rsidRDefault="00F86800"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Outbound Logistics</w:t>
      </w:r>
    </w:p>
    <w:p w14:paraId="636125EF" w14:textId="77777777" w:rsidR="00F86800" w:rsidRPr="00727A4F" w:rsidRDefault="00F86800"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In this stage, the cars are done assembling and the manufacturer finishes the compete model. The company sends their newly developed car models to a number of ventures for testing and </w:t>
      </w:r>
      <w:r w:rsidR="00481009" w:rsidRPr="00727A4F">
        <w:rPr>
          <w:rFonts w:ascii="Times New Roman" w:hAnsi="Times New Roman" w:cs="Times New Roman"/>
          <w:sz w:val="24"/>
          <w:szCs w:val="24"/>
        </w:rPr>
        <w:t>analysing</w:t>
      </w:r>
      <w:r w:rsidRPr="00727A4F">
        <w:rPr>
          <w:rFonts w:ascii="Times New Roman" w:hAnsi="Times New Roman" w:cs="Times New Roman"/>
          <w:sz w:val="24"/>
          <w:szCs w:val="24"/>
        </w:rPr>
        <w:t xml:space="preserve"> the electric features</w:t>
      </w:r>
      <w:r w:rsidR="00481009" w:rsidRPr="00727A4F">
        <w:rPr>
          <w:rFonts w:ascii="Times New Roman" w:hAnsi="Times New Roman" w:cs="Times New Roman"/>
          <w:sz w:val="24"/>
          <w:szCs w:val="24"/>
        </w:rPr>
        <w:t>, how it works</w:t>
      </w:r>
      <w:r w:rsidRPr="00727A4F">
        <w:rPr>
          <w:rFonts w:ascii="Times New Roman" w:hAnsi="Times New Roman" w:cs="Times New Roman"/>
          <w:sz w:val="24"/>
          <w:szCs w:val="24"/>
        </w:rPr>
        <w:t xml:space="preserve"> and evaluating the value of the vehicle. </w:t>
      </w:r>
    </w:p>
    <w:p w14:paraId="20F935BE" w14:textId="77777777" w:rsidR="005508E5" w:rsidRPr="00727A4F" w:rsidRDefault="00296061"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Sales and Marketing</w:t>
      </w:r>
    </w:p>
    <w:p w14:paraId="138F6D6D" w14:textId="77777777" w:rsidR="00296061" w:rsidRPr="00727A4F" w:rsidRDefault="00296061"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This is the final stage, where the manufacturer starts to promote and advertise the new electric features of their vehicles and the benefits of availing the car models from their brands. This attracts the people interested in purchasing electric cars and enhances the profit and brand awareness of the company through sale</w:t>
      </w:r>
      <w:r w:rsidR="00727A4F" w:rsidRPr="00727A4F">
        <w:rPr>
          <w:rFonts w:ascii="Times New Roman" w:hAnsi="Times New Roman" w:cs="Times New Roman"/>
          <w:sz w:val="24"/>
          <w:szCs w:val="24"/>
        </w:rPr>
        <w:t xml:space="preserve"> (</w:t>
      </w:r>
      <w:proofErr w:type="spellStart"/>
      <w:r w:rsidR="00727A4F" w:rsidRPr="00727A4F">
        <w:rPr>
          <w:rFonts w:ascii="Times New Roman" w:hAnsi="Times New Roman" w:cs="Times New Roman"/>
          <w:sz w:val="24"/>
          <w:szCs w:val="24"/>
          <w:shd w:val="clear" w:color="auto" w:fill="FFFFFF"/>
        </w:rPr>
        <w:t>Lennerz</w:t>
      </w:r>
      <w:proofErr w:type="spellEnd"/>
      <w:r w:rsidR="00727A4F" w:rsidRPr="00727A4F">
        <w:rPr>
          <w:rFonts w:ascii="Times New Roman" w:hAnsi="Times New Roman" w:cs="Times New Roman"/>
          <w:sz w:val="24"/>
          <w:szCs w:val="24"/>
          <w:shd w:val="clear" w:color="auto" w:fill="FFFFFF"/>
        </w:rPr>
        <w:t xml:space="preserve"> </w:t>
      </w:r>
      <w:r w:rsidR="00727A4F" w:rsidRPr="00727A4F">
        <w:rPr>
          <w:rFonts w:ascii="Times New Roman" w:hAnsi="Times New Roman" w:cs="Times New Roman"/>
          <w:i/>
          <w:sz w:val="24"/>
          <w:szCs w:val="24"/>
          <w:shd w:val="clear" w:color="auto" w:fill="FFFFFF"/>
        </w:rPr>
        <w:t xml:space="preserve">et al., </w:t>
      </w:r>
      <w:r w:rsidR="00727A4F" w:rsidRPr="00727A4F">
        <w:rPr>
          <w:rFonts w:ascii="Times New Roman" w:hAnsi="Times New Roman" w:cs="Times New Roman"/>
          <w:sz w:val="24"/>
          <w:szCs w:val="24"/>
          <w:shd w:val="clear" w:color="auto" w:fill="FFFFFF"/>
        </w:rPr>
        <w:t>2018)</w:t>
      </w:r>
      <w:r w:rsidRPr="00727A4F">
        <w:rPr>
          <w:rFonts w:ascii="Times New Roman" w:hAnsi="Times New Roman" w:cs="Times New Roman"/>
          <w:sz w:val="24"/>
          <w:szCs w:val="24"/>
        </w:rPr>
        <w:t xml:space="preserve">. </w:t>
      </w:r>
    </w:p>
    <w:p w14:paraId="0065B94E" w14:textId="77777777" w:rsidR="00296061" w:rsidRPr="00727A4F" w:rsidRDefault="00296061"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Services:</w:t>
      </w:r>
    </w:p>
    <w:p w14:paraId="59829C7B" w14:textId="77777777" w:rsidR="00296061" w:rsidRPr="00727A4F" w:rsidRDefault="00296061"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This is the additional stage, where the manufacturer employs a special tea for handling the </w:t>
      </w:r>
      <w:proofErr w:type="spellStart"/>
      <w:r w:rsidRPr="00727A4F">
        <w:rPr>
          <w:rFonts w:ascii="Times New Roman" w:hAnsi="Times New Roman" w:cs="Times New Roman"/>
          <w:sz w:val="24"/>
          <w:szCs w:val="24"/>
        </w:rPr>
        <w:t>post sale</w:t>
      </w:r>
      <w:proofErr w:type="spellEnd"/>
      <w:r w:rsidRPr="00727A4F">
        <w:rPr>
          <w:rFonts w:ascii="Times New Roman" w:hAnsi="Times New Roman" w:cs="Times New Roman"/>
          <w:sz w:val="24"/>
          <w:szCs w:val="24"/>
        </w:rPr>
        <w:t xml:space="preserve"> related services. This stage involves handling customer grievances, complaints and free servicing of the cars. </w:t>
      </w:r>
    </w:p>
    <w:p w14:paraId="02BA0EE7" w14:textId="77777777" w:rsidR="008F37B0" w:rsidRPr="00D9697B" w:rsidRDefault="008F37B0" w:rsidP="00E87A4F">
      <w:pPr>
        <w:spacing w:line="360" w:lineRule="auto"/>
        <w:jc w:val="both"/>
        <w:rPr>
          <w:rFonts w:ascii="Times New Roman" w:hAnsi="Times New Roman" w:cs="Times New Roman"/>
          <w:b/>
          <w:sz w:val="24"/>
          <w:szCs w:val="24"/>
        </w:rPr>
      </w:pPr>
      <w:r w:rsidRPr="00D9697B">
        <w:rPr>
          <w:rFonts w:ascii="Times New Roman" w:hAnsi="Times New Roman" w:cs="Times New Roman"/>
          <w:b/>
          <w:sz w:val="24"/>
          <w:szCs w:val="24"/>
        </w:rPr>
        <w:t>Product Life Cycle</w:t>
      </w:r>
    </w:p>
    <w:p w14:paraId="36DA6B37" w14:textId="77777777" w:rsidR="008F37B0" w:rsidRPr="00727A4F" w:rsidRDefault="008F37B0"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EV manufacturers can utilise this business model for assessing the spare parts and electric systems they use in their electric cars. </w:t>
      </w:r>
    </w:p>
    <w:p w14:paraId="744FF8C4" w14:textId="77777777" w:rsidR="008F37B0" w:rsidRPr="00727A4F" w:rsidRDefault="008F37B0" w:rsidP="00E87A4F">
      <w:pPr>
        <w:spacing w:line="360" w:lineRule="auto"/>
        <w:jc w:val="center"/>
        <w:rPr>
          <w:rFonts w:ascii="Times New Roman" w:hAnsi="Times New Roman" w:cs="Times New Roman"/>
          <w:sz w:val="24"/>
          <w:szCs w:val="24"/>
        </w:rPr>
      </w:pPr>
      <w:r w:rsidRPr="00727A4F">
        <w:rPr>
          <w:rFonts w:ascii="Times New Roman" w:hAnsi="Times New Roman" w:cs="Times New Roman"/>
          <w:noProof/>
          <w:sz w:val="24"/>
          <w:szCs w:val="24"/>
          <w:lang w:val="en-US"/>
        </w:rPr>
        <w:lastRenderedPageBreak/>
        <w:drawing>
          <wp:inline distT="0" distB="0" distL="0" distR="0" wp14:anchorId="61854F3C" wp14:editId="523DA011">
            <wp:extent cx="3819525" cy="2952750"/>
            <wp:effectExtent l="19050" t="19050" r="28575" b="1905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3819525" cy="2952750"/>
                    </a:xfrm>
                    <a:prstGeom prst="rect">
                      <a:avLst/>
                    </a:prstGeom>
                    <a:ln>
                      <a:solidFill>
                        <a:schemeClr val="tx1"/>
                      </a:solidFill>
                    </a:ln>
                  </pic:spPr>
                </pic:pic>
              </a:graphicData>
            </a:graphic>
          </wp:inline>
        </w:drawing>
      </w:r>
    </w:p>
    <w:p w14:paraId="3B077B9A" w14:textId="77777777" w:rsidR="008F37B0" w:rsidRPr="00727A4F" w:rsidRDefault="008F37B0" w:rsidP="00E87A4F">
      <w:pPr>
        <w:spacing w:line="360" w:lineRule="auto"/>
        <w:jc w:val="center"/>
        <w:rPr>
          <w:rFonts w:ascii="Times New Roman" w:hAnsi="Times New Roman" w:cs="Times New Roman"/>
          <w:b/>
          <w:sz w:val="24"/>
          <w:szCs w:val="24"/>
        </w:rPr>
      </w:pPr>
      <w:r w:rsidRPr="00727A4F">
        <w:rPr>
          <w:rFonts w:ascii="Times New Roman" w:hAnsi="Times New Roman" w:cs="Times New Roman"/>
          <w:b/>
          <w:sz w:val="24"/>
          <w:szCs w:val="24"/>
        </w:rPr>
        <w:t>Figure 6: Product life cycle</w:t>
      </w:r>
    </w:p>
    <w:p w14:paraId="291D9B4A" w14:textId="77777777" w:rsidR="008F37B0" w:rsidRPr="00727A4F" w:rsidRDefault="008F37B0" w:rsidP="00E87A4F">
      <w:pPr>
        <w:spacing w:line="360" w:lineRule="auto"/>
        <w:jc w:val="center"/>
        <w:rPr>
          <w:rFonts w:ascii="Times New Roman" w:hAnsi="Times New Roman" w:cs="Times New Roman"/>
          <w:sz w:val="24"/>
          <w:szCs w:val="24"/>
        </w:rPr>
      </w:pPr>
      <w:r w:rsidRPr="00727A4F">
        <w:rPr>
          <w:rFonts w:ascii="Times New Roman" w:hAnsi="Times New Roman" w:cs="Times New Roman"/>
          <w:sz w:val="24"/>
          <w:szCs w:val="24"/>
        </w:rPr>
        <w:t xml:space="preserve">(Source: </w:t>
      </w:r>
      <w:proofErr w:type="spellStart"/>
      <w:r w:rsidRPr="00727A4F">
        <w:rPr>
          <w:rFonts w:ascii="Times New Roman" w:hAnsi="Times New Roman" w:cs="Times New Roman"/>
          <w:sz w:val="24"/>
          <w:szCs w:val="24"/>
          <w:shd w:val="clear" w:color="auto" w:fill="FFFFFF"/>
        </w:rPr>
        <w:t>Svahn</w:t>
      </w:r>
      <w:proofErr w:type="spellEnd"/>
      <w:r w:rsidRPr="00727A4F">
        <w:rPr>
          <w:rFonts w:ascii="Times New Roman" w:hAnsi="Times New Roman" w:cs="Times New Roman"/>
          <w:sz w:val="24"/>
          <w:szCs w:val="24"/>
          <w:shd w:val="clear" w:color="auto" w:fill="FFFFFF"/>
        </w:rPr>
        <w:t xml:space="preserve"> </w:t>
      </w:r>
      <w:r w:rsidRPr="00727A4F">
        <w:rPr>
          <w:rFonts w:ascii="Times New Roman" w:hAnsi="Times New Roman" w:cs="Times New Roman"/>
          <w:i/>
          <w:sz w:val="24"/>
          <w:szCs w:val="24"/>
          <w:shd w:val="clear" w:color="auto" w:fill="FFFFFF"/>
        </w:rPr>
        <w:t>et al.</w:t>
      </w:r>
      <w:r w:rsidR="001C5355" w:rsidRPr="00727A4F">
        <w:rPr>
          <w:rFonts w:ascii="Times New Roman" w:hAnsi="Times New Roman" w:cs="Times New Roman"/>
          <w:i/>
          <w:sz w:val="24"/>
          <w:szCs w:val="24"/>
          <w:shd w:val="clear" w:color="auto" w:fill="FFFFFF"/>
        </w:rPr>
        <w:t>,</w:t>
      </w:r>
      <w:r w:rsidR="001C5355" w:rsidRPr="00727A4F">
        <w:rPr>
          <w:rFonts w:ascii="Times New Roman" w:hAnsi="Times New Roman" w:cs="Times New Roman"/>
          <w:sz w:val="24"/>
          <w:szCs w:val="24"/>
          <w:shd w:val="clear" w:color="auto" w:fill="FFFFFF"/>
        </w:rPr>
        <w:t xml:space="preserve"> 2017</w:t>
      </w:r>
      <w:r w:rsidRPr="00727A4F">
        <w:rPr>
          <w:rFonts w:ascii="Times New Roman" w:hAnsi="Times New Roman" w:cs="Times New Roman"/>
          <w:sz w:val="24"/>
          <w:szCs w:val="24"/>
        </w:rPr>
        <w:t>)</w:t>
      </w:r>
    </w:p>
    <w:p w14:paraId="6FDB1F46" w14:textId="77777777" w:rsidR="008F37B0" w:rsidRPr="00727A4F" w:rsidRDefault="008F37B0"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Introduction</w:t>
      </w:r>
    </w:p>
    <w:p w14:paraId="444BC5E1" w14:textId="77777777" w:rsidR="00553B1E" w:rsidRPr="00727A4F" w:rsidRDefault="00553B1E"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The manufacturers raise awareness before introducing the product in the market to understand the customer attitude and the market scenario towards the new features. The companies reaches out to the target market and builds awareness regarding the electric systems, automated features and other benefits if their new model, which would be introduced soon</w:t>
      </w:r>
      <w:r w:rsidR="00727A4F" w:rsidRPr="00727A4F">
        <w:rPr>
          <w:rFonts w:ascii="Times New Roman" w:hAnsi="Times New Roman" w:cs="Times New Roman"/>
          <w:sz w:val="24"/>
          <w:szCs w:val="24"/>
        </w:rPr>
        <w:t xml:space="preserve"> (</w:t>
      </w:r>
      <w:proofErr w:type="spellStart"/>
      <w:r w:rsidR="00727A4F" w:rsidRPr="00727A4F">
        <w:rPr>
          <w:rFonts w:ascii="Times New Roman" w:hAnsi="Times New Roman" w:cs="Times New Roman"/>
          <w:sz w:val="24"/>
          <w:szCs w:val="24"/>
          <w:shd w:val="clear" w:color="auto" w:fill="FFFFFF"/>
        </w:rPr>
        <w:t>Patt</w:t>
      </w:r>
      <w:proofErr w:type="spellEnd"/>
      <w:r w:rsidR="00727A4F" w:rsidRPr="00727A4F">
        <w:rPr>
          <w:rFonts w:ascii="Times New Roman" w:hAnsi="Times New Roman" w:cs="Times New Roman"/>
          <w:sz w:val="24"/>
          <w:szCs w:val="24"/>
          <w:shd w:val="clear" w:color="auto" w:fill="FFFFFF"/>
        </w:rPr>
        <w:t xml:space="preserve"> </w:t>
      </w:r>
      <w:r w:rsidR="00727A4F" w:rsidRPr="00727A4F">
        <w:rPr>
          <w:rFonts w:ascii="Times New Roman" w:hAnsi="Times New Roman" w:cs="Times New Roman"/>
          <w:i/>
          <w:sz w:val="24"/>
          <w:szCs w:val="24"/>
          <w:shd w:val="clear" w:color="auto" w:fill="FFFFFF"/>
        </w:rPr>
        <w:t xml:space="preserve">et al., </w:t>
      </w:r>
      <w:r w:rsidR="00727A4F" w:rsidRPr="00727A4F">
        <w:rPr>
          <w:rFonts w:ascii="Times New Roman" w:hAnsi="Times New Roman" w:cs="Times New Roman"/>
          <w:sz w:val="24"/>
          <w:szCs w:val="24"/>
          <w:shd w:val="clear" w:color="auto" w:fill="FFFFFF"/>
        </w:rPr>
        <w:t>2019)</w:t>
      </w:r>
      <w:r w:rsidRPr="00727A4F">
        <w:rPr>
          <w:rFonts w:ascii="Times New Roman" w:hAnsi="Times New Roman" w:cs="Times New Roman"/>
          <w:sz w:val="24"/>
          <w:szCs w:val="24"/>
        </w:rPr>
        <w:t xml:space="preserve">. </w:t>
      </w:r>
    </w:p>
    <w:p w14:paraId="29F30F8C" w14:textId="77777777" w:rsidR="008F37B0" w:rsidRPr="00727A4F" w:rsidRDefault="008F37B0"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Growth</w:t>
      </w:r>
    </w:p>
    <w:p w14:paraId="6CA83A49" w14:textId="77777777" w:rsidR="004636E6" w:rsidRPr="00727A4F" w:rsidRDefault="00553B1E"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EV manufacturers promote their newly designed models in the market in this stage through effective marketing mix and strategies. This attracts the interested people and increases the brand awareness. </w:t>
      </w:r>
    </w:p>
    <w:p w14:paraId="0CD0E6DA" w14:textId="77777777" w:rsidR="008F37B0" w:rsidRPr="00727A4F" w:rsidRDefault="008F37B0"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Maturity</w:t>
      </w:r>
    </w:p>
    <w:p w14:paraId="4534F510" w14:textId="77777777" w:rsidR="00C002DB" w:rsidRPr="00727A4F" w:rsidRDefault="00C002DB"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The manufacturers complete sharing all the necessary information regarding product description, features and benefits in this stage. The companies tend to increase the marketing campaign for increasing sale of the existing models in the market. </w:t>
      </w:r>
    </w:p>
    <w:p w14:paraId="1BAA45AD" w14:textId="77777777" w:rsidR="008F37B0" w:rsidRPr="00727A4F" w:rsidRDefault="008F37B0" w:rsidP="00E87A4F">
      <w:pPr>
        <w:spacing w:line="360" w:lineRule="auto"/>
        <w:jc w:val="both"/>
        <w:rPr>
          <w:rFonts w:ascii="Times New Roman" w:hAnsi="Times New Roman" w:cs="Times New Roman"/>
          <w:b/>
          <w:sz w:val="24"/>
          <w:szCs w:val="24"/>
        </w:rPr>
      </w:pPr>
      <w:r w:rsidRPr="00727A4F">
        <w:rPr>
          <w:rFonts w:ascii="Times New Roman" w:hAnsi="Times New Roman" w:cs="Times New Roman"/>
          <w:b/>
          <w:sz w:val="24"/>
          <w:szCs w:val="24"/>
        </w:rPr>
        <w:t>Decline</w:t>
      </w:r>
    </w:p>
    <w:p w14:paraId="6E3FAFAC" w14:textId="77777777" w:rsidR="00213238" w:rsidRPr="00727A4F" w:rsidRDefault="006970F1"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lastRenderedPageBreak/>
        <w:t xml:space="preserve">The manufacturers encounter decline in sale and profit for the existing models in this section and they require bring innovativeness in the market for enhancing their sale and attract new customers. </w:t>
      </w:r>
    </w:p>
    <w:p w14:paraId="1C4351AC" w14:textId="77777777" w:rsidR="00E37967" w:rsidRPr="00727A4F" w:rsidRDefault="00E37967" w:rsidP="00E87A4F">
      <w:pPr>
        <w:pStyle w:val="Heading1"/>
        <w:spacing w:line="360" w:lineRule="auto"/>
        <w:jc w:val="both"/>
        <w:rPr>
          <w:rFonts w:ascii="Times New Roman" w:hAnsi="Times New Roman" w:cs="Times New Roman"/>
          <w:color w:val="auto"/>
          <w:sz w:val="24"/>
          <w:szCs w:val="24"/>
        </w:rPr>
      </w:pPr>
      <w:bookmarkStart w:id="3" w:name="_Toc39172056"/>
      <w:bookmarkStart w:id="4" w:name="_Toc39769568"/>
      <w:bookmarkStart w:id="5" w:name="_Toc39172057"/>
      <w:r w:rsidRPr="00727A4F">
        <w:rPr>
          <w:rFonts w:ascii="Times New Roman" w:hAnsi="Times New Roman" w:cs="Times New Roman"/>
          <w:color w:val="auto"/>
          <w:sz w:val="24"/>
          <w:szCs w:val="24"/>
        </w:rPr>
        <w:t>Conclusion</w:t>
      </w:r>
      <w:bookmarkEnd w:id="3"/>
      <w:bookmarkEnd w:id="4"/>
    </w:p>
    <w:p w14:paraId="5DA0F472" w14:textId="77777777" w:rsidR="006970F1" w:rsidRPr="00727A4F" w:rsidRDefault="006970F1" w:rsidP="00E8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It can be concluded from this study that Electric Vehicles </w:t>
      </w:r>
      <w:r w:rsidR="00A80A8E" w:rsidRPr="00727A4F">
        <w:rPr>
          <w:rFonts w:ascii="Times New Roman" w:hAnsi="Times New Roman" w:cs="Times New Roman"/>
          <w:sz w:val="24"/>
          <w:szCs w:val="24"/>
        </w:rPr>
        <w:t xml:space="preserve">has been emerging in the automation industry, introducing automated features like electric locks, augmented sensors and battery driven engines, replacing the old fuel engines. </w:t>
      </w:r>
      <w:r w:rsidR="005B4263" w:rsidRPr="00727A4F">
        <w:rPr>
          <w:rFonts w:ascii="Times New Roman" w:hAnsi="Times New Roman" w:cs="Times New Roman"/>
          <w:sz w:val="24"/>
          <w:szCs w:val="24"/>
        </w:rPr>
        <w:t xml:space="preserve">This has highly helped the EU to attain their objectives in context to reducing emission of carbon dioxide and other harmful gases. </w:t>
      </w:r>
      <w:r w:rsidR="00E91C3C" w:rsidRPr="00727A4F">
        <w:rPr>
          <w:rFonts w:ascii="Times New Roman" w:hAnsi="Times New Roman" w:cs="Times New Roman"/>
          <w:sz w:val="24"/>
          <w:szCs w:val="24"/>
        </w:rPr>
        <w:t xml:space="preserve">Moreover, the emergence of electric vehicles has also </w:t>
      </w:r>
      <w:r w:rsidR="00FD22D5" w:rsidRPr="00727A4F">
        <w:rPr>
          <w:rFonts w:ascii="Times New Roman" w:hAnsi="Times New Roman" w:cs="Times New Roman"/>
          <w:sz w:val="24"/>
          <w:szCs w:val="24"/>
        </w:rPr>
        <w:t xml:space="preserve">helped the EU to preserve </w:t>
      </w:r>
      <w:proofErr w:type="spellStart"/>
      <w:r w:rsidR="00FD22D5" w:rsidRPr="00727A4F">
        <w:rPr>
          <w:rFonts w:ascii="Times New Roman" w:hAnsi="Times New Roman" w:cs="Times New Roman"/>
          <w:sz w:val="24"/>
          <w:szCs w:val="24"/>
        </w:rPr>
        <w:t>non renewable</w:t>
      </w:r>
      <w:proofErr w:type="spellEnd"/>
      <w:r w:rsidR="00FD22D5" w:rsidRPr="00727A4F">
        <w:rPr>
          <w:rFonts w:ascii="Times New Roman" w:hAnsi="Times New Roman" w:cs="Times New Roman"/>
          <w:sz w:val="24"/>
          <w:szCs w:val="24"/>
        </w:rPr>
        <w:t xml:space="preserve"> resources of energy. </w:t>
      </w:r>
      <w:r w:rsidR="009C2084" w:rsidRPr="00727A4F">
        <w:rPr>
          <w:rFonts w:ascii="Times New Roman" w:hAnsi="Times New Roman" w:cs="Times New Roman"/>
          <w:sz w:val="24"/>
          <w:szCs w:val="24"/>
        </w:rPr>
        <w:t xml:space="preserve">The business models like porter’s five forces and product life cycle has been used to understand the external and internal factors driving </w:t>
      </w:r>
      <w:proofErr w:type="spellStart"/>
      <w:r w:rsidR="009C2084" w:rsidRPr="00727A4F">
        <w:rPr>
          <w:rFonts w:ascii="Times New Roman" w:hAnsi="Times New Roman" w:cs="Times New Roman"/>
          <w:sz w:val="24"/>
          <w:szCs w:val="24"/>
        </w:rPr>
        <w:t>te</w:t>
      </w:r>
      <w:proofErr w:type="spellEnd"/>
      <w:r w:rsidR="009C2084" w:rsidRPr="00727A4F">
        <w:rPr>
          <w:rFonts w:ascii="Times New Roman" w:hAnsi="Times New Roman" w:cs="Times New Roman"/>
          <w:sz w:val="24"/>
          <w:szCs w:val="24"/>
        </w:rPr>
        <w:t xml:space="preserve"> operations and sales of the companies under the EV industry. </w:t>
      </w:r>
    </w:p>
    <w:p w14:paraId="02CEA5C4" w14:textId="77777777" w:rsidR="00D918C8" w:rsidRPr="00727A4F" w:rsidRDefault="00D918C8" w:rsidP="00E87A4F">
      <w:pPr>
        <w:pStyle w:val="Heading1"/>
        <w:spacing w:line="360" w:lineRule="auto"/>
        <w:jc w:val="both"/>
        <w:rPr>
          <w:rFonts w:ascii="Times New Roman" w:hAnsi="Times New Roman" w:cs="Times New Roman"/>
          <w:color w:val="auto"/>
          <w:sz w:val="24"/>
          <w:szCs w:val="24"/>
        </w:rPr>
      </w:pPr>
    </w:p>
    <w:p w14:paraId="4CB9F657" w14:textId="77777777" w:rsidR="00D918C8" w:rsidRPr="00727A4F" w:rsidRDefault="00D918C8" w:rsidP="00E87A4F">
      <w:pPr>
        <w:spacing w:line="360" w:lineRule="auto"/>
        <w:rPr>
          <w:rFonts w:ascii="Times New Roman" w:eastAsiaTheme="majorEastAsia" w:hAnsi="Times New Roman" w:cs="Times New Roman"/>
          <w:b/>
          <w:bCs/>
          <w:sz w:val="24"/>
          <w:szCs w:val="24"/>
        </w:rPr>
      </w:pPr>
      <w:r w:rsidRPr="00727A4F">
        <w:rPr>
          <w:rFonts w:ascii="Times New Roman" w:hAnsi="Times New Roman" w:cs="Times New Roman"/>
          <w:sz w:val="24"/>
          <w:szCs w:val="24"/>
        </w:rPr>
        <w:br w:type="page"/>
      </w:r>
    </w:p>
    <w:p w14:paraId="152C52E8" w14:textId="77777777" w:rsidR="00E37967" w:rsidRPr="00727A4F" w:rsidRDefault="00E37967" w:rsidP="00E87A4F">
      <w:pPr>
        <w:pStyle w:val="Heading1"/>
        <w:spacing w:line="360" w:lineRule="auto"/>
        <w:jc w:val="both"/>
        <w:rPr>
          <w:rFonts w:ascii="Times New Roman" w:hAnsi="Times New Roman" w:cs="Times New Roman"/>
          <w:color w:val="auto"/>
          <w:sz w:val="24"/>
          <w:szCs w:val="24"/>
        </w:rPr>
      </w:pPr>
      <w:bookmarkStart w:id="6" w:name="_Toc39769569"/>
      <w:r w:rsidRPr="00727A4F">
        <w:rPr>
          <w:rFonts w:ascii="Times New Roman" w:hAnsi="Times New Roman" w:cs="Times New Roman"/>
          <w:color w:val="auto"/>
          <w:sz w:val="24"/>
          <w:szCs w:val="24"/>
        </w:rPr>
        <w:lastRenderedPageBreak/>
        <w:t>Reference List</w:t>
      </w:r>
      <w:bookmarkEnd w:id="5"/>
      <w:bookmarkEnd w:id="6"/>
    </w:p>
    <w:p w14:paraId="60755CF4" w14:textId="77777777" w:rsidR="00727A4F" w:rsidRPr="00727A4F" w:rsidRDefault="00727A4F" w:rsidP="0072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 xml:space="preserve">Amara, N., </w:t>
      </w:r>
      <w:proofErr w:type="spellStart"/>
      <w:r w:rsidRPr="00727A4F">
        <w:rPr>
          <w:rFonts w:ascii="Times New Roman" w:hAnsi="Times New Roman" w:cs="Times New Roman"/>
          <w:sz w:val="24"/>
          <w:szCs w:val="24"/>
        </w:rPr>
        <w:t>Halilem</w:t>
      </w:r>
      <w:proofErr w:type="spellEnd"/>
      <w:r w:rsidRPr="00727A4F">
        <w:rPr>
          <w:rFonts w:ascii="Times New Roman" w:hAnsi="Times New Roman" w:cs="Times New Roman"/>
          <w:sz w:val="24"/>
          <w:szCs w:val="24"/>
        </w:rPr>
        <w:t xml:space="preserve">, N. and </w:t>
      </w:r>
      <w:proofErr w:type="spellStart"/>
      <w:r w:rsidRPr="00727A4F">
        <w:rPr>
          <w:rFonts w:ascii="Times New Roman" w:hAnsi="Times New Roman" w:cs="Times New Roman"/>
          <w:sz w:val="24"/>
          <w:szCs w:val="24"/>
        </w:rPr>
        <w:t>Traoré</w:t>
      </w:r>
      <w:proofErr w:type="spellEnd"/>
      <w:r w:rsidRPr="00727A4F">
        <w:rPr>
          <w:rFonts w:ascii="Times New Roman" w:hAnsi="Times New Roman" w:cs="Times New Roman"/>
          <w:sz w:val="24"/>
          <w:szCs w:val="24"/>
        </w:rPr>
        <w:t>, N., 2016. Adding value to companies' value chain: Role of business schools scholars. Journal of Business Research, 69(5), pp.1661-1668.</w:t>
      </w:r>
    </w:p>
    <w:p w14:paraId="117BF235" w14:textId="77777777" w:rsidR="00727A4F" w:rsidRPr="00727A4F" w:rsidRDefault="00727A4F" w:rsidP="00727A4F">
      <w:pPr>
        <w:spacing w:after="0" w:line="360" w:lineRule="auto"/>
        <w:jc w:val="both"/>
        <w:outlineLvl w:val="3"/>
        <w:rPr>
          <w:rFonts w:ascii="Times New Roman" w:eastAsia="Times New Roman" w:hAnsi="Times New Roman" w:cs="Times New Roman"/>
          <w:sz w:val="24"/>
          <w:szCs w:val="24"/>
        </w:rPr>
      </w:pPr>
      <w:r w:rsidRPr="00727A4F">
        <w:rPr>
          <w:rFonts w:ascii="Times New Roman" w:eastAsia="Times New Roman" w:hAnsi="Times New Roman" w:cs="Times New Roman"/>
          <w:sz w:val="24"/>
          <w:szCs w:val="24"/>
        </w:rPr>
        <w:t>europa.eu 2016. Climate Action - European Commission. (2016). </w:t>
      </w:r>
      <w:r w:rsidRPr="00727A4F">
        <w:rPr>
          <w:rFonts w:ascii="Times New Roman" w:eastAsia="Times New Roman" w:hAnsi="Times New Roman" w:cs="Times New Roman"/>
          <w:i/>
          <w:iCs/>
          <w:sz w:val="24"/>
          <w:szCs w:val="24"/>
        </w:rPr>
        <w:t>Climate strategies &amp; targets - Climate Action - European Commission</w:t>
      </w:r>
      <w:r w:rsidRPr="00727A4F">
        <w:rPr>
          <w:rFonts w:ascii="Times New Roman" w:eastAsia="Times New Roman" w:hAnsi="Times New Roman" w:cs="Times New Roman"/>
          <w:sz w:val="24"/>
          <w:szCs w:val="24"/>
        </w:rPr>
        <w:t xml:space="preserve">. [Online] Available at: https://ec.europa.eu/clima/policies/strategies </w:t>
      </w:r>
      <w:r w:rsidRPr="00727A4F">
        <w:rPr>
          <w:rFonts w:ascii="Times New Roman" w:hAnsi="Times New Roman" w:cs="Times New Roman"/>
          <w:sz w:val="24"/>
          <w:szCs w:val="24"/>
        </w:rPr>
        <w:t xml:space="preserve">[Accessed: </w:t>
      </w:r>
      <w:r w:rsidRPr="00727A4F">
        <w:rPr>
          <w:rFonts w:ascii="Times New Roman" w:hAnsi="Times New Roman" w:cs="Times New Roman"/>
          <w:bCs/>
          <w:sz w:val="24"/>
          <w:szCs w:val="24"/>
        </w:rPr>
        <w:t>2 May</w:t>
      </w:r>
      <w:r w:rsidRPr="00727A4F">
        <w:rPr>
          <w:rFonts w:ascii="Times New Roman" w:hAnsi="Times New Roman" w:cs="Times New Roman"/>
          <w:sz w:val="24"/>
          <w:szCs w:val="24"/>
        </w:rPr>
        <w:t xml:space="preserve"> 2020]</w:t>
      </w:r>
    </w:p>
    <w:p w14:paraId="5B078E81"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r w:rsidRPr="00727A4F">
        <w:rPr>
          <w:rFonts w:ascii="Times New Roman" w:hAnsi="Times New Roman" w:cs="Times New Roman"/>
          <w:sz w:val="24"/>
          <w:szCs w:val="24"/>
          <w:shd w:val="clear" w:color="auto" w:fill="FFFFFF"/>
        </w:rPr>
        <w:t>Helmers, E. and Weiss, M., 2017. Advances and critical aspects in the life-cycle assessment of battery electric cars. </w:t>
      </w:r>
      <w:r w:rsidRPr="00727A4F">
        <w:rPr>
          <w:rFonts w:ascii="Times New Roman" w:hAnsi="Times New Roman" w:cs="Times New Roman"/>
          <w:i/>
          <w:iCs/>
          <w:sz w:val="24"/>
          <w:szCs w:val="24"/>
          <w:shd w:val="clear" w:color="auto" w:fill="FFFFFF"/>
        </w:rPr>
        <w:t>Energy and Emission Control Technologies</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5</w:t>
      </w:r>
      <w:r w:rsidRPr="00727A4F">
        <w:rPr>
          <w:rFonts w:ascii="Times New Roman" w:hAnsi="Times New Roman" w:cs="Times New Roman"/>
          <w:sz w:val="24"/>
          <w:szCs w:val="24"/>
          <w:shd w:val="clear" w:color="auto" w:fill="FFFFFF"/>
        </w:rPr>
        <w:t>, p.1.</w:t>
      </w:r>
    </w:p>
    <w:p w14:paraId="4BF2CDFE"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r w:rsidRPr="00727A4F">
        <w:rPr>
          <w:rFonts w:ascii="Times New Roman" w:hAnsi="Times New Roman" w:cs="Times New Roman"/>
          <w:sz w:val="24"/>
          <w:szCs w:val="24"/>
          <w:shd w:val="clear" w:color="auto" w:fill="FFFFFF"/>
        </w:rPr>
        <w:t>Holland, S.P., Mansur, E.T., Muller, N.Z. and Yates, A.J., 2017. Why electric cars aren’t always environmentally sound. </w:t>
      </w:r>
      <w:r w:rsidRPr="00727A4F">
        <w:rPr>
          <w:rFonts w:ascii="Times New Roman" w:hAnsi="Times New Roman" w:cs="Times New Roman"/>
          <w:i/>
          <w:iCs/>
          <w:sz w:val="24"/>
          <w:szCs w:val="24"/>
          <w:shd w:val="clear" w:color="auto" w:fill="FFFFFF"/>
        </w:rPr>
        <w:t>LSE Business Review</w:t>
      </w:r>
      <w:r w:rsidRPr="00727A4F">
        <w:rPr>
          <w:rFonts w:ascii="Times New Roman" w:hAnsi="Times New Roman" w:cs="Times New Roman"/>
          <w:sz w:val="24"/>
          <w:szCs w:val="24"/>
          <w:shd w:val="clear" w:color="auto" w:fill="FFFFFF"/>
        </w:rPr>
        <w:t>.</w:t>
      </w:r>
    </w:p>
    <w:p w14:paraId="3CD56F07"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r w:rsidRPr="00727A4F">
        <w:rPr>
          <w:rFonts w:ascii="Times New Roman" w:hAnsi="Times New Roman" w:cs="Times New Roman"/>
          <w:sz w:val="24"/>
          <w:szCs w:val="24"/>
          <w:shd w:val="clear" w:color="auto" w:fill="FFFFFF"/>
        </w:rPr>
        <w:t xml:space="preserve">Holmberg, K. and </w:t>
      </w:r>
      <w:proofErr w:type="spellStart"/>
      <w:r w:rsidRPr="00727A4F">
        <w:rPr>
          <w:rFonts w:ascii="Times New Roman" w:hAnsi="Times New Roman" w:cs="Times New Roman"/>
          <w:sz w:val="24"/>
          <w:szCs w:val="24"/>
          <w:shd w:val="clear" w:color="auto" w:fill="FFFFFF"/>
        </w:rPr>
        <w:t>Erdemir</w:t>
      </w:r>
      <w:proofErr w:type="spellEnd"/>
      <w:r w:rsidRPr="00727A4F">
        <w:rPr>
          <w:rFonts w:ascii="Times New Roman" w:hAnsi="Times New Roman" w:cs="Times New Roman"/>
          <w:sz w:val="24"/>
          <w:szCs w:val="24"/>
          <w:shd w:val="clear" w:color="auto" w:fill="FFFFFF"/>
        </w:rPr>
        <w:t>, A., 2019. The impact of tribology on energy use and CO2 emission globally and in combustion engine and electric cars. </w:t>
      </w:r>
      <w:r w:rsidRPr="00727A4F">
        <w:rPr>
          <w:rFonts w:ascii="Times New Roman" w:hAnsi="Times New Roman" w:cs="Times New Roman"/>
          <w:i/>
          <w:iCs/>
          <w:sz w:val="24"/>
          <w:szCs w:val="24"/>
          <w:shd w:val="clear" w:color="auto" w:fill="FFFFFF"/>
        </w:rPr>
        <w:t>Tribology International</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135</w:t>
      </w:r>
      <w:r w:rsidRPr="00727A4F">
        <w:rPr>
          <w:rFonts w:ascii="Times New Roman" w:hAnsi="Times New Roman" w:cs="Times New Roman"/>
          <w:sz w:val="24"/>
          <w:szCs w:val="24"/>
          <w:shd w:val="clear" w:color="auto" w:fill="FFFFFF"/>
        </w:rPr>
        <w:t>, pp.389-396.</w:t>
      </w:r>
    </w:p>
    <w:p w14:paraId="63112CA4"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r w:rsidRPr="00727A4F">
        <w:rPr>
          <w:rFonts w:ascii="Times New Roman" w:hAnsi="Times New Roman" w:cs="Times New Roman"/>
          <w:sz w:val="24"/>
          <w:szCs w:val="24"/>
          <w:shd w:val="clear" w:color="auto" w:fill="FFFFFF"/>
        </w:rPr>
        <w:t>Horn, M., MacLeod, J., Liu, M., Webb, J. and Motta, N., 2019. Supercapacitors: A new source of power for electric cars?. </w:t>
      </w:r>
      <w:r w:rsidRPr="00727A4F">
        <w:rPr>
          <w:rFonts w:ascii="Times New Roman" w:hAnsi="Times New Roman" w:cs="Times New Roman"/>
          <w:i/>
          <w:iCs/>
          <w:sz w:val="24"/>
          <w:szCs w:val="24"/>
          <w:shd w:val="clear" w:color="auto" w:fill="FFFFFF"/>
        </w:rPr>
        <w:t>Economic Analysis and Policy</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61</w:t>
      </w:r>
      <w:r w:rsidRPr="00727A4F">
        <w:rPr>
          <w:rFonts w:ascii="Times New Roman" w:hAnsi="Times New Roman" w:cs="Times New Roman"/>
          <w:sz w:val="24"/>
          <w:szCs w:val="24"/>
          <w:shd w:val="clear" w:color="auto" w:fill="FFFFFF"/>
        </w:rPr>
        <w:t>, pp.93-103.</w:t>
      </w:r>
    </w:p>
    <w:p w14:paraId="24EA8C43"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proofErr w:type="spellStart"/>
      <w:r w:rsidRPr="00727A4F">
        <w:rPr>
          <w:rFonts w:ascii="Times New Roman" w:hAnsi="Times New Roman" w:cs="Times New Roman"/>
          <w:sz w:val="24"/>
          <w:szCs w:val="24"/>
          <w:shd w:val="clear" w:color="auto" w:fill="FFFFFF"/>
        </w:rPr>
        <w:t>Lennerz</w:t>
      </w:r>
      <w:proofErr w:type="spellEnd"/>
      <w:r w:rsidRPr="00727A4F">
        <w:rPr>
          <w:rFonts w:ascii="Times New Roman" w:hAnsi="Times New Roman" w:cs="Times New Roman"/>
          <w:sz w:val="24"/>
          <w:szCs w:val="24"/>
          <w:shd w:val="clear" w:color="auto" w:fill="FFFFFF"/>
        </w:rPr>
        <w:t xml:space="preserve">, C., O'Connor, M., </w:t>
      </w:r>
      <w:proofErr w:type="spellStart"/>
      <w:r w:rsidRPr="00727A4F">
        <w:rPr>
          <w:rFonts w:ascii="Times New Roman" w:hAnsi="Times New Roman" w:cs="Times New Roman"/>
          <w:sz w:val="24"/>
          <w:szCs w:val="24"/>
          <w:shd w:val="clear" w:color="auto" w:fill="FFFFFF"/>
        </w:rPr>
        <w:t>Horlbeck</w:t>
      </w:r>
      <w:proofErr w:type="spellEnd"/>
      <w:r w:rsidRPr="00727A4F">
        <w:rPr>
          <w:rFonts w:ascii="Times New Roman" w:hAnsi="Times New Roman" w:cs="Times New Roman"/>
          <w:sz w:val="24"/>
          <w:szCs w:val="24"/>
          <w:shd w:val="clear" w:color="auto" w:fill="FFFFFF"/>
        </w:rPr>
        <w:t xml:space="preserve">, L., Michel, J., Weigand, S., </w:t>
      </w:r>
      <w:proofErr w:type="spellStart"/>
      <w:r w:rsidRPr="00727A4F">
        <w:rPr>
          <w:rFonts w:ascii="Times New Roman" w:hAnsi="Times New Roman" w:cs="Times New Roman"/>
          <w:sz w:val="24"/>
          <w:szCs w:val="24"/>
          <w:shd w:val="clear" w:color="auto" w:fill="FFFFFF"/>
        </w:rPr>
        <w:t>Grebmer</w:t>
      </w:r>
      <w:proofErr w:type="spellEnd"/>
      <w:r w:rsidRPr="00727A4F">
        <w:rPr>
          <w:rFonts w:ascii="Times New Roman" w:hAnsi="Times New Roman" w:cs="Times New Roman"/>
          <w:sz w:val="24"/>
          <w:szCs w:val="24"/>
          <w:shd w:val="clear" w:color="auto" w:fill="FFFFFF"/>
        </w:rPr>
        <w:t xml:space="preserve">, C., Blazek, P., </w:t>
      </w:r>
      <w:proofErr w:type="spellStart"/>
      <w:r w:rsidRPr="00727A4F">
        <w:rPr>
          <w:rFonts w:ascii="Times New Roman" w:hAnsi="Times New Roman" w:cs="Times New Roman"/>
          <w:sz w:val="24"/>
          <w:szCs w:val="24"/>
          <w:shd w:val="clear" w:color="auto" w:fill="FFFFFF"/>
        </w:rPr>
        <w:t>Brkic</w:t>
      </w:r>
      <w:proofErr w:type="spellEnd"/>
      <w:r w:rsidRPr="00727A4F">
        <w:rPr>
          <w:rFonts w:ascii="Times New Roman" w:hAnsi="Times New Roman" w:cs="Times New Roman"/>
          <w:sz w:val="24"/>
          <w:szCs w:val="24"/>
          <w:shd w:val="clear" w:color="auto" w:fill="FFFFFF"/>
        </w:rPr>
        <w:t xml:space="preserve">, A., </w:t>
      </w:r>
      <w:proofErr w:type="spellStart"/>
      <w:r w:rsidRPr="00727A4F">
        <w:rPr>
          <w:rFonts w:ascii="Times New Roman" w:hAnsi="Times New Roman" w:cs="Times New Roman"/>
          <w:sz w:val="24"/>
          <w:szCs w:val="24"/>
          <w:shd w:val="clear" w:color="auto" w:fill="FFFFFF"/>
        </w:rPr>
        <w:t>Semmler</w:t>
      </w:r>
      <w:proofErr w:type="spellEnd"/>
      <w:r w:rsidRPr="00727A4F">
        <w:rPr>
          <w:rFonts w:ascii="Times New Roman" w:hAnsi="Times New Roman" w:cs="Times New Roman"/>
          <w:sz w:val="24"/>
          <w:szCs w:val="24"/>
          <w:shd w:val="clear" w:color="auto" w:fill="FFFFFF"/>
        </w:rPr>
        <w:t xml:space="preserve">, V., Haller, B. and </w:t>
      </w:r>
      <w:proofErr w:type="spellStart"/>
      <w:r w:rsidRPr="00727A4F">
        <w:rPr>
          <w:rFonts w:ascii="Times New Roman" w:hAnsi="Times New Roman" w:cs="Times New Roman"/>
          <w:sz w:val="24"/>
          <w:szCs w:val="24"/>
          <w:shd w:val="clear" w:color="auto" w:fill="FFFFFF"/>
        </w:rPr>
        <w:t>Reents</w:t>
      </w:r>
      <w:proofErr w:type="spellEnd"/>
      <w:r w:rsidRPr="00727A4F">
        <w:rPr>
          <w:rFonts w:ascii="Times New Roman" w:hAnsi="Times New Roman" w:cs="Times New Roman"/>
          <w:sz w:val="24"/>
          <w:szCs w:val="24"/>
          <w:shd w:val="clear" w:color="auto" w:fill="FFFFFF"/>
        </w:rPr>
        <w:t>, T., 2018. Electric cars and electromagnetic interference with cardiac implantable electronic devices: a cross-sectional evaluation. </w:t>
      </w:r>
      <w:r w:rsidRPr="00727A4F">
        <w:rPr>
          <w:rFonts w:ascii="Times New Roman" w:hAnsi="Times New Roman" w:cs="Times New Roman"/>
          <w:i/>
          <w:iCs/>
          <w:sz w:val="24"/>
          <w:szCs w:val="24"/>
          <w:shd w:val="clear" w:color="auto" w:fill="FFFFFF"/>
        </w:rPr>
        <w:t>Annals of internal medicine</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169</w:t>
      </w:r>
      <w:r w:rsidRPr="00727A4F">
        <w:rPr>
          <w:rFonts w:ascii="Times New Roman" w:hAnsi="Times New Roman" w:cs="Times New Roman"/>
          <w:sz w:val="24"/>
          <w:szCs w:val="24"/>
          <w:shd w:val="clear" w:color="auto" w:fill="FFFFFF"/>
        </w:rPr>
        <w:t>(5), pp.350-352.</w:t>
      </w:r>
    </w:p>
    <w:p w14:paraId="5513A368"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proofErr w:type="spellStart"/>
      <w:r w:rsidRPr="00727A4F">
        <w:rPr>
          <w:rFonts w:ascii="Times New Roman" w:hAnsi="Times New Roman" w:cs="Times New Roman"/>
          <w:sz w:val="24"/>
          <w:szCs w:val="24"/>
          <w:shd w:val="clear" w:color="auto" w:fill="FFFFFF"/>
        </w:rPr>
        <w:t>Meckling</w:t>
      </w:r>
      <w:proofErr w:type="spellEnd"/>
      <w:r w:rsidRPr="00727A4F">
        <w:rPr>
          <w:rFonts w:ascii="Times New Roman" w:hAnsi="Times New Roman" w:cs="Times New Roman"/>
          <w:sz w:val="24"/>
          <w:szCs w:val="24"/>
          <w:shd w:val="clear" w:color="auto" w:fill="FFFFFF"/>
        </w:rPr>
        <w:t xml:space="preserve">, J. and </w:t>
      </w:r>
      <w:proofErr w:type="spellStart"/>
      <w:r w:rsidRPr="00727A4F">
        <w:rPr>
          <w:rFonts w:ascii="Times New Roman" w:hAnsi="Times New Roman" w:cs="Times New Roman"/>
          <w:sz w:val="24"/>
          <w:szCs w:val="24"/>
          <w:shd w:val="clear" w:color="auto" w:fill="FFFFFF"/>
        </w:rPr>
        <w:t>Nahm</w:t>
      </w:r>
      <w:proofErr w:type="spellEnd"/>
      <w:r w:rsidRPr="00727A4F">
        <w:rPr>
          <w:rFonts w:ascii="Times New Roman" w:hAnsi="Times New Roman" w:cs="Times New Roman"/>
          <w:sz w:val="24"/>
          <w:szCs w:val="24"/>
          <w:shd w:val="clear" w:color="auto" w:fill="FFFFFF"/>
        </w:rPr>
        <w:t>, J., 2018. When do states disrupt industries? Electric cars and the politics of innovation. </w:t>
      </w:r>
      <w:r w:rsidRPr="00727A4F">
        <w:rPr>
          <w:rFonts w:ascii="Times New Roman" w:hAnsi="Times New Roman" w:cs="Times New Roman"/>
          <w:i/>
          <w:iCs/>
          <w:sz w:val="24"/>
          <w:szCs w:val="24"/>
          <w:shd w:val="clear" w:color="auto" w:fill="FFFFFF"/>
        </w:rPr>
        <w:t>Review of International Political Economy</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25</w:t>
      </w:r>
      <w:r w:rsidRPr="00727A4F">
        <w:rPr>
          <w:rFonts w:ascii="Times New Roman" w:hAnsi="Times New Roman" w:cs="Times New Roman"/>
          <w:sz w:val="24"/>
          <w:szCs w:val="24"/>
          <w:shd w:val="clear" w:color="auto" w:fill="FFFFFF"/>
        </w:rPr>
        <w:t>(4), pp.505-529.</w:t>
      </w:r>
    </w:p>
    <w:p w14:paraId="6D70A80B" w14:textId="77777777" w:rsidR="00727A4F" w:rsidRPr="00727A4F" w:rsidRDefault="00727A4F" w:rsidP="00727A4F">
      <w:pPr>
        <w:spacing w:line="360" w:lineRule="auto"/>
        <w:jc w:val="both"/>
        <w:rPr>
          <w:rFonts w:ascii="Times New Roman" w:hAnsi="Times New Roman" w:cs="Times New Roman"/>
          <w:sz w:val="24"/>
          <w:szCs w:val="24"/>
        </w:rPr>
      </w:pPr>
      <w:proofErr w:type="spellStart"/>
      <w:r w:rsidRPr="00727A4F">
        <w:rPr>
          <w:rFonts w:ascii="Times New Roman" w:hAnsi="Times New Roman" w:cs="Times New Roman"/>
          <w:sz w:val="24"/>
          <w:szCs w:val="24"/>
          <w:shd w:val="clear" w:color="auto" w:fill="FFFFFF"/>
        </w:rPr>
        <w:t>Patt</w:t>
      </w:r>
      <w:proofErr w:type="spellEnd"/>
      <w:r w:rsidRPr="00727A4F">
        <w:rPr>
          <w:rFonts w:ascii="Times New Roman" w:hAnsi="Times New Roman" w:cs="Times New Roman"/>
          <w:sz w:val="24"/>
          <w:szCs w:val="24"/>
          <w:shd w:val="clear" w:color="auto" w:fill="FFFFFF"/>
        </w:rPr>
        <w:t xml:space="preserve">, A., </w:t>
      </w:r>
      <w:proofErr w:type="spellStart"/>
      <w:r w:rsidRPr="00727A4F">
        <w:rPr>
          <w:rFonts w:ascii="Times New Roman" w:hAnsi="Times New Roman" w:cs="Times New Roman"/>
          <w:sz w:val="24"/>
          <w:szCs w:val="24"/>
          <w:shd w:val="clear" w:color="auto" w:fill="FFFFFF"/>
        </w:rPr>
        <w:t>Aplyn</w:t>
      </w:r>
      <w:proofErr w:type="spellEnd"/>
      <w:r w:rsidRPr="00727A4F">
        <w:rPr>
          <w:rFonts w:ascii="Times New Roman" w:hAnsi="Times New Roman" w:cs="Times New Roman"/>
          <w:sz w:val="24"/>
          <w:szCs w:val="24"/>
          <w:shd w:val="clear" w:color="auto" w:fill="FFFFFF"/>
        </w:rPr>
        <w:t xml:space="preserve">, D., </w:t>
      </w:r>
      <w:proofErr w:type="spellStart"/>
      <w:r w:rsidRPr="00727A4F">
        <w:rPr>
          <w:rFonts w:ascii="Times New Roman" w:hAnsi="Times New Roman" w:cs="Times New Roman"/>
          <w:sz w:val="24"/>
          <w:szCs w:val="24"/>
          <w:shd w:val="clear" w:color="auto" w:fill="FFFFFF"/>
        </w:rPr>
        <w:t>Weyrich</w:t>
      </w:r>
      <w:proofErr w:type="spellEnd"/>
      <w:r w:rsidRPr="00727A4F">
        <w:rPr>
          <w:rFonts w:ascii="Times New Roman" w:hAnsi="Times New Roman" w:cs="Times New Roman"/>
          <w:sz w:val="24"/>
          <w:szCs w:val="24"/>
          <w:shd w:val="clear" w:color="auto" w:fill="FFFFFF"/>
        </w:rPr>
        <w:t>, P. and van Vliet, O., 2019. Availability of private charging infrastructure influences readiness to buy electric cars. </w:t>
      </w:r>
      <w:r w:rsidRPr="00727A4F">
        <w:rPr>
          <w:rFonts w:ascii="Times New Roman" w:hAnsi="Times New Roman" w:cs="Times New Roman"/>
          <w:i/>
          <w:iCs/>
          <w:sz w:val="24"/>
          <w:szCs w:val="24"/>
          <w:shd w:val="clear" w:color="auto" w:fill="FFFFFF"/>
        </w:rPr>
        <w:t>Transportation Research Part A: Policy and Practice</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125</w:t>
      </w:r>
      <w:r w:rsidRPr="00727A4F">
        <w:rPr>
          <w:rFonts w:ascii="Times New Roman" w:hAnsi="Times New Roman" w:cs="Times New Roman"/>
          <w:sz w:val="24"/>
          <w:szCs w:val="24"/>
          <w:shd w:val="clear" w:color="auto" w:fill="FFFFFF"/>
        </w:rPr>
        <w:t>, pp.1-7.</w:t>
      </w:r>
    </w:p>
    <w:p w14:paraId="15EB90FB"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r w:rsidRPr="00727A4F">
        <w:rPr>
          <w:rFonts w:ascii="Times New Roman" w:hAnsi="Times New Roman" w:cs="Times New Roman"/>
          <w:sz w:val="24"/>
          <w:szCs w:val="24"/>
          <w:shd w:val="clear" w:color="auto" w:fill="FFFFFF"/>
        </w:rPr>
        <w:t>Rudolph, C., 2016. How may incentives for electric cars affect purchase decisions?. </w:t>
      </w:r>
      <w:r w:rsidRPr="00727A4F">
        <w:rPr>
          <w:rFonts w:ascii="Times New Roman" w:hAnsi="Times New Roman" w:cs="Times New Roman"/>
          <w:i/>
          <w:iCs/>
          <w:sz w:val="24"/>
          <w:szCs w:val="24"/>
          <w:shd w:val="clear" w:color="auto" w:fill="FFFFFF"/>
        </w:rPr>
        <w:t>Transport Policy</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52</w:t>
      </w:r>
      <w:r w:rsidRPr="00727A4F">
        <w:rPr>
          <w:rFonts w:ascii="Times New Roman" w:hAnsi="Times New Roman" w:cs="Times New Roman"/>
          <w:sz w:val="24"/>
          <w:szCs w:val="24"/>
          <w:shd w:val="clear" w:color="auto" w:fill="FFFFFF"/>
        </w:rPr>
        <w:t>, pp.113-120.</w:t>
      </w:r>
    </w:p>
    <w:p w14:paraId="09259EB7" w14:textId="77777777" w:rsidR="00727A4F" w:rsidRPr="00727A4F" w:rsidRDefault="00727A4F" w:rsidP="00727A4F">
      <w:pPr>
        <w:pStyle w:val="Heading4"/>
        <w:spacing w:before="0" w:line="360" w:lineRule="auto"/>
        <w:jc w:val="both"/>
        <w:rPr>
          <w:rFonts w:ascii="Times New Roman" w:hAnsi="Times New Roman" w:cs="Times New Roman"/>
          <w:b w:val="0"/>
          <w:bCs w:val="0"/>
          <w:i w:val="0"/>
          <w:color w:val="auto"/>
          <w:sz w:val="24"/>
          <w:szCs w:val="24"/>
        </w:rPr>
      </w:pPr>
      <w:r w:rsidRPr="00727A4F">
        <w:rPr>
          <w:rFonts w:ascii="Times New Roman" w:hAnsi="Times New Roman" w:cs="Times New Roman"/>
          <w:b w:val="0"/>
          <w:bCs w:val="0"/>
          <w:i w:val="0"/>
          <w:iCs w:val="0"/>
          <w:color w:val="auto"/>
          <w:sz w:val="24"/>
          <w:szCs w:val="24"/>
        </w:rPr>
        <w:lastRenderedPageBreak/>
        <w:t>Statista.com 2020. Worldwide number of electric cars 2018 | Statista</w:t>
      </w:r>
      <w:r w:rsidRPr="00727A4F">
        <w:rPr>
          <w:rFonts w:ascii="Times New Roman" w:hAnsi="Times New Roman" w:cs="Times New Roman"/>
          <w:b w:val="0"/>
          <w:bCs w:val="0"/>
          <w:color w:val="auto"/>
          <w:sz w:val="24"/>
          <w:szCs w:val="24"/>
        </w:rPr>
        <w:t> </w:t>
      </w:r>
      <w:r w:rsidRPr="00727A4F">
        <w:rPr>
          <w:rFonts w:ascii="Times New Roman" w:hAnsi="Times New Roman" w:cs="Times New Roman"/>
          <w:b w:val="0"/>
          <w:bCs w:val="0"/>
          <w:i w:val="0"/>
          <w:color w:val="auto"/>
          <w:sz w:val="24"/>
          <w:szCs w:val="24"/>
        </w:rPr>
        <w:t>[Online] Available at:</w:t>
      </w:r>
      <w:r w:rsidRPr="00727A4F">
        <w:rPr>
          <w:rFonts w:ascii="Times New Roman" w:hAnsi="Times New Roman" w:cs="Times New Roman"/>
          <w:b w:val="0"/>
          <w:bCs w:val="0"/>
          <w:color w:val="auto"/>
          <w:sz w:val="24"/>
          <w:szCs w:val="24"/>
        </w:rPr>
        <w:t xml:space="preserve"> https://www.statista.com/statistics/270603/worldwide-number-of-hybrid-and-electric-vehicles-since-2009/ </w:t>
      </w:r>
      <w:r w:rsidRPr="00727A4F">
        <w:rPr>
          <w:rFonts w:ascii="Times New Roman" w:hAnsi="Times New Roman" w:cs="Times New Roman"/>
          <w:b w:val="0"/>
          <w:bCs w:val="0"/>
          <w:i w:val="0"/>
          <w:color w:val="auto"/>
          <w:sz w:val="24"/>
          <w:szCs w:val="24"/>
        </w:rPr>
        <w:t>[Accessed: 7 May 2020].</w:t>
      </w:r>
    </w:p>
    <w:p w14:paraId="0346886F" w14:textId="77777777" w:rsidR="00727A4F" w:rsidRPr="00727A4F" w:rsidRDefault="00727A4F" w:rsidP="00727A4F">
      <w:pPr>
        <w:spacing w:line="360" w:lineRule="auto"/>
        <w:jc w:val="both"/>
        <w:rPr>
          <w:rFonts w:ascii="Times New Roman" w:hAnsi="Times New Roman" w:cs="Times New Roman"/>
          <w:sz w:val="24"/>
          <w:szCs w:val="24"/>
        </w:rPr>
      </w:pPr>
      <w:proofErr w:type="spellStart"/>
      <w:r w:rsidRPr="00727A4F">
        <w:rPr>
          <w:rFonts w:ascii="Times New Roman" w:hAnsi="Times New Roman" w:cs="Times New Roman"/>
          <w:sz w:val="24"/>
          <w:szCs w:val="24"/>
        </w:rPr>
        <w:t>Svahn</w:t>
      </w:r>
      <w:proofErr w:type="spellEnd"/>
      <w:r w:rsidRPr="00727A4F">
        <w:rPr>
          <w:rFonts w:ascii="Times New Roman" w:hAnsi="Times New Roman" w:cs="Times New Roman"/>
          <w:sz w:val="24"/>
          <w:szCs w:val="24"/>
        </w:rPr>
        <w:t xml:space="preserve">, F., </w:t>
      </w:r>
      <w:proofErr w:type="spellStart"/>
      <w:r w:rsidRPr="00727A4F">
        <w:rPr>
          <w:rFonts w:ascii="Times New Roman" w:hAnsi="Times New Roman" w:cs="Times New Roman"/>
          <w:sz w:val="24"/>
          <w:szCs w:val="24"/>
        </w:rPr>
        <w:t>Mathiassen</w:t>
      </w:r>
      <w:proofErr w:type="spellEnd"/>
      <w:r w:rsidRPr="00727A4F">
        <w:rPr>
          <w:rFonts w:ascii="Times New Roman" w:hAnsi="Times New Roman" w:cs="Times New Roman"/>
          <w:sz w:val="24"/>
          <w:szCs w:val="24"/>
        </w:rPr>
        <w:t>, L. and Lindgren, R., 2017. Embracing Digital Innovation in Incumbent Firms: How Volvo Cars Managed Competing Concerns. Mis Quarterly, 41(1).</w:t>
      </w:r>
    </w:p>
    <w:p w14:paraId="43ECB568" w14:textId="77777777" w:rsidR="00727A4F" w:rsidRPr="00727A4F" w:rsidRDefault="00727A4F" w:rsidP="00727A4F">
      <w:pPr>
        <w:spacing w:line="360" w:lineRule="auto"/>
        <w:jc w:val="both"/>
        <w:rPr>
          <w:rFonts w:ascii="Times New Roman" w:hAnsi="Times New Roman" w:cs="Times New Roman"/>
          <w:sz w:val="24"/>
          <w:szCs w:val="24"/>
          <w:shd w:val="clear" w:color="auto" w:fill="FFFFFF"/>
        </w:rPr>
      </w:pPr>
      <w:r w:rsidRPr="00727A4F">
        <w:rPr>
          <w:rFonts w:ascii="Times New Roman" w:hAnsi="Times New Roman" w:cs="Times New Roman"/>
          <w:sz w:val="24"/>
          <w:szCs w:val="24"/>
          <w:shd w:val="clear" w:color="auto" w:fill="FFFFFF"/>
        </w:rPr>
        <w:t xml:space="preserve">Wilberforce, T., El-Hassan, Z., Khatib, F.N., Al </w:t>
      </w:r>
      <w:proofErr w:type="spellStart"/>
      <w:r w:rsidRPr="00727A4F">
        <w:rPr>
          <w:rFonts w:ascii="Times New Roman" w:hAnsi="Times New Roman" w:cs="Times New Roman"/>
          <w:sz w:val="24"/>
          <w:szCs w:val="24"/>
          <w:shd w:val="clear" w:color="auto" w:fill="FFFFFF"/>
        </w:rPr>
        <w:t>Makky</w:t>
      </w:r>
      <w:proofErr w:type="spellEnd"/>
      <w:r w:rsidRPr="00727A4F">
        <w:rPr>
          <w:rFonts w:ascii="Times New Roman" w:hAnsi="Times New Roman" w:cs="Times New Roman"/>
          <w:sz w:val="24"/>
          <w:szCs w:val="24"/>
          <w:shd w:val="clear" w:color="auto" w:fill="FFFFFF"/>
        </w:rPr>
        <w:t xml:space="preserve">, A., </w:t>
      </w:r>
      <w:proofErr w:type="spellStart"/>
      <w:r w:rsidRPr="00727A4F">
        <w:rPr>
          <w:rFonts w:ascii="Times New Roman" w:hAnsi="Times New Roman" w:cs="Times New Roman"/>
          <w:sz w:val="24"/>
          <w:szCs w:val="24"/>
          <w:shd w:val="clear" w:color="auto" w:fill="FFFFFF"/>
        </w:rPr>
        <w:t>Baroutaji</w:t>
      </w:r>
      <w:proofErr w:type="spellEnd"/>
      <w:r w:rsidRPr="00727A4F">
        <w:rPr>
          <w:rFonts w:ascii="Times New Roman" w:hAnsi="Times New Roman" w:cs="Times New Roman"/>
          <w:sz w:val="24"/>
          <w:szCs w:val="24"/>
          <w:shd w:val="clear" w:color="auto" w:fill="FFFFFF"/>
        </w:rPr>
        <w:t xml:space="preserve">, A., Carton, J.G. and </w:t>
      </w:r>
      <w:proofErr w:type="spellStart"/>
      <w:r w:rsidRPr="00727A4F">
        <w:rPr>
          <w:rFonts w:ascii="Times New Roman" w:hAnsi="Times New Roman" w:cs="Times New Roman"/>
          <w:sz w:val="24"/>
          <w:szCs w:val="24"/>
          <w:shd w:val="clear" w:color="auto" w:fill="FFFFFF"/>
        </w:rPr>
        <w:t>Olabi</w:t>
      </w:r>
      <w:proofErr w:type="spellEnd"/>
      <w:r w:rsidRPr="00727A4F">
        <w:rPr>
          <w:rFonts w:ascii="Times New Roman" w:hAnsi="Times New Roman" w:cs="Times New Roman"/>
          <w:sz w:val="24"/>
          <w:szCs w:val="24"/>
          <w:shd w:val="clear" w:color="auto" w:fill="FFFFFF"/>
        </w:rPr>
        <w:t>, A.G., 2017. Developments of electric cars and fuel cell hydrogen electric cars. </w:t>
      </w:r>
      <w:r w:rsidRPr="00727A4F">
        <w:rPr>
          <w:rFonts w:ascii="Times New Roman" w:hAnsi="Times New Roman" w:cs="Times New Roman"/>
          <w:i/>
          <w:iCs/>
          <w:sz w:val="24"/>
          <w:szCs w:val="24"/>
          <w:shd w:val="clear" w:color="auto" w:fill="FFFFFF"/>
        </w:rPr>
        <w:t>International Journal of Hydrogen Energy</w:t>
      </w:r>
      <w:r w:rsidRPr="00727A4F">
        <w:rPr>
          <w:rFonts w:ascii="Times New Roman" w:hAnsi="Times New Roman" w:cs="Times New Roman"/>
          <w:sz w:val="24"/>
          <w:szCs w:val="24"/>
          <w:shd w:val="clear" w:color="auto" w:fill="FFFFFF"/>
        </w:rPr>
        <w:t>, </w:t>
      </w:r>
      <w:r w:rsidRPr="00727A4F">
        <w:rPr>
          <w:rFonts w:ascii="Times New Roman" w:hAnsi="Times New Roman" w:cs="Times New Roman"/>
          <w:i/>
          <w:iCs/>
          <w:sz w:val="24"/>
          <w:szCs w:val="24"/>
          <w:shd w:val="clear" w:color="auto" w:fill="FFFFFF"/>
        </w:rPr>
        <w:t>42</w:t>
      </w:r>
      <w:r w:rsidRPr="00727A4F">
        <w:rPr>
          <w:rFonts w:ascii="Times New Roman" w:hAnsi="Times New Roman" w:cs="Times New Roman"/>
          <w:sz w:val="24"/>
          <w:szCs w:val="24"/>
          <w:shd w:val="clear" w:color="auto" w:fill="FFFFFF"/>
        </w:rPr>
        <w:t>(40), pp.25695-25734.</w:t>
      </w:r>
    </w:p>
    <w:p w14:paraId="6AF841A1" w14:textId="77777777" w:rsidR="00727A4F" w:rsidRPr="00727A4F" w:rsidRDefault="00727A4F" w:rsidP="00727A4F">
      <w:pPr>
        <w:spacing w:line="360" w:lineRule="auto"/>
        <w:jc w:val="both"/>
        <w:rPr>
          <w:rFonts w:ascii="Times New Roman" w:hAnsi="Times New Roman" w:cs="Times New Roman"/>
          <w:sz w:val="24"/>
          <w:szCs w:val="24"/>
        </w:rPr>
      </w:pPr>
      <w:r w:rsidRPr="00727A4F">
        <w:rPr>
          <w:rFonts w:ascii="Times New Roman" w:hAnsi="Times New Roman" w:cs="Times New Roman"/>
          <w:sz w:val="24"/>
          <w:szCs w:val="24"/>
        </w:rPr>
        <w:t>Woodmac.com. (2019). Electric car forecast to 2040. [online] Available at: https://www.woodmac.com/our-expertise/capabilities/electric-vehicles/2040-forecast/ [Accessed 27 Apr. 2020].</w:t>
      </w:r>
    </w:p>
    <w:p w14:paraId="50FAAF14" w14:textId="77777777" w:rsidR="001C5355" w:rsidRPr="00727A4F" w:rsidRDefault="001C5355" w:rsidP="001C5355"/>
    <w:p w14:paraId="3C1B7A31" w14:textId="77777777" w:rsidR="00C237DB" w:rsidRPr="00727A4F" w:rsidRDefault="00C237DB" w:rsidP="00E87A4F">
      <w:pPr>
        <w:spacing w:line="360" w:lineRule="auto"/>
      </w:pPr>
    </w:p>
    <w:sectPr w:rsidR="00C237DB" w:rsidRPr="00727A4F" w:rsidSect="00C23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4CC3"/>
    <w:rsid w:val="0000227A"/>
    <w:rsid w:val="000221C7"/>
    <w:rsid w:val="0003147C"/>
    <w:rsid w:val="000437C6"/>
    <w:rsid w:val="000A6E27"/>
    <w:rsid w:val="000B46C4"/>
    <w:rsid w:val="000B4FAE"/>
    <w:rsid w:val="000C4CC3"/>
    <w:rsid w:val="00120BDB"/>
    <w:rsid w:val="0013285C"/>
    <w:rsid w:val="00133A89"/>
    <w:rsid w:val="001348CA"/>
    <w:rsid w:val="00135B04"/>
    <w:rsid w:val="00181CF7"/>
    <w:rsid w:val="00187DD2"/>
    <w:rsid w:val="001C5355"/>
    <w:rsid w:val="001E24AC"/>
    <w:rsid w:val="002033DE"/>
    <w:rsid w:val="00213238"/>
    <w:rsid w:val="00244CE1"/>
    <w:rsid w:val="002461F2"/>
    <w:rsid w:val="00296061"/>
    <w:rsid w:val="002A652B"/>
    <w:rsid w:val="002D2702"/>
    <w:rsid w:val="002F2760"/>
    <w:rsid w:val="00324F30"/>
    <w:rsid w:val="003A2C02"/>
    <w:rsid w:val="00404BA0"/>
    <w:rsid w:val="00426FD4"/>
    <w:rsid w:val="004636E6"/>
    <w:rsid w:val="00481009"/>
    <w:rsid w:val="004C45E5"/>
    <w:rsid w:val="00500908"/>
    <w:rsid w:val="00517067"/>
    <w:rsid w:val="005508E5"/>
    <w:rsid w:val="00553B1E"/>
    <w:rsid w:val="005975AF"/>
    <w:rsid w:val="005A27B7"/>
    <w:rsid w:val="005B4263"/>
    <w:rsid w:val="006027D2"/>
    <w:rsid w:val="00662945"/>
    <w:rsid w:val="006970F1"/>
    <w:rsid w:val="006E0A14"/>
    <w:rsid w:val="006F73E7"/>
    <w:rsid w:val="00727A4F"/>
    <w:rsid w:val="00771D6C"/>
    <w:rsid w:val="00785F87"/>
    <w:rsid w:val="007C7085"/>
    <w:rsid w:val="007E6028"/>
    <w:rsid w:val="007F4A37"/>
    <w:rsid w:val="00806882"/>
    <w:rsid w:val="008501F1"/>
    <w:rsid w:val="00862ED9"/>
    <w:rsid w:val="008746E5"/>
    <w:rsid w:val="008F37B0"/>
    <w:rsid w:val="00905C24"/>
    <w:rsid w:val="00915FED"/>
    <w:rsid w:val="009358DA"/>
    <w:rsid w:val="00954EA3"/>
    <w:rsid w:val="009A3316"/>
    <w:rsid w:val="009A6B55"/>
    <w:rsid w:val="009C2084"/>
    <w:rsid w:val="00A22D00"/>
    <w:rsid w:val="00A336AF"/>
    <w:rsid w:val="00A60E77"/>
    <w:rsid w:val="00A77DA0"/>
    <w:rsid w:val="00A80A8E"/>
    <w:rsid w:val="00AA1B5F"/>
    <w:rsid w:val="00AC37AB"/>
    <w:rsid w:val="00AF3DA4"/>
    <w:rsid w:val="00B869CB"/>
    <w:rsid w:val="00BC3055"/>
    <w:rsid w:val="00C002DB"/>
    <w:rsid w:val="00C237DB"/>
    <w:rsid w:val="00C53B61"/>
    <w:rsid w:val="00C67A7D"/>
    <w:rsid w:val="00C711E3"/>
    <w:rsid w:val="00C8144E"/>
    <w:rsid w:val="00C82DF7"/>
    <w:rsid w:val="00D22EA5"/>
    <w:rsid w:val="00D323FC"/>
    <w:rsid w:val="00D35DC6"/>
    <w:rsid w:val="00D846B9"/>
    <w:rsid w:val="00D913EB"/>
    <w:rsid w:val="00D918C8"/>
    <w:rsid w:val="00D93067"/>
    <w:rsid w:val="00D9697B"/>
    <w:rsid w:val="00DA692C"/>
    <w:rsid w:val="00DA7AE8"/>
    <w:rsid w:val="00E04259"/>
    <w:rsid w:val="00E14397"/>
    <w:rsid w:val="00E37967"/>
    <w:rsid w:val="00E6386A"/>
    <w:rsid w:val="00E87A4F"/>
    <w:rsid w:val="00E91C3C"/>
    <w:rsid w:val="00EB0806"/>
    <w:rsid w:val="00EC18FE"/>
    <w:rsid w:val="00F305A3"/>
    <w:rsid w:val="00F4097C"/>
    <w:rsid w:val="00F53DE8"/>
    <w:rsid w:val="00F7391B"/>
    <w:rsid w:val="00F86800"/>
    <w:rsid w:val="00FD22D5"/>
    <w:rsid w:val="00FD2A53"/>
    <w:rsid w:val="00FD7253"/>
    <w:rsid w:val="00FF4918"/>
    <w:rsid w:val="00FF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844D5"/>
  <w15:docId w15:val="{4ED4E51B-B688-48E8-9DF7-F29069037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7DB"/>
    <w:rPr>
      <w:lang w:val="en-GB"/>
    </w:rPr>
  </w:style>
  <w:style w:type="paragraph" w:styleId="Heading1">
    <w:name w:val="heading 1"/>
    <w:basedOn w:val="Normal"/>
    <w:next w:val="Normal"/>
    <w:link w:val="Heading1Char"/>
    <w:uiPriority w:val="9"/>
    <w:qFormat/>
    <w:rsid w:val="000C4C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4">
    <w:name w:val="heading 4"/>
    <w:basedOn w:val="Normal"/>
    <w:next w:val="Normal"/>
    <w:link w:val="Heading4Char"/>
    <w:uiPriority w:val="9"/>
    <w:semiHidden/>
    <w:unhideWhenUsed/>
    <w:qFormat/>
    <w:rsid w:val="002461F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C3"/>
    <w:rPr>
      <w:rFonts w:asciiTheme="majorHAnsi" w:eastAsiaTheme="majorEastAsia" w:hAnsiTheme="majorHAnsi" w:cstheme="majorBidi"/>
      <w:b/>
      <w:bCs/>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2461F2"/>
    <w:rPr>
      <w:rFonts w:asciiTheme="majorHAnsi" w:eastAsiaTheme="majorEastAsia" w:hAnsiTheme="majorHAnsi" w:cstheme="majorBidi"/>
      <w:b/>
      <w:bCs/>
      <w:i/>
      <w:iCs/>
      <w:color w:val="4F81BD" w:themeColor="accent1"/>
      <w:lang w:val="en-GB"/>
    </w:rPr>
  </w:style>
  <w:style w:type="paragraph" w:styleId="BalloonText">
    <w:name w:val="Balloon Text"/>
    <w:basedOn w:val="Normal"/>
    <w:link w:val="BalloonTextChar"/>
    <w:uiPriority w:val="99"/>
    <w:semiHidden/>
    <w:unhideWhenUsed/>
    <w:rsid w:val="00AA1B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B5F"/>
    <w:rPr>
      <w:rFonts w:ascii="Tahoma" w:hAnsi="Tahoma" w:cs="Tahoma"/>
      <w:sz w:val="16"/>
      <w:szCs w:val="16"/>
      <w:lang w:val="en-GB"/>
    </w:rPr>
  </w:style>
  <w:style w:type="paragraph" w:styleId="TOCHeading">
    <w:name w:val="TOC Heading"/>
    <w:basedOn w:val="Heading1"/>
    <w:next w:val="Normal"/>
    <w:uiPriority w:val="39"/>
    <w:semiHidden/>
    <w:unhideWhenUsed/>
    <w:qFormat/>
    <w:rsid w:val="00D9697B"/>
    <w:pPr>
      <w:outlineLvl w:val="9"/>
    </w:pPr>
    <w:rPr>
      <w:lang w:val="en-US"/>
    </w:rPr>
  </w:style>
  <w:style w:type="paragraph" w:styleId="TOC1">
    <w:name w:val="toc 1"/>
    <w:basedOn w:val="Normal"/>
    <w:next w:val="Normal"/>
    <w:autoRedefine/>
    <w:uiPriority w:val="39"/>
    <w:unhideWhenUsed/>
    <w:rsid w:val="00D9697B"/>
    <w:pPr>
      <w:spacing w:after="100"/>
    </w:pPr>
  </w:style>
  <w:style w:type="character" w:styleId="Hyperlink">
    <w:name w:val="Hyperlink"/>
    <w:basedOn w:val="DefaultParagraphFont"/>
    <w:uiPriority w:val="99"/>
    <w:unhideWhenUsed/>
    <w:rsid w:val="00D969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16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microsoft.com/office/2007/relationships/diagramDrawing" Target="diagrams/drawing1.xm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46477E-0981-46EF-94BC-235F3C716905}" type="doc">
      <dgm:prSet loTypeId="urn:microsoft.com/office/officeart/2005/8/layout/radial5" loCatId="cycle" qsTypeId="urn:microsoft.com/office/officeart/2005/8/quickstyle/simple1" qsCatId="simple" csTypeId="urn:microsoft.com/office/officeart/2005/8/colors/colorful3" csCatId="colorful" phldr="1"/>
      <dgm:spPr/>
      <dgm:t>
        <a:bodyPr/>
        <a:lstStyle/>
        <a:p>
          <a:endParaRPr lang="en-IN"/>
        </a:p>
      </dgm:t>
    </dgm:pt>
    <dgm:pt modelId="{67D49026-C7AF-47C1-98A8-D1DDDEC8D4E8}">
      <dgm:prSet phldrT="[Text]"/>
      <dgm:spPr/>
      <dgm:t>
        <a:bodyPr/>
        <a:lstStyle/>
        <a:p>
          <a:r>
            <a:rPr lang="en-IN"/>
            <a:t>PORTER'S FIVE FORCES</a:t>
          </a:r>
        </a:p>
      </dgm:t>
    </dgm:pt>
    <dgm:pt modelId="{E4A47F2C-88D8-4803-9F24-3E4EA8FD5774}" type="parTrans" cxnId="{94926719-715E-457A-A346-0A863F26C28B}">
      <dgm:prSet/>
      <dgm:spPr/>
      <dgm:t>
        <a:bodyPr/>
        <a:lstStyle/>
        <a:p>
          <a:endParaRPr lang="en-IN"/>
        </a:p>
      </dgm:t>
    </dgm:pt>
    <dgm:pt modelId="{DE2EBCE1-0A1B-4B45-A923-ADC1509AC2B1}" type="sibTrans" cxnId="{94926719-715E-457A-A346-0A863F26C28B}">
      <dgm:prSet/>
      <dgm:spPr/>
      <dgm:t>
        <a:bodyPr/>
        <a:lstStyle/>
        <a:p>
          <a:endParaRPr lang="en-IN"/>
        </a:p>
      </dgm:t>
    </dgm:pt>
    <dgm:pt modelId="{EF166416-C23F-46FB-A183-0348EF1ACBA3}">
      <dgm:prSet phldrT="[Text]"/>
      <dgm:spPr/>
      <dgm:t>
        <a:bodyPr/>
        <a:lstStyle/>
        <a:p>
          <a:r>
            <a:rPr lang="en-IN"/>
            <a:t>THREAT OF NEW ENTRANTS</a:t>
          </a:r>
        </a:p>
      </dgm:t>
    </dgm:pt>
    <dgm:pt modelId="{004C519F-C133-4A2D-B29B-6DA8565E9B03}" type="parTrans" cxnId="{8EE99B02-8375-4CF7-8567-D84C613CF40E}">
      <dgm:prSet/>
      <dgm:spPr/>
      <dgm:t>
        <a:bodyPr/>
        <a:lstStyle/>
        <a:p>
          <a:endParaRPr lang="en-IN"/>
        </a:p>
      </dgm:t>
    </dgm:pt>
    <dgm:pt modelId="{A8414A97-E5B2-4288-829E-AB3F941E3ED6}" type="sibTrans" cxnId="{8EE99B02-8375-4CF7-8567-D84C613CF40E}">
      <dgm:prSet/>
      <dgm:spPr/>
      <dgm:t>
        <a:bodyPr/>
        <a:lstStyle/>
        <a:p>
          <a:endParaRPr lang="en-IN"/>
        </a:p>
      </dgm:t>
    </dgm:pt>
    <dgm:pt modelId="{F8D168CB-1EB3-4305-BBAA-B88D8F26A382}">
      <dgm:prSet phldrT="[Text]"/>
      <dgm:spPr/>
      <dgm:t>
        <a:bodyPr/>
        <a:lstStyle/>
        <a:p>
          <a:r>
            <a:rPr lang="en-IN"/>
            <a:t>THREAT OF SUBSTITUTE</a:t>
          </a:r>
        </a:p>
      </dgm:t>
    </dgm:pt>
    <dgm:pt modelId="{E1518A79-5BB9-4BF7-B1F6-5363E2891E4C}" type="parTrans" cxnId="{75334447-6B4D-4D95-A572-8C48A0090A22}">
      <dgm:prSet/>
      <dgm:spPr/>
      <dgm:t>
        <a:bodyPr/>
        <a:lstStyle/>
        <a:p>
          <a:endParaRPr lang="en-IN"/>
        </a:p>
      </dgm:t>
    </dgm:pt>
    <dgm:pt modelId="{0F8C1DAB-9EF3-4E8B-AFC0-CE5C5B4B33A5}" type="sibTrans" cxnId="{75334447-6B4D-4D95-A572-8C48A0090A22}">
      <dgm:prSet/>
      <dgm:spPr/>
      <dgm:t>
        <a:bodyPr/>
        <a:lstStyle/>
        <a:p>
          <a:endParaRPr lang="en-IN"/>
        </a:p>
      </dgm:t>
    </dgm:pt>
    <dgm:pt modelId="{D09A3D26-53BD-4130-8DD1-B1163346B445}">
      <dgm:prSet phldrT="[Text]"/>
      <dgm:spPr/>
      <dgm:t>
        <a:bodyPr/>
        <a:lstStyle/>
        <a:p>
          <a:r>
            <a:rPr lang="en-IN"/>
            <a:t>BARGANING POWER OF BUYER</a:t>
          </a:r>
        </a:p>
      </dgm:t>
    </dgm:pt>
    <dgm:pt modelId="{B96F8E1A-C640-435E-82BF-5DCFA6D01CC7}" type="parTrans" cxnId="{EAE5DCE7-7655-49E3-8486-81CD681A220B}">
      <dgm:prSet/>
      <dgm:spPr/>
      <dgm:t>
        <a:bodyPr/>
        <a:lstStyle/>
        <a:p>
          <a:endParaRPr lang="en-IN"/>
        </a:p>
      </dgm:t>
    </dgm:pt>
    <dgm:pt modelId="{CA21E6A2-AA17-4BAD-BBBE-748C1DCF5B8F}" type="sibTrans" cxnId="{EAE5DCE7-7655-49E3-8486-81CD681A220B}">
      <dgm:prSet/>
      <dgm:spPr/>
      <dgm:t>
        <a:bodyPr/>
        <a:lstStyle/>
        <a:p>
          <a:endParaRPr lang="en-IN"/>
        </a:p>
      </dgm:t>
    </dgm:pt>
    <dgm:pt modelId="{0409BDDA-BED0-45BF-8879-2D136F77D223}">
      <dgm:prSet phldrT="[Text]"/>
      <dgm:spPr/>
      <dgm:t>
        <a:bodyPr/>
        <a:lstStyle/>
        <a:p>
          <a:r>
            <a:rPr lang="en-IN"/>
            <a:t>COMPETITVE RIVALRY</a:t>
          </a:r>
        </a:p>
      </dgm:t>
    </dgm:pt>
    <dgm:pt modelId="{3F80EED8-CB46-40C2-8AD8-140A7689F6B7}" type="parTrans" cxnId="{420B22DB-9B47-4ABE-8D66-4A87EA988C36}">
      <dgm:prSet/>
      <dgm:spPr/>
      <dgm:t>
        <a:bodyPr/>
        <a:lstStyle/>
        <a:p>
          <a:endParaRPr lang="en-IN"/>
        </a:p>
      </dgm:t>
    </dgm:pt>
    <dgm:pt modelId="{1C6AD12F-80ED-41CA-B0EB-ED78F0BBB5BF}" type="sibTrans" cxnId="{420B22DB-9B47-4ABE-8D66-4A87EA988C36}">
      <dgm:prSet/>
      <dgm:spPr/>
      <dgm:t>
        <a:bodyPr/>
        <a:lstStyle/>
        <a:p>
          <a:endParaRPr lang="en-IN"/>
        </a:p>
      </dgm:t>
    </dgm:pt>
    <dgm:pt modelId="{910D9519-0BF5-4A43-8489-0E0D1273C4C1}">
      <dgm:prSet phldrT="[Text]"/>
      <dgm:spPr/>
      <dgm:t>
        <a:bodyPr/>
        <a:lstStyle/>
        <a:p>
          <a:r>
            <a:rPr lang="en-IN"/>
            <a:t>BARGANING POWER OF SUPPLIER</a:t>
          </a:r>
        </a:p>
      </dgm:t>
    </dgm:pt>
    <dgm:pt modelId="{D0B3C745-8C0D-4D13-98CC-4A6AFD31EE9C}" type="parTrans" cxnId="{FA586B72-F0B2-42A6-B6B3-8BA17A06C7AA}">
      <dgm:prSet/>
      <dgm:spPr/>
      <dgm:t>
        <a:bodyPr/>
        <a:lstStyle/>
        <a:p>
          <a:endParaRPr lang="en-IN"/>
        </a:p>
      </dgm:t>
    </dgm:pt>
    <dgm:pt modelId="{E2936722-CEDE-4A9B-BE43-BA02B9F6F41F}" type="sibTrans" cxnId="{FA586B72-F0B2-42A6-B6B3-8BA17A06C7AA}">
      <dgm:prSet/>
      <dgm:spPr/>
      <dgm:t>
        <a:bodyPr/>
        <a:lstStyle/>
        <a:p>
          <a:endParaRPr lang="en-IN"/>
        </a:p>
      </dgm:t>
    </dgm:pt>
    <dgm:pt modelId="{792D7B39-16DF-4F6A-B55A-C600F5C81EA4}" type="pres">
      <dgm:prSet presAssocID="{3B46477E-0981-46EF-94BC-235F3C716905}" presName="Name0" presStyleCnt="0">
        <dgm:presLayoutVars>
          <dgm:chMax val="1"/>
          <dgm:dir/>
          <dgm:animLvl val="ctr"/>
          <dgm:resizeHandles val="exact"/>
        </dgm:presLayoutVars>
      </dgm:prSet>
      <dgm:spPr/>
    </dgm:pt>
    <dgm:pt modelId="{5887A838-A21A-420C-9AE5-C3EF4063CA5A}" type="pres">
      <dgm:prSet presAssocID="{67D49026-C7AF-47C1-98A8-D1DDDEC8D4E8}" presName="centerShape" presStyleLbl="node0" presStyleIdx="0" presStyleCnt="1"/>
      <dgm:spPr/>
    </dgm:pt>
    <dgm:pt modelId="{A8B3F5A0-E3CE-43EF-9816-20B4DD7144C0}" type="pres">
      <dgm:prSet presAssocID="{004C519F-C133-4A2D-B29B-6DA8565E9B03}" presName="parTrans" presStyleLbl="sibTrans2D1" presStyleIdx="0" presStyleCnt="5"/>
      <dgm:spPr/>
    </dgm:pt>
    <dgm:pt modelId="{A758E3B3-2ACB-4535-8A82-292D3A09F8F0}" type="pres">
      <dgm:prSet presAssocID="{004C519F-C133-4A2D-B29B-6DA8565E9B03}" presName="connectorText" presStyleLbl="sibTrans2D1" presStyleIdx="0" presStyleCnt="5"/>
      <dgm:spPr/>
    </dgm:pt>
    <dgm:pt modelId="{8DF58983-D43A-47FD-A9C5-64F02A0D1F76}" type="pres">
      <dgm:prSet presAssocID="{EF166416-C23F-46FB-A183-0348EF1ACBA3}" presName="node" presStyleLbl="node1" presStyleIdx="0" presStyleCnt="5">
        <dgm:presLayoutVars>
          <dgm:bulletEnabled val="1"/>
        </dgm:presLayoutVars>
      </dgm:prSet>
      <dgm:spPr/>
    </dgm:pt>
    <dgm:pt modelId="{F8E22409-D13D-4C07-ABDB-F86D61F26B76}" type="pres">
      <dgm:prSet presAssocID="{E1518A79-5BB9-4BF7-B1F6-5363E2891E4C}" presName="parTrans" presStyleLbl="sibTrans2D1" presStyleIdx="1" presStyleCnt="5"/>
      <dgm:spPr/>
    </dgm:pt>
    <dgm:pt modelId="{239AD7EE-E841-47C2-99B8-E25A4B22D818}" type="pres">
      <dgm:prSet presAssocID="{E1518A79-5BB9-4BF7-B1F6-5363E2891E4C}" presName="connectorText" presStyleLbl="sibTrans2D1" presStyleIdx="1" presStyleCnt="5"/>
      <dgm:spPr/>
    </dgm:pt>
    <dgm:pt modelId="{6DC29C30-989F-4DE5-AD3C-7D68F1357C98}" type="pres">
      <dgm:prSet presAssocID="{F8D168CB-1EB3-4305-BBAA-B88D8F26A382}" presName="node" presStyleLbl="node1" presStyleIdx="1" presStyleCnt="5">
        <dgm:presLayoutVars>
          <dgm:bulletEnabled val="1"/>
        </dgm:presLayoutVars>
      </dgm:prSet>
      <dgm:spPr/>
    </dgm:pt>
    <dgm:pt modelId="{B8CB799D-29EB-4B19-A6DC-56F70D98300F}" type="pres">
      <dgm:prSet presAssocID="{B96F8E1A-C640-435E-82BF-5DCFA6D01CC7}" presName="parTrans" presStyleLbl="sibTrans2D1" presStyleIdx="2" presStyleCnt="5"/>
      <dgm:spPr/>
    </dgm:pt>
    <dgm:pt modelId="{D8E0FE0D-5625-4F6D-8007-B659002FA7CE}" type="pres">
      <dgm:prSet presAssocID="{B96F8E1A-C640-435E-82BF-5DCFA6D01CC7}" presName="connectorText" presStyleLbl="sibTrans2D1" presStyleIdx="2" presStyleCnt="5"/>
      <dgm:spPr/>
    </dgm:pt>
    <dgm:pt modelId="{D723A162-2590-4E0F-87F3-5AA43FE6A424}" type="pres">
      <dgm:prSet presAssocID="{D09A3D26-53BD-4130-8DD1-B1163346B445}" presName="node" presStyleLbl="node1" presStyleIdx="2" presStyleCnt="5">
        <dgm:presLayoutVars>
          <dgm:bulletEnabled val="1"/>
        </dgm:presLayoutVars>
      </dgm:prSet>
      <dgm:spPr/>
    </dgm:pt>
    <dgm:pt modelId="{8B4DE61A-1445-4AC1-96FD-B483F43B9E66}" type="pres">
      <dgm:prSet presAssocID="{D0B3C745-8C0D-4D13-98CC-4A6AFD31EE9C}" presName="parTrans" presStyleLbl="sibTrans2D1" presStyleIdx="3" presStyleCnt="5"/>
      <dgm:spPr/>
    </dgm:pt>
    <dgm:pt modelId="{ECFB3328-A670-4CA3-893B-9E06ECA7ED99}" type="pres">
      <dgm:prSet presAssocID="{D0B3C745-8C0D-4D13-98CC-4A6AFD31EE9C}" presName="connectorText" presStyleLbl="sibTrans2D1" presStyleIdx="3" presStyleCnt="5"/>
      <dgm:spPr/>
    </dgm:pt>
    <dgm:pt modelId="{54A3A918-D39E-458A-8686-8BC9AF258396}" type="pres">
      <dgm:prSet presAssocID="{910D9519-0BF5-4A43-8489-0E0D1273C4C1}" presName="node" presStyleLbl="node1" presStyleIdx="3" presStyleCnt="5">
        <dgm:presLayoutVars>
          <dgm:bulletEnabled val="1"/>
        </dgm:presLayoutVars>
      </dgm:prSet>
      <dgm:spPr/>
    </dgm:pt>
    <dgm:pt modelId="{FD3AE50B-2037-4EB3-9F89-FA48ED09CB87}" type="pres">
      <dgm:prSet presAssocID="{3F80EED8-CB46-40C2-8AD8-140A7689F6B7}" presName="parTrans" presStyleLbl="sibTrans2D1" presStyleIdx="4" presStyleCnt="5"/>
      <dgm:spPr/>
    </dgm:pt>
    <dgm:pt modelId="{ADA39BA8-9D53-4BCA-9248-1D7B6BE5F1D5}" type="pres">
      <dgm:prSet presAssocID="{3F80EED8-CB46-40C2-8AD8-140A7689F6B7}" presName="connectorText" presStyleLbl="sibTrans2D1" presStyleIdx="4" presStyleCnt="5"/>
      <dgm:spPr/>
    </dgm:pt>
    <dgm:pt modelId="{49EF4D38-3DB1-45D5-90E9-E6CA93E54FD5}" type="pres">
      <dgm:prSet presAssocID="{0409BDDA-BED0-45BF-8879-2D136F77D223}" presName="node" presStyleLbl="node1" presStyleIdx="4" presStyleCnt="5">
        <dgm:presLayoutVars>
          <dgm:bulletEnabled val="1"/>
        </dgm:presLayoutVars>
      </dgm:prSet>
      <dgm:spPr/>
    </dgm:pt>
  </dgm:ptLst>
  <dgm:cxnLst>
    <dgm:cxn modelId="{8EE99B02-8375-4CF7-8567-D84C613CF40E}" srcId="{67D49026-C7AF-47C1-98A8-D1DDDEC8D4E8}" destId="{EF166416-C23F-46FB-A183-0348EF1ACBA3}" srcOrd="0" destOrd="0" parTransId="{004C519F-C133-4A2D-B29B-6DA8565E9B03}" sibTransId="{A8414A97-E5B2-4288-829E-AB3F941E3ED6}"/>
    <dgm:cxn modelId="{5E2E1515-76AD-4682-9C1F-10C5F5FFC0B1}" type="presOf" srcId="{004C519F-C133-4A2D-B29B-6DA8565E9B03}" destId="{A758E3B3-2ACB-4535-8A82-292D3A09F8F0}" srcOrd="1" destOrd="0" presId="urn:microsoft.com/office/officeart/2005/8/layout/radial5"/>
    <dgm:cxn modelId="{CCA5BC15-03D9-418E-A075-B4CADFB8B62E}" type="presOf" srcId="{EF166416-C23F-46FB-A183-0348EF1ACBA3}" destId="{8DF58983-D43A-47FD-A9C5-64F02A0D1F76}" srcOrd="0" destOrd="0" presId="urn:microsoft.com/office/officeart/2005/8/layout/radial5"/>
    <dgm:cxn modelId="{23453317-40AC-4266-BA9E-268EB8903DB9}" type="presOf" srcId="{E1518A79-5BB9-4BF7-B1F6-5363E2891E4C}" destId="{239AD7EE-E841-47C2-99B8-E25A4B22D818}" srcOrd="1" destOrd="0" presId="urn:microsoft.com/office/officeart/2005/8/layout/radial5"/>
    <dgm:cxn modelId="{3C27C517-D17B-48AE-8AD9-ABAEBA25BCFE}" type="presOf" srcId="{E1518A79-5BB9-4BF7-B1F6-5363E2891E4C}" destId="{F8E22409-D13D-4C07-ABDB-F86D61F26B76}" srcOrd="0" destOrd="0" presId="urn:microsoft.com/office/officeart/2005/8/layout/radial5"/>
    <dgm:cxn modelId="{94926719-715E-457A-A346-0A863F26C28B}" srcId="{3B46477E-0981-46EF-94BC-235F3C716905}" destId="{67D49026-C7AF-47C1-98A8-D1DDDEC8D4E8}" srcOrd="0" destOrd="0" parTransId="{E4A47F2C-88D8-4803-9F24-3E4EA8FD5774}" sibTransId="{DE2EBCE1-0A1B-4B45-A923-ADC1509AC2B1}"/>
    <dgm:cxn modelId="{D05CF122-35DD-40CF-9980-5D399960413B}" type="presOf" srcId="{0409BDDA-BED0-45BF-8879-2D136F77D223}" destId="{49EF4D38-3DB1-45D5-90E9-E6CA93E54FD5}" srcOrd="0" destOrd="0" presId="urn:microsoft.com/office/officeart/2005/8/layout/radial5"/>
    <dgm:cxn modelId="{2F3BDD24-E870-48B5-AB3B-9D206E0B9436}" type="presOf" srcId="{004C519F-C133-4A2D-B29B-6DA8565E9B03}" destId="{A8B3F5A0-E3CE-43EF-9816-20B4DD7144C0}" srcOrd="0" destOrd="0" presId="urn:microsoft.com/office/officeart/2005/8/layout/radial5"/>
    <dgm:cxn modelId="{D0175425-DE21-4E16-84DE-F53D56487E9E}" type="presOf" srcId="{B96F8E1A-C640-435E-82BF-5DCFA6D01CC7}" destId="{B8CB799D-29EB-4B19-A6DC-56F70D98300F}" srcOrd="0" destOrd="0" presId="urn:microsoft.com/office/officeart/2005/8/layout/radial5"/>
    <dgm:cxn modelId="{192E6241-F5B2-4928-8C0B-C6BE82BC1B4C}" type="presOf" srcId="{D0B3C745-8C0D-4D13-98CC-4A6AFD31EE9C}" destId="{8B4DE61A-1445-4AC1-96FD-B483F43B9E66}" srcOrd="0" destOrd="0" presId="urn:microsoft.com/office/officeart/2005/8/layout/radial5"/>
    <dgm:cxn modelId="{29579C62-B446-4FCA-9956-25C9274D8B2E}" type="presOf" srcId="{3F80EED8-CB46-40C2-8AD8-140A7689F6B7}" destId="{FD3AE50B-2037-4EB3-9F89-FA48ED09CB87}" srcOrd="0" destOrd="0" presId="urn:microsoft.com/office/officeart/2005/8/layout/radial5"/>
    <dgm:cxn modelId="{75334447-6B4D-4D95-A572-8C48A0090A22}" srcId="{67D49026-C7AF-47C1-98A8-D1DDDEC8D4E8}" destId="{F8D168CB-1EB3-4305-BBAA-B88D8F26A382}" srcOrd="1" destOrd="0" parTransId="{E1518A79-5BB9-4BF7-B1F6-5363E2891E4C}" sibTransId="{0F8C1DAB-9EF3-4E8B-AFC0-CE5C5B4B33A5}"/>
    <dgm:cxn modelId="{FA586B72-F0B2-42A6-B6B3-8BA17A06C7AA}" srcId="{67D49026-C7AF-47C1-98A8-D1DDDEC8D4E8}" destId="{910D9519-0BF5-4A43-8489-0E0D1273C4C1}" srcOrd="3" destOrd="0" parTransId="{D0B3C745-8C0D-4D13-98CC-4A6AFD31EE9C}" sibTransId="{E2936722-CEDE-4A9B-BE43-BA02B9F6F41F}"/>
    <dgm:cxn modelId="{1088728E-FF82-44F9-89DD-22FD2974865B}" type="presOf" srcId="{D09A3D26-53BD-4130-8DD1-B1163346B445}" destId="{D723A162-2590-4E0F-87F3-5AA43FE6A424}" srcOrd="0" destOrd="0" presId="urn:microsoft.com/office/officeart/2005/8/layout/radial5"/>
    <dgm:cxn modelId="{9E462191-6ACE-436A-90B0-47D7FB378B23}" type="presOf" srcId="{67D49026-C7AF-47C1-98A8-D1DDDEC8D4E8}" destId="{5887A838-A21A-420C-9AE5-C3EF4063CA5A}" srcOrd="0" destOrd="0" presId="urn:microsoft.com/office/officeart/2005/8/layout/radial5"/>
    <dgm:cxn modelId="{DEF2BBA0-30EB-4A14-977F-95FD8E3AE683}" type="presOf" srcId="{3F80EED8-CB46-40C2-8AD8-140A7689F6B7}" destId="{ADA39BA8-9D53-4BCA-9248-1D7B6BE5F1D5}" srcOrd="1" destOrd="0" presId="urn:microsoft.com/office/officeart/2005/8/layout/radial5"/>
    <dgm:cxn modelId="{0F68D4A7-AEA8-48E7-AF7E-0E64600C37CE}" type="presOf" srcId="{910D9519-0BF5-4A43-8489-0E0D1273C4C1}" destId="{54A3A918-D39E-458A-8686-8BC9AF258396}" srcOrd="0" destOrd="0" presId="urn:microsoft.com/office/officeart/2005/8/layout/radial5"/>
    <dgm:cxn modelId="{938223BB-A8BF-42D8-9A81-57A4FE84D257}" type="presOf" srcId="{F8D168CB-1EB3-4305-BBAA-B88D8F26A382}" destId="{6DC29C30-989F-4DE5-AD3C-7D68F1357C98}" srcOrd="0" destOrd="0" presId="urn:microsoft.com/office/officeart/2005/8/layout/radial5"/>
    <dgm:cxn modelId="{FD617AD0-2B5D-4E11-8875-F5FAA7202919}" type="presOf" srcId="{D0B3C745-8C0D-4D13-98CC-4A6AFD31EE9C}" destId="{ECFB3328-A670-4CA3-893B-9E06ECA7ED99}" srcOrd="1" destOrd="0" presId="urn:microsoft.com/office/officeart/2005/8/layout/radial5"/>
    <dgm:cxn modelId="{011761DA-F665-481E-842C-CECAE2EDB142}" type="presOf" srcId="{3B46477E-0981-46EF-94BC-235F3C716905}" destId="{792D7B39-16DF-4F6A-B55A-C600F5C81EA4}" srcOrd="0" destOrd="0" presId="urn:microsoft.com/office/officeart/2005/8/layout/radial5"/>
    <dgm:cxn modelId="{420B22DB-9B47-4ABE-8D66-4A87EA988C36}" srcId="{67D49026-C7AF-47C1-98A8-D1DDDEC8D4E8}" destId="{0409BDDA-BED0-45BF-8879-2D136F77D223}" srcOrd="4" destOrd="0" parTransId="{3F80EED8-CB46-40C2-8AD8-140A7689F6B7}" sibTransId="{1C6AD12F-80ED-41CA-B0EB-ED78F0BBB5BF}"/>
    <dgm:cxn modelId="{899903E5-3172-4117-A94A-44F153E97060}" type="presOf" srcId="{B96F8E1A-C640-435E-82BF-5DCFA6D01CC7}" destId="{D8E0FE0D-5625-4F6D-8007-B659002FA7CE}" srcOrd="1" destOrd="0" presId="urn:microsoft.com/office/officeart/2005/8/layout/radial5"/>
    <dgm:cxn modelId="{EAE5DCE7-7655-49E3-8486-81CD681A220B}" srcId="{67D49026-C7AF-47C1-98A8-D1DDDEC8D4E8}" destId="{D09A3D26-53BD-4130-8DD1-B1163346B445}" srcOrd="2" destOrd="0" parTransId="{B96F8E1A-C640-435E-82BF-5DCFA6D01CC7}" sibTransId="{CA21E6A2-AA17-4BAD-BBBE-748C1DCF5B8F}"/>
    <dgm:cxn modelId="{3C45EA4C-1736-4E6A-8CD1-45ECC4B32335}" type="presParOf" srcId="{792D7B39-16DF-4F6A-B55A-C600F5C81EA4}" destId="{5887A838-A21A-420C-9AE5-C3EF4063CA5A}" srcOrd="0" destOrd="0" presId="urn:microsoft.com/office/officeart/2005/8/layout/radial5"/>
    <dgm:cxn modelId="{864B62D9-F9BE-4ADD-9933-5DA576F6C42B}" type="presParOf" srcId="{792D7B39-16DF-4F6A-B55A-C600F5C81EA4}" destId="{A8B3F5A0-E3CE-43EF-9816-20B4DD7144C0}" srcOrd="1" destOrd="0" presId="urn:microsoft.com/office/officeart/2005/8/layout/radial5"/>
    <dgm:cxn modelId="{20E92696-C204-43B5-B426-F29860A89EE1}" type="presParOf" srcId="{A8B3F5A0-E3CE-43EF-9816-20B4DD7144C0}" destId="{A758E3B3-2ACB-4535-8A82-292D3A09F8F0}" srcOrd="0" destOrd="0" presId="urn:microsoft.com/office/officeart/2005/8/layout/radial5"/>
    <dgm:cxn modelId="{E69B619B-4CB8-4A8F-8E08-4BB370504832}" type="presParOf" srcId="{792D7B39-16DF-4F6A-B55A-C600F5C81EA4}" destId="{8DF58983-D43A-47FD-A9C5-64F02A0D1F76}" srcOrd="2" destOrd="0" presId="urn:microsoft.com/office/officeart/2005/8/layout/radial5"/>
    <dgm:cxn modelId="{0B3EB413-4299-4141-887F-BC90CF95A11D}" type="presParOf" srcId="{792D7B39-16DF-4F6A-B55A-C600F5C81EA4}" destId="{F8E22409-D13D-4C07-ABDB-F86D61F26B76}" srcOrd="3" destOrd="0" presId="urn:microsoft.com/office/officeart/2005/8/layout/radial5"/>
    <dgm:cxn modelId="{5C3A4BCC-F715-4367-A1BF-37F271C2AE87}" type="presParOf" srcId="{F8E22409-D13D-4C07-ABDB-F86D61F26B76}" destId="{239AD7EE-E841-47C2-99B8-E25A4B22D818}" srcOrd="0" destOrd="0" presId="urn:microsoft.com/office/officeart/2005/8/layout/radial5"/>
    <dgm:cxn modelId="{F987B56B-CA94-40B2-B9E0-3A2D89DF6EF5}" type="presParOf" srcId="{792D7B39-16DF-4F6A-B55A-C600F5C81EA4}" destId="{6DC29C30-989F-4DE5-AD3C-7D68F1357C98}" srcOrd="4" destOrd="0" presId="urn:microsoft.com/office/officeart/2005/8/layout/radial5"/>
    <dgm:cxn modelId="{CDCA0326-58D0-43AC-9D39-72E822FFCA0D}" type="presParOf" srcId="{792D7B39-16DF-4F6A-B55A-C600F5C81EA4}" destId="{B8CB799D-29EB-4B19-A6DC-56F70D98300F}" srcOrd="5" destOrd="0" presId="urn:microsoft.com/office/officeart/2005/8/layout/radial5"/>
    <dgm:cxn modelId="{C553E496-9789-424D-B630-B12940EDBB62}" type="presParOf" srcId="{B8CB799D-29EB-4B19-A6DC-56F70D98300F}" destId="{D8E0FE0D-5625-4F6D-8007-B659002FA7CE}" srcOrd="0" destOrd="0" presId="urn:microsoft.com/office/officeart/2005/8/layout/radial5"/>
    <dgm:cxn modelId="{56D06761-297B-4FB5-9065-7EDAB6DAE352}" type="presParOf" srcId="{792D7B39-16DF-4F6A-B55A-C600F5C81EA4}" destId="{D723A162-2590-4E0F-87F3-5AA43FE6A424}" srcOrd="6" destOrd="0" presId="urn:microsoft.com/office/officeart/2005/8/layout/radial5"/>
    <dgm:cxn modelId="{CCAC706A-1C92-41E9-BBBF-8C72A97B837B}" type="presParOf" srcId="{792D7B39-16DF-4F6A-B55A-C600F5C81EA4}" destId="{8B4DE61A-1445-4AC1-96FD-B483F43B9E66}" srcOrd="7" destOrd="0" presId="urn:microsoft.com/office/officeart/2005/8/layout/radial5"/>
    <dgm:cxn modelId="{D77F3B3D-897B-4A25-9D54-54E89983AEC6}" type="presParOf" srcId="{8B4DE61A-1445-4AC1-96FD-B483F43B9E66}" destId="{ECFB3328-A670-4CA3-893B-9E06ECA7ED99}" srcOrd="0" destOrd="0" presId="urn:microsoft.com/office/officeart/2005/8/layout/radial5"/>
    <dgm:cxn modelId="{133F6A9F-1662-44FF-BDB9-49F6D20DA3E1}" type="presParOf" srcId="{792D7B39-16DF-4F6A-B55A-C600F5C81EA4}" destId="{54A3A918-D39E-458A-8686-8BC9AF258396}" srcOrd="8" destOrd="0" presId="urn:microsoft.com/office/officeart/2005/8/layout/radial5"/>
    <dgm:cxn modelId="{AD7B59D7-A54E-4226-97D9-FBDF9C5660D1}" type="presParOf" srcId="{792D7B39-16DF-4F6A-B55A-C600F5C81EA4}" destId="{FD3AE50B-2037-4EB3-9F89-FA48ED09CB87}" srcOrd="9" destOrd="0" presId="urn:microsoft.com/office/officeart/2005/8/layout/radial5"/>
    <dgm:cxn modelId="{38704894-BB10-4F02-A011-CA41C8D99687}" type="presParOf" srcId="{FD3AE50B-2037-4EB3-9F89-FA48ED09CB87}" destId="{ADA39BA8-9D53-4BCA-9248-1D7B6BE5F1D5}" srcOrd="0" destOrd="0" presId="urn:microsoft.com/office/officeart/2005/8/layout/radial5"/>
    <dgm:cxn modelId="{3D1135C8-898B-4B4B-97ED-4542A57060CD}" type="presParOf" srcId="{792D7B39-16DF-4F6A-B55A-C600F5C81EA4}" destId="{49EF4D38-3DB1-45D5-90E9-E6CA93E54FD5}" srcOrd="10" destOrd="0" presId="urn:microsoft.com/office/officeart/2005/8/layout/radial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87A838-A21A-420C-9AE5-C3EF4063CA5A}">
      <dsp:nvSpPr>
        <dsp:cNvPr id="0" name=""/>
        <dsp:cNvSpPr/>
      </dsp:nvSpPr>
      <dsp:spPr>
        <a:xfrm>
          <a:off x="2344855" y="1318029"/>
          <a:ext cx="796689" cy="796689"/>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PORTER'S FIVE FORCES</a:t>
          </a:r>
        </a:p>
      </dsp:txBody>
      <dsp:txXfrm>
        <a:off x="2461527" y="1434701"/>
        <a:ext cx="563345" cy="563345"/>
      </dsp:txXfrm>
    </dsp:sp>
    <dsp:sp modelId="{A8B3F5A0-E3CE-43EF-9816-20B4DD7144C0}">
      <dsp:nvSpPr>
        <dsp:cNvPr id="0" name=""/>
        <dsp:cNvSpPr/>
      </dsp:nvSpPr>
      <dsp:spPr>
        <a:xfrm rot="16200000">
          <a:off x="2658314" y="1027236"/>
          <a:ext cx="169770" cy="270874"/>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683780" y="1106877"/>
        <a:ext cx="118839" cy="162524"/>
      </dsp:txXfrm>
    </dsp:sp>
    <dsp:sp modelId="{8DF58983-D43A-47FD-A9C5-64F02A0D1F76}">
      <dsp:nvSpPr>
        <dsp:cNvPr id="0" name=""/>
        <dsp:cNvSpPr/>
      </dsp:nvSpPr>
      <dsp:spPr>
        <a:xfrm>
          <a:off x="2245268" y="1846"/>
          <a:ext cx="995862" cy="995862"/>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THREAT OF NEW ENTRANTS</a:t>
          </a:r>
        </a:p>
      </dsp:txBody>
      <dsp:txXfrm>
        <a:off x="2391109" y="147687"/>
        <a:ext cx="704180" cy="704180"/>
      </dsp:txXfrm>
    </dsp:sp>
    <dsp:sp modelId="{F8E22409-D13D-4C07-ABDB-F86D61F26B76}">
      <dsp:nvSpPr>
        <dsp:cNvPr id="0" name=""/>
        <dsp:cNvSpPr/>
      </dsp:nvSpPr>
      <dsp:spPr>
        <a:xfrm rot="20520000">
          <a:off x="3184915" y="1409834"/>
          <a:ext cx="169770" cy="270874"/>
        </a:xfrm>
        <a:prstGeom prst="rightArrow">
          <a:avLst>
            <a:gd name="adj1" fmla="val 60000"/>
            <a:gd name="adj2" fmla="val 50000"/>
          </a:avLst>
        </a:prstGeom>
        <a:solidFill>
          <a:schemeClr val="accent3">
            <a:hueOff val="2812566"/>
            <a:satOff val="-4220"/>
            <a:lumOff val="-68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186161" y="1471878"/>
        <a:ext cx="118839" cy="162524"/>
      </dsp:txXfrm>
    </dsp:sp>
    <dsp:sp modelId="{6DC29C30-989F-4DE5-AD3C-7D68F1357C98}">
      <dsp:nvSpPr>
        <dsp:cNvPr id="0" name=""/>
        <dsp:cNvSpPr/>
      </dsp:nvSpPr>
      <dsp:spPr>
        <a:xfrm>
          <a:off x="3402321" y="842494"/>
          <a:ext cx="995862" cy="995862"/>
        </a:xfrm>
        <a:prstGeom prst="ellipse">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THREAT OF SUBSTITUTE</a:t>
          </a:r>
        </a:p>
      </dsp:txBody>
      <dsp:txXfrm>
        <a:off x="3548162" y="988335"/>
        <a:ext cx="704180" cy="704180"/>
      </dsp:txXfrm>
    </dsp:sp>
    <dsp:sp modelId="{B8CB799D-29EB-4B19-A6DC-56F70D98300F}">
      <dsp:nvSpPr>
        <dsp:cNvPr id="0" name=""/>
        <dsp:cNvSpPr/>
      </dsp:nvSpPr>
      <dsp:spPr>
        <a:xfrm rot="3240000">
          <a:off x="2983772" y="2028890"/>
          <a:ext cx="169770" cy="270874"/>
        </a:xfrm>
        <a:prstGeom prst="rightArrow">
          <a:avLst>
            <a:gd name="adj1" fmla="val 60000"/>
            <a:gd name="adj2" fmla="val 50000"/>
          </a:avLst>
        </a:prstGeom>
        <a:solidFill>
          <a:schemeClr val="accent3">
            <a:hueOff val="5625132"/>
            <a:satOff val="-8440"/>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994269" y="2062463"/>
        <a:ext cx="118839" cy="162524"/>
      </dsp:txXfrm>
    </dsp:sp>
    <dsp:sp modelId="{D723A162-2590-4E0F-87F3-5AA43FE6A424}">
      <dsp:nvSpPr>
        <dsp:cNvPr id="0" name=""/>
        <dsp:cNvSpPr/>
      </dsp:nvSpPr>
      <dsp:spPr>
        <a:xfrm>
          <a:off x="2960366" y="2202691"/>
          <a:ext cx="995862" cy="995862"/>
        </a:xfrm>
        <a:prstGeom prst="ellipse">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BARGANING POWER OF BUYER</a:t>
          </a:r>
        </a:p>
      </dsp:txBody>
      <dsp:txXfrm>
        <a:off x="3106207" y="2348532"/>
        <a:ext cx="704180" cy="704180"/>
      </dsp:txXfrm>
    </dsp:sp>
    <dsp:sp modelId="{8B4DE61A-1445-4AC1-96FD-B483F43B9E66}">
      <dsp:nvSpPr>
        <dsp:cNvPr id="0" name=""/>
        <dsp:cNvSpPr/>
      </dsp:nvSpPr>
      <dsp:spPr>
        <a:xfrm rot="7560000">
          <a:off x="2332857" y="2028890"/>
          <a:ext cx="169770" cy="270874"/>
        </a:xfrm>
        <a:prstGeom prst="rightArrow">
          <a:avLst>
            <a:gd name="adj1" fmla="val 60000"/>
            <a:gd name="adj2" fmla="val 50000"/>
          </a:avLst>
        </a:prstGeom>
        <a:solidFill>
          <a:schemeClr val="accent3">
            <a:hueOff val="8437698"/>
            <a:satOff val="-12660"/>
            <a:lumOff val="-205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2373291" y="2062463"/>
        <a:ext cx="118839" cy="162524"/>
      </dsp:txXfrm>
    </dsp:sp>
    <dsp:sp modelId="{54A3A918-D39E-458A-8686-8BC9AF258396}">
      <dsp:nvSpPr>
        <dsp:cNvPr id="0" name=""/>
        <dsp:cNvSpPr/>
      </dsp:nvSpPr>
      <dsp:spPr>
        <a:xfrm>
          <a:off x="1530170" y="2202691"/>
          <a:ext cx="995862" cy="995862"/>
        </a:xfrm>
        <a:prstGeom prst="ellipse">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BARGANING POWER OF SUPPLIER</a:t>
          </a:r>
        </a:p>
      </dsp:txBody>
      <dsp:txXfrm>
        <a:off x="1676011" y="2348532"/>
        <a:ext cx="704180" cy="704180"/>
      </dsp:txXfrm>
    </dsp:sp>
    <dsp:sp modelId="{FD3AE50B-2037-4EB3-9F89-FA48ED09CB87}">
      <dsp:nvSpPr>
        <dsp:cNvPr id="0" name=""/>
        <dsp:cNvSpPr/>
      </dsp:nvSpPr>
      <dsp:spPr>
        <a:xfrm rot="11880000">
          <a:off x="2131714" y="1409834"/>
          <a:ext cx="169770" cy="270874"/>
        </a:xfrm>
        <a:prstGeom prst="rightArrow">
          <a:avLst>
            <a:gd name="adj1" fmla="val 60000"/>
            <a:gd name="adj2" fmla="val 50000"/>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2181399" y="1471878"/>
        <a:ext cx="118839" cy="162524"/>
      </dsp:txXfrm>
    </dsp:sp>
    <dsp:sp modelId="{49EF4D38-3DB1-45D5-90E9-E6CA93E54FD5}">
      <dsp:nvSpPr>
        <dsp:cNvPr id="0" name=""/>
        <dsp:cNvSpPr/>
      </dsp:nvSpPr>
      <dsp:spPr>
        <a:xfrm>
          <a:off x="1088215" y="842494"/>
          <a:ext cx="995862" cy="995862"/>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t>COMPETITVE RIVALRY</a:t>
          </a:r>
        </a:p>
      </dsp:txBody>
      <dsp:txXfrm>
        <a:off x="1234056" y="988335"/>
        <a:ext cx="704180" cy="70418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2B80D26-5C06-4884-B300-20C94DF8CC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Grigoras, Bogdan (Student)</cp:lastModifiedBy>
  <cp:revision>3</cp:revision>
  <dcterms:created xsi:type="dcterms:W3CDTF">2020-05-18T13:08:00Z</dcterms:created>
  <dcterms:modified xsi:type="dcterms:W3CDTF">2020-05-18T13:18:00Z</dcterms:modified>
</cp:coreProperties>
</file>