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Book Review </w:t>
      </w:r>
    </w:p>
    <w:p w:rsidR="00000000" w:rsidDel="00000000" w:rsidP="00000000" w:rsidRDefault="00000000" w:rsidRPr="00000000" w14:paraId="00000002">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What is Gender History? - Sonya O Rose. </w:t>
      </w:r>
    </w:p>
    <w:p w:rsidR="00000000" w:rsidDel="00000000" w:rsidP="00000000" w:rsidRDefault="00000000" w:rsidRPr="00000000" w14:paraId="00000003">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Introduction:</w:t>
      </w:r>
    </w:p>
    <w:p w:rsidR="00000000" w:rsidDel="00000000" w:rsidP="00000000" w:rsidRDefault="00000000" w:rsidRPr="00000000" w14:paraId="0000000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this book Rose offers an introduction to the field of gender history. It explains in detail how ideas of masculinity and femininity have been constructed and transformed over time. Rose makes note early on in the book that ‘gender is a social construct, the perceived differences between women and men’. </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Fonts w:ascii="Georgia" w:cs="Georgia" w:eastAsia="Georgia" w:hAnsi="Georgia"/>
          <w:sz w:val="24"/>
          <w:szCs w:val="24"/>
          <w:rtl w:val="0"/>
        </w:rPr>
        <w:t xml:space="preserve"> The text contains six chapters, each addressing a distinct theme in the field, for example bodies and sexuality in gender history, men and masculinity and assessing turns and new directions. Rose combines theoretical discussions with clear examples which helps readers understand both the origins and ongoing debates within gender history. Rose’s work can serve as both an introduction to gender history and a reflection. Her main argument that gender history changes the way we understand the past encourages readers to think critically about how historical narratives are formed. </w:t>
      </w:r>
    </w:p>
    <w:p w:rsidR="00000000" w:rsidDel="00000000" w:rsidP="00000000" w:rsidRDefault="00000000" w:rsidRPr="00000000" w14:paraId="00000006">
      <w:pP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What is Gender History? </w:t>
      </w:r>
    </w:p>
    <w:p w:rsidR="00000000" w:rsidDel="00000000" w:rsidP="00000000" w:rsidRDefault="00000000" w:rsidRPr="00000000" w14:paraId="0000000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From the beginning in the preface, Rose sets out her aims for this book which I believe she was able to achieve. The book offers a concise introduction to gender history and how it has become a central category in historical research. The book starts by tracing where gender history emerged from, highlighting its development from women's history and feminism in the 1970s, calling it ‘second wave feminism’, </w:t>
      </w:r>
      <w:r w:rsidDel="00000000" w:rsidR="00000000" w:rsidRPr="00000000">
        <w:rPr>
          <w:rFonts w:ascii="Georgia" w:cs="Georgia" w:eastAsia="Georgia" w:hAnsi="Georgia"/>
          <w:sz w:val="24"/>
          <w:szCs w:val="24"/>
          <w:vertAlign w:val="superscript"/>
        </w:rPr>
        <w:footnoteReference w:customMarkFollows="0" w:id="1"/>
      </w:r>
      <w:r w:rsidDel="00000000" w:rsidR="00000000" w:rsidRPr="00000000">
        <w:rPr>
          <w:rFonts w:ascii="Georgia" w:cs="Georgia" w:eastAsia="Georgia" w:hAnsi="Georgia"/>
          <w:sz w:val="24"/>
          <w:szCs w:val="24"/>
          <w:rtl w:val="0"/>
        </w:rPr>
        <w:t xml:space="preserve"> to a field that looks at how societies construct and understand gendered identities and power relations while also looking at past histories. Rose explains that by the 1980s, scholars like Joan W. Scott reframed gender in a way of analysing how societies construct differences between men and women, and how those differences organise power: ‘gender is a primary way of signifying relationships of power’.</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Fonts w:ascii="Georgia" w:cs="Georgia" w:eastAsia="Georgia" w:hAnsi="Georgia"/>
          <w:sz w:val="24"/>
          <w:szCs w:val="24"/>
          <w:rtl w:val="0"/>
        </w:rPr>
        <w:t xml:space="preserve">  This marked a move from just adding women into history to rethinking the history itself. </w:t>
      </w:r>
    </w:p>
    <w:p w:rsidR="00000000" w:rsidDel="00000000" w:rsidP="00000000" w:rsidRDefault="00000000" w:rsidRPr="00000000" w14:paraId="00000008">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key argument in the book is that gender is a social system, a way of assigning and explaining behaviors and relationships in society. This argument helps readers recognise that every aspect of history is shaped by gendered assumptions. Chapter four ‘Men and Masculinity’, was particularly interesting because studies on masculinity have often been critiqued as re-centring men. Although Rose highlights these critiques she points out that studying this does not ignore women, but rather it rethinks gender relations and helps understand masculinity and how it changes over time, it can also then be used in relation with femininity and how they interact with each other. ‘Research focused on codes of masculinity and their performance by men illustrates how these codes change historically.’</w:t>
      </w:r>
      <w:r w:rsidDel="00000000" w:rsidR="00000000" w:rsidRPr="00000000">
        <w:rPr>
          <w:rFonts w:ascii="Georgia" w:cs="Georgia" w:eastAsia="Georgia" w:hAnsi="Georgia"/>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Sonya O Rose </w:t>
      </w:r>
    </w:p>
    <w:p w:rsidR="00000000" w:rsidDel="00000000" w:rsidP="00000000" w:rsidRDefault="00000000" w:rsidRPr="00000000" w14:paraId="0000000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Sonya O Rose was an American historian and sociologist who focused on  the cultural history of the United Kingdom, specifically the British Empire. In 1993 Rose became a professor of History and Sociology at the University of Michigan; later on she was appointed professor of women studies, indicating Rose’s </w:t>
      </w:r>
      <w:r w:rsidDel="00000000" w:rsidR="00000000" w:rsidRPr="00000000">
        <w:rPr>
          <w:rFonts w:ascii="Georgia" w:cs="Georgia" w:eastAsia="Georgia" w:hAnsi="Georgia"/>
          <w:sz w:val="24"/>
          <w:szCs w:val="24"/>
          <w:rtl w:val="0"/>
        </w:rPr>
        <w:t xml:space="preserve">area of expertise being women, and later on gender.</w:t>
      </w:r>
      <w:r w:rsidDel="00000000" w:rsidR="00000000" w:rsidRPr="00000000">
        <w:rPr>
          <w:rFonts w:ascii="Georgia" w:cs="Georgia" w:eastAsia="Georgia" w:hAnsi="Georgia"/>
          <w:sz w:val="24"/>
          <w:szCs w:val="24"/>
          <w:vertAlign w:val="superscript"/>
        </w:rPr>
        <w:footnoteReference w:customMarkFollows="0" w:id="4"/>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0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Rose produced several influential books that shaped debates in gender and cultural history. For example </w:t>
      </w:r>
      <w:r w:rsidDel="00000000" w:rsidR="00000000" w:rsidRPr="00000000">
        <w:rPr>
          <w:rFonts w:ascii="Georgia" w:cs="Georgia" w:eastAsia="Georgia" w:hAnsi="Georgia"/>
          <w:i w:val="1"/>
          <w:iCs w:val="1"/>
          <w:sz w:val="24"/>
          <w:szCs w:val="24"/>
          <w:rtl w:val="0"/>
        </w:rPr>
        <w:t xml:space="preserve">Which peoples war? National identity and citizenship in wartime Britain 1939-1945</w:t>
      </w:r>
      <w:r w:rsidDel="00000000" w:rsidR="00000000" w:rsidRPr="00000000">
        <w:rPr>
          <w:rFonts w:ascii="Georgia" w:cs="Georgia" w:eastAsia="Georgia" w:hAnsi="Georgia"/>
          <w:sz w:val="24"/>
          <w:szCs w:val="24"/>
          <w:rtl w:val="0"/>
        </w:rPr>
        <w:t xml:space="preserve"> and co editor on the Oxford handbook of Gender. </w:t>
      </w:r>
      <w:r w:rsidDel="00000000" w:rsidR="00000000" w:rsidRPr="00000000">
        <w:rPr>
          <w:rFonts w:ascii="Georgia" w:cs="Georgia" w:eastAsia="Georgia" w:hAnsi="Georgia"/>
          <w:sz w:val="24"/>
          <w:szCs w:val="24"/>
          <w:vertAlign w:val="superscript"/>
        </w:rPr>
        <w:footnoteReference w:customMarkFollows="0" w:id="5"/>
      </w:r>
      <w:r w:rsidDel="00000000" w:rsidR="00000000" w:rsidRPr="00000000">
        <w:rPr>
          <w:rFonts w:ascii="Georgia" w:cs="Georgia" w:eastAsia="Georgia" w:hAnsi="Georgia"/>
          <w:sz w:val="24"/>
          <w:szCs w:val="24"/>
          <w:rtl w:val="0"/>
        </w:rPr>
        <w:t xml:space="preserve"> A comprehensive collection that brought leading scholars together to examine gender from a wide range of historical perspectives.  </w:t>
      </w:r>
    </w:p>
    <w:p w:rsidR="00000000" w:rsidDel="00000000" w:rsidP="00000000" w:rsidRDefault="00000000" w:rsidRPr="00000000" w14:paraId="0000000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this book Rose blends traditional historical research with ideas from feminist theory and cultural analysis, believing that history should explore how ideas about gender have shaped people's lives. She also encourages an intersectional approach, showing how gender connects with class, race and sexuality, pointing out that some gender historians ‘have the tendency to assume a universal women’s experience ignoring stuff like race and class’.</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Fonts w:ascii="Georgia" w:cs="Georgia" w:eastAsia="Georgia" w:hAnsi="Georgia"/>
          <w:sz w:val="24"/>
          <w:szCs w:val="24"/>
          <w:rtl w:val="0"/>
        </w:rPr>
        <w:t xml:space="preserve">  Rose also uses primary evidence like documents and social records to show how gender operated and influenced everyday life. </w:t>
      </w: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26"/>
          <w:szCs w:val="26"/>
          <w:rtl w:val="0"/>
        </w:rPr>
        <w:t xml:space="preserve">Review </w:t>
      </w:r>
      <w:r w:rsidDel="00000000" w:rsidR="00000000" w:rsidRPr="00000000">
        <w:rPr>
          <w:rtl w:val="0"/>
        </w:rPr>
      </w:r>
    </w:p>
    <w:p w:rsidR="00000000" w:rsidDel="00000000" w:rsidP="00000000" w:rsidRDefault="00000000" w:rsidRPr="00000000" w14:paraId="0000000E">
      <w:pPr>
        <w:rPr>
          <w:rFonts w:ascii="Georgia" w:cs="Georgia" w:eastAsia="Georgia" w:hAnsi="Georgia"/>
          <w:b w:val="1"/>
          <w:bCs w:val="1"/>
          <w:sz w:val="24"/>
          <w:szCs w:val="24"/>
        </w:rPr>
      </w:pPr>
      <w:r w:rsidDel="00000000" w:rsidR="00000000" w:rsidRPr="00000000">
        <w:rPr>
          <w:rFonts w:ascii="Georgia" w:cs="Georgia" w:eastAsia="Georgia" w:hAnsi="Georgia"/>
          <w:sz w:val="24"/>
          <w:szCs w:val="24"/>
          <w:rtl w:val="0"/>
        </w:rPr>
        <w:t xml:space="preserve">In the preface, Rose makes it clear this book does not cover every single aspect of gender history, just key themes that are useful to students studying gender history. I believe Rose achieves her aims of covering key ideas and exploring the historiography, key debates and general knowledge that is necessary when studying gender history. As a history student particularly interested in this area, I found the book to be an engaging introduction to a very complicated and largely debated topic across different scholars. This book is a good introduction into the field and should be treated as such, throughout she gives great examples of previous historians viewpoints and other perspectives that are useful when thinking about gender history. When compared to other scholarly books on this topic for example, Catherine Hall’s </w:t>
      </w:r>
      <w:r w:rsidDel="00000000" w:rsidR="00000000" w:rsidRPr="00000000">
        <w:rPr>
          <w:rFonts w:ascii="Georgia" w:cs="Georgia" w:eastAsia="Georgia" w:hAnsi="Georgia"/>
          <w:i w:val="1"/>
          <w:iCs w:val="1"/>
          <w:sz w:val="24"/>
          <w:szCs w:val="24"/>
          <w:rtl w:val="0"/>
        </w:rPr>
        <w:t xml:space="preserve">White male and middle class</w:t>
      </w:r>
      <w:r w:rsidDel="00000000" w:rsidR="00000000" w:rsidRPr="00000000">
        <w:rPr>
          <w:rFonts w:ascii="Georgia" w:cs="Georgia" w:eastAsia="Georgia" w:hAnsi="Georgia"/>
          <w:i w:val="1"/>
          <w:iCs w:val="1"/>
          <w:sz w:val="24"/>
          <w:szCs w:val="24"/>
          <w:vertAlign w:val="superscript"/>
        </w:rPr>
        <w:footnoteReference w:customMarkFollows="0" w:id="7"/>
      </w:r>
      <w:r w:rsidDel="00000000" w:rsidR="00000000" w:rsidRPr="00000000">
        <w:rPr>
          <w:rFonts w:ascii="Georgia" w:cs="Georgia" w:eastAsia="Georgia" w:hAnsi="Georgia"/>
          <w:sz w:val="24"/>
          <w:szCs w:val="24"/>
          <w:rtl w:val="0"/>
        </w:rPr>
        <w:t xml:space="preserve"> written in 1992 while before Sonya’s book, there is still the same understanding of what gender means however Hall includes more criticism about the social construct stating it ‘will always involve exclusion, repression, the silencing of competing definitions’</w:t>
      </w:r>
      <w:r w:rsidDel="00000000" w:rsidR="00000000" w:rsidRPr="00000000">
        <w:rPr>
          <w:rFonts w:ascii="Georgia" w:cs="Georgia" w:eastAsia="Georgia" w:hAnsi="Georgia"/>
          <w:sz w:val="24"/>
          <w:szCs w:val="24"/>
          <w:vertAlign w:val="superscript"/>
        </w:rPr>
        <w:footnoteReference w:customMarkFollows="0" w:id="8"/>
      </w:r>
      <w:r w:rsidDel="00000000" w:rsidR="00000000" w:rsidRPr="00000000">
        <w:rPr>
          <w:rFonts w:ascii="Georgia" w:cs="Georgia" w:eastAsia="Georgia" w:hAnsi="Georgia"/>
          <w:sz w:val="24"/>
          <w:szCs w:val="24"/>
          <w:rtl w:val="0"/>
        </w:rPr>
        <w:t xml:space="preserve"> It seems Hall was able to state the hard truths compared to Rose who kept the book quite light. This is further shown when Hall explains gender was a ‘dominant ideology which oppressed women’. </w:t>
      </w:r>
      <w:r w:rsidDel="00000000" w:rsidR="00000000" w:rsidRPr="00000000">
        <w:rPr>
          <w:rFonts w:ascii="Georgia" w:cs="Georgia" w:eastAsia="Georgia" w:hAnsi="Georgia"/>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0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Overall, the book succeeds as both a critical reflection on the field and an introduction for historians to think more about how gender shapes our understanding of the past, although at some points her approach can feel quite abstract, particularly in the chapters on the turns in historiography. However, Rose’s arguments remain persuasive and well-supported. It also is quite easy to understand whereas some books can be quite difficult for the reader to follow. </w:t>
      </w:r>
    </w:p>
    <w:p w:rsidR="00000000" w:rsidDel="00000000" w:rsidP="00000000" w:rsidRDefault="00000000" w:rsidRPr="00000000" w14:paraId="0000001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1">
      <w:pPr>
        <w:rPr>
          <w:rFonts w:ascii="Georgia" w:cs="Georgia" w:eastAsia="Georgia" w:hAnsi="Georgia"/>
          <w:b w:val="1"/>
          <w:bCs w:val="1"/>
          <w:sz w:val="24"/>
          <w:szCs w:val="24"/>
        </w:rPr>
      </w:pPr>
      <w:r w:rsidDel="00000000" w:rsidR="00000000" w:rsidRPr="00000000">
        <w:rPr>
          <w:rFonts w:ascii="Georgia" w:cs="Georgia" w:eastAsia="Georgia" w:hAnsi="Georgia"/>
          <w:b w:val="1"/>
          <w:bCs w:val="1"/>
          <w:sz w:val="24"/>
          <w:szCs w:val="24"/>
          <w:rtl w:val="0"/>
        </w:rPr>
        <w:t xml:space="preserve">Bibliography: </w:t>
      </w:r>
    </w:p>
    <w:p w:rsidR="00000000" w:rsidDel="00000000" w:rsidP="00000000" w:rsidRDefault="00000000" w:rsidRPr="00000000" w14:paraId="00000012">
      <w:pPr>
        <w:rPr>
          <w:rFonts w:ascii="Georgia" w:cs="Georgia" w:eastAsia="Georgia" w:hAnsi="Georgia"/>
          <w:b w:val="1"/>
          <w:bCs w:val="1"/>
          <w:sz w:val="24"/>
          <w:szCs w:val="24"/>
        </w:rPr>
      </w:pPr>
      <w:r w:rsidDel="00000000" w:rsidR="00000000" w:rsidRPr="00000000">
        <w:rPr>
          <w:rtl w:val="0"/>
        </w:rPr>
      </w:r>
    </w:p>
    <w:p w:rsidR="00000000" w:rsidDel="00000000" w:rsidP="00000000" w:rsidRDefault="00000000" w:rsidRPr="00000000" w14:paraId="00000013">
      <w:pPr>
        <w:rPr>
          <w:rFonts w:ascii="Georgia" w:cs="Georgia" w:eastAsia="Georgia" w:hAnsi="Georgia"/>
          <w:sz w:val="24"/>
          <w:szCs w:val="24"/>
        </w:rPr>
      </w:pPr>
      <w:r w:rsidDel="00000000" w:rsidR="00000000" w:rsidRPr="00000000">
        <w:rPr>
          <w:rFonts w:ascii="Georgia" w:cs="Georgia" w:eastAsia="Georgia" w:hAnsi="Georgia"/>
          <w:sz w:val="24"/>
          <w:szCs w:val="24"/>
          <w:highlight w:val="white"/>
          <w:rtl w:val="0"/>
        </w:rPr>
        <w:t xml:space="preserve">Catherine Hall. (1992). </w:t>
      </w:r>
      <w:r w:rsidDel="00000000" w:rsidR="00000000" w:rsidRPr="00000000">
        <w:rPr>
          <w:rFonts w:ascii="Georgia" w:cs="Georgia" w:eastAsia="Georgia" w:hAnsi="Georgia"/>
          <w:i w:val="1"/>
          <w:iCs w:val="1"/>
          <w:sz w:val="24"/>
          <w:szCs w:val="24"/>
          <w:rtl w:val="0"/>
        </w:rPr>
        <w:t xml:space="preserve">White, Male and Middle Class: Explorations in Feminism and History</w:t>
      </w:r>
      <w:r w:rsidDel="00000000" w:rsidR="00000000" w:rsidRPr="00000000">
        <w:rPr>
          <w:rFonts w:ascii="Georgia" w:cs="Georgia" w:eastAsia="Georgia" w:hAnsi="Georgia"/>
          <w:sz w:val="24"/>
          <w:szCs w:val="24"/>
          <w:highlight w:val="white"/>
          <w:rtl w:val="0"/>
        </w:rPr>
        <w:t xml:space="preserve">. London: Polity Press.</w:t>
      </w:r>
      <w:r w:rsidDel="00000000" w:rsidR="00000000" w:rsidRPr="00000000">
        <w:rPr>
          <w:rtl w:val="0"/>
        </w:rPr>
      </w:r>
    </w:p>
    <w:p w:rsidR="00000000" w:rsidDel="00000000" w:rsidP="00000000" w:rsidRDefault="00000000" w:rsidRPr="00000000" w14:paraId="00000014">
      <w:pPr>
        <w:rPr>
          <w:rFonts w:ascii="Georgia" w:cs="Georgia" w:eastAsia="Georgia" w:hAnsi="Georgia"/>
          <w:b w:val="1"/>
          <w:bCs w:val="1"/>
          <w:sz w:val="24"/>
          <w:szCs w:val="24"/>
        </w:rPr>
      </w:pPr>
      <w:r w:rsidDel="00000000" w:rsidR="00000000" w:rsidRPr="00000000">
        <w:rPr>
          <w:rtl w:val="0"/>
        </w:rPr>
      </w:r>
    </w:p>
    <w:p w:rsidR="00000000" w:rsidDel="00000000" w:rsidP="00000000" w:rsidRDefault="00000000" w:rsidRPr="00000000" w14:paraId="00000015">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Sonya O. Rose. (2010). </w:t>
      </w:r>
      <w:r w:rsidDel="00000000" w:rsidR="00000000" w:rsidRPr="00000000">
        <w:rPr>
          <w:rFonts w:ascii="Georgia" w:cs="Georgia" w:eastAsia="Georgia" w:hAnsi="Georgia"/>
          <w:i w:val="1"/>
          <w:iCs w:val="1"/>
          <w:sz w:val="24"/>
          <w:szCs w:val="24"/>
          <w:rtl w:val="0"/>
        </w:rPr>
        <w:t xml:space="preserve">What is Gender History?</w:t>
      </w:r>
      <w:r w:rsidDel="00000000" w:rsidR="00000000" w:rsidRPr="00000000">
        <w:rPr>
          <w:rFonts w:ascii="Georgia" w:cs="Georgia" w:eastAsia="Georgia" w:hAnsi="Georgia"/>
          <w:sz w:val="24"/>
          <w:szCs w:val="24"/>
          <w:highlight w:val="white"/>
          <w:rtl w:val="0"/>
        </w:rPr>
        <w:t xml:space="preserve">. London: Polity Press.</w:t>
      </w:r>
    </w:p>
    <w:p w:rsidR="00000000" w:rsidDel="00000000" w:rsidP="00000000" w:rsidRDefault="00000000" w:rsidRPr="00000000" w14:paraId="00000016">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17">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Sonya O Rose. (2003). </w:t>
      </w:r>
      <w:r w:rsidDel="00000000" w:rsidR="00000000" w:rsidRPr="00000000">
        <w:rPr>
          <w:rFonts w:ascii="Georgia" w:cs="Georgia" w:eastAsia="Georgia" w:hAnsi="Georgia"/>
          <w:i w:val="1"/>
          <w:iCs w:val="1"/>
          <w:sz w:val="24"/>
          <w:szCs w:val="24"/>
          <w:highlight w:val="white"/>
          <w:rtl w:val="0"/>
        </w:rPr>
        <w:t xml:space="preserve">Which People’s War? National Identity And Citizenship In Britain 1939-1945</w:t>
      </w:r>
      <w:r w:rsidDel="00000000" w:rsidR="00000000" w:rsidRPr="00000000">
        <w:rPr>
          <w:rFonts w:ascii="Georgia" w:cs="Georgia" w:eastAsia="Georgia" w:hAnsi="Georgia"/>
          <w:sz w:val="24"/>
          <w:szCs w:val="24"/>
          <w:highlight w:val="white"/>
          <w:rtl w:val="0"/>
        </w:rPr>
        <w:t xml:space="preserve">. London: Oxford University Press.</w:t>
      </w:r>
    </w:p>
    <w:p w:rsidR="00000000" w:rsidDel="00000000" w:rsidP="00000000" w:rsidRDefault="00000000" w:rsidRPr="00000000" w14:paraId="00000018">
      <w:pPr>
        <w:rPr>
          <w:sz w:val="30"/>
          <w:szCs w:val="30"/>
          <w:highlight w:val="white"/>
        </w:rPr>
      </w:pPr>
      <w:r w:rsidDel="00000000" w:rsidR="00000000" w:rsidRPr="00000000">
        <w:rPr>
          <w:rtl w:val="0"/>
        </w:rPr>
      </w:r>
    </w:p>
    <w:p w:rsidR="00000000" w:rsidDel="00000000" w:rsidP="00000000" w:rsidRDefault="00000000" w:rsidRPr="00000000" w14:paraId="00000019">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University of Michigan. (2020). </w:t>
      </w:r>
      <w:r w:rsidDel="00000000" w:rsidR="00000000" w:rsidRPr="00000000">
        <w:rPr>
          <w:rFonts w:ascii="Georgia" w:cs="Georgia" w:eastAsia="Georgia" w:hAnsi="Georgia"/>
          <w:i w:val="1"/>
          <w:iCs w:val="1"/>
          <w:sz w:val="24"/>
          <w:szCs w:val="24"/>
          <w:highlight w:val="white"/>
          <w:rtl w:val="0"/>
        </w:rPr>
        <w:t xml:space="preserve">In Memoriam: Sonya Orleans Rose (1935-2020)</w:t>
      </w:r>
      <w:r w:rsidDel="00000000" w:rsidR="00000000" w:rsidRPr="00000000">
        <w:rPr>
          <w:rFonts w:ascii="Georgia" w:cs="Georgia" w:eastAsia="Georgia" w:hAnsi="Georgia"/>
          <w:sz w:val="24"/>
          <w:szCs w:val="24"/>
          <w:highlight w:val="white"/>
          <w:rtl w:val="0"/>
        </w:rPr>
        <w:t xml:space="preserve">. [Online]. LSA. Available at: https://lsa.umich.edu/wgs/news-events/all-news/search-news/in-memoriam--sonya-orleans-rose--1935-202 [Accessed 10 November 2025].</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Sonya O. Rose. (2010). </w:t>
      </w:r>
      <w:r w:rsidDel="00000000" w:rsidR="00000000" w:rsidRPr="00000000">
        <w:rPr>
          <w:rFonts w:ascii="Georgia" w:cs="Georgia" w:eastAsia="Georgia" w:hAnsi="Georgia"/>
          <w:i w:val="1"/>
          <w:iCs w:val="1"/>
          <w:sz w:val="20"/>
          <w:szCs w:val="20"/>
          <w:rtl w:val="0"/>
        </w:rPr>
        <w:t xml:space="preserve">What is Gender History?</w:t>
      </w:r>
      <w:r w:rsidDel="00000000" w:rsidR="00000000" w:rsidRPr="00000000">
        <w:rPr>
          <w:rFonts w:ascii="Georgia" w:cs="Georgia" w:eastAsia="Georgia" w:hAnsi="Georgia"/>
          <w:sz w:val="20"/>
          <w:szCs w:val="20"/>
          <w:highlight w:val="white"/>
          <w:rtl w:val="0"/>
        </w:rPr>
        <w:t xml:space="preserve">. London: Polity Press. Page 12</w:t>
      </w:r>
      <w:r w:rsidDel="00000000" w:rsidR="00000000" w:rsidRPr="00000000">
        <w:rPr>
          <w:rtl w:val="0"/>
        </w:rPr>
      </w:r>
    </w:p>
  </w:footnote>
  <w:footnote w:id="1">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Sonya O. Rose. (2010). Page 15</w:t>
      </w:r>
      <w:r w:rsidDel="00000000" w:rsidR="00000000" w:rsidRPr="00000000">
        <w:rPr>
          <w:rtl w:val="0"/>
        </w:rPr>
      </w:r>
    </w:p>
  </w:footnote>
  <w:footnote w:id="2">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Sonya O. Rose. (2010). Page 23</w:t>
      </w:r>
      <w:r w:rsidDel="00000000" w:rsidR="00000000" w:rsidRPr="00000000">
        <w:rPr>
          <w:rtl w:val="0"/>
        </w:rPr>
      </w:r>
    </w:p>
  </w:footnote>
  <w:footnote w:id="4">
    <w:p w:rsidR="00000000" w:rsidDel="00000000" w:rsidP="00000000" w:rsidRDefault="00000000" w:rsidRPr="00000000" w14:paraId="0000001E">
      <w:pPr>
        <w:spacing w:line="240" w:lineRule="auto"/>
        <w:rPr>
          <w:sz w:val="10"/>
          <w:szCs w:val="1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University of Michigan. (2020). </w:t>
      </w:r>
      <w:r w:rsidDel="00000000" w:rsidR="00000000" w:rsidRPr="00000000">
        <w:rPr>
          <w:i w:val="1"/>
          <w:iCs w:val="1"/>
          <w:sz w:val="20"/>
          <w:szCs w:val="20"/>
          <w:rtl w:val="0"/>
        </w:rPr>
        <w:t xml:space="preserve">In Memoriam: Sonya Orleans Rose (1935-2020)</w:t>
      </w:r>
      <w:r w:rsidDel="00000000" w:rsidR="00000000" w:rsidRPr="00000000">
        <w:rPr>
          <w:sz w:val="20"/>
          <w:szCs w:val="20"/>
          <w:highlight w:val="white"/>
          <w:rtl w:val="0"/>
        </w:rPr>
        <w:t xml:space="preserve">. [Online]. LSA. Available at: https://lsa.umich.edu/wgs/news-events/all-news/search-news/in-memoriam--sonya-orleans-rose--1935-202 [Accessed 10 November 2025].</w:t>
      </w:r>
      <w:r w:rsidDel="00000000" w:rsidR="00000000" w:rsidRPr="00000000">
        <w:rPr>
          <w:rtl w:val="0"/>
        </w:rPr>
      </w:r>
    </w:p>
  </w:footnote>
  <w:footnote w:id="5">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Sonya O Rose. (2003). </w:t>
      </w:r>
      <w:r w:rsidDel="00000000" w:rsidR="00000000" w:rsidRPr="00000000">
        <w:rPr>
          <w:i w:val="1"/>
          <w:iCs w:val="1"/>
          <w:sz w:val="20"/>
          <w:szCs w:val="20"/>
          <w:rtl w:val="0"/>
        </w:rPr>
        <w:t xml:space="preserve">Which People’s War? National Identity And Citizenship In Britain 1939-1945</w:t>
      </w:r>
      <w:r w:rsidDel="00000000" w:rsidR="00000000" w:rsidRPr="00000000">
        <w:rPr>
          <w:sz w:val="20"/>
          <w:szCs w:val="20"/>
          <w:highlight w:val="white"/>
          <w:rtl w:val="0"/>
        </w:rPr>
        <w:t xml:space="preserve">. London: Oxford University Press.</w:t>
      </w:r>
      <w:r w:rsidDel="00000000" w:rsidR="00000000" w:rsidRPr="00000000">
        <w:rPr>
          <w:rtl w:val="0"/>
        </w:rPr>
      </w:r>
    </w:p>
  </w:footnote>
  <w:footnote w:id="3">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Sonya O. Rose. (2010). Page 78</w:t>
      </w:r>
      <w:r w:rsidDel="00000000" w:rsidR="00000000" w:rsidRPr="00000000">
        <w:rPr>
          <w:rtl w:val="0"/>
        </w:rPr>
      </w:r>
    </w:p>
  </w:footnote>
  <w:footnote w:id="7">
    <w:p w:rsidR="00000000" w:rsidDel="00000000" w:rsidP="00000000" w:rsidRDefault="00000000" w:rsidRPr="00000000" w14:paraId="00000021">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Catherine Hall. (1992). </w:t>
      </w:r>
      <w:r w:rsidDel="00000000" w:rsidR="00000000" w:rsidRPr="00000000">
        <w:rPr>
          <w:rFonts w:ascii="Georgia" w:cs="Georgia" w:eastAsia="Georgia" w:hAnsi="Georgia"/>
          <w:i w:val="1"/>
          <w:iCs w:val="1"/>
          <w:sz w:val="20"/>
          <w:szCs w:val="20"/>
          <w:rtl w:val="0"/>
        </w:rPr>
        <w:t xml:space="preserve">White, Male and Middle Class: Explorations in Feminism and History</w:t>
      </w:r>
      <w:r w:rsidDel="00000000" w:rsidR="00000000" w:rsidRPr="00000000">
        <w:rPr>
          <w:rFonts w:ascii="Georgia" w:cs="Georgia" w:eastAsia="Georgia" w:hAnsi="Georgia"/>
          <w:sz w:val="20"/>
          <w:szCs w:val="20"/>
          <w:highlight w:val="white"/>
          <w:rtl w:val="0"/>
        </w:rPr>
        <w:t xml:space="preserve">. London: Polity Press.</w:t>
      </w:r>
      <w:r w:rsidDel="00000000" w:rsidR="00000000" w:rsidRPr="00000000">
        <w:rPr>
          <w:rtl w:val="0"/>
        </w:rPr>
      </w:r>
    </w:p>
  </w:footnote>
  <w:footnote w:id="8">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Catherine Hall. (1992). Page 33</w:t>
      </w:r>
      <w:r w:rsidDel="00000000" w:rsidR="00000000" w:rsidRPr="00000000">
        <w:rPr>
          <w:rtl w:val="0"/>
        </w:rPr>
      </w:r>
    </w:p>
  </w:footnote>
  <w:footnote w:id="9">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Catherine Hall. (1992). Page 15</w:t>
      </w:r>
      <w:r w:rsidDel="00000000" w:rsidR="00000000" w:rsidRPr="00000000">
        <w:rPr>
          <w:rtl w:val="0"/>
        </w:rPr>
      </w:r>
    </w:p>
  </w:footnote>
  <w:footnote w:id="6">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Sonya O. Rose. (2010). Page 21</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rPr/>
    </w:pPr>
    <w:r w:rsidDel="00000000" w:rsidR="00000000" w:rsidRPr="00000000">
      <w:rPr>
        <w:rtl w:val="0"/>
      </w:rPr>
      <w:t xml:space="preserve">Katie Howell                         Wordcount: 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