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Look w:val="04A0" w:firstRow="1" w:lastRow="0" w:firstColumn="1" w:lastColumn="0" w:noHBand="0" w:noVBand="1"/>
      </w:tblPr>
      <w:tblGrid>
        <w:gridCol w:w="1838"/>
        <w:gridCol w:w="7178"/>
      </w:tblGrid>
      <w:tr w:rsidR="00C6330A" w14:paraId="6910340F" w14:textId="77777777" w:rsidTr="006700CF">
        <w:tc>
          <w:tcPr>
            <w:tcW w:w="1838" w:type="dxa"/>
          </w:tcPr>
          <w:p w14:paraId="5B23A930" w14:textId="77777777" w:rsidR="00C6330A" w:rsidRDefault="00C6330A" w:rsidP="006700CF">
            <w:pPr>
              <w:pStyle w:val="AssignBody"/>
            </w:pPr>
            <w:proofErr w:type="spellStart"/>
            <w:r>
              <w:t>T</w:t>
            </w:r>
            <w:bookmarkStart w:id="0" w:name="cysill"/>
            <w:bookmarkEnd w:id="0"/>
            <w:r>
              <w:t>arged</w:t>
            </w:r>
            <w:proofErr w:type="spellEnd"/>
            <w:r>
              <w:t>/Target 1</w:t>
            </w:r>
          </w:p>
        </w:tc>
        <w:tc>
          <w:tcPr>
            <w:tcW w:w="7178" w:type="dxa"/>
          </w:tcPr>
          <w:p w14:paraId="4785CBC0" w14:textId="77777777" w:rsidR="00C6330A" w:rsidRPr="00A25EA5" w:rsidRDefault="00C6330A" w:rsidP="006700CF">
            <w:pPr>
              <w:pStyle w:val="AssignBody"/>
              <w:rPr>
                <w:b/>
                <w:bCs/>
              </w:rPr>
            </w:pPr>
            <w:r w:rsidRPr="00A25EA5">
              <w:rPr>
                <w:b/>
                <w:bCs/>
              </w:rPr>
              <w:t>Ensure I consider detail of practice.</w:t>
            </w:r>
          </w:p>
          <w:p w14:paraId="021E8CE7" w14:textId="71F809DF" w:rsidR="00B82FF3" w:rsidRPr="00A25EA5" w:rsidRDefault="00A06575" w:rsidP="006700CF">
            <w:pPr>
              <w:pStyle w:val="AssignBody"/>
            </w:pPr>
            <w:r w:rsidRPr="00A25EA5">
              <w:t xml:space="preserve">I have considered detail of practice when </w:t>
            </w:r>
            <w:r w:rsidR="00E07F60" w:rsidRPr="00A25EA5">
              <w:t xml:space="preserve">reviewing the SDP and when considering practical suggestions for further improvement. </w:t>
            </w:r>
          </w:p>
        </w:tc>
      </w:tr>
      <w:tr w:rsidR="00C6330A" w14:paraId="562E60EA" w14:textId="77777777" w:rsidTr="006700CF">
        <w:tc>
          <w:tcPr>
            <w:tcW w:w="1838" w:type="dxa"/>
          </w:tcPr>
          <w:p w14:paraId="2DAA21DB" w14:textId="77777777" w:rsidR="00C6330A" w:rsidRDefault="00C6330A" w:rsidP="006700CF">
            <w:pPr>
              <w:pStyle w:val="AssignBody"/>
            </w:pPr>
            <w:proofErr w:type="spellStart"/>
            <w:r>
              <w:t>Targed</w:t>
            </w:r>
            <w:proofErr w:type="spellEnd"/>
            <w:r>
              <w:t>/Target 2</w:t>
            </w:r>
          </w:p>
        </w:tc>
        <w:tc>
          <w:tcPr>
            <w:tcW w:w="7178" w:type="dxa"/>
          </w:tcPr>
          <w:p w14:paraId="3DE3CE4C" w14:textId="77777777" w:rsidR="00C6330A" w:rsidRPr="00A25EA5" w:rsidRDefault="00C6330A" w:rsidP="006700CF">
            <w:pPr>
              <w:pStyle w:val="AssignBody"/>
              <w:rPr>
                <w:b/>
                <w:bCs/>
              </w:rPr>
            </w:pPr>
            <w:r w:rsidRPr="00A25EA5">
              <w:rPr>
                <w:b/>
                <w:bCs/>
              </w:rPr>
              <w:t xml:space="preserve">Proofread through before handing it in. </w:t>
            </w:r>
          </w:p>
          <w:p w14:paraId="72E1A972" w14:textId="51140388" w:rsidR="00A06575" w:rsidRPr="00A25EA5" w:rsidRDefault="00A06575" w:rsidP="006700CF">
            <w:pPr>
              <w:pStyle w:val="AssignBody"/>
            </w:pPr>
            <w:r w:rsidRPr="00A25EA5">
              <w:t xml:space="preserve">I have ensured I have proofread my report before handing it in to Turnitin. </w:t>
            </w:r>
          </w:p>
        </w:tc>
      </w:tr>
      <w:tr w:rsidR="00C6330A" w14:paraId="61DB9B23" w14:textId="77777777" w:rsidTr="006700CF">
        <w:tc>
          <w:tcPr>
            <w:tcW w:w="1838" w:type="dxa"/>
          </w:tcPr>
          <w:p w14:paraId="4C48DD6E" w14:textId="77777777" w:rsidR="00C6330A" w:rsidRDefault="00C6330A" w:rsidP="006700CF">
            <w:pPr>
              <w:pStyle w:val="AssignBody"/>
            </w:pPr>
            <w:proofErr w:type="spellStart"/>
            <w:r>
              <w:t>Targed</w:t>
            </w:r>
            <w:proofErr w:type="spellEnd"/>
            <w:r>
              <w:t>/Target 3</w:t>
            </w:r>
          </w:p>
        </w:tc>
        <w:tc>
          <w:tcPr>
            <w:tcW w:w="7178" w:type="dxa"/>
          </w:tcPr>
          <w:p w14:paraId="10F1EB66" w14:textId="77777777" w:rsidR="00C6330A" w:rsidRPr="00A25EA5" w:rsidRDefault="00C6330A" w:rsidP="006700CF">
            <w:pPr>
              <w:pStyle w:val="AssignBody"/>
              <w:rPr>
                <w:b/>
                <w:bCs/>
              </w:rPr>
            </w:pPr>
            <w:r w:rsidRPr="00A25EA5">
              <w:rPr>
                <w:b/>
                <w:bCs/>
              </w:rPr>
              <w:t xml:space="preserve">Continue to develop the ability to critique. Considering strengths and weaknesses in the material. </w:t>
            </w:r>
          </w:p>
          <w:p w14:paraId="2263986F" w14:textId="51E0ACBF" w:rsidR="00A06575" w:rsidRPr="00A25EA5" w:rsidRDefault="00A06575" w:rsidP="006700CF">
            <w:pPr>
              <w:pStyle w:val="AssignBody"/>
            </w:pPr>
            <w:r w:rsidRPr="00A25EA5">
              <w:t xml:space="preserve">I have done this by </w:t>
            </w:r>
            <w:r w:rsidR="00E07F60" w:rsidRPr="00A25EA5">
              <w:t>being critical when discussing the school improvement process and when</w:t>
            </w:r>
            <w:r w:rsidRPr="00A25EA5">
              <w:t xml:space="preserve"> evaluating what the school ha</w:t>
            </w:r>
            <w:r w:rsidR="00A25EA5" w:rsidRPr="00A25EA5">
              <w:t>s</w:t>
            </w:r>
            <w:r w:rsidRPr="00A25EA5">
              <w:t xml:space="preserve"> done. </w:t>
            </w:r>
          </w:p>
        </w:tc>
      </w:tr>
    </w:tbl>
    <w:p w14:paraId="45E34BBD" w14:textId="77777777" w:rsidR="002229F0" w:rsidRDefault="002229F0" w:rsidP="00E611D9">
      <w:pPr>
        <w:pStyle w:val="AssignBody"/>
      </w:pPr>
    </w:p>
    <w:p w14:paraId="3088F2F8" w14:textId="77777777" w:rsidR="00376C7E" w:rsidRDefault="00C7299F" w:rsidP="003D6169">
      <w:pPr>
        <w:pStyle w:val="AssignHeader"/>
        <w:rPr>
          <w:rFonts w:asciiTheme="minorHAnsi" w:hAnsiTheme="minorHAnsi"/>
          <w:b w:val="0"/>
          <w:sz w:val="22"/>
          <w:u w:val="none"/>
        </w:rPr>
      </w:pPr>
      <w:r w:rsidRPr="00C7299F">
        <w:t>Learners, Schools and Communities: where am I teaching?</w:t>
      </w:r>
      <w:r w:rsidR="00376C7E" w:rsidRPr="00376C7E">
        <w:rPr>
          <w:rFonts w:asciiTheme="minorHAnsi" w:hAnsiTheme="minorHAnsi"/>
          <w:b w:val="0"/>
          <w:sz w:val="22"/>
          <w:u w:val="none"/>
        </w:rPr>
        <w:t xml:space="preserve"> </w:t>
      </w:r>
    </w:p>
    <w:p w14:paraId="1219EF77" w14:textId="3CD0C7AC" w:rsidR="00C7299F" w:rsidRPr="003D6169" w:rsidRDefault="00376C7E" w:rsidP="003D6169">
      <w:pPr>
        <w:pStyle w:val="AssignHeader"/>
      </w:pPr>
      <w:r w:rsidRPr="00376C7E">
        <w:t xml:space="preserve">How a school develops one aspect of its SDP: a report that critically reflects on the actions, </w:t>
      </w:r>
      <w:proofErr w:type="gramStart"/>
      <w:r w:rsidRPr="00376C7E">
        <w:t>impact</w:t>
      </w:r>
      <w:proofErr w:type="gramEnd"/>
      <w:r w:rsidRPr="00376C7E">
        <w:t xml:space="preserve"> and evidence base.</w:t>
      </w:r>
    </w:p>
    <w:p w14:paraId="6043E0EA" w14:textId="7C4DAD3B" w:rsidR="004568A8" w:rsidRPr="00CE073B" w:rsidRDefault="004568A8" w:rsidP="00CE073B">
      <w:pPr>
        <w:pStyle w:val="AssignBody"/>
        <w:ind w:left="720"/>
      </w:pPr>
    </w:p>
    <w:p w14:paraId="517CC002" w14:textId="749E374F" w:rsidR="008218DD" w:rsidRDefault="006700CF" w:rsidP="00BF12AC">
      <w:pPr>
        <w:pStyle w:val="AssignBody"/>
      </w:pPr>
      <w:r>
        <w:t xml:space="preserve">The aim of </w:t>
      </w:r>
      <w:r w:rsidR="00F25DD1">
        <w:t>t</w:t>
      </w:r>
      <w:r w:rsidR="00AA60E6">
        <w:t>his</w:t>
      </w:r>
      <w:r w:rsidR="00F25DD1">
        <w:t xml:space="preserve"> report is to </w:t>
      </w:r>
      <w:r w:rsidR="008218DD">
        <w:t>critically reflect</w:t>
      </w:r>
      <w:r w:rsidR="00AA60E6">
        <w:t xml:space="preserve"> </w:t>
      </w:r>
      <w:r w:rsidR="008218DD">
        <w:t xml:space="preserve">on a </w:t>
      </w:r>
      <w:r w:rsidR="000A1477">
        <w:t xml:space="preserve">priority of a </w:t>
      </w:r>
      <w:r w:rsidR="008218DD">
        <w:t>school’s</w:t>
      </w:r>
      <w:r w:rsidR="00AA60E6">
        <w:t xml:space="preserve"> development plan focusing on the</w:t>
      </w:r>
      <w:r w:rsidR="008218DD">
        <w:t xml:space="preserve"> actions, impact, and evidence bas</w:t>
      </w:r>
      <w:r w:rsidR="00A25EA5">
        <w:t>e</w:t>
      </w:r>
      <w:r w:rsidR="00AA60E6">
        <w:t xml:space="preserve">. </w:t>
      </w:r>
      <w:r w:rsidR="008218DD">
        <w:t xml:space="preserve"> </w:t>
      </w:r>
      <w:r w:rsidR="008218DD" w:rsidRPr="00A372DC">
        <w:t xml:space="preserve">The aspect </w:t>
      </w:r>
      <w:r w:rsidR="009B1258" w:rsidRPr="00A372DC">
        <w:t xml:space="preserve">chosen to focus on </w:t>
      </w:r>
      <w:r w:rsidR="00B82FF3" w:rsidRPr="00A372DC">
        <w:t xml:space="preserve">within this report </w:t>
      </w:r>
      <w:r w:rsidR="009B1258" w:rsidRPr="00A372DC">
        <w:t xml:space="preserve">is priority one of </w:t>
      </w:r>
      <w:r w:rsidR="00F25DD1" w:rsidRPr="00A372DC">
        <w:t>school X’s</w:t>
      </w:r>
      <w:r w:rsidR="009B1258" w:rsidRPr="00A372DC">
        <w:t xml:space="preserve"> improvement plan which is</w:t>
      </w:r>
      <w:r w:rsidR="00BE363E" w:rsidRPr="00A372DC">
        <w:t xml:space="preserve"> the target of</w:t>
      </w:r>
      <w:r w:rsidR="009B1258" w:rsidRPr="00A372DC">
        <w:t xml:space="preserve"> ‘improving pupil’s reading </w:t>
      </w:r>
      <w:r w:rsidR="000A1477" w:rsidRPr="00A372DC">
        <w:t xml:space="preserve">skills by providing </w:t>
      </w:r>
      <w:r w:rsidR="00584F9A">
        <w:t xml:space="preserve">a </w:t>
      </w:r>
      <w:r w:rsidR="000A1477" w:rsidRPr="00584F9A">
        <w:t>comprehension intervention.</w:t>
      </w:r>
      <w:r w:rsidR="000A1477" w:rsidRPr="00A372DC">
        <w:t xml:space="preserve"> </w:t>
      </w:r>
    </w:p>
    <w:p w14:paraId="1DFB3998" w14:textId="77777777" w:rsidR="00A478A2" w:rsidRDefault="00A478A2" w:rsidP="006700CF">
      <w:pPr>
        <w:pStyle w:val="AssignBody"/>
        <w:ind w:left="720"/>
      </w:pPr>
    </w:p>
    <w:p w14:paraId="59B65458" w14:textId="6370E29A" w:rsidR="000829B2" w:rsidRDefault="008218DD" w:rsidP="00BF12AC">
      <w:pPr>
        <w:pStyle w:val="AssignBody"/>
      </w:pPr>
      <w:r>
        <w:t xml:space="preserve">School </w:t>
      </w:r>
      <w:r w:rsidR="00133249">
        <w:t>X</w:t>
      </w:r>
      <w:r w:rsidR="009B1258">
        <w:t xml:space="preserve"> is in a small </w:t>
      </w:r>
      <w:r w:rsidR="009B1258" w:rsidRPr="00135F2D">
        <w:t xml:space="preserve">town in South </w:t>
      </w:r>
      <w:r w:rsidR="00DD014A" w:rsidRPr="00135F2D">
        <w:t xml:space="preserve">Wales. There are </w:t>
      </w:r>
      <w:r w:rsidR="00A478A2" w:rsidRPr="00135F2D">
        <w:t xml:space="preserve">four hundred and sixty-eight </w:t>
      </w:r>
      <w:r w:rsidR="00DD014A" w:rsidRPr="00135F2D">
        <w:t xml:space="preserve">full time pupils on roll and a further </w:t>
      </w:r>
      <w:r w:rsidR="00A478A2" w:rsidRPr="00135F2D">
        <w:t xml:space="preserve">sixty-five </w:t>
      </w:r>
      <w:r w:rsidR="00DD014A" w:rsidRPr="00135F2D">
        <w:t>who attend the nursery</w:t>
      </w:r>
      <w:r w:rsidR="0093786C" w:rsidRPr="00135F2D">
        <w:t xml:space="preserve"> class part time</w:t>
      </w:r>
      <w:r w:rsidR="00A478A2" w:rsidRPr="00135F2D">
        <w:t xml:space="preserve"> (Estyn, 2017)</w:t>
      </w:r>
      <w:r w:rsidR="00DD014A" w:rsidRPr="00135F2D">
        <w:t xml:space="preserve">. </w:t>
      </w:r>
      <w:r w:rsidR="0093786C" w:rsidRPr="00135F2D">
        <w:t xml:space="preserve">Within the school </w:t>
      </w:r>
      <w:r w:rsidR="00A478A2" w:rsidRPr="00135F2D">
        <w:t>nine percent</w:t>
      </w:r>
      <w:r w:rsidR="0093786C" w:rsidRPr="00135F2D">
        <w:t xml:space="preserve"> of pupils are eligible for free school meals</w:t>
      </w:r>
      <w:r w:rsidR="00A25EA5">
        <w:t>,</w:t>
      </w:r>
      <w:r w:rsidR="0093786C" w:rsidRPr="00135F2D">
        <w:t xml:space="preserve"> which is below the national average</w:t>
      </w:r>
      <w:r w:rsidR="00A478A2" w:rsidRPr="00135F2D">
        <w:t xml:space="preserve"> (Estyn, 2017)</w:t>
      </w:r>
      <w:r w:rsidR="0093786C" w:rsidRPr="00135F2D">
        <w:t>. What’s more</w:t>
      </w:r>
      <w:r w:rsidR="00A25EA5">
        <w:t>,</w:t>
      </w:r>
      <w:r w:rsidR="0093786C" w:rsidRPr="00135F2D">
        <w:t xml:space="preserve"> </w:t>
      </w:r>
      <w:r w:rsidR="00A478A2" w:rsidRPr="00135F2D">
        <w:t>seventeen percent</w:t>
      </w:r>
      <w:r w:rsidR="0093786C" w:rsidRPr="00135F2D">
        <w:t xml:space="preserve"> of pupils have additional learning </w:t>
      </w:r>
      <w:r w:rsidR="00F25DD1" w:rsidRPr="00135F2D">
        <w:t>needs,</w:t>
      </w:r>
      <w:r w:rsidR="0093786C" w:rsidRPr="00135F2D">
        <w:t xml:space="preserve"> and </w:t>
      </w:r>
      <w:r w:rsidR="00A478A2" w:rsidRPr="00135F2D">
        <w:t>four</w:t>
      </w:r>
      <w:r w:rsidR="0093786C" w:rsidRPr="00135F2D">
        <w:t xml:space="preserve"> pupils are statemented.</w:t>
      </w:r>
      <w:r w:rsidR="009663A6" w:rsidRPr="00135F2D">
        <w:t xml:space="preserve"> The</w:t>
      </w:r>
      <w:r w:rsidR="003C4BBC" w:rsidRPr="00135F2D">
        <w:t xml:space="preserve"> school is a multicultural school which has a range of ethics groups and nationalities attending it</w:t>
      </w:r>
      <w:r w:rsidR="009663A6" w:rsidRPr="00135F2D">
        <w:t xml:space="preserve"> and ten percent of pupils have English as an additional language. </w:t>
      </w:r>
      <w:r w:rsidR="0093786C" w:rsidRPr="00135F2D">
        <w:t xml:space="preserve">Most pupils </w:t>
      </w:r>
      <w:r w:rsidR="00A478A2" w:rsidRPr="00135F2D">
        <w:t xml:space="preserve">within the school </w:t>
      </w:r>
      <w:r w:rsidR="0093786C" w:rsidRPr="00135F2D">
        <w:t>are</w:t>
      </w:r>
      <w:r w:rsidR="00A478A2" w:rsidRPr="00135F2D">
        <w:t xml:space="preserve"> of a</w:t>
      </w:r>
      <w:r w:rsidR="0093786C" w:rsidRPr="00135F2D">
        <w:t xml:space="preserve"> white British ethnicity and come from English speaking homes</w:t>
      </w:r>
      <w:r w:rsidR="00424E0A" w:rsidRPr="00135F2D">
        <w:t xml:space="preserve"> and no pupils speak Welsh at home (</w:t>
      </w:r>
      <w:r w:rsidR="00A478A2" w:rsidRPr="00135F2D">
        <w:t xml:space="preserve">Estyn, 2017). </w:t>
      </w:r>
      <w:r w:rsidR="00BE363E" w:rsidRPr="00135F2D">
        <w:t>Pupils within the school come from a combination of council and private housing (School X, 2020</w:t>
      </w:r>
      <w:r w:rsidR="00424E0A" w:rsidRPr="00135F2D">
        <w:t>). In addition to this t</w:t>
      </w:r>
      <w:r w:rsidR="000829B2" w:rsidRPr="00135F2D">
        <w:t>he school is</w:t>
      </w:r>
      <w:r w:rsidR="009663A6" w:rsidRPr="00135F2D">
        <w:t xml:space="preserve"> </w:t>
      </w:r>
      <w:r w:rsidR="000829B2" w:rsidRPr="00135F2D">
        <w:t xml:space="preserve">a popular ministry of defence </w:t>
      </w:r>
      <w:r w:rsidR="000829B2" w:rsidRPr="00135F2D">
        <w:lastRenderedPageBreak/>
        <w:t>(MoD) school with forty-eight pupils coming from MoD families</w:t>
      </w:r>
      <w:r w:rsidR="000829B2">
        <w:t xml:space="preserve"> Significantly, this puts the school at a higher mobility rate than other schools’ </w:t>
      </w:r>
      <w:r w:rsidR="00BE363E">
        <w:t>with</w:t>
      </w:r>
      <w:r w:rsidR="000829B2">
        <w:t xml:space="preserve">in the area. </w:t>
      </w:r>
    </w:p>
    <w:p w14:paraId="52AB6085" w14:textId="77777777" w:rsidR="00E732E6" w:rsidRDefault="00E732E6" w:rsidP="00A25EA5">
      <w:pPr>
        <w:pStyle w:val="AssignBody"/>
        <w:rPr>
          <w:b/>
          <w:bCs/>
          <w:sz w:val="24"/>
          <w:szCs w:val="24"/>
          <w:u w:val="single"/>
        </w:rPr>
      </w:pPr>
    </w:p>
    <w:p w14:paraId="61FA39A0" w14:textId="77777777" w:rsidR="00E732E6" w:rsidRDefault="00E732E6" w:rsidP="00A25EA5">
      <w:pPr>
        <w:pStyle w:val="AssignBody"/>
        <w:rPr>
          <w:b/>
          <w:bCs/>
          <w:sz w:val="24"/>
          <w:szCs w:val="24"/>
          <w:u w:val="single"/>
        </w:rPr>
      </w:pPr>
    </w:p>
    <w:p w14:paraId="5D85CCC3" w14:textId="13A2A756" w:rsidR="00AC754D" w:rsidRPr="00A25EA5" w:rsidRDefault="00AC754D" w:rsidP="00A25EA5">
      <w:pPr>
        <w:pStyle w:val="AssignBody"/>
        <w:rPr>
          <w:color w:val="FF0000"/>
        </w:rPr>
      </w:pPr>
      <w:r w:rsidRPr="00AC754D">
        <w:t>A school development plan (SDP) is a school’s strategic plan for improvement, it sets out action</w:t>
      </w:r>
      <w:r w:rsidR="00584F9A">
        <w:t>s</w:t>
      </w:r>
      <w:r w:rsidRPr="00AC754D">
        <w:t xml:space="preserve"> a school will take to improve learner outcomes (Welsh Government,2014 p.3). </w:t>
      </w:r>
    </w:p>
    <w:p w14:paraId="710D2A7B" w14:textId="77777777" w:rsidR="00AC754D" w:rsidRPr="00AC754D" w:rsidRDefault="00AC754D" w:rsidP="00AC754D">
      <w:pPr>
        <w:spacing w:after="0" w:line="360" w:lineRule="auto"/>
        <w:rPr>
          <w:rFonts w:ascii="Arial" w:hAnsi="Arial"/>
        </w:rPr>
      </w:pPr>
      <w:r w:rsidRPr="00AC754D">
        <w:rPr>
          <w:rFonts w:ascii="Arial" w:hAnsi="Arial"/>
        </w:rPr>
        <w:t xml:space="preserve">The Welsh Government (2014, p.7) state the school development planning cycle starts off by the school having a vision, they argue this needs to be a clear vision of what the school wants to achieve and needs to have a clear purpose that is shared and understood by all. </w:t>
      </w:r>
    </w:p>
    <w:p w14:paraId="12640635" w14:textId="674EF16C" w:rsidR="00AC754D" w:rsidRPr="00AC754D" w:rsidRDefault="00AC754D" w:rsidP="00AC754D">
      <w:pPr>
        <w:spacing w:after="0" w:line="360" w:lineRule="auto"/>
        <w:rPr>
          <w:rFonts w:ascii="Arial" w:hAnsi="Arial"/>
        </w:rPr>
      </w:pPr>
      <w:r w:rsidRPr="00AC754D">
        <w:rPr>
          <w:rFonts w:ascii="Arial" w:hAnsi="Arial"/>
        </w:rPr>
        <w:t>The school then undertake stage one which is self-evaluation, Estyn (cited in the Welsh Government, 2014, p.8) has highlighted the importance of schools undertaking self-evaluations to identify strengths and areas for development.</w:t>
      </w:r>
      <w:r w:rsidRPr="00AC754D">
        <w:t xml:space="preserve"> </w:t>
      </w:r>
      <w:r w:rsidRPr="00AC754D">
        <w:rPr>
          <w:rFonts w:ascii="Arial" w:hAnsi="Arial"/>
        </w:rPr>
        <w:t>The Welsh Government (2014, p.8) state that strong self-evaluation should be informed by the effective use of qualitative and quantitative data. Qualitative data includes inspections reports and information relating to learner’s well-being (Welsh Government, 2014, p.9). Quantitative data includes attainment results of learners in the school, tracking information on learner’s progress, wider contextual factors (socio-economic, linguistic, enrolment trends, facilities at school), National School Categorisation System, PISA data, NEETS data and school workforce absence information (Welsh Government, 2014, p.9).</w:t>
      </w:r>
      <w:r w:rsidR="009F1C9D">
        <w:rPr>
          <w:rFonts w:ascii="Arial" w:hAnsi="Arial"/>
        </w:rPr>
        <w:t xml:space="preserve"> </w:t>
      </w:r>
      <w:r w:rsidRPr="00AC754D">
        <w:rPr>
          <w:rFonts w:ascii="Arial" w:hAnsi="Arial"/>
        </w:rPr>
        <w:t xml:space="preserve">The next stage is strategic planning, For SDP to be most effective, they should involve all school partners and stakeholders. The Welsh Government (2014, p.10) state that this is a crucial part to the planning process and will help promote collaborative working towards improvement. The governors must consult with the headteacher, school staff, learners, parents, and carers. They must also consult </w:t>
      </w:r>
      <w:r w:rsidR="00584F9A">
        <w:rPr>
          <w:rFonts w:ascii="Arial" w:hAnsi="Arial"/>
        </w:rPr>
        <w:t xml:space="preserve">with </w:t>
      </w:r>
      <w:r w:rsidRPr="00AC754D">
        <w:rPr>
          <w:rFonts w:ascii="Arial" w:hAnsi="Arial"/>
        </w:rPr>
        <w:t>local authorities, regional consortia challenge adviser and other schools (Welsh Government, 2014, p.10). The school then uses a range of data to support the school development planning process, this includes data relating to specific groups of learners, for example, those with additional learning needs and those eligible for free school meals (Welsh Government, 2014, p.8). They also have benchmarking data; they use this to compare themselves against best performing schools and those with family schools. The school then undertakes stage three which is to put into practice the actions and strategies for improvement. The school staff should all be aware of their responsibilities and the actions they need to take to enable improvement. Finally, stage four is reviewing impact, the SDP should be regularly monitored during the development cycle and revised at least annually (Welsh Government, 2014, p17). The governing body must monitor, review, and update the school development plan annually or following an Estyn inspection (Welsh Government,2014, p.17).</w:t>
      </w:r>
    </w:p>
    <w:p w14:paraId="4CD55C89" w14:textId="1FB4A1E4" w:rsidR="00FD6E95" w:rsidRDefault="008F13E3" w:rsidP="008F13E3">
      <w:pPr>
        <w:pStyle w:val="AssignBody"/>
      </w:pPr>
      <w:r>
        <w:lastRenderedPageBreak/>
        <w:t xml:space="preserve">The aspect chosen to focus on </w:t>
      </w:r>
      <w:r w:rsidR="00160367">
        <w:t xml:space="preserve">within school X’s improvement plan </w:t>
      </w:r>
      <w:r>
        <w:t>was improving pupils reading skills</w:t>
      </w:r>
      <w:r w:rsidR="002C71A0">
        <w:t xml:space="preserve"> by providing </w:t>
      </w:r>
      <w:r w:rsidR="000447A3">
        <w:t xml:space="preserve">a </w:t>
      </w:r>
      <w:r w:rsidR="002C71A0">
        <w:t>comprehension intervention</w:t>
      </w:r>
      <w:r w:rsidR="007876EE">
        <w:t xml:space="preserve">. A review of literature will take place to identify how the school could implement the intervention to ensure it is most effective. </w:t>
      </w:r>
    </w:p>
    <w:p w14:paraId="318EFD32" w14:textId="5335F2A4" w:rsidR="00BE62EF" w:rsidRPr="00D01FE3" w:rsidRDefault="006A6F75" w:rsidP="00C07D22">
      <w:pPr>
        <w:pStyle w:val="AssignBody"/>
      </w:pPr>
      <w:r w:rsidRPr="00D01FE3">
        <w:t xml:space="preserve">Duke and Pearson (2017) state that to be good at reading comprehension, </w:t>
      </w:r>
      <w:r w:rsidR="002C71A0" w:rsidRPr="00D01FE3">
        <w:t>pupils need</w:t>
      </w:r>
      <w:r w:rsidRPr="00D01FE3">
        <w:t xml:space="preserve"> </w:t>
      </w:r>
      <w:r w:rsidR="002C71A0" w:rsidRPr="00D01FE3">
        <w:t xml:space="preserve">to be taught it, </w:t>
      </w:r>
      <w:r w:rsidRPr="00D01FE3">
        <w:t xml:space="preserve">they believe if </w:t>
      </w:r>
      <w:r w:rsidR="00160367">
        <w:t>teachers</w:t>
      </w:r>
      <w:r w:rsidRPr="00D01FE3">
        <w:t xml:space="preserve"> can teach children effective reading strategies and processes then </w:t>
      </w:r>
      <w:r w:rsidRPr="000447A3">
        <w:t>this will improve their overall improvement of comprehension text (Duk</w:t>
      </w:r>
      <w:r w:rsidR="0075453D" w:rsidRPr="000447A3">
        <w:t>e</w:t>
      </w:r>
      <w:r w:rsidRPr="000447A3">
        <w:t xml:space="preserve"> and Pearson, 2017). </w:t>
      </w:r>
      <w:r w:rsidR="00D01FE3" w:rsidRPr="000447A3">
        <w:t>McNamara (2007</w:t>
      </w:r>
      <w:r w:rsidR="00160367" w:rsidRPr="000447A3">
        <w:t xml:space="preserve">, </w:t>
      </w:r>
      <w:proofErr w:type="spellStart"/>
      <w:r w:rsidR="00160367" w:rsidRPr="000447A3">
        <w:t>p.xi</w:t>
      </w:r>
      <w:proofErr w:type="spellEnd"/>
      <w:r w:rsidR="00D01FE3" w:rsidRPr="000447A3">
        <w:t>) </w:t>
      </w:r>
      <w:r w:rsidR="00160367" w:rsidRPr="000447A3">
        <w:t xml:space="preserve">supports </w:t>
      </w:r>
      <w:r w:rsidR="00D01FE3" w:rsidRPr="000447A3">
        <w:t xml:space="preserve">Duke and Pearson </w:t>
      </w:r>
      <w:r w:rsidR="00160367" w:rsidRPr="000447A3">
        <w:t xml:space="preserve">argument </w:t>
      </w:r>
      <w:r w:rsidR="00D01FE3" w:rsidRPr="000447A3">
        <w:t xml:space="preserve">as she </w:t>
      </w:r>
      <w:r w:rsidR="00160367" w:rsidRPr="000447A3">
        <w:t xml:space="preserve">states </w:t>
      </w:r>
      <w:r w:rsidR="00D01FE3" w:rsidRPr="000447A3">
        <w:t xml:space="preserve">that teaching reading strategies to struggling readers may be key towards helping them improve comprehension </w:t>
      </w:r>
      <w:r w:rsidR="00160367" w:rsidRPr="000447A3">
        <w:t xml:space="preserve">skills. </w:t>
      </w:r>
      <w:r w:rsidR="00D01FE3" w:rsidRPr="000447A3">
        <w:t xml:space="preserve">Duke and Pearson (2017) </w:t>
      </w:r>
      <w:r w:rsidR="0075453D" w:rsidRPr="000447A3">
        <w:t xml:space="preserve">argue for comprehension to be taught most effectively it should </w:t>
      </w:r>
      <w:r w:rsidR="0075453D" w:rsidRPr="00D01FE3">
        <w:t xml:space="preserve">be balanced and a great deal of time and opportunity should be available for actual reading, writing and discussion of </w:t>
      </w:r>
      <w:r w:rsidR="00160367">
        <w:t xml:space="preserve">the </w:t>
      </w:r>
      <w:r w:rsidR="0075453D" w:rsidRPr="00D01FE3">
        <w:t>text. This suggest that when school X put in place the comprehension intervention there needs to be opportunities for reading, writing and time to discuss the text, this will ensure the intervention is effective</w:t>
      </w:r>
      <w:r w:rsidR="00160367">
        <w:t xml:space="preserve"> and pupils are improving their reading skills</w:t>
      </w:r>
      <w:r w:rsidR="0075453D" w:rsidRPr="00D01FE3">
        <w:t>. What’s more, Duke and Pearson also state that good readers should be making predictions about the text they are about to read, evaluating the text, question</w:t>
      </w:r>
      <w:r w:rsidR="00160367">
        <w:t>ing</w:t>
      </w:r>
      <w:r w:rsidR="0075453D" w:rsidRPr="00D01FE3">
        <w:t xml:space="preserve"> what they read and should be active readers. This suggest that the comprehension intervention needs to include all of these strategies to ensure it </w:t>
      </w:r>
      <w:r w:rsidR="000447A3">
        <w:t xml:space="preserve">is </w:t>
      </w:r>
      <w:r w:rsidR="0075453D" w:rsidRPr="00D01FE3">
        <w:t xml:space="preserve">successful. </w:t>
      </w:r>
      <w:r w:rsidR="00D01FE3">
        <w:t xml:space="preserve">Significantly, McNamara (2017, </w:t>
      </w:r>
      <w:proofErr w:type="spellStart"/>
      <w:r w:rsidR="00D01FE3">
        <w:t>p.xi</w:t>
      </w:r>
      <w:proofErr w:type="spellEnd"/>
      <w:r w:rsidR="00D01FE3">
        <w:t xml:space="preserve">) states </w:t>
      </w:r>
      <w:r w:rsidR="00D01FE3" w:rsidRPr="000447A3">
        <w:t>that t</w:t>
      </w:r>
      <w:r w:rsidR="00D01FE3" w:rsidRPr="000447A3">
        <w:t>he use of effective reading comprehension strategies is the most important means to helping readers improve comprehension and learning from text.</w:t>
      </w:r>
      <w:r w:rsidR="00160367" w:rsidRPr="000447A3">
        <w:t xml:space="preserve"> This suggest that school X’s comprehension intervention should be effective and should support pupils in developing their reading skills. </w:t>
      </w:r>
    </w:p>
    <w:p w14:paraId="39687F11" w14:textId="46B68872" w:rsidR="0022053B" w:rsidRDefault="0022053B" w:rsidP="003D6169">
      <w:pPr>
        <w:pStyle w:val="AssignBody"/>
        <w:rPr>
          <w:b/>
          <w:bCs/>
          <w:sz w:val="24"/>
          <w:szCs w:val="24"/>
          <w:u w:val="single"/>
        </w:rPr>
      </w:pPr>
    </w:p>
    <w:p w14:paraId="22819283" w14:textId="0E5149EE" w:rsidR="00A04415" w:rsidRPr="000447A3" w:rsidRDefault="00160367" w:rsidP="003D6169">
      <w:pPr>
        <w:pStyle w:val="AssignBody"/>
      </w:pPr>
      <w:r>
        <w:t xml:space="preserve">In addition to this, </w:t>
      </w:r>
      <w:r w:rsidR="0022053B">
        <w:t>Estyn (2021</w:t>
      </w:r>
      <w:r>
        <w:t>, p.44</w:t>
      </w:r>
      <w:r w:rsidR="0022053B">
        <w:t>) state that learners should use a range of strategies to develop their comprehension skills when reading independently</w:t>
      </w:r>
      <w:r w:rsidR="000447A3">
        <w:t>. B</w:t>
      </w:r>
      <w:r w:rsidR="0022053B">
        <w:t xml:space="preserve">est examples of this </w:t>
      </w:r>
      <w:r w:rsidR="000447A3">
        <w:t>include</w:t>
      </w:r>
      <w:r w:rsidR="0022053B">
        <w:t xml:space="preserve"> pupils having a strong understanding that there are different kinds of reading for different purposes, which should influence the strategy the readers </w:t>
      </w:r>
      <w:r w:rsidR="00C27325">
        <w:t>are</w:t>
      </w:r>
      <w:r w:rsidR="0022053B">
        <w:t xml:space="preserve"> using</w:t>
      </w:r>
      <w:r w:rsidR="00C27325">
        <w:t xml:space="preserve"> (Estyn, 2021, p.94)</w:t>
      </w:r>
      <w:r w:rsidR="0022053B">
        <w:t>. Pupils annotat</w:t>
      </w:r>
      <w:r>
        <w:t>ing</w:t>
      </w:r>
      <w:r w:rsidR="0022053B">
        <w:t xml:space="preserve"> a text to identify key ideas or information to generate questions which will help them make sense of the text and pupils us</w:t>
      </w:r>
      <w:r>
        <w:t>ing</w:t>
      </w:r>
      <w:r w:rsidR="0022053B">
        <w:t xml:space="preserve"> research skills to summarise information in the text they have read. </w:t>
      </w:r>
      <w:r w:rsidR="00A04415">
        <w:t xml:space="preserve">Estyn (2021, p.94) </w:t>
      </w:r>
      <w:r>
        <w:t xml:space="preserve">also </w:t>
      </w:r>
      <w:r w:rsidR="00A04415">
        <w:t>state that effective primary schools should be systematic in their approach to tea</w:t>
      </w:r>
      <w:r w:rsidR="007876EE">
        <w:t>ching pupils reading</w:t>
      </w:r>
      <w:r w:rsidR="00112D06">
        <w:t>, t</w:t>
      </w:r>
      <w:r w:rsidR="007876EE">
        <w:t xml:space="preserve">his is to ensure pupils develop comprehension skills. </w:t>
      </w:r>
      <w:r w:rsidR="00C27325">
        <w:t>What’s more, e</w:t>
      </w:r>
      <w:r w:rsidR="007876EE">
        <w:t xml:space="preserve">ffective schools should use a range of approaches such as direct teaching of strategies, </w:t>
      </w:r>
      <w:r w:rsidR="007876EE" w:rsidRPr="000447A3">
        <w:t>shared and guided reading and independent reading</w:t>
      </w:r>
      <w:r w:rsidRPr="000447A3">
        <w:t xml:space="preserve"> (Estyn, 2021, p.94)</w:t>
      </w:r>
      <w:r w:rsidR="007876EE" w:rsidRPr="000447A3">
        <w:t xml:space="preserve">. The literature </w:t>
      </w:r>
      <w:r w:rsidR="00112D06" w:rsidRPr="000447A3">
        <w:t>suggests</w:t>
      </w:r>
      <w:r w:rsidR="007876EE" w:rsidRPr="000447A3">
        <w:t xml:space="preserve"> that school X </w:t>
      </w:r>
      <w:r w:rsidR="00112D06" w:rsidRPr="000447A3">
        <w:t>should use</w:t>
      </w:r>
      <w:r w:rsidRPr="000447A3">
        <w:t xml:space="preserve"> a range of</w:t>
      </w:r>
      <w:r w:rsidR="00112D06" w:rsidRPr="000447A3">
        <w:t xml:space="preserve"> strategies </w:t>
      </w:r>
      <w:r w:rsidRPr="000447A3">
        <w:t xml:space="preserve">when implementing the comprehension intervention to ensure it is effective and successful. </w:t>
      </w:r>
    </w:p>
    <w:p w14:paraId="14C056D2" w14:textId="1B87B045" w:rsidR="00155DC0" w:rsidRDefault="009B2C49" w:rsidP="009B2C49">
      <w:pPr>
        <w:spacing w:after="0" w:line="360" w:lineRule="auto"/>
        <w:rPr>
          <w:rFonts w:ascii="Arial" w:hAnsi="Arial"/>
        </w:rPr>
      </w:pPr>
      <w:r w:rsidRPr="009B2C49">
        <w:rPr>
          <w:rFonts w:ascii="Arial" w:hAnsi="Arial"/>
        </w:rPr>
        <w:lastRenderedPageBreak/>
        <w:t>The process of school X’s development planning cycle started of</w:t>
      </w:r>
      <w:r w:rsidR="00E80E90">
        <w:rPr>
          <w:rFonts w:ascii="Arial" w:hAnsi="Arial"/>
        </w:rPr>
        <w:t>f</w:t>
      </w:r>
      <w:r w:rsidRPr="009B2C49">
        <w:rPr>
          <w:rFonts w:ascii="Arial" w:hAnsi="Arial"/>
        </w:rPr>
        <w:t xml:space="preserve"> by the school having a vision, School X had a clear vision which is stated within their self-evaluation and school improvement plan (2020). </w:t>
      </w:r>
    </w:p>
    <w:p w14:paraId="436F2FC0" w14:textId="3F820089" w:rsidR="00CE5D6D" w:rsidRPr="00155DC0" w:rsidRDefault="009B2C49" w:rsidP="009B2C49">
      <w:pPr>
        <w:spacing w:after="0" w:line="360" w:lineRule="auto"/>
        <w:rPr>
          <w:rFonts w:ascii="Arial" w:hAnsi="Arial"/>
          <w:color w:val="0070C0"/>
        </w:rPr>
      </w:pPr>
      <w:r w:rsidRPr="009B2C49">
        <w:rPr>
          <w:rFonts w:ascii="Arial" w:hAnsi="Arial"/>
        </w:rPr>
        <w:t xml:space="preserve">The school then completed </w:t>
      </w:r>
      <w:r w:rsidRPr="009F1C9D">
        <w:rPr>
          <w:rFonts w:ascii="Arial" w:hAnsi="Arial"/>
        </w:rPr>
        <w:t>stage one which was self-evaluation, this is where the school reflected on their performance.</w:t>
      </w:r>
      <w:r w:rsidR="0009732D" w:rsidRPr="009F1C9D">
        <w:rPr>
          <w:rFonts w:ascii="Arial" w:hAnsi="Arial"/>
        </w:rPr>
        <w:t xml:space="preserve"> </w:t>
      </w:r>
      <w:r w:rsidRPr="009F1C9D">
        <w:rPr>
          <w:rFonts w:ascii="Arial" w:hAnsi="Arial"/>
        </w:rPr>
        <w:t xml:space="preserve">The school </w:t>
      </w:r>
      <w:r w:rsidR="000447A3">
        <w:rPr>
          <w:rFonts w:ascii="Arial" w:hAnsi="Arial"/>
        </w:rPr>
        <w:t>did this</w:t>
      </w:r>
      <w:r w:rsidRPr="009F1C9D">
        <w:rPr>
          <w:rFonts w:ascii="Arial" w:hAnsi="Arial"/>
        </w:rPr>
        <w:t xml:space="preserve"> by using tracking information on learner’s progress, using wider contextual factors, undertaking lesson observations, staff meetings and book scrutinise where they compare</w:t>
      </w:r>
      <w:r w:rsidR="007B5A31" w:rsidRPr="009F1C9D">
        <w:rPr>
          <w:rFonts w:ascii="Arial" w:hAnsi="Arial"/>
        </w:rPr>
        <w:t>d and monitored</w:t>
      </w:r>
      <w:r w:rsidRPr="009F1C9D">
        <w:rPr>
          <w:rFonts w:ascii="Arial" w:hAnsi="Arial"/>
        </w:rPr>
        <w:t xml:space="preserve"> progress</w:t>
      </w:r>
      <w:r w:rsidR="009F1C9D">
        <w:rPr>
          <w:rFonts w:ascii="Arial" w:hAnsi="Arial"/>
        </w:rPr>
        <w:t xml:space="preserve"> (Voros, 2019)</w:t>
      </w:r>
      <w:r w:rsidRPr="009F1C9D">
        <w:rPr>
          <w:rFonts w:ascii="Arial" w:hAnsi="Arial"/>
        </w:rPr>
        <w:t xml:space="preserve">. The Governors and staff in School X undertook </w:t>
      </w:r>
      <w:r w:rsidRPr="009B2C49">
        <w:rPr>
          <w:rFonts w:ascii="Arial" w:hAnsi="Arial"/>
        </w:rPr>
        <w:t xml:space="preserve">rigorous self- evaluation on their performance, they stated this helped them to identify </w:t>
      </w:r>
      <w:r w:rsidR="00E8023F">
        <w:rPr>
          <w:rFonts w:ascii="Arial" w:hAnsi="Arial"/>
        </w:rPr>
        <w:t xml:space="preserve">clear </w:t>
      </w:r>
      <w:r w:rsidRPr="009B2C49">
        <w:rPr>
          <w:rFonts w:ascii="Arial" w:hAnsi="Arial"/>
        </w:rPr>
        <w:t>priorities for future improvement (School X, 2020, p.5)</w:t>
      </w:r>
      <w:r w:rsidR="000447A3">
        <w:rPr>
          <w:rFonts w:ascii="Arial" w:hAnsi="Arial"/>
        </w:rPr>
        <w:t>. What’s more the</w:t>
      </w:r>
      <w:r w:rsidR="009F1C9D">
        <w:rPr>
          <w:rFonts w:ascii="Arial" w:hAnsi="Arial"/>
        </w:rPr>
        <w:t xml:space="preserve"> school used qualitative and quantitative data within this part of the process</w:t>
      </w:r>
      <w:r w:rsidRPr="009B2C49">
        <w:rPr>
          <w:rFonts w:ascii="Arial" w:hAnsi="Arial"/>
        </w:rPr>
        <w:t>. A priority that was identified for improvement from school X’s self-evaluation was ‘improving pupils reading skills. This target was informed by qualitative data as this was also a target identified by Estyn (2017) within their most recent inspection report on school X.</w:t>
      </w:r>
      <w:r w:rsidR="00800B3E" w:rsidRPr="00800B3E">
        <w:rPr>
          <w:rFonts w:ascii="Arial" w:hAnsi="Arial"/>
          <w:color w:val="0070C0"/>
        </w:rPr>
        <w:t xml:space="preserve"> </w:t>
      </w:r>
    </w:p>
    <w:p w14:paraId="3B526381" w14:textId="31CF6558" w:rsidR="009B2C49" w:rsidRDefault="009B2C49" w:rsidP="009B2C49">
      <w:pPr>
        <w:spacing w:after="0" w:line="360" w:lineRule="auto"/>
        <w:rPr>
          <w:rFonts w:ascii="Arial" w:hAnsi="Arial"/>
        </w:rPr>
      </w:pPr>
      <w:r w:rsidRPr="00800B3E">
        <w:rPr>
          <w:rFonts w:ascii="Arial" w:hAnsi="Arial"/>
        </w:rPr>
        <w:t>School X then moved onto stage two which was strategic planning. School X involved school partners and stakeholders within</w:t>
      </w:r>
      <w:r w:rsidRPr="009B2C49">
        <w:rPr>
          <w:rFonts w:ascii="Arial" w:hAnsi="Arial"/>
        </w:rPr>
        <w:t xml:space="preserve"> this part of the process to promote ownership. The senior leaders for this priority </w:t>
      </w:r>
      <w:r w:rsidR="00E80E90">
        <w:rPr>
          <w:rFonts w:ascii="Arial" w:hAnsi="Arial"/>
        </w:rPr>
        <w:t>were</w:t>
      </w:r>
      <w:r w:rsidRPr="009B2C49">
        <w:rPr>
          <w:rFonts w:ascii="Arial" w:hAnsi="Arial"/>
        </w:rPr>
        <w:t xml:space="preserve"> the English and Literacy lead and a parent from the governing body. The stakeholders involved were the </w:t>
      </w:r>
      <w:proofErr w:type="spellStart"/>
      <w:r w:rsidRPr="009B2C49">
        <w:rPr>
          <w:rFonts w:ascii="Arial" w:hAnsi="Arial"/>
        </w:rPr>
        <w:t>AoLE</w:t>
      </w:r>
      <w:proofErr w:type="spellEnd"/>
      <w:r w:rsidRPr="009B2C49">
        <w:rPr>
          <w:rFonts w:ascii="Arial" w:hAnsi="Arial"/>
        </w:rPr>
        <w:t xml:space="preserve"> team, school </w:t>
      </w:r>
      <w:r w:rsidRPr="00800B3E">
        <w:rPr>
          <w:rFonts w:ascii="Arial" w:hAnsi="Arial"/>
        </w:rPr>
        <w:t xml:space="preserve">staff </w:t>
      </w:r>
      <w:r w:rsidRPr="009B2C49">
        <w:rPr>
          <w:rFonts w:ascii="Arial" w:hAnsi="Arial"/>
        </w:rPr>
        <w:t xml:space="preserve">and pupils. The school also consulted with local authorities and other schools to </w:t>
      </w:r>
      <w:r w:rsidR="00E80E90">
        <w:rPr>
          <w:rFonts w:ascii="Arial" w:hAnsi="Arial"/>
        </w:rPr>
        <w:t xml:space="preserve">ensure they were </w:t>
      </w:r>
      <w:r w:rsidRPr="009B2C49">
        <w:rPr>
          <w:rFonts w:ascii="Arial" w:hAnsi="Arial"/>
        </w:rPr>
        <w:t xml:space="preserve">most effective. This encouraged the school to work collaboratively towards improvement. The school used a range of data to support the process such as data relating to specific groups of pupils, for example, those with additional learning needs, EAL pupils or pupils eligible for FSM. The school also used benchmarking data which they used to compare themselves with family schools. </w:t>
      </w:r>
      <w:r w:rsidR="000447A3">
        <w:rPr>
          <w:rFonts w:ascii="Arial" w:hAnsi="Arial"/>
        </w:rPr>
        <w:t>When handling data and sensitive information g</w:t>
      </w:r>
      <w:r w:rsidRPr="009B2C49">
        <w:rPr>
          <w:rFonts w:ascii="Arial" w:hAnsi="Arial"/>
        </w:rPr>
        <w:t>overnors and other members of staff must be aware of ethical considerations and acting in accordance with the BERA (2018) guidelines to protect</w:t>
      </w:r>
      <w:r w:rsidR="000447A3">
        <w:rPr>
          <w:rFonts w:ascii="Arial" w:hAnsi="Arial"/>
        </w:rPr>
        <w:t xml:space="preserve"> pupils and</w:t>
      </w:r>
      <w:r w:rsidRPr="009B2C49">
        <w:rPr>
          <w:rFonts w:ascii="Arial" w:hAnsi="Arial"/>
        </w:rPr>
        <w:t xml:space="preserve"> their anonymity. </w:t>
      </w:r>
    </w:p>
    <w:p w14:paraId="7F84A6CB" w14:textId="0C715028" w:rsidR="009B2C49" w:rsidRPr="009B2C49" w:rsidRDefault="00800B3E" w:rsidP="009B2C49">
      <w:pPr>
        <w:spacing w:after="0" w:line="360" w:lineRule="auto"/>
        <w:rPr>
          <w:rFonts w:ascii="Arial" w:hAnsi="Arial"/>
        </w:rPr>
      </w:pPr>
      <w:bookmarkStart w:id="1" w:name="_Hlk70327539"/>
      <w:r>
        <w:rPr>
          <w:rFonts w:ascii="Arial" w:hAnsi="Arial"/>
        </w:rPr>
        <w:t>The school then moved onto s</w:t>
      </w:r>
      <w:r w:rsidR="009B2C49" w:rsidRPr="009B2C49">
        <w:rPr>
          <w:rFonts w:ascii="Arial" w:hAnsi="Arial"/>
        </w:rPr>
        <w:t>tage three</w:t>
      </w:r>
      <w:r w:rsidR="00A943C4">
        <w:rPr>
          <w:rFonts w:ascii="Arial" w:hAnsi="Arial"/>
        </w:rPr>
        <w:t xml:space="preserve">, putting in place actions and </w:t>
      </w:r>
      <w:r w:rsidR="009B2C49" w:rsidRPr="009B2C49">
        <w:rPr>
          <w:rFonts w:ascii="Arial" w:hAnsi="Arial"/>
        </w:rPr>
        <w:t>strategies. The actions school X id</w:t>
      </w:r>
      <w:r>
        <w:rPr>
          <w:rFonts w:ascii="Arial" w:hAnsi="Arial"/>
        </w:rPr>
        <w:t>e</w:t>
      </w:r>
      <w:r w:rsidR="009B2C49" w:rsidRPr="009B2C49">
        <w:rPr>
          <w:rFonts w:ascii="Arial" w:hAnsi="Arial"/>
        </w:rPr>
        <w:t xml:space="preserve">ntified to put into place </w:t>
      </w:r>
      <w:r w:rsidR="00A943C4">
        <w:rPr>
          <w:rFonts w:ascii="Arial" w:hAnsi="Arial"/>
        </w:rPr>
        <w:t>were</w:t>
      </w:r>
      <w:r w:rsidR="009B2C49" w:rsidRPr="009B2C49">
        <w:rPr>
          <w:rFonts w:ascii="Arial" w:hAnsi="Arial"/>
        </w:rPr>
        <w:t xml:space="preserve"> developing </w:t>
      </w:r>
      <w:r w:rsidR="009B2C49" w:rsidRPr="00B41CA2">
        <w:rPr>
          <w:rFonts w:ascii="Arial" w:hAnsi="Arial"/>
        </w:rPr>
        <w:t xml:space="preserve">reading comprehension skills in KS2 by reviewing reding strategies and implementing a comprehension intervention for year three and four. </w:t>
      </w:r>
      <w:r w:rsidR="009B2C49" w:rsidRPr="009B2C49">
        <w:rPr>
          <w:rFonts w:ascii="Arial" w:hAnsi="Arial"/>
        </w:rPr>
        <w:t>The responsibilities for these actions w</w:t>
      </w:r>
      <w:r w:rsidR="00FA743E">
        <w:rPr>
          <w:rFonts w:ascii="Arial" w:hAnsi="Arial"/>
        </w:rPr>
        <w:t>ere</w:t>
      </w:r>
      <w:r w:rsidR="009B2C49" w:rsidRPr="009B2C49">
        <w:rPr>
          <w:rFonts w:ascii="Arial" w:hAnsi="Arial"/>
        </w:rPr>
        <w:t xml:space="preserve"> the English and Literacy lead and the </w:t>
      </w:r>
      <w:proofErr w:type="spellStart"/>
      <w:r w:rsidR="009B2C49" w:rsidRPr="009B2C49">
        <w:rPr>
          <w:rFonts w:ascii="Arial" w:hAnsi="Arial"/>
        </w:rPr>
        <w:t>AoLE</w:t>
      </w:r>
      <w:proofErr w:type="spellEnd"/>
      <w:r w:rsidR="009B2C49" w:rsidRPr="009B2C49">
        <w:rPr>
          <w:rFonts w:ascii="Arial" w:hAnsi="Arial"/>
        </w:rPr>
        <w:t xml:space="preserve"> team, school X set out clear responsibilities for these actions, so all staff </w:t>
      </w:r>
      <w:r w:rsidR="00FA743E">
        <w:rPr>
          <w:rFonts w:ascii="Arial" w:hAnsi="Arial"/>
        </w:rPr>
        <w:t xml:space="preserve">were </w:t>
      </w:r>
      <w:r w:rsidR="009B2C49" w:rsidRPr="009B2C49">
        <w:rPr>
          <w:rFonts w:ascii="Arial" w:hAnsi="Arial"/>
        </w:rPr>
        <w:t>aware of the actions they need</w:t>
      </w:r>
      <w:r w:rsidR="00FA743E">
        <w:rPr>
          <w:rFonts w:ascii="Arial" w:hAnsi="Arial"/>
        </w:rPr>
        <w:t>ed</w:t>
      </w:r>
      <w:r w:rsidR="009B2C49" w:rsidRPr="009B2C49">
        <w:rPr>
          <w:rFonts w:ascii="Arial" w:hAnsi="Arial"/>
        </w:rPr>
        <w:t xml:space="preserve"> to take to enable improvement. Pupils will be put forward for this intervention by class teachers and it will be reviewed every half term. </w:t>
      </w:r>
      <w:r w:rsidR="00FA743E">
        <w:rPr>
          <w:rFonts w:ascii="Arial" w:hAnsi="Arial"/>
        </w:rPr>
        <w:t>A limitation to the process is that t</w:t>
      </w:r>
      <w:r w:rsidR="009B2C49" w:rsidRPr="009B2C49">
        <w:rPr>
          <w:rFonts w:ascii="Arial" w:hAnsi="Arial"/>
        </w:rPr>
        <w:t xml:space="preserve">he cost and resources for these actions were not stated in the SDP. </w:t>
      </w:r>
    </w:p>
    <w:p w14:paraId="2BDDC89D" w14:textId="77777777" w:rsidR="00CE5D6D" w:rsidRDefault="00083A8F" w:rsidP="009B2C49">
      <w:pPr>
        <w:spacing w:after="0" w:line="360" w:lineRule="auto"/>
        <w:rPr>
          <w:rFonts w:ascii="Arial" w:hAnsi="Arial"/>
        </w:rPr>
      </w:pPr>
      <w:r w:rsidRPr="007B5A31">
        <w:rPr>
          <w:rFonts w:ascii="Arial" w:hAnsi="Arial"/>
        </w:rPr>
        <w:t>S</w:t>
      </w:r>
      <w:r w:rsidR="009B2C49" w:rsidRPr="009B2C49">
        <w:rPr>
          <w:rFonts w:ascii="Arial" w:hAnsi="Arial"/>
        </w:rPr>
        <w:t>chool X’s SDP contains clear details of actions, responsibilities, accountability, and timescales</w:t>
      </w:r>
      <w:r>
        <w:rPr>
          <w:rFonts w:ascii="Arial" w:hAnsi="Arial"/>
        </w:rPr>
        <w:t xml:space="preserve"> which</w:t>
      </w:r>
      <w:r w:rsidR="009B2C49" w:rsidRPr="009B2C49">
        <w:rPr>
          <w:rFonts w:ascii="Arial" w:hAnsi="Arial"/>
        </w:rPr>
        <w:t xml:space="preserve"> helps to avoid confusion and to ensure the most effective use of resources and time is made (Welsh Government,2014, p.16). </w:t>
      </w:r>
    </w:p>
    <w:p w14:paraId="54C8FE8A" w14:textId="7665F491" w:rsidR="00155DC0" w:rsidRPr="00CE5D6D" w:rsidRDefault="00982518" w:rsidP="009B2C49">
      <w:pPr>
        <w:spacing w:after="0" w:line="360" w:lineRule="auto"/>
        <w:rPr>
          <w:rFonts w:ascii="Arial" w:hAnsi="Arial"/>
        </w:rPr>
      </w:pPr>
      <w:r w:rsidRPr="00E80E90">
        <w:rPr>
          <w:rFonts w:ascii="Arial" w:hAnsi="Arial"/>
        </w:rPr>
        <w:lastRenderedPageBreak/>
        <w:t xml:space="preserve">The actions school X have produced are effective to some extent, however additional support should be provided for </w:t>
      </w:r>
      <w:r w:rsidR="00E80E90" w:rsidRPr="00E80E90">
        <w:rPr>
          <w:rFonts w:ascii="Arial" w:hAnsi="Arial"/>
        </w:rPr>
        <w:t xml:space="preserve">FSM </w:t>
      </w:r>
      <w:r w:rsidRPr="00E80E90">
        <w:rPr>
          <w:rFonts w:ascii="Arial" w:hAnsi="Arial"/>
        </w:rPr>
        <w:t xml:space="preserve">pupils and </w:t>
      </w:r>
      <w:r w:rsidR="00E80E90" w:rsidRPr="00E80E90">
        <w:rPr>
          <w:rFonts w:ascii="Arial" w:hAnsi="Arial"/>
        </w:rPr>
        <w:t xml:space="preserve">EAL </w:t>
      </w:r>
      <w:r w:rsidRPr="00A719B2">
        <w:rPr>
          <w:rFonts w:ascii="Arial" w:hAnsi="Arial"/>
          <w:color w:val="000000" w:themeColor="text1"/>
        </w:rPr>
        <w:t xml:space="preserve">pupils. </w:t>
      </w:r>
      <w:r w:rsidR="00E80E90" w:rsidRPr="00A719B2">
        <w:rPr>
          <w:rFonts w:ascii="Arial" w:hAnsi="Arial"/>
          <w:color w:val="000000" w:themeColor="text1"/>
        </w:rPr>
        <w:t xml:space="preserve">This is because there are relative differences between educational attainment of EAL pupils and their monolingual English-speaking peers when it comes to reading comprehension (Burgoyne, </w:t>
      </w:r>
      <w:proofErr w:type="spellStart"/>
      <w:r w:rsidR="00E80E90" w:rsidRPr="00A719B2">
        <w:rPr>
          <w:rFonts w:ascii="Arial" w:hAnsi="Arial"/>
          <w:color w:val="000000" w:themeColor="text1"/>
        </w:rPr>
        <w:t>Whiteley</w:t>
      </w:r>
      <w:proofErr w:type="spellEnd"/>
      <w:r w:rsidR="00E80E90" w:rsidRPr="00A719B2">
        <w:rPr>
          <w:rFonts w:ascii="Arial" w:hAnsi="Arial"/>
          <w:color w:val="000000" w:themeColor="text1"/>
        </w:rPr>
        <w:t xml:space="preserve"> and Hutchinson, 2011). What’s more, results from national test of language and literacy also revealed a consistent achievement gap in different areas between EAL pupils and their monolingual English-speaking peers (Crane et al, 2016, p.772). Within school X ten percent of pupils have English as an additional language. This literature suggest that additional support needs to be provided for EAL pupils to put them</w:t>
      </w:r>
      <w:r w:rsidR="00C460F4" w:rsidRPr="00A719B2">
        <w:rPr>
          <w:rFonts w:ascii="Arial" w:hAnsi="Arial"/>
          <w:color w:val="000000" w:themeColor="text1"/>
        </w:rPr>
        <w:t xml:space="preserve"> at a fair </w:t>
      </w:r>
      <w:r w:rsidR="00E80E90" w:rsidRPr="00A719B2">
        <w:rPr>
          <w:rFonts w:ascii="Arial" w:hAnsi="Arial"/>
          <w:color w:val="000000" w:themeColor="text1"/>
        </w:rPr>
        <w:t xml:space="preserve">advantage alongside their peers. </w:t>
      </w:r>
      <w:r w:rsidR="00C460F4" w:rsidRPr="00A719B2">
        <w:rPr>
          <w:rFonts w:ascii="Arial" w:hAnsi="Arial"/>
          <w:color w:val="000000" w:themeColor="text1"/>
        </w:rPr>
        <w:t>I</w:t>
      </w:r>
      <w:r w:rsidR="0052269D" w:rsidRPr="00A719B2">
        <w:rPr>
          <w:rFonts w:ascii="Arial" w:hAnsi="Arial"/>
          <w:color w:val="000000" w:themeColor="text1"/>
        </w:rPr>
        <w:t xml:space="preserve">n addition to this, </w:t>
      </w:r>
      <w:r w:rsidR="00DB395F" w:rsidRPr="00A719B2">
        <w:rPr>
          <w:rFonts w:ascii="Arial" w:hAnsi="Arial"/>
          <w:color w:val="000000" w:themeColor="text1"/>
        </w:rPr>
        <w:t xml:space="preserve">nine percent of pupils </w:t>
      </w:r>
      <w:r w:rsidR="00B41CA2">
        <w:rPr>
          <w:rFonts w:ascii="Arial" w:hAnsi="Arial"/>
          <w:color w:val="000000" w:themeColor="text1"/>
        </w:rPr>
        <w:t xml:space="preserve">within the school </w:t>
      </w:r>
      <w:r w:rsidR="00DB395F" w:rsidRPr="00A719B2">
        <w:rPr>
          <w:rFonts w:ascii="Arial" w:hAnsi="Arial"/>
          <w:color w:val="000000" w:themeColor="text1"/>
        </w:rPr>
        <w:t>are eligible for free school meal</w:t>
      </w:r>
      <w:r w:rsidR="00B41CA2">
        <w:rPr>
          <w:rFonts w:ascii="Arial" w:hAnsi="Arial"/>
          <w:color w:val="000000" w:themeColor="text1"/>
        </w:rPr>
        <w:t>s. P</w:t>
      </w:r>
      <w:r w:rsidR="00C460F4" w:rsidRPr="00A719B2">
        <w:rPr>
          <w:rFonts w:ascii="Arial" w:hAnsi="Arial" w:cs="Arial"/>
          <w:color w:val="000000" w:themeColor="text1"/>
        </w:rPr>
        <w:t>upils with lower SES have lower reading skills and attitudes than their peers (</w:t>
      </w:r>
      <w:r w:rsidR="00DB395F" w:rsidRPr="00A719B2">
        <w:rPr>
          <w:rFonts w:ascii="Arial" w:hAnsi="Arial"/>
          <w:color w:val="000000" w:themeColor="text1"/>
        </w:rPr>
        <w:t>Hemmerechts 2015)</w:t>
      </w:r>
      <w:r w:rsidR="00C460F4" w:rsidRPr="00A719B2">
        <w:rPr>
          <w:rFonts w:ascii="Arial" w:hAnsi="Arial"/>
          <w:color w:val="000000" w:themeColor="text1"/>
        </w:rPr>
        <w:t>. Likewise, pupils from poorer families do not achieve as well as their better off peers (</w:t>
      </w:r>
      <w:r w:rsidR="00DB395F" w:rsidRPr="00A719B2">
        <w:rPr>
          <w:rFonts w:ascii="Arial" w:hAnsi="Arial"/>
          <w:color w:val="000000" w:themeColor="text1"/>
        </w:rPr>
        <w:t>Estyn</w:t>
      </w:r>
      <w:r w:rsidR="00C460F4" w:rsidRPr="00A719B2">
        <w:rPr>
          <w:rFonts w:ascii="Arial" w:hAnsi="Arial"/>
          <w:color w:val="000000" w:themeColor="text1"/>
        </w:rPr>
        <w:t xml:space="preserve">, </w:t>
      </w:r>
      <w:r w:rsidR="00DB395F" w:rsidRPr="00A719B2">
        <w:rPr>
          <w:rFonts w:ascii="Arial" w:hAnsi="Arial"/>
          <w:color w:val="000000" w:themeColor="text1"/>
        </w:rPr>
        <w:t xml:space="preserve">2012). </w:t>
      </w:r>
      <w:r w:rsidR="00C460F4" w:rsidRPr="00A719B2">
        <w:rPr>
          <w:rFonts w:ascii="Arial" w:hAnsi="Arial"/>
          <w:color w:val="000000" w:themeColor="text1"/>
        </w:rPr>
        <w:t>Significantly, pupils who experience poverty are falling behind their peers and the educational gap is widening, which is leaving pupils who suffer from poverty at an unfair disadvantage (Wightwick, 2018).</w:t>
      </w:r>
      <w:r w:rsidR="007B5A31">
        <w:rPr>
          <w:rFonts w:ascii="Arial" w:hAnsi="Arial"/>
          <w:color w:val="000000" w:themeColor="text1"/>
        </w:rPr>
        <w:t xml:space="preserve"> </w:t>
      </w:r>
      <w:r w:rsidR="0052269D" w:rsidRPr="00A719B2">
        <w:rPr>
          <w:rFonts w:ascii="Arial" w:hAnsi="Arial"/>
          <w:color w:val="000000" w:themeColor="text1"/>
        </w:rPr>
        <w:t xml:space="preserve">After analysing the school context and data it goes without saying more support needs to be provided for </w:t>
      </w:r>
      <w:r w:rsidR="00B41CA2">
        <w:rPr>
          <w:rFonts w:ascii="Arial" w:hAnsi="Arial"/>
          <w:color w:val="000000" w:themeColor="text1"/>
        </w:rPr>
        <w:t xml:space="preserve">pupils </w:t>
      </w:r>
      <w:r w:rsidR="0052269D" w:rsidRPr="00A719B2">
        <w:rPr>
          <w:rFonts w:ascii="Arial" w:hAnsi="Arial"/>
          <w:color w:val="000000" w:themeColor="text1"/>
        </w:rPr>
        <w:t>with EAL or FSM pupils</w:t>
      </w:r>
      <w:r w:rsidR="00FA743E">
        <w:rPr>
          <w:rFonts w:ascii="Arial" w:hAnsi="Arial"/>
          <w:color w:val="000000" w:themeColor="text1"/>
        </w:rPr>
        <w:t xml:space="preserve"> when implementing the intervention</w:t>
      </w:r>
      <w:r w:rsidR="0052269D" w:rsidRPr="00A719B2">
        <w:rPr>
          <w:rFonts w:ascii="Arial" w:hAnsi="Arial"/>
          <w:color w:val="000000" w:themeColor="text1"/>
        </w:rPr>
        <w:t>. This ensures no pupils are at a disadvantage and gives all pupils the best chance to succeed</w:t>
      </w:r>
      <w:r w:rsidR="00894FC6" w:rsidRPr="00A719B2">
        <w:rPr>
          <w:rFonts w:ascii="Arial" w:hAnsi="Arial"/>
          <w:color w:val="000000" w:themeColor="text1"/>
        </w:rPr>
        <w:t xml:space="preserve"> at th</w:t>
      </w:r>
      <w:r w:rsidR="00E80E90" w:rsidRPr="00A719B2">
        <w:rPr>
          <w:rFonts w:ascii="Arial" w:hAnsi="Arial"/>
          <w:color w:val="000000" w:themeColor="text1"/>
        </w:rPr>
        <w:t>e school’s</w:t>
      </w:r>
      <w:r w:rsidR="00894FC6" w:rsidRPr="00A719B2">
        <w:rPr>
          <w:rFonts w:ascii="Arial" w:hAnsi="Arial"/>
          <w:color w:val="000000" w:themeColor="text1"/>
        </w:rPr>
        <w:t xml:space="preserve"> priority. </w:t>
      </w:r>
    </w:p>
    <w:p w14:paraId="24826F4B" w14:textId="3DD9D8D6" w:rsidR="009B2C49" w:rsidRPr="00FA743E" w:rsidRDefault="009B2C49" w:rsidP="009B2C49">
      <w:pPr>
        <w:spacing w:after="0" w:line="360" w:lineRule="auto"/>
        <w:rPr>
          <w:rFonts w:ascii="Arial" w:hAnsi="Arial"/>
          <w:b/>
          <w:bCs/>
          <w:color w:val="FF0000"/>
        </w:rPr>
      </w:pPr>
      <w:bookmarkStart w:id="2" w:name="_Hlk70327624"/>
      <w:bookmarkEnd w:id="1"/>
      <w:r w:rsidRPr="009B2C49">
        <w:rPr>
          <w:rFonts w:ascii="Arial" w:hAnsi="Arial"/>
        </w:rPr>
        <w:t xml:space="preserve">School X then reviews impact. The SDP is regularly monitored by the governors during the development cycle. The school plans to measure impact </w:t>
      </w:r>
      <w:r w:rsidRPr="0055786C">
        <w:rPr>
          <w:rFonts w:ascii="Arial" w:hAnsi="Arial"/>
        </w:rPr>
        <w:t xml:space="preserve">annually by </w:t>
      </w:r>
      <w:r w:rsidR="00FA743E" w:rsidRPr="0055786C">
        <w:rPr>
          <w:rFonts w:ascii="Arial" w:hAnsi="Arial"/>
        </w:rPr>
        <w:t>reviewing</w:t>
      </w:r>
      <w:r w:rsidRPr="0055786C">
        <w:rPr>
          <w:rFonts w:ascii="Arial" w:hAnsi="Arial"/>
        </w:rPr>
        <w:t xml:space="preserve"> </w:t>
      </w:r>
      <w:r w:rsidRPr="009B2C49">
        <w:rPr>
          <w:rFonts w:ascii="Arial" w:hAnsi="Arial"/>
        </w:rPr>
        <w:t>national test results to see improved comprehension skills, assessing learners against their end of school year targets</w:t>
      </w:r>
      <w:r w:rsidR="00FA743E">
        <w:rPr>
          <w:rFonts w:ascii="Arial" w:hAnsi="Arial"/>
        </w:rPr>
        <w:t xml:space="preserve">, </w:t>
      </w:r>
      <w:r w:rsidRPr="009B2C49">
        <w:rPr>
          <w:rFonts w:ascii="Arial" w:hAnsi="Arial"/>
        </w:rPr>
        <w:t xml:space="preserve">assessing comprehension skills within intervention </w:t>
      </w:r>
      <w:r w:rsidR="0055786C" w:rsidRPr="009B2C49">
        <w:rPr>
          <w:rFonts w:ascii="Arial" w:hAnsi="Arial"/>
        </w:rPr>
        <w:t>group,</w:t>
      </w:r>
      <w:r w:rsidR="00FA743E">
        <w:rPr>
          <w:rFonts w:ascii="Arial" w:hAnsi="Arial"/>
        </w:rPr>
        <w:t xml:space="preserve"> </w:t>
      </w:r>
      <w:r w:rsidR="004D667A" w:rsidRPr="00B41CA2">
        <w:rPr>
          <w:rFonts w:ascii="Arial" w:hAnsi="Arial"/>
        </w:rPr>
        <w:t xml:space="preserve">monitoring pupils reading diaries </w:t>
      </w:r>
      <w:r w:rsidR="00FA743E" w:rsidRPr="00B41CA2">
        <w:rPr>
          <w:rFonts w:ascii="Arial" w:hAnsi="Arial"/>
        </w:rPr>
        <w:t>and reviewing the intervention every half term</w:t>
      </w:r>
      <w:r w:rsidR="004D667A" w:rsidRPr="00B41CA2">
        <w:rPr>
          <w:rFonts w:ascii="Arial" w:hAnsi="Arial"/>
        </w:rPr>
        <w:t xml:space="preserve"> (School X, 2020)</w:t>
      </w:r>
      <w:r w:rsidRPr="00B41CA2">
        <w:rPr>
          <w:rFonts w:ascii="Arial" w:hAnsi="Arial"/>
        </w:rPr>
        <w:t xml:space="preserve">. </w:t>
      </w:r>
      <w:bookmarkEnd w:id="2"/>
      <w:r w:rsidR="00B41CA2" w:rsidRPr="00B41CA2">
        <w:rPr>
          <w:rFonts w:ascii="Arial" w:hAnsi="Arial"/>
        </w:rPr>
        <w:t xml:space="preserve">The Welsh Government (2014, p.12) state that schools may wish to develop suitable milestones to measure and evaluate progress during the year. </w:t>
      </w:r>
      <w:r w:rsidRPr="00B41CA2">
        <w:rPr>
          <w:rFonts w:ascii="Arial" w:hAnsi="Arial"/>
        </w:rPr>
        <w:t>The school should then move from monitoring to evaluation where the data collected needs to be analysed to determine whether the intervention is worth continuing with (Education Endowment Foundation</w:t>
      </w:r>
      <w:r w:rsidRPr="009B2C49">
        <w:rPr>
          <w:rFonts w:ascii="Arial" w:hAnsi="Arial"/>
        </w:rPr>
        <w:t>, 2021). The Education Endowment Foundation (2021) state that evaluation is different to measuring impact as it is the act that leads to judgement on how effective something was, in this case how effective the comprehension intervention was</w:t>
      </w:r>
      <w:r w:rsidR="0055786C">
        <w:rPr>
          <w:rFonts w:ascii="Arial" w:hAnsi="Arial"/>
        </w:rPr>
        <w:t xml:space="preserve"> in improving pupils reading skills</w:t>
      </w:r>
      <w:r w:rsidRPr="009B2C49">
        <w:rPr>
          <w:rFonts w:ascii="Arial" w:hAnsi="Arial"/>
        </w:rPr>
        <w:t xml:space="preserve">. The Education Endowment Foundation (2021) state that if impact is done well it requires evaluation. </w:t>
      </w:r>
      <w:r w:rsidR="007B5A31" w:rsidRPr="007B5A31">
        <w:rPr>
          <w:rFonts w:ascii="Arial" w:hAnsi="Arial"/>
        </w:rPr>
        <w:t xml:space="preserve">This suggest that school X need to move onto the stage where they evaluate the intervention. </w:t>
      </w:r>
    </w:p>
    <w:p w14:paraId="1CC6428C" w14:textId="77777777" w:rsidR="009B2C49" w:rsidRDefault="009B2C49" w:rsidP="002F3487">
      <w:pPr>
        <w:pStyle w:val="AssignBody"/>
      </w:pPr>
    </w:p>
    <w:p w14:paraId="0667B780" w14:textId="166B7EBC" w:rsidR="00E732E6" w:rsidRDefault="00E732E6" w:rsidP="00E732E6">
      <w:pPr>
        <w:pStyle w:val="AssignBody"/>
        <w:rPr>
          <w:color w:val="FF0000"/>
        </w:rPr>
      </w:pPr>
    </w:p>
    <w:p w14:paraId="34E9A8EC" w14:textId="77777777" w:rsidR="00155DC0" w:rsidRDefault="00155DC0" w:rsidP="00E732E6">
      <w:pPr>
        <w:pStyle w:val="AssignBody"/>
        <w:rPr>
          <w:color w:val="FF0000"/>
        </w:rPr>
      </w:pPr>
    </w:p>
    <w:p w14:paraId="240CDCFA" w14:textId="3C2C312F" w:rsidR="00E732E6" w:rsidRDefault="00F676A6" w:rsidP="00E732E6">
      <w:pPr>
        <w:pStyle w:val="AssignBody"/>
        <w:rPr>
          <w:color w:val="FF0000"/>
        </w:rPr>
      </w:pPr>
      <w:r w:rsidRPr="0078079D">
        <w:lastRenderedPageBreak/>
        <w:t xml:space="preserve">To review school X’s development on priority one ‘improving pupils reading skills’ by implementing a comprehension intervention an evaluation will take place. </w:t>
      </w:r>
      <w:r w:rsidR="0078079D" w:rsidRPr="0078079D">
        <w:t>The school undertook effective self-evaluation, which was informed by qualitative</w:t>
      </w:r>
      <w:r w:rsidR="0009732D">
        <w:t xml:space="preserve"> </w:t>
      </w:r>
      <w:r w:rsidR="0078079D" w:rsidRPr="0078079D">
        <w:t xml:space="preserve">data, an Estyn report which also identified improving reading </w:t>
      </w:r>
      <w:r w:rsidR="0078079D">
        <w:t>skills</w:t>
      </w:r>
      <w:r w:rsidR="0078079D" w:rsidRPr="0078079D">
        <w:t xml:space="preserve"> a priority for the school. The strategic plan was effective as the comprehension intervention involved nearly all stakeholders, </w:t>
      </w:r>
      <w:r w:rsidR="00AA60E6" w:rsidRPr="0078079D">
        <w:t>including governors, school staff,</w:t>
      </w:r>
      <w:r w:rsidR="0078079D">
        <w:t xml:space="preserve"> </w:t>
      </w:r>
      <w:r w:rsidR="00BD7064">
        <w:t>pupils,</w:t>
      </w:r>
      <w:r w:rsidR="00AA60E6" w:rsidRPr="0078079D">
        <w:t xml:space="preserve"> and local authorit</w:t>
      </w:r>
      <w:r w:rsidR="007B5A31" w:rsidRPr="0078079D">
        <w:t>ies</w:t>
      </w:r>
      <w:r w:rsidR="00C85046" w:rsidRPr="0078079D">
        <w:t xml:space="preserve">, however it was identified that additional support could have been </w:t>
      </w:r>
      <w:r w:rsidR="00C85046">
        <w:t xml:space="preserve">provided for groups of disadvantaged </w:t>
      </w:r>
      <w:r w:rsidR="0078079D">
        <w:t>pupils, such as EAL pupils or FSM pupils</w:t>
      </w:r>
      <w:r w:rsidR="00C85046">
        <w:t xml:space="preserve">. </w:t>
      </w:r>
      <w:r w:rsidR="00764342" w:rsidRPr="00764342">
        <w:t xml:space="preserve">The </w:t>
      </w:r>
      <w:r w:rsidR="00A802E7" w:rsidRPr="00764342">
        <w:t>school used</w:t>
      </w:r>
      <w:r w:rsidR="00764342" w:rsidRPr="00764342">
        <w:t xml:space="preserve"> a range of data to support the planning process including quantitative and qualitative data, this included data about specific groups of learners, Estyn inspection reports and benchmarking data where they compared themselves to other family schools. </w:t>
      </w:r>
      <w:r w:rsidR="0078079D">
        <w:t xml:space="preserve">The school </w:t>
      </w:r>
      <w:r w:rsidR="00BD7064">
        <w:t xml:space="preserve">then </w:t>
      </w:r>
      <w:r w:rsidR="0078079D">
        <w:t>set out a clear plan of the actions, responsibilities, timescale, cost</w:t>
      </w:r>
      <w:r w:rsidR="00BD7064">
        <w:t xml:space="preserve">, </w:t>
      </w:r>
      <w:r w:rsidR="0078079D">
        <w:t xml:space="preserve">resources, </w:t>
      </w:r>
      <w:proofErr w:type="gramStart"/>
      <w:r w:rsidR="0078079D">
        <w:t>monitoring</w:t>
      </w:r>
      <w:proofErr w:type="gramEnd"/>
      <w:r w:rsidR="0078079D">
        <w:t xml:space="preserve"> and evidence and also had a clear success</w:t>
      </w:r>
      <w:r w:rsidR="0055786C">
        <w:t>-</w:t>
      </w:r>
      <w:r w:rsidR="0078079D">
        <w:t>criteri</w:t>
      </w:r>
      <w:r w:rsidR="0055786C">
        <w:t>a</w:t>
      </w:r>
      <w:r w:rsidR="0078079D">
        <w:t xml:space="preserve"> to evaluate against. </w:t>
      </w:r>
      <w:r w:rsidR="00AA60E6">
        <w:t xml:space="preserve">Finally, </w:t>
      </w:r>
      <w:r w:rsidR="0078079D">
        <w:t>the school’s</w:t>
      </w:r>
      <w:r w:rsidR="00AA60E6">
        <w:t xml:space="preserve"> </w:t>
      </w:r>
      <w:r w:rsidR="0078079D">
        <w:t>plans</w:t>
      </w:r>
      <w:r w:rsidR="00AA60E6">
        <w:t xml:space="preserve"> to measure impact were effective as they put a range of strategies in place to monitor the target </w:t>
      </w:r>
      <w:r w:rsidR="00C40F44">
        <w:t>throughout the academic year</w:t>
      </w:r>
      <w:r w:rsidR="007367D9">
        <w:t xml:space="preserve"> and planned to </w:t>
      </w:r>
      <w:r w:rsidR="0078079D">
        <w:t>review</w:t>
      </w:r>
      <w:r w:rsidR="007367D9">
        <w:t xml:space="preserve"> the intervention every half term.</w:t>
      </w:r>
      <w:r w:rsidR="00C40F44">
        <w:t xml:space="preserve"> </w:t>
      </w:r>
      <w:r w:rsidR="0078079D">
        <w:t xml:space="preserve">To ensure the process is </w:t>
      </w:r>
      <w:r w:rsidR="0055786C">
        <w:t>successful the</w:t>
      </w:r>
      <w:r w:rsidR="0078079D">
        <w:t xml:space="preserve"> school should move onto evaluating the intervention to see how effective it was</w:t>
      </w:r>
      <w:r w:rsidR="00BD7064">
        <w:t xml:space="preserve"> in improving pupils reading skills. </w:t>
      </w:r>
    </w:p>
    <w:p w14:paraId="64A6B9A0" w14:textId="77777777" w:rsidR="00E732E6" w:rsidRPr="00E732E6" w:rsidRDefault="00E732E6" w:rsidP="00E732E6">
      <w:pPr>
        <w:pStyle w:val="AssignBody"/>
        <w:rPr>
          <w:color w:val="FF0000"/>
        </w:rPr>
      </w:pPr>
    </w:p>
    <w:p w14:paraId="4FB6E336" w14:textId="50302D42" w:rsidR="00F676A6" w:rsidRPr="00BD7064" w:rsidRDefault="0009732D" w:rsidP="00F86B39">
      <w:pPr>
        <w:pStyle w:val="AssignBody"/>
      </w:pPr>
      <w:r>
        <w:rPr>
          <w:b/>
          <w:bCs/>
        </w:rPr>
        <w:t xml:space="preserve"> </w:t>
      </w:r>
      <w:r w:rsidR="00A719B2">
        <w:t>A</w:t>
      </w:r>
      <w:r w:rsidR="00F676A6">
        <w:t xml:space="preserve"> practical</w:t>
      </w:r>
      <w:r w:rsidR="00A719B2">
        <w:t xml:space="preserve"> suggestion to further </w:t>
      </w:r>
      <w:r w:rsidR="00553136" w:rsidRPr="007A1E15">
        <w:t>develop</w:t>
      </w:r>
      <w:r w:rsidR="00F676A6">
        <w:t>ing</w:t>
      </w:r>
      <w:r w:rsidR="00553136" w:rsidRPr="007A1E15">
        <w:t xml:space="preserve"> pupils reading skills </w:t>
      </w:r>
      <w:r w:rsidR="00A719B2">
        <w:t xml:space="preserve">may be providing extra support for EAL pupils or FSM pupils. This could be done by holding after school workshops to support </w:t>
      </w:r>
      <w:r w:rsidR="00A719B2" w:rsidRPr="004B3EA5">
        <w:t xml:space="preserve">them with their reading comprehension and literacy skills. </w:t>
      </w:r>
      <w:r w:rsidR="00553136" w:rsidRPr="004B3EA5">
        <w:t xml:space="preserve">It was previously stated in this report that pupils with lower SES </w:t>
      </w:r>
      <w:r w:rsidR="001B6BD2" w:rsidRPr="004B3EA5">
        <w:t xml:space="preserve">have lower reading skills than their peers. </w:t>
      </w:r>
      <w:r w:rsidR="00553136" w:rsidRPr="004B3EA5">
        <w:t xml:space="preserve">This may be because they have </w:t>
      </w:r>
      <w:r w:rsidR="001B6BD2" w:rsidRPr="004B3EA5">
        <w:t xml:space="preserve">fewer </w:t>
      </w:r>
      <w:r w:rsidR="00553136" w:rsidRPr="004B3EA5">
        <w:t>books in the household or may have poor home environments to study in</w:t>
      </w:r>
      <w:r w:rsidR="00C460F4" w:rsidRPr="004B3EA5">
        <w:t xml:space="preserve"> (Estyn, 2012, p.9).</w:t>
      </w:r>
      <w:r w:rsidR="00553136" w:rsidRPr="004B3EA5">
        <w:t xml:space="preserve"> By attending an afterschool workshop pupil can make use of school space and resources to develop their reading skills</w:t>
      </w:r>
      <w:r w:rsidR="00BD503B" w:rsidRPr="004B3EA5">
        <w:t xml:space="preserve">. </w:t>
      </w:r>
      <w:r w:rsidR="00553136" w:rsidRPr="004B3EA5">
        <w:t>Within this workshop there could also be opportunities to support EAL pupils to reduce the achievement gap</w:t>
      </w:r>
      <w:r w:rsidR="00BD503B" w:rsidRPr="004B3EA5">
        <w:t xml:space="preserve"> between them and their monolingual speaking peers</w:t>
      </w:r>
      <w:r w:rsidR="00553136" w:rsidRPr="00BD7064">
        <w:t xml:space="preserve">. </w:t>
      </w:r>
      <w:r w:rsidR="00F676A6" w:rsidRPr="00BD7064">
        <w:t>This could be done by having one to one support throughout the workshops with a language specialist</w:t>
      </w:r>
      <w:r w:rsidR="00BD7064" w:rsidRPr="00BD7064">
        <w:t xml:space="preserve"> or English and literacy lead. </w:t>
      </w:r>
    </w:p>
    <w:p w14:paraId="5328E39A" w14:textId="18AF75BF" w:rsidR="00A719B2" w:rsidRDefault="00F676A6" w:rsidP="00F86B39">
      <w:pPr>
        <w:pStyle w:val="AssignBody"/>
      </w:pPr>
      <w:r w:rsidRPr="0055786C">
        <w:t xml:space="preserve">This suggestion for improvement has been informed by using quantitative data focusing on wider contextual factors such as socio-economic and linguistic factors. The suggestion aims to support EAL pupil, lower SES pupils and FSM pupils to ensure all pupils can make progress towards the school’s </w:t>
      </w:r>
      <w:r w:rsidRPr="005B218B">
        <w:t>priority.</w:t>
      </w:r>
    </w:p>
    <w:p w14:paraId="1E44CC4C" w14:textId="77777777" w:rsidR="005B218B" w:rsidRPr="00F676A6" w:rsidRDefault="005B218B" w:rsidP="00F86B39">
      <w:pPr>
        <w:pStyle w:val="AssignBody"/>
        <w:rPr>
          <w:color w:val="FF0000"/>
        </w:rPr>
      </w:pPr>
    </w:p>
    <w:p w14:paraId="0478B0ED" w14:textId="026FC557" w:rsidR="000D7B66" w:rsidRPr="00E732E6" w:rsidRDefault="00553136" w:rsidP="00F86B39">
      <w:pPr>
        <w:pStyle w:val="AssignBody"/>
        <w:rPr>
          <w:b/>
          <w:bCs/>
          <w:color w:val="FF0000"/>
        </w:rPr>
      </w:pPr>
      <w:r w:rsidRPr="007A1E15">
        <w:t>Similarly, looking at Estyn’</w:t>
      </w:r>
      <w:r w:rsidR="00AA60E6">
        <w:t>s</w:t>
      </w:r>
      <w:r w:rsidRPr="007A1E15">
        <w:t xml:space="preserve"> (</w:t>
      </w:r>
      <w:proofErr w:type="spellStart"/>
      <w:r w:rsidR="0031591C">
        <w:t>n.d</w:t>
      </w:r>
      <w:proofErr w:type="spellEnd"/>
      <w:r w:rsidRPr="007A1E15">
        <w:t xml:space="preserve">) effective practice report </w:t>
      </w:r>
      <w:r w:rsidRPr="007A1E15">
        <w:rPr>
          <w:highlight w:val="black"/>
        </w:rPr>
        <w:t>Sandfields</w:t>
      </w:r>
      <w:r w:rsidRPr="007A1E15">
        <w:t xml:space="preserve"> primary school has taken the approach of running literacy workshops. The workshops are run by the additional </w:t>
      </w:r>
      <w:r w:rsidRPr="00553136">
        <w:t xml:space="preserve">learning needs coordinator </w:t>
      </w:r>
      <w:r>
        <w:t xml:space="preserve">in </w:t>
      </w:r>
      <w:r w:rsidRPr="00553136">
        <w:t>consultation with the English department</w:t>
      </w:r>
      <w:r>
        <w:t xml:space="preserve">. To monitor pupils progress and achievements </w:t>
      </w:r>
      <w:r w:rsidR="00BD503B">
        <w:t xml:space="preserve">throughout the workshops </w:t>
      </w:r>
      <w:r>
        <w:t>t</w:t>
      </w:r>
      <w:r w:rsidRPr="00553136">
        <w:t>ermly reviews of pupils’ performance, including an evaluation of performance in end-of-unit assessments</w:t>
      </w:r>
      <w:r>
        <w:t xml:space="preserve"> take place. </w:t>
      </w:r>
      <w:r>
        <w:lastRenderedPageBreak/>
        <w:t>Staff also provide pupils with feedback</w:t>
      </w:r>
      <w:r w:rsidR="00D45804">
        <w:t xml:space="preserve"> t</w:t>
      </w:r>
      <w:r w:rsidR="00BD503B">
        <w:t>hroughout the sessions.</w:t>
      </w:r>
      <w:r>
        <w:t xml:space="preserve"> The </w:t>
      </w:r>
      <w:r w:rsidR="00D45804">
        <w:t xml:space="preserve">result </w:t>
      </w:r>
      <w:r>
        <w:t>of</w:t>
      </w:r>
      <w:r w:rsidR="00D45804">
        <w:t xml:space="preserve"> running</w:t>
      </w:r>
      <w:r>
        <w:t xml:space="preserve"> the</w:t>
      </w:r>
      <w:r w:rsidR="00BD503B">
        <w:t>se workshops were:</w:t>
      </w:r>
      <w:r>
        <w:t xml:space="preserve"> pupils reading age improv</w:t>
      </w:r>
      <w:r w:rsidR="00BD503B">
        <w:t>ing</w:t>
      </w:r>
      <w:r>
        <w:t xml:space="preserve">, the gap in attainment between FSM pupils and those who do not receive FSM successfully narrowed and the </w:t>
      </w:r>
      <w:r w:rsidR="00B507CB" w:rsidRPr="0044710F">
        <w:t>school’s</w:t>
      </w:r>
      <w:r w:rsidRPr="0044710F">
        <w:t xml:space="preserve"> performance i</w:t>
      </w:r>
      <w:r w:rsidR="00BD503B" w:rsidRPr="0044710F">
        <w:t xml:space="preserve">s now </w:t>
      </w:r>
      <w:r w:rsidRPr="0044710F">
        <w:t>consistently among the best in the family of schools (Estyn,</w:t>
      </w:r>
      <w:r w:rsidR="0031591C" w:rsidRPr="0044710F">
        <w:t xml:space="preserve"> </w:t>
      </w:r>
      <w:proofErr w:type="spellStart"/>
      <w:r w:rsidR="0031591C" w:rsidRPr="0044710F">
        <w:t>n.d</w:t>
      </w:r>
      <w:proofErr w:type="spellEnd"/>
      <w:r w:rsidRPr="0044710F">
        <w:t>).</w:t>
      </w:r>
      <w:r w:rsidR="00D45804" w:rsidRPr="0044710F">
        <w:t xml:space="preserve"> </w:t>
      </w:r>
      <w:r w:rsidR="00E732E6" w:rsidRPr="0044710F">
        <w:t xml:space="preserve">This suggest that the literacy workshops would be successful in improving disadvantaged pupils reading skills and may narrow the attainment gap. </w:t>
      </w:r>
    </w:p>
    <w:p w14:paraId="64BCCF28" w14:textId="3A6417E2" w:rsidR="00F676A6" w:rsidRDefault="00F676A6" w:rsidP="00F86B39">
      <w:pPr>
        <w:pStyle w:val="AssignBody"/>
      </w:pPr>
    </w:p>
    <w:p w14:paraId="1D93F524" w14:textId="77777777" w:rsidR="00E732E6" w:rsidRDefault="00E732E6" w:rsidP="00917634">
      <w:pPr>
        <w:pStyle w:val="AssignBody"/>
        <w:rPr>
          <w:b/>
          <w:bCs/>
          <w:sz w:val="24"/>
          <w:szCs w:val="24"/>
          <w:u w:val="single"/>
        </w:rPr>
      </w:pPr>
    </w:p>
    <w:p w14:paraId="63D612E3" w14:textId="489BD700" w:rsidR="007057A1" w:rsidRPr="00917634" w:rsidRDefault="00A06575" w:rsidP="00917634">
      <w:pPr>
        <w:pStyle w:val="AssignBody"/>
        <w:rPr>
          <w:color w:val="FF0000"/>
        </w:rPr>
      </w:pPr>
      <w:r w:rsidRPr="00917634">
        <w:rPr>
          <w:color w:val="000000" w:themeColor="text1"/>
        </w:rPr>
        <w:t>To conclude, I have learnt th</w:t>
      </w:r>
      <w:r w:rsidR="008769FB" w:rsidRPr="00917634">
        <w:rPr>
          <w:color w:val="000000" w:themeColor="text1"/>
        </w:rPr>
        <w:t xml:space="preserve">e importance of involving all </w:t>
      </w:r>
      <w:r w:rsidR="002314D9" w:rsidRPr="00917634">
        <w:rPr>
          <w:color w:val="000000" w:themeColor="text1"/>
        </w:rPr>
        <w:t>partners and stakeholders in the</w:t>
      </w:r>
      <w:r w:rsidR="008769FB" w:rsidRPr="00917634">
        <w:rPr>
          <w:color w:val="000000" w:themeColor="text1"/>
        </w:rPr>
        <w:t xml:space="preserve"> </w:t>
      </w:r>
      <w:r w:rsidR="00E732E6">
        <w:rPr>
          <w:color w:val="000000" w:themeColor="text1"/>
        </w:rPr>
        <w:t xml:space="preserve">school </w:t>
      </w:r>
      <w:r w:rsidR="008769FB" w:rsidRPr="00917634">
        <w:rPr>
          <w:color w:val="000000" w:themeColor="text1"/>
        </w:rPr>
        <w:t xml:space="preserve">improvement process. </w:t>
      </w:r>
      <w:r w:rsidR="002314D9" w:rsidRPr="00917634">
        <w:rPr>
          <w:color w:val="000000" w:themeColor="text1"/>
        </w:rPr>
        <w:t>This ensures the SDP is most effective</w:t>
      </w:r>
      <w:r w:rsidR="000D736D" w:rsidRPr="00917634">
        <w:rPr>
          <w:color w:val="000000" w:themeColor="text1"/>
        </w:rPr>
        <w:t xml:space="preserve">, </w:t>
      </w:r>
      <w:r w:rsidR="002314D9" w:rsidRPr="00917634">
        <w:rPr>
          <w:color w:val="000000" w:themeColor="text1"/>
        </w:rPr>
        <w:t xml:space="preserve">promotes collaboration </w:t>
      </w:r>
      <w:r w:rsidR="002D63E3" w:rsidRPr="00917634">
        <w:rPr>
          <w:color w:val="000000" w:themeColor="text1"/>
        </w:rPr>
        <w:t>and ensures everyone has a commitment to the</w:t>
      </w:r>
      <w:r w:rsidR="000D736D" w:rsidRPr="00917634">
        <w:rPr>
          <w:color w:val="000000" w:themeColor="text1"/>
        </w:rPr>
        <w:t xml:space="preserve"> school</w:t>
      </w:r>
      <w:r w:rsidR="002D63E3" w:rsidRPr="00917634">
        <w:rPr>
          <w:color w:val="000000" w:themeColor="text1"/>
        </w:rPr>
        <w:t xml:space="preserve"> improvement plan</w:t>
      </w:r>
      <w:r w:rsidR="004D242F">
        <w:rPr>
          <w:color w:val="000000" w:themeColor="text1"/>
        </w:rPr>
        <w:t xml:space="preserve"> (Welsh Government, 2016)</w:t>
      </w:r>
      <w:r w:rsidR="006E7774">
        <w:rPr>
          <w:color w:val="000000" w:themeColor="text1"/>
        </w:rPr>
        <w:t>.</w:t>
      </w:r>
      <w:r w:rsidR="002314D9" w:rsidRPr="00917634">
        <w:rPr>
          <w:color w:val="000000" w:themeColor="text1"/>
        </w:rPr>
        <w:t xml:space="preserve"> I have also learnt about the importance of </w:t>
      </w:r>
      <w:r w:rsidR="00284204" w:rsidRPr="00917634">
        <w:rPr>
          <w:color w:val="000000" w:themeColor="text1"/>
        </w:rPr>
        <w:t xml:space="preserve">governors consulting with school staff, pupils, parents/carers, and local authorities to promote ownership </w:t>
      </w:r>
      <w:r w:rsidR="002314D9" w:rsidRPr="00917634">
        <w:rPr>
          <w:color w:val="000000" w:themeColor="text1"/>
        </w:rPr>
        <w:t>within the improvement planning process</w:t>
      </w:r>
      <w:r w:rsidR="004D242F">
        <w:rPr>
          <w:color w:val="000000" w:themeColor="text1"/>
        </w:rPr>
        <w:t xml:space="preserve"> (Welsh Government, 2016)</w:t>
      </w:r>
      <w:r w:rsidR="00284204" w:rsidRPr="00917634">
        <w:rPr>
          <w:color w:val="000000" w:themeColor="text1"/>
        </w:rPr>
        <w:t xml:space="preserve">. </w:t>
      </w:r>
      <w:r w:rsidR="000C3C42" w:rsidRPr="00917634">
        <w:rPr>
          <w:color w:val="000000" w:themeColor="text1"/>
        </w:rPr>
        <w:t>In addition to this</w:t>
      </w:r>
      <w:r w:rsidR="00F976DB">
        <w:rPr>
          <w:color w:val="000000" w:themeColor="text1"/>
        </w:rPr>
        <w:t>,</w:t>
      </w:r>
      <w:r w:rsidR="000C3C42" w:rsidRPr="00917634">
        <w:rPr>
          <w:color w:val="000000" w:themeColor="text1"/>
        </w:rPr>
        <w:t xml:space="preserve"> I have learnt how the school plans to implement an action within the SDP and how it manages the responsibility, timescale, cost, resources monitoring and measures impact. </w:t>
      </w:r>
      <w:r w:rsidR="00F976DB">
        <w:rPr>
          <w:color w:val="000000" w:themeColor="text1"/>
        </w:rPr>
        <w:t>These actions are all essential to ensure the SPD is</w:t>
      </w:r>
      <w:r w:rsidR="00E732E6">
        <w:rPr>
          <w:color w:val="000000" w:themeColor="text1"/>
        </w:rPr>
        <w:t xml:space="preserve"> most</w:t>
      </w:r>
      <w:r w:rsidR="00F976DB">
        <w:rPr>
          <w:color w:val="000000" w:themeColor="text1"/>
        </w:rPr>
        <w:t xml:space="preserve"> successful. </w:t>
      </w:r>
    </w:p>
    <w:p w14:paraId="761F2716" w14:textId="77777777" w:rsidR="008769FB" w:rsidRPr="002D0F6F" w:rsidRDefault="008769FB" w:rsidP="00F86B39">
      <w:pPr>
        <w:pStyle w:val="AssignBody"/>
        <w:rPr>
          <w:color w:val="000000" w:themeColor="text1"/>
        </w:rPr>
      </w:pPr>
    </w:p>
    <w:p w14:paraId="5D4F1D7F" w14:textId="5BF106B9" w:rsidR="00F976DB" w:rsidRDefault="000F68D0" w:rsidP="00F86B39">
      <w:pPr>
        <w:pStyle w:val="AssignBody"/>
      </w:pPr>
      <w:r w:rsidRPr="00917634">
        <w:t>T</w:t>
      </w:r>
      <w:r w:rsidR="00A06575" w:rsidRPr="00917634">
        <w:t>hi</w:t>
      </w:r>
      <w:r w:rsidR="00A06575" w:rsidRPr="000F68D0">
        <w:t>s will influence my future practice by</w:t>
      </w:r>
      <w:r w:rsidR="00284204" w:rsidRPr="000F68D0">
        <w:t xml:space="preserve"> ensuring I </w:t>
      </w:r>
      <w:r w:rsidR="00C96575" w:rsidRPr="000F68D0">
        <w:t>know the importance of a school development plan and understand the role it plays in school improvemen</w:t>
      </w:r>
      <w:r w:rsidR="00C12F93" w:rsidRPr="000F68D0">
        <w:t xml:space="preserve">t process. This will also influence my future practice </w:t>
      </w:r>
      <w:r w:rsidR="00F976DB">
        <w:t xml:space="preserve">by ensuring I know how to critically reflect on a </w:t>
      </w:r>
      <w:r w:rsidR="00E732E6">
        <w:t xml:space="preserve">SDP </w:t>
      </w:r>
      <w:r w:rsidR="00F976DB">
        <w:t>actions, impact and evidence base ensuring I know how to make practical suggestion for further development within my</w:t>
      </w:r>
      <w:r w:rsidR="009409D3">
        <w:t xml:space="preserve"> future</w:t>
      </w:r>
      <w:r w:rsidR="00F976DB">
        <w:t xml:space="preserve"> practice. </w:t>
      </w:r>
    </w:p>
    <w:p w14:paraId="27ED79DF" w14:textId="5DC10BC3" w:rsidR="00A06575" w:rsidRDefault="00A06575" w:rsidP="00F86B39">
      <w:pPr>
        <w:pStyle w:val="AssignBody"/>
        <w:rPr>
          <w:color w:val="0070C0"/>
        </w:rPr>
      </w:pPr>
    </w:p>
    <w:p w14:paraId="01560F32" w14:textId="77777777" w:rsidR="0044710F" w:rsidRDefault="0044710F" w:rsidP="002A1417">
      <w:pPr>
        <w:pStyle w:val="AssignSubHeader"/>
        <w:rPr>
          <w:sz w:val="24"/>
          <w:szCs w:val="20"/>
          <w:u w:val="single"/>
        </w:rPr>
      </w:pPr>
    </w:p>
    <w:p w14:paraId="39266514" w14:textId="77777777" w:rsidR="0044710F" w:rsidRDefault="0044710F" w:rsidP="002A1417">
      <w:pPr>
        <w:pStyle w:val="AssignSubHeader"/>
        <w:rPr>
          <w:sz w:val="24"/>
          <w:szCs w:val="20"/>
          <w:u w:val="single"/>
        </w:rPr>
      </w:pPr>
    </w:p>
    <w:p w14:paraId="5A0A3EA6" w14:textId="77777777" w:rsidR="0044710F" w:rsidRDefault="0044710F" w:rsidP="002A1417">
      <w:pPr>
        <w:pStyle w:val="AssignSubHeader"/>
        <w:rPr>
          <w:sz w:val="24"/>
          <w:szCs w:val="20"/>
          <w:u w:val="single"/>
        </w:rPr>
      </w:pPr>
    </w:p>
    <w:p w14:paraId="147E8544" w14:textId="77777777" w:rsidR="0044710F" w:rsidRDefault="0044710F" w:rsidP="002A1417">
      <w:pPr>
        <w:pStyle w:val="AssignSubHeader"/>
        <w:rPr>
          <w:sz w:val="24"/>
          <w:szCs w:val="20"/>
          <w:u w:val="single"/>
        </w:rPr>
      </w:pPr>
    </w:p>
    <w:p w14:paraId="115CA78D" w14:textId="77777777" w:rsidR="0044710F" w:rsidRDefault="0044710F" w:rsidP="002A1417">
      <w:pPr>
        <w:pStyle w:val="AssignSubHeader"/>
        <w:rPr>
          <w:sz w:val="24"/>
          <w:szCs w:val="20"/>
          <w:u w:val="single"/>
        </w:rPr>
      </w:pPr>
    </w:p>
    <w:p w14:paraId="20580C28" w14:textId="77777777" w:rsidR="0044710F" w:rsidRDefault="0044710F" w:rsidP="002A1417">
      <w:pPr>
        <w:pStyle w:val="AssignSubHeader"/>
        <w:rPr>
          <w:sz w:val="24"/>
          <w:szCs w:val="20"/>
          <w:u w:val="single"/>
        </w:rPr>
      </w:pPr>
    </w:p>
    <w:p w14:paraId="2C44CCC3" w14:textId="2A948FA9" w:rsidR="00B74A31" w:rsidRDefault="002A1417" w:rsidP="002A1417">
      <w:pPr>
        <w:pStyle w:val="AssignSubHeader"/>
        <w:rPr>
          <w:sz w:val="24"/>
          <w:szCs w:val="20"/>
          <w:u w:val="single"/>
        </w:rPr>
      </w:pPr>
      <w:r w:rsidRPr="002A1417">
        <w:rPr>
          <w:sz w:val="24"/>
          <w:szCs w:val="20"/>
          <w:u w:val="single"/>
        </w:rPr>
        <w:t>Word count:</w:t>
      </w:r>
      <w:r w:rsidR="00E732E6">
        <w:rPr>
          <w:sz w:val="24"/>
          <w:szCs w:val="20"/>
          <w:u w:val="single"/>
        </w:rPr>
        <w:t xml:space="preserve"> 2739</w:t>
      </w:r>
    </w:p>
    <w:p w14:paraId="3B18054E" w14:textId="77777777" w:rsidR="00FC14E2" w:rsidRPr="00FC14E2" w:rsidRDefault="00FC14E2" w:rsidP="00FC14E2">
      <w:pPr>
        <w:pStyle w:val="AssignBody"/>
      </w:pPr>
    </w:p>
    <w:p w14:paraId="4293D741" w14:textId="77777777" w:rsidR="0044710F" w:rsidRDefault="0044710F" w:rsidP="004A5D33">
      <w:pPr>
        <w:pStyle w:val="AssignSubHeader"/>
        <w:rPr>
          <w:sz w:val="24"/>
          <w:szCs w:val="20"/>
          <w:u w:val="single"/>
        </w:rPr>
      </w:pPr>
    </w:p>
    <w:p w14:paraId="33855B1C" w14:textId="0302292D" w:rsidR="0044710F" w:rsidRDefault="0044710F" w:rsidP="004A5D33">
      <w:pPr>
        <w:pStyle w:val="AssignSubHeader"/>
        <w:rPr>
          <w:sz w:val="24"/>
          <w:szCs w:val="20"/>
          <w:u w:val="single"/>
        </w:rPr>
      </w:pPr>
    </w:p>
    <w:p w14:paraId="04F242BF" w14:textId="5CF750FC" w:rsidR="00155DC0" w:rsidRDefault="00155DC0" w:rsidP="00155DC0">
      <w:pPr>
        <w:pStyle w:val="AssignBody"/>
      </w:pPr>
    </w:p>
    <w:p w14:paraId="16EABBD7" w14:textId="77777777" w:rsidR="00155DC0" w:rsidRPr="00155DC0" w:rsidRDefault="00155DC0" w:rsidP="00155DC0">
      <w:pPr>
        <w:pStyle w:val="AssignBody"/>
      </w:pPr>
    </w:p>
    <w:p w14:paraId="4E25D353" w14:textId="59552DB1" w:rsidR="004A5D33" w:rsidRDefault="004A5D33" w:rsidP="004A5D33">
      <w:pPr>
        <w:pStyle w:val="AssignSubHeader"/>
        <w:rPr>
          <w:sz w:val="24"/>
          <w:szCs w:val="20"/>
          <w:u w:val="single"/>
        </w:rPr>
      </w:pPr>
      <w:r w:rsidRPr="004A5D33">
        <w:rPr>
          <w:sz w:val="24"/>
          <w:szCs w:val="20"/>
          <w:u w:val="single"/>
        </w:rPr>
        <w:lastRenderedPageBreak/>
        <w:t>Appendix:</w:t>
      </w:r>
    </w:p>
    <w:p w14:paraId="33C6BC96" w14:textId="77777777" w:rsidR="00703699" w:rsidRPr="00703699" w:rsidRDefault="00703699" w:rsidP="00703699">
      <w:pPr>
        <w:pStyle w:val="AssignBody"/>
      </w:pPr>
    </w:p>
    <w:p w14:paraId="4DA0B56D" w14:textId="77777777" w:rsidR="007730C9" w:rsidRPr="007730C9" w:rsidRDefault="004A5D33" w:rsidP="004A5D33">
      <w:pPr>
        <w:pStyle w:val="AssignBody"/>
        <w:rPr>
          <w:b/>
          <w:bCs/>
          <w:u w:val="single"/>
        </w:rPr>
      </w:pPr>
      <w:r w:rsidRPr="007730C9">
        <w:rPr>
          <w:b/>
          <w:bCs/>
          <w:u w:val="single"/>
        </w:rPr>
        <w:t>Photo</w:t>
      </w:r>
      <w:r w:rsidR="0002364B" w:rsidRPr="007730C9">
        <w:rPr>
          <w:b/>
          <w:bCs/>
          <w:u w:val="single"/>
        </w:rPr>
        <w:t>s</w:t>
      </w:r>
      <w:r w:rsidRPr="007730C9">
        <w:rPr>
          <w:b/>
          <w:bCs/>
          <w:u w:val="single"/>
        </w:rPr>
        <w:t xml:space="preserve"> of SPD </w:t>
      </w:r>
    </w:p>
    <w:p w14:paraId="34495BC5" w14:textId="6E250768" w:rsidR="004A5D33" w:rsidRDefault="0002364B" w:rsidP="004A5D33">
      <w:pPr>
        <w:pStyle w:val="AssignBody"/>
      </w:pPr>
      <w:r>
        <w:t xml:space="preserve">Please ignore highlighted parts – </w:t>
      </w:r>
      <w:r w:rsidR="00703699">
        <w:t xml:space="preserve">SDP have been </w:t>
      </w:r>
      <w:r>
        <w:t xml:space="preserve">used in the past for previous assignments and tasks. </w:t>
      </w:r>
    </w:p>
    <w:p w14:paraId="5A0E851C" w14:textId="77777777" w:rsidR="00703699" w:rsidRPr="0002364B" w:rsidRDefault="00703699" w:rsidP="004A5D33">
      <w:pPr>
        <w:pStyle w:val="AssignBody"/>
      </w:pPr>
    </w:p>
    <w:p w14:paraId="0951BCC3" w14:textId="243D0C39" w:rsidR="002A1417" w:rsidRDefault="0002364B" w:rsidP="002A1417">
      <w:pPr>
        <w:pStyle w:val="AssignBody"/>
      </w:pPr>
      <w:r>
        <w:rPr>
          <w:noProof/>
        </w:rPr>
        <w:drawing>
          <wp:inline distT="0" distB="0" distL="0" distR="0" wp14:anchorId="5F9D65ED" wp14:editId="17034CFC">
            <wp:extent cx="5731510" cy="2188210"/>
            <wp:effectExtent l="0" t="0" r="2540" b="254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rotWithShape="1">
                    <a:blip r:embed="rId10">
                      <a:extLst>
                        <a:ext uri="{28A0092B-C50C-407E-A947-70E740481C1C}">
                          <a14:useLocalDpi xmlns:a14="http://schemas.microsoft.com/office/drawing/2010/main" val="0"/>
                        </a:ext>
                      </a:extLst>
                    </a:blip>
                    <a:srcRect t="40373"/>
                    <a:stretch/>
                  </pic:blipFill>
                  <pic:spPr bwMode="auto">
                    <a:xfrm>
                      <a:off x="0" y="0"/>
                      <a:ext cx="5750104" cy="2195309"/>
                    </a:xfrm>
                    <a:prstGeom prst="rect">
                      <a:avLst/>
                    </a:prstGeom>
                    <a:ln>
                      <a:noFill/>
                    </a:ln>
                    <a:extLst>
                      <a:ext uri="{53640926-AAD7-44D8-BBD7-CCE9431645EC}">
                        <a14:shadowObscured xmlns:a14="http://schemas.microsoft.com/office/drawing/2010/main"/>
                      </a:ext>
                    </a:extLst>
                  </pic:spPr>
                </pic:pic>
              </a:graphicData>
            </a:graphic>
          </wp:inline>
        </w:drawing>
      </w:r>
    </w:p>
    <w:p w14:paraId="550ABD79" w14:textId="77777777" w:rsidR="00284BE4" w:rsidRDefault="00284BE4" w:rsidP="002A1417">
      <w:pPr>
        <w:pStyle w:val="AssignBody"/>
      </w:pPr>
    </w:p>
    <w:p w14:paraId="6108BD5F" w14:textId="1813B1D6" w:rsidR="0002364B" w:rsidRDefault="0002364B" w:rsidP="002A1417">
      <w:pPr>
        <w:pStyle w:val="AssignBody"/>
      </w:pPr>
      <w:r>
        <w:rPr>
          <w:noProof/>
        </w:rPr>
        <mc:AlternateContent>
          <mc:Choice Requires="wps">
            <w:drawing>
              <wp:anchor distT="0" distB="0" distL="114300" distR="114300" simplePos="0" relativeHeight="251659264" behindDoc="0" locked="0" layoutInCell="1" allowOverlap="1" wp14:anchorId="3E80F45F" wp14:editId="4FF20E9D">
                <wp:simplePos x="0" y="0"/>
                <wp:positionH relativeFrom="column">
                  <wp:posOffset>2276475</wp:posOffset>
                </wp:positionH>
                <wp:positionV relativeFrom="paragraph">
                  <wp:posOffset>577215</wp:posOffset>
                </wp:positionV>
                <wp:extent cx="1323975" cy="257175"/>
                <wp:effectExtent l="0" t="0" r="28575" b="28575"/>
                <wp:wrapNone/>
                <wp:docPr id="4" name="Rectangle 4"/>
                <wp:cNvGraphicFramePr/>
                <a:graphic xmlns:a="http://schemas.openxmlformats.org/drawingml/2006/main">
                  <a:graphicData uri="http://schemas.microsoft.com/office/word/2010/wordprocessingShape">
                    <wps:wsp>
                      <wps:cNvSpPr/>
                      <wps:spPr>
                        <a:xfrm>
                          <a:off x="0" y="0"/>
                          <a:ext cx="1323975" cy="257175"/>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3BB5360" id="Rectangle 4" o:spid="_x0000_s1026" style="position:absolute;margin-left:179.25pt;margin-top:45.45pt;width:104.25pt;height:20.2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" fillcolor="white [3212]" strokecolor="white [3212]" strokeweight="1pt"/>
            </w:pict>
          </mc:Fallback>
        </mc:AlternateContent>
      </w:r>
      <w:r>
        <w:rPr>
          <w:noProof/>
        </w:rPr>
        <w:drawing>
          <wp:inline distT="0" distB="0" distL="0" distR="0" wp14:anchorId="78D3A541" wp14:editId="0D31F0F2">
            <wp:extent cx="5731510" cy="1266825"/>
            <wp:effectExtent l="0" t="0" r="2540" b="9525"/>
            <wp:docPr id="2" name="Picture 2" descr="Text, letter,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 whiteboard&#10;&#10;Description automatically generated"/>
                    <pic:cNvPicPr/>
                  </pic:nvPicPr>
                  <pic:blipFill rotWithShape="1">
                    <a:blip r:embed="rId11">
                      <a:extLst>
                        <a:ext uri="{28A0092B-C50C-407E-A947-70E740481C1C}">
                          <a14:useLocalDpi xmlns:a14="http://schemas.microsoft.com/office/drawing/2010/main" val="0"/>
                        </a:ext>
                      </a:extLst>
                    </a:blip>
                    <a:srcRect t="43644"/>
                    <a:stretch/>
                  </pic:blipFill>
                  <pic:spPr bwMode="auto">
                    <a:xfrm>
                      <a:off x="0" y="0"/>
                      <a:ext cx="5731510" cy="1266825"/>
                    </a:xfrm>
                    <a:prstGeom prst="rect">
                      <a:avLst/>
                    </a:prstGeom>
                    <a:ln>
                      <a:noFill/>
                    </a:ln>
                    <a:extLst>
                      <a:ext uri="{53640926-AAD7-44D8-BBD7-CCE9431645EC}">
                        <a14:shadowObscured xmlns:a14="http://schemas.microsoft.com/office/drawing/2010/main"/>
                      </a:ext>
                    </a:extLst>
                  </pic:spPr>
                </pic:pic>
              </a:graphicData>
            </a:graphic>
          </wp:inline>
        </w:drawing>
      </w:r>
    </w:p>
    <w:p w14:paraId="469A2147" w14:textId="77777777" w:rsidR="00284BE4" w:rsidRDefault="00284BE4" w:rsidP="002A1417">
      <w:pPr>
        <w:pStyle w:val="AssignBody"/>
      </w:pPr>
    </w:p>
    <w:p w14:paraId="601A14D9" w14:textId="27895321" w:rsidR="0002364B" w:rsidRPr="002A1417" w:rsidRDefault="0002364B" w:rsidP="002A1417">
      <w:pPr>
        <w:pStyle w:val="AssignBody"/>
      </w:pPr>
      <w:r>
        <w:rPr>
          <w:noProof/>
        </w:rPr>
        <mc:AlternateContent>
          <mc:Choice Requires="wps">
            <w:drawing>
              <wp:anchor distT="0" distB="0" distL="114300" distR="114300" simplePos="0" relativeHeight="251663360" behindDoc="0" locked="0" layoutInCell="1" allowOverlap="1" wp14:anchorId="71DF619F" wp14:editId="50EE6625">
                <wp:simplePos x="0" y="0"/>
                <wp:positionH relativeFrom="column">
                  <wp:posOffset>4133850</wp:posOffset>
                </wp:positionH>
                <wp:positionV relativeFrom="paragraph">
                  <wp:posOffset>220345</wp:posOffset>
                </wp:positionV>
                <wp:extent cx="514350" cy="200025"/>
                <wp:effectExtent l="0" t="0" r="19050" b="28575"/>
                <wp:wrapNone/>
                <wp:docPr id="6" name="Rectangle 6"/>
                <wp:cNvGraphicFramePr/>
                <a:graphic xmlns:a="http://schemas.openxmlformats.org/drawingml/2006/main">
                  <a:graphicData uri="http://schemas.microsoft.com/office/word/2010/wordprocessingShape">
                    <wps:wsp>
                      <wps:cNvSpPr/>
                      <wps:spPr>
                        <a:xfrm>
                          <a:off x="0" y="0"/>
                          <a:ext cx="514350" cy="200025"/>
                        </a:xfrm>
                        <a:prstGeom prst="rect">
                          <a:avLst/>
                        </a:prstGeom>
                        <a:solidFill>
                          <a:sysClr val="window" lastClr="FFFFFF"/>
                        </a:solidFill>
                        <a:ln w="12700" cap="flat" cmpd="sng" algn="ctr">
                          <a:solidFill>
                            <a:sysClr val="window" lastClr="FFFFFF"/>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DCF2B1" id="Rectangle 6" o:spid="_x0000_s1026" style="position:absolute;margin-left:325.5pt;margin-top:17.35pt;width:40.5pt;height:15.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" fillcolor="window" strokecolor="window" strokeweight="1pt"/>
            </w:pict>
          </mc:Fallback>
        </mc:AlternateContent>
      </w:r>
      <w:r>
        <w:rPr>
          <w:noProof/>
        </w:rPr>
        <mc:AlternateContent>
          <mc:Choice Requires="wps">
            <w:drawing>
              <wp:anchor distT="0" distB="0" distL="114300" distR="114300" simplePos="0" relativeHeight="251661312" behindDoc="0" locked="0" layoutInCell="1" allowOverlap="1" wp14:anchorId="32279696" wp14:editId="1485F7C0">
                <wp:simplePos x="0" y="0"/>
                <wp:positionH relativeFrom="column">
                  <wp:posOffset>447675</wp:posOffset>
                </wp:positionH>
                <wp:positionV relativeFrom="paragraph">
                  <wp:posOffset>10795</wp:posOffset>
                </wp:positionV>
                <wp:extent cx="1209675" cy="409575"/>
                <wp:effectExtent l="0" t="0" r="28575" b="28575"/>
                <wp:wrapNone/>
                <wp:docPr id="5" name="Rectangle 5"/>
                <wp:cNvGraphicFramePr/>
                <a:graphic xmlns:a="http://schemas.openxmlformats.org/drawingml/2006/main">
                  <a:graphicData uri="http://schemas.microsoft.com/office/word/2010/wordprocessingShape">
                    <wps:wsp>
                      <wps:cNvSpPr/>
                      <wps:spPr>
                        <a:xfrm>
                          <a:off x="0" y="0"/>
                          <a:ext cx="1209675" cy="409575"/>
                        </a:xfrm>
                        <a:prstGeom prst="rect">
                          <a:avLst/>
                        </a:prstGeom>
                        <a:solidFill>
                          <a:sysClr val="window" lastClr="FFFFFF"/>
                        </a:solidFill>
                        <a:ln w="12700" cap="flat" cmpd="sng" algn="ctr">
                          <a:solidFill>
                            <a:sysClr val="window" lastClr="FFFFFF"/>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287407" id="Rectangle 5" o:spid="_x0000_s1026" style="position:absolute;margin-left:35.25pt;margin-top:.85pt;width:95.25pt;height:32.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" fillcolor="window" strokecolor="window" strokeweight="1pt"/>
            </w:pict>
          </mc:Fallback>
        </mc:AlternateContent>
      </w:r>
      <w:r>
        <w:rPr>
          <w:noProof/>
        </w:rPr>
        <w:drawing>
          <wp:inline distT="0" distB="0" distL="0" distR="0" wp14:anchorId="4CBE8F9F" wp14:editId="2404FFF0">
            <wp:extent cx="5772150" cy="938150"/>
            <wp:effectExtent l="0" t="0" r="0" b="0"/>
            <wp:docPr id="3" name="Picture 3"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with medium confidence"/>
                    <pic:cNvPicPr/>
                  </pic:nvPicPr>
                  <pic:blipFill>
                    <a:blip r:embed="rId12">
                      <a:extLst>
                        <a:ext uri="{28A0092B-C50C-407E-A947-70E740481C1C}">
                          <a14:useLocalDpi xmlns:a14="http://schemas.microsoft.com/office/drawing/2010/main" val="0"/>
                        </a:ext>
                      </a:extLst>
                    </a:blip>
                    <a:stretch>
                      <a:fillRect/>
                    </a:stretch>
                  </pic:blipFill>
                  <pic:spPr>
                    <a:xfrm>
                      <a:off x="0" y="0"/>
                      <a:ext cx="5838168" cy="948880"/>
                    </a:xfrm>
                    <a:prstGeom prst="rect">
                      <a:avLst/>
                    </a:prstGeom>
                  </pic:spPr>
                </pic:pic>
              </a:graphicData>
            </a:graphic>
          </wp:inline>
        </w:drawing>
      </w:r>
    </w:p>
    <w:p w14:paraId="45154099" w14:textId="77777777" w:rsidR="00FC14E2" w:rsidRDefault="00FC14E2" w:rsidP="00A478A2">
      <w:pPr>
        <w:pStyle w:val="AssignSubHeader"/>
        <w:rPr>
          <w:sz w:val="24"/>
          <w:szCs w:val="20"/>
          <w:u w:val="single"/>
        </w:rPr>
      </w:pPr>
    </w:p>
    <w:p w14:paraId="73D214B3" w14:textId="77777777" w:rsidR="00FC14E2" w:rsidRDefault="00FC14E2" w:rsidP="00A478A2">
      <w:pPr>
        <w:pStyle w:val="AssignSubHeader"/>
        <w:rPr>
          <w:sz w:val="24"/>
          <w:szCs w:val="20"/>
          <w:u w:val="single"/>
        </w:rPr>
      </w:pPr>
    </w:p>
    <w:p w14:paraId="528472FF" w14:textId="77777777" w:rsidR="00FC14E2" w:rsidRDefault="00FC14E2" w:rsidP="00A478A2">
      <w:pPr>
        <w:pStyle w:val="AssignSubHeader"/>
        <w:rPr>
          <w:sz w:val="24"/>
          <w:szCs w:val="20"/>
          <w:u w:val="single"/>
        </w:rPr>
      </w:pPr>
    </w:p>
    <w:p w14:paraId="3186C83E" w14:textId="77777777" w:rsidR="00FC14E2" w:rsidRDefault="00FC14E2" w:rsidP="00A478A2">
      <w:pPr>
        <w:pStyle w:val="AssignSubHeader"/>
        <w:rPr>
          <w:sz w:val="24"/>
          <w:szCs w:val="20"/>
          <w:u w:val="single"/>
        </w:rPr>
      </w:pPr>
    </w:p>
    <w:p w14:paraId="573E05DD" w14:textId="77777777" w:rsidR="00FC14E2" w:rsidRDefault="00FC14E2" w:rsidP="00A478A2">
      <w:pPr>
        <w:pStyle w:val="AssignSubHeader"/>
        <w:rPr>
          <w:sz w:val="24"/>
          <w:szCs w:val="20"/>
          <w:u w:val="single"/>
        </w:rPr>
      </w:pPr>
    </w:p>
    <w:p w14:paraId="51CC843C" w14:textId="3EA4C682" w:rsidR="00FC14E2" w:rsidRDefault="00FC14E2" w:rsidP="00A478A2">
      <w:pPr>
        <w:pStyle w:val="AssignSubHeader"/>
        <w:rPr>
          <w:sz w:val="24"/>
          <w:szCs w:val="20"/>
          <w:u w:val="single"/>
        </w:rPr>
      </w:pPr>
    </w:p>
    <w:p w14:paraId="52602CA9" w14:textId="4E9E3B84" w:rsidR="0044710F" w:rsidRDefault="0044710F" w:rsidP="0044710F">
      <w:pPr>
        <w:pStyle w:val="AssignBody"/>
      </w:pPr>
    </w:p>
    <w:p w14:paraId="275E14EA" w14:textId="5F55264E" w:rsidR="0044710F" w:rsidRDefault="0044710F" w:rsidP="0044710F">
      <w:pPr>
        <w:pStyle w:val="AssignBody"/>
      </w:pPr>
    </w:p>
    <w:p w14:paraId="3D85AE92" w14:textId="77777777" w:rsidR="00703699" w:rsidRDefault="00703699" w:rsidP="00A478A2">
      <w:pPr>
        <w:pStyle w:val="AssignSubHeader"/>
        <w:rPr>
          <w:sz w:val="24"/>
          <w:szCs w:val="20"/>
          <w:u w:val="single"/>
        </w:rPr>
      </w:pPr>
    </w:p>
    <w:p w14:paraId="5A48E5E3" w14:textId="1D9A24E2" w:rsidR="00A478A2" w:rsidRDefault="00A478A2" w:rsidP="00A478A2">
      <w:pPr>
        <w:pStyle w:val="AssignSubHeader"/>
        <w:rPr>
          <w:sz w:val="24"/>
          <w:szCs w:val="20"/>
          <w:u w:val="single"/>
        </w:rPr>
      </w:pPr>
      <w:r w:rsidRPr="00A478A2">
        <w:rPr>
          <w:sz w:val="24"/>
          <w:szCs w:val="20"/>
          <w:u w:val="single"/>
        </w:rPr>
        <w:lastRenderedPageBreak/>
        <w:t>References</w:t>
      </w:r>
    </w:p>
    <w:p w14:paraId="0AB41697" w14:textId="44524649" w:rsidR="008856E7" w:rsidRPr="0023354E" w:rsidRDefault="008856E7" w:rsidP="00BB4173">
      <w:pPr>
        <w:pStyle w:val="AssignBody"/>
      </w:pPr>
      <w:r>
        <w:t xml:space="preserve">BERA (2018) </w:t>
      </w:r>
      <w:r w:rsidR="0023354E">
        <w:rPr>
          <w:i/>
          <w:iCs/>
        </w:rPr>
        <w:t xml:space="preserve">Ethical guidelines for educational research. </w:t>
      </w:r>
      <w:r w:rsidR="0023354E">
        <w:t xml:space="preserve">Available at: </w:t>
      </w:r>
      <w:hyperlink r:id="rId13" w:history="1">
        <w:r w:rsidR="0023354E" w:rsidRPr="002C74D2">
          <w:rPr>
            <w:rStyle w:val="Hyperlink"/>
          </w:rPr>
          <w:t>https://www.bera.ac.uk/publication/ethical-guidelines-for-educational-research-2018</w:t>
        </w:r>
      </w:hyperlink>
      <w:r w:rsidR="0023354E">
        <w:t>. (Accessed 21 April 2021).</w:t>
      </w:r>
    </w:p>
    <w:p w14:paraId="51C30466" w14:textId="77777777" w:rsidR="008856E7" w:rsidRDefault="008856E7" w:rsidP="00BB4173">
      <w:pPr>
        <w:pStyle w:val="AssignBody"/>
      </w:pPr>
    </w:p>
    <w:p w14:paraId="4DF8D123" w14:textId="7A5E3214" w:rsidR="00BB4173" w:rsidRPr="00BB4173" w:rsidRDefault="00BB4173" w:rsidP="00BB4173">
      <w:pPr>
        <w:pStyle w:val="AssignBody"/>
      </w:pPr>
      <w:r w:rsidRPr="007B5A31">
        <w:rPr>
          <w:color w:val="000000" w:themeColor="text1"/>
        </w:rPr>
        <w:t xml:space="preserve">Bowyer-Crane, C., Fricke, S., Schaefer, B., </w:t>
      </w:r>
      <w:proofErr w:type="spellStart"/>
      <w:r w:rsidRPr="007B5A31">
        <w:rPr>
          <w:color w:val="000000" w:themeColor="text1"/>
        </w:rPr>
        <w:t>Lervåg</w:t>
      </w:r>
      <w:proofErr w:type="spellEnd"/>
      <w:r w:rsidRPr="007B5A31">
        <w:rPr>
          <w:color w:val="000000" w:themeColor="text1"/>
        </w:rPr>
        <w:t>, A. and Hulme, C. (2017) ‘Early literacy and comprehension skills in children learning English as an additional language and monolingual children with language weaknesses.’ </w:t>
      </w:r>
      <w:r w:rsidRPr="007B5A31">
        <w:rPr>
          <w:i/>
          <w:iCs/>
          <w:color w:val="000000" w:themeColor="text1"/>
        </w:rPr>
        <w:t>Reading and Writing</w:t>
      </w:r>
      <w:r w:rsidRPr="007B5A31">
        <w:rPr>
          <w:color w:val="000000" w:themeColor="text1"/>
        </w:rPr>
        <w:t>, </w:t>
      </w:r>
      <w:r w:rsidRPr="007B5A31">
        <w:rPr>
          <w:i/>
          <w:iCs/>
          <w:color w:val="000000" w:themeColor="text1"/>
        </w:rPr>
        <w:t>30</w:t>
      </w:r>
      <w:r w:rsidRPr="007B5A31">
        <w:rPr>
          <w:color w:val="000000" w:themeColor="text1"/>
        </w:rPr>
        <w:t xml:space="preserve">(4), pp.771-790. </w:t>
      </w:r>
      <w:r w:rsidRPr="00BB4173">
        <w:t xml:space="preserve">Available at: </w:t>
      </w:r>
      <w:hyperlink r:id="rId14" w:history="1">
        <w:r w:rsidRPr="00BB4173">
          <w:rPr>
            <w:rStyle w:val="Hyperlink"/>
          </w:rPr>
          <w:t>https://link.springer.com/content/pdf/10.1007/s11145-016-9699-8.pdf</w:t>
        </w:r>
      </w:hyperlink>
      <w:r w:rsidRPr="00BB4173">
        <w:t xml:space="preserve">. </w:t>
      </w:r>
      <w:r w:rsidRPr="007B5A31">
        <w:rPr>
          <w:color w:val="000000" w:themeColor="text1"/>
        </w:rPr>
        <w:t>(Accessed 23</w:t>
      </w:r>
      <w:r w:rsidRPr="007B5A31">
        <w:rPr>
          <w:color w:val="000000" w:themeColor="text1"/>
          <w:vertAlign w:val="superscript"/>
        </w:rPr>
        <w:t>rd</w:t>
      </w:r>
      <w:r w:rsidRPr="007B5A31">
        <w:rPr>
          <w:color w:val="000000" w:themeColor="text1"/>
        </w:rPr>
        <w:t xml:space="preserve"> March 2021). </w:t>
      </w:r>
    </w:p>
    <w:p w14:paraId="698F3902" w14:textId="11A874DF" w:rsidR="00BB4173" w:rsidRDefault="00BB4173" w:rsidP="00BB4173">
      <w:pPr>
        <w:pStyle w:val="AssignBody"/>
      </w:pPr>
    </w:p>
    <w:p w14:paraId="6A14C8CE" w14:textId="77777777" w:rsidR="00BB4173" w:rsidRPr="00BB4173" w:rsidRDefault="00BB4173" w:rsidP="00BB4173">
      <w:pPr>
        <w:pStyle w:val="AssignBody"/>
      </w:pPr>
      <w:bookmarkStart w:id="3" w:name="_Hlk67303020"/>
      <w:r w:rsidRPr="007B5A31">
        <w:rPr>
          <w:color w:val="000000" w:themeColor="text1"/>
        </w:rPr>
        <w:t xml:space="preserve">Burgoyne, K., </w:t>
      </w:r>
      <w:proofErr w:type="spellStart"/>
      <w:r w:rsidRPr="007B5A31">
        <w:rPr>
          <w:color w:val="000000" w:themeColor="text1"/>
        </w:rPr>
        <w:t>Whiteley</w:t>
      </w:r>
      <w:proofErr w:type="spellEnd"/>
      <w:r w:rsidRPr="007B5A31">
        <w:rPr>
          <w:color w:val="000000" w:themeColor="text1"/>
        </w:rPr>
        <w:t>, H.E. and Hutchinson, J, M</w:t>
      </w:r>
      <w:bookmarkEnd w:id="3"/>
      <w:r w:rsidRPr="007B5A31">
        <w:rPr>
          <w:color w:val="000000" w:themeColor="text1"/>
        </w:rPr>
        <w:t>. (2011) ‘The development of comprehension and reading</w:t>
      </w:r>
      <w:r w:rsidRPr="007B5A31">
        <w:rPr>
          <w:rFonts w:ascii="Cambria Math" w:hAnsi="Cambria Math" w:cs="Cambria Math"/>
          <w:color w:val="000000" w:themeColor="text1"/>
        </w:rPr>
        <w:t>‐</w:t>
      </w:r>
      <w:r w:rsidRPr="007B5A31">
        <w:rPr>
          <w:color w:val="000000" w:themeColor="text1"/>
        </w:rPr>
        <w:t>related skills in children learning English as an additional language and their monolingual, English</w:t>
      </w:r>
      <w:r w:rsidRPr="007B5A31">
        <w:rPr>
          <w:rFonts w:ascii="Cambria Math" w:hAnsi="Cambria Math" w:cs="Cambria Math"/>
          <w:color w:val="000000" w:themeColor="text1"/>
        </w:rPr>
        <w:t>‐</w:t>
      </w:r>
      <w:r w:rsidRPr="007B5A31">
        <w:rPr>
          <w:color w:val="000000" w:themeColor="text1"/>
        </w:rPr>
        <w:t>speaking peers’. </w:t>
      </w:r>
      <w:r w:rsidRPr="007B5A31">
        <w:rPr>
          <w:i/>
          <w:iCs/>
          <w:color w:val="000000" w:themeColor="text1"/>
        </w:rPr>
        <w:t>British Journal of Educational Psychology</w:t>
      </w:r>
      <w:r w:rsidRPr="007B5A31">
        <w:rPr>
          <w:color w:val="000000" w:themeColor="text1"/>
        </w:rPr>
        <w:t>, </w:t>
      </w:r>
      <w:r w:rsidRPr="007B5A31">
        <w:rPr>
          <w:i/>
          <w:iCs/>
          <w:color w:val="000000" w:themeColor="text1"/>
        </w:rPr>
        <w:t>81</w:t>
      </w:r>
      <w:r w:rsidRPr="007B5A31">
        <w:rPr>
          <w:color w:val="000000" w:themeColor="text1"/>
        </w:rPr>
        <w:t xml:space="preserve">(2), pp.344-354. Available at: </w:t>
      </w:r>
      <w:hyperlink r:id="rId15" w:history="1">
        <w:r w:rsidRPr="00BB4173">
          <w:rPr>
            <w:rStyle w:val="Hyperlink"/>
          </w:rPr>
          <w:t>https://bpspsychub.onlinelibrary.wiley.com/doi/abs/10.1348/000709910X504122</w:t>
        </w:r>
      </w:hyperlink>
      <w:r w:rsidRPr="00BB4173">
        <w:t xml:space="preserve">  (Accessed 23</w:t>
      </w:r>
      <w:r w:rsidRPr="00BB4173">
        <w:rPr>
          <w:vertAlign w:val="superscript"/>
        </w:rPr>
        <w:t>rd</w:t>
      </w:r>
      <w:r w:rsidRPr="00BB4173">
        <w:t xml:space="preserve"> March 2021)</w:t>
      </w:r>
    </w:p>
    <w:p w14:paraId="06985AEB" w14:textId="2231BE46" w:rsidR="00BB4173" w:rsidRDefault="00BB4173" w:rsidP="00BB4173">
      <w:pPr>
        <w:pStyle w:val="AssignBody"/>
      </w:pPr>
    </w:p>
    <w:p w14:paraId="59A54DF3" w14:textId="409E0D17" w:rsidR="0075453D" w:rsidRDefault="0075453D" w:rsidP="00BB4173">
      <w:pPr>
        <w:pStyle w:val="AssignBody"/>
      </w:pPr>
      <w:r>
        <w:t xml:space="preserve">Duke, K, N. and Pearson, D. (2017) ‘Effective practises for developing reading comprehension’, </w:t>
      </w:r>
      <w:r w:rsidRPr="0075453D">
        <w:rPr>
          <w:i/>
          <w:iCs/>
        </w:rPr>
        <w:t xml:space="preserve">Journal of </w:t>
      </w:r>
      <w:r>
        <w:rPr>
          <w:i/>
          <w:iCs/>
        </w:rPr>
        <w:t>E</w:t>
      </w:r>
      <w:r w:rsidRPr="0075453D">
        <w:rPr>
          <w:i/>
          <w:iCs/>
        </w:rPr>
        <w:t>ducation</w:t>
      </w:r>
      <w:r>
        <w:rPr>
          <w:i/>
          <w:iCs/>
        </w:rPr>
        <w:t xml:space="preserve">, </w:t>
      </w:r>
      <w:r w:rsidRPr="001F3C85">
        <w:t>Vol</w:t>
      </w:r>
      <w:r w:rsidR="001F3C85" w:rsidRPr="001F3C85">
        <w:t>:189, Issue</w:t>
      </w:r>
      <w:r w:rsidR="001F3C85">
        <w:t xml:space="preserve"> 1-2, Accessed 27</w:t>
      </w:r>
      <w:r w:rsidR="001F3C85" w:rsidRPr="001F3C85">
        <w:rPr>
          <w:vertAlign w:val="superscript"/>
        </w:rPr>
        <w:t>th</w:t>
      </w:r>
      <w:r w:rsidR="001F3C85">
        <w:t xml:space="preserve"> April 2021.</w:t>
      </w:r>
    </w:p>
    <w:p w14:paraId="0A68F636" w14:textId="645BCCED" w:rsidR="001F3C85" w:rsidRDefault="001F3C85" w:rsidP="00BB4173">
      <w:pPr>
        <w:pStyle w:val="AssignBody"/>
        <w:rPr>
          <w:i/>
          <w:iCs/>
        </w:rPr>
      </w:pPr>
      <w:r>
        <w:t>Available at:</w:t>
      </w:r>
      <w:r w:rsidRPr="001F3C85">
        <w:t xml:space="preserve"> </w:t>
      </w:r>
      <w:hyperlink r:id="rId16" w:history="1">
        <w:r w:rsidRPr="0038527B">
          <w:rPr>
            <w:rStyle w:val="Hyperlink"/>
          </w:rPr>
          <w:t>https://journals.sagepub.com/doi/abs/10.1177/0022057409189001-208</w:t>
        </w:r>
      </w:hyperlink>
      <w:r>
        <w:t xml:space="preserve">. </w:t>
      </w:r>
    </w:p>
    <w:p w14:paraId="196E089F" w14:textId="77777777" w:rsidR="0075453D" w:rsidRPr="0075453D" w:rsidRDefault="0075453D" w:rsidP="00BB4173">
      <w:pPr>
        <w:pStyle w:val="AssignBody"/>
      </w:pPr>
    </w:p>
    <w:p w14:paraId="378937F0" w14:textId="32C307F6" w:rsidR="001F5F67" w:rsidRPr="001F5F67" w:rsidRDefault="001F5F67" w:rsidP="00BB4173">
      <w:pPr>
        <w:pStyle w:val="AssignBody"/>
      </w:pPr>
      <w:r>
        <w:t>Education Endowment Foundation (2021)</w:t>
      </w:r>
      <w:r>
        <w:rPr>
          <w:i/>
          <w:iCs/>
        </w:rPr>
        <w:t xml:space="preserve"> Assessing and monitoring pupil’s progress. </w:t>
      </w:r>
      <w:r>
        <w:t>Available at:</w:t>
      </w:r>
      <w:r w:rsidRPr="001F5F67">
        <w:t xml:space="preserve"> </w:t>
      </w:r>
      <w:hyperlink r:id="rId17" w:anchor="closeSignup" w:history="1">
        <w:r w:rsidRPr="00C756C0">
          <w:rPr>
            <w:rStyle w:val="Hyperlink"/>
          </w:rPr>
          <w:t>https://educationendowmentfoundation.org.uk/tools/assessing-and-monitoring-pupil-progress/measuring-impact/#closeSignup</w:t>
        </w:r>
      </w:hyperlink>
      <w:r>
        <w:t>.(Accessed 25</w:t>
      </w:r>
      <w:r w:rsidRPr="001F5F67">
        <w:rPr>
          <w:vertAlign w:val="superscript"/>
        </w:rPr>
        <w:t>th</w:t>
      </w:r>
      <w:r>
        <w:t xml:space="preserve"> April 2021). </w:t>
      </w:r>
    </w:p>
    <w:p w14:paraId="6D9FE50E" w14:textId="07D81EA5" w:rsidR="00E8023F" w:rsidRDefault="00E8023F" w:rsidP="00BB4173">
      <w:pPr>
        <w:pStyle w:val="AssignBody"/>
      </w:pPr>
    </w:p>
    <w:p w14:paraId="1CD05788" w14:textId="77777777" w:rsidR="00E8023F" w:rsidRPr="00E8023F" w:rsidRDefault="00E8023F" w:rsidP="00E8023F">
      <w:pPr>
        <w:pStyle w:val="AssignBody"/>
      </w:pPr>
      <w:r w:rsidRPr="00E8023F">
        <w:t xml:space="preserve">Estyn (2017) </w:t>
      </w:r>
      <w:r w:rsidRPr="00E8023F">
        <w:rPr>
          <w:iCs/>
        </w:rPr>
        <w:t xml:space="preserve">A report on Prendergast Community School.  </w:t>
      </w:r>
      <w:r w:rsidRPr="00E8023F">
        <w:t xml:space="preserve">Available at: </w:t>
      </w:r>
      <w:hyperlink r:id="rId18" w:history="1">
        <w:r w:rsidRPr="00E8023F">
          <w:rPr>
            <w:rStyle w:val="Hyperlink"/>
          </w:rPr>
          <w:t>https://primarysite-prod-sorted.s3.amazonaws.com/prendergastcommunityschoolhaverfordwest/UploadedDocument/9211b641ee5c40ceaab3bffc2b8e7ad5/estyn-report-2017.pdf</w:t>
        </w:r>
      </w:hyperlink>
      <w:r w:rsidRPr="00E8023F">
        <w:t xml:space="preserve">  (Accessed 8</w:t>
      </w:r>
      <w:r w:rsidRPr="00E8023F">
        <w:rPr>
          <w:vertAlign w:val="superscript"/>
        </w:rPr>
        <w:t>th</w:t>
      </w:r>
      <w:r w:rsidRPr="00E8023F">
        <w:t xml:space="preserve"> March 2021). </w:t>
      </w:r>
    </w:p>
    <w:p w14:paraId="091C46AF" w14:textId="77777777" w:rsidR="00E8023F" w:rsidRPr="00284BE4" w:rsidRDefault="00E8023F" w:rsidP="00BB4173">
      <w:pPr>
        <w:pStyle w:val="AssignBody"/>
      </w:pPr>
    </w:p>
    <w:p w14:paraId="19A334E4" w14:textId="0BD0D71B" w:rsidR="00C508A0" w:rsidRDefault="00C508A0" w:rsidP="00C508A0">
      <w:pPr>
        <w:pStyle w:val="AssignBody"/>
      </w:pPr>
      <w:r w:rsidRPr="00284BE4">
        <w:t xml:space="preserve">Estyn (2012) </w:t>
      </w:r>
      <w:r w:rsidRPr="00284BE4">
        <w:rPr>
          <w:i/>
          <w:iCs/>
        </w:rPr>
        <w:t>Effective practice in tackling poverty and disadvantage in school.</w:t>
      </w:r>
      <w:r w:rsidRPr="00284BE4">
        <w:t xml:space="preserve"> Cardiff: Crown copyright.</w:t>
      </w:r>
      <w:r w:rsidRPr="00C508A0">
        <w:t xml:space="preserve"> </w:t>
      </w:r>
    </w:p>
    <w:p w14:paraId="65D8DF01" w14:textId="4BF00C0B" w:rsidR="00560E44" w:rsidRDefault="00560E44" w:rsidP="00C508A0">
      <w:pPr>
        <w:pStyle w:val="AssignBody"/>
      </w:pPr>
    </w:p>
    <w:p w14:paraId="530AE44D" w14:textId="3D29951A" w:rsidR="00560E44" w:rsidRPr="00C508A0" w:rsidRDefault="00560E44" w:rsidP="00C508A0">
      <w:pPr>
        <w:pStyle w:val="AssignBody"/>
      </w:pPr>
      <w:r>
        <w:lastRenderedPageBreak/>
        <w:t>Estyn (</w:t>
      </w:r>
      <w:proofErr w:type="spellStart"/>
      <w:r w:rsidR="007A1E15">
        <w:t>n.d</w:t>
      </w:r>
      <w:proofErr w:type="spellEnd"/>
      <w:r>
        <w:t xml:space="preserve">) </w:t>
      </w:r>
      <w:r>
        <w:rPr>
          <w:i/>
          <w:iCs/>
        </w:rPr>
        <w:t xml:space="preserve">Effective practice: Rising to the literacy challenge. </w:t>
      </w:r>
      <w:r>
        <w:t xml:space="preserve">Available at: </w:t>
      </w:r>
      <w:hyperlink r:id="rId19" w:history="1">
        <w:r w:rsidRPr="002C74D2">
          <w:rPr>
            <w:rStyle w:val="Hyperlink"/>
          </w:rPr>
          <w:t>https://www.estyn.gov.wales/effective-practice/rising-literacy-challenge</w:t>
        </w:r>
      </w:hyperlink>
      <w:r>
        <w:t>. (Accessed 22</w:t>
      </w:r>
      <w:r w:rsidRPr="00560E44">
        <w:rPr>
          <w:vertAlign w:val="superscript"/>
        </w:rPr>
        <w:t>nd</w:t>
      </w:r>
      <w:r>
        <w:t xml:space="preserve"> April 2021). </w:t>
      </w:r>
    </w:p>
    <w:p w14:paraId="6664E25F" w14:textId="77777777" w:rsidR="00BB4173" w:rsidRPr="00BB4173" w:rsidRDefault="00BB4173" w:rsidP="00BB4173">
      <w:pPr>
        <w:pStyle w:val="AssignBody"/>
      </w:pPr>
    </w:p>
    <w:p w14:paraId="6B4EF79B" w14:textId="44F7221E" w:rsidR="00A478A2" w:rsidRPr="00E8023F" w:rsidRDefault="00E8023F" w:rsidP="00A478A2">
      <w:pPr>
        <w:pStyle w:val="AssignBody"/>
      </w:pPr>
      <w:r>
        <w:t xml:space="preserve">Estyn (2021) </w:t>
      </w:r>
      <w:r>
        <w:rPr>
          <w:i/>
          <w:iCs/>
        </w:rPr>
        <w:t xml:space="preserve">English language and literacy in settings and primary schools. </w:t>
      </w:r>
      <w:r>
        <w:t>Available at:</w:t>
      </w:r>
      <w:r w:rsidRPr="00E8023F">
        <w:t xml:space="preserve"> </w:t>
      </w:r>
      <w:hyperlink r:id="rId20" w:history="1">
        <w:r w:rsidRPr="0038527B">
          <w:rPr>
            <w:rStyle w:val="Hyperlink"/>
          </w:rPr>
          <w:t>https://www.estyn.gov.wales/system/files/2021-03/Estyn%20English%20language%20and%20literacy%20E%289%29.pdf</w:t>
        </w:r>
      </w:hyperlink>
      <w:r>
        <w:t>. (Accessed 27</w:t>
      </w:r>
      <w:r w:rsidRPr="00E8023F">
        <w:rPr>
          <w:vertAlign w:val="superscript"/>
        </w:rPr>
        <w:t>th</w:t>
      </w:r>
      <w:r>
        <w:t xml:space="preserve"> April 2021). </w:t>
      </w:r>
    </w:p>
    <w:p w14:paraId="3A157179" w14:textId="77777777" w:rsidR="00E8023F" w:rsidRDefault="00E8023F" w:rsidP="00A478A2">
      <w:pPr>
        <w:pStyle w:val="AssignBody"/>
      </w:pPr>
    </w:p>
    <w:p w14:paraId="122B8508" w14:textId="02540CB1" w:rsidR="00C508A0" w:rsidRDefault="00C508A0" w:rsidP="00C508A0">
      <w:pPr>
        <w:pStyle w:val="AssignBody"/>
      </w:pPr>
      <w:r w:rsidRPr="007B5A31">
        <w:rPr>
          <w:color w:val="000000" w:themeColor="text1"/>
        </w:rPr>
        <w:t xml:space="preserve">Hemmerechts, K. (2016) ‘The relationship between parental literacy involvement, socio-economic status and reading literacy’. </w:t>
      </w:r>
      <w:r w:rsidRPr="007B5A31">
        <w:rPr>
          <w:i/>
          <w:iCs/>
          <w:color w:val="000000" w:themeColor="text1"/>
        </w:rPr>
        <w:t xml:space="preserve">Educational review. </w:t>
      </w:r>
      <w:r w:rsidRPr="007B5A31">
        <w:rPr>
          <w:color w:val="000000" w:themeColor="text1"/>
        </w:rPr>
        <w:t xml:space="preserve">69(1). Available at: </w:t>
      </w:r>
      <w:hyperlink r:id="rId21" w:history="1">
        <w:r w:rsidRPr="00C508A0">
          <w:rPr>
            <w:rStyle w:val="Hyperlink"/>
          </w:rPr>
          <w:t>https://www.tandfonline.com/doi/abs/10.1080/00131911.2016.1164667</w:t>
        </w:r>
      </w:hyperlink>
      <w:r w:rsidRPr="00C508A0">
        <w:t>. (Accessed 23</w:t>
      </w:r>
      <w:r w:rsidRPr="00C508A0">
        <w:rPr>
          <w:vertAlign w:val="superscript"/>
        </w:rPr>
        <w:t>rd</w:t>
      </w:r>
      <w:r w:rsidRPr="00C508A0">
        <w:t xml:space="preserve"> March 2021). </w:t>
      </w:r>
    </w:p>
    <w:p w14:paraId="6D77A19D" w14:textId="77777777" w:rsidR="00BE62EF" w:rsidRPr="00C508A0" w:rsidRDefault="00BE62EF" w:rsidP="00C508A0">
      <w:pPr>
        <w:pStyle w:val="AssignBody"/>
      </w:pPr>
    </w:p>
    <w:p w14:paraId="0E4AAD55" w14:textId="023F8BE9" w:rsidR="00C508A0" w:rsidRDefault="00BE62EF" w:rsidP="00A478A2">
      <w:pPr>
        <w:pStyle w:val="AssignBody"/>
      </w:pPr>
      <w:r w:rsidRPr="00BE62EF">
        <w:t xml:space="preserve">McNamara, D.S. ed. </w:t>
      </w:r>
      <w:r>
        <w:t>(</w:t>
      </w:r>
      <w:r w:rsidRPr="00BE62EF">
        <w:t>2007</w:t>
      </w:r>
      <w:r>
        <w:t>)</w:t>
      </w:r>
      <w:r w:rsidRPr="00BE62EF">
        <w:t>. </w:t>
      </w:r>
      <w:r w:rsidRPr="00BE62EF">
        <w:rPr>
          <w:i/>
          <w:iCs/>
        </w:rPr>
        <w:t>Reading comprehension strategies: Theories, interventions, and technologies</w:t>
      </w:r>
      <w:r w:rsidRPr="00BE62EF">
        <w:t>. Psychology Press.</w:t>
      </w:r>
    </w:p>
    <w:p w14:paraId="443B82EC" w14:textId="77777777" w:rsidR="00BE62EF" w:rsidRDefault="00BE62EF" w:rsidP="00A478A2">
      <w:pPr>
        <w:pStyle w:val="AssignBody"/>
      </w:pPr>
    </w:p>
    <w:p w14:paraId="614AF30F" w14:textId="2207F8CC" w:rsidR="00A478A2" w:rsidRDefault="00A478A2" w:rsidP="00A478A2">
      <w:pPr>
        <w:pStyle w:val="AssignBody"/>
        <w:rPr>
          <w:i/>
          <w:iCs/>
        </w:rPr>
      </w:pPr>
      <w:r>
        <w:t xml:space="preserve">School X (2020) </w:t>
      </w:r>
      <w:r w:rsidRPr="00A478A2">
        <w:rPr>
          <w:i/>
          <w:iCs/>
        </w:rPr>
        <w:t>Self Evaluation and School Improvement Plan 2019- 20.</w:t>
      </w:r>
      <w:r w:rsidR="00862E94">
        <w:rPr>
          <w:i/>
          <w:iCs/>
        </w:rPr>
        <w:t xml:space="preserve"> </w:t>
      </w:r>
      <w:r w:rsidR="00862E94" w:rsidRPr="00862E94">
        <w:rPr>
          <w:highlight w:val="black"/>
        </w:rPr>
        <w:t>Prendergast</w:t>
      </w:r>
      <w:r w:rsidR="00862E94" w:rsidRPr="00862E94">
        <w:t xml:space="preserve"> Community Primary School.</w:t>
      </w:r>
      <w:r w:rsidR="00862E94" w:rsidRPr="00862E94">
        <w:rPr>
          <w:i/>
          <w:iCs/>
        </w:rPr>
        <w:t xml:space="preserve">  </w:t>
      </w:r>
    </w:p>
    <w:p w14:paraId="25140C49" w14:textId="0D280B76" w:rsidR="006049E6" w:rsidRDefault="006049E6" w:rsidP="00A478A2">
      <w:pPr>
        <w:pStyle w:val="AssignBody"/>
        <w:rPr>
          <w:i/>
          <w:iCs/>
        </w:rPr>
      </w:pPr>
    </w:p>
    <w:p w14:paraId="0DDB4409" w14:textId="3795628F" w:rsidR="00A478A2" w:rsidRDefault="006049E6" w:rsidP="00A478A2">
      <w:pPr>
        <w:pStyle w:val="AssignBody"/>
      </w:pPr>
      <w:r>
        <w:t xml:space="preserve">School X (2020) School </w:t>
      </w:r>
      <w:r w:rsidR="00862E94">
        <w:t xml:space="preserve">Prospectus. </w:t>
      </w:r>
      <w:r w:rsidR="00862E94" w:rsidRPr="00862E94">
        <w:rPr>
          <w:highlight w:val="black"/>
        </w:rPr>
        <w:t>Prendergast</w:t>
      </w:r>
      <w:r w:rsidR="00862E94">
        <w:t xml:space="preserve"> Community Primary School. </w:t>
      </w:r>
      <w:r>
        <w:t xml:space="preserve"> </w:t>
      </w:r>
    </w:p>
    <w:p w14:paraId="78F2E11C" w14:textId="0419A801" w:rsidR="00862E94" w:rsidRDefault="009F1C9D" w:rsidP="00A478A2">
      <w:pPr>
        <w:pStyle w:val="AssignBody"/>
      </w:pPr>
      <w:r>
        <w:t xml:space="preserve">Voros, J. (2019) conversation. Amber Phillips, November/ December 2019. </w:t>
      </w:r>
    </w:p>
    <w:p w14:paraId="01A690C3" w14:textId="77777777" w:rsidR="0025469C" w:rsidRPr="00284BE4" w:rsidRDefault="0025469C" w:rsidP="00A478A2">
      <w:pPr>
        <w:pStyle w:val="AssignBody"/>
      </w:pPr>
    </w:p>
    <w:p w14:paraId="64DA9376" w14:textId="0058AFA3" w:rsidR="0025469C" w:rsidRPr="00284BE4" w:rsidRDefault="0025469C" w:rsidP="00A478A2">
      <w:pPr>
        <w:pStyle w:val="AssignBody"/>
      </w:pPr>
      <w:r w:rsidRPr="00284BE4">
        <w:t xml:space="preserve">Welsh Government (2016) </w:t>
      </w:r>
      <w:proofErr w:type="spellStart"/>
      <w:r w:rsidRPr="00284BE4">
        <w:rPr>
          <w:i/>
          <w:iCs/>
        </w:rPr>
        <w:t>FaCE</w:t>
      </w:r>
      <w:proofErr w:type="spellEnd"/>
      <w:r w:rsidRPr="00284BE4">
        <w:rPr>
          <w:i/>
          <w:iCs/>
        </w:rPr>
        <w:t xml:space="preserve"> the challenge together: Family and community engagement toolkit for schools in Wales. </w:t>
      </w:r>
      <w:r w:rsidRPr="00284BE4">
        <w:t xml:space="preserve">Available at: </w:t>
      </w:r>
      <w:hyperlink r:id="rId22" w:history="1">
        <w:r w:rsidRPr="00284BE4">
          <w:rPr>
            <w:rStyle w:val="Hyperlink"/>
          </w:rPr>
          <w:t>https://gov.wales/sites/default/files/publications/2018-12/face-the-challenge-together-family-and-community-engagement-toolkit-for-schools-in-wales-main-guidance.pdf</w:t>
        </w:r>
      </w:hyperlink>
      <w:r w:rsidRPr="00284BE4">
        <w:t>.  (Accessed 25</w:t>
      </w:r>
      <w:r w:rsidRPr="00284BE4">
        <w:rPr>
          <w:vertAlign w:val="superscript"/>
        </w:rPr>
        <w:t>th</w:t>
      </w:r>
      <w:r w:rsidRPr="00284BE4">
        <w:t xml:space="preserve"> April 2021).</w:t>
      </w:r>
    </w:p>
    <w:p w14:paraId="5F6EE92C" w14:textId="77777777" w:rsidR="0025469C" w:rsidRPr="00284BE4" w:rsidRDefault="0025469C" w:rsidP="00A478A2">
      <w:pPr>
        <w:pStyle w:val="AssignBody"/>
      </w:pPr>
    </w:p>
    <w:p w14:paraId="4FF51040" w14:textId="6E0C31AC" w:rsidR="00DE10D0" w:rsidRDefault="00683B3D" w:rsidP="00A478A2">
      <w:pPr>
        <w:pStyle w:val="AssignBody"/>
      </w:pPr>
      <w:r w:rsidRPr="00284BE4">
        <w:t xml:space="preserve">Welsh Government (2014) </w:t>
      </w:r>
      <w:r w:rsidRPr="00284BE4">
        <w:rPr>
          <w:i/>
          <w:iCs/>
        </w:rPr>
        <w:t xml:space="preserve">School development plans. </w:t>
      </w:r>
      <w:r w:rsidRPr="00284BE4">
        <w:t xml:space="preserve">Available at: </w:t>
      </w:r>
      <w:hyperlink r:id="rId23" w:history="1">
        <w:r w:rsidRPr="00284BE4">
          <w:rPr>
            <w:rStyle w:val="Hyperlink"/>
          </w:rPr>
          <w:t>https://gov.wales/sites/default/files/publications/2018-03/school-development-plans.pdf</w:t>
        </w:r>
      </w:hyperlink>
      <w:r w:rsidRPr="00284BE4">
        <w:t xml:space="preserve"> (Accessed 16</w:t>
      </w:r>
      <w:r w:rsidRPr="00284BE4">
        <w:rPr>
          <w:vertAlign w:val="superscript"/>
        </w:rPr>
        <w:t>th</w:t>
      </w:r>
      <w:r w:rsidRPr="00284BE4">
        <w:t xml:space="preserve"> March 2021).</w:t>
      </w:r>
    </w:p>
    <w:p w14:paraId="513A2D68" w14:textId="3FECE2C5" w:rsidR="0068649E" w:rsidRPr="008F1E42" w:rsidRDefault="0068649E" w:rsidP="00A478A2">
      <w:pPr>
        <w:pStyle w:val="AssignBody"/>
        <w:rPr>
          <w:color w:val="FF0000"/>
        </w:rPr>
      </w:pPr>
    </w:p>
    <w:p w14:paraId="7DC4804C" w14:textId="055E9B8E" w:rsidR="0068649E" w:rsidRPr="00AA00B3" w:rsidRDefault="0068649E" w:rsidP="00A478A2">
      <w:pPr>
        <w:pStyle w:val="AssignBody"/>
      </w:pPr>
      <w:r w:rsidRPr="007B5A31">
        <w:rPr>
          <w:color w:val="000000" w:themeColor="text1"/>
        </w:rPr>
        <w:t>Wightwick</w:t>
      </w:r>
      <w:r w:rsidR="00B434FC" w:rsidRPr="007B5A31">
        <w:rPr>
          <w:color w:val="000000" w:themeColor="text1"/>
        </w:rPr>
        <w:t xml:space="preserve">, A. </w:t>
      </w:r>
      <w:r w:rsidRPr="007B5A31">
        <w:rPr>
          <w:color w:val="000000" w:themeColor="text1"/>
        </w:rPr>
        <w:t>(2018)</w:t>
      </w:r>
      <w:r w:rsidR="00B434FC" w:rsidRPr="007B5A31">
        <w:rPr>
          <w:color w:val="000000" w:themeColor="text1"/>
        </w:rPr>
        <w:t xml:space="preserve"> ‘The devastating effect poverty is having on young children’s education in Wales’. </w:t>
      </w:r>
      <w:r w:rsidR="00B434FC" w:rsidRPr="007B5A31">
        <w:rPr>
          <w:i/>
          <w:iCs/>
          <w:color w:val="000000" w:themeColor="text1"/>
        </w:rPr>
        <w:t xml:space="preserve">Wales Online. </w:t>
      </w:r>
      <w:r w:rsidR="00B434FC" w:rsidRPr="007B5A31">
        <w:rPr>
          <w:color w:val="000000" w:themeColor="text1"/>
        </w:rPr>
        <w:t xml:space="preserve">Whole article. Available at: </w:t>
      </w:r>
      <w:hyperlink r:id="rId24" w:history="1">
        <w:r w:rsidR="00B434FC" w:rsidRPr="002C74D2">
          <w:rPr>
            <w:rStyle w:val="Hyperlink"/>
          </w:rPr>
          <w:t>https://www.walesonline.co.uk/news/education/devastating-effect-poverty-having-young-14171835</w:t>
        </w:r>
      </w:hyperlink>
      <w:r w:rsidR="00B434FC">
        <w:t>. (Accessed 26</w:t>
      </w:r>
      <w:r w:rsidR="00B434FC" w:rsidRPr="00B434FC">
        <w:rPr>
          <w:vertAlign w:val="superscript"/>
        </w:rPr>
        <w:t>th</w:t>
      </w:r>
      <w:r w:rsidR="00B434FC">
        <w:t xml:space="preserve"> March 2021).</w:t>
      </w:r>
    </w:p>
    <w:sectPr w:rsidR="0068649E" w:rsidRPr="00AA00B3">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118754" w14:textId="77777777" w:rsidR="00D96250" w:rsidRDefault="00D96250" w:rsidP="00E611D9">
      <w:pPr>
        <w:spacing w:after="0" w:line="240" w:lineRule="auto"/>
      </w:pPr>
      <w:r>
        <w:separator/>
      </w:r>
    </w:p>
  </w:endnote>
  <w:endnote w:type="continuationSeparator" w:id="0">
    <w:p w14:paraId="7665CCC8" w14:textId="77777777" w:rsidR="00D96250" w:rsidRDefault="00D96250"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1959A" w14:textId="42323B4B" w:rsidR="00F730F1" w:rsidRDefault="00F730F1">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1</w:t>
        </w:r>
        <w:r>
          <w:rPr>
            <w:noProof/>
          </w:rPr>
          <w:fldChar w:fldCharType="end"/>
        </w:r>
      </w:sdtContent>
    </w:sdt>
  </w:p>
  <w:p w14:paraId="00F27DC1" w14:textId="77777777" w:rsidR="00F730F1" w:rsidRDefault="00F730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3DA1E1" w14:textId="77777777" w:rsidR="00D96250" w:rsidRDefault="00D96250" w:rsidP="00E611D9">
      <w:pPr>
        <w:spacing w:after="0" w:line="240" w:lineRule="auto"/>
      </w:pPr>
      <w:r>
        <w:separator/>
      </w:r>
    </w:p>
  </w:footnote>
  <w:footnote w:type="continuationSeparator" w:id="0">
    <w:p w14:paraId="15FC53A1" w14:textId="77777777" w:rsidR="00D96250" w:rsidRDefault="00D96250"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F730F1" w:rsidRPr="00E611D9" w14:paraId="746C0110" w14:textId="77777777" w:rsidTr="00E611D9">
      <w:tc>
        <w:tcPr>
          <w:tcW w:w="4508" w:type="dxa"/>
        </w:tcPr>
        <w:p w14:paraId="739FBAFA" w14:textId="4C39DEE2" w:rsidR="00F730F1" w:rsidRPr="00E611D9" w:rsidRDefault="00F730F1">
          <w:pPr>
            <w:pStyle w:val="Header"/>
            <w:rPr>
              <w:rFonts w:ascii="Arial" w:hAnsi="Arial" w:cs="Arial"/>
            </w:rPr>
          </w:pPr>
          <w:r w:rsidRPr="00E611D9">
            <w:rPr>
              <w:rFonts w:ascii="Arial" w:hAnsi="Arial" w:cs="Arial"/>
            </w:rPr>
            <w:t>E</w:t>
          </w:r>
          <w:r>
            <w:rPr>
              <w:rFonts w:ascii="Arial" w:hAnsi="Arial" w:cs="Arial"/>
            </w:rPr>
            <w:t>CAD6009</w:t>
          </w:r>
        </w:p>
      </w:tc>
      <w:tc>
        <w:tcPr>
          <w:tcW w:w="4508" w:type="dxa"/>
        </w:tcPr>
        <w:p w14:paraId="51D506A0" w14:textId="4F058821" w:rsidR="00F730F1" w:rsidRPr="00E611D9" w:rsidRDefault="00F730F1" w:rsidP="00E611D9">
          <w:pPr>
            <w:pStyle w:val="Header"/>
            <w:jc w:val="right"/>
            <w:rPr>
              <w:rFonts w:ascii="Arial" w:hAnsi="Arial" w:cs="Arial"/>
            </w:rPr>
          </w:pPr>
          <w:r>
            <w:rPr>
              <w:rFonts w:ascii="Arial" w:hAnsi="Arial" w:cs="Arial"/>
            </w:rPr>
            <w:t xml:space="preserve"> Student Number:1803356 </w:t>
          </w:r>
        </w:p>
      </w:tc>
    </w:tr>
  </w:tbl>
  <w:p w14:paraId="31028CA5" w14:textId="60CD5227" w:rsidR="00F730F1" w:rsidRDefault="00F730F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3C03173"/>
    <w:multiLevelType w:val="hybridMultilevel"/>
    <w:tmpl w:val="94EA7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B84E2B"/>
    <w:multiLevelType w:val="hybridMultilevel"/>
    <w:tmpl w:val="433CA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CD8135F"/>
    <w:multiLevelType w:val="hybridMultilevel"/>
    <w:tmpl w:val="D49ABA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8B82FE9"/>
    <w:multiLevelType w:val="hybridMultilevel"/>
    <w:tmpl w:val="159C5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6F73080"/>
    <w:multiLevelType w:val="hybridMultilevel"/>
    <w:tmpl w:val="90941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BD56BD8"/>
    <w:multiLevelType w:val="hybridMultilevel"/>
    <w:tmpl w:val="304058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1"/>
  </w:num>
  <w:num w:numId="4">
    <w:abstractNumId w:val="3"/>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1C97"/>
    <w:rsid w:val="00002846"/>
    <w:rsid w:val="000032E0"/>
    <w:rsid w:val="0000355C"/>
    <w:rsid w:val="0001053F"/>
    <w:rsid w:val="0002364B"/>
    <w:rsid w:val="000345DF"/>
    <w:rsid w:val="000447A3"/>
    <w:rsid w:val="000746AF"/>
    <w:rsid w:val="000829B2"/>
    <w:rsid w:val="00083A8F"/>
    <w:rsid w:val="0009732D"/>
    <w:rsid w:val="000A1477"/>
    <w:rsid w:val="000C3C42"/>
    <w:rsid w:val="000D736D"/>
    <w:rsid w:val="000D7B66"/>
    <w:rsid w:val="000F68D0"/>
    <w:rsid w:val="001044C3"/>
    <w:rsid w:val="00112D06"/>
    <w:rsid w:val="00133249"/>
    <w:rsid w:val="00135F2D"/>
    <w:rsid w:val="001403DB"/>
    <w:rsid w:val="00155DC0"/>
    <w:rsid w:val="00160367"/>
    <w:rsid w:val="00180D57"/>
    <w:rsid w:val="00193DF3"/>
    <w:rsid w:val="001A50BE"/>
    <w:rsid w:val="001B6BD2"/>
    <w:rsid w:val="001C15EB"/>
    <w:rsid w:val="001D7FB7"/>
    <w:rsid w:val="001F3C85"/>
    <w:rsid w:val="001F5F67"/>
    <w:rsid w:val="00202B85"/>
    <w:rsid w:val="002127D6"/>
    <w:rsid w:val="0022053B"/>
    <w:rsid w:val="002229F0"/>
    <w:rsid w:val="00222C98"/>
    <w:rsid w:val="002314D9"/>
    <w:rsid w:val="0023354E"/>
    <w:rsid w:val="002378EB"/>
    <w:rsid w:val="00245055"/>
    <w:rsid w:val="0025469C"/>
    <w:rsid w:val="00255E83"/>
    <w:rsid w:val="00275DCE"/>
    <w:rsid w:val="00284204"/>
    <w:rsid w:val="00284BE4"/>
    <w:rsid w:val="002A0DA2"/>
    <w:rsid w:val="002A1417"/>
    <w:rsid w:val="002A7845"/>
    <w:rsid w:val="002B238A"/>
    <w:rsid w:val="002C6C6D"/>
    <w:rsid w:val="002C71A0"/>
    <w:rsid w:val="002D0F6F"/>
    <w:rsid w:val="002D63E3"/>
    <w:rsid w:val="002F3487"/>
    <w:rsid w:val="002F4BD3"/>
    <w:rsid w:val="0031591C"/>
    <w:rsid w:val="003254A4"/>
    <w:rsid w:val="00331019"/>
    <w:rsid w:val="003456ED"/>
    <w:rsid w:val="003526E7"/>
    <w:rsid w:val="00366D8C"/>
    <w:rsid w:val="00376C7E"/>
    <w:rsid w:val="00381856"/>
    <w:rsid w:val="003937E0"/>
    <w:rsid w:val="003A131D"/>
    <w:rsid w:val="003A3AFC"/>
    <w:rsid w:val="003C4BBC"/>
    <w:rsid w:val="003C53E0"/>
    <w:rsid w:val="003C6372"/>
    <w:rsid w:val="003C7E8B"/>
    <w:rsid w:val="003D6169"/>
    <w:rsid w:val="003E1140"/>
    <w:rsid w:val="003E50DC"/>
    <w:rsid w:val="003F02D6"/>
    <w:rsid w:val="003F0965"/>
    <w:rsid w:val="00401435"/>
    <w:rsid w:val="00424E0A"/>
    <w:rsid w:val="00430D84"/>
    <w:rsid w:val="00431490"/>
    <w:rsid w:val="00435BA7"/>
    <w:rsid w:val="00441324"/>
    <w:rsid w:val="0044710F"/>
    <w:rsid w:val="004568A8"/>
    <w:rsid w:val="00462FAC"/>
    <w:rsid w:val="004640BE"/>
    <w:rsid w:val="004712EB"/>
    <w:rsid w:val="004779B8"/>
    <w:rsid w:val="004839D7"/>
    <w:rsid w:val="00484A5E"/>
    <w:rsid w:val="00492EE8"/>
    <w:rsid w:val="004A5D33"/>
    <w:rsid w:val="004B3EA5"/>
    <w:rsid w:val="004D242F"/>
    <w:rsid w:val="004D3B4A"/>
    <w:rsid w:val="004D667A"/>
    <w:rsid w:val="004E231F"/>
    <w:rsid w:val="004E704A"/>
    <w:rsid w:val="004F0309"/>
    <w:rsid w:val="004F11A8"/>
    <w:rsid w:val="004F290A"/>
    <w:rsid w:val="00516FDC"/>
    <w:rsid w:val="0052269D"/>
    <w:rsid w:val="00527D78"/>
    <w:rsid w:val="00542E1B"/>
    <w:rsid w:val="00553136"/>
    <w:rsid w:val="0055786C"/>
    <w:rsid w:val="00560E44"/>
    <w:rsid w:val="00566D4E"/>
    <w:rsid w:val="00571F9F"/>
    <w:rsid w:val="00577FDA"/>
    <w:rsid w:val="00581A21"/>
    <w:rsid w:val="00584F9A"/>
    <w:rsid w:val="00586EBF"/>
    <w:rsid w:val="0059603F"/>
    <w:rsid w:val="00597137"/>
    <w:rsid w:val="005A3287"/>
    <w:rsid w:val="005B1EBF"/>
    <w:rsid w:val="005B218B"/>
    <w:rsid w:val="005C42E2"/>
    <w:rsid w:val="005D577B"/>
    <w:rsid w:val="005F5D7A"/>
    <w:rsid w:val="005F664B"/>
    <w:rsid w:val="006038AE"/>
    <w:rsid w:val="006049E6"/>
    <w:rsid w:val="00605924"/>
    <w:rsid w:val="00614C78"/>
    <w:rsid w:val="00621E49"/>
    <w:rsid w:val="006419C3"/>
    <w:rsid w:val="006438A2"/>
    <w:rsid w:val="00666626"/>
    <w:rsid w:val="00666BAA"/>
    <w:rsid w:val="006700CF"/>
    <w:rsid w:val="00675518"/>
    <w:rsid w:val="00683B3D"/>
    <w:rsid w:val="006842F2"/>
    <w:rsid w:val="0068649E"/>
    <w:rsid w:val="00691A46"/>
    <w:rsid w:val="00695291"/>
    <w:rsid w:val="006A6F75"/>
    <w:rsid w:val="006B2278"/>
    <w:rsid w:val="006B5861"/>
    <w:rsid w:val="006C7E54"/>
    <w:rsid w:val="006D439D"/>
    <w:rsid w:val="006E7774"/>
    <w:rsid w:val="00703382"/>
    <w:rsid w:val="00703699"/>
    <w:rsid w:val="007057A1"/>
    <w:rsid w:val="00714C88"/>
    <w:rsid w:val="0071562C"/>
    <w:rsid w:val="00723277"/>
    <w:rsid w:val="007269E1"/>
    <w:rsid w:val="00735210"/>
    <w:rsid w:val="007367D9"/>
    <w:rsid w:val="00752B71"/>
    <w:rsid w:val="0075453D"/>
    <w:rsid w:val="00763F6D"/>
    <w:rsid w:val="00764342"/>
    <w:rsid w:val="00766B72"/>
    <w:rsid w:val="007730C9"/>
    <w:rsid w:val="0078079D"/>
    <w:rsid w:val="007876EE"/>
    <w:rsid w:val="007A1E15"/>
    <w:rsid w:val="007B5A31"/>
    <w:rsid w:val="007C1897"/>
    <w:rsid w:val="007D52C2"/>
    <w:rsid w:val="007D6621"/>
    <w:rsid w:val="007E033C"/>
    <w:rsid w:val="00800B3E"/>
    <w:rsid w:val="00805306"/>
    <w:rsid w:val="00813172"/>
    <w:rsid w:val="00817F7A"/>
    <w:rsid w:val="008218DD"/>
    <w:rsid w:val="00824884"/>
    <w:rsid w:val="00855570"/>
    <w:rsid w:val="008629E7"/>
    <w:rsid w:val="00862E94"/>
    <w:rsid w:val="00870A0A"/>
    <w:rsid w:val="008724D0"/>
    <w:rsid w:val="0087672C"/>
    <w:rsid w:val="008769FB"/>
    <w:rsid w:val="008856E7"/>
    <w:rsid w:val="00894129"/>
    <w:rsid w:val="00894FC6"/>
    <w:rsid w:val="008B1405"/>
    <w:rsid w:val="008B6406"/>
    <w:rsid w:val="008E1118"/>
    <w:rsid w:val="008F13E3"/>
    <w:rsid w:val="008F19DC"/>
    <w:rsid w:val="008F1E42"/>
    <w:rsid w:val="008F669D"/>
    <w:rsid w:val="00910940"/>
    <w:rsid w:val="0091173E"/>
    <w:rsid w:val="00911998"/>
    <w:rsid w:val="00914A70"/>
    <w:rsid w:val="00917634"/>
    <w:rsid w:val="0093786C"/>
    <w:rsid w:val="009409D3"/>
    <w:rsid w:val="00942BDE"/>
    <w:rsid w:val="009479D0"/>
    <w:rsid w:val="009663A6"/>
    <w:rsid w:val="00982016"/>
    <w:rsid w:val="00982518"/>
    <w:rsid w:val="009866F8"/>
    <w:rsid w:val="00987710"/>
    <w:rsid w:val="00995774"/>
    <w:rsid w:val="009A404F"/>
    <w:rsid w:val="009B1258"/>
    <w:rsid w:val="009B2C49"/>
    <w:rsid w:val="009C41F1"/>
    <w:rsid w:val="009F1C9D"/>
    <w:rsid w:val="00A0096F"/>
    <w:rsid w:val="00A04415"/>
    <w:rsid w:val="00A06575"/>
    <w:rsid w:val="00A15100"/>
    <w:rsid w:val="00A25EA5"/>
    <w:rsid w:val="00A35458"/>
    <w:rsid w:val="00A372DC"/>
    <w:rsid w:val="00A44DA0"/>
    <w:rsid w:val="00A478A2"/>
    <w:rsid w:val="00A61C04"/>
    <w:rsid w:val="00A719B2"/>
    <w:rsid w:val="00A802E7"/>
    <w:rsid w:val="00A91FBE"/>
    <w:rsid w:val="00A943C4"/>
    <w:rsid w:val="00AA00B3"/>
    <w:rsid w:val="00AA1D9A"/>
    <w:rsid w:val="00AA60E6"/>
    <w:rsid w:val="00AC1410"/>
    <w:rsid w:val="00AC754D"/>
    <w:rsid w:val="00AD53EA"/>
    <w:rsid w:val="00AE6CBF"/>
    <w:rsid w:val="00AF5930"/>
    <w:rsid w:val="00B0205F"/>
    <w:rsid w:val="00B06C93"/>
    <w:rsid w:val="00B41CA2"/>
    <w:rsid w:val="00B434FC"/>
    <w:rsid w:val="00B458F7"/>
    <w:rsid w:val="00B47B84"/>
    <w:rsid w:val="00B507CB"/>
    <w:rsid w:val="00B5192F"/>
    <w:rsid w:val="00B568EA"/>
    <w:rsid w:val="00B613DD"/>
    <w:rsid w:val="00B67F47"/>
    <w:rsid w:val="00B74A31"/>
    <w:rsid w:val="00B82FF3"/>
    <w:rsid w:val="00BB2E68"/>
    <w:rsid w:val="00BB4173"/>
    <w:rsid w:val="00BC045D"/>
    <w:rsid w:val="00BC651E"/>
    <w:rsid w:val="00BD503B"/>
    <w:rsid w:val="00BD7064"/>
    <w:rsid w:val="00BE363E"/>
    <w:rsid w:val="00BE62EF"/>
    <w:rsid w:val="00BF12AC"/>
    <w:rsid w:val="00BF3A9F"/>
    <w:rsid w:val="00BF7AE8"/>
    <w:rsid w:val="00C07D22"/>
    <w:rsid w:val="00C12F93"/>
    <w:rsid w:val="00C27325"/>
    <w:rsid w:val="00C30AB2"/>
    <w:rsid w:val="00C40F44"/>
    <w:rsid w:val="00C460F4"/>
    <w:rsid w:val="00C508A0"/>
    <w:rsid w:val="00C55E9A"/>
    <w:rsid w:val="00C61E36"/>
    <w:rsid w:val="00C6330A"/>
    <w:rsid w:val="00C7299F"/>
    <w:rsid w:val="00C74FCB"/>
    <w:rsid w:val="00C75412"/>
    <w:rsid w:val="00C81B2C"/>
    <w:rsid w:val="00C85046"/>
    <w:rsid w:val="00C96575"/>
    <w:rsid w:val="00C9748D"/>
    <w:rsid w:val="00CD1240"/>
    <w:rsid w:val="00CD179B"/>
    <w:rsid w:val="00CE073B"/>
    <w:rsid w:val="00CE1F06"/>
    <w:rsid w:val="00CE24E3"/>
    <w:rsid w:val="00CE5D6D"/>
    <w:rsid w:val="00CF24D2"/>
    <w:rsid w:val="00CF4EED"/>
    <w:rsid w:val="00D01FE3"/>
    <w:rsid w:val="00D02F23"/>
    <w:rsid w:val="00D06ED1"/>
    <w:rsid w:val="00D077B5"/>
    <w:rsid w:val="00D146EF"/>
    <w:rsid w:val="00D25D74"/>
    <w:rsid w:val="00D354D7"/>
    <w:rsid w:val="00D45804"/>
    <w:rsid w:val="00D46E58"/>
    <w:rsid w:val="00D54D24"/>
    <w:rsid w:val="00D96250"/>
    <w:rsid w:val="00DB395F"/>
    <w:rsid w:val="00DB7088"/>
    <w:rsid w:val="00DD014A"/>
    <w:rsid w:val="00DE0441"/>
    <w:rsid w:val="00DE10D0"/>
    <w:rsid w:val="00DE2BCD"/>
    <w:rsid w:val="00DE340F"/>
    <w:rsid w:val="00DE6C1B"/>
    <w:rsid w:val="00DF29D9"/>
    <w:rsid w:val="00DF4896"/>
    <w:rsid w:val="00DF6E9A"/>
    <w:rsid w:val="00DF725D"/>
    <w:rsid w:val="00E015B8"/>
    <w:rsid w:val="00E07F60"/>
    <w:rsid w:val="00E179A8"/>
    <w:rsid w:val="00E31071"/>
    <w:rsid w:val="00E611D9"/>
    <w:rsid w:val="00E6798C"/>
    <w:rsid w:val="00E7012C"/>
    <w:rsid w:val="00E72380"/>
    <w:rsid w:val="00E732E6"/>
    <w:rsid w:val="00E8023F"/>
    <w:rsid w:val="00E80E90"/>
    <w:rsid w:val="00E91717"/>
    <w:rsid w:val="00E932E9"/>
    <w:rsid w:val="00EA3318"/>
    <w:rsid w:val="00EA3BF7"/>
    <w:rsid w:val="00ED075B"/>
    <w:rsid w:val="00ED329B"/>
    <w:rsid w:val="00EE3F56"/>
    <w:rsid w:val="00EF4249"/>
    <w:rsid w:val="00F25DD1"/>
    <w:rsid w:val="00F3245B"/>
    <w:rsid w:val="00F46430"/>
    <w:rsid w:val="00F676A6"/>
    <w:rsid w:val="00F730F1"/>
    <w:rsid w:val="00F7344C"/>
    <w:rsid w:val="00F86B39"/>
    <w:rsid w:val="00F976DB"/>
    <w:rsid w:val="00FA4277"/>
    <w:rsid w:val="00FA743E"/>
    <w:rsid w:val="00FC14E2"/>
    <w:rsid w:val="00FC14EB"/>
    <w:rsid w:val="00FC4AD4"/>
    <w:rsid w:val="00FD6E95"/>
    <w:rsid w:val="00FF56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330A"/>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478A2"/>
    <w:rPr>
      <w:rFonts w:ascii="Times New Roman" w:hAnsi="Times New Roman" w:cs="Times New Roman"/>
      <w:sz w:val="24"/>
      <w:szCs w:val="24"/>
    </w:rPr>
  </w:style>
  <w:style w:type="character" w:styleId="Hyperlink">
    <w:name w:val="Hyperlink"/>
    <w:basedOn w:val="DefaultParagraphFont"/>
    <w:uiPriority w:val="99"/>
    <w:unhideWhenUsed/>
    <w:rsid w:val="00A478A2"/>
    <w:rPr>
      <w:color w:val="0563C1" w:themeColor="hyperlink"/>
      <w:u w:val="single"/>
    </w:rPr>
  </w:style>
  <w:style w:type="character" w:styleId="UnresolvedMention">
    <w:name w:val="Unresolved Mention"/>
    <w:basedOn w:val="DefaultParagraphFont"/>
    <w:uiPriority w:val="99"/>
    <w:semiHidden/>
    <w:unhideWhenUsed/>
    <w:rsid w:val="00A478A2"/>
    <w:rPr>
      <w:color w:val="605E5C"/>
      <w:shd w:val="clear" w:color="auto" w:fill="E1DFDD"/>
    </w:rPr>
  </w:style>
  <w:style w:type="character" w:styleId="FollowedHyperlink">
    <w:name w:val="FollowedHyperlink"/>
    <w:basedOn w:val="DefaultParagraphFont"/>
    <w:uiPriority w:val="99"/>
    <w:semiHidden/>
    <w:unhideWhenUsed/>
    <w:rsid w:val="00B434F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35063216">
      <w:bodyDiv w:val="1"/>
      <w:marLeft w:val="0"/>
      <w:marRight w:val="0"/>
      <w:marTop w:val="0"/>
      <w:marBottom w:val="0"/>
      <w:divBdr>
        <w:top w:val="none" w:sz="0" w:space="0" w:color="auto"/>
        <w:left w:val="none" w:sz="0" w:space="0" w:color="auto"/>
        <w:bottom w:val="none" w:sz="0" w:space="0" w:color="auto"/>
        <w:right w:val="none" w:sz="0" w:space="0" w:color="auto"/>
      </w:divBdr>
    </w:div>
    <w:div w:id="1426727649">
      <w:bodyDiv w:val="1"/>
      <w:marLeft w:val="0"/>
      <w:marRight w:val="0"/>
      <w:marTop w:val="0"/>
      <w:marBottom w:val="0"/>
      <w:divBdr>
        <w:top w:val="none" w:sz="0" w:space="0" w:color="auto"/>
        <w:left w:val="none" w:sz="0" w:space="0" w:color="auto"/>
        <w:bottom w:val="none" w:sz="0" w:space="0" w:color="auto"/>
        <w:right w:val="none" w:sz="0" w:space="0" w:color="auto"/>
      </w:divBdr>
    </w:div>
    <w:div w:id="15918105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bera.ac.uk/publication/ethical-guidelines-for-educational-research-2018" TargetMode="External"/><Relationship Id="rId18" Type="http://schemas.openxmlformats.org/officeDocument/2006/relationships/hyperlink" Target="https://primarysite-prod-sorted.s3.amazonaws.com/prendergastcommunityschoolhaverfordwest/UploadedDocument/9211b641ee5c40ceaab3bffc2b8e7ad5/estyn-report-2017.pdf"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www.tandfonline.com/doi/abs/10.1080/00131911.2016.1164667" TargetMode="External"/><Relationship Id="rId7" Type="http://schemas.openxmlformats.org/officeDocument/2006/relationships/webSettings" Target="webSettings.xml"/><Relationship Id="rId12" Type="http://schemas.openxmlformats.org/officeDocument/2006/relationships/image" Target="media/image3.jpg"/><Relationship Id="rId17" Type="http://schemas.openxmlformats.org/officeDocument/2006/relationships/hyperlink" Target="https://educationendowmentfoundation.org.uk/tools/assessing-and-monitoring-pupil-progress/measuring-impact/"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journals.sagepub.com/doi/abs/10.1177/0022057409189001-208" TargetMode="External"/><Relationship Id="rId20" Type="http://schemas.openxmlformats.org/officeDocument/2006/relationships/hyperlink" Target="https://www.estyn.gov.wales/system/files/2021-03/Estyn%20English%20language%20and%20literacy%20E%289%29.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g"/><Relationship Id="rId24" Type="http://schemas.openxmlformats.org/officeDocument/2006/relationships/hyperlink" Target="https://www.walesonline.co.uk/news/education/devastating-effect-poverty-having-young-14171835" TargetMode="External"/><Relationship Id="rId5" Type="http://schemas.openxmlformats.org/officeDocument/2006/relationships/styles" Target="styles.xml"/><Relationship Id="rId15" Type="http://schemas.openxmlformats.org/officeDocument/2006/relationships/hyperlink" Target="https://bpspsychub.onlinelibrary.wiley.com/doi/abs/10.1348/000709910X504122" TargetMode="External"/><Relationship Id="rId23" Type="http://schemas.openxmlformats.org/officeDocument/2006/relationships/hyperlink" Target="https://gov.wales/sites/default/files/publications/2018-03/school-development-plans.pdf" TargetMode="External"/><Relationship Id="rId28" Type="http://schemas.openxmlformats.org/officeDocument/2006/relationships/theme" Target="theme/theme1.xml"/><Relationship Id="rId10" Type="http://schemas.openxmlformats.org/officeDocument/2006/relationships/image" Target="media/image1.jpg"/><Relationship Id="rId19" Type="http://schemas.openxmlformats.org/officeDocument/2006/relationships/hyperlink" Target="https://www.estyn.gov.wales/effective-practice/rising-literacy-challenge"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link.springer.com/content/pdf/10.1007/s11145-016-9699-8.pdf" TargetMode="External"/><Relationship Id="rId22" Type="http://schemas.openxmlformats.org/officeDocument/2006/relationships/hyperlink" Target="https://gov.wales/sites/default/files/publications/2018-12/face-the-challenge-together-family-and-community-engagement-toolkit-for-schools-in-wales-main-guidance.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3558</Words>
  <Characters>20284</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Amber Phillips</cp:lastModifiedBy>
  <cp:revision>2</cp:revision>
  <dcterms:created xsi:type="dcterms:W3CDTF">2021-04-28T10:24:00Z</dcterms:created>
  <dcterms:modified xsi:type="dcterms:W3CDTF">2021-04-28T10:24:00Z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