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713849151"/>
        <w:docPartObj>
          <w:docPartGallery w:val="Cover Pages"/>
          <w:docPartUnique/>
        </w:docPartObj>
      </w:sdtPr>
      <w:sdtEndPr/>
      <w:sdtContent>
        <w:p w14:paraId="19A441FD" w14:textId="48FD28D3" w:rsidR="002B4D91" w:rsidRPr="00694B0A" w:rsidRDefault="002B4D91" w:rsidP="00694B0A">
          <w:pPr>
            <w:jc w:val="both"/>
          </w:pPr>
        </w:p>
        <w:p w14:paraId="24AC5C07" w14:textId="77777777" w:rsidR="00812E01" w:rsidRPr="00694B0A" w:rsidRDefault="002B4D91" w:rsidP="00694B0A">
          <w:pPr>
            <w:jc w:val="both"/>
          </w:pPr>
          <w:r w:rsidRPr="00694B0A">
            <w:rPr>
              <w:noProof/>
            </w:rPr>
            <mc:AlternateContent>
              <mc:Choice Requires="wps">
                <w:drawing>
                  <wp:anchor distT="0" distB="0" distL="182880" distR="182880" simplePos="0" relativeHeight="251660288" behindDoc="0" locked="0" layoutInCell="1" allowOverlap="1" wp14:anchorId="64873C39" wp14:editId="2C3DB8E1">
                    <wp:simplePos x="0" y="0"/>
                    <wp:positionH relativeFrom="margin">
                      <wp:posOffset>-200660</wp:posOffset>
                    </wp:positionH>
                    <wp:positionV relativeFrom="page">
                      <wp:posOffset>3202305</wp:posOffset>
                    </wp:positionV>
                    <wp:extent cx="6136640" cy="3168015"/>
                    <wp:effectExtent l="0" t="0" r="0" b="13335"/>
                    <wp:wrapSquare wrapText="bothSides"/>
                    <wp:docPr id="131" name="Text Box 131"/>
                    <wp:cNvGraphicFramePr/>
                    <a:graphic xmlns:a="http://schemas.openxmlformats.org/drawingml/2006/main">
                      <a:graphicData uri="http://schemas.microsoft.com/office/word/2010/wordprocessingShape">
                        <wps:wsp>
                          <wps:cNvSpPr txBox="1"/>
                          <wps:spPr>
                            <a:xfrm>
                              <a:off x="0" y="0"/>
                              <a:ext cx="6136640" cy="31680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5410C63" w14:textId="03649034" w:rsidR="005C4604" w:rsidRPr="00BD2002" w:rsidRDefault="00BD2002" w:rsidP="005C4604">
                                <w:pPr>
                                  <w:pStyle w:val="NoSpacing"/>
                                  <w:spacing w:before="40" w:after="560" w:line="216" w:lineRule="auto"/>
                                  <w:rPr>
                                    <w:color w:val="4472C4" w:themeColor="accent1"/>
                                    <w:sz w:val="56"/>
                                    <w:szCs w:val="56"/>
                                  </w:rPr>
                                </w:pPr>
                                <w:sdt>
                                  <w:sdtPr>
                                    <w:rPr>
                                      <w:caps/>
                                      <w:color w:val="1F4E79" w:themeColor="accent5" w:themeShade="80"/>
                                      <w:sz w:val="56"/>
                                      <w:szCs w:val="56"/>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Pr="00BD2002">
                                      <w:rPr>
                                        <w:caps/>
                                        <w:color w:val="1F4E79" w:themeColor="accent5" w:themeShade="80"/>
                                        <w:sz w:val="56"/>
                                        <w:szCs w:val="56"/>
                                      </w:rPr>
                                      <w:t xml:space="preserve">Emerging Trends                         </w:t>
                                    </w:r>
                                    <w:r w:rsidRPr="00BD2002">
                                      <w:rPr>
                                        <w:caps/>
                                        <w:color w:val="1F4E79" w:themeColor="accent5" w:themeShade="80"/>
                                        <w:sz w:val="56"/>
                                        <w:szCs w:val="56"/>
                                      </w:rPr>
                                      <w:t xml:space="preserve">                                                                                       </w:t>
                                    </w:r>
                                    <w:r w:rsidRPr="00BD2002">
                                      <w:rPr>
                                        <w:caps/>
                                        <w:color w:val="1F4E79" w:themeColor="accent5" w:themeShade="80"/>
                                        <w:sz w:val="56"/>
                                        <w:szCs w:val="56"/>
                                      </w:rPr>
                                      <w:t xml:space="preserve"> AI-Powered Domain Security </w:t>
                                    </w:r>
                                    <w:r w:rsidRPr="00BD2002">
                                      <w:rPr>
                                        <w:caps/>
                                        <w:color w:val="1F4E79" w:themeColor="accent5" w:themeShade="80"/>
                                        <w:sz w:val="56"/>
                                        <w:szCs w:val="56"/>
                                      </w:rPr>
                                      <w:t xml:space="preserve">                                                                                 </w:t>
                                    </w:r>
                                    <w:r w:rsidRPr="00BD2002">
                                      <w:rPr>
                                        <w:caps/>
                                        <w:color w:val="1F4E79" w:themeColor="accent5" w:themeShade="80"/>
                                        <w:sz w:val="56"/>
                                        <w:szCs w:val="56"/>
                                      </w:rPr>
                                      <w:t xml:space="preserve">Module - ACCB6019         </w:t>
                                    </w:r>
                                    <w:r w:rsidRPr="00BD2002">
                                      <w:rPr>
                                        <w:caps/>
                                        <w:color w:val="1F4E79" w:themeColor="accent5" w:themeShade="80"/>
                                        <w:sz w:val="56"/>
                                        <w:szCs w:val="56"/>
                                      </w:rPr>
                                      <w:t xml:space="preserve">                                                                                             </w:t>
                                    </w:r>
                                    <w:r w:rsidRPr="00BD2002">
                                      <w:rPr>
                                        <w:caps/>
                                        <w:color w:val="1F4E79" w:themeColor="accent5" w:themeShade="80"/>
                                        <w:sz w:val="56"/>
                                        <w:szCs w:val="56"/>
                                      </w:rPr>
                                      <w:t>Lecturer - Sadeque Imam Shaikh</w:t>
                                    </w:r>
                                    <w:r w:rsidRPr="00BD2002">
                                      <w:rPr>
                                        <w:caps/>
                                        <w:color w:val="1F4E79" w:themeColor="accent5" w:themeShade="80"/>
                                        <w:sz w:val="56"/>
                                        <w:szCs w:val="56"/>
                                      </w:rPr>
                                      <w:t xml:space="preserve">                                                                              </w:t>
                                    </w:r>
                                    <w:r w:rsidRPr="00BD2002">
                                      <w:rPr>
                                        <w:caps/>
                                        <w:color w:val="1F4E79" w:themeColor="accent5" w:themeShade="80"/>
                                        <w:sz w:val="56"/>
                                        <w:szCs w:val="56"/>
                                      </w:rPr>
                                      <w:t>INDIVIDUAL REFLECTIVE JOURNAL</w:t>
                                    </w:r>
                                  </w:sdtContent>
                                </w:sdt>
                              </w:p>
                              <w:p w14:paraId="36B0633F" w14:textId="77777777" w:rsidR="002405E6" w:rsidRDefault="002405E6" w:rsidP="005C4604">
                                <w:pPr>
                                  <w:pStyle w:val="NoSpacing"/>
                                  <w:spacing w:before="40" w:after="560" w:line="216" w:lineRule="auto"/>
                                  <w:rPr>
                                    <w:caps/>
                                    <w:color w:val="1F4E79" w:themeColor="accent5" w:themeShade="80"/>
                                    <w:sz w:val="28"/>
                                    <w:szCs w:val="28"/>
                                  </w:rPr>
                                </w:pPr>
                              </w:p>
                              <w:p w14:paraId="0D7A0397" w14:textId="48C9831F" w:rsidR="002B4D91" w:rsidRPr="005C4604" w:rsidRDefault="00E168C9" w:rsidP="005C4604">
                                <w:pPr>
                                  <w:pStyle w:val="NoSpacing"/>
                                  <w:spacing w:before="40" w:after="560" w:line="216" w:lineRule="auto"/>
                                  <w:rPr>
                                    <w:color w:val="4472C4" w:themeColor="accent1"/>
                                    <w:sz w:val="72"/>
                                    <w:szCs w:val="72"/>
                                  </w:rPr>
                                </w:pPr>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r w:rsidR="00AA3EE8">
                                      <w:rPr>
                                        <w:caps/>
                                        <w:color w:val="5B9BD5" w:themeColor="accent5"/>
                                        <w:sz w:val="24"/>
                                        <w:szCs w:val="24"/>
                                      </w:rPr>
                                      <w:t>Constantin Ovidiu Strinu (2321711)</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64873C39" id="_x0000_t202" coordsize="21600,21600" o:spt="202" path="m,l,21600r21600,l21600,xe">
                    <v:stroke joinstyle="miter"/>
                    <v:path gradientshapeok="t" o:connecttype="rect"/>
                  </v:shapetype>
                  <v:shape id="Text Box 131" o:spid="_x0000_s1026" type="#_x0000_t202" style="position:absolute;left:0;text-align:left;margin-left:-15.8pt;margin-top:252.15pt;width:483.2pt;height:249.45pt;z-index:251660288;visibility:visible;mso-wrap-style:square;mso-width-percent:0;mso-height-percent:0;mso-wrap-distance-left:14.4pt;mso-wrap-distance-top:0;mso-wrap-distance-right:14.4pt;mso-wrap-distance-bottom:0;mso-position-horizontal:absolute;mso-position-horizontal-relative:margin;mso-position-vertical:absolute;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" filled="f" stroked="f" strokeweight=".5pt">
                    <v:textbox inset="0,0,0,0">
                      <w:txbxContent>
                        <w:p w14:paraId="55410C63" w14:textId="03649034" w:rsidR="005C4604" w:rsidRPr="00BD2002" w:rsidRDefault="00BD2002" w:rsidP="005C4604">
                          <w:pPr>
                            <w:pStyle w:val="NoSpacing"/>
                            <w:spacing w:before="40" w:after="560" w:line="216" w:lineRule="auto"/>
                            <w:rPr>
                              <w:color w:val="4472C4" w:themeColor="accent1"/>
                              <w:sz w:val="56"/>
                              <w:szCs w:val="56"/>
                            </w:rPr>
                          </w:pPr>
                          <w:sdt>
                            <w:sdtPr>
                              <w:rPr>
                                <w:caps/>
                                <w:color w:val="1F4E79" w:themeColor="accent5" w:themeShade="80"/>
                                <w:sz w:val="56"/>
                                <w:szCs w:val="56"/>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Pr="00BD2002">
                                <w:rPr>
                                  <w:caps/>
                                  <w:color w:val="1F4E79" w:themeColor="accent5" w:themeShade="80"/>
                                  <w:sz w:val="56"/>
                                  <w:szCs w:val="56"/>
                                </w:rPr>
                                <w:t xml:space="preserve">Emerging Trends                         </w:t>
                              </w:r>
                              <w:r w:rsidRPr="00BD2002">
                                <w:rPr>
                                  <w:caps/>
                                  <w:color w:val="1F4E79" w:themeColor="accent5" w:themeShade="80"/>
                                  <w:sz w:val="56"/>
                                  <w:szCs w:val="56"/>
                                </w:rPr>
                                <w:t xml:space="preserve">                                                                                       </w:t>
                              </w:r>
                              <w:r w:rsidRPr="00BD2002">
                                <w:rPr>
                                  <w:caps/>
                                  <w:color w:val="1F4E79" w:themeColor="accent5" w:themeShade="80"/>
                                  <w:sz w:val="56"/>
                                  <w:szCs w:val="56"/>
                                </w:rPr>
                                <w:t xml:space="preserve"> AI-Powered Domain Security </w:t>
                              </w:r>
                              <w:r w:rsidRPr="00BD2002">
                                <w:rPr>
                                  <w:caps/>
                                  <w:color w:val="1F4E79" w:themeColor="accent5" w:themeShade="80"/>
                                  <w:sz w:val="56"/>
                                  <w:szCs w:val="56"/>
                                </w:rPr>
                                <w:t xml:space="preserve">                                                                                 </w:t>
                              </w:r>
                              <w:r w:rsidRPr="00BD2002">
                                <w:rPr>
                                  <w:caps/>
                                  <w:color w:val="1F4E79" w:themeColor="accent5" w:themeShade="80"/>
                                  <w:sz w:val="56"/>
                                  <w:szCs w:val="56"/>
                                </w:rPr>
                                <w:t xml:space="preserve">Module - ACCB6019         </w:t>
                              </w:r>
                              <w:r w:rsidRPr="00BD2002">
                                <w:rPr>
                                  <w:caps/>
                                  <w:color w:val="1F4E79" w:themeColor="accent5" w:themeShade="80"/>
                                  <w:sz w:val="56"/>
                                  <w:szCs w:val="56"/>
                                </w:rPr>
                                <w:t xml:space="preserve">                                                                                             </w:t>
                              </w:r>
                              <w:r w:rsidRPr="00BD2002">
                                <w:rPr>
                                  <w:caps/>
                                  <w:color w:val="1F4E79" w:themeColor="accent5" w:themeShade="80"/>
                                  <w:sz w:val="56"/>
                                  <w:szCs w:val="56"/>
                                </w:rPr>
                                <w:t>Lecturer - Sadeque Imam Shaikh</w:t>
                              </w:r>
                              <w:r w:rsidRPr="00BD2002">
                                <w:rPr>
                                  <w:caps/>
                                  <w:color w:val="1F4E79" w:themeColor="accent5" w:themeShade="80"/>
                                  <w:sz w:val="56"/>
                                  <w:szCs w:val="56"/>
                                </w:rPr>
                                <w:t xml:space="preserve">                                                                              </w:t>
                              </w:r>
                              <w:r w:rsidRPr="00BD2002">
                                <w:rPr>
                                  <w:caps/>
                                  <w:color w:val="1F4E79" w:themeColor="accent5" w:themeShade="80"/>
                                  <w:sz w:val="56"/>
                                  <w:szCs w:val="56"/>
                                </w:rPr>
                                <w:t>INDIVIDUAL REFLECTIVE JOURNAL</w:t>
                              </w:r>
                            </w:sdtContent>
                          </w:sdt>
                        </w:p>
                        <w:p w14:paraId="36B0633F" w14:textId="77777777" w:rsidR="002405E6" w:rsidRDefault="002405E6" w:rsidP="005C4604">
                          <w:pPr>
                            <w:pStyle w:val="NoSpacing"/>
                            <w:spacing w:before="40" w:after="560" w:line="216" w:lineRule="auto"/>
                            <w:rPr>
                              <w:caps/>
                              <w:color w:val="1F4E79" w:themeColor="accent5" w:themeShade="80"/>
                              <w:sz w:val="28"/>
                              <w:szCs w:val="28"/>
                            </w:rPr>
                          </w:pPr>
                        </w:p>
                        <w:p w14:paraId="0D7A0397" w14:textId="48C9831F" w:rsidR="002B4D91" w:rsidRPr="005C4604" w:rsidRDefault="00E168C9" w:rsidP="005C4604">
                          <w:pPr>
                            <w:pStyle w:val="NoSpacing"/>
                            <w:spacing w:before="40" w:after="560" w:line="216" w:lineRule="auto"/>
                            <w:rPr>
                              <w:color w:val="4472C4" w:themeColor="accent1"/>
                              <w:sz w:val="72"/>
                              <w:szCs w:val="72"/>
                            </w:rPr>
                          </w:pPr>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r w:rsidR="00AA3EE8">
                                <w:rPr>
                                  <w:caps/>
                                  <w:color w:val="5B9BD5" w:themeColor="accent5"/>
                                  <w:sz w:val="24"/>
                                  <w:szCs w:val="24"/>
                                </w:rPr>
                                <w:t>Constantin Ovidiu Strinu (2321711)</w:t>
                              </w:r>
                            </w:sdtContent>
                          </w:sdt>
                        </w:p>
                      </w:txbxContent>
                    </v:textbox>
                    <w10:wrap type="square" anchorx="margin" anchory="page"/>
                  </v:shape>
                </w:pict>
              </mc:Fallback>
            </mc:AlternateContent>
          </w:r>
          <w:r w:rsidRPr="00694B0A">
            <w:rPr>
              <w:noProof/>
            </w:rPr>
            <mc:AlternateContent>
              <mc:Choice Requires="wps">
                <w:drawing>
                  <wp:anchor distT="0" distB="0" distL="114300" distR="114300" simplePos="0" relativeHeight="251659264" behindDoc="0" locked="0" layoutInCell="1" allowOverlap="1" wp14:anchorId="2902737B" wp14:editId="5E14FB24">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6-01-01T00:00:00Z">
                                    <w:dateFormat w:val="yyyy"/>
                                    <w:lid w:val="en-GB"/>
                                    <w:storeMappedDataAs w:val="dateTime"/>
                                    <w:calendar w:val="gregorian"/>
                                  </w:date>
                                </w:sdtPr>
                                <w:sdtEndPr/>
                                <w:sdtContent>
                                  <w:p w14:paraId="1CE85F7F" w14:textId="7B65D3CC" w:rsidR="002B4D91" w:rsidRDefault="00B210A1">
                                    <w:pPr>
                                      <w:pStyle w:val="NoSpacing"/>
                                      <w:jc w:val="right"/>
                                      <w:rPr>
                                        <w:color w:val="FFFFFF" w:themeColor="background1"/>
                                        <w:sz w:val="24"/>
                                        <w:szCs w:val="24"/>
                                      </w:rPr>
                                    </w:pPr>
                                    <w:r>
                                      <w:rPr>
                                        <w:color w:val="FFFFFF" w:themeColor="background1"/>
                                        <w:sz w:val="24"/>
                                        <w:szCs w:val="24"/>
                                      </w:rPr>
                                      <w:t>2026</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2902737B" id="Rectangle 132" o:spid="_x0000_s1027" style="position:absolute;left:0;text-align:left;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" fillcolor="#4472c4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6-01-01T00:00:00Z">
                              <w:dateFormat w:val="yyyy"/>
                              <w:lid w:val="en-GB"/>
                              <w:storeMappedDataAs w:val="dateTime"/>
                              <w:calendar w:val="gregorian"/>
                            </w:date>
                          </w:sdtPr>
                          <w:sdtEndPr/>
                          <w:sdtContent>
                            <w:p w14:paraId="1CE85F7F" w14:textId="7B65D3CC" w:rsidR="002B4D91" w:rsidRDefault="00B210A1">
                              <w:pPr>
                                <w:pStyle w:val="NoSpacing"/>
                                <w:jc w:val="right"/>
                                <w:rPr>
                                  <w:color w:val="FFFFFF" w:themeColor="background1"/>
                                  <w:sz w:val="24"/>
                                  <w:szCs w:val="24"/>
                                </w:rPr>
                              </w:pPr>
                              <w:r>
                                <w:rPr>
                                  <w:color w:val="FFFFFF" w:themeColor="background1"/>
                                  <w:sz w:val="24"/>
                                  <w:szCs w:val="24"/>
                                </w:rPr>
                                <w:t>2026</w:t>
                              </w:r>
                            </w:p>
                          </w:sdtContent>
                        </w:sdt>
                      </w:txbxContent>
                    </v:textbox>
                    <w10:wrap anchorx="margin" anchory="page"/>
                  </v:rect>
                </w:pict>
              </mc:Fallback>
            </mc:AlternateContent>
          </w:r>
          <w:r w:rsidRPr="00694B0A">
            <w:br w:type="page"/>
          </w:r>
        </w:p>
        <w:p w14:paraId="00EE0EE9" w14:textId="4C52C037" w:rsidR="00AA3EE8" w:rsidRPr="00E11735" w:rsidRDefault="00E168C9" w:rsidP="00AA3EE8">
          <w:pPr>
            <w:jc w:val="both"/>
          </w:pPr>
        </w:p>
      </w:sdtContent>
    </w:sdt>
    <w:p w14:paraId="483FD3E2" w14:textId="06A9E3C4" w:rsidR="00AA3EE8" w:rsidRPr="00AA3EE8" w:rsidRDefault="00AA3EE8" w:rsidP="00AA3EE8">
      <w:pPr>
        <w:jc w:val="both"/>
        <w:rPr>
          <w:rFonts w:ascii="Calibri" w:hAnsi="Calibri" w:cs="Calibri"/>
        </w:rPr>
      </w:pPr>
    </w:p>
    <w:p w14:paraId="53B05F3D" w14:textId="77777777" w:rsidR="00AA3EE8" w:rsidRPr="00B00067" w:rsidRDefault="00AA3EE8" w:rsidP="00AA3EE8">
      <w:pPr>
        <w:jc w:val="both"/>
        <w:rPr>
          <w:rFonts w:ascii="Calibri" w:hAnsi="Calibri" w:cs="Calibri"/>
          <w:b/>
          <w:bCs/>
          <w:sz w:val="32"/>
          <w:szCs w:val="32"/>
        </w:rPr>
      </w:pPr>
      <w:r w:rsidRPr="00B00067">
        <w:rPr>
          <w:rFonts w:ascii="Calibri" w:hAnsi="Calibri" w:cs="Calibri"/>
          <w:b/>
          <w:bCs/>
          <w:sz w:val="32"/>
          <w:szCs w:val="32"/>
        </w:rPr>
        <w:t>Personal Reflection</w:t>
      </w:r>
    </w:p>
    <w:p w14:paraId="257BBF77" w14:textId="77777777" w:rsidR="002813BE" w:rsidRPr="00B00067" w:rsidRDefault="002813BE" w:rsidP="002813BE">
      <w:pPr>
        <w:jc w:val="both"/>
        <w:rPr>
          <w:rFonts w:ascii="Calibri" w:hAnsi="Calibri" w:cs="Calibri"/>
          <w:sz w:val="28"/>
          <w:szCs w:val="28"/>
        </w:rPr>
      </w:pPr>
      <w:r w:rsidRPr="00B00067">
        <w:rPr>
          <w:rFonts w:ascii="Calibri" w:hAnsi="Calibri" w:cs="Calibri"/>
          <w:sz w:val="28"/>
          <w:szCs w:val="28"/>
        </w:rPr>
        <w:t xml:space="preserve">As the project leader for this hackathon, I decided to take part in this initiative voluntarily as I liked the direction we should take from the start. From the very beginning, I knew that I wanted this platform to be used for helping non-technical users to assess and fix their website's potential vulnerabilities. Managing the team towards this goal, while building the platform simultaneously myself, was harder than expected but highly </w:t>
      </w:r>
      <w:proofErr w:type="gramStart"/>
      <w:r w:rsidRPr="00B00067">
        <w:rPr>
          <w:rFonts w:ascii="Calibri" w:hAnsi="Calibri" w:cs="Calibri"/>
          <w:sz w:val="28"/>
          <w:szCs w:val="28"/>
        </w:rPr>
        <w:t>satisfying</w:t>
      </w:r>
      <w:proofErr w:type="gramEnd"/>
      <w:r w:rsidRPr="00B00067">
        <w:rPr>
          <w:rFonts w:ascii="Calibri" w:hAnsi="Calibri" w:cs="Calibri"/>
          <w:sz w:val="28"/>
          <w:szCs w:val="28"/>
        </w:rPr>
        <w:t xml:space="preserve"> nonetheless.</w:t>
      </w:r>
    </w:p>
    <w:p w14:paraId="4A811A92" w14:textId="1F753754" w:rsidR="002813BE" w:rsidRPr="00B00067" w:rsidRDefault="002813BE" w:rsidP="002813BE">
      <w:pPr>
        <w:jc w:val="both"/>
        <w:rPr>
          <w:rFonts w:ascii="Calibri" w:hAnsi="Calibri" w:cs="Calibri"/>
          <w:sz w:val="28"/>
          <w:szCs w:val="28"/>
        </w:rPr>
      </w:pPr>
      <w:r w:rsidRPr="00B00067">
        <w:rPr>
          <w:rFonts w:ascii="Calibri" w:hAnsi="Calibri" w:cs="Calibri"/>
          <w:sz w:val="28"/>
          <w:szCs w:val="28"/>
        </w:rPr>
        <w:t>The hardest thing to deal with in the beginning was the lack of focus due to new suggestions that arose each week. My task here was to keep us moving forward and sticking to the initial concept. To ensure this, I created an official document that summarized all the details about the project</w:t>
      </w:r>
      <w:r w:rsidR="00B00067">
        <w:rPr>
          <w:rFonts w:ascii="Calibri" w:hAnsi="Calibri" w:cs="Calibri"/>
          <w:sz w:val="28"/>
          <w:szCs w:val="28"/>
        </w:rPr>
        <w:t>,</w:t>
      </w:r>
      <w:r w:rsidRPr="00B00067">
        <w:rPr>
          <w:rFonts w:ascii="Calibri" w:hAnsi="Calibri" w:cs="Calibri"/>
          <w:sz w:val="28"/>
          <w:szCs w:val="28"/>
        </w:rPr>
        <w:t xml:space="preserve"> everything had to be either </w:t>
      </w:r>
      <w:proofErr w:type="spellStart"/>
      <w:r w:rsidRPr="00B00067">
        <w:rPr>
          <w:rFonts w:ascii="Calibri" w:hAnsi="Calibri" w:cs="Calibri"/>
          <w:sz w:val="28"/>
          <w:szCs w:val="28"/>
        </w:rPr>
        <w:t>hackish</w:t>
      </w:r>
      <w:proofErr w:type="spellEnd"/>
      <w:r w:rsidRPr="00B00067">
        <w:rPr>
          <w:rFonts w:ascii="Calibri" w:hAnsi="Calibri" w:cs="Calibri"/>
          <w:sz w:val="28"/>
          <w:szCs w:val="28"/>
        </w:rPr>
        <w:t xml:space="preserve"> or related to enterprise infrastructure</w:t>
      </w:r>
      <w:r w:rsidR="00B00067">
        <w:rPr>
          <w:rFonts w:ascii="Calibri" w:hAnsi="Calibri" w:cs="Calibri"/>
          <w:sz w:val="28"/>
          <w:szCs w:val="28"/>
        </w:rPr>
        <w:t>,</w:t>
      </w:r>
      <w:r w:rsidRPr="00B00067">
        <w:rPr>
          <w:rFonts w:ascii="Calibri" w:hAnsi="Calibri" w:cs="Calibri"/>
          <w:sz w:val="28"/>
          <w:szCs w:val="28"/>
        </w:rPr>
        <w:t xml:space="preserve"> to move to future work. Such a solution proved to be quite effective.</w:t>
      </w:r>
    </w:p>
    <w:p w14:paraId="53033067" w14:textId="77777777" w:rsidR="002813BE" w:rsidRPr="00B00067" w:rsidRDefault="002813BE" w:rsidP="002813BE">
      <w:pPr>
        <w:jc w:val="both"/>
        <w:rPr>
          <w:rFonts w:ascii="Calibri" w:hAnsi="Calibri" w:cs="Calibri"/>
          <w:sz w:val="28"/>
          <w:szCs w:val="28"/>
        </w:rPr>
      </w:pPr>
      <w:r w:rsidRPr="00B00067">
        <w:rPr>
          <w:rFonts w:ascii="Calibri" w:hAnsi="Calibri" w:cs="Calibri"/>
          <w:sz w:val="28"/>
          <w:szCs w:val="28"/>
        </w:rPr>
        <w:t xml:space="preserve">Technically, my main contribution to the project was developing the entire platform from scratch. For this purpose, I decided to stick to Next.js 16 with the App Router, </w:t>
      </w:r>
      <w:proofErr w:type="gramStart"/>
      <w:r w:rsidRPr="00B00067">
        <w:rPr>
          <w:rFonts w:ascii="Calibri" w:hAnsi="Calibri" w:cs="Calibri"/>
          <w:sz w:val="28"/>
          <w:szCs w:val="28"/>
        </w:rPr>
        <w:t>React</w:t>
      </w:r>
      <w:proofErr w:type="gramEnd"/>
      <w:r w:rsidRPr="00B00067">
        <w:rPr>
          <w:rFonts w:ascii="Calibri" w:hAnsi="Calibri" w:cs="Calibri"/>
          <w:sz w:val="28"/>
          <w:szCs w:val="28"/>
        </w:rPr>
        <w:t xml:space="preserve"> 19, and TypeScript as I was familiar with these technologies and could easily create something reliable within the set timeframe. I developed a passive scanner for </w:t>
      </w:r>
      <w:proofErr w:type="spellStart"/>
      <w:r w:rsidRPr="00B00067">
        <w:rPr>
          <w:rFonts w:ascii="Calibri" w:hAnsi="Calibri" w:cs="Calibri"/>
          <w:sz w:val="28"/>
          <w:szCs w:val="28"/>
        </w:rPr>
        <w:t>analyzing</w:t>
      </w:r>
      <w:proofErr w:type="spellEnd"/>
      <w:r w:rsidRPr="00B00067">
        <w:rPr>
          <w:rFonts w:ascii="Calibri" w:hAnsi="Calibri" w:cs="Calibri"/>
          <w:sz w:val="28"/>
          <w:szCs w:val="28"/>
        </w:rPr>
        <w:t xml:space="preserve"> TLS certificates, OWASP-guided HTTP security headers, DNS records, and email validation protocols, including SPF, DKIM, and DMARC. Moreover, I consciously avoided using third-party scanners since I did not want any legal risks nor lose control of the whole system.</w:t>
      </w:r>
    </w:p>
    <w:p w14:paraId="37C3E1BF" w14:textId="723CB118" w:rsidR="00AA3EE8" w:rsidRPr="00B00067" w:rsidRDefault="002813BE" w:rsidP="002813BE">
      <w:pPr>
        <w:jc w:val="both"/>
        <w:rPr>
          <w:rFonts w:ascii="Calibri" w:hAnsi="Calibri" w:cs="Calibri"/>
          <w:sz w:val="28"/>
          <w:szCs w:val="28"/>
        </w:rPr>
      </w:pPr>
      <w:r w:rsidRPr="00B00067">
        <w:rPr>
          <w:rFonts w:ascii="Calibri" w:hAnsi="Calibri" w:cs="Calibri"/>
          <w:sz w:val="28"/>
          <w:szCs w:val="28"/>
        </w:rPr>
        <w:t xml:space="preserve">Regarding the AI layer, I integrated </w:t>
      </w:r>
      <w:proofErr w:type="spellStart"/>
      <w:r w:rsidRPr="00B00067">
        <w:rPr>
          <w:rFonts w:ascii="Calibri" w:hAnsi="Calibri" w:cs="Calibri"/>
          <w:sz w:val="28"/>
          <w:szCs w:val="28"/>
        </w:rPr>
        <w:t>Ollama</w:t>
      </w:r>
      <w:proofErr w:type="spellEnd"/>
      <w:r w:rsidRPr="00B00067">
        <w:rPr>
          <w:rFonts w:ascii="Calibri" w:hAnsi="Calibri" w:cs="Calibri"/>
          <w:sz w:val="28"/>
          <w:szCs w:val="28"/>
        </w:rPr>
        <w:t xml:space="preserve"> and trained it locally on the server. The model gets structured information about the vulnerabilities found on websites and creates a plain-text explanation for each of them. Again, I intentionally implemented this solution to keep all the information private</w:t>
      </w:r>
      <w:r w:rsidR="004373B9">
        <w:rPr>
          <w:rFonts w:ascii="Calibri" w:hAnsi="Calibri" w:cs="Calibri"/>
          <w:sz w:val="28"/>
          <w:szCs w:val="28"/>
        </w:rPr>
        <w:t>,</w:t>
      </w:r>
      <w:r w:rsidRPr="00B00067">
        <w:rPr>
          <w:rFonts w:ascii="Calibri" w:hAnsi="Calibri" w:cs="Calibri"/>
          <w:sz w:val="28"/>
          <w:szCs w:val="28"/>
        </w:rPr>
        <w:t xml:space="preserve"> no scan results leave the system [2]. If we decide to deploy the platform in the cloud in the future, then we can integrate some hosting AI solution.</w:t>
      </w:r>
    </w:p>
    <w:p w14:paraId="4FC40A5E" w14:textId="77777777" w:rsidR="004373B9" w:rsidRDefault="004373B9" w:rsidP="00AA3EE8">
      <w:pPr>
        <w:jc w:val="both"/>
        <w:rPr>
          <w:rFonts w:ascii="Calibri" w:hAnsi="Calibri" w:cs="Calibri"/>
          <w:b/>
          <w:bCs/>
        </w:rPr>
      </w:pPr>
    </w:p>
    <w:p w14:paraId="3CC7AA08" w14:textId="77777777" w:rsidR="003A6798" w:rsidRDefault="003A6798" w:rsidP="00AA3EE8">
      <w:pPr>
        <w:jc w:val="both"/>
        <w:rPr>
          <w:rFonts w:ascii="Calibri" w:hAnsi="Calibri" w:cs="Calibri"/>
          <w:b/>
          <w:bCs/>
          <w:sz w:val="32"/>
          <w:szCs w:val="32"/>
        </w:rPr>
      </w:pPr>
    </w:p>
    <w:p w14:paraId="70B81E8C" w14:textId="5A95B82E" w:rsidR="00AA3EE8" w:rsidRPr="004373B9" w:rsidRDefault="00AA3EE8" w:rsidP="00AA3EE8">
      <w:pPr>
        <w:jc w:val="both"/>
        <w:rPr>
          <w:rFonts w:ascii="Calibri" w:hAnsi="Calibri" w:cs="Calibri"/>
          <w:b/>
          <w:bCs/>
          <w:sz w:val="32"/>
          <w:szCs w:val="32"/>
        </w:rPr>
      </w:pPr>
      <w:r w:rsidRPr="004373B9">
        <w:rPr>
          <w:rFonts w:ascii="Calibri" w:hAnsi="Calibri" w:cs="Calibri"/>
          <w:b/>
          <w:bCs/>
          <w:sz w:val="32"/>
          <w:szCs w:val="32"/>
        </w:rPr>
        <w:lastRenderedPageBreak/>
        <w:t>Scope of Contribution</w:t>
      </w:r>
    </w:p>
    <w:p w14:paraId="4EDB3D1D" w14:textId="3D930403" w:rsidR="00AA3EE8" w:rsidRPr="004373B9" w:rsidRDefault="004373B9" w:rsidP="00AA3EE8">
      <w:pPr>
        <w:jc w:val="both"/>
        <w:rPr>
          <w:rFonts w:ascii="Calibri" w:hAnsi="Calibri" w:cs="Calibri"/>
          <w:sz w:val="28"/>
          <w:szCs w:val="28"/>
        </w:rPr>
      </w:pPr>
      <w:r w:rsidRPr="004373B9">
        <w:rPr>
          <w:rFonts w:ascii="Calibri" w:hAnsi="Calibri" w:cs="Calibri"/>
          <w:sz w:val="28"/>
          <w:szCs w:val="28"/>
        </w:rPr>
        <w:t>Aside from the technical aspects of developing the platform, I also conducted weekly team meetings and reviewed the work of each participant prior to integrating it into the system. Apart from this, I was responsible for preparing and presenting the work of the entire team to the judges</w:t>
      </w:r>
      <w:r>
        <w:rPr>
          <w:rFonts w:ascii="Calibri" w:hAnsi="Calibri" w:cs="Calibri"/>
          <w:sz w:val="28"/>
          <w:szCs w:val="28"/>
        </w:rPr>
        <w:t>,</w:t>
      </w:r>
      <w:r w:rsidRPr="004373B9">
        <w:rPr>
          <w:rFonts w:ascii="Calibri" w:hAnsi="Calibri" w:cs="Calibri"/>
          <w:sz w:val="28"/>
          <w:szCs w:val="28"/>
        </w:rPr>
        <w:t xml:space="preserve"> we needed to show that we have done a lot and our work is coherent. As for the design, I was the person who came up with white and blue colour palette and the layout architecture and decided to call our platform "</w:t>
      </w:r>
      <w:proofErr w:type="spellStart"/>
      <w:r w:rsidRPr="004373B9">
        <w:rPr>
          <w:rFonts w:ascii="Calibri" w:hAnsi="Calibri" w:cs="Calibri"/>
          <w:sz w:val="28"/>
          <w:szCs w:val="28"/>
        </w:rPr>
        <w:t>ScanSafe</w:t>
      </w:r>
      <w:proofErr w:type="spellEnd"/>
      <w:r w:rsidRPr="004373B9">
        <w:rPr>
          <w:rFonts w:ascii="Calibri" w:hAnsi="Calibri" w:cs="Calibri"/>
          <w:sz w:val="28"/>
          <w:szCs w:val="28"/>
        </w:rPr>
        <w:t>."</w:t>
      </w:r>
    </w:p>
    <w:p w14:paraId="5D7B529F" w14:textId="77777777" w:rsidR="003A6798" w:rsidRDefault="00AA3EE8" w:rsidP="003A6798">
      <w:pPr>
        <w:jc w:val="both"/>
        <w:rPr>
          <w:rFonts w:ascii="Calibri" w:hAnsi="Calibri" w:cs="Calibri"/>
          <w:b/>
          <w:bCs/>
          <w:sz w:val="32"/>
          <w:szCs w:val="32"/>
        </w:rPr>
      </w:pPr>
      <w:r w:rsidRPr="009D1CC9">
        <w:rPr>
          <w:rFonts w:ascii="Calibri" w:hAnsi="Calibri" w:cs="Calibri"/>
          <w:b/>
          <w:bCs/>
          <w:sz w:val="32"/>
          <w:szCs w:val="32"/>
        </w:rPr>
        <w:t>Evaluation of Limitations and Risk Factors</w:t>
      </w:r>
    </w:p>
    <w:p w14:paraId="423B9847" w14:textId="57FD844D" w:rsidR="00AA3EE8" w:rsidRPr="003A6798" w:rsidRDefault="003A6798" w:rsidP="003A6798">
      <w:pPr>
        <w:jc w:val="both"/>
        <w:rPr>
          <w:rFonts w:ascii="Calibri" w:hAnsi="Calibri" w:cs="Calibri"/>
          <w:b/>
          <w:bCs/>
          <w:sz w:val="32"/>
          <w:szCs w:val="32"/>
        </w:rPr>
      </w:pPr>
      <w:r w:rsidRPr="003A6798">
        <w:rPr>
          <w:rFonts w:ascii="Calibri" w:hAnsi="Calibri" w:cs="Calibri"/>
          <w:sz w:val="28"/>
          <w:szCs w:val="28"/>
        </w:rPr>
        <w:t>The most prominent limitations of this solution are worth mentioning. Firstly, our scanner can only see what is available to everyone on the Internet. It cannot find any vulnerability within applications' codes and, therefore, can make users think that they have nothing to worry about. Despite our efforts to provide users with comprehensive information regarding what this program can do, such a problem remains [3]. Secondly, the AI layer cannot provide precise explanations as it is based on certain patterns identified during training</w:t>
      </w:r>
      <w:r w:rsidR="00E32CB8">
        <w:rPr>
          <w:rFonts w:ascii="Calibri" w:hAnsi="Calibri" w:cs="Calibri"/>
          <w:sz w:val="28"/>
          <w:szCs w:val="28"/>
        </w:rPr>
        <w:t>,</w:t>
      </w:r>
      <w:r w:rsidRPr="003A6798">
        <w:rPr>
          <w:rFonts w:ascii="Calibri" w:hAnsi="Calibri" w:cs="Calibri"/>
          <w:sz w:val="28"/>
          <w:szCs w:val="28"/>
        </w:rPr>
        <w:t xml:space="preserve"> there may be false negatives and positives here as well [4].From a legal perspective, even passive scanning has been discussed many times but without coming to an agreement [5]. In our case, we reduced the risk of misuse by having a dedicated consent box that should be ticked prior to each scan. In the future, however, any improvements of our scanner will require a proper examination by lawyers.</w:t>
      </w:r>
    </w:p>
    <w:p w14:paraId="203BFDDE" w14:textId="77777777" w:rsidR="003A6798" w:rsidRDefault="00AA3EE8" w:rsidP="00AA3EE8">
      <w:pPr>
        <w:jc w:val="both"/>
        <w:rPr>
          <w:rFonts w:ascii="Calibri" w:hAnsi="Calibri" w:cs="Calibri"/>
          <w:b/>
          <w:bCs/>
          <w:sz w:val="32"/>
          <w:szCs w:val="32"/>
        </w:rPr>
      </w:pPr>
      <w:r w:rsidRPr="003A6798">
        <w:rPr>
          <w:rFonts w:ascii="Calibri" w:hAnsi="Calibri" w:cs="Calibri"/>
          <w:b/>
          <w:bCs/>
          <w:sz w:val="32"/>
          <w:szCs w:val="32"/>
        </w:rPr>
        <w:t>Related and Future Work</w:t>
      </w:r>
    </w:p>
    <w:p w14:paraId="1FA7D0D6" w14:textId="77777777" w:rsidR="001B5AC3" w:rsidRPr="001B5AC3" w:rsidRDefault="001B5AC3" w:rsidP="001B5AC3">
      <w:pPr>
        <w:jc w:val="both"/>
        <w:rPr>
          <w:rFonts w:ascii="Calibri" w:hAnsi="Calibri" w:cs="Calibri"/>
          <w:sz w:val="28"/>
          <w:szCs w:val="28"/>
        </w:rPr>
      </w:pPr>
      <w:r w:rsidRPr="001B5AC3">
        <w:rPr>
          <w:rFonts w:ascii="Calibri" w:hAnsi="Calibri" w:cs="Calibri"/>
          <w:sz w:val="28"/>
          <w:szCs w:val="28"/>
        </w:rPr>
        <w:t xml:space="preserve">This field of research is not entirely unexplored and, therefore, is worth mentioning in our evaluation. There are powerful scanners such as Nmap and Nessus that perform very </w:t>
      </w:r>
      <w:proofErr w:type="spellStart"/>
      <w:r w:rsidRPr="001B5AC3">
        <w:rPr>
          <w:rFonts w:ascii="Calibri" w:hAnsi="Calibri" w:cs="Calibri"/>
          <w:sz w:val="28"/>
          <w:szCs w:val="28"/>
        </w:rPr>
        <w:t>reliably</w:t>
      </w:r>
      <w:proofErr w:type="spellEnd"/>
      <w:r w:rsidRPr="001B5AC3">
        <w:rPr>
          <w:rFonts w:ascii="Calibri" w:hAnsi="Calibri" w:cs="Calibri"/>
          <w:sz w:val="28"/>
          <w:szCs w:val="28"/>
        </w:rPr>
        <w:t xml:space="preserve"> but are hard for common people to use [6]. The number of scientific works on the subject is </w:t>
      </w:r>
      <w:proofErr w:type="gramStart"/>
      <w:r w:rsidRPr="001B5AC3">
        <w:rPr>
          <w:rFonts w:ascii="Calibri" w:hAnsi="Calibri" w:cs="Calibri"/>
          <w:sz w:val="28"/>
          <w:szCs w:val="28"/>
        </w:rPr>
        <w:t>pretty limited</w:t>
      </w:r>
      <w:proofErr w:type="gramEnd"/>
      <w:r w:rsidRPr="001B5AC3">
        <w:rPr>
          <w:rFonts w:ascii="Calibri" w:hAnsi="Calibri" w:cs="Calibri"/>
          <w:sz w:val="28"/>
          <w:szCs w:val="28"/>
        </w:rPr>
        <w:t xml:space="preserve">, especially </w:t>
      </w:r>
      <w:proofErr w:type="gramStart"/>
      <w:r w:rsidRPr="001B5AC3">
        <w:rPr>
          <w:rFonts w:ascii="Calibri" w:hAnsi="Calibri" w:cs="Calibri"/>
          <w:sz w:val="28"/>
          <w:szCs w:val="28"/>
        </w:rPr>
        <w:t>considering the fact that</w:t>
      </w:r>
      <w:proofErr w:type="gramEnd"/>
      <w:r w:rsidRPr="001B5AC3">
        <w:rPr>
          <w:rFonts w:ascii="Calibri" w:hAnsi="Calibri" w:cs="Calibri"/>
          <w:sz w:val="28"/>
          <w:szCs w:val="28"/>
        </w:rPr>
        <w:t xml:space="preserve"> almost all of them refer to enterprise infrastructure. MITRE has recently introduced the MITRE ATT&amp;CK Framework to structure all the data related to threats and make it accessible for researchers [7].</w:t>
      </w:r>
    </w:p>
    <w:p w14:paraId="6949A76E" w14:textId="0403561F" w:rsidR="00AA3EE8" w:rsidRPr="00AA3EE8" w:rsidRDefault="001B5AC3" w:rsidP="001B5AC3">
      <w:pPr>
        <w:jc w:val="both"/>
        <w:rPr>
          <w:rFonts w:ascii="Calibri" w:hAnsi="Calibri" w:cs="Calibri"/>
        </w:rPr>
      </w:pPr>
      <w:r w:rsidRPr="001B5AC3">
        <w:rPr>
          <w:rFonts w:ascii="Calibri" w:hAnsi="Calibri" w:cs="Calibri"/>
          <w:sz w:val="28"/>
          <w:szCs w:val="28"/>
        </w:rPr>
        <w:t>In the future, I would like to implement a module for verifying the ownership of the scanned domain and train our AI model so that it would generate multiple explanations for each finding together with confidence scores.</w:t>
      </w:r>
    </w:p>
    <w:p w14:paraId="49A908AB" w14:textId="77777777" w:rsidR="00AA3EE8" w:rsidRPr="007E31D4" w:rsidRDefault="00AA3EE8" w:rsidP="00AA3EE8">
      <w:pPr>
        <w:jc w:val="both"/>
        <w:rPr>
          <w:rFonts w:ascii="Calibri" w:hAnsi="Calibri" w:cs="Calibri"/>
          <w:b/>
          <w:bCs/>
          <w:sz w:val="32"/>
          <w:szCs w:val="32"/>
        </w:rPr>
      </w:pPr>
      <w:r w:rsidRPr="007E31D4">
        <w:rPr>
          <w:rFonts w:ascii="Calibri" w:hAnsi="Calibri" w:cs="Calibri"/>
          <w:b/>
          <w:bCs/>
          <w:sz w:val="32"/>
          <w:szCs w:val="32"/>
        </w:rPr>
        <w:lastRenderedPageBreak/>
        <w:t>Team Performance Ratings</w:t>
      </w:r>
    </w:p>
    <w:tbl>
      <w:tblPr>
        <w:tblW w:w="8993" w:type="dxa"/>
        <w:tblCellSpacing w:w="15" w:type="dxa"/>
        <w:tblCellMar>
          <w:top w:w="15" w:type="dxa"/>
          <w:left w:w="15" w:type="dxa"/>
          <w:bottom w:w="15" w:type="dxa"/>
          <w:right w:w="15" w:type="dxa"/>
        </w:tblCellMar>
        <w:tblLook w:val="04A0" w:firstRow="1" w:lastRow="0" w:firstColumn="1" w:lastColumn="0" w:noHBand="0" w:noVBand="1"/>
      </w:tblPr>
      <w:tblGrid>
        <w:gridCol w:w="3775"/>
        <w:gridCol w:w="2807"/>
        <w:gridCol w:w="2411"/>
      </w:tblGrid>
      <w:tr w:rsidR="00AA3EE8" w:rsidRPr="00AA3EE8" w14:paraId="32BE868C" w14:textId="77777777" w:rsidTr="007E31D4">
        <w:trPr>
          <w:trHeight w:val="501"/>
          <w:tblHeader/>
          <w:tblCellSpacing w:w="15" w:type="dxa"/>
        </w:trPr>
        <w:tc>
          <w:tcPr>
            <w:tcW w:w="0" w:type="auto"/>
            <w:vAlign w:val="center"/>
            <w:hideMark/>
          </w:tcPr>
          <w:p w14:paraId="74BE5C90" w14:textId="77777777" w:rsidR="00AA3EE8" w:rsidRPr="00AA3EE8" w:rsidRDefault="00AA3EE8" w:rsidP="00AA3EE8">
            <w:pPr>
              <w:jc w:val="both"/>
              <w:rPr>
                <w:rFonts w:ascii="Calibri" w:hAnsi="Calibri" w:cs="Calibri"/>
                <w:b/>
                <w:bCs/>
              </w:rPr>
            </w:pPr>
            <w:r w:rsidRPr="00AA3EE8">
              <w:rPr>
                <w:rFonts w:ascii="Calibri" w:hAnsi="Calibri" w:cs="Calibri"/>
                <w:b/>
                <w:bCs/>
              </w:rPr>
              <w:t>Member</w:t>
            </w:r>
          </w:p>
        </w:tc>
        <w:tc>
          <w:tcPr>
            <w:tcW w:w="0" w:type="auto"/>
            <w:vAlign w:val="center"/>
            <w:hideMark/>
          </w:tcPr>
          <w:p w14:paraId="45F1F55A" w14:textId="77777777" w:rsidR="00AA3EE8" w:rsidRPr="00AA3EE8" w:rsidRDefault="00AA3EE8" w:rsidP="00AA3EE8">
            <w:pPr>
              <w:jc w:val="both"/>
              <w:rPr>
                <w:rFonts w:ascii="Calibri" w:hAnsi="Calibri" w:cs="Calibri"/>
                <w:b/>
                <w:bCs/>
              </w:rPr>
            </w:pPr>
            <w:r w:rsidRPr="00AA3EE8">
              <w:rPr>
                <w:rFonts w:ascii="Calibri" w:hAnsi="Calibri" w:cs="Calibri"/>
                <w:b/>
                <w:bCs/>
              </w:rPr>
              <w:t>Role</w:t>
            </w:r>
          </w:p>
        </w:tc>
        <w:tc>
          <w:tcPr>
            <w:tcW w:w="0" w:type="auto"/>
            <w:vAlign w:val="center"/>
            <w:hideMark/>
          </w:tcPr>
          <w:p w14:paraId="6E5E4D0B" w14:textId="77777777" w:rsidR="00AA3EE8" w:rsidRPr="00AA3EE8" w:rsidRDefault="00AA3EE8" w:rsidP="00AA3EE8">
            <w:pPr>
              <w:jc w:val="both"/>
              <w:rPr>
                <w:rFonts w:ascii="Calibri" w:hAnsi="Calibri" w:cs="Calibri"/>
                <w:b/>
                <w:bCs/>
              </w:rPr>
            </w:pPr>
            <w:r w:rsidRPr="00AA3EE8">
              <w:rPr>
                <w:rFonts w:ascii="Calibri" w:hAnsi="Calibri" w:cs="Calibri"/>
                <w:b/>
                <w:bCs/>
              </w:rPr>
              <w:t>Rating</w:t>
            </w:r>
          </w:p>
        </w:tc>
      </w:tr>
      <w:tr w:rsidR="00AA3EE8" w:rsidRPr="00AA3EE8" w14:paraId="09C5A46B" w14:textId="77777777" w:rsidTr="007E31D4">
        <w:trPr>
          <w:trHeight w:val="533"/>
          <w:tblCellSpacing w:w="15" w:type="dxa"/>
        </w:trPr>
        <w:tc>
          <w:tcPr>
            <w:tcW w:w="0" w:type="auto"/>
            <w:vAlign w:val="center"/>
            <w:hideMark/>
          </w:tcPr>
          <w:p w14:paraId="523C83E5" w14:textId="77777777" w:rsidR="00AA3EE8" w:rsidRPr="00AA3EE8" w:rsidRDefault="00AA3EE8" w:rsidP="00AA3EE8">
            <w:pPr>
              <w:jc w:val="both"/>
              <w:rPr>
                <w:rFonts w:ascii="Calibri" w:hAnsi="Calibri" w:cs="Calibri"/>
              </w:rPr>
            </w:pPr>
            <w:r w:rsidRPr="00AA3EE8">
              <w:rPr>
                <w:rFonts w:ascii="Calibri" w:hAnsi="Calibri" w:cs="Calibri"/>
              </w:rPr>
              <w:t>Member 2 — Ionela Alina Marcu</w:t>
            </w:r>
          </w:p>
        </w:tc>
        <w:tc>
          <w:tcPr>
            <w:tcW w:w="0" w:type="auto"/>
            <w:vAlign w:val="center"/>
            <w:hideMark/>
          </w:tcPr>
          <w:p w14:paraId="769CDCA1" w14:textId="77777777" w:rsidR="00AA3EE8" w:rsidRPr="00AA3EE8" w:rsidRDefault="00AA3EE8" w:rsidP="00AA3EE8">
            <w:pPr>
              <w:jc w:val="both"/>
              <w:rPr>
                <w:rFonts w:ascii="Calibri" w:hAnsi="Calibri" w:cs="Calibri"/>
              </w:rPr>
            </w:pPr>
            <w:r w:rsidRPr="00AA3EE8">
              <w:rPr>
                <w:rFonts w:ascii="Calibri" w:hAnsi="Calibri" w:cs="Calibri"/>
              </w:rPr>
              <w:t>Research &amp; Tool Analysis</w:t>
            </w:r>
          </w:p>
        </w:tc>
        <w:tc>
          <w:tcPr>
            <w:tcW w:w="0" w:type="auto"/>
            <w:vAlign w:val="center"/>
            <w:hideMark/>
          </w:tcPr>
          <w:p w14:paraId="7AC8F0AA" w14:textId="77777777" w:rsidR="00AA3EE8" w:rsidRPr="00AA3EE8" w:rsidRDefault="00AA3EE8" w:rsidP="00AA3EE8">
            <w:pPr>
              <w:jc w:val="both"/>
              <w:rPr>
                <w:rFonts w:ascii="Calibri" w:hAnsi="Calibri" w:cs="Calibri"/>
              </w:rPr>
            </w:pPr>
            <w:r w:rsidRPr="00AA3EE8">
              <w:rPr>
                <w:rFonts w:ascii="Segoe UI Emoji" w:hAnsi="Segoe UI Emoji" w:cs="Segoe UI Emoji"/>
              </w:rPr>
              <w:t>⭐⭐⭐⭐⭐</w:t>
            </w:r>
            <w:r w:rsidRPr="00AA3EE8">
              <w:rPr>
                <w:rFonts w:ascii="Calibri" w:hAnsi="Calibri" w:cs="Calibri"/>
              </w:rPr>
              <w:t xml:space="preserve"> 5/5</w:t>
            </w:r>
          </w:p>
        </w:tc>
      </w:tr>
      <w:tr w:rsidR="00AA3EE8" w:rsidRPr="00AA3EE8" w14:paraId="04A4196F" w14:textId="77777777" w:rsidTr="007E31D4">
        <w:trPr>
          <w:trHeight w:val="527"/>
          <w:tblCellSpacing w:w="15" w:type="dxa"/>
        </w:trPr>
        <w:tc>
          <w:tcPr>
            <w:tcW w:w="0" w:type="auto"/>
            <w:vAlign w:val="center"/>
            <w:hideMark/>
          </w:tcPr>
          <w:p w14:paraId="7E415DAE" w14:textId="27E5B7FE" w:rsidR="00AA3EE8" w:rsidRPr="00AA3EE8" w:rsidRDefault="00AA3EE8" w:rsidP="00AA3EE8">
            <w:pPr>
              <w:jc w:val="both"/>
              <w:rPr>
                <w:rFonts w:ascii="Calibri" w:hAnsi="Calibri" w:cs="Calibri"/>
              </w:rPr>
            </w:pPr>
            <w:r w:rsidRPr="00AA3EE8">
              <w:rPr>
                <w:rFonts w:ascii="Calibri" w:hAnsi="Calibri" w:cs="Calibri"/>
              </w:rPr>
              <w:t>Member 3</w:t>
            </w:r>
            <w:r w:rsidR="009E1298">
              <w:rPr>
                <w:rFonts w:ascii="Calibri" w:hAnsi="Calibri" w:cs="Calibri"/>
              </w:rPr>
              <w:t xml:space="preserve"> </w:t>
            </w:r>
            <w:r w:rsidR="007E31D4">
              <w:rPr>
                <w:rFonts w:ascii="Calibri" w:hAnsi="Calibri" w:cs="Calibri"/>
              </w:rPr>
              <w:t>–</w:t>
            </w:r>
            <w:r w:rsidR="009E1298">
              <w:rPr>
                <w:rFonts w:ascii="Calibri" w:hAnsi="Calibri" w:cs="Calibri"/>
              </w:rPr>
              <w:t xml:space="preserve"> </w:t>
            </w:r>
            <w:r w:rsidR="007E31D4">
              <w:rPr>
                <w:rFonts w:ascii="Calibri" w:hAnsi="Calibri" w:cs="Calibri"/>
              </w:rPr>
              <w:t>Eric Marinho Nazare</w:t>
            </w:r>
          </w:p>
        </w:tc>
        <w:tc>
          <w:tcPr>
            <w:tcW w:w="0" w:type="auto"/>
            <w:vAlign w:val="center"/>
            <w:hideMark/>
          </w:tcPr>
          <w:p w14:paraId="2CB3E0FC" w14:textId="77777777" w:rsidR="00AA3EE8" w:rsidRPr="00AA3EE8" w:rsidRDefault="00AA3EE8" w:rsidP="00AA3EE8">
            <w:pPr>
              <w:jc w:val="both"/>
              <w:rPr>
                <w:rFonts w:ascii="Calibri" w:hAnsi="Calibri" w:cs="Calibri"/>
              </w:rPr>
            </w:pPr>
            <w:r w:rsidRPr="00AA3EE8">
              <w:rPr>
                <w:rFonts w:ascii="Calibri" w:hAnsi="Calibri" w:cs="Calibri"/>
              </w:rPr>
              <w:t>AI Integration</w:t>
            </w:r>
          </w:p>
        </w:tc>
        <w:tc>
          <w:tcPr>
            <w:tcW w:w="0" w:type="auto"/>
            <w:vAlign w:val="center"/>
            <w:hideMark/>
          </w:tcPr>
          <w:p w14:paraId="0BCAF84B" w14:textId="77777777" w:rsidR="00AA3EE8" w:rsidRPr="00AA3EE8" w:rsidRDefault="00AA3EE8" w:rsidP="00AA3EE8">
            <w:pPr>
              <w:jc w:val="both"/>
              <w:rPr>
                <w:rFonts w:ascii="Calibri" w:hAnsi="Calibri" w:cs="Calibri"/>
              </w:rPr>
            </w:pPr>
            <w:r w:rsidRPr="00AA3EE8">
              <w:rPr>
                <w:rFonts w:ascii="Segoe UI Emoji" w:hAnsi="Segoe UI Emoji" w:cs="Segoe UI Emoji"/>
              </w:rPr>
              <w:t>⭐⭐⭐⭐⭐</w:t>
            </w:r>
            <w:r w:rsidRPr="00AA3EE8">
              <w:rPr>
                <w:rFonts w:ascii="Calibri" w:hAnsi="Calibri" w:cs="Calibri"/>
              </w:rPr>
              <w:t xml:space="preserve"> 5/5</w:t>
            </w:r>
          </w:p>
        </w:tc>
      </w:tr>
      <w:tr w:rsidR="00AA3EE8" w:rsidRPr="00AA3EE8" w14:paraId="7B7D7804" w14:textId="77777777" w:rsidTr="007E31D4">
        <w:trPr>
          <w:trHeight w:val="533"/>
          <w:tblCellSpacing w:w="15" w:type="dxa"/>
        </w:trPr>
        <w:tc>
          <w:tcPr>
            <w:tcW w:w="0" w:type="auto"/>
            <w:vAlign w:val="center"/>
            <w:hideMark/>
          </w:tcPr>
          <w:p w14:paraId="2670760B" w14:textId="77777777" w:rsidR="00AA3EE8" w:rsidRPr="00AA3EE8" w:rsidRDefault="00AA3EE8" w:rsidP="00AA3EE8">
            <w:pPr>
              <w:jc w:val="both"/>
              <w:rPr>
                <w:rFonts w:ascii="Calibri" w:hAnsi="Calibri" w:cs="Calibri"/>
              </w:rPr>
            </w:pPr>
            <w:r w:rsidRPr="00AA3EE8">
              <w:rPr>
                <w:rFonts w:ascii="Calibri" w:hAnsi="Calibri" w:cs="Calibri"/>
              </w:rPr>
              <w:t xml:space="preserve">Member 4 — Andrian </w:t>
            </w:r>
            <w:proofErr w:type="spellStart"/>
            <w:r w:rsidRPr="00AA3EE8">
              <w:rPr>
                <w:rFonts w:ascii="Calibri" w:hAnsi="Calibri" w:cs="Calibri"/>
              </w:rPr>
              <w:t>Morteanu</w:t>
            </w:r>
            <w:proofErr w:type="spellEnd"/>
          </w:p>
        </w:tc>
        <w:tc>
          <w:tcPr>
            <w:tcW w:w="0" w:type="auto"/>
            <w:vAlign w:val="center"/>
            <w:hideMark/>
          </w:tcPr>
          <w:p w14:paraId="436D38BF" w14:textId="77777777" w:rsidR="00AA3EE8" w:rsidRPr="00AA3EE8" w:rsidRDefault="00AA3EE8" w:rsidP="00AA3EE8">
            <w:pPr>
              <w:jc w:val="both"/>
              <w:rPr>
                <w:rFonts w:ascii="Calibri" w:hAnsi="Calibri" w:cs="Calibri"/>
              </w:rPr>
            </w:pPr>
            <w:r w:rsidRPr="00AA3EE8">
              <w:rPr>
                <w:rFonts w:ascii="Calibri" w:hAnsi="Calibri" w:cs="Calibri"/>
              </w:rPr>
              <w:t>System Architecture</w:t>
            </w:r>
          </w:p>
        </w:tc>
        <w:tc>
          <w:tcPr>
            <w:tcW w:w="0" w:type="auto"/>
            <w:vAlign w:val="center"/>
            <w:hideMark/>
          </w:tcPr>
          <w:p w14:paraId="5026CC6E" w14:textId="77777777" w:rsidR="00AA3EE8" w:rsidRPr="00AA3EE8" w:rsidRDefault="00AA3EE8" w:rsidP="00AA3EE8">
            <w:pPr>
              <w:jc w:val="both"/>
              <w:rPr>
                <w:rFonts w:ascii="Calibri" w:hAnsi="Calibri" w:cs="Calibri"/>
              </w:rPr>
            </w:pPr>
            <w:r w:rsidRPr="00AA3EE8">
              <w:rPr>
                <w:rFonts w:ascii="Segoe UI Emoji" w:hAnsi="Segoe UI Emoji" w:cs="Segoe UI Emoji"/>
              </w:rPr>
              <w:t>⭐⭐⭐⭐⭐</w:t>
            </w:r>
            <w:r w:rsidRPr="00AA3EE8">
              <w:rPr>
                <w:rFonts w:ascii="Calibri" w:hAnsi="Calibri" w:cs="Calibri"/>
              </w:rPr>
              <w:t xml:space="preserve"> 5/5</w:t>
            </w:r>
          </w:p>
        </w:tc>
      </w:tr>
      <w:tr w:rsidR="00AA3EE8" w:rsidRPr="00AA3EE8" w14:paraId="5713EF94" w14:textId="77777777" w:rsidTr="007E31D4">
        <w:trPr>
          <w:trHeight w:val="533"/>
          <w:tblCellSpacing w:w="15" w:type="dxa"/>
        </w:trPr>
        <w:tc>
          <w:tcPr>
            <w:tcW w:w="0" w:type="auto"/>
            <w:vAlign w:val="center"/>
            <w:hideMark/>
          </w:tcPr>
          <w:p w14:paraId="17722C6A" w14:textId="646DC886" w:rsidR="00AA3EE8" w:rsidRPr="00AA3EE8" w:rsidRDefault="00AA3EE8" w:rsidP="00AA3EE8">
            <w:pPr>
              <w:jc w:val="both"/>
              <w:rPr>
                <w:rFonts w:ascii="Calibri" w:hAnsi="Calibri" w:cs="Calibri"/>
              </w:rPr>
            </w:pPr>
            <w:r w:rsidRPr="00AA3EE8">
              <w:rPr>
                <w:rFonts w:ascii="Calibri" w:hAnsi="Calibri" w:cs="Calibri"/>
              </w:rPr>
              <w:t>Member 5</w:t>
            </w:r>
            <w:r w:rsidR="007E31D4">
              <w:rPr>
                <w:rFonts w:ascii="Calibri" w:hAnsi="Calibri" w:cs="Calibri"/>
              </w:rPr>
              <w:t xml:space="preserve"> – Alexandra Craciun</w:t>
            </w:r>
          </w:p>
        </w:tc>
        <w:tc>
          <w:tcPr>
            <w:tcW w:w="0" w:type="auto"/>
            <w:vAlign w:val="center"/>
            <w:hideMark/>
          </w:tcPr>
          <w:p w14:paraId="121E94D5" w14:textId="77777777" w:rsidR="00AA3EE8" w:rsidRPr="00AA3EE8" w:rsidRDefault="00AA3EE8" w:rsidP="00AA3EE8">
            <w:pPr>
              <w:jc w:val="both"/>
              <w:rPr>
                <w:rFonts w:ascii="Calibri" w:hAnsi="Calibri" w:cs="Calibri"/>
              </w:rPr>
            </w:pPr>
            <w:r w:rsidRPr="00AA3EE8">
              <w:rPr>
                <w:rFonts w:ascii="Calibri" w:hAnsi="Calibri" w:cs="Calibri"/>
              </w:rPr>
              <w:t>UI/UX Design</w:t>
            </w:r>
          </w:p>
        </w:tc>
        <w:tc>
          <w:tcPr>
            <w:tcW w:w="0" w:type="auto"/>
            <w:vAlign w:val="center"/>
            <w:hideMark/>
          </w:tcPr>
          <w:p w14:paraId="3A407D4E" w14:textId="77777777" w:rsidR="00AA3EE8" w:rsidRPr="00AA3EE8" w:rsidRDefault="00AA3EE8" w:rsidP="00AA3EE8">
            <w:pPr>
              <w:jc w:val="both"/>
              <w:rPr>
                <w:rFonts w:ascii="Calibri" w:hAnsi="Calibri" w:cs="Calibri"/>
              </w:rPr>
            </w:pPr>
            <w:r w:rsidRPr="00AA3EE8">
              <w:rPr>
                <w:rFonts w:ascii="Segoe UI Emoji" w:hAnsi="Segoe UI Emoji" w:cs="Segoe UI Emoji"/>
              </w:rPr>
              <w:t>⭐⭐⭐⭐⭐</w:t>
            </w:r>
            <w:r w:rsidRPr="00AA3EE8">
              <w:rPr>
                <w:rFonts w:ascii="Calibri" w:hAnsi="Calibri" w:cs="Calibri"/>
              </w:rPr>
              <w:t xml:space="preserve"> 5/5</w:t>
            </w:r>
          </w:p>
        </w:tc>
      </w:tr>
      <w:tr w:rsidR="00AA3EE8" w:rsidRPr="00AA3EE8" w14:paraId="346C8FBA" w14:textId="77777777" w:rsidTr="007E31D4">
        <w:trPr>
          <w:trHeight w:val="533"/>
          <w:tblCellSpacing w:w="15" w:type="dxa"/>
        </w:trPr>
        <w:tc>
          <w:tcPr>
            <w:tcW w:w="0" w:type="auto"/>
            <w:vAlign w:val="center"/>
            <w:hideMark/>
          </w:tcPr>
          <w:p w14:paraId="32DADD3A" w14:textId="15225B4E" w:rsidR="00AA3EE8" w:rsidRPr="00AA3EE8" w:rsidRDefault="00AA3EE8" w:rsidP="00AA3EE8">
            <w:pPr>
              <w:jc w:val="both"/>
              <w:rPr>
                <w:rFonts w:ascii="Calibri" w:hAnsi="Calibri" w:cs="Calibri"/>
              </w:rPr>
            </w:pPr>
            <w:r w:rsidRPr="00AA3EE8">
              <w:rPr>
                <w:rFonts w:ascii="Calibri" w:hAnsi="Calibri" w:cs="Calibri"/>
              </w:rPr>
              <w:t>Member 6</w:t>
            </w:r>
            <w:r w:rsidR="007E31D4">
              <w:rPr>
                <w:rFonts w:ascii="Calibri" w:hAnsi="Calibri" w:cs="Calibri"/>
              </w:rPr>
              <w:t xml:space="preserve"> – Valerio Cinquemani</w:t>
            </w:r>
          </w:p>
        </w:tc>
        <w:tc>
          <w:tcPr>
            <w:tcW w:w="0" w:type="auto"/>
            <w:vAlign w:val="center"/>
            <w:hideMark/>
          </w:tcPr>
          <w:p w14:paraId="1165D975" w14:textId="77777777" w:rsidR="00AA3EE8" w:rsidRPr="00AA3EE8" w:rsidRDefault="00AA3EE8" w:rsidP="00AA3EE8">
            <w:pPr>
              <w:jc w:val="both"/>
              <w:rPr>
                <w:rFonts w:ascii="Calibri" w:hAnsi="Calibri" w:cs="Calibri"/>
              </w:rPr>
            </w:pPr>
            <w:r w:rsidRPr="00AA3EE8">
              <w:rPr>
                <w:rFonts w:ascii="Calibri" w:hAnsi="Calibri" w:cs="Calibri"/>
              </w:rPr>
              <w:t>Risk, Legal &amp; Business</w:t>
            </w:r>
          </w:p>
        </w:tc>
        <w:tc>
          <w:tcPr>
            <w:tcW w:w="0" w:type="auto"/>
            <w:vAlign w:val="center"/>
            <w:hideMark/>
          </w:tcPr>
          <w:p w14:paraId="0B5419C0" w14:textId="77777777" w:rsidR="00AA3EE8" w:rsidRPr="00AA3EE8" w:rsidRDefault="00AA3EE8" w:rsidP="00AA3EE8">
            <w:pPr>
              <w:jc w:val="both"/>
              <w:rPr>
                <w:rFonts w:ascii="Calibri" w:hAnsi="Calibri" w:cs="Calibri"/>
              </w:rPr>
            </w:pPr>
            <w:r w:rsidRPr="00AA3EE8">
              <w:rPr>
                <w:rFonts w:ascii="Segoe UI Emoji" w:hAnsi="Segoe UI Emoji" w:cs="Segoe UI Emoji"/>
              </w:rPr>
              <w:t>⭐⭐⭐⭐⭐</w:t>
            </w:r>
            <w:r w:rsidRPr="00AA3EE8">
              <w:rPr>
                <w:rFonts w:ascii="Calibri" w:hAnsi="Calibri" w:cs="Calibri"/>
              </w:rPr>
              <w:t xml:space="preserve"> 5/5</w:t>
            </w:r>
          </w:p>
        </w:tc>
      </w:tr>
    </w:tbl>
    <w:p w14:paraId="68B5DAD0" w14:textId="77777777" w:rsidR="007E31D4" w:rsidRDefault="007E31D4" w:rsidP="00AA3EE8">
      <w:pPr>
        <w:jc w:val="both"/>
        <w:rPr>
          <w:rFonts w:ascii="Calibri" w:hAnsi="Calibri" w:cs="Calibri"/>
          <w:sz w:val="28"/>
          <w:szCs w:val="28"/>
        </w:rPr>
      </w:pPr>
    </w:p>
    <w:p w14:paraId="00D7503B" w14:textId="4F3CC09B" w:rsidR="00AA3EE8" w:rsidRPr="00AA3EE8" w:rsidRDefault="009E1298" w:rsidP="00AA3EE8">
      <w:pPr>
        <w:jc w:val="both"/>
        <w:rPr>
          <w:rFonts w:ascii="Calibri" w:hAnsi="Calibri" w:cs="Calibri"/>
        </w:rPr>
      </w:pPr>
      <w:r w:rsidRPr="009E1298">
        <w:rPr>
          <w:rFonts w:ascii="Calibri" w:hAnsi="Calibri" w:cs="Calibri"/>
          <w:sz w:val="28"/>
          <w:szCs w:val="28"/>
        </w:rPr>
        <w:t>All the team members performed great. Ionela provided us with valuable information about current security solutions and helped to frame the problem correctly. Andrian added the technical expertise necessary to complement my work with the backend side of the project. UI/UX designer made the platform more approachable for non-tech users, and the Risk member made it safe for us as well. I could not have chosen a better team.</w:t>
      </w:r>
    </w:p>
    <w:p w14:paraId="1747BBDD" w14:textId="26A891CE" w:rsidR="007E31D4" w:rsidRPr="00514B83" w:rsidRDefault="00514B83" w:rsidP="00AA3EE8">
      <w:pPr>
        <w:jc w:val="both"/>
        <w:rPr>
          <w:rFonts w:ascii="Calibri" w:hAnsi="Calibri" w:cs="Calibri"/>
          <w:b/>
          <w:bCs/>
          <w:sz w:val="32"/>
          <w:szCs w:val="32"/>
        </w:rPr>
      </w:pPr>
      <w:r w:rsidRPr="00514B83">
        <w:rPr>
          <w:rFonts w:ascii="Calibri" w:hAnsi="Calibri" w:cs="Calibri"/>
          <w:b/>
          <w:bCs/>
          <w:sz w:val="32"/>
          <w:szCs w:val="32"/>
        </w:rPr>
        <w:t>Conclusion</w:t>
      </w:r>
    </w:p>
    <w:p w14:paraId="09BFC44F" w14:textId="1475A3F8" w:rsidR="007E31D4" w:rsidRPr="00891497" w:rsidRDefault="00891497" w:rsidP="00AA3EE8">
      <w:pPr>
        <w:jc w:val="both"/>
        <w:rPr>
          <w:rFonts w:ascii="Calibri" w:hAnsi="Calibri" w:cs="Calibri"/>
          <w:sz w:val="28"/>
          <w:szCs w:val="28"/>
        </w:rPr>
      </w:pPr>
      <w:r w:rsidRPr="00891497">
        <w:rPr>
          <w:rFonts w:ascii="Calibri" w:hAnsi="Calibri" w:cs="Calibri"/>
          <w:sz w:val="28"/>
          <w:szCs w:val="28"/>
        </w:rPr>
        <w:t xml:space="preserve">This project made me stretch myself more than ever before in my life. The construction of an entire product, the management of a team consisting of five members, and finally showcasing this platform to the judges made sure that I applied all my learnings that I had over the past two years, both technically and non-technically. Although our final product is far from being perfect, and I have mentioned my concerns regarding the same in the earlier sections of this journal, it functions, has legal and ethical justification, and helps solve a genuine issue faced by our target audience. This is what I am </w:t>
      </w:r>
      <w:proofErr w:type="gramStart"/>
      <w:r w:rsidRPr="00891497">
        <w:rPr>
          <w:rFonts w:ascii="Calibri" w:hAnsi="Calibri" w:cs="Calibri"/>
          <w:sz w:val="28"/>
          <w:szCs w:val="28"/>
        </w:rPr>
        <w:t>really proud</w:t>
      </w:r>
      <w:proofErr w:type="gramEnd"/>
      <w:r w:rsidRPr="00891497">
        <w:rPr>
          <w:rFonts w:ascii="Calibri" w:hAnsi="Calibri" w:cs="Calibri"/>
          <w:sz w:val="28"/>
          <w:szCs w:val="28"/>
        </w:rPr>
        <w:t xml:space="preserve"> of in this whole project. If there were a redo for this task, then the first thing I would have done is set the technical parameters much earlier </w:t>
      </w:r>
      <w:proofErr w:type="gramStart"/>
      <w:r w:rsidRPr="00891497">
        <w:rPr>
          <w:rFonts w:ascii="Calibri" w:hAnsi="Calibri" w:cs="Calibri"/>
          <w:sz w:val="28"/>
          <w:szCs w:val="28"/>
        </w:rPr>
        <w:t>and also</w:t>
      </w:r>
      <w:proofErr w:type="gramEnd"/>
      <w:r w:rsidRPr="00891497">
        <w:rPr>
          <w:rFonts w:ascii="Calibri" w:hAnsi="Calibri" w:cs="Calibri"/>
          <w:sz w:val="28"/>
          <w:szCs w:val="28"/>
        </w:rPr>
        <w:t xml:space="preserve"> carry out extensive user testing </w:t>
      </w:r>
      <w:proofErr w:type="gramStart"/>
      <w:r w:rsidRPr="00891497">
        <w:rPr>
          <w:rFonts w:ascii="Calibri" w:hAnsi="Calibri" w:cs="Calibri"/>
          <w:sz w:val="28"/>
          <w:szCs w:val="28"/>
        </w:rPr>
        <w:t>so as to</w:t>
      </w:r>
      <w:proofErr w:type="gramEnd"/>
      <w:r w:rsidRPr="00891497">
        <w:rPr>
          <w:rFonts w:ascii="Calibri" w:hAnsi="Calibri" w:cs="Calibri"/>
          <w:sz w:val="28"/>
          <w:szCs w:val="28"/>
        </w:rPr>
        <w:t xml:space="preserve"> be confident of the understanding of the explanation provided by AI.</w:t>
      </w:r>
    </w:p>
    <w:p w14:paraId="0DC76125" w14:textId="77777777" w:rsidR="007E31D4" w:rsidRDefault="007E31D4" w:rsidP="00AA3EE8">
      <w:pPr>
        <w:jc w:val="both"/>
        <w:rPr>
          <w:rFonts w:ascii="Calibri" w:hAnsi="Calibri" w:cs="Calibri"/>
          <w:b/>
          <w:bCs/>
        </w:rPr>
      </w:pPr>
    </w:p>
    <w:p w14:paraId="0A7A290B" w14:textId="77777777" w:rsidR="007E31D4" w:rsidRDefault="007E31D4" w:rsidP="00AA3EE8">
      <w:pPr>
        <w:jc w:val="both"/>
        <w:rPr>
          <w:rFonts w:ascii="Calibri" w:hAnsi="Calibri" w:cs="Calibri"/>
          <w:b/>
          <w:bCs/>
        </w:rPr>
      </w:pPr>
    </w:p>
    <w:p w14:paraId="5F2D96C9" w14:textId="50226915" w:rsidR="00AA3EE8" w:rsidRPr="007E31D4" w:rsidRDefault="00AA3EE8" w:rsidP="00AA3EE8">
      <w:pPr>
        <w:jc w:val="both"/>
        <w:rPr>
          <w:rFonts w:ascii="Calibri" w:hAnsi="Calibri" w:cs="Calibri"/>
          <w:b/>
          <w:bCs/>
          <w:sz w:val="32"/>
          <w:szCs w:val="32"/>
        </w:rPr>
      </w:pPr>
      <w:r w:rsidRPr="007E31D4">
        <w:rPr>
          <w:rFonts w:ascii="Calibri" w:hAnsi="Calibri" w:cs="Calibri"/>
          <w:b/>
          <w:bCs/>
          <w:sz w:val="32"/>
          <w:szCs w:val="32"/>
        </w:rPr>
        <w:lastRenderedPageBreak/>
        <w:t>References</w:t>
      </w:r>
    </w:p>
    <w:p w14:paraId="72FE956D" w14:textId="77777777" w:rsidR="00AA3EE8" w:rsidRPr="007E31D4" w:rsidRDefault="00AA3EE8" w:rsidP="00AA3EE8">
      <w:pPr>
        <w:jc w:val="both"/>
        <w:rPr>
          <w:rFonts w:ascii="Calibri" w:hAnsi="Calibri" w:cs="Calibri"/>
          <w:sz w:val="28"/>
          <w:szCs w:val="28"/>
        </w:rPr>
      </w:pPr>
      <w:r w:rsidRPr="007E31D4">
        <w:rPr>
          <w:rFonts w:ascii="Calibri" w:hAnsi="Calibri" w:cs="Calibri"/>
          <w:sz w:val="28"/>
          <w:szCs w:val="28"/>
        </w:rPr>
        <w:t>[1] OWASP Foundation, "OWASP Secure Headers Project," 2023. [Online]. Available: https://owasp.org/www-project-secure-headers/</w:t>
      </w:r>
    </w:p>
    <w:p w14:paraId="2BB77E4B" w14:textId="77777777" w:rsidR="00AA3EE8" w:rsidRPr="007E31D4" w:rsidRDefault="00AA3EE8" w:rsidP="00AA3EE8">
      <w:pPr>
        <w:jc w:val="both"/>
        <w:rPr>
          <w:rFonts w:ascii="Calibri" w:hAnsi="Calibri" w:cs="Calibri"/>
          <w:sz w:val="28"/>
          <w:szCs w:val="28"/>
        </w:rPr>
      </w:pPr>
      <w:r w:rsidRPr="007E31D4">
        <w:rPr>
          <w:rFonts w:ascii="Calibri" w:hAnsi="Calibri" w:cs="Calibri"/>
          <w:sz w:val="28"/>
          <w:szCs w:val="28"/>
        </w:rPr>
        <w:t xml:space="preserve">[2] </w:t>
      </w:r>
      <w:proofErr w:type="spellStart"/>
      <w:r w:rsidRPr="007E31D4">
        <w:rPr>
          <w:rFonts w:ascii="Calibri" w:hAnsi="Calibri" w:cs="Calibri"/>
          <w:sz w:val="28"/>
          <w:szCs w:val="28"/>
        </w:rPr>
        <w:t>Ollama</w:t>
      </w:r>
      <w:proofErr w:type="spellEnd"/>
      <w:r w:rsidRPr="007E31D4">
        <w:rPr>
          <w:rFonts w:ascii="Calibri" w:hAnsi="Calibri" w:cs="Calibri"/>
          <w:sz w:val="28"/>
          <w:szCs w:val="28"/>
        </w:rPr>
        <w:t>, "</w:t>
      </w:r>
      <w:proofErr w:type="spellStart"/>
      <w:r w:rsidRPr="007E31D4">
        <w:rPr>
          <w:rFonts w:ascii="Calibri" w:hAnsi="Calibri" w:cs="Calibri"/>
          <w:sz w:val="28"/>
          <w:szCs w:val="28"/>
        </w:rPr>
        <w:t>Ollama</w:t>
      </w:r>
      <w:proofErr w:type="spellEnd"/>
      <w:r w:rsidRPr="007E31D4">
        <w:rPr>
          <w:rFonts w:ascii="Calibri" w:hAnsi="Calibri" w:cs="Calibri"/>
          <w:sz w:val="28"/>
          <w:szCs w:val="28"/>
        </w:rPr>
        <w:t xml:space="preserve"> Library: Llama 3 Technical Documentation," 2024. [Online]. Available: https://ollama.com/library/llama3</w:t>
      </w:r>
    </w:p>
    <w:p w14:paraId="3974DB4A" w14:textId="77777777" w:rsidR="00AA3EE8" w:rsidRPr="007E31D4" w:rsidRDefault="00AA3EE8" w:rsidP="00AA3EE8">
      <w:pPr>
        <w:jc w:val="both"/>
        <w:rPr>
          <w:rFonts w:ascii="Calibri" w:hAnsi="Calibri" w:cs="Calibri"/>
          <w:sz w:val="28"/>
          <w:szCs w:val="28"/>
        </w:rPr>
      </w:pPr>
      <w:r w:rsidRPr="007E31D4">
        <w:rPr>
          <w:rFonts w:ascii="Calibri" w:hAnsi="Calibri" w:cs="Calibri"/>
          <w:sz w:val="28"/>
          <w:szCs w:val="28"/>
        </w:rPr>
        <w:t>[3] National Cyber Security Centre, "Cyber security for small businesses," NCSC, 2023. [Online]. Available: https://www.ncsc.gov.uk/collection/smallbusiness</w:t>
      </w:r>
    </w:p>
    <w:p w14:paraId="530D69C4" w14:textId="77777777" w:rsidR="00AA3EE8" w:rsidRPr="007E31D4" w:rsidRDefault="00AA3EE8" w:rsidP="00AA3EE8">
      <w:pPr>
        <w:jc w:val="both"/>
        <w:rPr>
          <w:rFonts w:ascii="Calibri" w:hAnsi="Calibri" w:cs="Calibri"/>
          <w:sz w:val="28"/>
          <w:szCs w:val="28"/>
        </w:rPr>
      </w:pPr>
      <w:r w:rsidRPr="007E31D4">
        <w:rPr>
          <w:rFonts w:ascii="Calibri" w:hAnsi="Calibri" w:cs="Calibri"/>
          <w:sz w:val="28"/>
          <w:szCs w:val="28"/>
        </w:rPr>
        <w:t xml:space="preserve">[4] A. Q. Jiang et al., "Mistral 7B," </w:t>
      </w:r>
      <w:proofErr w:type="spellStart"/>
      <w:r w:rsidRPr="007E31D4">
        <w:rPr>
          <w:rFonts w:ascii="Calibri" w:hAnsi="Calibri" w:cs="Calibri"/>
          <w:i/>
          <w:iCs/>
          <w:sz w:val="28"/>
          <w:szCs w:val="28"/>
        </w:rPr>
        <w:t>arXiv</w:t>
      </w:r>
      <w:proofErr w:type="spellEnd"/>
      <w:r w:rsidRPr="007E31D4">
        <w:rPr>
          <w:rFonts w:ascii="Calibri" w:hAnsi="Calibri" w:cs="Calibri"/>
          <w:i/>
          <w:iCs/>
          <w:sz w:val="28"/>
          <w:szCs w:val="28"/>
        </w:rPr>
        <w:t xml:space="preserve"> preprint arXiv:2310.06825</w:t>
      </w:r>
      <w:r w:rsidRPr="007E31D4">
        <w:rPr>
          <w:rFonts w:ascii="Calibri" w:hAnsi="Calibri" w:cs="Calibri"/>
          <w:sz w:val="28"/>
          <w:szCs w:val="28"/>
        </w:rPr>
        <w:t>, Oct. 2023.</w:t>
      </w:r>
    </w:p>
    <w:p w14:paraId="449F73C5" w14:textId="77777777" w:rsidR="00AA3EE8" w:rsidRPr="007E31D4" w:rsidRDefault="00AA3EE8" w:rsidP="00AA3EE8">
      <w:pPr>
        <w:jc w:val="both"/>
        <w:rPr>
          <w:rFonts w:ascii="Calibri" w:hAnsi="Calibri" w:cs="Calibri"/>
          <w:sz w:val="28"/>
          <w:szCs w:val="28"/>
        </w:rPr>
      </w:pPr>
      <w:r w:rsidRPr="007E31D4">
        <w:rPr>
          <w:rFonts w:ascii="Calibri" w:hAnsi="Calibri" w:cs="Calibri"/>
          <w:sz w:val="28"/>
          <w:szCs w:val="28"/>
        </w:rPr>
        <w:t xml:space="preserve">[5] UK Government, </w:t>
      </w:r>
      <w:r w:rsidRPr="007E31D4">
        <w:rPr>
          <w:rFonts w:ascii="Calibri" w:hAnsi="Calibri" w:cs="Calibri"/>
          <w:i/>
          <w:iCs/>
          <w:sz w:val="28"/>
          <w:szCs w:val="28"/>
        </w:rPr>
        <w:t>Computer Misuse Act 1990</w:t>
      </w:r>
      <w:r w:rsidRPr="007E31D4">
        <w:rPr>
          <w:rFonts w:ascii="Calibri" w:hAnsi="Calibri" w:cs="Calibri"/>
          <w:sz w:val="28"/>
          <w:szCs w:val="28"/>
        </w:rPr>
        <w:t>, legislation.gov.uk, 1990. [Online]. Available: https://www.legislation.gov.uk/ukpga/1990/18</w:t>
      </w:r>
    </w:p>
    <w:p w14:paraId="3429382A" w14:textId="77777777" w:rsidR="00AA3EE8" w:rsidRPr="007E31D4" w:rsidRDefault="00AA3EE8" w:rsidP="00AA3EE8">
      <w:pPr>
        <w:jc w:val="both"/>
        <w:rPr>
          <w:rFonts w:ascii="Calibri" w:hAnsi="Calibri" w:cs="Calibri"/>
          <w:sz w:val="28"/>
          <w:szCs w:val="28"/>
        </w:rPr>
      </w:pPr>
      <w:r w:rsidRPr="007E31D4">
        <w:rPr>
          <w:rFonts w:ascii="Calibri" w:hAnsi="Calibri" w:cs="Calibri"/>
          <w:sz w:val="28"/>
          <w:szCs w:val="28"/>
        </w:rPr>
        <w:t xml:space="preserve">[6] G. F. Lyon, </w:t>
      </w:r>
      <w:r w:rsidRPr="007E31D4">
        <w:rPr>
          <w:rFonts w:ascii="Calibri" w:hAnsi="Calibri" w:cs="Calibri"/>
          <w:i/>
          <w:iCs/>
          <w:sz w:val="28"/>
          <w:szCs w:val="28"/>
        </w:rPr>
        <w:t>Nmap Network Scanning: The Official Nmap Project Guide</w:t>
      </w:r>
      <w:r w:rsidRPr="007E31D4">
        <w:rPr>
          <w:rFonts w:ascii="Calibri" w:hAnsi="Calibri" w:cs="Calibri"/>
          <w:sz w:val="28"/>
          <w:szCs w:val="28"/>
        </w:rPr>
        <w:t>. Sunnyvale, CA, USA: Insecure.com LLC, 2009.</w:t>
      </w:r>
    </w:p>
    <w:p w14:paraId="2C5C76CE" w14:textId="77777777" w:rsidR="00AA3EE8" w:rsidRPr="007E31D4" w:rsidRDefault="00AA3EE8" w:rsidP="00AA3EE8">
      <w:pPr>
        <w:jc w:val="both"/>
        <w:rPr>
          <w:rFonts w:ascii="Calibri" w:hAnsi="Calibri" w:cs="Calibri"/>
          <w:sz w:val="28"/>
          <w:szCs w:val="28"/>
        </w:rPr>
      </w:pPr>
      <w:r w:rsidRPr="007E31D4">
        <w:rPr>
          <w:rFonts w:ascii="Calibri" w:hAnsi="Calibri" w:cs="Calibri"/>
          <w:sz w:val="28"/>
          <w:szCs w:val="28"/>
        </w:rPr>
        <w:t>[7] MITRE, "MITRE ATT&amp;CK Framework," 2023. [Online]. Available: https://attack.mitre.org</w:t>
      </w:r>
    </w:p>
    <w:p w14:paraId="7246849D" w14:textId="45AB3E53" w:rsidR="00AA3EE8" w:rsidRPr="00AA3EE8" w:rsidRDefault="00AA3EE8" w:rsidP="00AA3EE8">
      <w:pPr>
        <w:jc w:val="both"/>
        <w:rPr>
          <w:rFonts w:ascii="Calibri" w:hAnsi="Calibri" w:cs="Calibri"/>
        </w:rPr>
      </w:pPr>
    </w:p>
    <w:p w14:paraId="2A7CEF54" w14:textId="77777777" w:rsidR="00766982" w:rsidRPr="00694B0A" w:rsidRDefault="00766982" w:rsidP="00694B0A">
      <w:pPr>
        <w:jc w:val="both"/>
        <w:rPr>
          <w:rFonts w:ascii="Calibri" w:hAnsi="Calibri" w:cs="Calibri"/>
        </w:rPr>
      </w:pPr>
    </w:p>
    <w:sectPr w:rsidR="00766982" w:rsidRPr="00694B0A" w:rsidSect="006A3CF6">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4697"/>
    <w:rsid w:val="00035696"/>
    <w:rsid w:val="000C6402"/>
    <w:rsid w:val="000E66B3"/>
    <w:rsid w:val="00127DED"/>
    <w:rsid w:val="00192344"/>
    <w:rsid w:val="001B2049"/>
    <w:rsid w:val="001B5AC3"/>
    <w:rsid w:val="002405E6"/>
    <w:rsid w:val="002550CE"/>
    <w:rsid w:val="0026132D"/>
    <w:rsid w:val="002802FA"/>
    <w:rsid w:val="002813BE"/>
    <w:rsid w:val="002B4D91"/>
    <w:rsid w:val="002F1877"/>
    <w:rsid w:val="00321C33"/>
    <w:rsid w:val="00330F84"/>
    <w:rsid w:val="003A6798"/>
    <w:rsid w:val="004373B9"/>
    <w:rsid w:val="004744E5"/>
    <w:rsid w:val="00514B83"/>
    <w:rsid w:val="005A716B"/>
    <w:rsid w:val="005C4604"/>
    <w:rsid w:val="005E2335"/>
    <w:rsid w:val="00602A12"/>
    <w:rsid w:val="00624697"/>
    <w:rsid w:val="006462BA"/>
    <w:rsid w:val="00694B0A"/>
    <w:rsid w:val="006A3CF6"/>
    <w:rsid w:val="006B55DF"/>
    <w:rsid w:val="006E390A"/>
    <w:rsid w:val="007544D1"/>
    <w:rsid w:val="00766982"/>
    <w:rsid w:val="007C1950"/>
    <w:rsid w:val="007E31D4"/>
    <w:rsid w:val="00802E90"/>
    <w:rsid w:val="00805410"/>
    <w:rsid w:val="00812E01"/>
    <w:rsid w:val="00857F8E"/>
    <w:rsid w:val="00860135"/>
    <w:rsid w:val="00891497"/>
    <w:rsid w:val="00893C4F"/>
    <w:rsid w:val="008C2B89"/>
    <w:rsid w:val="008D71F0"/>
    <w:rsid w:val="00942089"/>
    <w:rsid w:val="00960227"/>
    <w:rsid w:val="00963531"/>
    <w:rsid w:val="00977F38"/>
    <w:rsid w:val="009928F2"/>
    <w:rsid w:val="009934A8"/>
    <w:rsid w:val="009A4DDC"/>
    <w:rsid w:val="009A6E83"/>
    <w:rsid w:val="009D1CC9"/>
    <w:rsid w:val="009E1298"/>
    <w:rsid w:val="00A04843"/>
    <w:rsid w:val="00A65BBD"/>
    <w:rsid w:val="00A751F8"/>
    <w:rsid w:val="00AA3EE8"/>
    <w:rsid w:val="00B00067"/>
    <w:rsid w:val="00B1621D"/>
    <w:rsid w:val="00B17873"/>
    <w:rsid w:val="00B210A1"/>
    <w:rsid w:val="00B6559A"/>
    <w:rsid w:val="00BD2002"/>
    <w:rsid w:val="00BE7733"/>
    <w:rsid w:val="00BF6079"/>
    <w:rsid w:val="00C41E5A"/>
    <w:rsid w:val="00C44C4E"/>
    <w:rsid w:val="00C765C9"/>
    <w:rsid w:val="00CA5FED"/>
    <w:rsid w:val="00D76959"/>
    <w:rsid w:val="00E11735"/>
    <w:rsid w:val="00E168C9"/>
    <w:rsid w:val="00E2266D"/>
    <w:rsid w:val="00E32CB8"/>
    <w:rsid w:val="00E34297"/>
    <w:rsid w:val="00F80087"/>
    <w:rsid w:val="00F80A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C5ED10"/>
  <w15:chartTrackingRefBased/>
  <w15:docId w15:val="{ED9E4506-0BF6-4AEF-9449-04166E4686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2469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2469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2469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2469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2469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2469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2469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2469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2469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469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2469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2469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2469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2469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2469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2469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2469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24697"/>
    <w:rPr>
      <w:rFonts w:eastAsiaTheme="majorEastAsia" w:cstheme="majorBidi"/>
      <w:color w:val="272727" w:themeColor="text1" w:themeTint="D8"/>
    </w:rPr>
  </w:style>
  <w:style w:type="paragraph" w:styleId="Title">
    <w:name w:val="Title"/>
    <w:basedOn w:val="Normal"/>
    <w:next w:val="Normal"/>
    <w:link w:val="TitleChar"/>
    <w:uiPriority w:val="10"/>
    <w:qFormat/>
    <w:rsid w:val="0062469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2469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2469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2469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24697"/>
    <w:pPr>
      <w:spacing w:before="160"/>
      <w:jc w:val="center"/>
    </w:pPr>
    <w:rPr>
      <w:i/>
      <w:iCs/>
      <w:color w:val="404040" w:themeColor="text1" w:themeTint="BF"/>
    </w:rPr>
  </w:style>
  <w:style w:type="character" w:customStyle="1" w:styleId="QuoteChar">
    <w:name w:val="Quote Char"/>
    <w:basedOn w:val="DefaultParagraphFont"/>
    <w:link w:val="Quote"/>
    <w:uiPriority w:val="29"/>
    <w:rsid w:val="00624697"/>
    <w:rPr>
      <w:i/>
      <w:iCs/>
      <w:color w:val="404040" w:themeColor="text1" w:themeTint="BF"/>
    </w:rPr>
  </w:style>
  <w:style w:type="paragraph" w:styleId="ListParagraph">
    <w:name w:val="List Paragraph"/>
    <w:basedOn w:val="Normal"/>
    <w:uiPriority w:val="34"/>
    <w:qFormat/>
    <w:rsid w:val="00624697"/>
    <w:pPr>
      <w:ind w:left="720"/>
      <w:contextualSpacing/>
    </w:pPr>
  </w:style>
  <w:style w:type="character" w:styleId="IntenseEmphasis">
    <w:name w:val="Intense Emphasis"/>
    <w:basedOn w:val="DefaultParagraphFont"/>
    <w:uiPriority w:val="21"/>
    <w:qFormat/>
    <w:rsid w:val="00624697"/>
    <w:rPr>
      <w:i/>
      <w:iCs/>
      <w:color w:val="2F5496" w:themeColor="accent1" w:themeShade="BF"/>
    </w:rPr>
  </w:style>
  <w:style w:type="paragraph" w:styleId="IntenseQuote">
    <w:name w:val="Intense Quote"/>
    <w:basedOn w:val="Normal"/>
    <w:next w:val="Normal"/>
    <w:link w:val="IntenseQuoteChar"/>
    <w:uiPriority w:val="30"/>
    <w:qFormat/>
    <w:rsid w:val="0062469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24697"/>
    <w:rPr>
      <w:i/>
      <w:iCs/>
      <w:color w:val="2F5496" w:themeColor="accent1" w:themeShade="BF"/>
    </w:rPr>
  </w:style>
  <w:style w:type="character" w:styleId="IntenseReference">
    <w:name w:val="Intense Reference"/>
    <w:basedOn w:val="DefaultParagraphFont"/>
    <w:uiPriority w:val="32"/>
    <w:qFormat/>
    <w:rsid w:val="00624697"/>
    <w:rPr>
      <w:b/>
      <w:bCs/>
      <w:smallCaps/>
      <w:color w:val="2F5496" w:themeColor="accent1" w:themeShade="BF"/>
      <w:spacing w:val="5"/>
    </w:rPr>
  </w:style>
  <w:style w:type="paragraph" w:styleId="NoSpacing">
    <w:name w:val="No Spacing"/>
    <w:link w:val="NoSpacingChar"/>
    <w:uiPriority w:val="1"/>
    <w:qFormat/>
    <w:rsid w:val="006A3CF6"/>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6A3CF6"/>
    <w:rPr>
      <w:rFonts w:eastAsiaTheme="minorEastAsia"/>
      <w:kern w:val="0"/>
      <w:sz w:val="22"/>
      <w:szCs w:val="22"/>
      <w:lang w:eastAsia="en-GB"/>
      <w14:ligatures w14:val="none"/>
    </w:rPr>
  </w:style>
  <w:style w:type="table" w:styleId="ListTable3-Accent1">
    <w:name w:val="List Table 3 Accent 1"/>
    <w:basedOn w:val="TableNormal"/>
    <w:uiPriority w:val="48"/>
    <w:rsid w:val="000E66B3"/>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2013 - 2022 Theme">
  <a:themeElements>
    <a:clrScheme name="Office 2013 - 2022">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2013 - 2022">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2013 - 2022">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2013 - 2022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2026</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281</TotalTime>
  <Pages>5</Pages>
  <Words>1016</Words>
  <Characters>5797</Characters>
  <Application>Microsoft Office Word</Application>
  <DocSecurity>0</DocSecurity>
  <Lines>48</Lines>
  <Paragraphs>13</Paragraphs>
  <ScaleCrop>false</ScaleCrop>
  <Company/>
  <LinksUpToDate>false</LinksUpToDate>
  <CharactersWithSpaces>6800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Emerging Trends                                                                                                                 AI-Powered Domain Security                                                                                  Module - ACCB6019                                                                                                      Lecturer - Sadeque Imam Shaikh                                                                              INDIVIDUAL REFLECTIVE JOURNAL</dc:title>
  <dc:subject>Klarvex Platform</dc:subject>
  <dc:creator>Constantin Ovidiu Strinu (2321711)</dc:creator>
  <cp:keywords/>
  <dc:description/>
  <cp:lastModifiedBy>Constantin Ovidiu Strinu (2321711)</cp:lastModifiedBy>
  <cp:revision>61</cp:revision>
  <dcterms:created xsi:type="dcterms:W3CDTF">2026-04-24T13:37:00Z</dcterms:created>
  <dcterms:modified xsi:type="dcterms:W3CDTF">2026-04-28T10:03:00Z</dcterms:modified>
</cp:coreProperties>
</file>