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E86885" w14:textId="7B43E9DB" w:rsidR="001309AB" w:rsidRDefault="00235F0A">
      <w:pPr>
        <w:rPr>
          <w:rFonts w:ascii="Arial" w:hAnsi="Arial" w:cs="Arial"/>
          <w:sz w:val="24"/>
          <w:szCs w:val="24"/>
          <w:u w:val="single"/>
        </w:rPr>
      </w:pPr>
      <w:r>
        <w:rPr>
          <w:rFonts w:ascii="Arial" w:hAnsi="Arial" w:cs="Arial"/>
          <w:sz w:val="24"/>
          <w:szCs w:val="24"/>
          <w:u w:val="single"/>
        </w:rPr>
        <w:t xml:space="preserve"> </w:t>
      </w:r>
      <w:r w:rsidR="00CB2394">
        <w:rPr>
          <w:rFonts w:ascii="Arial" w:hAnsi="Arial" w:cs="Arial"/>
          <w:sz w:val="24"/>
          <w:szCs w:val="24"/>
          <w:u w:val="single"/>
        </w:rPr>
        <w:t xml:space="preserve"> </w:t>
      </w:r>
      <w:r w:rsidR="00266144">
        <w:rPr>
          <w:rFonts w:ascii="Arial" w:hAnsi="Arial" w:cs="Arial"/>
          <w:sz w:val="24"/>
          <w:szCs w:val="24"/>
          <w:u w:val="single"/>
        </w:rPr>
        <w:t>Media and Cyberbullying</w:t>
      </w:r>
      <w:r w:rsidR="00C56BF1">
        <w:rPr>
          <w:rFonts w:ascii="Arial" w:hAnsi="Arial" w:cs="Arial"/>
          <w:sz w:val="24"/>
          <w:szCs w:val="24"/>
          <w:u w:val="single"/>
        </w:rPr>
        <w:t xml:space="preserve"> Script</w:t>
      </w:r>
      <w:r w:rsidR="00460900">
        <w:rPr>
          <w:rFonts w:ascii="Arial" w:hAnsi="Arial" w:cs="Arial"/>
          <w:sz w:val="24"/>
          <w:szCs w:val="24"/>
          <w:u w:val="single"/>
        </w:rPr>
        <w:t xml:space="preserve"> and Slides</w:t>
      </w:r>
    </w:p>
    <w:p w14:paraId="34660B05" w14:textId="514E19DB" w:rsidR="003E05C1" w:rsidRPr="00F159F1" w:rsidRDefault="00E97D3E">
      <w:pPr>
        <w:rPr>
          <w:rFonts w:ascii="Arial" w:hAnsi="Arial" w:cs="Arial"/>
          <w:sz w:val="24"/>
          <w:szCs w:val="24"/>
        </w:rPr>
      </w:pPr>
      <w:r w:rsidRPr="00741E2F">
        <w:rPr>
          <w:rFonts w:ascii="Arial" w:hAnsi="Arial" w:cs="Arial"/>
          <w:sz w:val="24"/>
          <w:szCs w:val="24"/>
        </w:rPr>
        <w:t>In this presentation</w:t>
      </w:r>
      <w:r w:rsidRPr="00F159F1">
        <w:rPr>
          <w:rFonts w:ascii="Arial" w:hAnsi="Arial" w:cs="Arial"/>
          <w:sz w:val="24"/>
          <w:szCs w:val="24"/>
        </w:rPr>
        <w:t xml:space="preserve"> I will be talking about Cyberbullying, including what it is, who is affected, and the differences between the male and female approaches to cyberbullying. </w:t>
      </w:r>
      <w:r w:rsidR="003E05C1" w:rsidRPr="00F159F1">
        <w:rPr>
          <w:rFonts w:ascii="Arial" w:hAnsi="Arial" w:cs="Arial"/>
          <w:sz w:val="24"/>
          <w:szCs w:val="24"/>
        </w:rPr>
        <w:t>“Advances in technology and the advents of social media have led to the emergence of a new phenomenon – cyberbullying”</w:t>
      </w:r>
      <w:r w:rsidR="00FF10EA" w:rsidRPr="00F159F1">
        <w:rPr>
          <w:rFonts w:ascii="Arial" w:hAnsi="Arial" w:cs="Arial"/>
          <w:sz w:val="24"/>
          <w:szCs w:val="24"/>
        </w:rPr>
        <w:t xml:space="preserve"> </w:t>
      </w:r>
      <w:r w:rsidR="00FF10EA" w:rsidRPr="00F159F1">
        <w:rPr>
          <w:rFonts w:ascii="Arial" w:hAnsi="Arial" w:cs="Arial"/>
          <w:color w:val="000000"/>
          <w:sz w:val="24"/>
          <w:szCs w:val="24"/>
          <w:shd w:val="clear" w:color="auto" w:fill="FFFFFF"/>
        </w:rPr>
        <w:t xml:space="preserve">(Pingault &amp; Schoeler, 2017) </w:t>
      </w:r>
    </w:p>
    <w:p w14:paraId="0E168569" w14:textId="10AC8F84" w:rsidR="009610E2" w:rsidRPr="00F159F1" w:rsidRDefault="00266144">
      <w:pPr>
        <w:rPr>
          <w:rFonts w:ascii="Arial" w:hAnsi="Arial" w:cs="Arial"/>
          <w:sz w:val="24"/>
          <w:szCs w:val="24"/>
        </w:rPr>
      </w:pPr>
      <w:r w:rsidRPr="00741E2F">
        <w:rPr>
          <w:rFonts w:ascii="Arial" w:hAnsi="Arial" w:cs="Arial"/>
          <w:sz w:val="24"/>
          <w:szCs w:val="24"/>
        </w:rPr>
        <w:t>Cyberbullying</w:t>
      </w:r>
      <w:r w:rsidRPr="00F159F1">
        <w:rPr>
          <w:rFonts w:ascii="Arial" w:hAnsi="Arial" w:cs="Arial"/>
          <w:sz w:val="24"/>
          <w:szCs w:val="24"/>
        </w:rPr>
        <w:t xml:space="preserve"> is a form of bullying that takes place over social media</w:t>
      </w:r>
      <w:r w:rsidR="005601C3" w:rsidRPr="00F159F1">
        <w:rPr>
          <w:rFonts w:ascii="Arial" w:hAnsi="Arial" w:cs="Arial"/>
          <w:sz w:val="24"/>
          <w:szCs w:val="24"/>
        </w:rPr>
        <w:t xml:space="preserve">, such as </w:t>
      </w:r>
      <w:r w:rsidR="00C571A1" w:rsidRPr="00F159F1">
        <w:rPr>
          <w:rFonts w:ascii="Arial" w:hAnsi="Arial" w:cs="Arial"/>
          <w:sz w:val="24"/>
          <w:szCs w:val="24"/>
        </w:rPr>
        <w:t>Facebook</w:t>
      </w:r>
      <w:r w:rsidRPr="00F159F1">
        <w:rPr>
          <w:rFonts w:ascii="Arial" w:hAnsi="Arial" w:cs="Arial"/>
          <w:sz w:val="24"/>
          <w:szCs w:val="24"/>
        </w:rPr>
        <w:t xml:space="preserve">, </w:t>
      </w:r>
      <w:r w:rsidR="00C571A1" w:rsidRPr="00F159F1">
        <w:rPr>
          <w:rFonts w:ascii="Arial" w:hAnsi="Arial" w:cs="Arial"/>
          <w:sz w:val="24"/>
          <w:szCs w:val="24"/>
        </w:rPr>
        <w:t>S</w:t>
      </w:r>
      <w:r w:rsidRPr="00F159F1">
        <w:rPr>
          <w:rFonts w:ascii="Arial" w:hAnsi="Arial" w:cs="Arial"/>
          <w:sz w:val="24"/>
          <w:szCs w:val="24"/>
        </w:rPr>
        <w:t>napchat, Instagram</w:t>
      </w:r>
      <w:r w:rsidR="005601C3" w:rsidRPr="00F159F1">
        <w:rPr>
          <w:rFonts w:ascii="Arial" w:hAnsi="Arial" w:cs="Arial"/>
          <w:sz w:val="24"/>
          <w:szCs w:val="24"/>
        </w:rPr>
        <w:t xml:space="preserve"> </w:t>
      </w:r>
      <w:r w:rsidR="005601C3" w:rsidRPr="00F159F1">
        <w:rPr>
          <w:rFonts w:ascii="Arial" w:hAnsi="Arial" w:cs="Arial"/>
          <w:color w:val="000000"/>
          <w:sz w:val="24"/>
          <w:szCs w:val="24"/>
          <w:shd w:val="clear" w:color="auto" w:fill="FFFFFF"/>
        </w:rPr>
        <w:t xml:space="preserve">("What Is Cyberbullying", 2021) </w:t>
      </w:r>
      <w:r w:rsidRPr="00F159F1">
        <w:rPr>
          <w:rFonts w:ascii="Arial" w:hAnsi="Arial" w:cs="Arial"/>
          <w:sz w:val="24"/>
          <w:szCs w:val="24"/>
        </w:rPr>
        <w:t xml:space="preserve">and technological devices (phones, tablets and computers). Cyberbullying “can be just as harmful if not more so than traditional bullying” (Eaton-Thomas, 2022). </w:t>
      </w:r>
      <w:r w:rsidR="008A20F1" w:rsidRPr="00F159F1">
        <w:rPr>
          <w:rFonts w:ascii="Arial" w:hAnsi="Arial" w:cs="Arial"/>
          <w:sz w:val="24"/>
          <w:szCs w:val="24"/>
        </w:rPr>
        <w:t>As cyberbullying does not occur face to face, “the perpetrator can act without regard for the victim, the consequence or the accountability”</w:t>
      </w:r>
      <w:r w:rsidR="00C571A1" w:rsidRPr="00F159F1">
        <w:rPr>
          <w:rFonts w:ascii="Arial" w:hAnsi="Arial" w:cs="Arial"/>
          <w:sz w:val="24"/>
          <w:szCs w:val="24"/>
        </w:rPr>
        <w:t xml:space="preserve"> (Eaton-Thomas, 2022)</w:t>
      </w:r>
      <w:r w:rsidR="008A20F1" w:rsidRPr="00F159F1">
        <w:rPr>
          <w:rFonts w:ascii="Arial" w:hAnsi="Arial" w:cs="Arial"/>
          <w:sz w:val="24"/>
          <w:szCs w:val="24"/>
        </w:rPr>
        <w:t xml:space="preserve"> which can increase the anxiety levels in the victim as there is a </w:t>
      </w:r>
      <w:r w:rsidR="00C571A1" w:rsidRPr="00F159F1">
        <w:rPr>
          <w:rFonts w:ascii="Arial" w:hAnsi="Arial" w:cs="Arial"/>
          <w:sz w:val="24"/>
          <w:szCs w:val="24"/>
        </w:rPr>
        <w:t>chance,</w:t>
      </w:r>
      <w:r w:rsidR="008A20F1" w:rsidRPr="00F159F1">
        <w:rPr>
          <w:rFonts w:ascii="Arial" w:hAnsi="Arial" w:cs="Arial"/>
          <w:sz w:val="24"/>
          <w:szCs w:val="24"/>
        </w:rPr>
        <w:t xml:space="preserve"> they do not know their bully. </w:t>
      </w:r>
      <w:r w:rsidR="00C571A1" w:rsidRPr="00F159F1">
        <w:rPr>
          <w:rFonts w:ascii="Arial" w:hAnsi="Arial" w:cs="Arial"/>
          <w:sz w:val="24"/>
          <w:szCs w:val="24"/>
        </w:rPr>
        <w:t xml:space="preserve">As cyberbullying can occur at any time, the victim is </w:t>
      </w:r>
      <w:r w:rsidR="00F159F1" w:rsidRPr="00F159F1">
        <w:rPr>
          <w:rFonts w:ascii="Arial" w:hAnsi="Arial" w:cs="Arial"/>
          <w:sz w:val="24"/>
          <w:szCs w:val="24"/>
        </w:rPr>
        <w:t xml:space="preserve">constantly anxious </w:t>
      </w:r>
      <w:r w:rsidR="00C571A1" w:rsidRPr="00F159F1">
        <w:rPr>
          <w:rFonts w:ascii="Arial" w:hAnsi="Arial" w:cs="Arial"/>
          <w:sz w:val="24"/>
          <w:szCs w:val="24"/>
        </w:rPr>
        <w:t>as there is no way for the victim to be separated from their bully.</w:t>
      </w:r>
      <w:r w:rsidR="002411C0" w:rsidRPr="00F159F1">
        <w:rPr>
          <w:rFonts w:ascii="Arial" w:hAnsi="Arial" w:cs="Arial"/>
          <w:sz w:val="24"/>
          <w:szCs w:val="24"/>
        </w:rPr>
        <w:t xml:space="preserve"> “Due to the potential of 24-hour online interaction, Juvonen and Gross (2008) described it as </w:t>
      </w:r>
      <w:r w:rsidR="00DD1F7D" w:rsidRPr="00F159F1">
        <w:rPr>
          <w:rFonts w:ascii="Arial" w:hAnsi="Arial" w:cs="Arial"/>
          <w:sz w:val="24"/>
          <w:szCs w:val="24"/>
        </w:rPr>
        <w:t xml:space="preserve">there is </w:t>
      </w:r>
      <w:r w:rsidR="002411C0" w:rsidRPr="00F159F1">
        <w:rPr>
          <w:rFonts w:ascii="Arial" w:hAnsi="Arial" w:cs="Arial"/>
          <w:sz w:val="24"/>
          <w:szCs w:val="24"/>
        </w:rPr>
        <w:t>‘no escape</w:t>
      </w:r>
      <w:r w:rsidR="00AF2A98" w:rsidRPr="00F159F1">
        <w:rPr>
          <w:rFonts w:ascii="Arial" w:hAnsi="Arial" w:cs="Arial"/>
          <w:sz w:val="24"/>
          <w:szCs w:val="24"/>
        </w:rPr>
        <w:t>”</w:t>
      </w:r>
      <w:r w:rsidR="0011744F" w:rsidRPr="00F159F1">
        <w:rPr>
          <w:rFonts w:ascii="Arial" w:hAnsi="Arial" w:cs="Arial"/>
          <w:sz w:val="24"/>
          <w:szCs w:val="24"/>
        </w:rPr>
        <w:t xml:space="preserve"> (Ahlquist, 2013)</w:t>
      </w:r>
      <w:r w:rsidR="002411C0" w:rsidRPr="00F159F1">
        <w:rPr>
          <w:rFonts w:ascii="Arial" w:hAnsi="Arial" w:cs="Arial"/>
          <w:sz w:val="24"/>
          <w:szCs w:val="24"/>
        </w:rPr>
        <w:t xml:space="preserve">. </w:t>
      </w:r>
      <w:r w:rsidR="00AF2A98" w:rsidRPr="00F159F1">
        <w:rPr>
          <w:rFonts w:ascii="Arial" w:hAnsi="Arial" w:cs="Arial"/>
          <w:sz w:val="24"/>
          <w:szCs w:val="24"/>
        </w:rPr>
        <w:t xml:space="preserve"> </w:t>
      </w:r>
    </w:p>
    <w:p w14:paraId="698CD309" w14:textId="38587E80" w:rsidR="009610E2" w:rsidRPr="00F159F1" w:rsidRDefault="009610E2">
      <w:pPr>
        <w:rPr>
          <w:rFonts w:ascii="Arial" w:hAnsi="Arial" w:cs="Arial"/>
          <w:sz w:val="24"/>
          <w:szCs w:val="24"/>
        </w:rPr>
      </w:pPr>
      <w:r w:rsidRPr="00741E2F">
        <w:rPr>
          <w:rFonts w:ascii="Arial" w:hAnsi="Arial" w:cs="Arial"/>
          <w:sz w:val="24"/>
          <w:szCs w:val="24"/>
        </w:rPr>
        <w:t>Cyberbullying</w:t>
      </w:r>
      <w:r w:rsidRPr="00F159F1">
        <w:rPr>
          <w:rFonts w:ascii="Arial" w:hAnsi="Arial" w:cs="Arial"/>
          <w:sz w:val="24"/>
          <w:szCs w:val="24"/>
        </w:rPr>
        <w:t xml:space="preserve"> can happen to anyone, at any age regardless of their background or gender however, there are a few who have an increased risk of being cyber bullied. Females are more likely to be cyberbullied than males. It is commonly seen within children and teenagers</w:t>
      </w:r>
      <w:r w:rsidR="00826AD1" w:rsidRPr="00F159F1">
        <w:rPr>
          <w:rFonts w:ascii="Arial" w:hAnsi="Arial" w:cs="Arial"/>
          <w:sz w:val="24"/>
          <w:szCs w:val="24"/>
        </w:rPr>
        <w:t xml:space="preserve">, “54% of students knew someone who had been </w:t>
      </w:r>
      <w:r w:rsidR="00C92EBB" w:rsidRPr="00F159F1">
        <w:rPr>
          <w:rFonts w:ascii="Arial" w:hAnsi="Arial" w:cs="Arial"/>
          <w:sz w:val="24"/>
          <w:szCs w:val="24"/>
        </w:rPr>
        <w:t>cyberbullied</w:t>
      </w:r>
      <w:r w:rsidR="00826AD1" w:rsidRPr="00F159F1">
        <w:rPr>
          <w:rFonts w:ascii="Arial" w:hAnsi="Arial" w:cs="Arial"/>
          <w:sz w:val="24"/>
          <w:szCs w:val="24"/>
        </w:rPr>
        <w:t>”</w:t>
      </w:r>
      <w:r w:rsidR="00AE6836" w:rsidRPr="00F159F1">
        <w:rPr>
          <w:rFonts w:ascii="Arial" w:hAnsi="Arial" w:cs="Arial"/>
          <w:sz w:val="24"/>
          <w:szCs w:val="24"/>
        </w:rPr>
        <w:t xml:space="preserve"> (Ahlquist, 2013)</w:t>
      </w:r>
      <w:r w:rsidRPr="00F159F1">
        <w:rPr>
          <w:rFonts w:ascii="Arial" w:hAnsi="Arial" w:cs="Arial"/>
          <w:sz w:val="24"/>
          <w:szCs w:val="24"/>
        </w:rPr>
        <w:t>.</w:t>
      </w:r>
      <w:r w:rsidR="00C92EBB" w:rsidRPr="00F159F1">
        <w:rPr>
          <w:rFonts w:ascii="Arial" w:hAnsi="Arial" w:cs="Arial"/>
          <w:sz w:val="24"/>
          <w:szCs w:val="24"/>
        </w:rPr>
        <w:t xml:space="preserve"> </w:t>
      </w:r>
      <w:r w:rsidR="00F462EB" w:rsidRPr="00F159F1">
        <w:rPr>
          <w:rFonts w:ascii="Arial" w:hAnsi="Arial" w:cs="Arial"/>
          <w:sz w:val="24"/>
          <w:szCs w:val="24"/>
        </w:rPr>
        <w:t xml:space="preserve">It is a common assumption that males are more likely to be the bullies and females are the victims. Females are also more likely to speak out and tell someone what is going on online in order to seek help (Li, 2006). </w:t>
      </w:r>
      <w:r w:rsidRPr="00F159F1">
        <w:rPr>
          <w:rFonts w:ascii="Arial" w:hAnsi="Arial" w:cs="Arial"/>
          <w:sz w:val="24"/>
          <w:szCs w:val="24"/>
        </w:rPr>
        <w:t xml:space="preserve">Members of the LGBTQ+ community also have an increased risk of being cyberbullied. </w:t>
      </w:r>
      <w:r w:rsidR="003E05C1" w:rsidRPr="00F159F1">
        <w:rPr>
          <w:rFonts w:ascii="Arial" w:hAnsi="Arial" w:cs="Arial"/>
          <w:sz w:val="24"/>
          <w:szCs w:val="24"/>
        </w:rPr>
        <w:t>With 37% of internet and social media users aged between 8-17 have been reported as victims of cyberbullying and 24% being perpetrators</w:t>
      </w:r>
      <w:r w:rsidR="00271A29" w:rsidRPr="00F159F1">
        <w:rPr>
          <w:rFonts w:ascii="Arial" w:hAnsi="Arial" w:cs="Arial"/>
          <w:sz w:val="24"/>
          <w:szCs w:val="24"/>
        </w:rPr>
        <w:t xml:space="preserve"> (Pingault &amp; Schoeler, 2017)</w:t>
      </w:r>
    </w:p>
    <w:p w14:paraId="440CEC1A" w14:textId="29619965" w:rsidR="002411C0" w:rsidRPr="00F159F1" w:rsidRDefault="00C571A1">
      <w:pPr>
        <w:rPr>
          <w:rFonts w:ascii="Arial" w:hAnsi="Arial" w:cs="Arial"/>
          <w:sz w:val="24"/>
          <w:szCs w:val="24"/>
        </w:rPr>
      </w:pPr>
      <w:r w:rsidRPr="00741E2F">
        <w:rPr>
          <w:rFonts w:ascii="Arial" w:hAnsi="Arial" w:cs="Arial"/>
          <w:sz w:val="24"/>
          <w:szCs w:val="24"/>
        </w:rPr>
        <w:t>According to Langos</w:t>
      </w:r>
      <w:r w:rsidRPr="00F159F1">
        <w:rPr>
          <w:rFonts w:ascii="Arial" w:hAnsi="Arial" w:cs="Arial"/>
          <w:sz w:val="24"/>
          <w:szCs w:val="24"/>
        </w:rPr>
        <w:t>, (2012), there are two groups within cyberbullying, direct and indirect. Direct cyberbullying is aimed at one person, and mainly through private channels such as, direct messages. Compared to indirect, which is through a public cyberspace for everyone to witness.</w:t>
      </w:r>
      <w:r w:rsidR="001C62DC" w:rsidRPr="00F159F1">
        <w:rPr>
          <w:rFonts w:ascii="Arial" w:hAnsi="Arial" w:cs="Arial"/>
          <w:sz w:val="24"/>
          <w:szCs w:val="24"/>
        </w:rPr>
        <w:t xml:space="preserve"> (Eaton-Thomas, 2022)</w:t>
      </w:r>
      <w:r w:rsidRPr="00F159F1">
        <w:rPr>
          <w:rFonts w:ascii="Arial" w:hAnsi="Arial" w:cs="Arial"/>
          <w:sz w:val="24"/>
          <w:szCs w:val="24"/>
        </w:rPr>
        <w:t xml:space="preserve"> </w:t>
      </w:r>
      <w:r w:rsidR="008F2063" w:rsidRPr="00F159F1">
        <w:rPr>
          <w:rFonts w:ascii="Arial" w:hAnsi="Arial" w:cs="Arial"/>
          <w:sz w:val="24"/>
          <w:szCs w:val="24"/>
        </w:rPr>
        <w:t>There is not a clear answer as to the intention behind people cyberbullying, and it is difficult to establish one as people can interpret comments and other things different</w:t>
      </w:r>
      <w:r w:rsidR="00DD1F7D" w:rsidRPr="00F159F1">
        <w:rPr>
          <w:rFonts w:ascii="Arial" w:hAnsi="Arial" w:cs="Arial"/>
          <w:sz w:val="24"/>
          <w:szCs w:val="24"/>
        </w:rPr>
        <w:t>ly</w:t>
      </w:r>
      <w:r w:rsidR="008F2063" w:rsidRPr="00F159F1">
        <w:rPr>
          <w:rFonts w:ascii="Arial" w:hAnsi="Arial" w:cs="Arial"/>
          <w:sz w:val="24"/>
          <w:szCs w:val="24"/>
        </w:rPr>
        <w:t xml:space="preserve"> from others. Although there is no clear intention,</w:t>
      </w:r>
      <w:r w:rsidR="009F376E" w:rsidRPr="00F159F1">
        <w:rPr>
          <w:rFonts w:ascii="Arial" w:hAnsi="Arial" w:cs="Arial"/>
          <w:sz w:val="24"/>
          <w:szCs w:val="24"/>
        </w:rPr>
        <w:t xml:space="preserve"> Agnew’s Strain Theory (</w:t>
      </w:r>
      <w:r w:rsidR="00F159F1" w:rsidRPr="00F159F1">
        <w:rPr>
          <w:rFonts w:ascii="Arial" w:hAnsi="Arial" w:cs="Arial"/>
          <w:sz w:val="24"/>
          <w:szCs w:val="24"/>
        </w:rPr>
        <w:t>Agnew &amp; Raskin White,</w:t>
      </w:r>
      <w:r w:rsidR="009F376E" w:rsidRPr="00F159F1">
        <w:rPr>
          <w:rFonts w:ascii="Arial" w:hAnsi="Arial" w:cs="Arial"/>
          <w:sz w:val="24"/>
          <w:szCs w:val="24"/>
        </w:rPr>
        <w:t>1992), suggests that strain turns to anger which can lead to criminal behaviour, this can be used in the same context as to why people cyberbully.</w:t>
      </w:r>
      <w:r w:rsidR="008F2063" w:rsidRPr="00F159F1">
        <w:rPr>
          <w:rFonts w:ascii="Arial" w:hAnsi="Arial" w:cs="Arial"/>
          <w:sz w:val="24"/>
          <w:szCs w:val="24"/>
        </w:rPr>
        <w:t xml:space="preserve"> </w:t>
      </w:r>
      <w:r w:rsidR="007965BB" w:rsidRPr="00F159F1">
        <w:rPr>
          <w:rFonts w:ascii="Arial" w:hAnsi="Arial" w:cs="Arial"/>
          <w:sz w:val="24"/>
          <w:szCs w:val="24"/>
        </w:rPr>
        <w:t>T</w:t>
      </w:r>
      <w:r w:rsidR="008F2063" w:rsidRPr="00F159F1">
        <w:rPr>
          <w:rFonts w:ascii="Arial" w:hAnsi="Arial" w:cs="Arial"/>
          <w:sz w:val="24"/>
          <w:szCs w:val="24"/>
        </w:rPr>
        <w:t xml:space="preserve">here are very hurtful and drastic consequences; physical and mental problems can occur as a result of cyberbullying. </w:t>
      </w:r>
      <w:r w:rsidR="006D3707" w:rsidRPr="00F159F1">
        <w:rPr>
          <w:rFonts w:ascii="Arial" w:hAnsi="Arial" w:cs="Arial"/>
          <w:sz w:val="24"/>
          <w:szCs w:val="24"/>
        </w:rPr>
        <w:t xml:space="preserve">Some of these issues </w:t>
      </w:r>
      <w:r w:rsidR="00922879" w:rsidRPr="00F159F1">
        <w:rPr>
          <w:rFonts w:ascii="Arial" w:hAnsi="Arial" w:cs="Arial"/>
          <w:sz w:val="24"/>
          <w:szCs w:val="24"/>
        </w:rPr>
        <w:t>include</w:t>
      </w:r>
      <w:r w:rsidR="006D3707" w:rsidRPr="00F159F1">
        <w:rPr>
          <w:rFonts w:ascii="Arial" w:hAnsi="Arial" w:cs="Arial"/>
          <w:sz w:val="24"/>
          <w:szCs w:val="24"/>
        </w:rPr>
        <w:t xml:space="preserve"> increased chances of developing anxiety and depression, low self-esteem, eating disorders and even suicide.</w:t>
      </w:r>
      <w:r w:rsidR="000C66C2" w:rsidRPr="00F159F1">
        <w:rPr>
          <w:rFonts w:ascii="Arial" w:hAnsi="Arial" w:cs="Arial"/>
          <w:sz w:val="24"/>
          <w:szCs w:val="24"/>
        </w:rPr>
        <w:t xml:space="preserve"> </w:t>
      </w:r>
      <w:r w:rsidR="000C66C2" w:rsidRPr="00F159F1">
        <w:rPr>
          <w:rFonts w:ascii="Arial" w:hAnsi="Arial" w:cs="Arial"/>
          <w:color w:val="000000"/>
          <w:sz w:val="24"/>
          <w:szCs w:val="24"/>
          <w:shd w:val="clear" w:color="auto" w:fill="FFFFFF"/>
        </w:rPr>
        <w:t>(Garett et al., 2016)</w:t>
      </w:r>
    </w:p>
    <w:p w14:paraId="680E620C" w14:textId="698CC766" w:rsidR="00E232ED" w:rsidRPr="00F159F1" w:rsidRDefault="00E232ED">
      <w:pPr>
        <w:rPr>
          <w:rFonts w:ascii="Arial" w:hAnsi="Arial" w:cs="Arial"/>
          <w:sz w:val="24"/>
          <w:szCs w:val="24"/>
        </w:rPr>
      </w:pPr>
      <w:r w:rsidRPr="00741E2F">
        <w:rPr>
          <w:rFonts w:ascii="Arial" w:hAnsi="Arial" w:cs="Arial"/>
          <w:sz w:val="24"/>
          <w:szCs w:val="24"/>
        </w:rPr>
        <w:t>There are many different</w:t>
      </w:r>
      <w:r w:rsidRPr="00F159F1">
        <w:rPr>
          <w:rFonts w:ascii="Arial" w:hAnsi="Arial" w:cs="Arial"/>
          <w:sz w:val="24"/>
          <w:szCs w:val="24"/>
        </w:rPr>
        <w:t xml:space="preserve"> types of cyberbullying. These can all have negative effects.</w:t>
      </w:r>
      <w:r w:rsidR="00C92EBB" w:rsidRPr="00F159F1">
        <w:rPr>
          <w:rFonts w:ascii="Arial" w:hAnsi="Arial" w:cs="Arial"/>
          <w:sz w:val="24"/>
          <w:szCs w:val="24"/>
        </w:rPr>
        <w:t xml:space="preserve"> These types include</w:t>
      </w:r>
      <w:r w:rsidRPr="00F159F1">
        <w:rPr>
          <w:rFonts w:ascii="Arial" w:hAnsi="Arial" w:cs="Arial"/>
          <w:sz w:val="24"/>
          <w:szCs w:val="24"/>
        </w:rPr>
        <w:t xml:space="preserve"> </w:t>
      </w:r>
      <w:r w:rsidR="00C92EBB" w:rsidRPr="00F159F1">
        <w:rPr>
          <w:rFonts w:ascii="Arial" w:hAnsi="Arial" w:cs="Arial"/>
          <w:sz w:val="24"/>
          <w:szCs w:val="24"/>
        </w:rPr>
        <w:t>f</w:t>
      </w:r>
      <w:r w:rsidRPr="00F159F1">
        <w:rPr>
          <w:rFonts w:ascii="Arial" w:hAnsi="Arial" w:cs="Arial"/>
          <w:sz w:val="24"/>
          <w:szCs w:val="24"/>
        </w:rPr>
        <w:t xml:space="preserve">laming, </w:t>
      </w:r>
      <w:r w:rsidR="00C92EBB" w:rsidRPr="00F159F1">
        <w:rPr>
          <w:rFonts w:ascii="Arial" w:hAnsi="Arial" w:cs="Arial"/>
          <w:sz w:val="24"/>
          <w:szCs w:val="24"/>
        </w:rPr>
        <w:t>f</w:t>
      </w:r>
      <w:r w:rsidRPr="00F159F1">
        <w:rPr>
          <w:rFonts w:ascii="Arial" w:hAnsi="Arial" w:cs="Arial"/>
          <w:sz w:val="24"/>
          <w:szCs w:val="24"/>
        </w:rPr>
        <w:t>looding</w:t>
      </w:r>
      <w:r w:rsidR="00C92EBB" w:rsidRPr="00F159F1">
        <w:rPr>
          <w:rFonts w:ascii="Arial" w:hAnsi="Arial" w:cs="Arial"/>
          <w:sz w:val="24"/>
          <w:szCs w:val="24"/>
        </w:rPr>
        <w:t>, i</w:t>
      </w:r>
      <w:r w:rsidRPr="00F159F1">
        <w:rPr>
          <w:rFonts w:ascii="Arial" w:hAnsi="Arial" w:cs="Arial"/>
          <w:sz w:val="24"/>
          <w:szCs w:val="24"/>
        </w:rPr>
        <w:t xml:space="preserve">dentity theft, </w:t>
      </w:r>
      <w:r w:rsidR="00C92EBB" w:rsidRPr="00F159F1">
        <w:rPr>
          <w:rFonts w:ascii="Arial" w:hAnsi="Arial" w:cs="Arial"/>
          <w:sz w:val="24"/>
          <w:szCs w:val="24"/>
        </w:rPr>
        <w:t>s</w:t>
      </w:r>
      <w:r w:rsidRPr="00F159F1">
        <w:rPr>
          <w:rFonts w:ascii="Arial" w:hAnsi="Arial" w:cs="Arial"/>
          <w:sz w:val="24"/>
          <w:szCs w:val="24"/>
        </w:rPr>
        <w:t xml:space="preserve">pamming, </w:t>
      </w:r>
      <w:r w:rsidR="00C92EBB" w:rsidRPr="00F159F1">
        <w:rPr>
          <w:rFonts w:ascii="Arial" w:hAnsi="Arial" w:cs="Arial"/>
          <w:sz w:val="24"/>
          <w:szCs w:val="24"/>
        </w:rPr>
        <w:t>t</w:t>
      </w:r>
      <w:r w:rsidRPr="00F159F1">
        <w:rPr>
          <w:rFonts w:ascii="Arial" w:hAnsi="Arial" w:cs="Arial"/>
          <w:sz w:val="24"/>
          <w:szCs w:val="24"/>
        </w:rPr>
        <w:t>rolling,</w:t>
      </w:r>
      <w:r w:rsidR="00C92EBB" w:rsidRPr="00F159F1">
        <w:rPr>
          <w:rFonts w:ascii="Arial" w:hAnsi="Arial" w:cs="Arial"/>
          <w:sz w:val="24"/>
          <w:szCs w:val="24"/>
        </w:rPr>
        <w:t xml:space="preserve"> g</w:t>
      </w:r>
      <w:r w:rsidRPr="00F159F1">
        <w:rPr>
          <w:rFonts w:ascii="Arial" w:hAnsi="Arial" w:cs="Arial"/>
          <w:sz w:val="24"/>
          <w:szCs w:val="24"/>
        </w:rPr>
        <w:t xml:space="preserve">riefing, </w:t>
      </w:r>
      <w:r w:rsidR="00C92EBB" w:rsidRPr="00F159F1">
        <w:rPr>
          <w:rFonts w:ascii="Arial" w:hAnsi="Arial" w:cs="Arial"/>
          <w:sz w:val="24"/>
          <w:szCs w:val="24"/>
        </w:rPr>
        <w:t>s</w:t>
      </w:r>
      <w:r w:rsidR="008F2063" w:rsidRPr="00F159F1">
        <w:rPr>
          <w:rFonts w:ascii="Arial" w:hAnsi="Arial" w:cs="Arial"/>
          <w:sz w:val="24"/>
          <w:szCs w:val="24"/>
        </w:rPr>
        <w:t>exting,</w:t>
      </w:r>
      <w:r w:rsidR="006670D2" w:rsidRPr="00F159F1">
        <w:rPr>
          <w:rFonts w:ascii="Arial" w:hAnsi="Arial" w:cs="Arial"/>
          <w:sz w:val="24"/>
          <w:szCs w:val="24"/>
        </w:rPr>
        <w:t xml:space="preserve"> (Eaton-Thomas, 2022).</w:t>
      </w:r>
      <w:r w:rsidR="008F2063" w:rsidRPr="00F159F1">
        <w:rPr>
          <w:rFonts w:ascii="Arial" w:hAnsi="Arial" w:cs="Arial"/>
          <w:sz w:val="24"/>
          <w:szCs w:val="24"/>
        </w:rPr>
        <w:t xml:space="preserve"> </w:t>
      </w:r>
      <w:r w:rsidR="00AE6836" w:rsidRPr="00F159F1">
        <w:rPr>
          <w:rFonts w:ascii="Arial" w:hAnsi="Arial" w:cs="Arial"/>
          <w:sz w:val="24"/>
          <w:szCs w:val="24"/>
        </w:rPr>
        <w:t>“</w:t>
      </w:r>
      <w:r w:rsidR="002411C0" w:rsidRPr="00F159F1">
        <w:rPr>
          <w:rFonts w:ascii="Arial" w:hAnsi="Arial" w:cs="Arial"/>
          <w:sz w:val="24"/>
          <w:szCs w:val="24"/>
        </w:rPr>
        <w:t>Juv</w:t>
      </w:r>
      <w:r w:rsidR="00826AD1" w:rsidRPr="00F159F1">
        <w:rPr>
          <w:rFonts w:ascii="Arial" w:hAnsi="Arial" w:cs="Arial"/>
          <w:sz w:val="24"/>
          <w:szCs w:val="24"/>
        </w:rPr>
        <w:t xml:space="preserve">onen and Gross (2008) found that the most </w:t>
      </w:r>
      <w:r w:rsidR="00826AD1" w:rsidRPr="00F159F1">
        <w:rPr>
          <w:rFonts w:ascii="Arial" w:hAnsi="Arial" w:cs="Arial"/>
          <w:sz w:val="24"/>
          <w:szCs w:val="24"/>
        </w:rPr>
        <w:lastRenderedPageBreak/>
        <w:t xml:space="preserve">common cyberbullying includes stealing passwords and posting on behalf of that person, </w:t>
      </w:r>
      <w:r w:rsidR="00B30797" w:rsidRPr="00F159F1">
        <w:rPr>
          <w:rFonts w:ascii="Arial" w:hAnsi="Arial" w:cs="Arial"/>
          <w:sz w:val="24"/>
          <w:szCs w:val="24"/>
        </w:rPr>
        <w:t>as well as</w:t>
      </w:r>
      <w:r w:rsidR="00826AD1" w:rsidRPr="00F159F1">
        <w:rPr>
          <w:rFonts w:ascii="Arial" w:hAnsi="Arial" w:cs="Arial"/>
          <w:sz w:val="24"/>
          <w:szCs w:val="24"/>
        </w:rPr>
        <w:t xml:space="preserve"> insults and name calling.”</w:t>
      </w:r>
      <w:r w:rsidR="00AE6836" w:rsidRPr="00F159F1">
        <w:rPr>
          <w:rFonts w:ascii="Arial" w:hAnsi="Arial" w:cs="Arial"/>
          <w:sz w:val="24"/>
          <w:szCs w:val="24"/>
        </w:rPr>
        <w:t xml:space="preserve"> (Ahlquist, 2013). </w:t>
      </w:r>
      <w:r w:rsidR="00826AD1" w:rsidRPr="00F159F1">
        <w:rPr>
          <w:rFonts w:ascii="Arial" w:hAnsi="Arial" w:cs="Arial"/>
          <w:sz w:val="24"/>
          <w:szCs w:val="24"/>
        </w:rPr>
        <w:t xml:space="preserve"> </w:t>
      </w:r>
    </w:p>
    <w:p w14:paraId="21C7E795" w14:textId="4D526132" w:rsidR="006D3707" w:rsidRPr="00F159F1" w:rsidRDefault="006D3707">
      <w:pPr>
        <w:rPr>
          <w:rFonts w:ascii="Arial" w:hAnsi="Arial" w:cs="Arial"/>
          <w:sz w:val="24"/>
          <w:szCs w:val="24"/>
        </w:rPr>
      </w:pPr>
      <w:r w:rsidRPr="00741E2F">
        <w:rPr>
          <w:rFonts w:ascii="Arial" w:hAnsi="Arial" w:cs="Arial"/>
          <w:sz w:val="24"/>
          <w:szCs w:val="24"/>
        </w:rPr>
        <w:t>There are ways in which cyberbullying</w:t>
      </w:r>
      <w:r w:rsidRPr="00F159F1">
        <w:rPr>
          <w:rFonts w:ascii="Arial" w:hAnsi="Arial" w:cs="Arial"/>
          <w:sz w:val="24"/>
          <w:szCs w:val="24"/>
        </w:rPr>
        <w:t xml:space="preserve"> is currently being controlled; “laws regulating schools to create or update policies to include CMC behaviour” (Eaton-Thomas, 2022). Updating existing laws to include cyber communication and </w:t>
      </w:r>
      <w:r w:rsidR="00922879" w:rsidRPr="00F159F1">
        <w:rPr>
          <w:rFonts w:ascii="Arial" w:hAnsi="Arial" w:cs="Arial"/>
          <w:sz w:val="24"/>
          <w:szCs w:val="24"/>
        </w:rPr>
        <w:t>creating new laws specific to cyberbullying. However, it is difficult to control specifically among school children as, their behaviour cannot be dealt with by school authorities due to not being on school time and property.</w:t>
      </w:r>
      <w:r w:rsidR="005601C3" w:rsidRPr="00F159F1">
        <w:rPr>
          <w:rFonts w:ascii="Arial" w:hAnsi="Arial" w:cs="Arial"/>
          <w:sz w:val="24"/>
          <w:szCs w:val="24"/>
        </w:rPr>
        <w:t xml:space="preserve"> It is also extremely difficult to notice someone who is a victim of cyberbullying as you cannot see or hear the bullying. </w:t>
      </w:r>
      <w:r w:rsidR="005601C3" w:rsidRPr="00F159F1">
        <w:rPr>
          <w:rFonts w:ascii="Arial" w:hAnsi="Arial" w:cs="Arial"/>
          <w:color w:val="000000"/>
          <w:sz w:val="24"/>
          <w:szCs w:val="24"/>
          <w:shd w:val="clear" w:color="auto" w:fill="FFFFFF"/>
        </w:rPr>
        <w:t>("What Is Cyberbullying", 2021)</w:t>
      </w:r>
      <w:r w:rsidR="00922879" w:rsidRPr="00F159F1">
        <w:rPr>
          <w:rFonts w:ascii="Arial" w:hAnsi="Arial" w:cs="Arial"/>
          <w:sz w:val="24"/>
          <w:szCs w:val="24"/>
        </w:rPr>
        <w:t xml:space="preserve"> </w:t>
      </w:r>
      <w:r w:rsidR="00AF2A98" w:rsidRPr="00F159F1">
        <w:rPr>
          <w:rFonts w:ascii="Arial" w:hAnsi="Arial" w:cs="Arial"/>
          <w:sz w:val="24"/>
          <w:szCs w:val="24"/>
        </w:rPr>
        <w:t xml:space="preserve">The </w:t>
      </w:r>
      <w:r w:rsidR="00324A1C" w:rsidRPr="00F159F1">
        <w:rPr>
          <w:rFonts w:ascii="Arial" w:hAnsi="Arial" w:cs="Arial"/>
          <w:sz w:val="24"/>
          <w:szCs w:val="24"/>
        </w:rPr>
        <w:t xml:space="preserve">consequences for cyberbullying can be </w:t>
      </w:r>
      <w:r w:rsidR="00F159F1" w:rsidRPr="00F159F1">
        <w:rPr>
          <w:rFonts w:ascii="Arial" w:hAnsi="Arial" w:cs="Arial"/>
          <w:sz w:val="24"/>
          <w:szCs w:val="24"/>
        </w:rPr>
        <w:t xml:space="preserve">harmful to victims, </w:t>
      </w:r>
      <w:r w:rsidR="00324A1C" w:rsidRPr="00F159F1">
        <w:rPr>
          <w:rFonts w:ascii="Arial" w:hAnsi="Arial" w:cs="Arial"/>
          <w:sz w:val="24"/>
          <w:szCs w:val="24"/>
        </w:rPr>
        <w:t>so interventions need to be put in place. As of 2012, it was only the United States that had “implemented specific laws that treat cyberbullying as a criminal offence.”</w:t>
      </w:r>
      <w:r w:rsidR="00FF10EA" w:rsidRPr="00F159F1">
        <w:rPr>
          <w:rFonts w:ascii="Arial" w:hAnsi="Arial" w:cs="Arial"/>
          <w:sz w:val="24"/>
          <w:szCs w:val="24"/>
        </w:rPr>
        <w:t xml:space="preserve"> </w:t>
      </w:r>
      <w:r w:rsidR="00FF10EA" w:rsidRPr="00F159F1">
        <w:rPr>
          <w:rFonts w:ascii="Arial" w:hAnsi="Arial" w:cs="Arial"/>
          <w:color w:val="000000"/>
          <w:sz w:val="24"/>
          <w:szCs w:val="24"/>
          <w:shd w:val="clear" w:color="auto" w:fill="FFFFFF"/>
        </w:rPr>
        <w:t>(Marczak &amp; Coyne, 2012)</w:t>
      </w:r>
      <w:r w:rsidR="00382597" w:rsidRPr="00F159F1">
        <w:rPr>
          <w:rFonts w:ascii="Arial" w:hAnsi="Arial" w:cs="Arial"/>
          <w:sz w:val="24"/>
          <w:szCs w:val="24"/>
        </w:rPr>
        <w:t xml:space="preserve"> In the United Kingdom, cyberbullying “is not covered by a specific law”</w:t>
      </w:r>
      <w:r w:rsidR="00E74355" w:rsidRPr="00F159F1">
        <w:rPr>
          <w:rFonts w:ascii="Arial" w:hAnsi="Arial" w:cs="Arial"/>
          <w:sz w:val="24"/>
          <w:szCs w:val="24"/>
        </w:rPr>
        <w:t xml:space="preserve"> (Local Solicitors, 2021)</w:t>
      </w:r>
      <w:r w:rsidR="00382597" w:rsidRPr="00F159F1">
        <w:rPr>
          <w:rFonts w:ascii="Arial" w:hAnsi="Arial" w:cs="Arial"/>
          <w:sz w:val="24"/>
          <w:szCs w:val="24"/>
        </w:rPr>
        <w:t xml:space="preserve"> but it could become a criminal offence if it fell under a different act, such as Harassment Act 1997, </w:t>
      </w:r>
      <w:r w:rsidR="00B33E95" w:rsidRPr="00F159F1">
        <w:rPr>
          <w:rFonts w:ascii="Arial" w:hAnsi="Arial" w:cs="Arial"/>
          <w:sz w:val="24"/>
          <w:szCs w:val="24"/>
        </w:rPr>
        <w:t>Malicious Communications Act 1988, Communications Act 2003, Obscene Publications Act 1959 and Public Order Act 1986.</w:t>
      </w:r>
      <w:r w:rsidR="000C66C2" w:rsidRPr="00F159F1">
        <w:rPr>
          <w:rFonts w:ascii="Arial" w:hAnsi="Arial" w:cs="Arial"/>
          <w:sz w:val="24"/>
          <w:szCs w:val="24"/>
        </w:rPr>
        <w:t xml:space="preserve"> </w:t>
      </w:r>
      <w:r w:rsidR="00E74355" w:rsidRPr="00F159F1">
        <w:rPr>
          <w:rFonts w:ascii="Arial" w:hAnsi="Arial" w:cs="Arial"/>
          <w:sz w:val="24"/>
          <w:szCs w:val="24"/>
        </w:rPr>
        <w:t>(Local Solicitors, 2021).</w:t>
      </w:r>
      <w:r w:rsidR="00B33E95" w:rsidRPr="00F159F1">
        <w:rPr>
          <w:rFonts w:ascii="Arial" w:hAnsi="Arial" w:cs="Arial"/>
          <w:sz w:val="24"/>
          <w:szCs w:val="24"/>
        </w:rPr>
        <w:t xml:space="preserve"> </w:t>
      </w:r>
    </w:p>
    <w:p w14:paraId="025574F5" w14:textId="7A458C92" w:rsidR="00C85DF5" w:rsidRPr="00F159F1" w:rsidRDefault="00C85DF5">
      <w:pPr>
        <w:rPr>
          <w:rFonts w:ascii="Arial" w:hAnsi="Arial" w:cs="Arial"/>
          <w:sz w:val="24"/>
          <w:szCs w:val="24"/>
        </w:rPr>
      </w:pPr>
      <w:r w:rsidRPr="00741E2F">
        <w:rPr>
          <w:rFonts w:ascii="Arial" w:hAnsi="Arial" w:cs="Arial"/>
          <w:sz w:val="24"/>
          <w:szCs w:val="24"/>
        </w:rPr>
        <w:t>Although cyberbull</w:t>
      </w:r>
      <w:r w:rsidR="00FD38A4" w:rsidRPr="00741E2F">
        <w:rPr>
          <w:rFonts w:ascii="Arial" w:hAnsi="Arial" w:cs="Arial"/>
          <w:sz w:val="24"/>
          <w:szCs w:val="24"/>
        </w:rPr>
        <w:t>y</w:t>
      </w:r>
      <w:r w:rsidRPr="00741E2F">
        <w:rPr>
          <w:rFonts w:ascii="Arial" w:hAnsi="Arial" w:cs="Arial"/>
          <w:sz w:val="24"/>
          <w:szCs w:val="24"/>
        </w:rPr>
        <w:t>ing and</w:t>
      </w:r>
      <w:r w:rsidRPr="00F159F1">
        <w:rPr>
          <w:rFonts w:ascii="Arial" w:hAnsi="Arial" w:cs="Arial"/>
          <w:sz w:val="24"/>
          <w:szCs w:val="24"/>
        </w:rPr>
        <w:t xml:space="preserve"> traditional bullying have many common features and outcomes, there have been studies which suggests that cyberbullying is more harmful to victims than traditional bullying. </w:t>
      </w:r>
      <w:r w:rsidR="00AB53EB" w:rsidRPr="00F159F1">
        <w:rPr>
          <w:rFonts w:ascii="Arial" w:hAnsi="Arial" w:cs="Arial"/>
          <w:sz w:val="24"/>
          <w:szCs w:val="24"/>
        </w:rPr>
        <w:t>A</w:t>
      </w:r>
      <w:r w:rsidRPr="00F159F1">
        <w:rPr>
          <w:rFonts w:ascii="Arial" w:hAnsi="Arial" w:cs="Arial"/>
          <w:sz w:val="24"/>
          <w:szCs w:val="24"/>
        </w:rPr>
        <w:t>n investigation into the “relationship between children’s and adolescent’s experiences with cyberbullying and traditional bullying.”</w:t>
      </w:r>
      <w:r w:rsidR="00AB53EB" w:rsidRPr="00F159F1">
        <w:rPr>
          <w:rFonts w:ascii="Arial" w:hAnsi="Arial" w:cs="Arial"/>
          <w:sz w:val="24"/>
          <w:szCs w:val="24"/>
        </w:rPr>
        <w:t xml:space="preserve">  </w:t>
      </w:r>
      <w:r w:rsidR="008051AE">
        <w:rPr>
          <w:rFonts w:ascii="Arial" w:hAnsi="Arial" w:cs="Arial"/>
          <w:sz w:val="24"/>
          <w:szCs w:val="24"/>
        </w:rPr>
        <w:t>(</w:t>
      </w:r>
      <w:r w:rsidR="00AB53EB" w:rsidRPr="00F159F1">
        <w:rPr>
          <w:rFonts w:ascii="Arial" w:hAnsi="Arial" w:cs="Arial"/>
          <w:color w:val="000000"/>
          <w:sz w:val="24"/>
          <w:szCs w:val="24"/>
          <w:shd w:val="clear" w:color="auto" w:fill="FFFFFF"/>
        </w:rPr>
        <w:t>Kowalski &amp; Limber, 2013)</w:t>
      </w:r>
      <w:r w:rsidR="00AB53EB" w:rsidRPr="00F159F1">
        <w:rPr>
          <w:rFonts w:ascii="Arial" w:hAnsi="Arial" w:cs="Arial"/>
          <w:sz w:val="24"/>
          <w:szCs w:val="24"/>
        </w:rPr>
        <w:t xml:space="preserve"> Was carried out in 2013.</w:t>
      </w:r>
      <w:r w:rsidRPr="00F159F1">
        <w:rPr>
          <w:rFonts w:ascii="Arial" w:hAnsi="Arial" w:cs="Arial"/>
          <w:sz w:val="24"/>
          <w:szCs w:val="24"/>
        </w:rPr>
        <w:t xml:space="preserve"> This investigation was carried out through giving anonymous surveys to 931 students (grades 6-12), this also included measures of “anxiety, depression, self-esteem, physical well-being, school attendance and academic performance.”</w:t>
      </w:r>
      <w:r w:rsidR="001276CE" w:rsidRPr="00F159F1">
        <w:rPr>
          <w:rFonts w:ascii="Arial" w:hAnsi="Arial" w:cs="Arial"/>
          <w:sz w:val="24"/>
          <w:szCs w:val="24"/>
        </w:rPr>
        <w:t xml:space="preserve"> </w:t>
      </w:r>
      <w:r w:rsidR="00AB53EB" w:rsidRPr="00F159F1">
        <w:rPr>
          <w:rFonts w:ascii="Arial" w:hAnsi="Arial" w:cs="Arial"/>
          <w:color w:val="000000"/>
          <w:sz w:val="24"/>
          <w:szCs w:val="24"/>
          <w:shd w:val="clear" w:color="auto" w:fill="FFFFFF"/>
        </w:rPr>
        <w:t>Kowalski &amp; Limber, 2013)</w:t>
      </w:r>
      <w:r w:rsidR="00AB53EB" w:rsidRPr="00F159F1">
        <w:rPr>
          <w:rFonts w:ascii="Arial" w:hAnsi="Arial" w:cs="Arial"/>
          <w:sz w:val="24"/>
          <w:szCs w:val="24"/>
        </w:rPr>
        <w:t xml:space="preserve"> </w:t>
      </w:r>
      <w:r w:rsidR="001276CE" w:rsidRPr="00F159F1">
        <w:rPr>
          <w:rFonts w:ascii="Arial" w:hAnsi="Arial" w:cs="Arial"/>
          <w:sz w:val="24"/>
          <w:szCs w:val="24"/>
        </w:rPr>
        <w:t>Those fell into the “cyber bully/victim group, had the most negative scores”</w:t>
      </w:r>
      <w:r w:rsidR="00AB53EB" w:rsidRPr="00F159F1">
        <w:rPr>
          <w:rFonts w:ascii="Arial" w:hAnsi="Arial" w:cs="Arial"/>
          <w:color w:val="000000"/>
          <w:sz w:val="24"/>
          <w:szCs w:val="24"/>
          <w:shd w:val="clear" w:color="auto" w:fill="FFFFFF"/>
        </w:rPr>
        <w:t xml:space="preserve"> Kowalski &amp; Limber, 2013)</w:t>
      </w:r>
      <w:r w:rsidR="001276CE" w:rsidRPr="00F159F1">
        <w:rPr>
          <w:rFonts w:ascii="Arial" w:hAnsi="Arial" w:cs="Arial"/>
          <w:sz w:val="24"/>
          <w:szCs w:val="24"/>
        </w:rPr>
        <w:t xml:space="preserve"> showing that cyberbullying victims were affected more than the victims of traditional bullying. However, this group contained those who had been bullied and the bullies, this shows there is an overlap in the negative emotions expressed to both perpetrator and victim. </w:t>
      </w:r>
      <w:r w:rsidR="00930A0F" w:rsidRPr="00F159F1">
        <w:rPr>
          <w:rFonts w:ascii="Arial" w:hAnsi="Arial" w:cs="Arial"/>
          <w:sz w:val="24"/>
          <w:szCs w:val="24"/>
        </w:rPr>
        <w:t>Another investigation in 2007, “a random sample of 1963 middle-schoolers from one of the largest school districts in the United States”</w:t>
      </w:r>
      <w:r w:rsidR="00AB53EB" w:rsidRPr="00F159F1">
        <w:rPr>
          <w:rFonts w:ascii="Arial" w:hAnsi="Arial" w:cs="Arial"/>
          <w:sz w:val="24"/>
          <w:szCs w:val="24"/>
        </w:rPr>
        <w:t xml:space="preserve"> </w:t>
      </w:r>
      <w:r w:rsidR="00AB53EB" w:rsidRPr="00F159F1">
        <w:rPr>
          <w:rFonts w:ascii="Arial" w:hAnsi="Arial" w:cs="Arial"/>
          <w:color w:val="000000"/>
          <w:sz w:val="24"/>
          <w:szCs w:val="24"/>
          <w:shd w:val="clear" w:color="auto" w:fill="FFFFFF"/>
        </w:rPr>
        <w:t xml:space="preserve">(Hinduja &amp; Patchin, 2010), </w:t>
      </w:r>
      <w:r w:rsidR="00930A0F" w:rsidRPr="00F159F1">
        <w:rPr>
          <w:rFonts w:ascii="Arial" w:hAnsi="Arial" w:cs="Arial"/>
          <w:sz w:val="24"/>
          <w:szCs w:val="24"/>
        </w:rPr>
        <w:t>they completed surveys about internet usage and experiences. Those who had more suicidal thoughts were those who had experiences either traditional or cyber bullying as the perpetrator or</w:t>
      </w:r>
      <w:r w:rsidR="00AF2A98" w:rsidRPr="00F159F1">
        <w:rPr>
          <w:rFonts w:ascii="Arial" w:hAnsi="Arial" w:cs="Arial"/>
          <w:sz w:val="24"/>
          <w:szCs w:val="24"/>
        </w:rPr>
        <w:t xml:space="preserve"> victim. They “were more likely to attempt suicide than those who had to not experienced such forms of peer aggression</w:t>
      </w:r>
      <w:r w:rsidR="009C058E" w:rsidRPr="00F159F1">
        <w:rPr>
          <w:rFonts w:ascii="Arial" w:hAnsi="Arial" w:cs="Arial"/>
          <w:sz w:val="24"/>
          <w:szCs w:val="24"/>
        </w:rPr>
        <w:t>.</w:t>
      </w:r>
      <w:r w:rsidR="00AF2A98" w:rsidRPr="00F159F1">
        <w:rPr>
          <w:rFonts w:ascii="Arial" w:hAnsi="Arial" w:cs="Arial"/>
          <w:sz w:val="24"/>
          <w:szCs w:val="24"/>
        </w:rPr>
        <w:t>”</w:t>
      </w:r>
      <w:r w:rsidR="00AB53EB" w:rsidRPr="00F159F1">
        <w:rPr>
          <w:rFonts w:ascii="Arial" w:hAnsi="Arial" w:cs="Arial"/>
          <w:sz w:val="24"/>
          <w:szCs w:val="24"/>
        </w:rPr>
        <w:t xml:space="preserve"> </w:t>
      </w:r>
      <w:r w:rsidR="00AB53EB" w:rsidRPr="00F159F1">
        <w:rPr>
          <w:rFonts w:ascii="Arial" w:hAnsi="Arial" w:cs="Arial"/>
          <w:color w:val="000000"/>
          <w:sz w:val="24"/>
          <w:szCs w:val="24"/>
          <w:shd w:val="clear" w:color="auto" w:fill="FFFFFF"/>
        </w:rPr>
        <w:t>(Hinduja &amp; Patchin, 2010).</w:t>
      </w:r>
    </w:p>
    <w:p w14:paraId="3B76EFD5" w14:textId="77FBC57F" w:rsidR="009C058E" w:rsidRPr="00F159F1" w:rsidRDefault="000A1BED">
      <w:pPr>
        <w:rPr>
          <w:rFonts w:ascii="Arial" w:hAnsi="Arial" w:cs="Arial"/>
          <w:sz w:val="24"/>
          <w:szCs w:val="24"/>
        </w:rPr>
      </w:pPr>
      <w:r w:rsidRPr="00F159F1">
        <w:rPr>
          <w:rFonts w:ascii="Arial" w:hAnsi="Arial" w:cs="Arial"/>
          <w:sz w:val="24"/>
          <w:szCs w:val="24"/>
        </w:rPr>
        <w:t xml:space="preserve">In conclusion, cyberbullying is a relatively new and growing problem. It can have devastating effects on those who fall victim, and the consequences faced by the perpetrators could be life changing. Cyberbullying can happen to anyone, regardless of age, gender and </w:t>
      </w:r>
      <w:r w:rsidR="007A1584" w:rsidRPr="00F159F1">
        <w:rPr>
          <w:rFonts w:ascii="Arial" w:hAnsi="Arial" w:cs="Arial"/>
          <w:sz w:val="24"/>
          <w:szCs w:val="24"/>
        </w:rPr>
        <w:t>background but it is mostly seen to have female victims and with males held accountable.</w:t>
      </w:r>
      <w:r w:rsidRPr="00F159F1">
        <w:rPr>
          <w:rFonts w:ascii="Arial" w:hAnsi="Arial" w:cs="Arial"/>
          <w:sz w:val="24"/>
          <w:szCs w:val="24"/>
        </w:rPr>
        <w:t xml:space="preserve"> </w:t>
      </w:r>
      <w:r w:rsidR="001C62DC" w:rsidRPr="00F159F1">
        <w:rPr>
          <w:rFonts w:ascii="Arial" w:hAnsi="Arial" w:cs="Arial"/>
          <w:sz w:val="24"/>
          <w:szCs w:val="24"/>
        </w:rPr>
        <w:t xml:space="preserve">With outcomes such as, “serious physical, social and </w:t>
      </w:r>
      <w:r w:rsidR="00F159F1" w:rsidRPr="00F159F1">
        <w:rPr>
          <w:rFonts w:ascii="Arial" w:hAnsi="Arial" w:cs="Arial"/>
          <w:sz w:val="24"/>
          <w:szCs w:val="24"/>
        </w:rPr>
        <w:t>psychological</w:t>
      </w:r>
      <w:r w:rsidR="001C62DC" w:rsidRPr="00F159F1">
        <w:rPr>
          <w:rFonts w:ascii="Arial" w:hAnsi="Arial" w:cs="Arial"/>
          <w:sz w:val="24"/>
          <w:szCs w:val="24"/>
        </w:rPr>
        <w:t xml:space="preserve"> problems arise.” (Eaton-Thomas, 2022). Academic performance and concentration levels can decrease, and in work anxiety levels can rise and job satisfaction can decline. Cyberbullying can lead to lots of mental health problems and can even lead to suicide. </w:t>
      </w:r>
    </w:p>
    <w:p w14:paraId="2A343707" w14:textId="204690DC" w:rsidR="009610E2" w:rsidRDefault="009610E2">
      <w:pPr>
        <w:rPr>
          <w:rFonts w:ascii="Arial" w:hAnsi="Arial" w:cs="Arial"/>
          <w:sz w:val="24"/>
          <w:szCs w:val="24"/>
          <w:u w:val="single"/>
        </w:rPr>
      </w:pPr>
      <w:r w:rsidRPr="009610E2">
        <w:rPr>
          <w:rFonts w:ascii="Arial" w:hAnsi="Arial" w:cs="Arial"/>
          <w:sz w:val="24"/>
          <w:szCs w:val="24"/>
          <w:u w:val="single"/>
        </w:rPr>
        <w:lastRenderedPageBreak/>
        <w:t xml:space="preserve">References </w:t>
      </w:r>
    </w:p>
    <w:p w14:paraId="4E30183F" w14:textId="7E0A3609" w:rsidR="00F159F1" w:rsidRPr="00F159F1" w:rsidRDefault="00F159F1" w:rsidP="00F159F1">
      <w:pPr>
        <w:ind w:left="720" w:hanging="720"/>
        <w:rPr>
          <w:rFonts w:ascii="Arial" w:hAnsi="Arial" w:cs="Arial"/>
          <w:sz w:val="24"/>
          <w:szCs w:val="24"/>
          <w:u w:val="single"/>
        </w:rPr>
      </w:pPr>
      <w:r w:rsidRPr="00F159F1">
        <w:rPr>
          <w:rFonts w:ascii="Arial" w:hAnsi="Arial" w:cs="Arial"/>
          <w:color w:val="000000"/>
          <w:sz w:val="20"/>
          <w:szCs w:val="20"/>
          <w:shd w:val="clear" w:color="auto" w:fill="FFFFFF"/>
        </w:rPr>
        <w:t>AGNEW, R., &amp; RASKIN WHITE, H. (1992). AN EMPIRICAL TEST OF GENERAL STRAIN THEORY. https://doi.org/https://doi.org/10.1111/j.1745-9125.1992.tb01113.x</w:t>
      </w:r>
    </w:p>
    <w:p w14:paraId="3156FE41" w14:textId="27320398" w:rsidR="00E553F5" w:rsidRDefault="00E553F5" w:rsidP="0011026F">
      <w:pPr>
        <w:ind w:left="720" w:hanging="720"/>
        <w:rPr>
          <w:rFonts w:ascii="Arial" w:hAnsi="Arial" w:cs="Arial"/>
          <w:sz w:val="24"/>
          <w:szCs w:val="24"/>
          <w:u w:val="single"/>
        </w:rPr>
      </w:pPr>
      <w:r>
        <w:rPr>
          <w:rFonts w:ascii="Arial" w:hAnsi="Arial" w:cs="Arial"/>
          <w:color w:val="000000"/>
          <w:sz w:val="20"/>
          <w:szCs w:val="20"/>
          <w:shd w:val="clear" w:color="auto" w:fill="FFFFFF"/>
        </w:rPr>
        <w:t>Ahlquist, J. (2013). </w:t>
      </w:r>
      <w:r>
        <w:rPr>
          <w:rFonts w:ascii="Arial" w:hAnsi="Arial" w:cs="Arial"/>
          <w:i/>
          <w:iCs/>
          <w:color w:val="000000"/>
          <w:sz w:val="20"/>
          <w:szCs w:val="20"/>
          <w:shd w:val="clear" w:color="auto" w:fill="FFFFFF"/>
        </w:rPr>
        <w:t>Cyberbullying: There is No Escape - Josie Ahlquist</w:t>
      </w:r>
      <w:r>
        <w:rPr>
          <w:rFonts w:ascii="Arial" w:hAnsi="Arial" w:cs="Arial"/>
          <w:color w:val="000000"/>
          <w:sz w:val="20"/>
          <w:szCs w:val="20"/>
          <w:shd w:val="clear" w:color="auto" w:fill="FFFFFF"/>
        </w:rPr>
        <w:t>. Josie Ahlquist. from https://www.josieahlquist.com/2013/03/14/cyberbullying-there-is-no-escape/.</w:t>
      </w:r>
    </w:p>
    <w:p w14:paraId="5446F7EB" w14:textId="4AF9A94E" w:rsidR="00BA4C3D" w:rsidRDefault="00BA4C3D"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Alim, S. (2016). Cyberbullying in the World of Teenagers and Social </w:t>
      </w:r>
      <w:proofErr w:type="gramStart"/>
      <w:r>
        <w:rPr>
          <w:rFonts w:ascii="Arial" w:hAnsi="Arial" w:cs="Arial"/>
          <w:color w:val="000000"/>
          <w:sz w:val="20"/>
          <w:szCs w:val="20"/>
          <w:shd w:val="clear" w:color="auto" w:fill="FFFFFF"/>
        </w:rPr>
        <w:t>Media::</w:t>
      </w:r>
      <w:proofErr w:type="gramEnd"/>
      <w:r>
        <w:rPr>
          <w:rFonts w:ascii="Arial" w:hAnsi="Arial" w:cs="Arial"/>
          <w:color w:val="000000"/>
          <w:sz w:val="20"/>
          <w:szCs w:val="20"/>
          <w:shd w:val="clear" w:color="auto" w:fill="FFFFFF"/>
        </w:rPr>
        <w:t xml:space="preserve"> A Literature Review. </w:t>
      </w:r>
      <w:hyperlink r:id="rId7" w:history="1">
        <w:r w:rsidR="00853EBA" w:rsidRPr="00E6278B">
          <w:rPr>
            <w:rStyle w:val="Hyperlink"/>
            <w:rFonts w:ascii="Arial" w:hAnsi="Arial" w:cs="Arial"/>
            <w:sz w:val="20"/>
            <w:szCs w:val="20"/>
            <w:shd w:val="clear" w:color="auto" w:fill="FFFFFF"/>
          </w:rPr>
          <w:t>https://doi.org/10.4018/IJCBPL.2016040105</w:t>
        </w:r>
      </w:hyperlink>
    </w:p>
    <w:p w14:paraId="6149A03B" w14:textId="78E86B8B" w:rsidR="00C56BF1" w:rsidRPr="00C56BF1" w:rsidRDefault="00C56BF1" w:rsidP="00C56BF1">
      <w:pPr>
        <w:spacing w:line="360" w:lineRule="auto"/>
        <w:ind w:left="720" w:hanging="720"/>
        <w:rPr>
          <w:rStyle w:val="Hyperlink"/>
          <w:rFonts w:ascii="Arial" w:hAnsi="Arial" w:cs="Arial"/>
          <w:sz w:val="20"/>
          <w:szCs w:val="20"/>
        </w:rPr>
      </w:pPr>
      <w:r w:rsidRPr="00C56BF1">
        <w:rPr>
          <w:rFonts w:ascii="Arial" w:hAnsi="Arial" w:cs="Arial"/>
          <w:sz w:val="20"/>
          <w:szCs w:val="20"/>
        </w:rPr>
        <w:t xml:space="preserve">Eaton-Thomas, K. (2021). </w:t>
      </w:r>
      <w:r w:rsidRPr="00C56BF1">
        <w:rPr>
          <w:rFonts w:ascii="Arial" w:hAnsi="Arial" w:cs="Arial"/>
          <w:i/>
          <w:iCs/>
          <w:sz w:val="20"/>
          <w:szCs w:val="20"/>
        </w:rPr>
        <w:t xml:space="preserve">Cyberbullying. </w:t>
      </w:r>
      <w:r w:rsidRPr="00C56BF1">
        <w:rPr>
          <w:rFonts w:ascii="Arial" w:hAnsi="Arial" w:cs="Arial"/>
          <w:sz w:val="20"/>
          <w:szCs w:val="20"/>
        </w:rPr>
        <w:t xml:space="preserve">[Lecture to BSC Applied    Psychology Level 4].  </w:t>
      </w:r>
      <w:hyperlink r:id="rId8" w:history="1">
        <w:r w:rsidRPr="00C56BF1">
          <w:rPr>
            <w:rStyle w:val="Hyperlink"/>
            <w:sz w:val="20"/>
            <w:szCs w:val="20"/>
          </w:rPr>
          <w:t>Updated lecture 4 cyberbullying for media 2020.pdf (uwtsd.ac.uk)</w:t>
        </w:r>
      </w:hyperlink>
    </w:p>
    <w:p w14:paraId="0FC060C6" w14:textId="02306925" w:rsidR="00853EBA" w:rsidRDefault="00853EBA" w:rsidP="00C56BF1">
      <w:pPr>
        <w:rPr>
          <w:rFonts w:ascii="Arial" w:hAnsi="Arial" w:cs="Arial"/>
          <w:sz w:val="24"/>
          <w:szCs w:val="24"/>
          <w:u w:val="single"/>
        </w:rPr>
      </w:pPr>
      <w:r>
        <w:rPr>
          <w:rFonts w:ascii="Arial" w:hAnsi="Arial" w:cs="Arial"/>
          <w:color w:val="000000"/>
          <w:sz w:val="20"/>
          <w:szCs w:val="20"/>
          <w:shd w:val="clear" w:color="auto" w:fill="FFFFFF"/>
        </w:rPr>
        <w:t>(2021)., from https://www.localsolicitors.com/criminal-guides/the-law-on-cyberbullying.</w:t>
      </w:r>
    </w:p>
    <w:p w14:paraId="170CA73F" w14:textId="0A7B686C" w:rsidR="00A61589" w:rsidRDefault="00A61589"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Garett, R., Lord, L., &amp; Young, S. (2016). Associations between social media and cyberbullying: a review of the literature. </w:t>
      </w:r>
      <w:hyperlink r:id="rId9" w:history="1">
        <w:r w:rsidR="00E7422A" w:rsidRPr="00E6278B">
          <w:rPr>
            <w:rStyle w:val="Hyperlink"/>
            <w:rFonts w:ascii="Arial" w:hAnsi="Arial" w:cs="Arial"/>
            <w:sz w:val="20"/>
            <w:szCs w:val="20"/>
            <w:shd w:val="clear" w:color="auto" w:fill="FFFFFF"/>
          </w:rPr>
          <w:t>https://doi.org/10.21037/mhealth.2016.12.01</w:t>
        </w:r>
      </w:hyperlink>
    </w:p>
    <w:p w14:paraId="07B1D3F0" w14:textId="17F24160" w:rsidR="00E7422A" w:rsidRDefault="00E7422A" w:rsidP="0011026F">
      <w:pPr>
        <w:ind w:left="720" w:hanging="720"/>
        <w:rPr>
          <w:rFonts w:ascii="Arial" w:hAnsi="Arial" w:cs="Arial"/>
          <w:sz w:val="24"/>
          <w:szCs w:val="24"/>
          <w:u w:val="single"/>
        </w:rPr>
      </w:pPr>
      <w:r>
        <w:rPr>
          <w:rFonts w:ascii="Arial" w:hAnsi="Arial" w:cs="Arial"/>
          <w:color w:val="000000"/>
          <w:sz w:val="20"/>
          <w:szCs w:val="20"/>
          <w:shd w:val="clear" w:color="auto" w:fill="FFFFFF"/>
        </w:rPr>
        <w:t>Gordon, S. (2021). </w:t>
      </w:r>
      <w:r>
        <w:rPr>
          <w:rFonts w:ascii="Arial" w:hAnsi="Arial" w:cs="Arial"/>
          <w:i/>
          <w:iCs/>
          <w:color w:val="000000"/>
          <w:sz w:val="20"/>
          <w:szCs w:val="20"/>
          <w:shd w:val="clear" w:color="auto" w:fill="FFFFFF"/>
        </w:rPr>
        <w:t>Learn to Recognize the Real-Life Effects of Cyberbullying on Children</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Family. Retrieved 24 March 2022, from https://www.verywellfamily.com/what-are-the-effects-of-cyberbullying-460558.</w:t>
      </w:r>
    </w:p>
    <w:p w14:paraId="2128022D" w14:textId="5153275A" w:rsidR="00BA4C3D" w:rsidRDefault="009466E8"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Hinduja, S. (2021). </w:t>
      </w:r>
      <w:r>
        <w:rPr>
          <w:rFonts w:ascii="Arial" w:hAnsi="Arial" w:cs="Arial"/>
          <w:i/>
          <w:iCs/>
          <w:color w:val="000000"/>
          <w:sz w:val="20"/>
          <w:szCs w:val="20"/>
          <w:shd w:val="clear" w:color="auto" w:fill="FFFFFF"/>
        </w:rPr>
        <w:t xml:space="preserve">Cyberbullying in 2021 by Age, Gender, Sexual Orientation, and Race - Cyberbullying Research </w:t>
      </w:r>
      <w:proofErr w:type="spellStart"/>
      <w:r>
        <w:rPr>
          <w:rFonts w:ascii="Arial" w:hAnsi="Arial" w:cs="Arial"/>
          <w:i/>
          <w:iCs/>
          <w:color w:val="000000"/>
          <w:sz w:val="20"/>
          <w:szCs w:val="20"/>
          <w:shd w:val="clear" w:color="auto" w:fill="FFFFFF"/>
        </w:rPr>
        <w:t>Center</w:t>
      </w:r>
      <w:proofErr w:type="spellEnd"/>
      <w:r>
        <w:rPr>
          <w:rFonts w:ascii="Arial" w:hAnsi="Arial" w:cs="Arial"/>
          <w:color w:val="000000"/>
          <w:sz w:val="20"/>
          <w:szCs w:val="20"/>
          <w:shd w:val="clear" w:color="auto" w:fill="FFFFFF"/>
        </w:rPr>
        <w:t xml:space="preserve">. Cyberbullying Research </w:t>
      </w:r>
      <w:proofErr w:type="spellStart"/>
      <w:r>
        <w:rPr>
          <w:rFonts w:ascii="Arial" w:hAnsi="Arial" w:cs="Arial"/>
          <w:color w:val="000000"/>
          <w:sz w:val="20"/>
          <w:szCs w:val="20"/>
          <w:shd w:val="clear" w:color="auto" w:fill="FFFFFF"/>
        </w:rPr>
        <w:t>Center</w:t>
      </w:r>
      <w:proofErr w:type="spellEnd"/>
      <w:r>
        <w:rPr>
          <w:rFonts w:ascii="Arial" w:hAnsi="Arial" w:cs="Arial"/>
          <w:color w:val="000000"/>
          <w:sz w:val="20"/>
          <w:szCs w:val="20"/>
          <w:shd w:val="clear" w:color="auto" w:fill="FFFFFF"/>
        </w:rPr>
        <w:t xml:space="preserve">. from </w:t>
      </w:r>
      <w:hyperlink r:id="rId10" w:history="1">
        <w:r w:rsidR="00BA4C3D" w:rsidRPr="00E6278B">
          <w:rPr>
            <w:rStyle w:val="Hyperlink"/>
            <w:rFonts w:ascii="Arial" w:hAnsi="Arial" w:cs="Arial"/>
            <w:sz w:val="20"/>
            <w:szCs w:val="20"/>
            <w:shd w:val="clear" w:color="auto" w:fill="FFFFFF"/>
          </w:rPr>
          <w:t>https://cyberbullying.org/cyberbullying-statistics-age-gender-sexual-orientation-race</w:t>
        </w:r>
      </w:hyperlink>
      <w:r>
        <w:rPr>
          <w:rFonts w:ascii="Arial" w:hAnsi="Arial" w:cs="Arial"/>
          <w:color w:val="000000"/>
          <w:sz w:val="20"/>
          <w:szCs w:val="20"/>
          <w:shd w:val="clear" w:color="auto" w:fill="FFFFFF"/>
        </w:rPr>
        <w:t>.</w:t>
      </w:r>
    </w:p>
    <w:p w14:paraId="7E1977A4" w14:textId="34BD2E57" w:rsidR="002433B2" w:rsidRDefault="002433B2"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Hinduja, S., &amp; Patchin, J. (2010). Bullying, Cyberbullying, and Suicide. </w:t>
      </w:r>
      <w:hyperlink r:id="rId11" w:history="1">
        <w:r w:rsidRPr="00E6278B">
          <w:rPr>
            <w:rStyle w:val="Hyperlink"/>
            <w:rFonts w:ascii="Arial" w:hAnsi="Arial" w:cs="Arial"/>
            <w:sz w:val="20"/>
            <w:szCs w:val="20"/>
            <w:shd w:val="clear" w:color="auto" w:fill="FFFFFF"/>
          </w:rPr>
          <w:t>https://doi.org/https://doi.org/10.1080/13811118.2010.494133</w:t>
        </w:r>
      </w:hyperlink>
      <w:r>
        <w:rPr>
          <w:rFonts w:ascii="Arial" w:hAnsi="Arial" w:cs="Arial"/>
          <w:color w:val="000000"/>
          <w:sz w:val="20"/>
          <w:szCs w:val="20"/>
          <w:shd w:val="clear" w:color="auto" w:fill="FFFFFF"/>
        </w:rPr>
        <w:t xml:space="preserve"> </w:t>
      </w:r>
    </w:p>
    <w:p w14:paraId="7026BD20" w14:textId="79DBE47D" w:rsidR="002E3399" w:rsidRDefault="002E3399"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Kowalski, R., &amp; Limber, S. (2013). Psychological, Physical, and Academic Correlates of Cyberbullying and Traditional Bullying. </w:t>
      </w:r>
      <w:hyperlink r:id="rId12" w:history="1">
        <w:r w:rsidRPr="00E6278B">
          <w:rPr>
            <w:rStyle w:val="Hyperlink"/>
            <w:rFonts w:ascii="Arial" w:hAnsi="Arial" w:cs="Arial"/>
            <w:sz w:val="20"/>
            <w:szCs w:val="20"/>
            <w:shd w:val="clear" w:color="auto" w:fill="FFFFFF"/>
          </w:rPr>
          <w:t>https://doi.org/https://doi.org/10.1016/j.jadohealth.2012.09.018</w:t>
        </w:r>
      </w:hyperlink>
      <w:r>
        <w:rPr>
          <w:rFonts w:ascii="Arial" w:hAnsi="Arial" w:cs="Arial"/>
          <w:color w:val="000000"/>
          <w:sz w:val="20"/>
          <w:szCs w:val="20"/>
          <w:shd w:val="clear" w:color="auto" w:fill="FFFFFF"/>
        </w:rPr>
        <w:t xml:space="preserve"> </w:t>
      </w:r>
    </w:p>
    <w:p w14:paraId="03D990BE" w14:textId="3967704C" w:rsidR="0011026F" w:rsidRDefault="0011026F"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Li, Q. (2006). Cyberbullying in Schools: A Research of Gender Differences. </w:t>
      </w:r>
      <w:hyperlink r:id="rId13" w:history="1">
        <w:r w:rsidRPr="00E6278B">
          <w:rPr>
            <w:rStyle w:val="Hyperlink"/>
            <w:rFonts w:ascii="Arial" w:hAnsi="Arial" w:cs="Arial"/>
            <w:sz w:val="20"/>
            <w:szCs w:val="20"/>
            <w:shd w:val="clear" w:color="auto" w:fill="FFFFFF"/>
          </w:rPr>
          <w:t>https://doi.org/https://doi.org/10.1177/0143034306064547</w:t>
        </w:r>
      </w:hyperlink>
      <w:r>
        <w:rPr>
          <w:rFonts w:ascii="Arial" w:hAnsi="Arial" w:cs="Arial"/>
          <w:color w:val="000000"/>
          <w:sz w:val="20"/>
          <w:szCs w:val="20"/>
          <w:shd w:val="clear" w:color="auto" w:fill="FFFFFF"/>
        </w:rPr>
        <w:t xml:space="preserve"> </w:t>
      </w:r>
    </w:p>
    <w:p w14:paraId="4C1EA286" w14:textId="2038BC34" w:rsidR="002433B2" w:rsidRDefault="002433B2"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Marczak, M., &amp; Coyne, I. (2012). Cyberbullying at School: Good Practice and Legal Aspects in the United Kingdom. </w:t>
      </w:r>
      <w:hyperlink r:id="rId14" w:history="1">
        <w:r w:rsidR="00853EBA" w:rsidRPr="00E6278B">
          <w:rPr>
            <w:rStyle w:val="Hyperlink"/>
            <w:rFonts w:ascii="Arial" w:hAnsi="Arial" w:cs="Arial"/>
            <w:sz w:val="20"/>
            <w:szCs w:val="20"/>
            <w:shd w:val="clear" w:color="auto" w:fill="FFFFFF"/>
          </w:rPr>
          <w:t>https://doi.org/https://doi.org/10.1375/ajgc.20.2.182</w:t>
        </w:r>
      </w:hyperlink>
    </w:p>
    <w:p w14:paraId="4929DD8D" w14:textId="32128E64" w:rsidR="00853EBA" w:rsidRDefault="00853EBA" w:rsidP="0011026F">
      <w:pPr>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Pingault, J., &amp; Schoeler, T. (2017). Assessing the consequences of cyberbullying on mental health. </w:t>
      </w:r>
      <w:hyperlink r:id="rId15" w:history="1">
        <w:r w:rsidRPr="00E6278B">
          <w:rPr>
            <w:rStyle w:val="Hyperlink"/>
            <w:rFonts w:ascii="Arial" w:hAnsi="Arial" w:cs="Arial"/>
            <w:sz w:val="20"/>
            <w:szCs w:val="20"/>
            <w:shd w:val="clear" w:color="auto" w:fill="FFFFFF"/>
          </w:rPr>
          <w:t>https://doi.org/10.1038/s41562-017-0209-z</w:t>
        </w:r>
      </w:hyperlink>
      <w:r>
        <w:rPr>
          <w:rFonts w:ascii="Arial" w:hAnsi="Arial" w:cs="Arial"/>
          <w:color w:val="000000"/>
          <w:sz w:val="20"/>
          <w:szCs w:val="20"/>
          <w:shd w:val="clear" w:color="auto" w:fill="FFFFFF"/>
        </w:rPr>
        <w:t xml:space="preserve"> </w:t>
      </w:r>
    </w:p>
    <w:p w14:paraId="0CED717E" w14:textId="318C4E5C" w:rsidR="0011026F" w:rsidRDefault="0011026F" w:rsidP="0011026F">
      <w:pPr>
        <w:ind w:left="720" w:hanging="720"/>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Sart</w:t>
      </w:r>
      <w:proofErr w:type="spellEnd"/>
      <w:r>
        <w:rPr>
          <w:rFonts w:ascii="Arial" w:hAnsi="Arial" w:cs="Arial"/>
          <w:color w:val="000000"/>
          <w:sz w:val="20"/>
          <w:szCs w:val="20"/>
          <w:shd w:val="clear" w:color="auto" w:fill="FFFFFF"/>
        </w:rPr>
        <w:t xml:space="preserve">, G. (2013). Students' Perception about Cyber bullying on </w:t>
      </w:r>
      <w:proofErr w:type="gramStart"/>
      <w:r>
        <w:rPr>
          <w:rFonts w:ascii="Arial" w:hAnsi="Arial" w:cs="Arial"/>
          <w:color w:val="000000"/>
          <w:sz w:val="20"/>
          <w:szCs w:val="20"/>
          <w:shd w:val="clear" w:color="auto" w:fill="FFFFFF"/>
        </w:rPr>
        <w:t>Social Media</w:t>
      </w:r>
      <w:proofErr w:type="gramEnd"/>
      <w:r>
        <w:rPr>
          <w:rFonts w:ascii="Arial" w:hAnsi="Arial" w:cs="Arial"/>
          <w:color w:val="000000"/>
          <w:sz w:val="20"/>
          <w:szCs w:val="20"/>
          <w:shd w:val="clear" w:color="auto" w:fill="FFFFFF"/>
        </w:rPr>
        <w:t xml:space="preserve">. </w:t>
      </w:r>
      <w:hyperlink r:id="rId16" w:history="1">
        <w:r w:rsidRPr="00E6278B">
          <w:rPr>
            <w:rStyle w:val="Hyperlink"/>
            <w:rFonts w:ascii="Arial" w:hAnsi="Arial" w:cs="Arial"/>
            <w:sz w:val="20"/>
            <w:szCs w:val="20"/>
            <w:shd w:val="clear" w:color="auto" w:fill="FFFFFF"/>
          </w:rPr>
          <w:t>https://doi.org/10.13140/2.1.2839.1680</w:t>
        </w:r>
      </w:hyperlink>
      <w:r>
        <w:rPr>
          <w:rFonts w:ascii="Arial" w:hAnsi="Arial" w:cs="Arial"/>
          <w:color w:val="000000"/>
          <w:sz w:val="20"/>
          <w:szCs w:val="20"/>
          <w:shd w:val="clear" w:color="auto" w:fill="FFFFFF"/>
        </w:rPr>
        <w:t xml:space="preserve"> </w:t>
      </w:r>
    </w:p>
    <w:p w14:paraId="1C6633E0" w14:textId="444A0C63" w:rsidR="00BA4C3D" w:rsidRDefault="00BA4C3D" w:rsidP="0011026F">
      <w:pPr>
        <w:ind w:left="720" w:hanging="720"/>
        <w:rPr>
          <w:rFonts w:ascii="Arial" w:hAnsi="Arial" w:cs="Arial"/>
          <w:sz w:val="24"/>
          <w:szCs w:val="24"/>
          <w:u w:val="single"/>
        </w:rPr>
      </w:pPr>
      <w:r>
        <w:rPr>
          <w:rFonts w:ascii="Arial" w:hAnsi="Arial" w:cs="Arial"/>
          <w:color w:val="000000"/>
          <w:sz w:val="20"/>
          <w:szCs w:val="20"/>
          <w:shd w:val="clear" w:color="auto" w:fill="FFFFFF"/>
        </w:rPr>
        <w:t xml:space="preserve">Sedgwick, R., Epstein, S., Dutta, R., &amp; </w:t>
      </w:r>
      <w:proofErr w:type="spellStart"/>
      <w:r>
        <w:rPr>
          <w:rFonts w:ascii="Arial" w:hAnsi="Arial" w:cs="Arial"/>
          <w:color w:val="000000"/>
          <w:sz w:val="20"/>
          <w:szCs w:val="20"/>
          <w:shd w:val="clear" w:color="auto" w:fill="FFFFFF"/>
        </w:rPr>
        <w:t>Ougrin</w:t>
      </w:r>
      <w:proofErr w:type="spellEnd"/>
      <w:r>
        <w:rPr>
          <w:rFonts w:ascii="Arial" w:hAnsi="Arial" w:cs="Arial"/>
          <w:color w:val="000000"/>
          <w:sz w:val="20"/>
          <w:szCs w:val="20"/>
          <w:shd w:val="clear" w:color="auto" w:fill="FFFFFF"/>
        </w:rPr>
        <w:t xml:space="preserve">, D. (2019). Social media, internet use and suicide attempts in adolescents. </w:t>
      </w:r>
      <w:hyperlink r:id="rId17" w:history="1">
        <w:r w:rsidRPr="00E6278B">
          <w:rPr>
            <w:rStyle w:val="Hyperlink"/>
            <w:rFonts w:ascii="Arial" w:hAnsi="Arial" w:cs="Arial"/>
            <w:sz w:val="20"/>
            <w:szCs w:val="20"/>
            <w:shd w:val="clear" w:color="auto" w:fill="FFFFFF"/>
          </w:rPr>
          <w:t>https://doi.org/10.1097/YCO.0000000000000547</w:t>
        </w:r>
      </w:hyperlink>
      <w:r>
        <w:rPr>
          <w:rFonts w:ascii="Arial" w:hAnsi="Arial" w:cs="Arial"/>
          <w:color w:val="000000"/>
          <w:sz w:val="20"/>
          <w:szCs w:val="20"/>
          <w:shd w:val="clear" w:color="auto" w:fill="FFFFFF"/>
        </w:rPr>
        <w:t xml:space="preserve"> </w:t>
      </w:r>
    </w:p>
    <w:p w14:paraId="5A86EAB4" w14:textId="224A8DA0" w:rsidR="005601C3" w:rsidRDefault="005601C3" w:rsidP="0011026F">
      <w:pPr>
        <w:ind w:left="720" w:hanging="720"/>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What Is Cyberbullying</w:t>
      </w:r>
      <w:r>
        <w:rPr>
          <w:rFonts w:ascii="Arial" w:hAnsi="Arial" w:cs="Arial"/>
          <w:color w:val="000000"/>
          <w:sz w:val="20"/>
          <w:szCs w:val="20"/>
          <w:shd w:val="clear" w:color="auto" w:fill="FFFFFF"/>
        </w:rPr>
        <w:t xml:space="preserve">. StopBullying.gov. (2021). from </w:t>
      </w:r>
      <w:hyperlink r:id="rId18" w:history="1">
        <w:r w:rsidRPr="00E6278B">
          <w:rPr>
            <w:rStyle w:val="Hyperlink"/>
            <w:rFonts w:ascii="Arial" w:hAnsi="Arial" w:cs="Arial"/>
            <w:sz w:val="20"/>
            <w:szCs w:val="20"/>
            <w:shd w:val="clear" w:color="auto" w:fill="FFFFFF"/>
          </w:rPr>
          <w:t>https://www.stopbullying.gov/cyberbullying/what-is-it</w:t>
        </w:r>
      </w:hyperlink>
      <w:r>
        <w:rPr>
          <w:rFonts w:ascii="Arial" w:hAnsi="Arial" w:cs="Arial"/>
          <w:color w:val="000000"/>
          <w:sz w:val="20"/>
          <w:szCs w:val="20"/>
          <w:shd w:val="clear" w:color="auto" w:fill="FFFFFF"/>
        </w:rPr>
        <w:t>.</w:t>
      </w:r>
    </w:p>
    <w:p w14:paraId="4A53BD44" w14:textId="4ADB7C68" w:rsidR="00B20BBD" w:rsidRDefault="00B20BBD" w:rsidP="0011026F">
      <w:pPr>
        <w:ind w:left="720" w:hanging="720"/>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 xml:space="preserve">Who Is Most At-Risk for Cyberbullying? - </w:t>
      </w:r>
      <w:proofErr w:type="spellStart"/>
      <w:r>
        <w:rPr>
          <w:rFonts w:ascii="Arial" w:hAnsi="Arial" w:cs="Arial"/>
          <w:i/>
          <w:iCs/>
          <w:color w:val="000000"/>
          <w:sz w:val="20"/>
          <w:szCs w:val="20"/>
          <w:shd w:val="clear" w:color="auto" w:fill="FFFFFF"/>
        </w:rPr>
        <w:t>LearnSafe</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LearnSafe</w:t>
      </w:r>
      <w:proofErr w:type="spellEnd"/>
      <w:r>
        <w:rPr>
          <w:rFonts w:ascii="Arial" w:hAnsi="Arial" w:cs="Arial"/>
          <w:color w:val="000000"/>
          <w:sz w:val="20"/>
          <w:szCs w:val="20"/>
          <w:shd w:val="clear" w:color="auto" w:fill="FFFFFF"/>
        </w:rPr>
        <w:t xml:space="preserve">. (2018). Retrieved 24 March 2022, from </w:t>
      </w:r>
      <w:hyperlink r:id="rId19" w:history="1">
        <w:r w:rsidR="005E7E96" w:rsidRPr="00E6278B">
          <w:rPr>
            <w:rStyle w:val="Hyperlink"/>
            <w:rFonts w:ascii="Arial" w:hAnsi="Arial" w:cs="Arial"/>
            <w:sz w:val="20"/>
            <w:szCs w:val="20"/>
            <w:shd w:val="clear" w:color="auto" w:fill="FFFFFF"/>
          </w:rPr>
          <w:t>https://learnsafe.com/who-is-most-at-risk-for-cyberbullying/</w:t>
        </w:r>
      </w:hyperlink>
      <w:r>
        <w:rPr>
          <w:rFonts w:ascii="Arial" w:hAnsi="Arial" w:cs="Arial"/>
          <w:color w:val="000000"/>
          <w:sz w:val="20"/>
          <w:szCs w:val="20"/>
          <w:shd w:val="clear" w:color="auto" w:fill="FFFFFF"/>
        </w:rPr>
        <w:t>.</w:t>
      </w:r>
    </w:p>
    <w:p w14:paraId="166560DB" w14:textId="29AAA84A" w:rsidR="005E7E96" w:rsidRDefault="005E7E96" w:rsidP="0011026F">
      <w:pPr>
        <w:ind w:left="720" w:hanging="720"/>
        <w:rPr>
          <w:rFonts w:ascii="Arial" w:hAnsi="Arial" w:cs="Arial"/>
          <w:color w:val="000000"/>
          <w:sz w:val="20"/>
          <w:szCs w:val="20"/>
          <w:shd w:val="clear" w:color="auto" w:fill="FFFFFF"/>
        </w:rPr>
      </w:pPr>
    </w:p>
    <w:p w14:paraId="1306E000" w14:textId="347A6C20" w:rsidR="005E7E96" w:rsidRDefault="005E7E96" w:rsidP="0011026F">
      <w:pPr>
        <w:ind w:left="720" w:hanging="720"/>
        <w:rPr>
          <w:rFonts w:ascii="Arial" w:hAnsi="Arial" w:cs="Arial"/>
          <w:color w:val="000000"/>
          <w:sz w:val="24"/>
          <w:szCs w:val="24"/>
          <w:u w:val="single"/>
          <w:shd w:val="clear" w:color="auto" w:fill="FFFFFF"/>
        </w:rPr>
      </w:pPr>
      <w:r w:rsidRPr="005E7E96">
        <w:rPr>
          <w:rFonts w:ascii="Arial" w:hAnsi="Arial" w:cs="Arial"/>
          <w:color w:val="000000"/>
          <w:sz w:val="24"/>
          <w:szCs w:val="24"/>
          <w:u w:val="single"/>
          <w:shd w:val="clear" w:color="auto" w:fill="FFFFFF"/>
        </w:rPr>
        <w:t>Images</w:t>
      </w:r>
    </w:p>
    <w:p w14:paraId="1E331622" w14:textId="76798D70" w:rsidR="00691407" w:rsidRDefault="00691407" w:rsidP="0011026F">
      <w:pPr>
        <w:ind w:left="720" w:hanging="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Hubpages</w:t>
      </w:r>
      <w:proofErr w:type="spellEnd"/>
      <w:r>
        <w:rPr>
          <w:rFonts w:ascii="Open Sans" w:hAnsi="Open Sans" w:cs="Open Sans"/>
          <w:color w:val="000000"/>
          <w:sz w:val="20"/>
          <w:szCs w:val="20"/>
          <w:shd w:val="clear" w:color="auto" w:fill="FFFFFF"/>
        </w:rPr>
        <w:t xml:space="preserve">. (2019). [Image]. from </w:t>
      </w:r>
      <w:hyperlink r:id="rId20" w:history="1">
        <w:r w:rsidRPr="00E6278B">
          <w:rPr>
            <w:rStyle w:val="Hyperlink"/>
            <w:rFonts w:ascii="Open Sans" w:hAnsi="Open Sans" w:cs="Open Sans"/>
            <w:sz w:val="20"/>
            <w:szCs w:val="20"/>
            <w:shd w:val="clear" w:color="auto" w:fill="FFFFFF"/>
          </w:rPr>
          <w:t>https://discover.hubpages.com/politics/Cyber-Bullying-A-Threat-Everyone</w:t>
        </w:r>
      </w:hyperlink>
      <w:r>
        <w:rPr>
          <w:rFonts w:ascii="Open Sans" w:hAnsi="Open Sans" w:cs="Open Sans"/>
          <w:color w:val="000000"/>
          <w:sz w:val="20"/>
          <w:szCs w:val="20"/>
          <w:shd w:val="clear" w:color="auto" w:fill="FFFFFF"/>
        </w:rPr>
        <w:t xml:space="preserve">. </w:t>
      </w:r>
    </w:p>
    <w:p w14:paraId="5792D314" w14:textId="1548A01C" w:rsidR="005E7E96" w:rsidRDefault="005E7E96" w:rsidP="0011026F">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Kids Helpline. (2022). [Image]. from </w:t>
      </w:r>
      <w:hyperlink r:id="rId21" w:history="1">
        <w:r w:rsidR="00E265A6" w:rsidRPr="00E6278B">
          <w:rPr>
            <w:rStyle w:val="Hyperlink"/>
            <w:rFonts w:ascii="Open Sans" w:hAnsi="Open Sans" w:cs="Open Sans"/>
            <w:sz w:val="20"/>
            <w:szCs w:val="20"/>
            <w:shd w:val="clear" w:color="auto" w:fill="FFFFFF"/>
          </w:rPr>
          <w:t>https://kidshelpline.com.au/sites/default/files/bdl_image/Teen%20girl%20being%20cyberbullied_3.png</w:t>
        </w:r>
      </w:hyperlink>
      <w:r>
        <w:rPr>
          <w:rFonts w:ascii="Open Sans" w:hAnsi="Open Sans" w:cs="Open Sans"/>
          <w:color w:val="000000"/>
          <w:sz w:val="20"/>
          <w:szCs w:val="20"/>
          <w:shd w:val="clear" w:color="auto" w:fill="FFFFFF"/>
        </w:rPr>
        <w:t xml:space="preserve">. </w:t>
      </w:r>
    </w:p>
    <w:p w14:paraId="2A42ACA0" w14:textId="33488BBE" w:rsidR="00E265A6" w:rsidRDefault="00E265A6" w:rsidP="0011026F">
      <w:pPr>
        <w:ind w:left="720" w:hanging="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MentalUp</w:t>
      </w:r>
      <w:proofErr w:type="spellEnd"/>
      <w:r>
        <w:rPr>
          <w:rFonts w:ascii="Open Sans" w:hAnsi="Open Sans" w:cs="Open Sans"/>
          <w:color w:val="000000"/>
          <w:sz w:val="20"/>
          <w:szCs w:val="20"/>
          <w:shd w:val="clear" w:color="auto" w:fill="FFFFFF"/>
        </w:rPr>
        <w:t xml:space="preserve">. (2021). [Image]. Retrieved 24 March 2022, from </w:t>
      </w:r>
      <w:hyperlink r:id="rId22" w:history="1">
        <w:r w:rsidRPr="00E6278B">
          <w:rPr>
            <w:rStyle w:val="Hyperlink"/>
            <w:rFonts w:ascii="Open Sans" w:hAnsi="Open Sans" w:cs="Open Sans"/>
            <w:sz w:val="20"/>
            <w:szCs w:val="20"/>
            <w:shd w:val="clear" w:color="auto" w:fill="FFFFFF"/>
          </w:rPr>
          <w:t>https://www.mentalup.co/img/blog/cyber-bullying-13.jpg</w:t>
        </w:r>
      </w:hyperlink>
      <w:r>
        <w:rPr>
          <w:rFonts w:ascii="Open Sans" w:hAnsi="Open Sans" w:cs="Open Sans"/>
          <w:color w:val="000000"/>
          <w:sz w:val="20"/>
          <w:szCs w:val="20"/>
          <w:shd w:val="clear" w:color="auto" w:fill="FFFFFF"/>
        </w:rPr>
        <w:t xml:space="preserve">. </w:t>
      </w:r>
    </w:p>
    <w:p w14:paraId="0125D7B6" w14:textId="5CB354D0" w:rsidR="00EF2A5F" w:rsidRDefault="00EF2A5F" w:rsidP="0011026F">
      <w:pPr>
        <w:ind w:left="720" w:hanging="720"/>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Parentology</w:t>
      </w:r>
      <w:proofErr w:type="spellEnd"/>
      <w:r>
        <w:rPr>
          <w:rFonts w:ascii="Open Sans" w:hAnsi="Open Sans" w:cs="Open Sans"/>
          <w:color w:val="000000"/>
          <w:sz w:val="20"/>
          <w:szCs w:val="20"/>
          <w:shd w:val="clear" w:color="auto" w:fill="FFFFFF"/>
        </w:rPr>
        <w:t xml:space="preserve">. (2021). [Image]. from </w:t>
      </w:r>
      <w:hyperlink r:id="rId23" w:history="1">
        <w:r w:rsidRPr="00E6278B">
          <w:rPr>
            <w:rStyle w:val="Hyperlink"/>
            <w:rFonts w:ascii="Open Sans" w:hAnsi="Open Sans" w:cs="Open Sans"/>
            <w:sz w:val="20"/>
            <w:szCs w:val="20"/>
            <w:shd w:val="clear" w:color="auto" w:fill="FFFFFF"/>
          </w:rPr>
          <w:t>https://parentology.com/wp-content/uploads/2019/03/most-common-forms-of-Cyberbullying-infographic-1024x576.jpg</w:t>
        </w:r>
      </w:hyperlink>
      <w:r>
        <w:rPr>
          <w:rFonts w:ascii="Open Sans" w:hAnsi="Open Sans" w:cs="Open Sans"/>
          <w:color w:val="000000"/>
          <w:sz w:val="20"/>
          <w:szCs w:val="20"/>
          <w:shd w:val="clear" w:color="auto" w:fill="FFFFFF"/>
        </w:rPr>
        <w:t xml:space="preserve">. </w:t>
      </w:r>
    </w:p>
    <w:p w14:paraId="55C0A959" w14:textId="412F1C4A" w:rsidR="006D1BB0" w:rsidRDefault="006D1BB0" w:rsidP="0011026F">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Science News for Students. (2019). [Image]. from </w:t>
      </w:r>
      <w:hyperlink r:id="rId24" w:history="1">
        <w:r w:rsidRPr="00E6278B">
          <w:rPr>
            <w:rStyle w:val="Hyperlink"/>
            <w:rFonts w:ascii="Open Sans" w:hAnsi="Open Sans" w:cs="Open Sans"/>
            <w:sz w:val="20"/>
            <w:szCs w:val="20"/>
            <w:shd w:val="clear" w:color="auto" w:fill="FFFFFF"/>
          </w:rPr>
          <w:t>https://www.sciencenewsforstudents.org/article/analyze-most-teens-have-been-cyberbullied</w:t>
        </w:r>
      </w:hyperlink>
      <w:r>
        <w:rPr>
          <w:rFonts w:ascii="Open Sans" w:hAnsi="Open Sans" w:cs="Open Sans"/>
          <w:color w:val="000000"/>
          <w:sz w:val="20"/>
          <w:szCs w:val="20"/>
          <w:shd w:val="clear" w:color="auto" w:fill="FFFFFF"/>
        </w:rPr>
        <w:t xml:space="preserve">. </w:t>
      </w:r>
    </w:p>
    <w:p w14:paraId="475D2124" w14:textId="1623E3B6" w:rsidR="008051AE" w:rsidRDefault="008051AE" w:rsidP="0011026F">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Whiteout Press. (2019). [Image]. from </w:t>
      </w:r>
      <w:hyperlink r:id="rId25" w:history="1">
        <w:r w:rsidRPr="00E6278B">
          <w:rPr>
            <w:rStyle w:val="Hyperlink"/>
            <w:rFonts w:ascii="Open Sans" w:hAnsi="Open Sans" w:cs="Open Sans"/>
            <w:sz w:val="20"/>
            <w:szCs w:val="20"/>
            <w:shd w:val="clear" w:color="auto" w:fill="FFFFFF"/>
          </w:rPr>
          <w:t>https://www.whiteoutpress.com/wp-content/uploads/2019/08/Parental-Role-in-Controlling-Cyberbullying-640x427.jpg</w:t>
        </w:r>
      </w:hyperlink>
      <w:r>
        <w:rPr>
          <w:rFonts w:ascii="Open Sans" w:hAnsi="Open Sans" w:cs="Open Sans"/>
          <w:color w:val="000000"/>
          <w:sz w:val="20"/>
          <w:szCs w:val="20"/>
          <w:shd w:val="clear" w:color="auto" w:fill="FFFFFF"/>
        </w:rPr>
        <w:t xml:space="preserve">. </w:t>
      </w:r>
    </w:p>
    <w:p w14:paraId="79E37A08" w14:textId="6B89328D" w:rsidR="00741E2F" w:rsidRDefault="00741E2F" w:rsidP="0011026F">
      <w:pPr>
        <w:ind w:left="720" w:hanging="720"/>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(2014). [Image]., from </w:t>
      </w:r>
      <w:hyperlink r:id="rId26" w:history="1">
        <w:r w:rsidRPr="00E6278B">
          <w:rPr>
            <w:rStyle w:val="Hyperlink"/>
            <w:rFonts w:ascii="Open Sans" w:hAnsi="Open Sans" w:cs="Open Sans"/>
            <w:sz w:val="20"/>
            <w:szCs w:val="20"/>
            <w:shd w:val="clear" w:color="auto" w:fill="FFFFFF"/>
          </w:rPr>
          <w:t>http://www.thinglink.com/scene/390512422613417984</w:t>
        </w:r>
      </w:hyperlink>
      <w:r>
        <w:rPr>
          <w:rFonts w:ascii="Open Sans" w:hAnsi="Open Sans" w:cs="Open Sans"/>
          <w:color w:val="000000"/>
          <w:sz w:val="20"/>
          <w:szCs w:val="20"/>
          <w:shd w:val="clear" w:color="auto" w:fill="FFFFFF"/>
        </w:rPr>
        <w:t xml:space="preserve">. </w:t>
      </w:r>
    </w:p>
    <w:p w14:paraId="3F6D15CD" w14:textId="4615C5E5" w:rsidR="008051AE" w:rsidRDefault="008051AE" w:rsidP="0011026F">
      <w:pPr>
        <w:ind w:left="720" w:hanging="720"/>
        <w:rPr>
          <w:rFonts w:ascii="Open Sans" w:hAnsi="Open Sans" w:cs="Open Sans"/>
          <w:color w:val="000000"/>
          <w:sz w:val="20"/>
          <w:szCs w:val="20"/>
          <w:shd w:val="clear" w:color="auto" w:fill="FFFFFF"/>
        </w:rPr>
      </w:pPr>
    </w:p>
    <w:p w14:paraId="4C55C924" w14:textId="121259F3" w:rsidR="003A6826" w:rsidRDefault="003A6826" w:rsidP="0011026F">
      <w:pPr>
        <w:ind w:left="720" w:hanging="720"/>
        <w:rPr>
          <w:rFonts w:ascii="Open Sans" w:hAnsi="Open Sans" w:cs="Open Sans"/>
          <w:color w:val="000000"/>
          <w:sz w:val="20"/>
          <w:szCs w:val="20"/>
          <w:shd w:val="clear" w:color="auto" w:fill="FFFFFF"/>
        </w:rPr>
      </w:pPr>
    </w:p>
    <w:p w14:paraId="65117A05" w14:textId="6A82FB3D" w:rsidR="003A6826" w:rsidRDefault="003A6826" w:rsidP="0011026F">
      <w:pPr>
        <w:ind w:left="720" w:hanging="720"/>
        <w:rPr>
          <w:rFonts w:ascii="Open Sans" w:hAnsi="Open Sans" w:cs="Open Sans"/>
          <w:color w:val="000000"/>
          <w:sz w:val="20"/>
          <w:szCs w:val="20"/>
          <w:shd w:val="clear" w:color="auto" w:fill="FFFFFF"/>
        </w:rPr>
      </w:pPr>
    </w:p>
    <w:p w14:paraId="3DED42CE" w14:textId="5228A50A" w:rsidR="003A6826" w:rsidRDefault="003A6826" w:rsidP="0011026F">
      <w:pPr>
        <w:ind w:left="720" w:hanging="720"/>
        <w:rPr>
          <w:rFonts w:ascii="Open Sans" w:hAnsi="Open Sans" w:cs="Open Sans"/>
          <w:color w:val="000000"/>
          <w:sz w:val="20"/>
          <w:szCs w:val="20"/>
          <w:shd w:val="clear" w:color="auto" w:fill="FFFFFF"/>
        </w:rPr>
      </w:pPr>
    </w:p>
    <w:p w14:paraId="7C50400E" w14:textId="2DB6479B" w:rsidR="003A6826" w:rsidRDefault="003A6826" w:rsidP="0011026F">
      <w:pPr>
        <w:ind w:left="720" w:hanging="720"/>
        <w:rPr>
          <w:rFonts w:ascii="Open Sans" w:hAnsi="Open Sans" w:cs="Open Sans"/>
          <w:color w:val="000000"/>
          <w:sz w:val="20"/>
          <w:szCs w:val="20"/>
          <w:shd w:val="clear" w:color="auto" w:fill="FFFFFF"/>
        </w:rPr>
      </w:pPr>
    </w:p>
    <w:p w14:paraId="44E5DC27" w14:textId="413B8BA6" w:rsidR="003A6826" w:rsidRDefault="003A6826" w:rsidP="0011026F">
      <w:pPr>
        <w:ind w:left="720" w:hanging="720"/>
        <w:rPr>
          <w:rFonts w:ascii="Open Sans" w:hAnsi="Open Sans" w:cs="Open Sans"/>
          <w:color w:val="000000"/>
          <w:sz w:val="20"/>
          <w:szCs w:val="20"/>
          <w:shd w:val="clear" w:color="auto" w:fill="FFFFFF"/>
        </w:rPr>
      </w:pPr>
    </w:p>
    <w:p w14:paraId="24694416" w14:textId="7565BF3B" w:rsidR="003A6826" w:rsidRDefault="003A6826" w:rsidP="0011026F">
      <w:pPr>
        <w:ind w:left="720" w:hanging="720"/>
        <w:rPr>
          <w:rFonts w:ascii="Open Sans" w:hAnsi="Open Sans" w:cs="Open Sans"/>
          <w:color w:val="000000"/>
          <w:sz w:val="20"/>
          <w:szCs w:val="20"/>
          <w:shd w:val="clear" w:color="auto" w:fill="FFFFFF"/>
        </w:rPr>
      </w:pPr>
    </w:p>
    <w:p w14:paraId="5B661FF6" w14:textId="77E4FF00" w:rsidR="003A6826" w:rsidRDefault="003A6826" w:rsidP="0011026F">
      <w:pPr>
        <w:ind w:left="720" w:hanging="720"/>
        <w:rPr>
          <w:rFonts w:ascii="Open Sans" w:hAnsi="Open Sans" w:cs="Open Sans"/>
          <w:color w:val="000000"/>
          <w:sz w:val="20"/>
          <w:szCs w:val="20"/>
          <w:shd w:val="clear" w:color="auto" w:fill="FFFFFF"/>
        </w:rPr>
      </w:pPr>
    </w:p>
    <w:p w14:paraId="27178CA7" w14:textId="4D7B9AA4" w:rsidR="003A6826" w:rsidRDefault="003A6826" w:rsidP="0011026F">
      <w:pPr>
        <w:ind w:left="720" w:hanging="720"/>
        <w:rPr>
          <w:rFonts w:ascii="Open Sans" w:hAnsi="Open Sans" w:cs="Open Sans"/>
          <w:color w:val="000000"/>
          <w:sz w:val="20"/>
          <w:szCs w:val="20"/>
          <w:shd w:val="clear" w:color="auto" w:fill="FFFFFF"/>
        </w:rPr>
      </w:pPr>
    </w:p>
    <w:p w14:paraId="19E8535B" w14:textId="00D2925E" w:rsidR="003A6826" w:rsidRDefault="003A6826" w:rsidP="0011026F">
      <w:pPr>
        <w:ind w:left="720" w:hanging="720"/>
        <w:rPr>
          <w:rFonts w:ascii="Open Sans" w:hAnsi="Open Sans" w:cs="Open Sans"/>
          <w:color w:val="000000"/>
          <w:sz w:val="20"/>
          <w:szCs w:val="20"/>
          <w:shd w:val="clear" w:color="auto" w:fill="FFFFFF"/>
        </w:rPr>
      </w:pPr>
    </w:p>
    <w:p w14:paraId="2945DE7E" w14:textId="7875400B" w:rsidR="003A6826" w:rsidRDefault="003A6826" w:rsidP="0011026F">
      <w:pPr>
        <w:ind w:left="720" w:hanging="720"/>
        <w:rPr>
          <w:rFonts w:ascii="Open Sans" w:hAnsi="Open Sans" w:cs="Open Sans"/>
          <w:color w:val="000000"/>
          <w:sz w:val="20"/>
          <w:szCs w:val="20"/>
          <w:shd w:val="clear" w:color="auto" w:fill="FFFFFF"/>
        </w:rPr>
      </w:pPr>
    </w:p>
    <w:p w14:paraId="4526DB26" w14:textId="7EB2074F" w:rsidR="003A6826" w:rsidRDefault="003A6826" w:rsidP="0011026F">
      <w:pPr>
        <w:ind w:left="720" w:hanging="720"/>
        <w:rPr>
          <w:rFonts w:ascii="Open Sans" w:hAnsi="Open Sans" w:cs="Open Sans"/>
          <w:color w:val="000000"/>
          <w:sz w:val="20"/>
          <w:szCs w:val="20"/>
          <w:shd w:val="clear" w:color="auto" w:fill="FFFFFF"/>
        </w:rPr>
      </w:pPr>
    </w:p>
    <w:p w14:paraId="0ECF5EFC" w14:textId="447B91A2" w:rsidR="003A6826" w:rsidRDefault="003A6826" w:rsidP="0011026F">
      <w:pPr>
        <w:ind w:left="720" w:hanging="720"/>
        <w:rPr>
          <w:rFonts w:ascii="Open Sans" w:hAnsi="Open Sans" w:cs="Open Sans"/>
          <w:color w:val="000000"/>
          <w:sz w:val="20"/>
          <w:szCs w:val="20"/>
          <w:shd w:val="clear" w:color="auto" w:fill="FFFFFF"/>
        </w:rPr>
      </w:pPr>
    </w:p>
    <w:p w14:paraId="538ED482" w14:textId="297B6535" w:rsidR="003A6826" w:rsidRDefault="003A6826" w:rsidP="0011026F">
      <w:pPr>
        <w:ind w:left="720" w:hanging="720"/>
        <w:rPr>
          <w:rFonts w:ascii="Open Sans" w:hAnsi="Open Sans" w:cs="Open Sans"/>
          <w:color w:val="000000"/>
          <w:sz w:val="20"/>
          <w:szCs w:val="20"/>
          <w:shd w:val="clear" w:color="auto" w:fill="FFFFFF"/>
        </w:rPr>
      </w:pPr>
    </w:p>
    <w:p w14:paraId="7DE65DE5" w14:textId="09AD0A83" w:rsidR="003A6826" w:rsidRDefault="003A6826" w:rsidP="0011026F">
      <w:pPr>
        <w:ind w:left="720" w:hanging="720"/>
        <w:rPr>
          <w:rFonts w:ascii="Open Sans" w:hAnsi="Open Sans" w:cs="Open Sans"/>
          <w:color w:val="000000"/>
          <w:sz w:val="20"/>
          <w:szCs w:val="20"/>
          <w:shd w:val="clear" w:color="auto" w:fill="FFFFFF"/>
        </w:rPr>
      </w:pPr>
    </w:p>
    <w:p w14:paraId="4E7901DB" w14:textId="1349063A" w:rsidR="003A6826" w:rsidRDefault="003A6826" w:rsidP="0011026F">
      <w:pPr>
        <w:ind w:left="720" w:hanging="720"/>
        <w:rPr>
          <w:rFonts w:ascii="Open Sans" w:hAnsi="Open Sans" w:cs="Open Sans"/>
          <w:color w:val="000000"/>
          <w:sz w:val="20"/>
          <w:szCs w:val="20"/>
          <w:shd w:val="clear" w:color="auto" w:fill="FFFFFF"/>
        </w:rPr>
      </w:pPr>
    </w:p>
    <w:p w14:paraId="7380A679" w14:textId="297F7422" w:rsidR="003A6826" w:rsidRDefault="003A6826" w:rsidP="0011026F">
      <w:pPr>
        <w:ind w:left="720" w:hanging="720"/>
        <w:rPr>
          <w:rFonts w:ascii="Open Sans" w:hAnsi="Open Sans" w:cs="Open Sans"/>
          <w:color w:val="000000"/>
          <w:sz w:val="20"/>
          <w:szCs w:val="20"/>
          <w:shd w:val="clear" w:color="auto" w:fill="FFFFFF"/>
        </w:rPr>
      </w:pPr>
    </w:p>
    <w:p w14:paraId="1996FFB7" w14:textId="50DCCE45" w:rsidR="003A6826" w:rsidRDefault="003A6826" w:rsidP="0011026F">
      <w:pPr>
        <w:ind w:left="720" w:hanging="720"/>
        <w:rPr>
          <w:rFonts w:ascii="Open Sans" w:hAnsi="Open Sans" w:cs="Open Sans"/>
          <w:color w:val="000000"/>
          <w:sz w:val="20"/>
          <w:szCs w:val="20"/>
          <w:shd w:val="clear" w:color="auto" w:fill="FFFFFF"/>
        </w:rPr>
      </w:pPr>
    </w:p>
    <w:p w14:paraId="41E20F26" w14:textId="186BF5BB" w:rsidR="003A6826" w:rsidRDefault="003A6826" w:rsidP="0011026F">
      <w:pPr>
        <w:ind w:left="720" w:hanging="720"/>
        <w:rPr>
          <w:rFonts w:ascii="Open Sans" w:hAnsi="Open Sans" w:cs="Open Sans"/>
          <w:color w:val="000000"/>
          <w:sz w:val="20"/>
          <w:szCs w:val="20"/>
          <w:shd w:val="clear" w:color="auto" w:fill="FFFFFF"/>
        </w:rPr>
      </w:pPr>
    </w:p>
    <w:p w14:paraId="00BEC102" w14:textId="30FF1470" w:rsidR="003A6826" w:rsidRDefault="003A6826" w:rsidP="0011026F">
      <w:pPr>
        <w:ind w:left="720" w:hanging="720"/>
        <w:rPr>
          <w:rFonts w:ascii="Open Sans" w:hAnsi="Open Sans" w:cs="Open Sans"/>
          <w:color w:val="000000"/>
          <w:sz w:val="20"/>
          <w:szCs w:val="20"/>
          <w:shd w:val="clear" w:color="auto" w:fill="FFFFFF"/>
        </w:rPr>
      </w:pPr>
    </w:p>
    <w:p w14:paraId="44BFD4B2" w14:textId="230F0393" w:rsidR="003A6826" w:rsidRDefault="003A6826" w:rsidP="0011026F">
      <w:pPr>
        <w:ind w:left="720" w:hanging="720"/>
        <w:rPr>
          <w:rFonts w:ascii="Open Sans" w:hAnsi="Open Sans" w:cs="Open Sans"/>
          <w:color w:val="000000"/>
          <w:sz w:val="20"/>
          <w:szCs w:val="20"/>
          <w:shd w:val="clear" w:color="auto" w:fill="FFFFFF"/>
        </w:rPr>
      </w:pPr>
      <w:r>
        <w:rPr>
          <w:noProof/>
        </w:rPr>
        <w:lastRenderedPageBreak/>
        <w:drawing>
          <wp:anchor distT="0" distB="0" distL="114300" distR="114300" simplePos="0" relativeHeight="251658240" behindDoc="1" locked="0" layoutInCell="1" allowOverlap="1" wp14:anchorId="1C2A7881" wp14:editId="40E77ED9">
            <wp:simplePos x="0" y="0"/>
            <wp:positionH relativeFrom="column">
              <wp:posOffset>-428625</wp:posOffset>
            </wp:positionH>
            <wp:positionV relativeFrom="paragraph">
              <wp:posOffset>0</wp:posOffset>
            </wp:positionV>
            <wp:extent cx="5081905" cy="2857500"/>
            <wp:effectExtent l="0" t="0" r="4445" b="0"/>
            <wp:wrapTight wrapText="bothSides">
              <wp:wrapPolygon edited="0">
                <wp:start x="0" y="0"/>
                <wp:lineTo x="0" y="21456"/>
                <wp:lineTo x="21538" y="21456"/>
                <wp:lineTo x="21538" y="0"/>
                <wp:lineTo x="0" y="0"/>
              </wp:wrapPolygon>
            </wp:wrapTight>
            <wp:docPr id="1" name="Picture 1" descr="A picture containing text, music, dr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usic, dru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081905" cy="2857500"/>
                    </a:xfrm>
                    <a:prstGeom prst="rect">
                      <a:avLst/>
                    </a:prstGeom>
                  </pic:spPr>
                </pic:pic>
              </a:graphicData>
            </a:graphic>
            <wp14:sizeRelH relativeFrom="page">
              <wp14:pctWidth>0</wp14:pctWidth>
            </wp14:sizeRelH>
            <wp14:sizeRelV relativeFrom="page">
              <wp14:pctHeight>0</wp14:pctHeight>
            </wp14:sizeRelV>
          </wp:anchor>
        </w:drawing>
      </w:r>
    </w:p>
    <w:p w14:paraId="2489B19C" w14:textId="59344628" w:rsidR="006D1BB0" w:rsidRPr="005E7E96" w:rsidRDefault="006D1BB0" w:rsidP="0011026F">
      <w:pPr>
        <w:ind w:left="720" w:hanging="720"/>
        <w:rPr>
          <w:rFonts w:ascii="Arial" w:hAnsi="Arial" w:cs="Arial"/>
          <w:color w:val="000000"/>
          <w:sz w:val="24"/>
          <w:szCs w:val="24"/>
          <w:u w:val="single"/>
          <w:shd w:val="clear" w:color="auto" w:fill="FFFFFF"/>
        </w:rPr>
      </w:pPr>
    </w:p>
    <w:p w14:paraId="642D2419" w14:textId="747881F2" w:rsidR="00210A6C" w:rsidRPr="00210A6C" w:rsidRDefault="00210A6C" w:rsidP="00210A6C">
      <w:pPr>
        <w:rPr>
          <w:rFonts w:ascii="Arial" w:hAnsi="Arial" w:cs="Arial"/>
          <w:sz w:val="24"/>
          <w:szCs w:val="24"/>
          <w:u w:val="single"/>
        </w:rPr>
      </w:pPr>
    </w:p>
    <w:p w14:paraId="4E90EC11" w14:textId="1918C94D" w:rsidR="00210A6C" w:rsidRPr="00210A6C" w:rsidRDefault="00210A6C" w:rsidP="00210A6C">
      <w:pPr>
        <w:rPr>
          <w:rFonts w:ascii="Arial" w:hAnsi="Arial" w:cs="Arial"/>
          <w:sz w:val="24"/>
          <w:szCs w:val="24"/>
          <w:u w:val="single"/>
        </w:rPr>
      </w:pPr>
    </w:p>
    <w:p w14:paraId="24F9EF15" w14:textId="1D7B1E8E" w:rsidR="00210A6C" w:rsidRPr="00210A6C" w:rsidRDefault="00210A6C" w:rsidP="00210A6C">
      <w:pPr>
        <w:rPr>
          <w:rFonts w:ascii="Arial" w:hAnsi="Arial" w:cs="Arial"/>
          <w:sz w:val="24"/>
          <w:szCs w:val="24"/>
          <w:u w:val="single"/>
        </w:rPr>
      </w:pPr>
    </w:p>
    <w:p w14:paraId="640C78DB" w14:textId="107C5221" w:rsidR="00210A6C" w:rsidRPr="009610E2" w:rsidRDefault="00210A6C">
      <w:pPr>
        <w:rPr>
          <w:rFonts w:ascii="Arial" w:hAnsi="Arial" w:cs="Arial"/>
          <w:sz w:val="24"/>
          <w:szCs w:val="24"/>
          <w:u w:val="single"/>
        </w:rPr>
      </w:pPr>
    </w:p>
    <w:p w14:paraId="64656AAC" w14:textId="52AFA3F4" w:rsidR="008F2063" w:rsidRDefault="008F2063">
      <w:pPr>
        <w:rPr>
          <w:rFonts w:ascii="Arial" w:hAnsi="Arial" w:cs="Arial"/>
          <w:sz w:val="24"/>
          <w:szCs w:val="24"/>
        </w:rPr>
      </w:pPr>
    </w:p>
    <w:p w14:paraId="263DDDAB" w14:textId="7CB41102" w:rsidR="003A6826" w:rsidRDefault="003A6826">
      <w:pPr>
        <w:rPr>
          <w:rFonts w:ascii="Arial" w:hAnsi="Arial" w:cs="Arial"/>
          <w:sz w:val="24"/>
          <w:szCs w:val="24"/>
        </w:rPr>
      </w:pPr>
    </w:p>
    <w:p w14:paraId="3FC6D81D" w14:textId="3B96FA45" w:rsidR="003A6826" w:rsidRDefault="003A6826">
      <w:pPr>
        <w:rPr>
          <w:rFonts w:ascii="Arial" w:hAnsi="Arial" w:cs="Arial"/>
          <w:sz w:val="24"/>
          <w:szCs w:val="24"/>
        </w:rPr>
      </w:pPr>
    </w:p>
    <w:p w14:paraId="06E2309A" w14:textId="12311CD4" w:rsidR="003A6826" w:rsidRDefault="003A6826">
      <w:pPr>
        <w:rPr>
          <w:rFonts w:ascii="Arial" w:hAnsi="Arial" w:cs="Arial"/>
          <w:sz w:val="24"/>
          <w:szCs w:val="24"/>
        </w:rPr>
      </w:pPr>
    </w:p>
    <w:p w14:paraId="7BF2F8CD" w14:textId="77CEDD06" w:rsidR="003A6826" w:rsidRDefault="003A6826">
      <w:pPr>
        <w:rPr>
          <w:rFonts w:ascii="Arial" w:hAnsi="Arial" w:cs="Arial"/>
          <w:sz w:val="24"/>
          <w:szCs w:val="24"/>
        </w:rPr>
      </w:pPr>
      <w:r>
        <w:rPr>
          <w:noProof/>
        </w:rPr>
        <w:drawing>
          <wp:anchor distT="0" distB="0" distL="114300" distR="114300" simplePos="0" relativeHeight="251659264" behindDoc="1" locked="0" layoutInCell="1" allowOverlap="1" wp14:anchorId="7C3BAC16" wp14:editId="29985791">
            <wp:simplePos x="0" y="0"/>
            <wp:positionH relativeFrom="column">
              <wp:posOffset>-419100</wp:posOffset>
            </wp:positionH>
            <wp:positionV relativeFrom="paragraph">
              <wp:posOffset>105410</wp:posOffset>
            </wp:positionV>
            <wp:extent cx="5048250" cy="2828925"/>
            <wp:effectExtent l="0" t="0" r="0" b="9525"/>
            <wp:wrapTight wrapText="bothSides">
              <wp:wrapPolygon edited="0">
                <wp:start x="0" y="0"/>
                <wp:lineTo x="0" y="21527"/>
                <wp:lineTo x="21518" y="21527"/>
                <wp:lineTo x="2151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048250" cy="2828925"/>
                    </a:xfrm>
                    <a:prstGeom prst="rect">
                      <a:avLst/>
                    </a:prstGeom>
                  </pic:spPr>
                </pic:pic>
              </a:graphicData>
            </a:graphic>
            <wp14:sizeRelH relativeFrom="page">
              <wp14:pctWidth>0</wp14:pctWidth>
            </wp14:sizeRelH>
            <wp14:sizeRelV relativeFrom="page">
              <wp14:pctHeight>0</wp14:pctHeight>
            </wp14:sizeRelV>
          </wp:anchor>
        </w:drawing>
      </w:r>
    </w:p>
    <w:p w14:paraId="2ED135A7" w14:textId="29344E12" w:rsidR="003A6826" w:rsidRDefault="003A6826">
      <w:pPr>
        <w:rPr>
          <w:rFonts w:ascii="Arial" w:hAnsi="Arial" w:cs="Arial"/>
          <w:sz w:val="24"/>
          <w:szCs w:val="24"/>
        </w:rPr>
      </w:pPr>
    </w:p>
    <w:p w14:paraId="2B202886" w14:textId="5F60CF96" w:rsidR="003A6826" w:rsidRDefault="003A6826">
      <w:pPr>
        <w:rPr>
          <w:rFonts w:ascii="Arial" w:hAnsi="Arial" w:cs="Arial"/>
          <w:sz w:val="24"/>
          <w:szCs w:val="24"/>
        </w:rPr>
      </w:pPr>
    </w:p>
    <w:p w14:paraId="4AC842C6" w14:textId="58E61EB5" w:rsidR="003A6826" w:rsidRDefault="003A6826">
      <w:pPr>
        <w:rPr>
          <w:rFonts w:ascii="Arial" w:hAnsi="Arial" w:cs="Arial"/>
          <w:sz w:val="24"/>
          <w:szCs w:val="24"/>
        </w:rPr>
      </w:pPr>
    </w:p>
    <w:p w14:paraId="1719DCB3" w14:textId="3D27419D" w:rsidR="003A6826" w:rsidRDefault="003A6826">
      <w:pPr>
        <w:rPr>
          <w:rFonts w:ascii="Arial" w:hAnsi="Arial" w:cs="Arial"/>
          <w:sz w:val="24"/>
          <w:szCs w:val="24"/>
        </w:rPr>
      </w:pPr>
    </w:p>
    <w:p w14:paraId="35478E78" w14:textId="29534E44" w:rsidR="003A6826" w:rsidRDefault="003A6826">
      <w:pPr>
        <w:rPr>
          <w:rFonts w:ascii="Arial" w:hAnsi="Arial" w:cs="Arial"/>
          <w:sz w:val="24"/>
          <w:szCs w:val="24"/>
        </w:rPr>
      </w:pPr>
    </w:p>
    <w:p w14:paraId="1FC0435E" w14:textId="48D3ED6E" w:rsidR="003A6826" w:rsidRDefault="003A6826">
      <w:pPr>
        <w:rPr>
          <w:rFonts w:ascii="Arial" w:hAnsi="Arial" w:cs="Arial"/>
          <w:sz w:val="24"/>
          <w:szCs w:val="24"/>
        </w:rPr>
      </w:pPr>
    </w:p>
    <w:p w14:paraId="4B12E0EF" w14:textId="32AF491F" w:rsidR="003A6826" w:rsidRDefault="003A6826">
      <w:pPr>
        <w:rPr>
          <w:rFonts w:ascii="Arial" w:hAnsi="Arial" w:cs="Arial"/>
          <w:sz w:val="24"/>
          <w:szCs w:val="24"/>
        </w:rPr>
      </w:pPr>
    </w:p>
    <w:p w14:paraId="360E2FC2" w14:textId="5D1E65EC" w:rsidR="003A6826" w:rsidRDefault="003A6826">
      <w:pPr>
        <w:rPr>
          <w:rFonts w:ascii="Arial" w:hAnsi="Arial" w:cs="Arial"/>
          <w:sz w:val="24"/>
          <w:szCs w:val="24"/>
        </w:rPr>
      </w:pPr>
    </w:p>
    <w:p w14:paraId="2CBE9D46" w14:textId="00474BD0" w:rsidR="003A6826" w:rsidRDefault="003A6826">
      <w:pPr>
        <w:rPr>
          <w:rFonts w:ascii="Arial" w:hAnsi="Arial" w:cs="Arial"/>
          <w:sz w:val="24"/>
          <w:szCs w:val="24"/>
        </w:rPr>
      </w:pPr>
    </w:p>
    <w:p w14:paraId="63F1F812" w14:textId="31AB73B4" w:rsidR="003A6826" w:rsidRDefault="003A6826">
      <w:pPr>
        <w:rPr>
          <w:rFonts w:ascii="Arial" w:hAnsi="Arial" w:cs="Arial"/>
          <w:sz w:val="24"/>
          <w:szCs w:val="24"/>
        </w:rPr>
      </w:pPr>
      <w:r>
        <w:rPr>
          <w:noProof/>
        </w:rPr>
        <w:drawing>
          <wp:anchor distT="0" distB="0" distL="114300" distR="114300" simplePos="0" relativeHeight="251660288" behindDoc="1" locked="0" layoutInCell="1" allowOverlap="1" wp14:anchorId="311AD4D9" wp14:editId="0683C96A">
            <wp:simplePos x="0" y="0"/>
            <wp:positionH relativeFrom="column">
              <wp:posOffset>-419100</wp:posOffset>
            </wp:positionH>
            <wp:positionV relativeFrom="paragraph">
              <wp:posOffset>198120</wp:posOffset>
            </wp:positionV>
            <wp:extent cx="5043805" cy="2835910"/>
            <wp:effectExtent l="0" t="0" r="4445" b="2540"/>
            <wp:wrapTight wrapText="bothSides">
              <wp:wrapPolygon edited="0">
                <wp:start x="0" y="0"/>
                <wp:lineTo x="0" y="21474"/>
                <wp:lineTo x="21537" y="21474"/>
                <wp:lineTo x="21537" y="0"/>
                <wp:lineTo x="0" y="0"/>
              </wp:wrapPolygon>
            </wp:wrapTight>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043805" cy="2835910"/>
                    </a:xfrm>
                    <a:prstGeom prst="rect">
                      <a:avLst/>
                    </a:prstGeom>
                  </pic:spPr>
                </pic:pic>
              </a:graphicData>
            </a:graphic>
            <wp14:sizeRelH relativeFrom="page">
              <wp14:pctWidth>0</wp14:pctWidth>
            </wp14:sizeRelH>
            <wp14:sizeRelV relativeFrom="page">
              <wp14:pctHeight>0</wp14:pctHeight>
            </wp14:sizeRelV>
          </wp:anchor>
        </w:drawing>
      </w:r>
    </w:p>
    <w:p w14:paraId="655D5ABC" w14:textId="71DED157" w:rsidR="003A6826" w:rsidRDefault="003A6826">
      <w:pPr>
        <w:rPr>
          <w:rFonts w:ascii="Arial" w:hAnsi="Arial" w:cs="Arial"/>
          <w:sz w:val="24"/>
          <w:szCs w:val="24"/>
        </w:rPr>
      </w:pPr>
    </w:p>
    <w:p w14:paraId="38EE1921" w14:textId="6D01A8FB" w:rsidR="003A6826" w:rsidRDefault="003A6826">
      <w:pPr>
        <w:rPr>
          <w:rFonts w:ascii="Arial" w:hAnsi="Arial" w:cs="Arial"/>
          <w:sz w:val="24"/>
          <w:szCs w:val="24"/>
        </w:rPr>
      </w:pPr>
    </w:p>
    <w:p w14:paraId="1B80CEB8" w14:textId="0D6298BA" w:rsidR="003A6826" w:rsidRDefault="003A6826">
      <w:pPr>
        <w:rPr>
          <w:rFonts w:ascii="Arial" w:hAnsi="Arial" w:cs="Arial"/>
          <w:sz w:val="24"/>
          <w:szCs w:val="24"/>
        </w:rPr>
      </w:pPr>
    </w:p>
    <w:p w14:paraId="575172A1" w14:textId="782BF1EF" w:rsidR="003A6826" w:rsidRDefault="003A6826">
      <w:pPr>
        <w:rPr>
          <w:rFonts w:ascii="Arial" w:hAnsi="Arial" w:cs="Arial"/>
          <w:sz w:val="24"/>
          <w:szCs w:val="24"/>
        </w:rPr>
      </w:pPr>
    </w:p>
    <w:p w14:paraId="32C39C0F" w14:textId="3150E4BE" w:rsidR="003A6826" w:rsidRDefault="003A6826">
      <w:pPr>
        <w:rPr>
          <w:rFonts w:ascii="Arial" w:hAnsi="Arial" w:cs="Arial"/>
          <w:sz w:val="24"/>
          <w:szCs w:val="24"/>
        </w:rPr>
      </w:pPr>
    </w:p>
    <w:p w14:paraId="565C2171" w14:textId="073C15E6" w:rsidR="003A6826" w:rsidRDefault="003A6826">
      <w:pPr>
        <w:rPr>
          <w:rFonts w:ascii="Arial" w:hAnsi="Arial" w:cs="Arial"/>
          <w:sz w:val="24"/>
          <w:szCs w:val="24"/>
        </w:rPr>
      </w:pPr>
    </w:p>
    <w:p w14:paraId="557FC9AD" w14:textId="4349D422" w:rsidR="003A6826" w:rsidRDefault="003A6826">
      <w:pPr>
        <w:rPr>
          <w:rFonts w:ascii="Arial" w:hAnsi="Arial" w:cs="Arial"/>
          <w:sz w:val="24"/>
          <w:szCs w:val="24"/>
        </w:rPr>
      </w:pPr>
    </w:p>
    <w:p w14:paraId="2AB10139" w14:textId="080E2C3D" w:rsidR="003A6826" w:rsidRDefault="003A6826">
      <w:pPr>
        <w:rPr>
          <w:rFonts w:ascii="Arial" w:hAnsi="Arial" w:cs="Arial"/>
          <w:sz w:val="24"/>
          <w:szCs w:val="24"/>
        </w:rPr>
      </w:pPr>
    </w:p>
    <w:p w14:paraId="7AA1F2EF" w14:textId="77777777" w:rsidR="003A6826" w:rsidRDefault="003A6826">
      <w:pPr>
        <w:rPr>
          <w:rFonts w:ascii="Arial" w:hAnsi="Arial" w:cs="Arial"/>
          <w:sz w:val="24"/>
          <w:szCs w:val="24"/>
        </w:rPr>
      </w:pPr>
    </w:p>
    <w:p w14:paraId="765BE815" w14:textId="6893EEC7" w:rsidR="00460900" w:rsidRDefault="00460900">
      <w:pPr>
        <w:rPr>
          <w:rFonts w:ascii="Arial" w:hAnsi="Arial" w:cs="Arial"/>
          <w:sz w:val="24"/>
          <w:szCs w:val="24"/>
        </w:rPr>
      </w:pPr>
      <w:r>
        <w:rPr>
          <w:noProof/>
        </w:rPr>
        <w:lastRenderedPageBreak/>
        <w:drawing>
          <wp:anchor distT="0" distB="0" distL="114300" distR="114300" simplePos="0" relativeHeight="251661312" behindDoc="1" locked="0" layoutInCell="1" allowOverlap="1" wp14:anchorId="6327571D" wp14:editId="5E6923E0">
            <wp:simplePos x="0" y="0"/>
            <wp:positionH relativeFrom="margin">
              <wp:posOffset>-415290</wp:posOffset>
            </wp:positionH>
            <wp:positionV relativeFrom="paragraph">
              <wp:posOffset>0</wp:posOffset>
            </wp:positionV>
            <wp:extent cx="5029200" cy="2827655"/>
            <wp:effectExtent l="0" t="0" r="0" b="0"/>
            <wp:wrapTight wrapText="bothSides">
              <wp:wrapPolygon edited="0">
                <wp:start x="0" y="0"/>
                <wp:lineTo x="0" y="21391"/>
                <wp:lineTo x="21518" y="21391"/>
                <wp:lineTo x="21518" y="0"/>
                <wp:lineTo x="0" y="0"/>
              </wp:wrapPolygon>
            </wp:wrapTight>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029200" cy="2827655"/>
                    </a:xfrm>
                    <a:prstGeom prst="rect">
                      <a:avLst/>
                    </a:prstGeom>
                  </pic:spPr>
                </pic:pic>
              </a:graphicData>
            </a:graphic>
            <wp14:sizeRelH relativeFrom="page">
              <wp14:pctWidth>0</wp14:pctWidth>
            </wp14:sizeRelH>
            <wp14:sizeRelV relativeFrom="page">
              <wp14:pctHeight>0</wp14:pctHeight>
            </wp14:sizeRelV>
          </wp:anchor>
        </w:drawing>
      </w:r>
    </w:p>
    <w:p w14:paraId="36FC0A7D" w14:textId="4F365437" w:rsidR="00460900" w:rsidRDefault="00460900">
      <w:pPr>
        <w:rPr>
          <w:rFonts w:ascii="Arial" w:hAnsi="Arial" w:cs="Arial"/>
          <w:sz w:val="24"/>
          <w:szCs w:val="24"/>
        </w:rPr>
      </w:pPr>
      <w:r>
        <w:rPr>
          <w:noProof/>
        </w:rPr>
        <w:drawing>
          <wp:anchor distT="0" distB="0" distL="114300" distR="114300" simplePos="0" relativeHeight="251663360" behindDoc="1" locked="0" layoutInCell="1" allowOverlap="1" wp14:anchorId="51952A1A" wp14:editId="7A329737">
            <wp:simplePos x="0" y="0"/>
            <wp:positionH relativeFrom="column">
              <wp:posOffset>-371475</wp:posOffset>
            </wp:positionH>
            <wp:positionV relativeFrom="paragraph">
              <wp:posOffset>5807075</wp:posOffset>
            </wp:positionV>
            <wp:extent cx="4912360" cy="2762250"/>
            <wp:effectExtent l="0" t="0" r="2540" b="0"/>
            <wp:wrapTight wrapText="bothSides">
              <wp:wrapPolygon edited="0">
                <wp:start x="0" y="0"/>
                <wp:lineTo x="0" y="21451"/>
                <wp:lineTo x="21527" y="21451"/>
                <wp:lineTo x="21527" y="0"/>
                <wp:lineTo x="0" y="0"/>
              </wp:wrapPolygon>
            </wp:wrapTight>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912360" cy="27622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1" allowOverlap="1" wp14:anchorId="68080DCA" wp14:editId="13289E18">
            <wp:simplePos x="0" y="0"/>
            <wp:positionH relativeFrom="column">
              <wp:posOffset>-428625</wp:posOffset>
            </wp:positionH>
            <wp:positionV relativeFrom="paragraph">
              <wp:posOffset>2969895</wp:posOffset>
            </wp:positionV>
            <wp:extent cx="4994910" cy="2808605"/>
            <wp:effectExtent l="0" t="0" r="0" b="0"/>
            <wp:wrapTight wrapText="bothSides">
              <wp:wrapPolygon edited="0">
                <wp:start x="0" y="0"/>
                <wp:lineTo x="0" y="21390"/>
                <wp:lineTo x="21501" y="21390"/>
                <wp:lineTo x="21501" y="0"/>
                <wp:lineTo x="0" y="0"/>
              </wp:wrapPolygon>
            </wp:wrapTight>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94910" cy="28086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br w:type="page"/>
      </w:r>
    </w:p>
    <w:p w14:paraId="771EE0CE" w14:textId="71E03E6A" w:rsidR="003A6826" w:rsidRPr="00266144" w:rsidRDefault="00460900">
      <w:pPr>
        <w:rPr>
          <w:rFonts w:ascii="Arial" w:hAnsi="Arial" w:cs="Arial"/>
          <w:sz w:val="24"/>
          <w:szCs w:val="24"/>
        </w:rPr>
      </w:pPr>
      <w:r>
        <w:rPr>
          <w:noProof/>
        </w:rPr>
        <w:lastRenderedPageBreak/>
        <w:drawing>
          <wp:anchor distT="0" distB="0" distL="114300" distR="114300" simplePos="0" relativeHeight="251665408" behindDoc="1" locked="0" layoutInCell="1" allowOverlap="1" wp14:anchorId="4FE91E27" wp14:editId="42C76557">
            <wp:simplePos x="0" y="0"/>
            <wp:positionH relativeFrom="column">
              <wp:posOffset>-390525</wp:posOffset>
            </wp:positionH>
            <wp:positionV relativeFrom="paragraph">
              <wp:posOffset>3248025</wp:posOffset>
            </wp:positionV>
            <wp:extent cx="4810760" cy="2705100"/>
            <wp:effectExtent l="0" t="0" r="8890" b="0"/>
            <wp:wrapTight wrapText="bothSides">
              <wp:wrapPolygon edited="0">
                <wp:start x="0" y="0"/>
                <wp:lineTo x="0" y="21448"/>
                <wp:lineTo x="21554" y="21448"/>
                <wp:lineTo x="21554"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810760" cy="2705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0D421715" wp14:editId="7C412C9E">
            <wp:simplePos x="0" y="0"/>
            <wp:positionH relativeFrom="column">
              <wp:posOffset>-381000</wp:posOffset>
            </wp:positionH>
            <wp:positionV relativeFrom="paragraph">
              <wp:posOffset>0</wp:posOffset>
            </wp:positionV>
            <wp:extent cx="4895782" cy="2752725"/>
            <wp:effectExtent l="0" t="0" r="635" b="0"/>
            <wp:wrapTight wrapText="bothSides">
              <wp:wrapPolygon edited="0">
                <wp:start x="0" y="0"/>
                <wp:lineTo x="0" y="21376"/>
                <wp:lineTo x="21519" y="21376"/>
                <wp:lineTo x="21519" y="0"/>
                <wp:lineTo x="0" y="0"/>
              </wp:wrapPolygon>
            </wp:wrapTight>
            <wp:docPr id="7" name="Picture 7"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applic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895782" cy="2752725"/>
                    </a:xfrm>
                    <a:prstGeom prst="rect">
                      <a:avLst/>
                    </a:prstGeom>
                  </pic:spPr>
                </pic:pic>
              </a:graphicData>
            </a:graphic>
            <wp14:sizeRelH relativeFrom="page">
              <wp14:pctWidth>0</wp14:pctWidth>
            </wp14:sizeRelH>
            <wp14:sizeRelV relativeFrom="page">
              <wp14:pctHeight>0</wp14:pctHeight>
            </wp14:sizeRelV>
          </wp:anchor>
        </w:drawing>
      </w:r>
    </w:p>
    <w:sectPr w:rsidR="003A6826" w:rsidRPr="002661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C36AE" w14:textId="77777777" w:rsidR="00382597" w:rsidRDefault="00382597" w:rsidP="00382597">
      <w:pPr>
        <w:spacing w:after="0" w:line="240" w:lineRule="auto"/>
      </w:pPr>
      <w:r>
        <w:separator/>
      </w:r>
    </w:p>
  </w:endnote>
  <w:endnote w:type="continuationSeparator" w:id="0">
    <w:p w14:paraId="5A9BD936" w14:textId="77777777" w:rsidR="00382597" w:rsidRDefault="00382597" w:rsidP="00382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1D5DB" w14:textId="77777777" w:rsidR="00382597" w:rsidRDefault="00382597" w:rsidP="00382597">
      <w:pPr>
        <w:spacing w:after="0" w:line="240" w:lineRule="auto"/>
      </w:pPr>
      <w:r>
        <w:separator/>
      </w:r>
    </w:p>
  </w:footnote>
  <w:footnote w:type="continuationSeparator" w:id="0">
    <w:p w14:paraId="7C9283A5" w14:textId="77777777" w:rsidR="00382597" w:rsidRDefault="00382597" w:rsidP="00382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F71"/>
    <w:multiLevelType w:val="hybridMultilevel"/>
    <w:tmpl w:val="FFF63616"/>
    <w:lvl w:ilvl="0" w:tplc="7C84757E">
      <w:start w:val="1"/>
      <w:numFmt w:val="bullet"/>
      <w:lvlText w:val="•"/>
      <w:lvlJc w:val="left"/>
      <w:pPr>
        <w:tabs>
          <w:tab w:val="num" w:pos="720"/>
        </w:tabs>
        <w:ind w:left="720" w:hanging="360"/>
      </w:pPr>
      <w:rPr>
        <w:rFonts w:ascii="Arial" w:hAnsi="Arial" w:hint="default"/>
      </w:rPr>
    </w:lvl>
    <w:lvl w:ilvl="1" w:tplc="F2BA8BFA" w:tentative="1">
      <w:start w:val="1"/>
      <w:numFmt w:val="bullet"/>
      <w:lvlText w:val="•"/>
      <w:lvlJc w:val="left"/>
      <w:pPr>
        <w:tabs>
          <w:tab w:val="num" w:pos="1440"/>
        </w:tabs>
        <w:ind w:left="1440" w:hanging="360"/>
      </w:pPr>
      <w:rPr>
        <w:rFonts w:ascii="Arial" w:hAnsi="Arial" w:hint="default"/>
      </w:rPr>
    </w:lvl>
    <w:lvl w:ilvl="2" w:tplc="7B48D9A8" w:tentative="1">
      <w:start w:val="1"/>
      <w:numFmt w:val="bullet"/>
      <w:lvlText w:val="•"/>
      <w:lvlJc w:val="left"/>
      <w:pPr>
        <w:tabs>
          <w:tab w:val="num" w:pos="2160"/>
        </w:tabs>
        <w:ind w:left="2160" w:hanging="360"/>
      </w:pPr>
      <w:rPr>
        <w:rFonts w:ascii="Arial" w:hAnsi="Arial" w:hint="default"/>
      </w:rPr>
    </w:lvl>
    <w:lvl w:ilvl="3" w:tplc="84BECC62" w:tentative="1">
      <w:start w:val="1"/>
      <w:numFmt w:val="bullet"/>
      <w:lvlText w:val="•"/>
      <w:lvlJc w:val="left"/>
      <w:pPr>
        <w:tabs>
          <w:tab w:val="num" w:pos="2880"/>
        </w:tabs>
        <w:ind w:left="2880" w:hanging="360"/>
      </w:pPr>
      <w:rPr>
        <w:rFonts w:ascii="Arial" w:hAnsi="Arial" w:hint="default"/>
      </w:rPr>
    </w:lvl>
    <w:lvl w:ilvl="4" w:tplc="6758FEB8" w:tentative="1">
      <w:start w:val="1"/>
      <w:numFmt w:val="bullet"/>
      <w:lvlText w:val="•"/>
      <w:lvlJc w:val="left"/>
      <w:pPr>
        <w:tabs>
          <w:tab w:val="num" w:pos="3600"/>
        </w:tabs>
        <w:ind w:left="3600" w:hanging="360"/>
      </w:pPr>
      <w:rPr>
        <w:rFonts w:ascii="Arial" w:hAnsi="Arial" w:hint="default"/>
      </w:rPr>
    </w:lvl>
    <w:lvl w:ilvl="5" w:tplc="6FC070F4" w:tentative="1">
      <w:start w:val="1"/>
      <w:numFmt w:val="bullet"/>
      <w:lvlText w:val="•"/>
      <w:lvlJc w:val="left"/>
      <w:pPr>
        <w:tabs>
          <w:tab w:val="num" w:pos="4320"/>
        </w:tabs>
        <w:ind w:left="4320" w:hanging="360"/>
      </w:pPr>
      <w:rPr>
        <w:rFonts w:ascii="Arial" w:hAnsi="Arial" w:hint="default"/>
      </w:rPr>
    </w:lvl>
    <w:lvl w:ilvl="6" w:tplc="A9A0E1D4" w:tentative="1">
      <w:start w:val="1"/>
      <w:numFmt w:val="bullet"/>
      <w:lvlText w:val="•"/>
      <w:lvlJc w:val="left"/>
      <w:pPr>
        <w:tabs>
          <w:tab w:val="num" w:pos="5040"/>
        </w:tabs>
        <w:ind w:left="5040" w:hanging="360"/>
      </w:pPr>
      <w:rPr>
        <w:rFonts w:ascii="Arial" w:hAnsi="Arial" w:hint="default"/>
      </w:rPr>
    </w:lvl>
    <w:lvl w:ilvl="7" w:tplc="336888FC" w:tentative="1">
      <w:start w:val="1"/>
      <w:numFmt w:val="bullet"/>
      <w:lvlText w:val="•"/>
      <w:lvlJc w:val="left"/>
      <w:pPr>
        <w:tabs>
          <w:tab w:val="num" w:pos="5760"/>
        </w:tabs>
        <w:ind w:left="5760" w:hanging="360"/>
      </w:pPr>
      <w:rPr>
        <w:rFonts w:ascii="Arial" w:hAnsi="Arial" w:hint="default"/>
      </w:rPr>
    </w:lvl>
    <w:lvl w:ilvl="8" w:tplc="C8584A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EE0AEB"/>
    <w:multiLevelType w:val="hybridMultilevel"/>
    <w:tmpl w:val="F70412BE"/>
    <w:lvl w:ilvl="0" w:tplc="70421C5C">
      <w:start w:val="1"/>
      <w:numFmt w:val="bullet"/>
      <w:lvlText w:val="•"/>
      <w:lvlJc w:val="left"/>
      <w:pPr>
        <w:tabs>
          <w:tab w:val="num" w:pos="720"/>
        </w:tabs>
        <w:ind w:left="720" w:hanging="360"/>
      </w:pPr>
      <w:rPr>
        <w:rFonts w:ascii="Arial" w:hAnsi="Arial" w:hint="default"/>
      </w:rPr>
    </w:lvl>
    <w:lvl w:ilvl="1" w:tplc="38069C7A" w:tentative="1">
      <w:start w:val="1"/>
      <w:numFmt w:val="bullet"/>
      <w:lvlText w:val="•"/>
      <w:lvlJc w:val="left"/>
      <w:pPr>
        <w:tabs>
          <w:tab w:val="num" w:pos="1440"/>
        </w:tabs>
        <w:ind w:left="1440" w:hanging="360"/>
      </w:pPr>
      <w:rPr>
        <w:rFonts w:ascii="Arial" w:hAnsi="Arial" w:hint="default"/>
      </w:rPr>
    </w:lvl>
    <w:lvl w:ilvl="2" w:tplc="59B00BEC" w:tentative="1">
      <w:start w:val="1"/>
      <w:numFmt w:val="bullet"/>
      <w:lvlText w:val="•"/>
      <w:lvlJc w:val="left"/>
      <w:pPr>
        <w:tabs>
          <w:tab w:val="num" w:pos="2160"/>
        </w:tabs>
        <w:ind w:left="2160" w:hanging="360"/>
      </w:pPr>
      <w:rPr>
        <w:rFonts w:ascii="Arial" w:hAnsi="Arial" w:hint="default"/>
      </w:rPr>
    </w:lvl>
    <w:lvl w:ilvl="3" w:tplc="D4264FF6" w:tentative="1">
      <w:start w:val="1"/>
      <w:numFmt w:val="bullet"/>
      <w:lvlText w:val="•"/>
      <w:lvlJc w:val="left"/>
      <w:pPr>
        <w:tabs>
          <w:tab w:val="num" w:pos="2880"/>
        </w:tabs>
        <w:ind w:left="2880" w:hanging="360"/>
      </w:pPr>
      <w:rPr>
        <w:rFonts w:ascii="Arial" w:hAnsi="Arial" w:hint="default"/>
      </w:rPr>
    </w:lvl>
    <w:lvl w:ilvl="4" w:tplc="1658938E" w:tentative="1">
      <w:start w:val="1"/>
      <w:numFmt w:val="bullet"/>
      <w:lvlText w:val="•"/>
      <w:lvlJc w:val="left"/>
      <w:pPr>
        <w:tabs>
          <w:tab w:val="num" w:pos="3600"/>
        </w:tabs>
        <w:ind w:left="3600" w:hanging="360"/>
      </w:pPr>
      <w:rPr>
        <w:rFonts w:ascii="Arial" w:hAnsi="Arial" w:hint="default"/>
      </w:rPr>
    </w:lvl>
    <w:lvl w:ilvl="5" w:tplc="1BD03C08" w:tentative="1">
      <w:start w:val="1"/>
      <w:numFmt w:val="bullet"/>
      <w:lvlText w:val="•"/>
      <w:lvlJc w:val="left"/>
      <w:pPr>
        <w:tabs>
          <w:tab w:val="num" w:pos="4320"/>
        </w:tabs>
        <w:ind w:left="4320" w:hanging="360"/>
      </w:pPr>
      <w:rPr>
        <w:rFonts w:ascii="Arial" w:hAnsi="Arial" w:hint="default"/>
      </w:rPr>
    </w:lvl>
    <w:lvl w:ilvl="6" w:tplc="93AE12E2" w:tentative="1">
      <w:start w:val="1"/>
      <w:numFmt w:val="bullet"/>
      <w:lvlText w:val="•"/>
      <w:lvlJc w:val="left"/>
      <w:pPr>
        <w:tabs>
          <w:tab w:val="num" w:pos="5040"/>
        </w:tabs>
        <w:ind w:left="5040" w:hanging="360"/>
      </w:pPr>
      <w:rPr>
        <w:rFonts w:ascii="Arial" w:hAnsi="Arial" w:hint="default"/>
      </w:rPr>
    </w:lvl>
    <w:lvl w:ilvl="7" w:tplc="ED883C28" w:tentative="1">
      <w:start w:val="1"/>
      <w:numFmt w:val="bullet"/>
      <w:lvlText w:val="•"/>
      <w:lvlJc w:val="left"/>
      <w:pPr>
        <w:tabs>
          <w:tab w:val="num" w:pos="5760"/>
        </w:tabs>
        <w:ind w:left="5760" w:hanging="360"/>
      </w:pPr>
      <w:rPr>
        <w:rFonts w:ascii="Arial" w:hAnsi="Arial" w:hint="default"/>
      </w:rPr>
    </w:lvl>
    <w:lvl w:ilvl="8" w:tplc="377AB9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444024"/>
    <w:multiLevelType w:val="hybridMultilevel"/>
    <w:tmpl w:val="BEAA202A"/>
    <w:lvl w:ilvl="0" w:tplc="756C4E2C">
      <w:start w:val="1"/>
      <w:numFmt w:val="bullet"/>
      <w:lvlText w:val="•"/>
      <w:lvlJc w:val="left"/>
      <w:pPr>
        <w:tabs>
          <w:tab w:val="num" w:pos="720"/>
        </w:tabs>
        <w:ind w:left="720" w:hanging="360"/>
      </w:pPr>
      <w:rPr>
        <w:rFonts w:ascii="Arial" w:hAnsi="Arial" w:hint="default"/>
      </w:rPr>
    </w:lvl>
    <w:lvl w:ilvl="1" w:tplc="4606BBCE" w:tentative="1">
      <w:start w:val="1"/>
      <w:numFmt w:val="bullet"/>
      <w:lvlText w:val="•"/>
      <w:lvlJc w:val="left"/>
      <w:pPr>
        <w:tabs>
          <w:tab w:val="num" w:pos="1440"/>
        </w:tabs>
        <w:ind w:left="1440" w:hanging="360"/>
      </w:pPr>
      <w:rPr>
        <w:rFonts w:ascii="Arial" w:hAnsi="Arial" w:hint="default"/>
      </w:rPr>
    </w:lvl>
    <w:lvl w:ilvl="2" w:tplc="6F58FB38" w:tentative="1">
      <w:start w:val="1"/>
      <w:numFmt w:val="bullet"/>
      <w:lvlText w:val="•"/>
      <w:lvlJc w:val="left"/>
      <w:pPr>
        <w:tabs>
          <w:tab w:val="num" w:pos="2160"/>
        </w:tabs>
        <w:ind w:left="2160" w:hanging="360"/>
      </w:pPr>
      <w:rPr>
        <w:rFonts w:ascii="Arial" w:hAnsi="Arial" w:hint="default"/>
      </w:rPr>
    </w:lvl>
    <w:lvl w:ilvl="3" w:tplc="3DC29778" w:tentative="1">
      <w:start w:val="1"/>
      <w:numFmt w:val="bullet"/>
      <w:lvlText w:val="•"/>
      <w:lvlJc w:val="left"/>
      <w:pPr>
        <w:tabs>
          <w:tab w:val="num" w:pos="2880"/>
        </w:tabs>
        <w:ind w:left="2880" w:hanging="360"/>
      </w:pPr>
      <w:rPr>
        <w:rFonts w:ascii="Arial" w:hAnsi="Arial" w:hint="default"/>
      </w:rPr>
    </w:lvl>
    <w:lvl w:ilvl="4" w:tplc="6DF27A6A" w:tentative="1">
      <w:start w:val="1"/>
      <w:numFmt w:val="bullet"/>
      <w:lvlText w:val="•"/>
      <w:lvlJc w:val="left"/>
      <w:pPr>
        <w:tabs>
          <w:tab w:val="num" w:pos="3600"/>
        </w:tabs>
        <w:ind w:left="3600" w:hanging="360"/>
      </w:pPr>
      <w:rPr>
        <w:rFonts w:ascii="Arial" w:hAnsi="Arial" w:hint="default"/>
      </w:rPr>
    </w:lvl>
    <w:lvl w:ilvl="5" w:tplc="A2008872" w:tentative="1">
      <w:start w:val="1"/>
      <w:numFmt w:val="bullet"/>
      <w:lvlText w:val="•"/>
      <w:lvlJc w:val="left"/>
      <w:pPr>
        <w:tabs>
          <w:tab w:val="num" w:pos="4320"/>
        </w:tabs>
        <w:ind w:left="4320" w:hanging="360"/>
      </w:pPr>
      <w:rPr>
        <w:rFonts w:ascii="Arial" w:hAnsi="Arial" w:hint="default"/>
      </w:rPr>
    </w:lvl>
    <w:lvl w:ilvl="6" w:tplc="FE383C8A" w:tentative="1">
      <w:start w:val="1"/>
      <w:numFmt w:val="bullet"/>
      <w:lvlText w:val="•"/>
      <w:lvlJc w:val="left"/>
      <w:pPr>
        <w:tabs>
          <w:tab w:val="num" w:pos="5040"/>
        </w:tabs>
        <w:ind w:left="5040" w:hanging="360"/>
      </w:pPr>
      <w:rPr>
        <w:rFonts w:ascii="Arial" w:hAnsi="Arial" w:hint="default"/>
      </w:rPr>
    </w:lvl>
    <w:lvl w:ilvl="7" w:tplc="E5D8422E" w:tentative="1">
      <w:start w:val="1"/>
      <w:numFmt w:val="bullet"/>
      <w:lvlText w:val="•"/>
      <w:lvlJc w:val="left"/>
      <w:pPr>
        <w:tabs>
          <w:tab w:val="num" w:pos="5760"/>
        </w:tabs>
        <w:ind w:left="5760" w:hanging="360"/>
      </w:pPr>
      <w:rPr>
        <w:rFonts w:ascii="Arial" w:hAnsi="Arial" w:hint="default"/>
      </w:rPr>
    </w:lvl>
    <w:lvl w:ilvl="8" w:tplc="50A2DAF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3535359"/>
    <w:multiLevelType w:val="hybridMultilevel"/>
    <w:tmpl w:val="9482A904"/>
    <w:lvl w:ilvl="0" w:tplc="8E24A720">
      <w:start w:val="1"/>
      <w:numFmt w:val="bullet"/>
      <w:lvlText w:val="•"/>
      <w:lvlJc w:val="left"/>
      <w:pPr>
        <w:tabs>
          <w:tab w:val="num" w:pos="720"/>
        </w:tabs>
        <w:ind w:left="720" w:hanging="360"/>
      </w:pPr>
      <w:rPr>
        <w:rFonts w:ascii="Arial" w:hAnsi="Arial" w:hint="default"/>
      </w:rPr>
    </w:lvl>
    <w:lvl w:ilvl="1" w:tplc="0A6A098C" w:tentative="1">
      <w:start w:val="1"/>
      <w:numFmt w:val="bullet"/>
      <w:lvlText w:val="•"/>
      <w:lvlJc w:val="left"/>
      <w:pPr>
        <w:tabs>
          <w:tab w:val="num" w:pos="1440"/>
        </w:tabs>
        <w:ind w:left="1440" w:hanging="360"/>
      </w:pPr>
      <w:rPr>
        <w:rFonts w:ascii="Arial" w:hAnsi="Arial" w:hint="default"/>
      </w:rPr>
    </w:lvl>
    <w:lvl w:ilvl="2" w:tplc="ABC09360" w:tentative="1">
      <w:start w:val="1"/>
      <w:numFmt w:val="bullet"/>
      <w:lvlText w:val="•"/>
      <w:lvlJc w:val="left"/>
      <w:pPr>
        <w:tabs>
          <w:tab w:val="num" w:pos="2160"/>
        </w:tabs>
        <w:ind w:left="2160" w:hanging="360"/>
      </w:pPr>
      <w:rPr>
        <w:rFonts w:ascii="Arial" w:hAnsi="Arial" w:hint="default"/>
      </w:rPr>
    </w:lvl>
    <w:lvl w:ilvl="3" w:tplc="5A061D7C" w:tentative="1">
      <w:start w:val="1"/>
      <w:numFmt w:val="bullet"/>
      <w:lvlText w:val="•"/>
      <w:lvlJc w:val="left"/>
      <w:pPr>
        <w:tabs>
          <w:tab w:val="num" w:pos="2880"/>
        </w:tabs>
        <w:ind w:left="2880" w:hanging="360"/>
      </w:pPr>
      <w:rPr>
        <w:rFonts w:ascii="Arial" w:hAnsi="Arial" w:hint="default"/>
      </w:rPr>
    </w:lvl>
    <w:lvl w:ilvl="4" w:tplc="7B34E720" w:tentative="1">
      <w:start w:val="1"/>
      <w:numFmt w:val="bullet"/>
      <w:lvlText w:val="•"/>
      <w:lvlJc w:val="left"/>
      <w:pPr>
        <w:tabs>
          <w:tab w:val="num" w:pos="3600"/>
        </w:tabs>
        <w:ind w:left="3600" w:hanging="360"/>
      </w:pPr>
      <w:rPr>
        <w:rFonts w:ascii="Arial" w:hAnsi="Arial" w:hint="default"/>
      </w:rPr>
    </w:lvl>
    <w:lvl w:ilvl="5" w:tplc="55FAC914" w:tentative="1">
      <w:start w:val="1"/>
      <w:numFmt w:val="bullet"/>
      <w:lvlText w:val="•"/>
      <w:lvlJc w:val="left"/>
      <w:pPr>
        <w:tabs>
          <w:tab w:val="num" w:pos="4320"/>
        </w:tabs>
        <w:ind w:left="4320" w:hanging="360"/>
      </w:pPr>
      <w:rPr>
        <w:rFonts w:ascii="Arial" w:hAnsi="Arial" w:hint="default"/>
      </w:rPr>
    </w:lvl>
    <w:lvl w:ilvl="6" w:tplc="BABE8CF2" w:tentative="1">
      <w:start w:val="1"/>
      <w:numFmt w:val="bullet"/>
      <w:lvlText w:val="•"/>
      <w:lvlJc w:val="left"/>
      <w:pPr>
        <w:tabs>
          <w:tab w:val="num" w:pos="5040"/>
        </w:tabs>
        <w:ind w:left="5040" w:hanging="360"/>
      </w:pPr>
      <w:rPr>
        <w:rFonts w:ascii="Arial" w:hAnsi="Arial" w:hint="default"/>
      </w:rPr>
    </w:lvl>
    <w:lvl w:ilvl="7" w:tplc="C7548CEE" w:tentative="1">
      <w:start w:val="1"/>
      <w:numFmt w:val="bullet"/>
      <w:lvlText w:val="•"/>
      <w:lvlJc w:val="left"/>
      <w:pPr>
        <w:tabs>
          <w:tab w:val="num" w:pos="5760"/>
        </w:tabs>
        <w:ind w:left="5760" w:hanging="360"/>
      </w:pPr>
      <w:rPr>
        <w:rFonts w:ascii="Arial" w:hAnsi="Arial" w:hint="default"/>
      </w:rPr>
    </w:lvl>
    <w:lvl w:ilvl="8" w:tplc="0A42D4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BAC777C"/>
    <w:multiLevelType w:val="hybridMultilevel"/>
    <w:tmpl w:val="4AD2D676"/>
    <w:lvl w:ilvl="0" w:tplc="0CBE20B6">
      <w:start w:val="1"/>
      <w:numFmt w:val="bullet"/>
      <w:lvlText w:val="•"/>
      <w:lvlJc w:val="left"/>
      <w:pPr>
        <w:tabs>
          <w:tab w:val="num" w:pos="720"/>
        </w:tabs>
        <w:ind w:left="720" w:hanging="360"/>
      </w:pPr>
      <w:rPr>
        <w:rFonts w:ascii="Arial" w:hAnsi="Arial" w:hint="default"/>
      </w:rPr>
    </w:lvl>
    <w:lvl w:ilvl="1" w:tplc="691A8A0E" w:tentative="1">
      <w:start w:val="1"/>
      <w:numFmt w:val="bullet"/>
      <w:lvlText w:val="•"/>
      <w:lvlJc w:val="left"/>
      <w:pPr>
        <w:tabs>
          <w:tab w:val="num" w:pos="1440"/>
        </w:tabs>
        <w:ind w:left="1440" w:hanging="360"/>
      </w:pPr>
      <w:rPr>
        <w:rFonts w:ascii="Arial" w:hAnsi="Arial" w:hint="default"/>
      </w:rPr>
    </w:lvl>
    <w:lvl w:ilvl="2" w:tplc="C2D4F2A4" w:tentative="1">
      <w:start w:val="1"/>
      <w:numFmt w:val="bullet"/>
      <w:lvlText w:val="•"/>
      <w:lvlJc w:val="left"/>
      <w:pPr>
        <w:tabs>
          <w:tab w:val="num" w:pos="2160"/>
        </w:tabs>
        <w:ind w:left="2160" w:hanging="360"/>
      </w:pPr>
      <w:rPr>
        <w:rFonts w:ascii="Arial" w:hAnsi="Arial" w:hint="default"/>
      </w:rPr>
    </w:lvl>
    <w:lvl w:ilvl="3" w:tplc="27C06E94" w:tentative="1">
      <w:start w:val="1"/>
      <w:numFmt w:val="bullet"/>
      <w:lvlText w:val="•"/>
      <w:lvlJc w:val="left"/>
      <w:pPr>
        <w:tabs>
          <w:tab w:val="num" w:pos="2880"/>
        </w:tabs>
        <w:ind w:left="2880" w:hanging="360"/>
      </w:pPr>
      <w:rPr>
        <w:rFonts w:ascii="Arial" w:hAnsi="Arial" w:hint="default"/>
      </w:rPr>
    </w:lvl>
    <w:lvl w:ilvl="4" w:tplc="A788B5C8" w:tentative="1">
      <w:start w:val="1"/>
      <w:numFmt w:val="bullet"/>
      <w:lvlText w:val="•"/>
      <w:lvlJc w:val="left"/>
      <w:pPr>
        <w:tabs>
          <w:tab w:val="num" w:pos="3600"/>
        </w:tabs>
        <w:ind w:left="3600" w:hanging="360"/>
      </w:pPr>
      <w:rPr>
        <w:rFonts w:ascii="Arial" w:hAnsi="Arial" w:hint="default"/>
      </w:rPr>
    </w:lvl>
    <w:lvl w:ilvl="5" w:tplc="64C41CB0" w:tentative="1">
      <w:start w:val="1"/>
      <w:numFmt w:val="bullet"/>
      <w:lvlText w:val="•"/>
      <w:lvlJc w:val="left"/>
      <w:pPr>
        <w:tabs>
          <w:tab w:val="num" w:pos="4320"/>
        </w:tabs>
        <w:ind w:left="4320" w:hanging="360"/>
      </w:pPr>
      <w:rPr>
        <w:rFonts w:ascii="Arial" w:hAnsi="Arial" w:hint="default"/>
      </w:rPr>
    </w:lvl>
    <w:lvl w:ilvl="6" w:tplc="F012752A" w:tentative="1">
      <w:start w:val="1"/>
      <w:numFmt w:val="bullet"/>
      <w:lvlText w:val="•"/>
      <w:lvlJc w:val="left"/>
      <w:pPr>
        <w:tabs>
          <w:tab w:val="num" w:pos="5040"/>
        </w:tabs>
        <w:ind w:left="5040" w:hanging="360"/>
      </w:pPr>
      <w:rPr>
        <w:rFonts w:ascii="Arial" w:hAnsi="Arial" w:hint="default"/>
      </w:rPr>
    </w:lvl>
    <w:lvl w:ilvl="7" w:tplc="5622DA64" w:tentative="1">
      <w:start w:val="1"/>
      <w:numFmt w:val="bullet"/>
      <w:lvlText w:val="•"/>
      <w:lvlJc w:val="left"/>
      <w:pPr>
        <w:tabs>
          <w:tab w:val="num" w:pos="5760"/>
        </w:tabs>
        <w:ind w:left="5760" w:hanging="360"/>
      </w:pPr>
      <w:rPr>
        <w:rFonts w:ascii="Arial" w:hAnsi="Arial" w:hint="default"/>
      </w:rPr>
    </w:lvl>
    <w:lvl w:ilvl="8" w:tplc="EB942FAC"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144"/>
    <w:rsid w:val="000A1BED"/>
    <w:rsid w:val="000A71E5"/>
    <w:rsid w:val="000C66C2"/>
    <w:rsid w:val="0011026F"/>
    <w:rsid w:val="0011744F"/>
    <w:rsid w:val="00126120"/>
    <w:rsid w:val="001276CE"/>
    <w:rsid w:val="001309AB"/>
    <w:rsid w:val="001C62DC"/>
    <w:rsid w:val="00210A6C"/>
    <w:rsid w:val="00235F0A"/>
    <w:rsid w:val="002411C0"/>
    <w:rsid w:val="002433B2"/>
    <w:rsid w:val="00266144"/>
    <w:rsid w:val="00271A29"/>
    <w:rsid w:val="002D6187"/>
    <w:rsid w:val="002E3399"/>
    <w:rsid w:val="00324A1C"/>
    <w:rsid w:val="00382597"/>
    <w:rsid w:val="003A6826"/>
    <w:rsid w:val="003E05C1"/>
    <w:rsid w:val="00460900"/>
    <w:rsid w:val="005601C3"/>
    <w:rsid w:val="005E7E96"/>
    <w:rsid w:val="00626C90"/>
    <w:rsid w:val="006670D2"/>
    <w:rsid w:val="00691407"/>
    <w:rsid w:val="00694CC1"/>
    <w:rsid w:val="006D1BB0"/>
    <w:rsid w:val="006D3707"/>
    <w:rsid w:val="00741E2F"/>
    <w:rsid w:val="007965BB"/>
    <w:rsid w:val="007A1584"/>
    <w:rsid w:val="008051AE"/>
    <w:rsid w:val="00822A27"/>
    <w:rsid w:val="00826AD1"/>
    <w:rsid w:val="00853EBA"/>
    <w:rsid w:val="00864BEA"/>
    <w:rsid w:val="008A20F1"/>
    <w:rsid w:val="008F2063"/>
    <w:rsid w:val="0090787F"/>
    <w:rsid w:val="00922879"/>
    <w:rsid w:val="00930A0F"/>
    <w:rsid w:val="009466E8"/>
    <w:rsid w:val="00947E3F"/>
    <w:rsid w:val="009610E2"/>
    <w:rsid w:val="009C058E"/>
    <w:rsid w:val="009F376E"/>
    <w:rsid w:val="00A61589"/>
    <w:rsid w:val="00AB53EB"/>
    <w:rsid w:val="00AE6070"/>
    <w:rsid w:val="00AE6836"/>
    <w:rsid w:val="00AF2A98"/>
    <w:rsid w:val="00B20BBD"/>
    <w:rsid w:val="00B30797"/>
    <w:rsid w:val="00B33E95"/>
    <w:rsid w:val="00BA4C3D"/>
    <w:rsid w:val="00C56BF1"/>
    <w:rsid w:val="00C571A1"/>
    <w:rsid w:val="00C85DF5"/>
    <w:rsid w:val="00C92EBB"/>
    <w:rsid w:val="00CB2394"/>
    <w:rsid w:val="00DD1F7D"/>
    <w:rsid w:val="00E232ED"/>
    <w:rsid w:val="00E265A6"/>
    <w:rsid w:val="00E553F5"/>
    <w:rsid w:val="00E7422A"/>
    <w:rsid w:val="00E74355"/>
    <w:rsid w:val="00E97D3E"/>
    <w:rsid w:val="00EF2A5F"/>
    <w:rsid w:val="00F159F1"/>
    <w:rsid w:val="00F462EB"/>
    <w:rsid w:val="00FD38A4"/>
    <w:rsid w:val="00FF1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AEE5F"/>
  <w15:chartTrackingRefBased/>
  <w15:docId w15:val="{3C051B22-A7DF-41B4-94DF-23AB5D4B0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0A6C"/>
    <w:rPr>
      <w:color w:val="0563C1" w:themeColor="hyperlink"/>
      <w:u w:val="single"/>
    </w:rPr>
  </w:style>
  <w:style w:type="character" w:styleId="UnresolvedMention">
    <w:name w:val="Unresolved Mention"/>
    <w:basedOn w:val="DefaultParagraphFont"/>
    <w:uiPriority w:val="99"/>
    <w:semiHidden/>
    <w:unhideWhenUsed/>
    <w:rsid w:val="00210A6C"/>
    <w:rPr>
      <w:color w:val="605E5C"/>
      <w:shd w:val="clear" w:color="auto" w:fill="E1DFDD"/>
    </w:rPr>
  </w:style>
  <w:style w:type="paragraph" w:styleId="Header">
    <w:name w:val="header"/>
    <w:basedOn w:val="Normal"/>
    <w:link w:val="HeaderChar"/>
    <w:uiPriority w:val="99"/>
    <w:unhideWhenUsed/>
    <w:rsid w:val="00382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97"/>
  </w:style>
  <w:style w:type="paragraph" w:styleId="Footer">
    <w:name w:val="footer"/>
    <w:basedOn w:val="Normal"/>
    <w:link w:val="FooterChar"/>
    <w:uiPriority w:val="99"/>
    <w:unhideWhenUsed/>
    <w:rsid w:val="00382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97"/>
  </w:style>
  <w:style w:type="character" w:styleId="FollowedHyperlink">
    <w:name w:val="FollowedHyperlink"/>
    <w:basedOn w:val="DefaultParagraphFont"/>
    <w:uiPriority w:val="99"/>
    <w:semiHidden/>
    <w:unhideWhenUsed/>
    <w:rsid w:val="005601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749647">
      <w:bodyDiv w:val="1"/>
      <w:marLeft w:val="0"/>
      <w:marRight w:val="0"/>
      <w:marTop w:val="0"/>
      <w:marBottom w:val="0"/>
      <w:divBdr>
        <w:top w:val="none" w:sz="0" w:space="0" w:color="auto"/>
        <w:left w:val="none" w:sz="0" w:space="0" w:color="auto"/>
        <w:bottom w:val="none" w:sz="0" w:space="0" w:color="auto"/>
        <w:right w:val="none" w:sz="0" w:space="0" w:color="auto"/>
      </w:divBdr>
      <w:divsChild>
        <w:div w:id="1624917451">
          <w:marLeft w:val="360"/>
          <w:marRight w:val="0"/>
          <w:marTop w:val="200"/>
          <w:marBottom w:val="0"/>
          <w:divBdr>
            <w:top w:val="none" w:sz="0" w:space="0" w:color="auto"/>
            <w:left w:val="none" w:sz="0" w:space="0" w:color="auto"/>
            <w:bottom w:val="none" w:sz="0" w:space="0" w:color="auto"/>
            <w:right w:val="none" w:sz="0" w:space="0" w:color="auto"/>
          </w:divBdr>
        </w:div>
      </w:divsChild>
    </w:div>
    <w:div w:id="797845479">
      <w:bodyDiv w:val="1"/>
      <w:marLeft w:val="0"/>
      <w:marRight w:val="0"/>
      <w:marTop w:val="0"/>
      <w:marBottom w:val="0"/>
      <w:divBdr>
        <w:top w:val="none" w:sz="0" w:space="0" w:color="auto"/>
        <w:left w:val="none" w:sz="0" w:space="0" w:color="auto"/>
        <w:bottom w:val="none" w:sz="0" w:space="0" w:color="auto"/>
        <w:right w:val="none" w:sz="0" w:space="0" w:color="auto"/>
      </w:divBdr>
      <w:divsChild>
        <w:div w:id="51583429">
          <w:marLeft w:val="360"/>
          <w:marRight w:val="0"/>
          <w:marTop w:val="200"/>
          <w:marBottom w:val="0"/>
          <w:divBdr>
            <w:top w:val="none" w:sz="0" w:space="0" w:color="auto"/>
            <w:left w:val="none" w:sz="0" w:space="0" w:color="auto"/>
            <w:bottom w:val="none" w:sz="0" w:space="0" w:color="auto"/>
            <w:right w:val="none" w:sz="0" w:space="0" w:color="auto"/>
          </w:divBdr>
        </w:div>
      </w:divsChild>
    </w:div>
    <w:div w:id="957296597">
      <w:bodyDiv w:val="1"/>
      <w:marLeft w:val="0"/>
      <w:marRight w:val="0"/>
      <w:marTop w:val="0"/>
      <w:marBottom w:val="0"/>
      <w:divBdr>
        <w:top w:val="none" w:sz="0" w:space="0" w:color="auto"/>
        <w:left w:val="none" w:sz="0" w:space="0" w:color="auto"/>
        <w:bottom w:val="none" w:sz="0" w:space="0" w:color="auto"/>
        <w:right w:val="none" w:sz="0" w:space="0" w:color="auto"/>
      </w:divBdr>
      <w:divsChild>
        <w:div w:id="180973067">
          <w:marLeft w:val="360"/>
          <w:marRight w:val="0"/>
          <w:marTop w:val="200"/>
          <w:marBottom w:val="0"/>
          <w:divBdr>
            <w:top w:val="none" w:sz="0" w:space="0" w:color="auto"/>
            <w:left w:val="none" w:sz="0" w:space="0" w:color="auto"/>
            <w:bottom w:val="none" w:sz="0" w:space="0" w:color="auto"/>
            <w:right w:val="none" w:sz="0" w:space="0" w:color="auto"/>
          </w:divBdr>
        </w:div>
      </w:divsChild>
    </w:div>
    <w:div w:id="1012756151">
      <w:bodyDiv w:val="1"/>
      <w:marLeft w:val="0"/>
      <w:marRight w:val="0"/>
      <w:marTop w:val="0"/>
      <w:marBottom w:val="0"/>
      <w:divBdr>
        <w:top w:val="none" w:sz="0" w:space="0" w:color="auto"/>
        <w:left w:val="none" w:sz="0" w:space="0" w:color="auto"/>
        <w:bottom w:val="none" w:sz="0" w:space="0" w:color="auto"/>
        <w:right w:val="none" w:sz="0" w:space="0" w:color="auto"/>
      </w:divBdr>
      <w:divsChild>
        <w:div w:id="599459806">
          <w:marLeft w:val="360"/>
          <w:marRight w:val="0"/>
          <w:marTop w:val="200"/>
          <w:marBottom w:val="0"/>
          <w:divBdr>
            <w:top w:val="none" w:sz="0" w:space="0" w:color="auto"/>
            <w:left w:val="none" w:sz="0" w:space="0" w:color="auto"/>
            <w:bottom w:val="none" w:sz="0" w:space="0" w:color="auto"/>
            <w:right w:val="none" w:sz="0" w:space="0" w:color="auto"/>
          </w:divBdr>
        </w:div>
        <w:div w:id="1009796509">
          <w:marLeft w:val="360"/>
          <w:marRight w:val="0"/>
          <w:marTop w:val="200"/>
          <w:marBottom w:val="0"/>
          <w:divBdr>
            <w:top w:val="none" w:sz="0" w:space="0" w:color="auto"/>
            <w:left w:val="none" w:sz="0" w:space="0" w:color="auto"/>
            <w:bottom w:val="none" w:sz="0" w:space="0" w:color="auto"/>
            <w:right w:val="none" w:sz="0" w:space="0" w:color="auto"/>
          </w:divBdr>
        </w:div>
      </w:divsChild>
    </w:div>
    <w:div w:id="1043945601">
      <w:bodyDiv w:val="1"/>
      <w:marLeft w:val="0"/>
      <w:marRight w:val="0"/>
      <w:marTop w:val="0"/>
      <w:marBottom w:val="0"/>
      <w:divBdr>
        <w:top w:val="none" w:sz="0" w:space="0" w:color="auto"/>
        <w:left w:val="none" w:sz="0" w:space="0" w:color="auto"/>
        <w:bottom w:val="none" w:sz="0" w:space="0" w:color="auto"/>
        <w:right w:val="none" w:sz="0" w:space="0" w:color="auto"/>
      </w:divBdr>
      <w:divsChild>
        <w:div w:id="7203282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https://doi.org/10.1177/0143034306064547" TargetMode="External"/><Relationship Id="rId18" Type="http://schemas.openxmlformats.org/officeDocument/2006/relationships/hyperlink" Target="https://www.stopbullying.gov/cyberbullying/what-is-it" TargetMode="External"/><Relationship Id="rId26" Type="http://schemas.openxmlformats.org/officeDocument/2006/relationships/hyperlink" Target="http://www.thinglink.com/scene/390512422613417984" TargetMode="External"/><Relationship Id="rId3" Type="http://schemas.openxmlformats.org/officeDocument/2006/relationships/settings" Target="settings.xml"/><Relationship Id="rId21" Type="http://schemas.openxmlformats.org/officeDocument/2006/relationships/hyperlink" Target="https://kidshelpline.com.au/sites/default/files/bdl_image/Teen%20girl%20being%20cyberbullied_3.png" TargetMode="External"/><Relationship Id="rId34" Type="http://schemas.openxmlformats.org/officeDocument/2006/relationships/image" Target="media/image8.png"/><Relationship Id="rId7" Type="http://schemas.openxmlformats.org/officeDocument/2006/relationships/hyperlink" Target="https://doi.org/10.4018/IJCBPL.2016040105" TargetMode="External"/><Relationship Id="rId12" Type="http://schemas.openxmlformats.org/officeDocument/2006/relationships/hyperlink" Target="https://doi.org/https://doi.org/10.1016/j.jadohealth.2012.09.018" TargetMode="External"/><Relationship Id="rId17" Type="http://schemas.openxmlformats.org/officeDocument/2006/relationships/hyperlink" Target="https://doi.org/10.1097/YCO.0000000000000547" TargetMode="External"/><Relationship Id="rId25" Type="http://schemas.openxmlformats.org/officeDocument/2006/relationships/hyperlink" Target="https://www.whiteoutpress.com/wp-content/uploads/2019/08/Parental-Role-in-Controlling-Cyberbullying-640x427.jpg" TargetMode="External"/><Relationship Id="rId33"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doi.org/10.13140/2.1.2839.1680" TargetMode="External"/><Relationship Id="rId20" Type="http://schemas.openxmlformats.org/officeDocument/2006/relationships/hyperlink" Target="https://discover.hubpages.com/politics/Cyber-Bullying-A-Threat-Everyone"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https://doi.org/10.1080/13811118.2010.494133" TargetMode="External"/><Relationship Id="rId24" Type="http://schemas.openxmlformats.org/officeDocument/2006/relationships/hyperlink" Target="https://www.sciencenewsforstudents.org/article/analyze-most-teens-have-been-cyberbullied" TargetMode="External"/><Relationship Id="rId32"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doi.org/10.1038/s41562-017-0209-z" TargetMode="External"/><Relationship Id="rId23" Type="http://schemas.openxmlformats.org/officeDocument/2006/relationships/hyperlink" Target="https://parentology.com/wp-content/uploads/2019/03/most-common-forms-of-Cyberbullying-infographic-1024x576.jpg" TargetMode="External"/><Relationship Id="rId28" Type="http://schemas.openxmlformats.org/officeDocument/2006/relationships/image" Target="media/image2.png"/><Relationship Id="rId36" Type="http://schemas.openxmlformats.org/officeDocument/2006/relationships/theme" Target="theme/theme1.xml"/><Relationship Id="rId10" Type="http://schemas.openxmlformats.org/officeDocument/2006/relationships/hyperlink" Target="https://cyberbullying.org/cyberbullying-statistics-age-gender-sexual-orientation-race" TargetMode="External"/><Relationship Id="rId19" Type="http://schemas.openxmlformats.org/officeDocument/2006/relationships/hyperlink" Target="https://learnsafe.com/who-is-most-at-risk-for-cyberbullying/"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doi.org/10.21037/mhealth.2016.12.01" TargetMode="External"/><Relationship Id="rId14" Type="http://schemas.openxmlformats.org/officeDocument/2006/relationships/hyperlink" Target="https://doi.org/https://doi.org/10.1375/ajgc.20.2.182" TargetMode="External"/><Relationship Id="rId22" Type="http://schemas.openxmlformats.org/officeDocument/2006/relationships/hyperlink" Target="https://www.mentalup.co/img/blog/cyber-bullying-13.jpg"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fontTable" Target="fontTable.xml"/><Relationship Id="rId8" Type="http://schemas.openxmlformats.org/officeDocument/2006/relationships/hyperlink" Target="https://moodle.uwtsd.ac.uk/pluginfile.php/350228/mod_resource/content/1/Updated%20lecture%204%20cyberbullying%20for%20media%20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693</TotalTime>
  <Pages>7</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Brignell</dc:creator>
  <cp:keywords/>
  <dc:description/>
  <cp:lastModifiedBy>Georgina Brignell</cp:lastModifiedBy>
  <cp:revision>9</cp:revision>
  <dcterms:created xsi:type="dcterms:W3CDTF">2022-03-21T15:28:00Z</dcterms:created>
  <dcterms:modified xsi:type="dcterms:W3CDTF">2022-03-24T21:03:00Z</dcterms:modified>
</cp:coreProperties>
</file>