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35909" w14:textId="77777777" w:rsidR="00E77DBC" w:rsidRDefault="00E77DBC" w:rsidP="00C30BA2">
      <w:pPr>
        <w:jc w:val="both"/>
        <w:rPr>
          <w:rFonts w:ascii="Arial" w:hAnsi="Arial" w:cs="Arial"/>
        </w:rPr>
      </w:pPr>
    </w:p>
    <w:p w14:paraId="41BB9A64" w14:textId="3B46674D" w:rsidR="00E77DBC" w:rsidRDefault="00E77DBC" w:rsidP="00C30BA2">
      <w:pPr>
        <w:jc w:val="both"/>
        <w:rPr>
          <w:rFonts w:ascii="Arial" w:hAnsi="Arial" w:cs="Arial"/>
        </w:rPr>
      </w:pPr>
      <w:r>
        <w:rPr>
          <w:rFonts w:ascii="Arial" w:hAnsi="Arial" w:cs="Arial"/>
        </w:rPr>
        <w:t xml:space="preserve">Contents Page: </w:t>
      </w:r>
    </w:p>
    <w:p w14:paraId="16F5BF3B" w14:textId="77777777" w:rsidR="00E77DBC" w:rsidRDefault="00E77DBC" w:rsidP="00C30BA2">
      <w:pPr>
        <w:jc w:val="both"/>
        <w:rPr>
          <w:rFonts w:ascii="Arial" w:hAnsi="Arial" w:cs="Arial"/>
        </w:rPr>
      </w:pPr>
    </w:p>
    <w:tbl>
      <w:tblPr>
        <w:tblW w:w="85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1"/>
        <w:gridCol w:w="2465"/>
      </w:tblGrid>
      <w:tr w:rsidR="00E77DBC" w14:paraId="5086ED0F" w14:textId="2B71279C" w:rsidTr="00E77DBC">
        <w:trPr>
          <w:trHeight w:val="589"/>
        </w:trPr>
        <w:tc>
          <w:tcPr>
            <w:tcW w:w="6131" w:type="dxa"/>
          </w:tcPr>
          <w:p w14:paraId="70FA61CD" w14:textId="44EA0BA8" w:rsidR="00E77DBC" w:rsidRPr="00E77DBC" w:rsidRDefault="00E77DBC" w:rsidP="00C30BA2">
            <w:pPr>
              <w:jc w:val="center"/>
              <w:rPr>
                <w:rFonts w:ascii="Arial" w:hAnsi="Arial" w:cs="Arial"/>
                <w:b/>
              </w:rPr>
            </w:pPr>
            <w:r w:rsidRPr="00E77DBC">
              <w:rPr>
                <w:rFonts w:ascii="Arial" w:hAnsi="Arial" w:cs="Arial"/>
                <w:b/>
              </w:rPr>
              <w:t>Contents</w:t>
            </w:r>
          </w:p>
        </w:tc>
        <w:tc>
          <w:tcPr>
            <w:tcW w:w="2465" w:type="dxa"/>
            <w:shd w:val="clear" w:color="auto" w:fill="auto"/>
          </w:tcPr>
          <w:p w14:paraId="2F09624A" w14:textId="2F91A3ED" w:rsidR="00E77DBC" w:rsidRPr="00E77DBC" w:rsidRDefault="00E77DBC" w:rsidP="00C30BA2">
            <w:pPr>
              <w:jc w:val="center"/>
              <w:rPr>
                <w:rFonts w:ascii="Arial" w:hAnsi="Arial" w:cs="Arial"/>
                <w:b/>
              </w:rPr>
            </w:pPr>
            <w:r w:rsidRPr="00E77DBC">
              <w:rPr>
                <w:rFonts w:ascii="Arial" w:hAnsi="Arial" w:cs="Arial"/>
                <w:b/>
              </w:rPr>
              <w:t>Page Number</w:t>
            </w:r>
          </w:p>
        </w:tc>
      </w:tr>
      <w:tr w:rsidR="00E77DBC" w14:paraId="687AC62C" w14:textId="77777777" w:rsidTr="00E77DBC">
        <w:trPr>
          <w:trHeight w:val="3676"/>
        </w:trPr>
        <w:tc>
          <w:tcPr>
            <w:tcW w:w="6131" w:type="dxa"/>
          </w:tcPr>
          <w:p w14:paraId="781C98B1" w14:textId="4DFC4BFF" w:rsidR="00E77DBC" w:rsidRDefault="00E77DBC" w:rsidP="00C30BA2">
            <w:pPr>
              <w:ind w:left="180"/>
              <w:jc w:val="both"/>
              <w:rPr>
                <w:rFonts w:ascii="Arial" w:hAnsi="Arial" w:cs="Arial"/>
              </w:rPr>
            </w:pPr>
            <w:bookmarkStart w:id="0" w:name="_GoBack"/>
            <w:bookmarkEnd w:id="0"/>
          </w:p>
          <w:p w14:paraId="7C1ABB21" w14:textId="77777777" w:rsidR="00E77DBC" w:rsidRDefault="00E77DBC" w:rsidP="00C30BA2">
            <w:pPr>
              <w:ind w:left="180"/>
              <w:jc w:val="both"/>
              <w:rPr>
                <w:rFonts w:ascii="Arial" w:hAnsi="Arial" w:cs="Arial"/>
                <w:b/>
              </w:rPr>
            </w:pPr>
            <w:r w:rsidRPr="00E77DBC">
              <w:rPr>
                <w:rFonts w:ascii="Arial" w:hAnsi="Arial" w:cs="Arial"/>
                <w:b/>
              </w:rPr>
              <w:t>Aims, Focus and Purpose</w:t>
            </w:r>
          </w:p>
          <w:p w14:paraId="6B49FEE4" w14:textId="77777777" w:rsidR="00C30BA2" w:rsidRPr="00E77DBC" w:rsidRDefault="00C30BA2" w:rsidP="00C30BA2">
            <w:pPr>
              <w:ind w:left="180"/>
              <w:jc w:val="both"/>
              <w:rPr>
                <w:rFonts w:ascii="Arial" w:hAnsi="Arial" w:cs="Arial"/>
                <w:b/>
              </w:rPr>
            </w:pPr>
          </w:p>
          <w:p w14:paraId="61CE14F7" w14:textId="77777777" w:rsidR="00E77DBC" w:rsidRDefault="00E77DBC" w:rsidP="00C30BA2">
            <w:pPr>
              <w:ind w:left="180"/>
              <w:jc w:val="both"/>
              <w:rPr>
                <w:rFonts w:ascii="Arial" w:hAnsi="Arial" w:cs="Arial"/>
                <w:b/>
              </w:rPr>
            </w:pPr>
            <w:r w:rsidRPr="00E77DBC">
              <w:rPr>
                <w:rFonts w:ascii="Arial" w:hAnsi="Arial" w:cs="Arial"/>
                <w:b/>
              </w:rPr>
              <w:t>Research Context</w:t>
            </w:r>
          </w:p>
          <w:p w14:paraId="10C453D0" w14:textId="77777777" w:rsidR="00C30BA2" w:rsidRPr="00E77DBC" w:rsidRDefault="00C30BA2" w:rsidP="00C30BA2">
            <w:pPr>
              <w:ind w:left="180"/>
              <w:jc w:val="both"/>
              <w:rPr>
                <w:rFonts w:ascii="Arial" w:hAnsi="Arial" w:cs="Arial"/>
                <w:b/>
              </w:rPr>
            </w:pPr>
          </w:p>
          <w:p w14:paraId="43BB94DE" w14:textId="77777777" w:rsidR="00E77DBC" w:rsidRDefault="00E77DBC" w:rsidP="00C30BA2">
            <w:pPr>
              <w:ind w:left="180"/>
              <w:jc w:val="both"/>
              <w:rPr>
                <w:rFonts w:ascii="Arial" w:hAnsi="Arial" w:cs="Arial"/>
                <w:b/>
              </w:rPr>
            </w:pPr>
            <w:r w:rsidRPr="00E77DBC">
              <w:rPr>
                <w:rFonts w:ascii="Arial" w:hAnsi="Arial" w:cs="Arial"/>
                <w:b/>
              </w:rPr>
              <w:t>Literature Review</w:t>
            </w:r>
          </w:p>
          <w:p w14:paraId="56D00417" w14:textId="77777777" w:rsidR="00C30BA2" w:rsidRPr="00E77DBC" w:rsidRDefault="00C30BA2" w:rsidP="00C30BA2">
            <w:pPr>
              <w:ind w:left="180"/>
              <w:jc w:val="both"/>
              <w:rPr>
                <w:rFonts w:ascii="Arial" w:hAnsi="Arial" w:cs="Arial"/>
                <w:b/>
              </w:rPr>
            </w:pPr>
          </w:p>
          <w:p w14:paraId="6A837FB5" w14:textId="77777777" w:rsidR="00E77DBC" w:rsidRDefault="00E77DBC" w:rsidP="00C30BA2">
            <w:pPr>
              <w:ind w:left="180"/>
              <w:jc w:val="both"/>
              <w:rPr>
                <w:rFonts w:ascii="Arial" w:hAnsi="Arial" w:cs="Arial"/>
                <w:b/>
              </w:rPr>
            </w:pPr>
            <w:r w:rsidRPr="00E77DBC">
              <w:rPr>
                <w:rFonts w:ascii="Arial" w:hAnsi="Arial" w:cs="Arial"/>
                <w:b/>
              </w:rPr>
              <w:t>Lesson Study Methodology</w:t>
            </w:r>
          </w:p>
          <w:p w14:paraId="0539C2AC" w14:textId="77777777" w:rsidR="00C30BA2" w:rsidRPr="00E77DBC" w:rsidRDefault="00C30BA2" w:rsidP="00C30BA2">
            <w:pPr>
              <w:ind w:left="180"/>
              <w:jc w:val="both"/>
              <w:rPr>
                <w:rFonts w:ascii="Arial" w:hAnsi="Arial" w:cs="Arial"/>
                <w:b/>
              </w:rPr>
            </w:pPr>
          </w:p>
          <w:p w14:paraId="639A2B99" w14:textId="77777777" w:rsidR="00E77DBC" w:rsidRDefault="00E77DBC" w:rsidP="00C30BA2">
            <w:pPr>
              <w:ind w:left="180"/>
              <w:jc w:val="both"/>
              <w:rPr>
                <w:rFonts w:ascii="Arial" w:hAnsi="Arial" w:cs="Arial"/>
                <w:b/>
              </w:rPr>
            </w:pPr>
            <w:r w:rsidRPr="00E77DBC">
              <w:rPr>
                <w:rFonts w:ascii="Arial" w:hAnsi="Arial" w:cs="Arial"/>
                <w:b/>
              </w:rPr>
              <w:t>Ethical Considerations</w:t>
            </w:r>
          </w:p>
          <w:p w14:paraId="13EDEB92" w14:textId="77777777" w:rsidR="00C30BA2" w:rsidRPr="00E77DBC" w:rsidRDefault="00C30BA2" w:rsidP="00C30BA2">
            <w:pPr>
              <w:ind w:left="180"/>
              <w:jc w:val="both"/>
              <w:rPr>
                <w:rFonts w:ascii="Arial" w:hAnsi="Arial" w:cs="Arial"/>
                <w:b/>
              </w:rPr>
            </w:pPr>
          </w:p>
          <w:p w14:paraId="63BE5464" w14:textId="1BF6D547" w:rsidR="00E77DBC" w:rsidRDefault="00E77DBC" w:rsidP="00C30BA2">
            <w:pPr>
              <w:ind w:left="180"/>
              <w:jc w:val="both"/>
              <w:rPr>
                <w:rFonts w:ascii="Arial" w:hAnsi="Arial" w:cs="Arial"/>
                <w:b/>
              </w:rPr>
            </w:pPr>
            <w:r w:rsidRPr="00E77DBC">
              <w:rPr>
                <w:rFonts w:ascii="Arial" w:hAnsi="Arial" w:cs="Arial"/>
                <w:b/>
              </w:rPr>
              <w:t>Lesson Study Results, Analysis and Discussion</w:t>
            </w:r>
          </w:p>
          <w:p w14:paraId="3C816345" w14:textId="77777777" w:rsidR="00C30BA2" w:rsidRPr="00E77DBC" w:rsidRDefault="00C30BA2" w:rsidP="00C30BA2">
            <w:pPr>
              <w:ind w:left="180"/>
              <w:jc w:val="both"/>
              <w:rPr>
                <w:rFonts w:ascii="Arial" w:hAnsi="Arial" w:cs="Arial"/>
                <w:b/>
              </w:rPr>
            </w:pPr>
          </w:p>
          <w:p w14:paraId="6760D783" w14:textId="0938AAD0" w:rsidR="00E77DBC" w:rsidRDefault="00E77DBC" w:rsidP="00C30BA2">
            <w:pPr>
              <w:ind w:left="180"/>
              <w:jc w:val="both"/>
              <w:rPr>
                <w:rFonts w:ascii="Arial" w:hAnsi="Arial" w:cs="Arial"/>
                <w:b/>
              </w:rPr>
            </w:pPr>
            <w:r w:rsidRPr="00E77DBC">
              <w:rPr>
                <w:rFonts w:ascii="Arial" w:hAnsi="Arial" w:cs="Arial"/>
                <w:b/>
              </w:rPr>
              <w:t>Lesson Study One</w:t>
            </w:r>
          </w:p>
          <w:p w14:paraId="29730486" w14:textId="77777777" w:rsidR="00C30BA2" w:rsidRPr="00E77DBC" w:rsidRDefault="00C30BA2" w:rsidP="00C30BA2">
            <w:pPr>
              <w:ind w:left="180"/>
              <w:jc w:val="both"/>
              <w:rPr>
                <w:rFonts w:ascii="Arial" w:hAnsi="Arial" w:cs="Arial"/>
                <w:b/>
              </w:rPr>
            </w:pPr>
          </w:p>
          <w:p w14:paraId="5DFDA874" w14:textId="77777777" w:rsidR="00E77DBC" w:rsidRDefault="00E77DBC" w:rsidP="00C30BA2">
            <w:pPr>
              <w:ind w:left="180"/>
              <w:jc w:val="both"/>
              <w:rPr>
                <w:rFonts w:ascii="Arial" w:hAnsi="Arial" w:cs="Arial"/>
                <w:b/>
              </w:rPr>
            </w:pPr>
            <w:r w:rsidRPr="00E77DBC">
              <w:rPr>
                <w:rFonts w:ascii="Arial" w:hAnsi="Arial" w:cs="Arial"/>
                <w:b/>
              </w:rPr>
              <w:t>Lesson Study Two</w:t>
            </w:r>
          </w:p>
          <w:p w14:paraId="4ACA18B2" w14:textId="77777777" w:rsidR="00C30BA2" w:rsidRPr="00E77DBC" w:rsidRDefault="00C30BA2" w:rsidP="00C30BA2">
            <w:pPr>
              <w:ind w:left="180"/>
              <w:jc w:val="both"/>
              <w:rPr>
                <w:rFonts w:ascii="Arial" w:hAnsi="Arial" w:cs="Arial"/>
                <w:b/>
              </w:rPr>
            </w:pPr>
          </w:p>
          <w:p w14:paraId="67346180" w14:textId="77D366D8" w:rsidR="00E77DBC" w:rsidRDefault="00E77DBC" w:rsidP="00C30BA2">
            <w:pPr>
              <w:ind w:left="180"/>
              <w:jc w:val="both"/>
              <w:rPr>
                <w:rFonts w:ascii="Arial" w:hAnsi="Arial" w:cs="Arial"/>
                <w:b/>
              </w:rPr>
            </w:pPr>
            <w:r w:rsidRPr="00E77DBC">
              <w:rPr>
                <w:rFonts w:ascii="Arial" w:hAnsi="Arial" w:cs="Arial"/>
                <w:b/>
              </w:rPr>
              <w:t>Conclusions and Recommendations</w:t>
            </w:r>
          </w:p>
          <w:p w14:paraId="46223B35" w14:textId="77777777" w:rsidR="00C30BA2" w:rsidRDefault="00C30BA2" w:rsidP="00C30BA2">
            <w:pPr>
              <w:ind w:left="180"/>
              <w:jc w:val="both"/>
              <w:rPr>
                <w:rFonts w:ascii="Arial" w:hAnsi="Arial" w:cs="Arial"/>
                <w:b/>
              </w:rPr>
            </w:pPr>
          </w:p>
          <w:p w14:paraId="76D7C8AB" w14:textId="4F3A31FF" w:rsidR="00C30BA2" w:rsidRPr="00E77DBC" w:rsidRDefault="00C30BA2" w:rsidP="00C30BA2">
            <w:pPr>
              <w:ind w:left="180"/>
              <w:jc w:val="both"/>
              <w:rPr>
                <w:rFonts w:ascii="Arial" w:hAnsi="Arial" w:cs="Arial"/>
                <w:b/>
              </w:rPr>
            </w:pPr>
            <w:r>
              <w:rPr>
                <w:rFonts w:ascii="Arial" w:hAnsi="Arial" w:cs="Arial"/>
                <w:b/>
              </w:rPr>
              <w:t>Reference List</w:t>
            </w:r>
          </w:p>
          <w:p w14:paraId="4BB234DE" w14:textId="77777777" w:rsidR="00E77DBC" w:rsidRDefault="00E77DBC" w:rsidP="00C30BA2">
            <w:pPr>
              <w:ind w:left="180"/>
              <w:jc w:val="both"/>
              <w:rPr>
                <w:rFonts w:ascii="Arial" w:hAnsi="Arial" w:cs="Arial"/>
              </w:rPr>
            </w:pPr>
          </w:p>
          <w:p w14:paraId="21C54301" w14:textId="27A83184" w:rsidR="00E77DBC" w:rsidRDefault="00E77DBC" w:rsidP="00C30BA2">
            <w:pPr>
              <w:ind w:left="180"/>
              <w:rPr>
                <w:rFonts w:ascii="Arial" w:hAnsi="Arial" w:cs="Arial"/>
              </w:rPr>
            </w:pPr>
            <w:r w:rsidRPr="00C30BA2">
              <w:rPr>
                <w:rFonts w:ascii="Arial" w:hAnsi="Arial" w:cs="Arial"/>
                <w:b/>
                <w:u w:val="single"/>
              </w:rPr>
              <w:t>Appendices</w:t>
            </w:r>
            <w:r>
              <w:rPr>
                <w:rFonts w:ascii="Arial" w:hAnsi="Arial" w:cs="Arial"/>
              </w:rPr>
              <w:br/>
              <w:t>Appendix A</w:t>
            </w:r>
          </w:p>
          <w:p w14:paraId="3A427DA9" w14:textId="77777777" w:rsidR="00C30BA2" w:rsidRDefault="00C30BA2" w:rsidP="00C30BA2">
            <w:pPr>
              <w:ind w:left="180"/>
              <w:rPr>
                <w:rFonts w:ascii="Arial" w:hAnsi="Arial" w:cs="Arial"/>
              </w:rPr>
            </w:pPr>
          </w:p>
          <w:p w14:paraId="7A80589C" w14:textId="77777777" w:rsidR="00E77DBC" w:rsidRPr="00C30BA2" w:rsidRDefault="00E77DBC" w:rsidP="00C30BA2">
            <w:pPr>
              <w:ind w:left="180"/>
              <w:rPr>
                <w:rFonts w:ascii="Arial" w:hAnsi="Arial" w:cs="Arial"/>
                <w:b/>
              </w:rPr>
            </w:pPr>
            <w:r w:rsidRPr="00C30BA2">
              <w:rPr>
                <w:rFonts w:ascii="Arial" w:hAnsi="Arial" w:cs="Arial"/>
                <w:b/>
              </w:rPr>
              <w:t>Appendix B</w:t>
            </w:r>
          </w:p>
          <w:p w14:paraId="23DB81C8" w14:textId="77777777" w:rsidR="00C30BA2" w:rsidRDefault="00C30BA2" w:rsidP="00C30BA2">
            <w:pPr>
              <w:ind w:left="180"/>
              <w:rPr>
                <w:rFonts w:ascii="Arial" w:hAnsi="Arial" w:cs="Arial"/>
              </w:rPr>
            </w:pPr>
          </w:p>
          <w:p w14:paraId="7581F9C5" w14:textId="44D4E1D5" w:rsidR="00E77DBC" w:rsidRDefault="00E77DBC" w:rsidP="00C30BA2">
            <w:pPr>
              <w:ind w:left="180"/>
              <w:rPr>
                <w:rFonts w:ascii="Arial" w:hAnsi="Arial" w:cs="Arial"/>
              </w:rPr>
            </w:pPr>
            <w:r>
              <w:rPr>
                <w:rFonts w:ascii="Arial" w:hAnsi="Arial" w:cs="Arial"/>
              </w:rPr>
              <w:t>Appendix C</w:t>
            </w:r>
            <w:r w:rsidR="00C30BA2">
              <w:rPr>
                <w:rFonts w:ascii="Arial" w:hAnsi="Arial" w:cs="Arial"/>
              </w:rPr>
              <w:br/>
            </w:r>
          </w:p>
          <w:p w14:paraId="0C93322A" w14:textId="77777777" w:rsidR="00C30BA2" w:rsidRPr="00C30BA2" w:rsidRDefault="00E77DBC" w:rsidP="00C30BA2">
            <w:pPr>
              <w:ind w:left="180"/>
              <w:rPr>
                <w:rFonts w:ascii="Arial" w:hAnsi="Arial" w:cs="Arial"/>
                <w:b/>
              </w:rPr>
            </w:pPr>
            <w:r w:rsidRPr="00C30BA2">
              <w:rPr>
                <w:rFonts w:ascii="Arial" w:hAnsi="Arial" w:cs="Arial"/>
                <w:b/>
              </w:rPr>
              <w:t>Appendix D</w:t>
            </w:r>
          </w:p>
          <w:p w14:paraId="2C656286" w14:textId="05F83DDE" w:rsidR="00C30BA2" w:rsidRDefault="00E77DBC" w:rsidP="00C30BA2">
            <w:pPr>
              <w:ind w:left="180"/>
              <w:rPr>
                <w:rFonts w:ascii="Arial" w:hAnsi="Arial" w:cs="Arial"/>
              </w:rPr>
            </w:pPr>
            <w:r>
              <w:rPr>
                <w:rFonts w:ascii="Arial" w:hAnsi="Arial" w:cs="Arial"/>
              </w:rPr>
              <w:br/>
              <w:t>Appendix E</w:t>
            </w:r>
          </w:p>
          <w:p w14:paraId="6B9EE7B1" w14:textId="48816DD8"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F</w:t>
            </w:r>
          </w:p>
          <w:p w14:paraId="285FD608" w14:textId="77777777" w:rsidR="00C30BA2" w:rsidRPr="00C30BA2" w:rsidRDefault="00C30BA2" w:rsidP="00C30BA2">
            <w:pPr>
              <w:ind w:left="180"/>
              <w:rPr>
                <w:rFonts w:ascii="Arial" w:hAnsi="Arial" w:cs="Arial"/>
                <w:b/>
              </w:rPr>
            </w:pPr>
          </w:p>
          <w:p w14:paraId="7FA2AD38" w14:textId="77777777" w:rsidR="00C30BA2" w:rsidRDefault="00E77DBC" w:rsidP="00C30BA2">
            <w:pPr>
              <w:ind w:left="180"/>
              <w:rPr>
                <w:rFonts w:ascii="Arial" w:hAnsi="Arial" w:cs="Arial"/>
              </w:rPr>
            </w:pPr>
            <w:r>
              <w:rPr>
                <w:rFonts w:ascii="Arial" w:hAnsi="Arial" w:cs="Arial"/>
              </w:rPr>
              <w:t>Appendix G</w:t>
            </w:r>
          </w:p>
          <w:p w14:paraId="0376C6EC"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H</w:t>
            </w:r>
          </w:p>
          <w:p w14:paraId="3D87CF2F" w14:textId="7EB9F970" w:rsidR="00E77DBC" w:rsidRDefault="00E77DBC" w:rsidP="00C30BA2">
            <w:pPr>
              <w:ind w:left="180"/>
              <w:rPr>
                <w:rFonts w:ascii="Arial" w:hAnsi="Arial" w:cs="Arial"/>
              </w:rPr>
            </w:pPr>
            <w:r>
              <w:rPr>
                <w:rFonts w:ascii="Arial" w:hAnsi="Arial" w:cs="Arial"/>
              </w:rPr>
              <w:br/>
              <w:t>Appendix I</w:t>
            </w:r>
          </w:p>
          <w:p w14:paraId="3FA3363F" w14:textId="77777777" w:rsidR="00C30BA2" w:rsidRDefault="00C30BA2" w:rsidP="00C30BA2">
            <w:pPr>
              <w:ind w:left="180"/>
              <w:rPr>
                <w:rFonts w:ascii="Arial" w:hAnsi="Arial" w:cs="Arial"/>
              </w:rPr>
            </w:pPr>
          </w:p>
          <w:p w14:paraId="7364F2C3" w14:textId="77777777" w:rsidR="00C30BA2" w:rsidRPr="00C30BA2" w:rsidRDefault="00E77DBC" w:rsidP="00C30BA2">
            <w:pPr>
              <w:ind w:left="180"/>
              <w:rPr>
                <w:rFonts w:ascii="Arial" w:hAnsi="Arial" w:cs="Arial"/>
                <w:b/>
              </w:rPr>
            </w:pPr>
            <w:r w:rsidRPr="00C30BA2">
              <w:rPr>
                <w:rFonts w:ascii="Arial" w:hAnsi="Arial" w:cs="Arial"/>
                <w:b/>
              </w:rPr>
              <w:t>Appendix J</w:t>
            </w:r>
          </w:p>
          <w:p w14:paraId="6D820642" w14:textId="77777777" w:rsidR="00C30BA2" w:rsidRDefault="00E77DBC" w:rsidP="00C30BA2">
            <w:pPr>
              <w:ind w:left="180"/>
              <w:rPr>
                <w:rFonts w:ascii="Arial" w:hAnsi="Arial" w:cs="Arial"/>
              </w:rPr>
            </w:pPr>
            <w:r>
              <w:rPr>
                <w:rFonts w:ascii="Arial" w:hAnsi="Arial" w:cs="Arial"/>
              </w:rPr>
              <w:br/>
              <w:t>Appendix K</w:t>
            </w:r>
          </w:p>
          <w:p w14:paraId="0A7CDF57" w14:textId="30371268"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L</w:t>
            </w:r>
          </w:p>
          <w:p w14:paraId="1E185ED5" w14:textId="15220525" w:rsidR="00C30BA2" w:rsidRDefault="00C30BA2" w:rsidP="00C30BA2">
            <w:pPr>
              <w:rPr>
                <w:rFonts w:ascii="Arial" w:hAnsi="Arial" w:cs="Arial"/>
              </w:rPr>
            </w:pPr>
            <w:r>
              <w:rPr>
                <w:rFonts w:ascii="Arial" w:hAnsi="Arial" w:cs="Arial"/>
              </w:rPr>
              <w:lastRenderedPageBreak/>
              <w:t xml:space="preserve">   </w:t>
            </w:r>
            <w:r w:rsidR="00E77DBC">
              <w:rPr>
                <w:rFonts w:ascii="Arial" w:hAnsi="Arial" w:cs="Arial"/>
              </w:rPr>
              <w:t>Appendix M</w:t>
            </w:r>
          </w:p>
          <w:p w14:paraId="5E0DACCF"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N</w:t>
            </w:r>
          </w:p>
          <w:p w14:paraId="7390C8C5" w14:textId="4DAB77F6" w:rsidR="00E77DBC" w:rsidRDefault="00E77DBC" w:rsidP="00C30BA2">
            <w:pPr>
              <w:ind w:left="180"/>
              <w:rPr>
                <w:rFonts w:ascii="Arial" w:hAnsi="Arial" w:cs="Arial"/>
              </w:rPr>
            </w:pPr>
            <w:r>
              <w:rPr>
                <w:rFonts w:ascii="Arial" w:hAnsi="Arial" w:cs="Arial"/>
              </w:rPr>
              <w:br/>
              <w:t>Appendix O</w:t>
            </w:r>
          </w:p>
          <w:p w14:paraId="4625EE63" w14:textId="77777777" w:rsidR="00C30BA2" w:rsidRDefault="00C30BA2" w:rsidP="00C30BA2">
            <w:pPr>
              <w:ind w:left="180"/>
              <w:rPr>
                <w:rFonts w:ascii="Arial" w:hAnsi="Arial" w:cs="Arial"/>
              </w:rPr>
            </w:pPr>
          </w:p>
          <w:p w14:paraId="38371386" w14:textId="77777777" w:rsidR="00C30BA2" w:rsidRPr="00C30BA2" w:rsidRDefault="00E77DBC" w:rsidP="00C30BA2">
            <w:pPr>
              <w:ind w:left="180"/>
              <w:rPr>
                <w:rFonts w:ascii="Arial" w:hAnsi="Arial" w:cs="Arial"/>
                <w:b/>
              </w:rPr>
            </w:pPr>
            <w:r w:rsidRPr="00C30BA2">
              <w:rPr>
                <w:rFonts w:ascii="Arial" w:hAnsi="Arial" w:cs="Arial"/>
                <w:b/>
              </w:rPr>
              <w:t>Appendix P</w:t>
            </w:r>
          </w:p>
          <w:p w14:paraId="4F9F644B" w14:textId="498B72F1" w:rsidR="00C30BA2" w:rsidRDefault="00E77DBC" w:rsidP="00C30BA2">
            <w:pPr>
              <w:ind w:left="180"/>
              <w:rPr>
                <w:rFonts w:ascii="Arial" w:hAnsi="Arial" w:cs="Arial"/>
              </w:rPr>
            </w:pPr>
            <w:r>
              <w:rPr>
                <w:rFonts w:ascii="Arial" w:hAnsi="Arial" w:cs="Arial"/>
              </w:rPr>
              <w:br/>
            </w:r>
            <w:r w:rsidR="00C30BA2">
              <w:rPr>
                <w:rFonts w:ascii="Arial" w:hAnsi="Arial" w:cs="Arial"/>
              </w:rPr>
              <w:t>Appendix Q</w:t>
            </w:r>
          </w:p>
          <w:p w14:paraId="225F8906" w14:textId="30D77726"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R</w:t>
            </w:r>
          </w:p>
          <w:p w14:paraId="5502C7D7" w14:textId="77777777" w:rsidR="00C30BA2" w:rsidRDefault="00C30BA2" w:rsidP="00C30BA2">
            <w:pPr>
              <w:ind w:left="180"/>
              <w:rPr>
                <w:rFonts w:ascii="Arial" w:hAnsi="Arial" w:cs="Arial"/>
              </w:rPr>
            </w:pPr>
          </w:p>
          <w:p w14:paraId="66B9778B" w14:textId="77777777" w:rsidR="00C30BA2" w:rsidRDefault="00E77DBC" w:rsidP="00C30BA2">
            <w:pPr>
              <w:ind w:left="180"/>
              <w:rPr>
                <w:rFonts w:ascii="Arial" w:hAnsi="Arial" w:cs="Arial"/>
              </w:rPr>
            </w:pPr>
            <w:r>
              <w:rPr>
                <w:rFonts w:ascii="Arial" w:hAnsi="Arial" w:cs="Arial"/>
              </w:rPr>
              <w:t>Appendix S</w:t>
            </w:r>
          </w:p>
          <w:p w14:paraId="55300811"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T</w:t>
            </w:r>
          </w:p>
          <w:p w14:paraId="62FC63EE" w14:textId="2EB2544F" w:rsidR="00E77DBC" w:rsidRDefault="00E77DBC" w:rsidP="00C30BA2">
            <w:pPr>
              <w:ind w:left="180"/>
              <w:rPr>
                <w:rFonts w:ascii="Arial" w:hAnsi="Arial" w:cs="Arial"/>
              </w:rPr>
            </w:pPr>
            <w:r>
              <w:rPr>
                <w:rFonts w:ascii="Arial" w:hAnsi="Arial" w:cs="Arial"/>
              </w:rPr>
              <w:br/>
              <w:t>Appendix U</w:t>
            </w:r>
          </w:p>
          <w:p w14:paraId="0A593644" w14:textId="77777777" w:rsidR="00C30BA2" w:rsidRDefault="00C30BA2" w:rsidP="00C30BA2">
            <w:pPr>
              <w:ind w:left="180"/>
              <w:rPr>
                <w:rFonts w:ascii="Arial" w:hAnsi="Arial" w:cs="Arial"/>
              </w:rPr>
            </w:pPr>
          </w:p>
          <w:p w14:paraId="1B8380D5" w14:textId="77777777" w:rsidR="00C30BA2" w:rsidRPr="00C30BA2" w:rsidRDefault="00E77DBC" w:rsidP="00C30BA2">
            <w:pPr>
              <w:ind w:left="180"/>
              <w:rPr>
                <w:rFonts w:ascii="Arial" w:hAnsi="Arial" w:cs="Arial"/>
                <w:b/>
              </w:rPr>
            </w:pPr>
            <w:r w:rsidRPr="00C30BA2">
              <w:rPr>
                <w:rFonts w:ascii="Arial" w:hAnsi="Arial" w:cs="Arial"/>
                <w:b/>
              </w:rPr>
              <w:t>Appendix V</w:t>
            </w:r>
          </w:p>
          <w:p w14:paraId="4C9046F5" w14:textId="77777777" w:rsidR="00C30BA2" w:rsidRDefault="00E77DBC" w:rsidP="00C30BA2">
            <w:pPr>
              <w:ind w:left="180"/>
              <w:rPr>
                <w:rFonts w:ascii="Arial" w:hAnsi="Arial" w:cs="Arial"/>
              </w:rPr>
            </w:pPr>
            <w:r>
              <w:rPr>
                <w:rFonts w:ascii="Arial" w:hAnsi="Arial" w:cs="Arial"/>
              </w:rPr>
              <w:br/>
              <w:t>Appendix W</w:t>
            </w:r>
          </w:p>
          <w:p w14:paraId="079289B1" w14:textId="55FF12D9"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X</w:t>
            </w:r>
          </w:p>
          <w:p w14:paraId="3582F39D" w14:textId="77777777" w:rsidR="00C30BA2" w:rsidRDefault="00C30BA2" w:rsidP="00C30BA2">
            <w:pPr>
              <w:ind w:left="180"/>
              <w:rPr>
                <w:rFonts w:ascii="Arial" w:hAnsi="Arial" w:cs="Arial"/>
              </w:rPr>
            </w:pPr>
          </w:p>
          <w:p w14:paraId="7BC88D45" w14:textId="77777777" w:rsidR="00C30BA2" w:rsidRDefault="00E77DBC" w:rsidP="00C30BA2">
            <w:pPr>
              <w:ind w:left="180"/>
              <w:rPr>
                <w:rFonts w:ascii="Arial" w:hAnsi="Arial" w:cs="Arial"/>
              </w:rPr>
            </w:pPr>
            <w:r>
              <w:rPr>
                <w:rFonts w:ascii="Arial" w:hAnsi="Arial" w:cs="Arial"/>
              </w:rPr>
              <w:t>Appendix Y</w:t>
            </w:r>
          </w:p>
          <w:p w14:paraId="000056A7" w14:textId="57E09BF5"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Z</w:t>
            </w:r>
          </w:p>
          <w:p w14:paraId="59D21670" w14:textId="77777777" w:rsidR="00E77DBC" w:rsidRDefault="00E77DBC" w:rsidP="00C30BA2">
            <w:pPr>
              <w:ind w:left="180"/>
              <w:jc w:val="both"/>
              <w:rPr>
                <w:rFonts w:ascii="Arial" w:hAnsi="Arial" w:cs="Arial"/>
              </w:rPr>
            </w:pPr>
          </w:p>
        </w:tc>
        <w:tc>
          <w:tcPr>
            <w:tcW w:w="2465" w:type="dxa"/>
            <w:shd w:val="clear" w:color="auto" w:fill="auto"/>
          </w:tcPr>
          <w:p w14:paraId="44036E3A" w14:textId="77777777" w:rsidR="00C30BA2" w:rsidRDefault="00C30BA2" w:rsidP="00C30BA2">
            <w:pPr>
              <w:rPr>
                <w:rFonts w:ascii="Arial" w:hAnsi="Arial" w:cs="Arial"/>
              </w:rPr>
            </w:pPr>
          </w:p>
          <w:p w14:paraId="2A46323A" w14:textId="6EDD89FC" w:rsidR="00C30BA2" w:rsidRPr="00C30BA2" w:rsidRDefault="00C30BA2" w:rsidP="00C30BA2">
            <w:pPr>
              <w:rPr>
                <w:rFonts w:ascii="Arial" w:hAnsi="Arial" w:cs="Arial"/>
                <w:b/>
              </w:rPr>
            </w:pPr>
            <w:r w:rsidRPr="00C30BA2">
              <w:rPr>
                <w:rFonts w:ascii="Arial" w:hAnsi="Arial" w:cs="Arial"/>
                <w:b/>
              </w:rPr>
              <w:t>3</w:t>
            </w:r>
          </w:p>
          <w:p w14:paraId="2E6A38C8" w14:textId="77777777" w:rsidR="00C30BA2" w:rsidRPr="00C30BA2" w:rsidRDefault="00C30BA2" w:rsidP="00C30BA2">
            <w:pPr>
              <w:rPr>
                <w:rFonts w:ascii="Arial" w:hAnsi="Arial" w:cs="Arial"/>
                <w:b/>
              </w:rPr>
            </w:pPr>
          </w:p>
          <w:p w14:paraId="09F45BB5" w14:textId="77777777" w:rsidR="00C30BA2" w:rsidRPr="00C30BA2" w:rsidRDefault="00C30BA2" w:rsidP="00C30BA2">
            <w:pPr>
              <w:rPr>
                <w:rFonts w:ascii="Arial" w:hAnsi="Arial" w:cs="Arial"/>
                <w:b/>
              </w:rPr>
            </w:pPr>
            <w:r w:rsidRPr="00C30BA2">
              <w:rPr>
                <w:rFonts w:ascii="Arial" w:hAnsi="Arial" w:cs="Arial"/>
                <w:b/>
              </w:rPr>
              <w:t>4-5</w:t>
            </w:r>
          </w:p>
          <w:p w14:paraId="3C110E9F" w14:textId="77777777" w:rsidR="00C30BA2" w:rsidRPr="00C30BA2" w:rsidRDefault="00C30BA2" w:rsidP="00C30BA2">
            <w:pPr>
              <w:rPr>
                <w:rFonts w:ascii="Arial" w:hAnsi="Arial" w:cs="Arial"/>
                <w:b/>
              </w:rPr>
            </w:pPr>
          </w:p>
          <w:p w14:paraId="7CA53438" w14:textId="77777777" w:rsidR="00C30BA2" w:rsidRPr="00C30BA2" w:rsidRDefault="00C30BA2" w:rsidP="00C30BA2">
            <w:pPr>
              <w:rPr>
                <w:rFonts w:ascii="Arial" w:hAnsi="Arial" w:cs="Arial"/>
                <w:b/>
              </w:rPr>
            </w:pPr>
            <w:r w:rsidRPr="00C30BA2">
              <w:rPr>
                <w:rFonts w:ascii="Arial" w:hAnsi="Arial" w:cs="Arial"/>
                <w:b/>
              </w:rPr>
              <w:t>6-10</w:t>
            </w:r>
          </w:p>
          <w:p w14:paraId="1D1DCE44" w14:textId="77777777" w:rsidR="00C30BA2" w:rsidRPr="00C30BA2" w:rsidRDefault="00C30BA2" w:rsidP="00C30BA2">
            <w:pPr>
              <w:rPr>
                <w:rFonts w:ascii="Arial" w:hAnsi="Arial" w:cs="Arial"/>
                <w:b/>
              </w:rPr>
            </w:pPr>
          </w:p>
          <w:p w14:paraId="10E0539C" w14:textId="77777777" w:rsidR="00C30BA2" w:rsidRPr="00C30BA2" w:rsidRDefault="00C30BA2" w:rsidP="00C30BA2">
            <w:pPr>
              <w:rPr>
                <w:rFonts w:ascii="Arial" w:hAnsi="Arial" w:cs="Arial"/>
                <w:b/>
              </w:rPr>
            </w:pPr>
            <w:r w:rsidRPr="00C30BA2">
              <w:rPr>
                <w:rFonts w:ascii="Arial" w:hAnsi="Arial" w:cs="Arial"/>
                <w:b/>
              </w:rPr>
              <w:t>11-16</w:t>
            </w:r>
          </w:p>
          <w:p w14:paraId="681B03FC" w14:textId="77777777" w:rsidR="00C30BA2" w:rsidRPr="00C30BA2" w:rsidRDefault="00C30BA2" w:rsidP="00C30BA2">
            <w:pPr>
              <w:rPr>
                <w:rFonts w:ascii="Arial" w:hAnsi="Arial" w:cs="Arial"/>
                <w:b/>
              </w:rPr>
            </w:pPr>
          </w:p>
          <w:p w14:paraId="08F435E8" w14:textId="77777777" w:rsidR="00C30BA2" w:rsidRPr="00C30BA2" w:rsidRDefault="00C30BA2" w:rsidP="00C30BA2">
            <w:pPr>
              <w:rPr>
                <w:rFonts w:ascii="Arial" w:hAnsi="Arial" w:cs="Arial"/>
                <w:b/>
              </w:rPr>
            </w:pPr>
            <w:r w:rsidRPr="00C30BA2">
              <w:rPr>
                <w:rFonts w:ascii="Arial" w:hAnsi="Arial" w:cs="Arial"/>
                <w:b/>
              </w:rPr>
              <w:t>17-18</w:t>
            </w:r>
          </w:p>
          <w:p w14:paraId="1DCF6AF3" w14:textId="77777777" w:rsidR="00C30BA2" w:rsidRPr="00C30BA2" w:rsidRDefault="00C30BA2" w:rsidP="00C30BA2">
            <w:pPr>
              <w:rPr>
                <w:rFonts w:ascii="Arial" w:hAnsi="Arial" w:cs="Arial"/>
                <w:b/>
              </w:rPr>
            </w:pPr>
          </w:p>
          <w:p w14:paraId="655B175D" w14:textId="77777777" w:rsidR="00C30BA2" w:rsidRPr="00C30BA2" w:rsidRDefault="00C30BA2" w:rsidP="00C30BA2">
            <w:pPr>
              <w:rPr>
                <w:rFonts w:ascii="Arial" w:hAnsi="Arial" w:cs="Arial"/>
                <w:b/>
              </w:rPr>
            </w:pPr>
            <w:r w:rsidRPr="00C30BA2">
              <w:rPr>
                <w:rFonts w:ascii="Arial" w:hAnsi="Arial" w:cs="Arial"/>
                <w:b/>
              </w:rPr>
              <w:t>19-20</w:t>
            </w:r>
          </w:p>
          <w:p w14:paraId="69AFCFA4" w14:textId="77777777" w:rsidR="00C30BA2" w:rsidRPr="00C30BA2" w:rsidRDefault="00C30BA2" w:rsidP="00C30BA2">
            <w:pPr>
              <w:rPr>
                <w:rFonts w:ascii="Arial" w:hAnsi="Arial" w:cs="Arial"/>
                <w:b/>
              </w:rPr>
            </w:pPr>
          </w:p>
          <w:p w14:paraId="18BDA6DD" w14:textId="77777777" w:rsidR="00C30BA2" w:rsidRPr="00C30BA2" w:rsidRDefault="00C30BA2" w:rsidP="00C30BA2">
            <w:pPr>
              <w:rPr>
                <w:rFonts w:ascii="Arial" w:hAnsi="Arial" w:cs="Arial"/>
                <w:b/>
              </w:rPr>
            </w:pPr>
            <w:r w:rsidRPr="00C30BA2">
              <w:rPr>
                <w:rFonts w:ascii="Arial" w:hAnsi="Arial" w:cs="Arial"/>
                <w:b/>
              </w:rPr>
              <w:t>20-24</w:t>
            </w:r>
          </w:p>
          <w:p w14:paraId="4F08E721" w14:textId="77777777" w:rsidR="00C30BA2" w:rsidRPr="00C30BA2" w:rsidRDefault="00C30BA2" w:rsidP="00C30BA2">
            <w:pPr>
              <w:rPr>
                <w:rFonts w:ascii="Arial" w:hAnsi="Arial" w:cs="Arial"/>
                <w:b/>
              </w:rPr>
            </w:pPr>
          </w:p>
          <w:p w14:paraId="2397ACCA" w14:textId="77777777" w:rsidR="00C30BA2" w:rsidRPr="00C30BA2" w:rsidRDefault="00C30BA2" w:rsidP="00C30BA2">
            <w:pPr>
              <w:rPr>
                <w:rFonts w:ascii="Arial" w:hAnsi="Arial" w:cs="Arial"/>
                <w:b/>
              </w:rPr>
            </w:pPr>
            <w:r w:rsidRPr="00C30BA2">
              <w:rPr>
                <w:rFonts w:ascii="Arial" w:hAnsi="Arial" w:cs="Arial"/>
                <w:b/>
              </w:rPr>
              <w:t>25-28</w:t>
            </w:r>
          </w:p>
          <w:p w14:paraId="75C37291" w14:textId="77777777" w:rsidR="00C30BA2" w:rsidRPr="00C30BA2" w:rsidRDefault="00C30BA2" w:rsidP="00C30BA2">
            <w:pPr>
              <w:rPr>
                <w:rFonts w:ascii="Arial" w:hAnsi="Arial" w:cs="Arial"/>
                <w:b/>
              </w:rPr>
            </w:pPr>
          </w:p>
          <w:p w14:paraId="18DF7EFE" w14:textId="52A86D47" w:rsidR="00C30BA2" w:rsidRPr="00C30BA2" w:rsidRDefault="00C30BA2" w:rsidP="00C30BA2">
            <w:pPr>
              <w:rPr>
                <w:rFonts w:ascii="Arial" w:hAnsi="Arial" w:cs="Arial"/>
                <w:b/>
              </w:rPr>
            </w:pPr>
            <w:r w:rsidRPr="00C30BA2">
              <w:rPr>
                <w:rFonts w:ascii="Arial" w:hAnsi="Arial" w:cs="Arial"/>
                <w:b/>
              </w:rPr>
              <w:t>29-32</w:t>
            </w:r>
          </w:p>
          <w:p w14:paraId="5117A70C" w14:textId="77777777" w:rsidR="00C30BA2" w:rsidRPr="00C30BA2" w:rsidRDefault="00C30BA2" w:rsidP="00C30BA2">
            <w:pPr>
              <w:rPr>
                <w:rFonts w:ascii="Arial" w:hAnsi="Arial" w:cs="Arial"/>
                <w:b/>
              </w:rPr>
            </w:pPr>
          </w:p>
          <w:p w14:paraId="0421F4EB" w14:textId="77777777" w:rsidR="00C30BA2" w:rsidRDefault="00C30BA2" w:rsidP="00C30BA2">
            <w:pPr>
              <w:rPr>
                <w:rFonts w:ascii="Arial" w:hAnsi="Arial" w:cs="Arial"/>
                <w:b/>
              </w:rPr>
            </w:pPr>
            <w:r w:rsidRPr="00C30BA2">
              <w:rPr>
                <w:rFonts w:ascii="Arial" w:hAnsi="Arial" w:cs="Arial"/>
                <w:b/>
              </w:rPr>
              <w:t>33-36</w:t>
            </w:r>
          </w:p>
          <w:p w14:paraId="25BD8D93" w14:textId="77777777" w:rsidR="00C30BA2" w:rsidRDefault="00C30BA2" w:rsidP="00C30BA2">
            <w:pPr>
              <w:jc w:val="center"/>
              <w:rPr>
                <w:rFonts w:ascii="Arial" w:hAnsi="Arial" w:cs="Arial"/>
                <w:b/>
              </w:rPr>
            </w:pPr>
          </w:p>
          <w:p w14:paraId="370E90C7" w14:textId="77777777" w:rsidR="00C30BA2" w:rsidRDefault="00C30BA2" w:rsidP="00C30BA2">
            <w:pPr>
              <w:rPr>
                <w:rFonts w:ascii="Arial" w:hAnsi="Arial" w:cs="Arial"/>
              </w:rPr>
            </w:pPr>
          </w:p>
          <w:p w14:paraId="45B1D15A" w14:textId="22751E34" w:rsidR="00C30BA2" w:rsidRDefault="00C30BA2" w:rsidP="00C30BA2">
            <w:pPr>
              <w:rPr>
                <w:rFonts w:ascii="Arial" w:hAnsi="Arial" w:cs="Arial"/>
              </w:rPr>
            </w:pPr>
            <w:r>
              <w:rPr>
                <w:rFonts w:ascii="Arial" w:hAnsi="Arial" w:cs="Arial"/>
              </w:rPr>
              <w:t>1-4</w:t>
            </w:r>
            <w:r>
              <w:rPr>
                <w:rFonts w:ascii="Arial" w:hAnsi="Arial" w:cs="Arial"/>
              </w:rPr>
              <w:br/>
            </w:r>
          </w:p>
          <w:p w14:paraId="326089F0" w14:textId="02146977" w:rsidR="00C30BA2" w:rsidRPr="00C30BA2" w:rsidRDefault="00C30BA2" w:rsidP="00C30BA2">
            <w:pPr>
              <w:rPr>
                <w:rFonts w:ascii="Arial" w:hAnsi="Arial" w:cs="Arial"/>
                <w:b/>
              </w:rPr>
            </w:pPr>
            <w:r w:rsidRPr="00C30BA2">
              <w:rPr>
                <w:rFonts w:ascii="Arial" w:hAnsi="Arial" w:cs="Arial"/>
                <w:b/>
              </w:rPr>
              <w:t>5-7</w:t>
            </w:r>
            <w:r w:rsidRPr="00C30BA2">
              <w:rPr>
                <w:rFonts w:ascii="Arial" w:hAnsi="Arial" w:cs="Arial"/>
                <w:b/>
              </w:rPr>
              <w:br/>
            </w:r>
          </w:p>
          <w:p w14:paraId="51B9422F" w14:textId="641EB306" w:rsidR="00C30BA2" w:rsidRDefault="00C30BA2" w:rsidP="00C30BA2">
            <w:pPr>
              <w:rPr>
                <w:rFonts w:ascii="Arial" w:hAnsi="Arial" w:cs="Arial"/>
              </w:rPr>
            </w:pPr>
            <w:r>
              <w:rPr>
                <w:rFonts w:ascii="Arial" w:hAnsi="Arial" w:cs="Arial"/>
              </w:rPr>
              <w:t>8</w:t>
            </w:r>
            <w:r>
              <w:rPr>
                <w:rFonts w:ascii="Arial" w:hAnsi="Arial" w:cs="Arial"/>
              </w:rPr>
              <w:br/>
            </w:r>
          </w:p>
          <w:p w14:paraId="08C6E140" w14:textId="77777777" w:rsidR="00C30BA2" w:rsidRPr="00C30BA2" w:rsidRDefault="00C30BA2" w:rsidP="00C30BA2">
            <w:pPr>
              <w:rPr>
                <w:rFonts w:ascii="Arial" w:hAnsi="Arial" w:cs="Arial"/>
                <w:b/>
              </w:rPr>
            </w:pPr>
            <w:r w:rsidRPr="00C30BA2">
              <w:rPr>
                <w:rFonts w:ascii="Arial" w:hAnsi="Arial" w:cs="Arial"/>
                <w:b/>
              </w:rPr>
              <w:t>9</w:t>
            </w:r>
          </w:p>
          <w:p w14:paraId="5DF8588D" w14:textId="50BC063A" w:rsidR="00C30BA2" w:rsidRDefault="00C30BA2" w:rsidP="00C30BA2">
            <w:pPr>
              <w:rPr>
                <w:rFonts w:ascii="Arial" w:hAnsi="Arial" w:cs="Arial"/>
              </w:rPr>
            </w:pPr>
            <w:r>
              <w:rPr>
                <w:rFonts w:ascii="Arial" w:hAnsi="Arial" w:cs="Arial"/>
              </w:rPr>
              <w:br/>
              <w:t>10-11</w:t>
            </w:r>
            <w:r>
              <w:rPr>
                <w:rFonts w:ascii="Arial" w:hAnsi="Arial" w:cs="Arial"/>
              </w:rPr>
              <w:br/>
            </w:r>
          </w:p>
          <w:p w14:paraId="4ABB3D31" w14:textId="7D1205CE" w:rsidR="00C30BA2" w:rsidRPr="00C30BA2" w:rsidRDefault="00C30BA2" w:rsidP="00C30BA2">
            <w:pPr>
              <w:rPr>
                <w:rFonts w:ascii="Arial" w:hAnsi="Arial" w:cs="Arial"/>
                <w:b/>
              </w:rPr>
            </w:pPr>
            <w:r w:rsidRPr="00C30BA2">
              <w:rPr>
                <w:rFonts w:ascii="Arial" w:hAnsi="Arial" w:cs="Arial"/>
                <w:b/>
              </w:rPr>
              <w:t>12-13</w:t>
            </w:r>
            <w:r w:rsidRPr="00C30BA2">
              <w:rPr>
                <w:rFonts w:ascii="Arial" w:hAnsi="Arial" w:cs="Arial"/>
                <w:b/>
              </w:rPr>
              <w:br/>
            </w:r>
          </w:p>
          <w:p w14:paraId="5C4E9CF0" w14:textId="3775B8E2" w:rsidR="00C30BA2" w:rsidRDefault="00C30BA2" w:rsidP="00C30BA2">
            <w:pPr>
              <w:rPr>
                <w:rFonts w:ascii="Arial" w:hAnsi="Arial" w:cs="Arial"/>
              </w:rPr>
            </w:pPr>
            <w:r>
              <w:rPr>
                <w:rFonts w:ascii="Arial" w:hAnsi="Arial" w:cs="Arial"/>
              </w:rPr>
              <w:t>14-15</w:t>
            </w:r>
            <w:r>
              <w:rPr>
                <w:rFonts w:ascii="Arial" w:hAnsi="Arial" w:cs="Arial"/>
              </w:rPr>
              <w:br/>
            </w:r>
          </w:p>
          <w:p w14:paraId="25D057E2" w14:textId="77777777" w:rsidR="00C30BA2" w:rsidRPr="00C30BA2" w:rsidRDefault="00C30BA2" w:rsidP="00C30BA2">
            <w:pPr>
              <w:rPr>
                <w:rFonts w:ascii="Arial" w:hAnsi="Arial" w:cs="Arial"/>
                <w:b/>
              </w:rPr>
            </w:pPr>
            <w:r w:rsidRPr="00C30BA2">
              <w:rPr>
                <w:rFonts w:ascii="Arial" w:hAnsi="Arial" w:cs="Arial"/>
                <w:b/>
              </w:rPr>
              <w:t>16-17</w:t>
            </w:r>
          </w:p>
          <w:p w14:paraId="5ECBE4A3" w14:textId="77777777" w:rsidR="00C30BA2" w:rsidRDefault="00C30BA2" w:rsidP="00C30BA2">
            <w:pPr>
              <w:rPr>
                <w:rFonts w:ascii="Arial" w:hAnsi="Arial" w:cs="Arial"/>
              </w:rPr>
            </w:pPr>
          </w:p>
          <w:p w14:paraId="523FCEF3" w14:textId="77777777" w:rsidR="00C30BA2" w:rsidRDefault="00C30BA2" w:rsidP="00C30BA2">
            <w:pPr>
              <w:rPr>
                <w:rFonts w:ascii="Arial" w:hAnsi="Arial" w:cs="Arial"/>
              </w:rPr>
            </w:pPr>
            <w:r>
              <w:rPr>
                <w:rFonts w:ascii="Arial" w:hAnsi="Arial" w:cs="Arial"/>
              </w:rPr>
              <w:t>18-19</w:t>
            </w:r>
          </w:p>
          <w:p w14:paraId="4F0F2ADD" w14:textId="77777777" w:rsidR="00C30BA2" w:rsidRDefault="00C30BA2" w:rsidP="00C30BA2">
            <w:pPr>
              <w:rPr>
                <w:rFonts w:ascii="Arial" w:hAnsi="Arial" w:cs="Arial"/>
              </w:rPr>
            </w:pPr>
          </w:p>
          <w:p w14:paraId="2D71803E" w14:textId="77777777" w:rsidR="00C30BA2" w:rsidRPr="00C30BA2" w:rsidRDefault="00C30BA2" w:rsidP="00C30BA2">
            <w:pPr>
              <w:rPr>
                <w:rFonts w:ascii="Arial" w:hAnsi="Arial" w:cs="Arial"/>
                <w:b/>
              </w:rPr>
            </w:pPr>
            <w:r w:rsidRPr="00C30BA2">
              <w:rPr>
                <w:rFonts w:ascii="Arial" w:hAnsi="Arial" w:cs="Arial"/>
                <w:b/>
              </w:rPr>
              <w:t>20-21</w:t>
            </w:r>
          </w:p>
          <w:p w14:paraId="13EC3E79" w14:textId="77777777" w:rsidR="00C30BA2" w:rsidRDefault="00C30BA2" w:rsidP="00C30BA2">
            <w:pPr>
              <w:rPr>
                <w:rFonts w:ascii="Arial" w:hAnsi="Arial" w:cs="Arial"/>
              </w:rPr>
            </w:pPr>
          </w:p>
          <w:p w14:paraId="356BD1D6" w14:textId="77777777" w:rsidR="00C30BA2" w:rsidRDefault="00C30BA2" w:rsidP="00C30BA2">
            <w:pPr>
              <w:rPr>
                <w:rFonts w:ascii="Arial" w:hAnsi="Arial" w:cs="Arial"/>
              </w:rPr>
            </w:pPr>
            <w:r>
              <w:rPr>
                <w:rFonts w:ascii="Arial" w:hAnsi="Arial" w:cs="Arial"/>
              </w:rPr>
              <w:t>22</w:t>
            </w:r>
          </w:p>
          <w:p w14:paraId="692567CB" w14:textId="77777777" w:rsidR="00C30BA2" w:rsidRDefault="00C30BA2" w:rsidP="00C30BA2">
            <w:pPr>
              <w:rPr>
                <w:rFonts w:ascii="Arial" w:hAnsi="Arial" w:cs="Arial"/>
              </w:rPr>
            </w:pPr>
          </w:p>
          <w:p w14:paraId="1F339ED6" w14:textId="77777777" w:rsidR="00C30BA2" w:rsidRPr="00C30BA2" w:rsidRDefault="00C30BA2" w:rsidP="00C30BA2">
            <w:pPr>
              <w:rPr>
                <w:rFonts w:ascii="Arial" w:hAnsi="Arial" w:cs="Arial"/>
                <w:b/>
              </w:rPr>
            </w:pPr>
            <w:r w:rsidRPr="00C30BA2">
              <w:rPr>
                <w:rFonts w:ascii="Arial" w:hAnsi="Arial" w:cs="Arial"/>
                <w:b/>
              </w:rPr>
              <w:t>23</w:t>
            </w:r>
          </w:p>
          <w:p w14:paraId="21A35CE4" w14:textId="77777777" w:rsidR="00C30BA2" w:rsidRDefault="00C30BA2" w:rsidP="00C30BA2">
            <w:pPr>
              <w:rPr>
                <w:rFonts w:ascii="Arial" w:hAnsi="Arial" w:cs="Arial"/>
              </w:rPr>
            </w:pPr>
            <w:r>
              <w:rPr>
                <w:rFonts w:ascii="Arial" w:hAnsi="Arial" w:cs="Arial"/>
              </w:rPr>
              <w:lastRenderedPageBreak/>
              <w:t>24</w:t>
            </w:r>
          </w:p>
          <w:p w14:paraId="5847BED4" w14:textId="77777777" w:rsidR="00C30BA2" w:rsidRDefault="00C30BA2" w:rsidP="00C30BA2">
            <w:pPr>
              <w:rPr>
                <w:rFonts w:ascii="Arial" w:hAnsi="Arial" w:cs="Arial"/>
              </w:rPr>
            </w:pPr>
          </w:p>
          <w:p w14:paraId="1A5ECBB2" w14:textId="77777777" w:rsidR="00C30BA2" w:rsidRPr="00C30BA2" w:rsidRDefault="00C30BA2" w:rsidP="00C30BA2">
            <w:pPr>
              <w:rPr>
                <w:rFonts w:ascii="Arial" w:hAnsi="Arial" w:cs="Arial"/>
                <w:b/>
              </w:rPr>
            </w:pPr>
            <w:r w:rsidRPr="00C30BA2">
              <w:rPr>
                <w:rFonts w:ascii="Arial" w:hAnsi="Arial" w:cs="Arial"/>
                <w:b/>
              </w:rPr>
              <w:t>25</w:t>
            </w:r>
          </w:p>
          <w:p w14:paraId="5370AA19" w14:textId="77777777" w:rsidR="00C30BA2" w:rsidRDefault="00C30BA2" w:rsidP="00C30BA2">
            <w:pPr>
              <w:rPr>
                <w:rFonts w:ascii="Arial" w:hAnsi="Arial" w:cs="Arial"/>
              </w:rPr>
            </w:pPr>
          </w:p>
          <w:p w14:paraId="7A7B853E" w14:textId="77777777" w:rsidR="00C30BA2" w:rsidRDefault="00C30BA2" w:rsidP="00C30BA2">
            <w:pPr>
              <w:rPr>
                <w:rFonts w:ascii="Arial" w:hAnsi="Arial" w:cs="Arial"/>
              </w:rPr>
            </w:pPr>
            <w:r>
              <w:rPr>
                <w:rFonts w:ascii="Arial" w:hAnsi="Arial" w:cs="Arial"/>
              </w:rPr>
              <w:t>26</w:t>
            </w:r>
          </w:p>
          <w:p w14:paraId="243A6E2E" w14:textId="77777777" w:rsidR="00C30BA2" w:rsidRDefault="00C30BA2" w:rsidP="00C30BA2">
            <w:pPr>
              <w:rPr>
                <w:rFonts w:ascii="Arial" w:hAnsi="Arial" w:cs="Arial"/>
              </w:rPr>
            </w:pPr>
          </w:p>
          <w:p w14:paraId="54D229B3" w14:textId="77777777" w:rsidR="00C30BA2" w:rsidRPr="00C30BA2" w:rsidRDefault="00C30BA2" w:rsidP="00C30BA2">
            <w:pPr>
              <w:rPr>
                <w:rFonts w:ascii="Arial" w:hAnsi="Arial" w:cs="Arial"/>
                <w:b/>
              </w:rPr>
            </w:pPr>
            <w:r w:rsidRPr="00C30BA2">
              <w:rPr>
                <w:rFonts w:ascii="Arial" w:hAnsi="Arial" w:cs="Arial"/>
                <w:b/>
              </w:rPr>
              <w:t>27</w:t>
            </w:r>
          </w:p>
          <w:p w14:paraId="70A1A02B" w14:textId="77777777" w:rsidR="00C30BA2" w:rsidRDefault="00C30BA2" w:rsidP="00C30BA2">
            <w:pPr>
              <w:rPr>
                <w:rFonts w:ascii="Arial" w:hAnsi="Arial" w:cs="Arial"/>
              </w:rPr>
            </w:pPr>
          </w:p>
          <w:p w14:paraId="378B9F1C" w14:textId="77777777" w:rsidR="00C30BA2" w:rsidRDefault="00C30BA2" w:rsidP="00C30BA2">
            <w:pPr>
              <w:rPr>
                <w:rFonts w:ascii="Arial" w:hAnsi="Arial" w:cs="Arial"/>
              </w:rPr>
            </w:pPr>
            <w:r>
              <w:rPr>
                <w:rFonts w:ascii="Arial" w:hAnsi="Arial" w:cs="Arial"/>
              </w:rPr>
              <w:t>28</w:t>
            </w:r>
          </w:p>
          <w:p w14:paraId="038A7A13" w14:textId="77777777" w:rsidR="00C30BA2" w:rsidRDefault="00C30BA2" w:rsidP="00C30BA2">
            <w:pPr>
              <w:rPr>
                <w:rFonts w:ascii="Arial" w:hAnsi="Arial" w:cs="Arial"/>
              </w:rPr>
            </w:pPr>
          </w:p>
          <w:p w14:paraId="49853DB6" w14:textId="77777777" w:rsidR="00C30BA2" w:rsidRPr="00C30BA2" w:rsidRDefault="00C30BA2" w:rsidP="00C30BA2">
            <w:pPr>
              <w:rPr>
                <w:rFonts w:ascii="Arial" w:hAnsi="Arial" w:cs="Arial"/>
                <w:b/>
              </w:rPr>
            </w:pPr>
            <w:r w:rsidRPr="00C30BA2">
              <w:rPr>
                <w:rFonts w:ascii="Arial" w:hAnsi="Arial" w:cs="Arial"/>
                <w:b/>
              </w:rPr>
              <w:t>29</w:t>
            </w:r>
          </w:p>
          <w:p w14:paraId="05C57061" w14:textId="77777777" w:rsidR="00C30BA2" w:rsidRDefault="00C30BA2" w:rsidP="00C30BA2">
            <w:pPr>
              <w:rPr>
                <w:rFonts w:ascii="Arial" w:hAnsi="Arial" w:cs="Arial"/>
              </w:rPr>
            </w:pPr>
          </w:p>
          <w:p w14:paraId="079D4C57" w14:textId="77777777" w:rsidR="00C30BA2" w:rsidRDefault="00C30BA2" w:rsidP="00C30BA2">
            <w:pPr>
              <w:rPr>
                <w:rFonts w:ascii="Arial" w:hAnsi="Arial" w:cs="Arial"/>
              </w:rPr>
            </w:pPr>
            <w:r>
              <w:rPr>
                <w:rFonts w:ascii="Arial" w:hAnsi="Arial" w:cs="Arial"/>
              </w:rPr>
              <w:t>30</w:t>
            </w:r>
          </w:p>
          <w:p w14:paraId="0274F124" w14:textId="77777777" w:rsidR="00C30BA2" w:rsidRDefault="00C30BA2" w:rsidP="00C30BA2">
            <w:pPr>
              <w:rPr>
                <w:rFonts w:ascii="Arial" w:hAnsi="Arial" w:cs="Arial"/>
              </w:rPr>
            </w:pPr>
          </w:p>
          <w:p w14:paraId="12E3C586" w14:textId="77777777" w:rsidR="00C30BA2" w:rsidRPr="00C30BA2" w:rsidRDefault="00C30BA2" w:rsidP="00C30BA2">
            <w:pPr>
              <w:rPr>
                <w:rFonts w:ascii="Arial" w:hAnsi="Arial" w:cs="Arial"/>
                <w:b/>
              </w:rPr>
            </w:pPr>
            <w:r w:rsidRPr="00C30BA2">
              <w:rPr>
                <w:rFonts w:ascii="Arial" w:hAnsi="Arial" w:cs="Arial"/>
                <w:b/>
              </w:rPr>
              <w:t>31</w:t>
            </w:r>
          </w:p>
          <w:p w14:paraId="5B539285" w14:textId="77777777" w:rsidR="00C30BA2" w:rsidRDefault="00C30BA2" w:rsidP="00C30BA2">
            <w:pPr>
              <w:rPr>
                <w:rFonts w:ascii="Arial" w:hAnsi="Arial" w:cs="Arial"/>
              </w:rPr>
            </w:pPr>
          </w:p>
          <w:p w14:paraId="4B934978" w14:textId="77777777" w:rsidR="00C30BA2" w:rsidRDefault="00C30BA2" w:rsidP="00C30BA2">
            <w:pPr>
              <w:rPr>
                <w:rFonts w:ascii="Arial" w:hAnsi="Arial" w:cs="Arial"/>
              </w:rPr>
            </w:pPr>
            <w:r>
              <w:rPr>
                <w:rFonts w:ascii="Arial" w:hAnsi="Arial" w:cs="Arial"/>
              </w:rPr>
              <w:t>32</w:t>
            </w:r>
          </w:p>
          <w:p w14:paraId="3028EB1C" w14:textId="77777777" w:rsidR="00C30BA2" w:rsidRDefault="00C30BA2" w:rsidP="00C30BA2">
            <w:pPr>
              <w:rPr>
                <w:rFonts w:ascii="Arial" w:hAnsi="Arial" w:cs="Arial"/>
              </w:rPr>
            </w:pPr>
          </w:p>
          <w:p w14:paraId="1688E2B1" w14:textId="77777777" w:rsidR="00C30BA2" w:rsidRPr="00C30BA2" w:rsidRDefault="00C30BA2" w:rsidP="00C30BA2">
            <w:pPr>
              <w:rPr>
                <w:rFonts w:ascii="Arial" w:hAnsi="Arial" w:cs="Arial"/>
                <w:b/>
              </w:rPr>
            </w:pPr>
            <w:r w:rsidRPr="00C30BA2">
              <w:rPr>
                <w:rFonts w:ascii="Arial" w:hAnsi="Arial" w:cs="Arial"/>
                <w:b/>
              </w:rPr>
              <w:t>33</w:t>
            </w:r>
          </w:p>
          <w:p w14:paraId="2CD06624" w14:textId="77777777" w:rsidR="00C30BA2" w:rsidRDefault="00C30BA2" w:rsidP="00C30BA2">
            <w:pPr>
              <w:rPr>
                <w:rFonts w:ascii="Arial" w:hAnsi="Arial" w:cs="Arial"/>
              </w:rPr>
            </w:pPr>
          </w:p>
          <w:p w14:paraId="2D051EFF" w14:textId="77777777" w:rsidR="00C30BA2" w:rsidRDefault="00C30BA2" w:rsidP="00C30BA2">
            <w:pPr>
              <w:rPr>
                <w:rFonts w:ascii="Arial" w:hAnsi="Arial" w:cs="Arial"/>
              </w:rPr>
            </w:pPr>
            <w:r>
              <w:rPr>
                <w:rFonts w:ascii="Arial" w:hAnsi="Arial" w:cs="Arial"/>
              </w:rPr>
              <w:t>34</w:t>
            </w:r>
          </w:p>
          <w:p w14:paraId="51EB4C2B" w14:textId="77777777" w:rsidR="00C30BA2" w:rsidRDefault="00C30BA2" w:rsidP="00C30BA2">
            <w:pPr>
              <w:rPr>
                <w:rFonts w:ascii="Arial" w:hAnsi="Arial" w:cs="Arial"/>
              </w:rPr>
            </w:pPr>
          </w:p>
          <w:p w14:paraId="1022DB6E" w14:textId="77777777" w:rsidR="00C30BA2" w:rsidRPr="00C30BA2" w:rsidRDefault="00C30BA2" w:rsidP="00C30BA2">
            <w:pPr>
              <w:rPr>
                <w:rFonts w:ascii="Arial" w:hAnsi="Arial" w:cs="Arial"/>
                <w:b/>
              </w:rPr>
            </w:pPr>
            <w:r w:rsidRPr="00C30BA2">
              <w:rPr>
                <w:rFonts w:ascii="Arial" w:hAnsi="Arial" w:cs="Arial"/>
                <w:b/>
              </w:rPr>
              <w:t>35</w:t>
            </w:r>
          </w:p>
          <w:p w14:paraId="4AD5E656" w14:textId="77777777" w:rsidR="00C30BA2" w:rsidRDefault="00C30BA2" w:rsidP="00C30BA2">
            <w:pPr>
              <w:rPr>
                <w:rFonts w:ascii="Arial" w:hAnsi="Arial" w:cs="Arial"/>
              </w:rPr>
            </w:pPr>
          </w:p>
          <w:p w14:paraId="182B846D" w14:textId="77777777" w:rsidR="00C30BA2" w:rsidRDefault="00C30BA2" w:rsidP="00C30BA2">
            <w:pPr>
              <w:rPr>
                <w:rFonts w:ascii="Arial" w:hAnsi="Arial" w:cs="Arial"/>
              </w:rPr>
            </w:pPr>
            <w:r>
              <w:rPr>
                <w:rFonts w:ascii="Arial" w:hAnsi="Arial" w:cs="Arial"/>
              </w:rPr>
              <w:t>36</w:t>
            </w:r>
          </w:p>
          <w:p w14:paraId="0AF24D7C" w14:textId="77777777" w:rsidR="00C30BA2" w:rsidRDefault="00C30BA2" w:rsidP="00C30BA2">
            <w:pPr>
              <w:rPr>
                <w:rFonts w:ascii="Arial" w:hAnsi="Arial" w:cs="Arial"/>
              </w:rPr>
            </w:pPr>
          </w:p>
          <w:p w14:paraId="5F141F95" w14:textId="77777777" w:rsidR="00C30BA2" w:rsidRPr="00C30BA2" w:rsidRDefault="00C30BA2" w:rsidP="00C30BA2">
            <w:pPr>
              <w:rPr>
                <w:rFonts w:ascii="Arial" w:hAnsi="Arial" w:cs="Arial"/>
                <w:b/>
              </w:rPr>
            </w:pPr>
            <w:r w:rsidRPr="00C30BA2">
              <w:rPr>
                <w:rFonts w:ascii="Arial" w:hAnsi="Arial" w:cs="Arial"/>
                <w:b/>
              </w:rPr>
              <w:t>37</w:t>
            </w:r>
          </w:p>
          <w:p w14:paraId="6BB3B6DA" w14:textId="137049DC" w:rsidR="00C30BA2" w:rsidRDefault="00C30BA2" w:rsidP="00C30BA2">
            <w:pPr>
              <w:rPr>
                <w:rFonts w:ascii="Arial" w:hAnsi="Arial" w:cs="Arial"/>
              </w:rPr>
            </w:pPr>
          </w:p>
        </w:tc>
      </w:tr>
    </w:tbl>
    <w:p w14:paraId="33B735A0" w14:textId="220C8FD7" w:rsidR="00E77DBC" w:rsidRDefault="00E77DBC" w:rsidP="00376614">
      <w:pPr>
        <w:spacing w:line="360" w:lineRule="auto"/>
        <w:jc w:val="both"/>
        <w:rPr>
          <w:rFonts w:ascii="Arial" w:hAnsi="Arial" w:cs="Arial"/>
        </w:rPr>
      </w:pPr>
    </w:p>
    <w:p w14:paraId="1691060E" w14:textId="77777777" w:rsidR="00E77DBC" w:rsidRDefault="00E77DBC" w:rsidP="00376614">
      <w:pPr>
        <w:spacing w:line="360" w:lineRule="auto"/>
        <w:jc w:val="both"/>
        <w:rPr>
          <w:rFonts w:ascii="Arial" w:hAnsi="Arial" w:cs="Arial"/>
        </w:rPr>
      </w:pPr>
    </w:p>
    <w:p w14:paraId="54A21323" w14:textId="77777777" w:rsidR="00E77DBC" w:rsidRDefault="00E77DBC" w:rsidP="00376614">
      <w:pPr>
        <w:spacing w:line="360" w:lineRule="auto"/>
        <w:jc w:val="both"/>
        <w:rPr>
          <w:rFonts w:ascii="Arial" w:hAnsi="Arial" w:cs="Arial"/>
        </w:rPr>
      </w:pPr>
    </w:p>
    <w:p w14:paraId="68C50D90" w14:textId="77777777" w:rsidR="00E77DBC" w:rsidRDefault="00E77DBC" w:rsidP="00376614">
      <w:pPr>
        <w:spacing w:line="360" w:lineRule="auto"/>
        <w:jc w:val="both"/>
        <w:rPr>
          <w:rFonts w:ascii="Arial" w:hAnsi="Arial" w:cs="Arial"/>
        </w:rPr>
      </w:pPr>
    </w:p>
    <w:p w14:paraId="6AA64412" w14:textId="77777777" w:rsidR="00E77DBC" w:rsidRDefault="00E77DBC" w:rsidP="00376614">
      <w:pPr>
        <w:spacing w:line="360" w:lineRule="auto"/>
        <w:jc w:val="both"/>
        <w:rPr>
          <w:rFonts w:ascii="Arial" w:hAnsi="Arial" w:cs="Arial"/>
        </w:rPr>
      </w:pPr>
    </w:p>
    <w:p w14:paraId="078E62EC" w14:textId="77777777" w:rsidR="00E77DBC" w:rsidRDefault="00E77DBC" w:rsidP="00376614">
      <w:pPr>
        <w:spacing w:line="360" w:lineRule="auto"/>
        <w:jc w:val="both"/>
        <w:rPr>
          <w:rFonts w:ascii="Arial" w:hAnsi="Arial" w:cs="Arial"/>
        </w:rPr>
      </w:pPr>
    </w:p>
    <w:p w14:paraId="7C75BF4A" w14:textId="77777777" w:rsidR="00E77DBC" w:rsidRDefault="00E77DBC" w:rsidP="00376614">
      <w:pPr>
        <w:spacing w:line="360" w:lineRule="auto"/>
        <w:jc w:val="both"/>
        <w:rPr>
          <w:rFonts w:ascii="Arial" w:hAnsi="Arial" w:cs="Arial"/>
        </w:rPr>
      </w:pPr>
    </w:p>
    <w:p w14:paraId="4C3865A1" w14:textId="77777777" w:rsidR="00E77DBC" w:rsidRDefault="00E77DBC" w:rsidP="00376614">
      <w:pPr>
        <w:spacing w:line="360" w:lineRule="auto"/>
        <w:jc w:val="both"/>
        <w:rPr>
          <w:rFonts w:ascii="Arial" w:hAnsi="Arial" w:cs="Arial"/>
        </w:rPr>
      </w:pPr>
    </w:p>
    <w:p w14:paraId="2A9FB31F" w14:textId="77777777" w:rsidR="00E77DBC" w:rsidRDefault="00E77DBC" w:rsidP="00376614">
      <w:pPr>
        <w:spacing w:line="360" w:lineRule="auto"/>
        <w:jc w:val="both"/>
        <w:rPr>
          <w:rFonts w:ascii="Arial" w:hAnsi="Arial" w:cs="Arial"/>
        </w:rPr>
      </w:pPr>
    </w:p>
    <w:p w14:paraId="4BA779BD" w14:textId="77777777" w:rsidR="00E77DBC" w:rsidRDefault="00E77DBC" w:rsidP="00376614">
      <w:pPr>
        <w:spacing w:line="360" w:lineRule="auto"/>
        <w:jc w:val="both"/>
        <w:rPr>
          <w:rFonts w:ascii="Arial" w:hAnsi="Arial" w:cs="Arial"/>
        </w:rPr>
      </w:pPr>
    </w:p>
    <w:p w14:paraId="72F61A74" w14:textId="77777777" w:rsidR="00E77DBC" w:rsidRDefault="00E77DBC" w:rsidP="00376614">
      <w:pPr>
        <w:spacing w:line="360" w:lineRule="auto"/>
        <w:jc w:val="both"/>
        <w:rPr>
          <w:rFonts w:ascii="Arial" w:hAnsi="Arial" w:cs="Arial"/>
        </w:rPr>
      </w:pPr>
    </w:p>
    <w:p w14:paraId="6661C954" w14:textId="77777777" w:rsidR="00E77DBC" w:rsidRDefault="00E77DBC" w:rsidP="00376614">
      <w:pPr>
        <w:spacing w:line="360" w:lineRule="auto"/>
        <w:jc w:val="both"/>
        <w:rPr>
          <w:rFonts w:ascii="Arial" w:hAnsi="Arial" w:cs="Arial"/>
        </w:rPr>
      </w:pPr>
    </w:p>
    <w:p w14:paraId="507578A7" w14:textId="77777777" w:rsidR="00E77DBC" w:rsidRDefault="00E77DBC" w:rsidP="00376614">
      <w:pPr>
        <w:spacing w:line="360" w:lineRule="auto"/>
        <w:jc w:val="both"/>
        <w:rPr>
          <w:rFonts w:ascii="Arial" w:hAnsi="Arial" w:cs="Arial"/>
        </w:rPr>
      </w:pPr>
    </w:p>
    <w:p w14:paraId="45A2700A" w14:textId="77777777" w:rsidR="00E77DBC" w:rsidRDefault="00E77DBC" w:rsidP="00376614">
      <w:pPr>
        <w:spacing w:line="360" w:lineRule="auto"/>
        <w:jc w:val="both"/>
        <w:rPr>
          <w:rFonts w:ascii="Arial" w:hAnsi="Arial" w:cs="Arial"/>
        </w:rPr>
      </w:pPr>
    </w:p>
    <w:p w14:paraId="3CF36D5D" w14:textId="77777777" w:rsidR="00E77DBC" w:rsidRDefault="00E77DBC" w:rsidP="00376614">
      <w:pPr>
        <w:spacing w:line="360" w:lineRule="auto"/>
        <w:jc w:val="both"/>
        <w:rPr>
          <w:rFonts w:ascii="Arial" w:hAnsi="Arial" w:cs="Arial"/>
        </w:rPr>
      </w:pPr>
    </w:p>
    <w:p w14:paraId="34894C7D" w14:textId="77777777" w:rsidR="00A04225" w:rsidRPr="00E77DBC" w:rsidRDefault="00A04225" w:rsidP="00376614">
      <w:pPr>
        <w:spacing w:line="360" w:lineRule="auto"/>
        <w:jc w:val="both"/>
        <w:rPr>
          <w:rFonts w:ascii="Arial" w:hAnsi="Arial" w:cs="Arial"/>
          <w:sz w:val="28"/>
        </w:rPr>
      </w:pPr>
      <w:r w:rsidRPr="00E77DBC">
        <w:rPr>
          <w:rFonts w:ascii="Arial" w:hAnsi="Arial" w:cs="Arial"/>
          <w:sz w:val="28"/>
        </w:rPr>
        <w:t>How can we improve pupils’ engagement with their own work through the use of peer assessment?</w:t>
      </w:r>
    </w:p>
    <w:p w14:paraId="41932790" w14:textId="77777777" w:rsidR="00D653E8" w:rsidRPr="00376614" w:rsidRDefault="00D653E8" w:rsidP="00376614">
      <w:pPr>
        <w:spacing w:line="360" w:lineRule="auto"/>
        <w:jc w:val="both"/>
        <w:rPr>
          <w:rFonts w:ascii="Arial" w:hAnsi="Arial" w:cs="Arial"/>
        </w:rPr>
      </w:pPr>
    </w:p>
    <w:p w14:paraId="3506F880" w14:textId="04FE52C6" w:rsidR="009C12FB" w:rsidRPr="00376614" w:rsidRDefault="00D653E8" w:rsidP="00376614">
      <w:pPr>
        <w:spacing w:line="360" w:lineRule="auto"/>
        <w:jc w:val="both"/>
        <w:rPr>
          <w:rFonts w:ascii="Arial" w:hAnsi="Arial" w:cs="Arial"/>
        </w:rPr>
      </w:pPr>
      <w:r w:rsidRPr="00376614">
        <w:rPr>
          <w:rFonts w:ascii="Arial" w:hAnsi="Arial" w:cs="Arial"/>
          <w:b/>
        </w:rPr>
        <w:t xml:space="preserve">Section 1 </w:t>
      </w:r>
      <w:r w:rsidR="00DD3199" w:rsidRPr="00376614">
        <w:rPr>
          <w:rFonts w:ascii="Arial" w:hAnsi="Arial" w:cs="Arial"/>
          <w:b/>
        </w:rPr>
        <w:t>–</w:t>
      </w:r>
      <w:r w:rsidR="00376614">
        <w:rPr>
          <w:rFonts w:ascii="Arial" w:hAnsi="Arial" w:cs="Arial"/>
        </w:rPr>
        <w:t xml:space="preserve"> </w:t>
      </w:r>
      <w:r w:rsidR="00376614">
        <w:rPr>
          <w:rFonts w:ascii="Arial" w:hAnsi="Arial" w:cs="Arial"/>
          <w:b/>
        </w:rPr>
        <w:t>Aims, F</w:t>
      </w:r>
      <w:r w:rsidR="002050DA" w:rsidRPr="00376614">
        <w:rPr>
          <w:rFonts w:ascii="Arial" w:hAnsi="Arial" w:cs="Arial"/>
          <w:b/>
        </w:rPr>
        <w:t>oc</w:t>
      </w:r>
      <w:r w:rsidR="00376614">
        <w:rPr>
          <w:rFonts w:ascii="Arial" w:hAnsi="Arial" w:cs="Arial"/>
          <w:b/>
        </w:rPr>
        <w:t xml:space="preserve">us and Purpose </w:t>
      </w:r>
    </w:p>
    <w:p w14:paraId="181F4A6F" w14:textId="77777777" w:rsidR="003519EE" w:rsidRPr="00376614" w:rsidRDefault="003519EE" w:rsidP="00376614">
      <w:pPr>
        <w:spacing w:line="360" w:lineRule="auto"/>
        <w:jc w:val="both"/>
        <w:rPr>
          <w:rFonts w:ascii="Arial" w:hAnsi="Arial" w:cs="Arial"/>
        </w:rPr>
      </w:pPr>
    </w:p>
    <w:p w14:paraId="26D7069C" w14:textId="09704560" w:rsidR="00BD7EDF" w:rsidRPr="00376614" w:rsidRDefault="009C12FB" w:rsidP="00376614">
      <w:pPr>
        <w:spacing w:line="360" w:lineRule="auto"/>
        <w:jc w:val="both"/>
        <w:rPr>
          <w:rFonts w:ascii="Arial" w:hAnsi="Arial" w:cs="Arial"/>
        </w:rPr>
      </w:pPr>
      <w:r w:rsidRPr="00376614">
        <w:rPr>
          <w:rFonts w:ascii="Arial" w:hAnsi="Arial" w:cs="Arial"/>
        </w:rPr>
        <w:t>The purpose of this qualit</w:t>
      </w:r>
      <w:r w:rsidR="00E1606A" w:rsidRPr="00376614">
        <w:rPr>
          <w:rFonts w:ascii="Arial" w:hAnsi="Arial" w:cs="Arial"/>
        </w:rPr>
        <w:t>ative action research project was to find out if and how we could</w:t>
      </w:r>
      <w:r w:rsidRPr="00376614">
        <w:rPr>
          <w:rFonts w:ascii="Arial" w:hAnsi="Arial" w:cs="Arial"/>
        </w:rPr>
        <w:t xml:space="preserve"> improve pupils’ engagement with their work through the use of peer assessment as an Assessment for Learning (AfL) strategy. AfL is</w:t>
      </w:r>
      <w:r w:rsidR="0059451F" w:rsidRPr="00376614">
        <w:rPr>
          <w:rFonts w:ascii="Arial" w:hAnsi="Arial" w:cs="Arial"/>
        </w:rPr>
        <w:t xml:space="preserve"> a mode</w:t>
      </w:r>
      <w:r w:rsidR="002050DA" w:rsidRPr="00376614">
        <w:rPr>
          <w:rFonts w:ascii="Arial" w:hAnsi="Arial" w:cs="Arial"/>
        </w:rPr>
        <w:t xml:space="preserve"> of formative assessment that </w:t>
      </w:r>
      <w:r w:rsidR="0059451F" w:rsidRPr="00376614">
        <w:rPr>
          <w:rFonts w:ascii="Arial" w:hAnsi="Arial" w:cs="Arial"/>
        </w:rPr>
        <w:t xml:space="preserve">highlights </w:t>
      </w:r>
      <w:r w:rsidR="00A74FD1" w:rsidRPr="00376614">
        <w:rPr>
          <w:rFonts w:ascii="Arial" w:hAnsi="Arial" w:cs="Arial"/>
        </w:rPr>
        <w:t>pupils’</w:t>
      </w:r>
      <w:r w:rsidR="00F62B64" w:rsidRPr="00376614">
        <w:rPr>
          <w:rFonts w:ascii="Arial" w:hAnsi="Arial" w:cs="Arial"/>
        </w:rPr>
        <w:t xml:space="preserve"> skill and understanding</w:t>
      </w:r>
      <w:r w:rsidR="0059451F" w:rsidRPr="00376614">
        <w:rPr>
          <w:rFonts w:ascii="Arial" w:hAnsi="Arial" w:cs="Arial"/>
        </w:rPr>
        <w:t>, what ga</w:t>
      </w:r>
      <w:r w:rsidR="00F62B64" w:rsidRPr="00376614">
        <w:rPr>
          <w:rFonts w:ascii="Arial" w:hAnsi="Arial" w:cs="Arial"/>
        </w:rPr>
        <w:t>ps they have in their knowledge</w:t>
      </w:r>
      <w:r w:rsidR="0059451F" w:rsidRPr="00376614">
        <w:rPr>
          <w:rFonts w:ascii="Arial" w:hAnsi="Arial" w:cs="Arial"/>
        </w:rPr>
        <w:t xml:space="preserve"> </w:t>
      </w:r>
      <w:r w:rsidR="002050DA" w:rsidRPr="00376614">
        <w:rPr>
          <w:rFonts w:ascii="Arial" w:hAnsi="Arial" w:cs="Arial"/>
        </w:rPr>
        <w:t xml:space="preserve">and how we can bridge the gap between these </w:t>
      </w:r>
      <w:r w:rsidR="00F62B64" w:rsidRPr="00376614">
        <w:rPr>
          <w:rFonts w:ascii="Arial" w:hAnsi="Arial" w:cs="Arial"/>
        </w:rPr>
        <w:t xml:space="preserve">two </w:t>
      </w:r>
      <w:r w:rsidR="00BD7EDF" w:rsidRPr="00376614">
        <w:rPr>
          <w:rFonts w:ascii="Arial" w:hAnsi="Arial" w:cs="Arial"/>
        </w:rPr>
        <w:t>things (Black and Wi</w:t>
      </w:r>
      <w:r w:rsidR="002050DA" w:rsidRPr="00376614">
        <w:rPr>
          <w:rFonts w:ascii="Arial" w:hAnsi="Arial" w:cs="Arial"/>
        </w:rPr>
        <w:t>liam, 1998</w:t>
      </w:r>
      <w:r w:rsidR="00F62B64" w:rsidRPr="00376614">
        <w:rPr>
          <w:rFonts w:ascii="Arial" w:hAnsi="Arial" w:cs="Arial"/>
        </w:rPr>
        <w:t>:6</w:t>
      </w:r>
      <w:r w:rsidR="002050DA" w:rsidRPr="00376614">
        <w:rPr>
          <w:rFonts w:ascii="Arial" w:hAnsi="Arial" w:cs="Arial"/>
        </w:rPr>
        <w:t>)</w:t>
      </w:r>
      <w:r w:rsidR="00F62B64" w:rsidRPr="00376614">
        <w:rPr>
          <w:rFonts w:ascii="Arial" w:hAnsi="Arial" w:cs="Arial"/>
        </w:rPr>
        <w:t xml:space="preserve">. </w:t>
      </w:r>
      <w:r w:rsidR="00A74FD1" w:rsidRPr="00376614">
        <w:rPr>
          <w:rFonts w:ascii="Arial" w:hAnsi="Arial" w:cs="Arial"/>
        </w:rPr>
        <w:t>Peer assessment has proven gains for those assessing as well as those being assessed</w:t>
      </w:r>
      <w:r w:rsidR="00AB5A5B" w:rsidRPr="00376614">
        <w:rPr>
          <w:rFonts w:ascii="Arial" w:hAnsi="Arial" w:cs="Arial"/>
        </w:rPr>
        <w:t>, which include increasing pupil engagement levels with class activities as well as enhancing pupils accountability for their own understanding of their work (Topping, 2009:22).</w:t>
      </w:r>
    </w:p>
    <w:p w14:paraId="1D48E28F" w14:textId="1472A879" w:rsidR="00D40B02" w:rsidRPr="00376614" w:rsidRDefault="00BD7EDF" w:rsidP="00376614">
      <w:pPr>
        <w:spacing w:line="360" w:lineRule="auto"/>
        <w:jc w:val="both"/>
        <w:rPr>
          <w:rFonts w:ascii="Arial" w:hAnsi="Arial" w:cs="Arial"/>
        </w:rPr>
      </w:pPr>
      <w:r w:rsidRPr="00376614">
        <w:rPr>
          <w:rFonts w:ascii="Arial" w:hAnsi="Arial" w:cs="Arial"/>
        </w:rPr>
        <w:br/>
        <w:t>The quality of feedback</w:t>
      </w:r>
      <w:r w:rsidR="004F150F" w:rsidRPr="00376614">
        <w:rPr>
          <w:rFonts w:ascii="Arial" w:hAnsi="Arial" w:cs="Arial"/>
        </w:rPr>
        <w:t xml:space="preserve"> provided by teachers</w:t>
      </w:r>
      <w:r w:rsidRPr="00376614">
        <w:rPr>
          <w:rFonts w:ascii="Arial" w:hAnsi="Arial" w:cs="Arial"/>
        </w:rPr>
        <w:t xml:space="preserve"> </w:t>
      </w:r>
      <w:r w:rsidR="004F150F" w:rsidRPr="00376614">
        <w:rPr>
          <w:rFonts w:ascii="Arial" w:hAnsi="Arial" w:cs="Arial"/>
        </w:rPr>
        <w:t xml:space="preserve">as a tool for pupils to progress in their knowledge an understanding </w:t>
      </w:r>
      <w:r w:rsidRPr="00376614">
        <w:rPr>
          <w:rFonts w:ascii="Arial" w:hAnsi="Arial" w:cs="Arial"/>
        </w:rPr>
        <w:t xml:space="preserve">is </w:t>
      </w:r>
      <w:r w:rsidR="00D40B02" w:rsidRPr="00376614">
        <w:rPr>
          <w:rFonts w:ascii="Arial" w:hAnsi="Arial" w:cs="Arial"/>
        </w:rPr>
        <w:t xml:space="preserve">an issue that </w:t>
      </w:r>
      <w:r w:rsidR="00E14DEE" w:rsidRPr="00376614">
        <w:rPr>
          <w:rFonts w:ascii="Arial" w:hAnsi="Arial" w:cs="Arial"/>
        </w:rPr>
        <w:t>int</w:t>
      </w:r>
      <w:r w:rsidR="004F150F" w:rsidRPr="00376614">
        <w:rPr>
          <w:rFonts w:ascii="Arial" w:hAnsi="Arial" w:cs="Arial"/>
        </w:rPr>
        <w:t xml:space="preserve">erested </w:t>
      </w:r>
      <w:r w:rsidR="00D40B02" w:rsidRPr="00376614">
        <w:rPr>
          <w:rFonts w:ascii="Arial" w:hAnsi="Arial" w:cs="Arial"/>
        </w:rPr>
        <w:t>my research partner and I.</w:t>
      </w:r>
      <w:r w:rsidR="004F150F" w:rsidRPr="00376614">
        <w:rPr>
          <w:rFonts w:ascii="Arial" w:hAnsi="Arial" w:cs="Arial"/>
        </w:rPr>
        <w:t xml:space="preserve"> </w:t>
      </w:r>
      <w:r w:rsidRPr="00376614">
        <w:rPr>
          <w:rFonts w:ascii="Arial" w:hAnsi="Arial" w:cs="Arial"/>
        </w:rPr>
        <w:t>Black and Wiliam (1998</w:t>
      </w:r>
      <w:r w:rsidR="00E14DEE" w:rsidRPr="00376614">
        <w:rPr>
          <w:rFonts w:ascii="Arial" w:hAnsi="Arial" w:cs="Arial"/>
        </w:rPr>
        <w:t>:4</w:t>
      </w:r>
      <w:r w:rsidRPr="00376614">
        <w:rPr>
          <w:rFonts w:ascii="Arial" w:hAnsi="Arial" w:cs="Arial"/>
        </w:rPr>
        <w:t xml:space="preserve">) argue that teachers’ feedback serves as a </w:t>
      </w:r>
      <w:r w:rsidR="00E14DEE" w:rsidRPr="00376614">
        <w:rPr>
          <w:rFonts w:ascii="Arial" w:hAnsi="Arial" w:cs="Arial"/>
        </w:rPr>
        <w:t xml:space="preserve">more of a </w:t>
      </w:r>
      <w:r w:rsidRPr="00376614">
        <w:rPr>
          <w:rFonts w:ascii="Arial" w:hAnsi="Arial" w:cs="Arial"/>
        </w:rPr>
        <w:t>managerial function</w:t>
      </w:r>
      <w:r w:rsidR="00E14DEE" w:rsidRPr="00376614">
        <w:rPr>
          <w:rFonts w:ascii="Arial" w:hAnsi="Arial" w:cs="Arial"/>
        </w:rPr>
        <w:t xml:space="preserve"> instead of a learning opp</w:t>
      </w:r>
      <w:r w:rsidR="00D40B02" w:rsidRPr="00376614">
        <w:rPr>
          <w:rFonts w:ascii="Arial" w:hAnsi="Arial" w:cs="Arial"/>
        </w:rPr>
        <w:t xml:space="preserve">ortunity. </w:t>
      </w:r>
      <w:r w:rsidR="00E14DEE" w:rsidRPr="00376614">
        <w:rPr>
          <w:rFonts w:ascii="Arial" w:hAnsi="Arial" w:cs="Arial"/>
        </w:rPr>
        <w:t>Classroom ratios mean teachers get limited time to go through books and mark pupils work, which</w:t>
      </w:r>
      <w:r w:rsidR="004F150F" w:rsidRPr="00376614">
        <w:rPr>
          <w:rFonts w:ascii="Arial" w:hAnsi="Arial" w:cs="Arial"/>
        </w:rPr>
        <w:t xml:space="preserve"> can mean</w:t>
      </w:r>
      <w:r w:rsidR="00E14DEE" w:rsidRPr="00376614">
        <w:rPr>
          <w:rFonts w:ascii="Arial" w:hAnsi="Arial" w:cs="Arial"/>
        </w:rPr>
        <w:t xml:space="preserve"> that feedback can be of low quality and non-beneficial to the progression of pupil learning. In my class, I have found that when children go back through previous work to answer </w:t>
      </w:r>
      <w:r w:rsidR="00D40B02" w:rsidRPr="00376614">
        <w:rPr>
          <w:rFonts w:ascii="Arial" w:hAnsi="Arial" w:cs="Arial"/>
        </w:rPr>
        <w:t xml:space="preserve">teacher </w:t>
      </w:r>
      <w:r w:rsidR="00E14DEE" w:rsidRPr="00376614">
        <w:rPr>
          <w:rFonts w:ascii="Arial" w:hAnsi="Arial" w:cs="Arial"/>
        </w:rPr>
        <w:t>marking, they often respond</w:t>
      </w:r>
      <w:r w:rsidR="00D40B02" w:rsidRPr="00376614">
        <w:rPr>
          <w:rFonts w:ascii="Arial" w:hAnsi="Arial" w:cs="Arial"/>
        </w:rPr>
        <w:t xml:space="preserve"> to marking with little thought or engagement.</w:t>
      </w:r>
      <w:r w:rsidR="00E14DEE" w:rsidRPr="00376614">
        <w:rPr>
          <w:rFonts w:ascii="Arial" w:hAnsi="Arial" w:cs="Arial"/>
        </w:rPr>
        <w:t xml:space="preserve"> </w:t>
      </w:r>
      <w:r w:rsidR="00D40B02" w:rsidRPr="00376614">
        <w:rPr>
          <w:rFonts w:ascii="Arial" w:hAnsi="Arial" w:cs="Arial"/>
        </w:rPr>
        <w:t>This research project aimed to understand if peer-assessment, which can serve as both an immediate and individualised way of delivering feedback than feedback from a teacher, had any influence on the metacognitive process and therefore engagement levels of the pupils when producing work in the classroom (Black and Wiliam, 1998:6).</w:t>
      </w:r>
    </w:p>
    <w:p w14:paraId="73337EF4" w14:textId="77777777" w:rsidR="00AB5A5B" w:rsidRDefault="00AB5A5B" w:rsidP="00376614">
      <w:pPr>
        <w:spacing w:line="360" w:lineRule="auto"/>
        <w:jc w:val="both"/>
        <w:rPr>
          <w:rFonts w:ascii="Arial" w:hAnsi="Arial" w:cs="Arial"/>
        </w:rPr>
      </w:pPr>
    </w:p>
    <w:p w14:paraId="10B65380" w14:textId="77777777" w:rsidR="00376614" w:rsidRDefault="00376614" w:rsidP="00376614">
      <w:pPr>
        <w:spacing w:line="360" w:lineRule="auto"/>
        <w:jc w:val="both"/>
        <w:rPr>
          <w:rFonts w:ascii="Arial" w:hAnsi="Arial" w:cs="Arial"/>
        </w:rPr>
      </w:pPr>
    </w:p>
    <w:p w14:paraId="3DAE22C0" w14:textId="77777777" w:rsidR="00376614" w:rsidRDefault="00376614" w:rsidP="00376614">
      <w:pPr>
        <w:spacing w:line="360" w:lineRule="auto"/>
        <w:jc w:val="both"/>
        <w:rPr>
          <w:rFonts w:ascii="Arial" w:hAnsi="Arial" w:cs="Arial"/>
        </w:rPr>
      </w:pPr>
    </w:p>
    <w:p w14:paraId="20355BA3" w14:textId="2C8C10EF" w:rsidR="00DB7440" w:rsidRPr="00376614" w:rsidRDefault="00D653E8" w:rsidP="00376614">
      <w:pPr>
        <w:spacing w:line="360" w:lineRule="auto"/>
        <w:rPr>
          <w:rFonts w:ascii="Arial" w:hAnsi="Arial" w:cs="Arial"/>
        </w:rPr>
      </w:pPr>
      <w:r w:rsidRPr="00376614">
        <w:rPr>
          <w:rFonts w:ascii="Arial" w:hAnsi="Arial" w:cs="Arial"/>
          <w:b/>
        </w:rPr>
        <w:t xml:space="preserve">Section 2 </w:t>
      </w:r>
      <w:r w:rsidR="00DD3199" w:rsidRPr="00376614">
        <w:rPr>
          <w:rFonts w:ascii="Arial" w:hAnsi="Arial" w:cs="Arial"/>
          <w:b/>
        </w:rPr>
        <w:t>–</w:t>
      </w:r>
      <w:r w:rsidRPr="00376614">
        <w:rPr>
          <w:rFonts w:ascii="Arial" w:hAnsi="Arial" w:cs="Arial"/>
        </w:rPr>
        <w:t xml:space="preserve"> </w:t>
      </w:r>
      <w:r w:rsidR="00721C23" w:rsidRPr="00376614">
        <w:rPr>
          <w:rFonts w:ascii="Arial" w:hAnsi="Arial" w:cs="Arial"/>
          <w:b/>
        </w:rPr>
        <w:t>Research Context</w:t>
      </w:r>
      <w:r w:rsidRPr="00376614">
        <w:rPr>
          <w:rFonts w:ascii="Arial" w:hAnsi="Arial" w:cs="Arial"/>
        </w:rPr>
        <w:br/>
      </w:r>
    </w:p>
    <w:p w14:paraId="017B2F4A" w14:textId="4C6A855E" w:rsidR="00E502B6" w:rsidRPr="00376614" w:rsidRDefault="00062A17" w:rsidP="00376614">
      <w:pPr>
        <w:spacing w:line="360" w:lineRule="auto"/>
        <w:jc w:val="both"/>
        <w:rPr>
          <w:rFonts w:ascii="Arial" w:hAnsi="Arial" w:cs="Arial"/>
        </w:rPr>
      </w:pPr>
      <w:r w:rsidRPr="00376614">
        <w:rPr>
          <w:rFonts w:ascii="Arial" w:hAnsi="Arial" w:cs="Arial"/>
        </w:rPr>
        <w:t xml:space="preserve">The action research project took place in one small school and one large school both situated in south Wales. </w:t>
      </w:r>
      <w:r w:rsidR="00C9421A" w:rsidRPr="00376614">
        <w:rPr>
          <w:rFonts w:ascii="Arial" w:hAnsi="Arial" w:cs="Arial"/>
        </w:rPr>
        <w:t>School A is a very small school of 68 children from age three to eleven and is situated in a rural village. Most children attending the school come from an area that is both socially and economically disadvantaged. Following the last inspection, Estyn (2014) reported that 18% of children received free school meals. Currently, this has risen and is a</w:t>
      </w:r>
      <w:r w:rsidR="00EA1207" w:rsidRPr="00376614">
        <w:rPr>
          <w:rFonts w:ascii="Arial" w:hAnsi="Arial" w:cs="Arial"/>
        </w:rPr>
        <w:t>round 26</w:t>
      </w:r>
      <w:r w:rsidR="00C9421A" w:rsidRPr="00376614">
        <w:rPr>
          <w:rFonts w:ascii="Arial" w:hAnsi="Arial" w:cs="Arial"/>
        </w:rPr>
        <w:t xml:space="preserve">% of children. English is the language predominantly spoken both at home and at school. </w:t>
      </w:r>
      <w:r w:rsidRPr="00376614">
        <w:rPr>
          <w:rFonts w:ascii="Arial" w:hAnsi="Arial" w:cs="Arial"/>
        </w:rPr>
        <w:t>The action research project was carried out in</w:t>
      </w:r>
      <w:r w:rsidR="00C9421A" w:rsidRPr="00376614">
        <w:rPr>
          <w:rFonts w:ascii="Arial" w:hAnsi="Arial" w:cs="Arial"/>
        </w:rPr>
        <w:t xml:space="preserve"> Class 3</w:t>
      </w:r>
      <w:r w:rsidR="00861C59" w:rsidRPr="00376614">
        <w:rPr>
          <w:rFonts w:ascii="Arial" w:hAnsi="Arial" w:cs="Arial"/>
        </w:rPr>
        <w:t>, which is a mixed Year 4/5/6 class of 25 children (8 female and 17 male)</w:t>
      </w:r>
      <w:r w:rsidRPr="00376614">
        <w:rPr>
          <w:rFonts w:ascii="Arial" w:hAnsi="Arial" w:cs="Arial"/>
        </w:rPr>
        <w:t xml:space="preserve">. </w:t>
      </w:r>
      <w:r w:rsidR="00C9421A" w:rsidRPr="00376614">
        <w:rPr>
          <w:rFonts w:ascii="Arial" w:hAnsi="Arial" w:cs="Arial"/>
        </w:rPr>
        <w:t xml:space="preserve"> </w:t>
      </w:r>
      <w:r w:rsidRPr="00376614">
        <w:rPr>
          <w:rFonts w:ascii="Arial" w:hAnsi="Arial" w:cs="Arial"/>
        </w:rPr>
        <w:t>School B is a large Church School of 339 pupils with 10 classes (Estyn, 2019). The action research project was carried out in a mix</w:t>
      </w:r>
      <w:r w:rsidR="00861C59" w:rsidRPr="00376614">
        <w:rPr>
          <w:rFonts w:ascii="Arial" w:hAnsi="Arial" w:cs="Arial"/>
        </w:rPr>
        <w:t>ed Year 4/5 class of 30 pupils (17 male and 13 female)</w:t>
      </w:r>
      <w:r w:rsidRPr="00376614">
        <w:rPr>
          <w:rFonts w:ascii="Arial" w:hAnsi="Arial" w:cs="Arial"/>
        </w:rPr>
        <w:t xml:space="preserve">. </w:t>
      </w:r>
    </w:p>
    <w:p w14:paraId="28E92FCB" w14:textId="77777777" w:rsidR="00E502B6" w:rsidRPr="00376614" w:rsidRDefault="00E502B6" w:rsidP="00376614">
      <w:pPr>
        <w:spacing w:line="360" w:lineRule="auto"/>
        <w:jc w:val="both"/>
        <w:rPr>
          <w:rFonts w:ascii="Arial" w:hAnsi="Arial" w:cs="Arial"/>
        </w:rPr>
      </w:pPr>
    </w:p>
    <w:p w14:paraId="5DA90AEA" w14:textId="234B281B" w:rsidR="00E502B6" w:rsidRPr="00376614" w:rsidRDefault="00861C59" w:rsidP="00376614">
      <w:pPr>
        <w:spacing w:line="360" w:lineRule="auto"/>
        <w:jc w:val="both"/>
        <w:rPr>
          <w:rFonts w:ascii="Arial" w:hAnsi="Arial" w:cs="Arial"/>
        </w:rPr>
      </w:pPr>
      <w:r w:rsidRPr="00376614">
        <w:rPr>
          <w:rFonts w:ascii="Arial" w:hAnsi="Arial" w:cs="Arial"/>
        </w:rPr>
        <w:t xml:space="preserve">The children in my class at School A self assess on a daily basis and often use peer assessment </w:t>
      </w:r>
      <w:r w:rsidR="00E502B6" w:rsidRPr="00376614">
        <w:rPr>
          <w:rFonts w:ascii="Arial" w:hAnsi="Arial" w:cs="Arial"/>
        </w:rPr>
        <w:t xml:space="preserve">strategies </w:t>
      </w:r>
      <w:r w:rsidRPr="00376614">
        <w:rPr>
          <w:rFonts w:ascii="Arial" w:hAnsi="Arial" w:cs="Arial"/>
        </w:rPr>
        <w:t xml:space="preserve">too. I discussed this with my research partner, whose class at School B rarely use self-assessment or peer assessment strategies. </w:t>
      </w:r>
      <w:r w:rsidR="00C9421A" w:rsidRPr="00376614">
        <w:rPr>
          <w:rFonts w:ascii="Arial" w:hAnsi="Arial" w:cs="Arial"/>
        </w:rPr>
        <w:t xml:space="preserve">We decided that since our classes were of similar size and were both made up of mixed year groups, this would be an interesting comparison to investigate the impact of peer assessment strategies on pupils engagement levels with their own work. </w:t>
      </w:r>
      <w:r w:rsidR="00E502B6" w:rsidRPr="00376614">
        <w:rPr>
          <w:rFonts w:ascii="Arial" w:hAnsi="Arial" w:cs="Arial"/>
        </w:rPr>
        <w:t>Moreover</w:t>
      </w:r>
      <w:r w:rsidR="004902F0" w:rsidRPr="00376614">
        <w:rPr>
          <w:rFonts w:ascii="Arial" w:hAnsi="Arial" w:cs="Arial"/>
        </w:rPr>
        <w:t xml:space="preserve">, given the developments with the </w:t>
      </w:r>
      <w:r w:rsidR="00E502B6" w:rsidRPr="00376614">
        <w:rPr>
          <w:rFonts w:ascii="Arial" w:hAnsi="Arial" w:cs="Arial"/>
        </w:rPr>
        <w:t xml:space="preserve">new </w:t>
      </w:r>
      <w:r w:rsidR="004902F0" w:rsidRPr="00376614">
        <w:rPr>
          <w:rFonts w:ascii="Arial" w:hAnsi="Arial" w:cs="Arial"/>
        </w:rPr>
        <w:t xml:space="preserve">curriculum </w:t>
      </w:r>
      <w:r w:rsidR="00E502B6" w:rsidRPr="00376614">
        <w:rPr>
          <w:rFonts w:ascii="Arial" w:hAnsi="Arial" w:cs="Arial"/>
        </w:rPr>
        <w:t>in Wales based on Donaldson’s Succes</w:t>
      </w:r>
      <w:r w:rsidR="00C043D0">
        <w:rPr>
          <w:rFonts w:ascii="Arial" w:hAnsi="Arial" w:cs="Arial"/>
        </w:rPr>
        <w:t xml:space="preserve">sful Futures Report (2015) that emphasises the </w:t>
      </w:r>
      <w:r w:rsidR="00E502B6" w:rsidRPr="00376614">
        <w:rPr>
          <w:rFonts w:ascii="Arial" w:hAnsi="Arial" w:cs="Arial"/>
        </w:rPr>
        <w:t>role of AfL in the classroom. Donaldson argues that AfL should have an essential place in the everyday teaching and learning process, suggesting that various AfL strategies be employed</w:t>
      </w:r>
      <w:r w:rsidR="002C5482" w:rsidRPr="00376614">
        <w:rPr>
          <w:rFonts w:ascii="Arial" w:hAnsi="Arial" w:cs="Arial"/>
        </w:rPr>
        <w:t xml:space="preserve"> by teachers</w:t>
      </w:r>
      <w:r w:rsidR="00E502B6" w:rsidRPr="00376614">
        <w:rPr>
          <w:rFonts w:ascii="Arial" w:hAnsi="Arial" w:cs="Arial"/>
        </w:rPr>
        <w:t>, including self and peer-assessment strategies</w:t>
      </w:r>
      <w:r w:rsidR="002C5482" w:rsidRPr="00376614">
        <w:rPr>
          <w:rFonts w:ascii="Arial" w:hAnsi="Arial" w:cs="Arial"/>
        </w:rPr>
        <w:t xml:space="preserve"> so that pupils learning journey continues to be nurtured </w:t>
      </w:r>
      <w:r w:rsidR="00C74B0E" w:rsidRPr="00376614">
        <w:rPr>
          <w:rFonts w:ascii="Arial" w:hAnsi="Arial" w:cs="Arial"/>
        </w:rPr>
        <w:t>(Donaldson, 2015:73-85)</w:t>
      </w:r>
      <w:r w:rsidR="00E502B6" w:rsidRPr="00376614">
        <w:rPr>
          <w:rFonts w:ascii="Arial" w:hAnsi="Arial" w:cs="Arial"/>
        </w:rPr>
        <w:t xml:space="preserve">.  </w:t>
      </w:r>
    </w:p>
    <w:p w14:paraId="2CA4E4C2" w14:textId="63B4D2F8" w:rsidR="00C74B0E" w:rsidRPr="00376614" w:rsidRDefault="00861C59" w:rsidP="00376614">
      <w:pPr>
        <w:spacing w:line="360" w:lineRule="auto"/>
        <w:jc w:val="both"/>
        <w:rPr>
          <w:rFonts w:ascii="Arial" w:hAnsi="Arial" w:cs="Arial"/>
        </w:rPr>
      </w:pPr>
      <w:r w:rsidRPr="00376614">
        <w:rPr>
          <w:rFonts w:ascii="Arial" w:hAnsi="Arial" w:cs="Arial"/>
        </w:rPr>
        <w:br/>
      </w:r>
      <w:r w:rsidR="00C9421A" w:rsidRPr="00376614">
        <w:rPr>
          <w:rFonts w:ascii="Arial" w:hAnsi="Arial" w:cs="Arial"/>
        </w:rPr>
        <w:t xml:space="preserve">This research project </w:t>
      </w:r>
      <w:r w:rsidRPr="00376614">
        <w:rPr>
          <w:rFonts w:ascii="Arial" w:hAnsi="Arial" w:cs="Arial"/>
        </w:rPr>
        <w:t xml:space="preserve">entailed </w:t>
      </w:r>
      <w:r w:rsidR="00C9421A" w:rsidRPr="00376614">
        <w:rPr>
          <w:rFonts w:ascii="Arial" w:hAnsi="Arial" w:cs="Arial"/>
        </w:rPr>
        <w:t>investigating the response of the pupils</w:t>
      </w:r>
      <w:r w:rsidR="00E502B6" w:rsidRPr="00376614">
        <w:rPr>
          <w:rFonts w:ascii="Arial" w:hAnsi="Arial" w:cs="Arial"/>
        </w:rPr>
        <w:t xml:space="preserve"> to the peer assessment strategies trialled during the research session, which included oral feedback and written feedback, </w:t>
      </w:r>
      <w:r w:rsidR="00C9421A" w:rsidRPr="00376614">
        <w:rPr>
          <w:rFonts w:ascii="Arial" w:hAnsi="Arial" w:cs="Arial"/>
        </w:rPr>
        <w:t xml:space="preserve">by observing their behaviour and engagement levels with the strategy </w:t>
      </w:r>
      <w:r w:rsidR="00C74B0E" w:rsidRPr="00376614">
        <w:rPr>
          <w:rFonts w:ascii="Arial" w:hAnsi="Arial" w:cs="Arial"/>
        </w:rPr>
        <w:t xml:space="preserve">and </w:t>
      </w:r>
      <w:r w:rsidR="00C9421A" w:rsidRPr="00376614">
        <w:rPr>
          <w:rFonts w:ascii="Arial" w:hAnsi="Arial" w:cs="Arial"/>
        </w:rPr>
        <w:t>with their own work.</w:t>
      </w:r>
      <w:r w:rsidRPr="00376614">
        <w:rPr>
          <w:rFonts w:ascii="Arial" w:hAnsi="Arial" w:cs="Arial"/>
        </w:rPr>
        <w:t xml:space="preserve"> </w:t>
      </w:r>
      <w:r w:rsidR="00C74B0E" w:rsidRPr="00376614">
        <w:rPr>
          <w:rFonts w:ascii="Arial" w:hAnsi="Arial" w:cs="Arial"/>
        </w:rPr>
        <w:t>In order to observe during the research sessions, parental consent was gained u</w:t>
      </w:r>
      <w:r w:rsidR="008757D8">
        <w:rPr>
          <w:rFonts w:ascii="Arial" w:hAnsi="Arial" w:cs="Arial"/>
        </w:rPr>
        <w:t>sing this consent form (Appendix N</w:t>
      </w:r>
      <w:r w:rsidR="00C74B0E" w:rsidRPr="00376614">
        <w:rPr>
          <w:rFonts w:ascii="Arial" w:hAnsi="Arial" w:cs="Arial"/>
        </w:rPr>
        <w:t>). Furthermore, the children in both classes signed assent forms to indicate they were happy to participate i</w:t>
      </w:r>
      <w:r w:rsidR="008757D8">
        <w:rPr>
          <w:rFonts w:ascii="Arial" w:hAnsi="Arial" w:cs="Arial"/>
        </w:rPr>
        <w:t>n the action research project (Appendix M</w:t>
      </w:r>
      <w:r w:rsidR="00C74B0E" w:rsidRPr="00376614">
        <w:rPr>
          <w:rFonts w:ascii="Arial" w:hAnsi="Arial" w:cs="Arial"/>
        </w:rPr>
        <w:t xml:space="preserve">). All pupils were made aware of their right to withdraw from the study at any time, as this was explained on the assent form and discussed prior to the research sessions commencing. </w:t>
      </w:r>
    </w:p>
    <w:p w14:paraId="693E34FC" w14:textId="77777777" w:rsidR="00EE014A" w:rsidRPr="00376614" w:rsidRDefault="00EE014A" w:rsidP="00376614">
      <w:pPr>
        <w:spacing w:line="360" w:lineRule="auto"/>
        <w:jc w:val="both"/>
        <w:rPr>
          <w:rFonts w:ascii="Arial" w:hAnsi="Arial" w:cs="Arial"/>
        </w:rPr>
      </w:pPr>
    </w:p>
    <w:p w14:paraId="0D1F2EF4" w14:textId="77777777" w:rsidR="00FB2F66" w:rsidRDefault="00FB2F66" w:rsidP="00376614">
      <w:pPr>
        <w:spacing w:line="360" w:lineRule="auto"/>
        <w:jc w:val="both"/>
        <w:rPr>
          <w:rFonts w:ascii="Arial" w:hAnsi="Arial" w:cs="Arial"/>
          <w:lang w:val="en-US"/>
        </w:rPr>
      </w:pPr>
    </w:p>
    <w:p w14:paraId="76DBE292" w14:textId="77777777" w:rsidR="00376614" w:rsidRDefault="00376614" w:rsidP="00376614">
      <w:pPr>
        <w:spacing w:line="360" w:lineRule="auto"/>
        <w:jc w:val="both"/>
        <w:rPr>
          <w:rFonts w:ascii="Arial" w:hAnsi="Arial" w:cs="Arial"/>
          <w:lang w:val="en-US"/>
        </w:rPr>
      </w:pPr>
    </w:p>
    <w:p w14:paraId="6C8FE297" w14:textId="77777777" w:rsidR="00376614" w:rsidRDefault="00376614" w:rsidP="00376614">
      <w:pPr>
        <w:spacing w:line="360" w:lineRule="auto"/>
        <w:jc w:val="both"/>
        <w:rPr>
          <w:rFonts w:ascii="Arial" w:hAnsi="Arial" w:cs="Arial"/>
          <w:lang w:val="en-US"/>
        </w:rPr>
      </w:pPr>
    </w:p>
    <w:p w14:paraId="66F4A148" w14:textId="77777777" w:rsidR="00376614" w:rsidRDefault="00376614" w:rsidP="00376614">
      <w:pPr>
        <w:spacing w:line="360" w:lineRule="auto"/>
        <w:jc w:val="both"/>
        <w:rPr>
          <w:rFonts w:ascii="Arial" w:hAnsi="Arial" w:cs="Arial"/>
          <w:lang w:val="en-US"/>
        </w:rPr>
      </w:pPr>
    </w:p>
    <w:p w14:paraId="51DC2CAF" w14:textId="77777777" w:rsidR="00376614" w:rsidRDefault="00376614" w:rsidP="00376614">
      <w:pPr>
        <w:spacing w:line="360" w:lineRule="auto"/>
        <w:jc w:val="both"/>
        <w:rPr>
          <w:rFonts w:ascii="Arial" w:hAnsi="Arial" w:cs="Arial"/>
          <w:lang w:val="en-US"/>
        </w:rPr>
      </w:pPr>
    </w:p>
    <w:p w14:paraId="06AB1423" w14:textId="77777777" w:rsidR="00376614" w:rsidRDefault="00376614" w:rsidP="00376614">
      <w:pPr>
        <w:spacing w:line="360" w:lineRule="auto"/>
        <w:jc w:val="both"/>
        <w:rPr>
          <w:rFonts w:ascii="Arial" w:hAnsi="Arial" w:cs="Arial"/>
          <w:lang w:val="en-US"/>
        </w:rPr>
      </w:pPr>
    </w:p>
    <w:p w14:paraId="6C303F08" w14:textId="77777777" w:rsidR="00376614" w:rsidRDefault="00376614" w:rsidP="00376614">
      <w:pPr>
        <w:spacing w:line="360" w:lineRule="auto"/>
        <w:jc w:val="both"/>
        <w:rPr>
          <w:rFonts w:ascii="Arial" w:hAnsi="Arial" w:cs="Arial"/>
          <w:lang w:val="en-US"/>
        </w:rPr>
      </w:pPr>
    </w:p>
    <w:p w14:paraId="11EEF837" w14:textId="77777777" w:rsidR="00376614" w:rsidRDefault="00376614" w:rsidP="00376614">
      <w:pPr>
        <w:spacing w:line="360" w:lineRule="auto"/>
        <w:jc w:val="both"/>
        <w:rPr>
          <w:rFonts w:ascii="Arial" w:hAnsi="Arial" w:cs="Arial"/>
          <w:lang w:val="en-US"/>
        </w:rPr>
      </w:pPr>
    </w:p>
    <w:p w14:paraId="17B51573" w14:textId="77777777" w:rsidR="00376614" w:rsidRDefault="00376614" w:rsidP="00376614">
      <w:pPr>
        <w:spacing w:line="360" w:lineRule="auto"/>
        <w:jc w:val="both"/>
        <w:rPr>
          <w:rFonts w:ascii="Arial" w:hAnsi="Arial" w:cs="Arial"/>
          <w:lang w:val="en-US"/>
        </w:rPr>
      </w:pPr>
    </w:p>
    <w:p w14:paraId="19048A7C" w14:textId="77777777" w:rsidR="00376614" w:rsidRDefault="00376614" w:rsidP="00376614">
      <w:pPr>
        <w:spacing w:line="360" w:lineRule="auto"/>
        <w:jc w:val="both"/>
        <w:rPr>
          <w:rFonts w:ascii="Arial" w:hAnsi="Arial" w:cs="Arial"/>
          <w:lang w:val="en-US"/>
        </w:rPr>
      </w:pPr>
    </w:p>
    <w:p w14:paraId="5E41893E" w14:textId="77777777" w:rsidR="00376614" w:rsidRDefault="00376614" w:rsidP="00376614">
      <w:pPr>
        <w:spacing w:line="360" w:lineRule="auto"/>
        <w:jc w:val="both"/>
        <w:rPr>
          <w:rFonts w:ascii="Arial" w:hAnsi="Arial" w:cs="Arial"/>
          <w:lang w:val="en-US"/>
        </w:rPr>
      </w:pPr>
    </w:p>
    <w:p w14:paraId="133AF355" w14:textId="77777777" w:rsidR="00376614" w:rsidRDefault="00376614" w:rsidP="00376614">
      <w:pPr>
        <w:spacing w:line="360" w:lineRule="auto"/>
        <w:jc w:val="both"/>
        <w:rPr>
          <w:rFonts w:ascii="Arial" w:hAnsi="Arial" w:cs="Arial"/>
          <w:lang w:val="en-US"/>
        </w:rPr>
      </w:pPr>
    </w:p>
    <w:p w14:paraId="5795B541" w14:textId="77777777" w:rsidR="00376614" w:rsidRDefault="00376614" w:rsidP="00376614">
      <w:pPr>
        <w:spacing w:line="360" w:lineRule="auto"/>
        <w:jc w:val="both"/>
        <w:rPr>
          <w:rFonts w:ascii="Arial" w:hAnsi="Arial" w:cs="Arial"/>
          <w:lang w:val="en-US"/>
        </w:rPr>
      </w:pPr>
    </w:p>
    <w:p w14:paraId="2557735A" w14:textId="77777777" w:rsidR="00376614" w:rsidRDefault="00376614" w:rsidP="00376614">
      <w:pPr>
        <w:spacing w:line="360" w:lineRule="auto"/>
        <w:jc w:val="both"/>
        <w:rPr>
          <w:rFonts w:ascii="Arial" w:hAnsi="Arial" w:cs="Arial"/>
          <w:lang w:val="en-US"/>
        </w:rPr>
      </w:pPr>
    </w:p>
    <w:p w14:paraId="26F11D63" w14:textId="77777777" w:rsidR="00376614" w:rsidRDefault="00376614" w:rsidP="00376614">
      <w:pPr>
        <w:spacing w:line="360" w:lineRule="auto"/>
        <w:jc w:val="both"/>
        <w:rPr>
          <w:rFonts w:ascii="Arial" w:hAnsi="Arial" w:cs="Arial"/>
          <w:lang w:val="en-US"/>
        </w:rPr>
      </w:pPr>
    </w:p>
    <w:p w14:paraId="0B0122B4" w14:textId="77777777" w:rsidR="00376614" w:rsidRDefault="00376614" w:rsidP="00376614">
      <w:pPr>
        <w:spacing w:line="360" w:lineRule="auto"/>
        <w:jc w:val="both"/>
        <w:rPr>
          <w:rFonts w:ascii="Arial" w:hAnsi="Arial" w:cs="Arial"/>
          <w:lang w:val="en-US"/>
        </w:rPr>
      </w:pPr>
    </w:p>
    <w:p w14:paraId="459D0EA9" w14:textId="77777777" w:rsidR="00376614" w:rsidRDefault="00376614" w:rsidP="00376614">
      <w:pPr>
        <w:spacing w:line="360" w:lineRule="auto"/>
        <w:jc w:val="both"/>
        <w:rPr>
          <w:rFonts w:ascii="Arial" w:hAnsi="Arial" w:cs="Arial"/>
          <w:lang w:val="en-US"/>
        </w:rPr>
      </w:pPr>
    </w:p>
    <w:p w14:paraId="354836DF" w14:textId="77777777" w:rsidR="00376614" w:rsidRDefault="00376614" w:rsidP="00376614">
      <w:pPr>
        <w:spacing w:line="360" w:lineRule="auto"/>
        <w:jc w:val="both"/>
        <w:rPr>
          <w:rFonts w:ascii="Arial" w:hAnsi="Arial" w:cs="Arial"/>
          <w:lang w:val="en-US"/>
        </w:rPr>
      </w:pPr>
    </w:p>
    <w:p w14:paraId="2E6DDBCF" w14:textId="77777777" w:rsidR="00376614" w:rsidRDefault="00376614" w:rsidP="00376614">
      <w:pPr>
        <w:spacing w:line="360" w:lineRule="auto"/>
        <w:jc w:val="both"/>
        <w:rPr>
          <w:rFonts w:ascii="Arial" w:hAnsi="Arial" w:cs="Arial"/>
          <w:lang w:val="en-US"/>
        </w:rPr>
      </w:pPr>
    </w:p>
    <w:p w14:paraId="47966306" w14:textId="77777777" w:rsidR="00376614" w:rsidRDefault="00376614" w:rsidP="00376614">
      <w:pPr>
        <w:spacing w:line="360" w:lineRule="auto"/>
        <w:jc w:val="both"/>
        <w:rPr>
          <w:rFonts w:ascii="Arial" w:hAnsi="Arial" w:cs="Arial"/>
          <w:lang w:val="en-US"/>
        </w:rPr>
      </w:pPr>
    </w:p>
    <w:p w14:paraId="6F61BA50" w14:textId="77777777" w:rsidR="00376614" w:rsidRDefault="00376614" w:rsidP="00376614">
      <w:pPr>
        <w:spacing w:line="360" w:lineRule="auto"/>
        <w:jc w:val="both"/>
        <w:rPr>
          <w:rFonts w:ascii="Arial" w:hAnsi="Arial" w:cs="Arial"/>
          <w:lang w:val="en-US"/>
        </w:rPr>
      </w:pPr>
    </w:p>
    <w:p w14:paraId="133586CD" w14:textId="77777777" w:rsidR="00376614" w:rsidRDefault="00376614" w:rsidP="00376614">
      <w:pPr>
        <w:spacing w:line="360" w:lineRule="auto"/>
        <w:jc w:val="both"/>
        <w:rPr>
          <w:rFonts w:ascii="Arial" w:hAnsi="Arial" w:cs="Arial"/>
          <w:lang w:val="en-US"/>
        </w:rPr>
      </w:pPr>
    </w:p>
    <w:p w14:paraId="07812424" w14:textId="77777777" w:rsidR="00376614" w:rsidRDefault="00376614" w:rsidP="00376614">
      <w:pPr>
        <w:spacing w:line="360" w:lineRule="auto"/>
        <w:jc w:val="both"/>
        <w:rPr>
          <w:rFonts w:ascii="Arial" w:hAnsi="Arial" w:cs="Arial"/>
          <w:lang w:val="en-US"/>
        </w:rPr>
      </w:pPr>
    </w:p>
    <w:p w14:paraId="00543F5D" w14:textId="77777777" w:rsidR="00376614" w:rsidRDefault="00376614" w:rsidP="00376614">
      <w:pPr>
        <w:spacing w:line="360" w:lineRule="auto"/>
        <w:jc w:val="both"/>
        <w:rPr>
          <w:rFonts w:ascii="Arial" w:hAnsi="Arial" w:cs="Arial"/>
          <w:lang w:val="en-US"/>
        </w:rPr>
      </w:pPr>
    </w:p>
    <w:p w14:paraId="3B0F94CC" w14:textId="77777777" w:rsidR="00376614" w:rsidRDefault="00376614" w:rsidP="00376614">
      <w:pPr>
        <w:spacing w:line="360" w:lineRule="auto"/>
        <w:jc w:val="both"/>
        <w:rPr>
          <w:rFonts w:ascii="Arial" w:hAnsi="Arial" w:cs="Arial"/>
          <w:lang w:val="en-US"/>
        </w:rPr>
      </w:pPr>
    </w:p>
    <w:p w14:paraId="552C25CC" w14:textId="77777777" w:rsidR="00C30BA2" w:rsidRDefault="00C30BA2" w:rsidP="00376614">
      <w:pPr>
        <w:spacing w:line="360" w:lineRule="auto"/>
        <w:jc w:val="both"/>
        <w:rPr>
          <w:rFonts w:ascii="Arial" w:hAnsi="Arial" w:cs="Arial"/>
          <w:lang w:val="en-US"/>
        </w:rPr>
      </w:pPr>
    </w:p>
    <w:p w14:paraId="19B2D648" w14:textId="77777777" w:rsidR="00C30BA2" w:rsidRDefault="00C30BA2" w:rsidP="00376614">
      <w:pPr>
        <w:spacing w:line="360" w:lineRule="auto"/>
        <w:jc w:val="both"/>
        <w:rPr>
          <w:rFonts w:ascii="Arial" w:hAnsi="Arial" w:cs="Arial"/>
          <w:lang w:val="en-US"/>
        </w:rPr>
      </w:pPr>
    </w:p>
    <w:p w14:paraId="5FCC30EC" w14:textId="77777777" w:rsidR="00376614" w:rsidRPr="00376614" w:rsidRDefault="00376614" w:rsidP="00376614">
      <w:pPr>
        <w:spacing w:line="360" w:lineRule="auto"/>
        <w:jc w:val="both"/>
        <w:rPr>
          <w:rFonts w:ascii="Arial" w:hAnsi="Arial" w:cs="Arial"/>
        </w:rPr>
      </w:pPr>
    </w:p>
    <w:p w14:paraId="7A3E26EC" w14:textId="1D82082C" w:rsidR="00FB2F66" w:rsidRPr="00376614" w:rsidRDefault="00376614" w:rsidP="00376614">
      <w:pPr>
        <w:spacing w:line="360" w:lineRule="auto"/>
        <w:jc w:val="both"/>
        <w:rPr>
          <w:rFonts w:ascii="Arial" w:hAnsi="Arial" w:cs="Arial"/>
        </w:rPr>
      </w:pPr>
      <w:r>
        <w:rPr>
          <w:rFonts w:ascii="Arial" w:hAnsi="Arial" w:cs="Arial"/>
          <w:b/>
        </w:rPr>
        <w:t>Section 3 – Short Overview of Relevant L</w:t>
      </w:r>
      <w:r w:rsidR="00FB2F66" w:rsidRPr="00376614">
        <w:rPr>
          <w:rFonts w:ascii="Arial" w:hAnsi="Arial" w:cs="Arial"/>
          <w:b/>
        </w:rPr>
        <w:t xml:space="preserve">iterature </w:t>
      </w:r>
    </w:p>
    <w:p w14:paraId="7068C5BE" w14:textId="77777777" w:rsidR="008D031E" w:rsidRPr="00376614" w:rsidRDefault="008D031E" w:rsidP="00376614">
      <w:pPr>
        <w:spacing w:line="360" w:lineRule="auto"/>
        <w:jc w:val="both"/>
        <w:rPr>
          <w:rFonts w:ascii="Arial" w:hAnsi="Arial" w:cs="Arial"/>
        </w:rPr>
      </w:pPr>
    </w:p>
    <w:p w14:paraId="6C2F55E1" w14:textId="5DE1835E"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Formative assessment ‘is at the heart of effective teaching’ (Black and Wiliam, 1998:2). Teaching and learning is a collaborative system, in that teachers, need to know where pupils skills and abilities currently are, where they need to go next and how to adapt teaching for this to be achieved. Teachers can gather this information through assessment, carried out in a variety of different ways, such as observing pupils, discussions within the classroom, and reading and marking pupils work. Assessment becomes formative when the information is used by teachers to take action and modify teaching in order to meet the needs of the pupils (Black and Wiliam, 1998:2). While marking pupils work, my research partner and I found that the feedback given to pupils was usually received with little engagement and therefore was not supporting pupils to progress in their learning. This issue drew us towards a research project based on formative assessment. Black and Wiliam have highlighted how teacher’s feedback to their pupils operates as somewhat of a managerial function, usually at the expense of learning and progression (1998:4). Upon further research into the seminal work of Black and Wiliam (1998), and their later works in which they provide their ideas with theoretical basis (2003; 2009) and of other academics such as Hattie </w:t>
      </w:r>
      <w:r w:rsidR="00CD7686" w:rsidRPr="00376614">
        <w:rPr>
          <w:rFonts w:ascii="Arial" w:hAnsi="Arial" w:cs="Arial"/>
        </w:rPr>
        <w:t>and Temperley (2007</w:t>
      </w:r>
      <w:r w:rsidRPr="00376614">
        <w:rPr>
          <w:rFonts w:ascii="Arial" w:hAnsi="Arial" w:cs="Arial"/>
        </w:rPr>
        <w:t xml:space="preserve">) and Topping (2009), my research partner and I refined our research to focus on peer assessment specifically, to research how it could influence pupils’ engagement with their own learning. </w:t>
      </w:r>
    </w:p>
    <w:p w14:paraId="6EFE9471"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3791AF0F" w14:textId="77777777"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Peer assessment is giving learners of ‘equal-status’ the opportunity to assess one another’s work, looking for the qualities of the work as well as ways the work could be improved (Topping, 2009:20). Equal-status is a flexible term that simply refers to the pupils being within a few years of schooling of each other, rather than based on ability within classrooms (Topping, 2009:21). Black and Wiliam have emphasised how both self and peer-assessment are fundamental components of formative assessment, as they give students the understanding that learning is to occur during a classroom activity (Black and Wiliam, 1998:6). The most evident benefit of peer assessment is that it is available in greater volume and is a more immediate and individualised way of providing feedback than that of teacher feedback (Topping, 2009:20). Furthermore, peer assessment has proven to have gains for both those assessing and those being assessed (Topping, 2009:23). These include increased engagement with tasks and enhancing pupils’ sense of accountability (Topping, 2009:23). Furthermore, peer assessment can enable pupils to identify errors earlier in the learning process, increasing reflection and enhancing ‘metacognitive self-awareness’ (Topping, 2009:22). </w:t>
      </w:r>
    </w:p>
    <w:p w14:paraId="6AF59D9A"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6BABFDE6" w14:textId="77777777"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Topping has argued that a pupil as a peer assessor with less skill than a teacher but with more time to produce feedback can produce a formative assessment that is as equally as reliable and valid as of that produced by a teacher (2009:20). This is a bold statement but is possible if pupils have been supported and are clear on the learning goals. This is dependent on a number of different variables, such as the pedagogy of the teacher employing the AfL strategy, how well the strategy has been implemented, how long the pupils have been using it for and what type of learning environment the pupils are taught in. Formative assessment will work best in a classroom culture of success that emphasises the concept that every pupil has the potential to grow and to achieve (Black and Wiliam, 1998:6). If the culture of a classroom is focused on rewards, pupils look for the easiest ways to obtain these rewards and lose focus on improving their learning (Black and Wiliam, 1998:6). </w:t>
      </w:r>
    </w:p>
    <w:p w14:paraId="4038628E"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4E29C11E" w14:textId="2367CFE0"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When implemented successfully, formative assessment supports children of all abilities, and studies by Black and Wiliam have shown it is particularly beneficial for low achievers (Black and Wiliam, 1998:6). Their studies demonstrate how formative assessment strategies help low achievers to recognise their own errors and supports them in overcoming these issues (1998:6). However, as Black and Wiliam have noted, for this to work, feedback to pupils should focus on highlighting the quality aspects of their work, giving advice on ways to improve work and should not lead to the comparison of pupils to each other (Black and Wiliam, 1998</w:t>
      </w:r>
      <w:r w:rsidR="00CD7686" w:rsidRPr="00376614">
        <w:rPr>
          <w:rFonts w:ascii="Arial" w:hAnsi="Arial" w:cs="Arial"/>
        </w:rPr>
        <w:t xml:space="preserve">:6). Hattie and Temperley have explored </w:t>
      </w:r>
      <w:r w:rsidRPr="00376614">
        <w:rPr>
          <w:rFonts w:ascii="Arial" w:hAnsi="Arial" w:cs="Arial"/>
        </w:rPr>
        <w:t>how pupils willingness to engage with feedback works best when pupils feel confident in the work they have produced, even if it has errors, as feedback can be ignored if confidence is low (</w:t>
      </w:r>
      <w:r w:rsidR="00CD7686" w:rsidRPr="00376614">
        <w:rPr>
          <w:rFonts w:ascii="Arial" w:hAnsi="Arial" w:cs="Arial"/>
        </w:rPr>
        <w:t>2007</w:t>
      </w:r>
      <w:r w:rsidR="00C36BF1" w:rsidRPr="00376614">
        <w:rPr>
          <w:rFonts w:ascii="Arial" w:hAnsi="Arial" w:cs="Arial"/>
        </w:rPr>
        <w:t>:87-112</w:t>
      </w:r>
      <w:r w:rsidRPr="00376614">
        <w:rPr>
          <w:rFonts w:ascii="Arial" w:hAnsi="Arial" w:cs="Arial"/>
        </w:rPr>
        <w:t xml:space="preserve">). They suggest that negative and unclear feedback can lead to poor performance and negative self-esteem (Hattie </w:t>
      </w:r>
      <w:r w:rsidR="00CD7686" w:rsidRPr="00376614">
        <w:rPr>
          <w:rFonts w:ascii="Arial" w:hAnsi="Arial" w:cs="Arial"/>
        </w:rPr>
        <w:t>and Temperley, 2007</w:t>
      </w:r>
      <w:r w:rsidR="00C36BF1" w:rsidRPr="00376614">
        <w:rPr>
          <w:rFonts w:ascii="Arial" w:hAnsi="Arial" w:cs="Arial"/>
        </w:rPr>
        <w:t>:81-112</w:t>
      </w:r>
      <w:r w:rsidRPr="00376614">
        <w:rPr>
          <w:rFonts w:ascii="Arial" w:hAnsi="Arial" w:cs="Arial"/>
        </w:rPr>
        <w:t xml:space="preserve">). However, what they don’t discuss are the impacts of feedback on a pupils learning orientation. A heavy focus on marks/grades and a sense of competitiveness can constrain </w:t>
      </w:r>
      <w:r w:rsidR="00DA3248" w:rsidRPr="00376614">
        <w:rPr>
          <w:rFonts w:ascii="Arial" w:hAnsi="Arial" w:cs="Arial"/>
        </w:rPr>
        <w:t>learners’</w:t>
      </w:r>
      <w:r w:rsidRPr="00376614">
        <w:rPr>
          <w:rFonts w:ascii="Arial" w:hAnsi="Arial" w:cs="Arial"/>
        </w:rPr>
        <w:t xml:space="preserve"> ability to make suggested improvements (Black and Wiliam, 2009:27). </w:t>
      </w:r>
    </w:p>
    <w:p w14:paraId="32E28C71"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38329E26" w14:textId="77777777"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The benefits of peer assessment in writing tasks are substantial, and peer editing in writing tasks has proven to have extremely effective results (Topping, 2009:23). Topping has argued that in terms of formative assessment, peer assessment of writing tasks is equally as effective as teacher assessment, and sometimes can be more effective (2009:23). The peer assessment of writing is flexible in that the feedback can be general or very focused giving suggestions for possible improvements. It is so effective because pupils are usually both honest and reliable when assessing themselves and a peer (Black and Wiliam, 1998:6). Peer assessment can also be extremely complimentary to other strategies, such as collaborative learning (Topping, 2009:23). Topping’s research indicates that a combination of collaborative learning and peer assessment will increase the frequency during which students will discuss things they find difficult and ask each other for help, as well as positively transform their attitude toward asking for help (2009:23). </w:t>
      </w:r>
    </w:p>
    <w:p w14:paraId="08E9DC25"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0EAF1DBC" w14:textId="77777777"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Peer assessment cannot help pupils engage with their learning if pupils are not given a clear picture of the aims and targets that they need to achieve (Black and Wiliam, 1998:6). Black and Wiliam have pointed out that often, pupils do not have this clear picture (1998:6). Instead, they passively accept what they are told and do not see the logic or next steps in their learning (Black and Wiliam, 1998:6). Lev Vygotsky, social constructivist and psychologist has pointed out that in order to encourage growth, cognitive conflict must be created (Vygotsky, 1978:82; Black and Wiliam, 2009:20). Formative assessment practices are essential in this case, as they create this cognitive conflict, rather than giving pupils the answers. The importance of peer assessment is involving learners in their own metacognitive process and reflecting on their own learning (Black and Wiliam, 2009:21). </w:t>
      </w:r>
    </w:p>
    <w:p w14:paraId="6F1461CD"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7BF8F1A0" w14:textId="754AF91C"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Vygotsky’s work is influential in the current developing curriculum, which emphasises the need to create learning environments in which children are provided with the opportunity to collaborate with peers in order to construct their own meanings </w:t>
      </w:r>
      <w:r w:rsidR="00376614">
        <w:rPr>
          <w:rFonts w:ascii="Arial" w:hAnsi="Arial" w:cs="Arial"/>
        </w:rPr>
        <w:t xml:space="preserve">(Donaldson, 2015:29-30,66; Gray </w:t>
      </w:r>
      <w:r w:rsidRPr="00376614">
        <w:rPr>
          <w:rFonts w:ascii="Arial" w:hAnsi="Arial" w:cs="Arial"/>
        </w:rPr>
        <w:t>and MacBlain, 2015:93). Donaldson has suggested that peer collaboration provides pupils with a safe space to discuss ideas without fear of getting th</w:t>
      </w:r>
      <w:r w:rsidR="00376614" w:rsidRPr="00376614">
        <w:rPr>
          <w:rFonts w:ascii="Arial" w:hAnsi="Arial" w:cs="Arial"/>
        </w:rPr>
        <w:t>ings wrong (Donaldson, 2015:68</w:t>
      </w:r>
      <w:r w:rsidRPr="00376614">
        <w:rPr>
          <w:rFonts w:ascii="Arial" w:hAnsi="Arial" w:cs="Arial"/>
        </w:rPr>
        <w:t xml:space="preserve">). As teachers, it is important to engineer situations that provide pupils with the opportunity to learn and develop learning autonomy (Black and Wiliam, 2009:25). Constructivism views the teacher as a facilitator of such learning rather than being the ‘sage on the stage’ (Grigg, 2015:137, 219). However, it takes time and coaching to implement an AfL strategy like peer assessment for it to have its full effect (Topping, 2009:21). Topping uses the example of a secondary school teacher teaching Shakespeare, who after weeks of slow implementation with the worry her students would reject the strategy, was able to use peer assessment to help students engage with their work. The teacher believed the result of knowing another student would be assessing their work produced a heightened sense of motivation amongst her students to produce high-quality work (2009:22-23). </w:t>
      </w:r>
    </w:p>
    <w:p w14:paraId="185A8695"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17C08ECB" w14:textId="4D69909C"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To have the most effect, the teacher decided to group the students on ability and make sure to keep close friends and enemies away from one another (Topping, 2009:22). Social situations, such as friendship, bonds and enmity can be influential in contaminating the validity of peer assessments and is something to be aware of (Topping, 2009:24). Although the students were surprised their teacher did not give her assessment on their work, they found the comments from their peers just as valuable in helping them to engage with the learning process (Topping, 2009:22). Students can initially feel anxiety over the process of peer assessment, but if students are encouraged to embrace peer assessment as part of the learning journey, then it should promote responsibility and motivation amongst pupils (Topping, 2009:24). The teacher felt that the comments were more valuable for her students than the comments she would have had to produce by marking overnight ready for the following day (Topping, 2009:22). This means that the learning remained relevant, in that the students could recognise their ways forward during the lesson. Additionally, the teacher gave the pupils' success criteria’s and a list of tips in peer assessment in order make the learning goals visible, a key element of successful peer assessment as pointed out by Black and Wiliam (1998:6; Topping, 2009:22). This helped us to design our peer assessment strategy and informed the decision to provide the pupils with sentence starters as reference points for giving oral and written feedback.  </w:t>
      </w:r>
    </w:p>
    <w:p w14:paraId="5132C81A"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1A0DE679" w14:textId="7FA710CE" w:rsidR="00BC2FDB"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Overall, peer assessment provides triangulation, enhancing the overall validity of the assessment process (Topping, 2009:25). Although it takes time, fragility and effort to introduce peer assessment into a classroom</w:t>
      </w:r>
      <w:r w:rsidR="008E0E91">
        <w:rPr>
          <w:rFonts w:ascii="Arial" w:hAnsi="Arial" w:cs="Arial"/>
        </w:rPr>
        <w:t>,</w:t>
      </w:r>
      <w:r w:rsidRPr="00376614">
        <w:rPr>
          <w:rFonts w:ascii="Arial" w:hAnsi="Arial" w:cs="Arial"/>
        </w:rPr>
        <w:t xml:space="preserve"> when implemented well it has endless potential to assist pupils in engaging with their work. Feedback from peers is available in larger volume and with more immediacy than that provided by a teacher (Topping, 2009:25). The assessments produced by pupils have the potential to be equally as valid as that of teachers, and formative assessment is undoubtedly essential in raising standards of achievement in classrooms (Topping, 2009:20; Black and Wiliam, 1998:12).</w:t>
      </w:r>
    </w:p>
    <w:p w14:paraId="0F87E70C" w14:textId="77777777" w:rsidR="00097558" w:rsidRPr="00376614" w:rsidRDefault="00097558" w:rsidP="00376614">
      <w:pPr>
        <w:spacing w:line="360" w:lineRule="auto"/>
        <w:jc w:val="both"/>
        <w:rPr>
          <w:rFonts w:ascii="Arial" w:hAnsi="Arial" w:cs="Arial"/>
        </w:rPr>
      </w:pPr>
    </w:p>
    <w:p w14:paraId="6BB76789" w14:textId="77777777" w:rsidR="00097558" w:rsidRPr="00376614" w:rsidRDefault="00097558" w:rsidP="00376614">
      <w:pPr>
        <w:spacing w:line="360" w:lineRule="auto"/>
        <w:jc w:val="both"/>
        <w:rPr>
          <w:rFonts w:ascii="Arial" w:hAnsi="Arial" w:cs="Arial"/>
        </w:rPr>
      </w:pPr>
    </w:p>
    <w:p w14:paraId="760BEB1A" w14:textId="77777777" w:rsidR="00097558" w:rsidRPr="00376614" w:rsidRDefault="00097558" w:rsidP="00376614">
      <w:pPr>
        <w:spacing w:line="360" w:lineRule="auto"/>
        <w:jc w:val="both"/>
        <w:rPr>
          <w:rFonts w:ascii="Arial" w:hAnsi="Arial" w:cs="Arial"/>
        </w:rPr>
      </w:pPr>
    </w:p>
    <w:p w14:paraId="424739DC" w14:textId="77777777" w:rsidR="00097558" w:rsidRPr="00376614" w:rsidRDefault="00097558" w:rsidP="00376614">
      <w:pPr>
        <w:spacing w:line="360" w:lineRule="auto"/>
        <w:jc w:val="both"/>
        <w:rPr>
          <w:rFonts w:ascii="Arial" w:hAnsi="Arial" w:cs="Arial"/>
        </w:rPr>
      </w:pPr>
    </w:p>
    <w:p w14:paraId="418378AD" w14:textId="77777777" w:rsidR="00097558" w:rsidRPr="00376614" w:rsidRDefault="00097558" w:rsidP="00376614">
      <w:pPr>
        <w:spacing w:line="360" w:lineRule="auto"/>
        <w:jc w:val="both"/>
        <w:rPr>
          <w:rFonts w:ascii="Arial" w:hAnsi="Arial" w:cs="Arial"/>
        </w:rPr>
      </w:pPr>
    </w:p>
    <w:p w14:paraId="6BB950D3" w14:textId="77777777" w:rsidR="00097558" w:rsidRPr="00376614" w:rsidRDefault="00097558" w:rsidP="00376614">
      <w:pPr>
        <w:spacing w:line="360" w:lineRule="auto"/>
        <w:jc w:val="both"/>
        <w:rPr>
          <w:rFonts w:ascii="Arial" w:hAnsi="Arial" w:cs="Arial"/>
        </w:rPr>
      </w:pPr>
    </w:p>
    <w:p w14:paraId="3F5E8F89" w14:textId="77777777" w:rsidR="00097558" w:rsidRPr="00376614" w:rsidRDefault="00097558" w:rsidP="00376614">
      <w:pPr>
        <w:spacing w:line="360" w:lineRule="auto"/>
        <w:jc w:val="both"/>
        <w:rPr>
          <w:rFonts w:ascii="Arial" w:hAnsi="Arial" w:cs="Arial"/>
        </w:rPr>
      </w:pPr>
    </w:p>
    <w:p w14:paraId="29B54F5E" w14:textId="77777777" w:rsidR="00097558" w:rsidRPr="00376614" w:rsidRDefault="00097558" w:rsidP="00376614">
      <w:pPr>
        <w:spacing w:line="360" w:lineRule="auto"/>
        <w:jc w:val="both"/>
        <w:rPr>
          <w:rFonts w:ascii="Arial" w:hAnsi="Arial" w:cs="Arial"/>
        </w:rPr>
      </w:pPr>
    </w:p>
    <w:p w14:paraId="2BB27F66" w14:textId="77777777" w:rsidR="00097558" w:rsidRPr="00376614" w:rsidRDefault="00097558" w:rsidP="00376614">
      <w:pPr>
        <w:spacing w:line="360" w:lineRule="auto"/>
        <w:jc w:val="both"/>
        <w:rPr>
          <w:rFonts w:ascii="Arial" w:hAnsi="Arial" w:cs="Arial"/>
        </w:rPr>
      </w:pPr>
    </w:p>
    <w:p w14:paraId="5166B516" w14:textId="77777777" w:rsidR="009802FC" w:rsidRPr="00376614" w:rsidRDefault="009802FC" w:rsidP="00376614">
      <w:pPr>
        <w:spacing w:line="360" w:lineRule="auto"/>
        <w:jc w:val="both"/>
        <w:rPr>
          <w:rFonts w:ascii="Arial" w:hAnsi="Arial" w:cs="Arial"/>
        </w:rPr>
      </w:pPr>
    </w:p>
    <w:p w14:paraId="6C3DF7FD" w14:textId="77777777" w:rsidR="009802FC" w:rsidRPr="00376614" w:rsidRDefault="009802FC" w:rsidP="00376614">
      <w:pPr>
        <w:spacing w:line="360" w:lineRule="auto"/>
        <w:jc w:val="both"/>
        <w:rPr>
          <w:rFonts w:ascii="Arial" w:hAnsi="Arial" w:cs="Arial"/>
        </w:rPr>
      </w:pPr>
    </w:p>
    <w:p w14:paraId="205F8D70" w14:textId="77777777" w:rsidR="009802FC" w:rsidRPr="00376614" w:rsidRDefault="009802FC" w:rsidP="00376614">
      <w:pPr>
        <w:spacing w:line="360" w:lineRule="auto"/>
        <w:jc w:val="both"/>
        <w:rPr>
          <w:rFonts w:ascii="Arial" w:hAnsi="Arial" w:cs="Arial"/>
        </w:rPr>
      </w:pPr>
    </w:p>
    <w:p w14:paraId="0CC1C427" w14:textId="77777777" w:rsidR="009802FC" w:rsidRPr="00376614" w:rsidRDefault="009802FC" w:rsidP="00376614">
      <w:pPr>
        <w:spacing w:line="360" w:lineRule="auto"/>
        <w:jc w:val="both"/>
        <w:rPr>
          <w:rFonts w:ascii="Arial" w:hAnsi="Arial" w:cs="Arial"/>
        </w:rPr>
      </w:pPr>
    </w:p>
    <w:p w14:paraId="008EC412" w14:textId="77777777" w:rsidR="009802FC" w:rsidRPr="00376614" w:rsidRDefault="009802FC" w:rsidP="00376614">
      <w:pPr>
        <w:spacing w:line="360" w:lineRule="auto"/>
        <w:jc w:val="both"/>
        <w:rPr>
          <w:rFonts w:ascii="Arial" w:hAnsi="Arial" w:cs="Arial"/>
        </w:rPr>
      </w:pPr>
    </w:p>
    <w:p w14:paraId="40B78B5D" w14:textId="7AE27535" w:rsidR="00D653E8" w:rsidRPr="00376614" w:rsidRDefault="004A4DEA" w:rsidP="00376614">
      <w:pPr>
        <w:spacing w:line="360" w:lineRule="auto"/>
        <w:jc w:val="both"/>
        <w:rPr>
          <w:rFonts w:ascii="Arial" w:hAnsi="Arial" w:cs="Arial"/>
          <w:b/>
        </w:rPr>
      </w:pPr>
      <w:r w:rsidRPr="00376614">
        <w:rPr>
          <w:rFonts w:ascii="Arial" w:hAnsi="Arial" w:cs="Arial"/>
          <w:b/>
        </w:rPr>
        <w:t xml:space="preserve">Section 4 </w:t>
      </w:r>
      <w:r w:rsidR="00376614">
        <w:rPr>
          <w:rFonts w:ascii="Arial" w:hAnsi="Arial" w:cs="Arial"/>
          <w:b/>
        </w:rPr>
        <w:t>–</w:t>
      </w:r>
      <w:r w:rsidRPr="00376614">
        <w:rPr>
          <w:rFonts w:ascii="Arial" w:hAnsi="Arial" w:cs="Arial"/>
          <w:b/>
        </w:rPr>
        <w:t xml:space="preserve"> </w:t>
      </w:r>
      <w:r w:rsidR="00376614">
        <w:rPr>
          <w:rFonts w:ascii="Arial" w:hAnsi="Arial" w:cs="Arial"/>
          <w:b/>
        </w:rPr>
        <w:t>Lesson Study D</w:t>
      </w:r>
      <w:r w:rsidR="00D653E8" w:rsidRPr="00376614">
        <w:rPr>
          <w:rFonts w:ascii="Arial" w:hAnsi="Arial" w:cs="Arial"/>
          <w:b/>
        </w:rPr>
        <w:t xml:space="preserve">esign </w:t>
      </w:r>
    </w:p>
    <w:p w14:paraId="6B4E72DE" w14:textId="6EA3BEB2" w:rsidR="00D653E8" w:rsidRPr="00376614" w:rsidRDefault="00D653E8" w:rsidP="00376614">
      <w:pPr>
        <w:spacing w:line="360" w:lineRule="auto"/>
        <w:jc w:val="both"/>
        <w:rPr>
          <w:rFonts w:ascii="Arial" w:hAnsi="Arial" w:cs="Arial"/>
        </w:rPr>
      </w:pPr>
    </w:p>
    <w:p w14:paraId="4EF46A72" w14:textId="159126A9" w:rsidR="003638C8" w:rsidRPr="00376614" w:rsidRDefault="003638C8" w:rsidP="00376614">
      <w:pPr>
        <w:spacing w:line="360" w:lineRule="auto"/>
        <w:jc w:val="both"/>
        <w:rPr>
          <w:rFonts w:ascii="Arial" w:hAnsi="Arial" w:cs="Arial"/>
        </w:rPr>
      </w:pPr>
      <w:r w:rsidRPr="00376614">
        <w:rPr>
          <w:rFonts w:ascii="Arial" w:hAnsi="Arial" w:cs="Arial"/>
        </w:rPr>
        <w:t>The methodology used in this research project is Lesson Study (LS). LS is a form of classroom action research and has been used since the 1870s in Japan (Dudley, 2014:1). This form of classroom action research focuses on the development of teacher practice knowledge and does not have to begin with an obvious problem. Instead, as Kemmis and McTaggart (</w:t>
      </w:r>
      <w:r w:rsidR="00350F8B">
        <w:rPr>
          <w:rFonts w:ascii="Arial" w:hAnsi="Arial" w:cs="Arial"/>
        </w:rPr>
        <w:t>1998, 2005</w:t>
      </w:r>
      <w:r w:rsidRPr="00376614">
        <w:rPr>
          <w:rFonts w:ascii="Arial" w:hAnsi="Arial" w:cs="Arial"/>
        </w:rPr>
        <w:t xml:space="preserve">) outlined, it can focus on an area that has the potential to be improved. Dudley (2014:1) has noted how LS has proven to successful for improving pupils progress, teaching methods and pedagogical approaches in the United Kingdom. LS is carried out by either a pair or small group of teachers, who collaborate to improve and test a teaching technique (Dudley, 2014:1). Generally, there are three different approaches to LS, which include a pedagogical approach that focuses on AfL and thinking skills, a core subject approach that focuses on numeracy and literacy, and finally, a cross-curricular approach that focuses on science, music and other subjects (NCSL, 2018:4-6). This LS </w:t>
      </w:r>
      <w:r w:rsidR="008E0E91">
        <w:rPr>
          <w:rFonts w:ascii="Arial" w:hAnsi="Arial" w:cs="Arial"/>
        </w:rPr>
        <w:t xml:space="preserve">takes on </w:t>
      </w:r>
      <w:r w:rsidRPr="00376614">
        <w:rPr>
          <w:rFonts w:ascii="Arial" w:hAnsi="Arial" w:cs="Arial"/>
        </w:rPr>
        <w:t xml:space="preserve">a pedagogical approach, focusing on an AfL strategy and its impact on children’s engagement with their own work. </w:t>
      </w:r>
    </w:p>
    <w:p w14:paraId="11A47441" w14:textId="77777777" w:rsidR="003638C8" w:rsidRPr="00376614" w:rsidRDefault="003638C8" w:rsidP="00376614">
      <w:pPr>
        <w:spacing w:line="360" w:lineRule="auto"/>
        <w:jc w:val="both"/>
        <w:rPr>
          <w:rFonts w:ascii="Arial" w:hAnsi="Arial" w:cs="Arial"/>
        </w:rPr>
      </w:pPr>
    </w:p>
    <w:p w14:paraId="170E018A" w14:textId="6E81A6CD" w:rsidR="003638C8" w:rsidRPr="00376614" w:rsidRDefault="003638C8"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376614">
        <w:rPr>
          <w:rFonts w:ascii="Arial" w:hAnsi="Arial" w:cs="Arial"/>
        </w:rPr>
        <w:t xml:space="preserve">The heart of action research is self-reflective inquiry undertaken by researchers in a social situation to improve and develop a current practice (Car and Kemmis, 1986:162; Elliot, 1991:49; Mills, 2014; McNiff, 2013). Action research involves identifying the area to be investigated, planning the research sessions, gathering data, reflection on the action through the collected data, producing evidence from the collected data, and then coming up with conclusions and ways forward using the data (McNiff, 2013; Mills, 2014; See Figure 1 and 2). In regards to data collection, the methods used include non-participant observation, a focus group interview, and reflection. Each research partner </w:t>
      </w:r>
      <w:r w:rsidR="00E1606A" w:rsidRPr="00376614">
        <w:rPr>
          <w:rFonts w:ascii="Arial" w:hAnsi="Arial" w:cs="Arial"/>
        </w:rPr>
        <w:t>planned</w:t>
      </w:r>
      <w:r w:rsidRPr="00376614">
        <w:rPr>
          <w:rFonts w:ascii="Arial" w:hAnsi="Arial" w:cs="Arial"/>
        </w:rPr>
        <w:t xml:space="preserve"> a lesson including the AfL strategy, while the other researcher observ</w:t>
      </w:r>
      <w:r w:rsidR="00E1606A" w:rsidRPr="00376614">
        <w:rPr>
          <w:rFonts w:ascii="Arial" w:hAnsi="Arial" w:cs="Arial"/>
        </w:rPr>
        <w:t>ed</w:t>
      </w:r>
      <w:r w:rsidRPr="00376614">
        <w:rPr>
          <w:rFonts w:ascii="Arial" w:hAnsi="Arial" w:cs="Arial"/>
        </w:rPr>
        <w:t xml:space="preserve"> the impact of the strategy on pupils’ engagement levels</w:t>
      </w:r>
      <w:r w:rsidR="00E1606A" w:rsidRPr="00376614">
        <w:rPr>
          <w:rFonts w:ascii="Arial" w:hAnsi="Arial" w:cs="Arial"/>
        </w:rPr>
        <w:t>.  A focus group interview was</w:t>
      </w:r>
      <w:r w:rsidRPr="00376614">
        <w:rPr>
          <w:rFonts w:ascii="Arial" w:hAnsi="Arial" w:cs="Arial"/>
        </w:rPr>
        <w:t xml:space="preserve"> held after the research session</w:t>
      </w:r>
      <w:r w:rsidR="00E1606A" w:rsidRPr="00376614">
        <w:rPr>
          <w:rFonts w:ascii="Arial" w:hAnsi="Arial" w:cs="Arial"/>
        </w:rPr>
        <w:t>s</w:t>
      </w:r>
      <w:r w:rsidRPr="00376614">
        <w:rPr>
          <w:rFonts w:ascii="Arial" w:hAnsi="Arial" w:cs="Arial"/>
        </w:rPr>
        <w:t xml:space="preserve"> to gain </w:t>
      </w:r>
      <w:r w:rsidR="00E1606A" w:rsidRPr="00376614">
        <w:rPr>
          <w:rFonts w:ascii="Arial" w:hAnsi="Arial" w:cs="Arial"/>
        </w:rPr>
        <w:t xml:space="preserve">pupils </w:t>
      </w:r>
      <w:r w:rsidRPr="00376614">
        <w:rPr>
          <w:rFonts w:ascii="Arial" w:hAnsi="Arial" w:cs="Arial"/>
        </w:rPr>
        <w:t>insights on the st</w:t>
      </w:r>
      <w:r w:rsidR="00E1606A" w:rsidRPr="00376614">
        <w:rPr>
          <w:rFonts w:ascii="Arial" w:hAnsi="Arial" w:cs="Arial"/>
        </w:rPr>
        <w:t>rategy. After the first session</w:t>
      </w:r>
      <w:r w:rsidRPr="00376614">
        <w:rPr>
          <w:rFonts w:ascii="Arial" w:hAnsi="Arial" w:cs="Arial"/>
        </w:rPr>
        <w:t xml:space="preserve">, the researchers </w:t>
      </w:r>
      <w:r w:rsidR="00E1606A" w:rsidRPr="00376614">
        <w:rPr>
          <w:rFonts w:ascii="Arial" w:hAnsi="Arial" w:cs="Arial"/>
        </w:rPr>
        <w:t xml:space="preserve">reflected </w:t>
      </w:r>
      <w:r w:rsidRPr="00376614">
        <w:rPr>
          <w:rFonts w:ascii="Arial" w:hAnsi="Arial" w:cs="Arial"/>
        </w:rPr>
        <w:t>on the strategy and act</w:t>
      </w:r>
      <w:r w:rsidR="00E1606A" w:rsidRPr="00376614">
        <w:rPr>
          <w:rFonts w:ascii="Arial" w:hAnsi="Arial" w:cs="Arial"/>
        </w:rPr>
        <w:t>ed</w:t>
      </w:r>
      <w:r w:rsidRPr="00376614">
        <w:rPr>
          <w:rFonts w:ascii="Arial" w:hAnsi="Arial" w:cs="Arial"/>
        </w:rPr>
        <w:t xml:space="preserve"> on any neede</w:t>
      </w:r>
      <w:r w:rsidR="00E1606A" w:rsidRPr="00376614">
        <w:rPr>
          <w:rFonts w:ascii="Arial" w:hAnsi="Arial" w:cs="Arial"/>
        </w:rPr>
        <w:t>d changes. The process was</w:t>
      </w:r>
      <w:r w:rsidRPr="00376614">
        <w:rPr>
          <w:rFonts w:ascii="Arial" w:hAnsi="Arial" w:cs="Arial"/>
        </w:rPr>
        <w:t xml:space="preserve"> repeated with the reflection process reflecting on the </w:t>
      </w:r>
      <w:r w:rsidR="00E1606A" w:rsidRPr="00376614">
        <w:rPr>
          <w:rFonts w:ascii="Arial" w:hAnsi="Arial" w:cs="Arial"/>
        </w:rPr>
        <w:t xml:space="preserve">impact of the </w:t>
      </w:r>
      <w:r w:rsidRPr="00376614">
        <w:rPr>
          <w:rFonts w:ascii="Arial" w:hAnsi="Arial" w:cs="Arial"/>
        </w:rPr>
        <w:t>strategy over both research sessions.</w:t>
      </w:r>
    </w:p>
    <w:p w14:paraId="1AEA7266" w14:textId="77777777" w:rsidR="003638C8" w:rsidRPr="00376614" w:rsidRDefault="003638C8"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13EEEC90" w14:textId="0F5DC20F"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noProof/>
          <w:lang w:val="en-US"/>
        </w:rPr>
        <w:drawing>
          <wp:anchor distT="0" distB="0" distL="114300" distR="114300" simplePos="0" relativeHeight="251658240" behindDoc="0" locked="0" layoutInCell="1" allowOverlap="1" wp14:anchorId="253AD5DB" wp14:editId="4454CF98">
            <wp:simplePos x="0" y="0"/>
            <wp:positionH relativeFrom="column">
              <wp:posOffset>685800</wp:posOffset>
            </wp:positionH>
            <wp:positionV relativeFrom="paragraph">
              <wp:posOffset>-217170</wp:posOffset>
            </wp:positionV>
            <wp:extent cx="4253865" cy="3762375"/>
            <wp:effectExtent l="0" t="0" r="0" b="0"/>
            <wp:wrapNone/>
            <wp:docPr id="2" name="Picture 2" descr="Macintosh HD:Users:hannahevans:Desktop:Screen Shot 2019-02-24 at 12.3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annahevans:Desktop:Screen Shot 2019-02-24 at 12.31.26.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619" t="6271" r="3511"/>
                    <a:stretch/>
                  </pic:blipFill>
                  <pic:spPr bwMode="auto">
                    <a:xfrm>
                      <a:off x="0" y="0"/>
                      <a:ext cx="4253865" cy="3762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6043D"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FB0AE99"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827156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E6CC08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C0D6D48"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A2623D2"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438FFC3"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59B8B8D3"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E976074"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05C07E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55A7E084"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45CF941"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D8E674A" w14:textId="2D969377" w:rsidR="00516ED5" w:rsidRPr="00376614" w:rsidRDefault="00516E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4ACDDF4" w14:textId="77E73452"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b/>
          <w:lang w:val="en-US"/>
        </w:rPr>
        <w:t>Figure 1:</w:t>
      </w:r>
      <w:r w:rsidRPr="00376614">
        <w:rPr>
          <w:rFonts w:ascii="Arial" w:hAnsi="Arial" w:cs="Arial"/>
          <w:lang w:val="en-US"/>
        </w:rPr>
        <w:t xml:space="preserve"> ‘A four-phase action research cycle’ (Mills, 201</w:t>
      </w:r>
      <w:r w:rsidR="004A4DEA" w:rsidRPr="00376614">
        <w:rPr>
          <w:rFonts w:ascii="Arial" w:hAnsi="Arial" w:cs="Arial"/>
          <w:lang w:val="en-US"/>
        </w:rPr>
        <w:t xml:space="preserve">5:4). </w:t>
      </w:r>
    </w:p>
    <w:p w14:paraId="57608893" w14:textId="037BE3D4"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33330B4" w14:textId="77777777"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FCB0F1B" w14:textId="77777777"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B1D30B7" w14:textId="3536B710" w:rsidR="00516E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noProof/>
          <w:lang w:val="en-US"/>
        </w:rPr>
        <w:drawing>
          <wp:inline distT="0" distB="0" distL="0" distR="0" wp14:anchorId="5E15C2F4" wp14:editId="695C71E9">
            <wp:extent cx="5270500" cy="1791332"/>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1791332"/>
                    </a:xfrm>
                    <a:prstGeom prst="rect">
                      <a:avLst/>
                    </a:prstGeom>
                    <a:noFill/>
                    <a:ln>
                      <a:noFill/>
                    </a:ln>
                  </pic:spPr>
                </pic:pic>
              </a:graphicData>
            </a:graphic>
          </wp:inline>
        </w:drawing>
      </w:r>
    </w:p>
    <w:p w14:paraId="5D8471D5" w14:textId="4D092BFF" w:rsidR="007A13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D0FF296" w14:textId="77777777" w:rsidR="007A13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DC4EDC0" w14:textId="77777777" w:rsidR="00350F8B" w:rsidRDefault="004A4DEA"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b/>
          <w:lang w:val="en-US"/>
        </w:rPr>
        <w:t>Figure 2:</w:t>
      </w:r>
      <w:r w:rsidRPr="00376614">
        <w:rPr>
          <w:rFonts w:ascii="Arial" w:hAnsi="Arial" w:cs="Arial"/>
          <w:lang w:val="en-US"/>
        </w:rPr>
        <w:t xml:space="preserve"> </w:t>
      </w:r>
      <w:r w:rsidR="00516ED5" w:rsidRPr="00376614">
        <w:rPr>
          <w:rFonts w:ascii="Arial" w:hAnsi="Arial" w:cs="Arial"/>
          <w:lang w:val="en-US"/>
        </w:rPr>
        <w:t>Simple action research</w:t>
      </w:r>
      <w:r w:rsidRPr="00376614">
        <w:rPr>
          <w:rFonts w:ascii="Arial" w:hAnsi="Arial" w:cs="Arial"/>
          <w:lang w:val="en-US"/>
        </w:rPr>
        <w:t xml:space="preserve"> model after the work of Kemmis</w:t>
      </w:r>
      <w:r w:rsidR="005363F7" w:rsidRPr="00376614">
        <w:rPr>
          <w:rFonts w:ascii="Arial" w:hAnsi="Arial" w:cs="Arial"/>
          <w:lang w:val="en-US"/>
        </w:rPr>
        <w:t xml:space="preserve"> and McTaggart</w:t>
      </w:r>
      <w:r w:rsidR="00350F8B">
        <w:rPr>
          <w:rFonts w:ascii="Arial" w:hAnsi="Arial" w:cs="Arial"/>
          <w:lang w:val="en-US"/>
        </w:rPr>
        <w:t xml:space="preserve"> (1998, 2005</w:t>
      </w:r>
      <w:r w:rsidRPr="00376614">
        <w:rPr>
          <w:rFonts w:ascii="Arial" w:hAnsi="Arial" w:cs="Arial"/>
          <w:lang w:val="en-US"/>
        </w:rPr>
        <w:t xml:space="preserve">). </w:t>
      </w:r>
    </w:p>
    <w:p w14:paraId="6426396B" w14:textId="56E18C15" w:rsidR="007C1F9F"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br/>
      </w:r>
    </w:p>
    <w:p w14:paraId="76E11941" w14:textId="71435DD7" w:rsidR="003638C8" w:rsidRPr="00376614" w:rsidRDefault="00E1606A" w:rsidP="00376614">
      <w:pPr>
        <w:spacing w:line="360" w:lineRule="auto"/>
        <w:jc w:val="both"/>
        <w:rPr>
          <w:rFonts w:ascii="Arial" w:hAnsi="Arial" w:cs="Arial"/>
          <w:lang w:val="en-US"/>
        </w:rPr>
      </w:pPr>
      <w:r w:rsidRPr="00376614">
        <w:rPr>
          <w:rFonts w:ascii="Arial" w:hAnsi="Arial" w:cs="Arial"/>
          <w:lang w:val="en-US"/>
        </w:rPr>
        <w:t>The</w:t>
      </w:r>
      <w:r w:rsidR="003638C8" w:rsidRPr="00376614">
        <w:rPr>
          <w:rFonts w:ascii="Arial" w:hAnsi="Arial" w:cs="Arial"/>
          <w:lang w:val="en-US"/>
        </w:rPr>
        <w:t xml:space="preserve"> triang</w:t>
      </w:r>
      <w:r w:rsidRPr="00376614">
        <w:rPr>
          <w:rFonts w:ascii="Arial" w:hAnsi="Arial" w:cs="Arial"/>
          <w:lang w:val="en-US"/>
        </w:rPr>
        <w:t xml:space="preserve">ulation of data collection in this </w:t>
      </w:r>
      <w:r w:rsidR="003638C8" w:rsidRPr="00376614">
        <w:rPr>
          <w:rFonts w:ascii="Arial" w:hAnsi="Arial" w:cs="Arial"/>
          <w:lang w:val="en-US"/>
        </w:rPr>
        <w:t>qualitative research based project gives the research a stronger level of reliability and validity (Lewis</w:t>
      </w:r>
      <w:r w:rsidRPr="00376614">
        <w:rPr>
          <w:rFonts w:ascii="Arial" w:hAnsi="Arial" w:cs="Arial"/>
          <w:lang w:val="en-US"/>
        </w:rPr>
        <w:t>-Beck et al, 2004:1142). It</w:t>
      </w:r>
      <w:r w:rsidR="003638C8" w:rsidRPr="00376614">
        <w:rPr>
          <w:rFonts w:ascii="Arial" w:hAnsi="Arial" w:cs="Arial"/>
          <w:lang w:val="en-US"/>
        </w:rPr>
        <w:t xml:space="preserve"> allow</w:t>
      </w:r>
      <w:r w:rsidRPr="00376614">
        <w:rPr>
          <w:rFonts w:ascii="Arial" w:hAnsi="Arial" w:cs="Arial"/>
          <w:lang w:val="en-US"/>
        </w:rPr>
        <w:t>s</w:t>
      </w:r>
      <w:r w:rsidR="003638C8" w:rsidRPr="00376614">
        <w:rPr>
          <w:rFonts w:ascii="Arial" w:hAnsi="Arial" w:cs="Arial"/>
          <w:lang w:val="en-US"/>
        </w:rPr>
        <w:t xml:space="preserve"> for data to be cross-examined to test the consistency of findings. Furthermore, using more than one theoretic</w:t>
      </w:r>
      <w:r w:rsidRPr="00376614">
        <w:rPr>
          <w:rFonts w:ascii="Arial" w:hAnsi="Arial" w:cs="Arial"/>
          <w:lang w:val="en-US"/>
        </w:rPr>
        <w:t>al scheme to interpret data helped to</w:t>
      </w:r>
      <w:r w:rsidR="003638C8" w:rsidRPr="00376614">
        <w:rPr>
          <w:rFonts w:ascii="Arial" w:hAnsi="Arial" w:cs="Arial"/>
          <w:lang w:val="en-US"/>
        </w:rPr>
        <w:t xml:space="preserve"> increase the knowledge and understanding surrounding the effectiveness of the AfL strategy (Lewis-Beck et al, 2004:1142). This research project </w:t>
      </w:r>
      <w:r w:rsidRPr="00376614">
        <w:rPr>
          <w:rFonts w:ascii="Arial" w:hAnsi="Arial" w:cs="Arial"/>
          <w:lang w:val="en-US"/>
        </w:rPr>
        <w:t>uses</w:t>
      </w:r>
      <w:r w:rsidR="003638C8" w:rsidRPr="00376614">
        <w:rPr>
          <w:rFonts w:ascii="Arial" w:hAnsi="Arial" w:cs="Arial"/>
          <w:lang w:val="en-US"/>
        </w:rPr>
        <w:t xml:space="preserve"> ‘methodological triangulation’, which means the use of more than one method for gathering data (Denzin, 1970, as referenced in Lewis-Beck et al, 2004:1142). Despite its strengths, triangulation has faced some criticism from constructivists who argue that it subscribes to ‘naïve realism’ and those research findings should be seen as just one outcome amongst many others (Lewis-Beck et al, 2004:1142). They do not completely dismiss its validity, instead portraying its usefulness in relation to enhancing the richness of an inquiry (Lewis-Beck et al, 2004:1142).</w:t>
      </w:r>
    </w:p>
    <w:p w14:paraId="3492D763" w14:textId="77777777" w:rsidR="003638C8" w:rsidRPr="00376614" w:rsidRDefault="003638C8" w:rsidP="00376614">
      <w:pPr>
        <w:spacing w:line="360" w:lineRule="auto"/>
        <w:jc w:val="both"/>
        <w:rPr>
          <w:rFonts w:ascii="Arial" w:hAnsi="Arial" w:cs="Arial"/>
          <w:lang w:val="en-US"/>
        </w:rPr>
      </w:pPr>
    </w:p>
    <w:p w14:paraId="005DC5B7" w14:textId="57693300" w:rsidR="003638C8" w:rsidRPr="00376614" w:rsidRDefault="003638C8" w:rsidP="00376614">
      <w:pPr>
        <w:spacing w:line="360" w:lineRule="auto"/>
        <w:jc w:val="both"/>
        <w:rPr>
          <w:rFonts w:ascii="Arial" w:hAnsi="Arial" w:cs="Arial"/>
          <w:lang w:val="en-US"/>
        </w:rPr>
      </w:pPr>
      <w:r w:rsidRPr="00376614">
        <w:rPr>
          <w:rFonts w:ascii="Arial" w:hAnsi="Arial" w:cs="Arial"/>
          <w:lang w:val="en-US"/>
        </w:rPr>
        <w:t xml:space="preserve">Observing the research sessions </w:t>
      </w:r>
      <w:r w:rsidR="00DD485E">
        <w:rPr>
          <w:rFonts w:ascii="Arial" w:hAnsi="Arial" w:cs="Arial"/>
          <w:lang w:val="en-US"/>
        </w:rPr>
        <w:t xml:space="preserve">will allow </w:t>
      </w:r>
      <w:r w:rsidRPr="00376614">
        <w:rPr>
          <w:rFonts w:ascii="Arial" w:hAnsi="Arial" w:cs="Arial"/>
          <w:lang w:val="en-US"/>
        </w:rPr>
        <w:t>the impact of the AfL strategy on the pupils’ engagement levels with their own work</w:t>
      </w:r>
      <w:r w:rsidR="00E1606A" w:rsidRPr="00376614">
        <w:rPr>
          <w:rFonts w:ascii="Arial" w:hAnsi="Arial" w:cs="Arial"/>
          <w:lang w:val="en-US"/>
        </w:rPr>
        <w:t xml:space="preserve"> to be judged and estimated. The researcher wa</w:t>
      </w:r>
      <w:r w:rsidRPr="00376614">
        <w:rPr>
          <w:rFonts w:ascii="Arial" w:hAnsi="Arial" w:cs="Arial"/>
          <w:lang w:val="en-US"/>
        </w:rPr>
        <w:t>s given the chance to see how</w:t>
      </w:r>
      <w:r w:rsidR="00E1606A" w:rsidRPr="00376614">
        <w:rPr>
          <w:rFonts w:ascii="Arial" w:hAnsi="Arial" w:cs="Arial"/>
          <w:lang w:val="en-US"/>
        </w:rPr>
        <w:t xml:space="preserve"> the strategy being tested worked</w:t>
      </w:r>
      <w:r w:rsidRPr="00376614">
        <w:rPr>
          <w:rFonts w:ascii="Arial" w:hAnsi="Arial" w:cs="Arial"/>
          <w:lang w:val="en-US"/>
        </w:rPr>
        <w:t xml:space="preserve"> first-hand rather than relying on reports and research alo</w:t>
      </w:r>
      <w:r w:rsidR="00E1606A" w:rsidRPr="00376614">
        <w:rPr>
          <w:rFonts w:ascii="Arial" w:hAnsi="Arial" w:cs="Arial"/>
          <w:lang w:val="en-US"/>
        </w:rPr>
        <w:t>ne. However, the disadvantages with the observations was</w:t>
      </w:r>
      <w:r w:rsidRPr="00376614">
        <w:rPr>
          <w:rFonts w:ascii="Arial" w:hAnsi="Arial" w:cs="Arial"/>
          <w:lang w:val="en-US"/>
        </w:rPr>
        <w:t xml:space="preserve"> that only behaviour a</w:t>
      </w:r>
      <w:r w:rsidR="00E1606A" w:rsidRPr="00376614">
        <w:rPr>
          <w:rFonts w:ascii="Arial" w:hAnsi="Arial" w:cs="Arial"/>
          <w:lang w:val="en-US"/>
        </w:rPr>
        <w:t>nd personal characteristics could be observed, and so the researcher did</w:t>
      </w:r>
      <w:r w:rsidRPr="00376614">
        <w:rPr>
          <w:rFonts w:ascii="Arial" w:hAnsi="Arial" w:cs="Arial"/>
          <w:lang w:val="en-US"/>
        </w:rPr>
        <w:t xml:space="preserve"> not gain an insight into pupils’ attitudes, motivations, aims or feelings. The interpretation of data collected from observation</w:t>
      </w:r>
      <w:r w:rsidR="00E1606A" w:rsidRPr="00376614">
        <w:rPr>
          <w:rFonts w:ascii="Arial" w:hAnsi="Arial" w:cs="Arial"/>
          <w:lang w:val="en-US"/>
        </w:rPr>
        <w:t xml:space="preserve"> can be problematic because the</w:t>
      </w:r>
      <w:r w:rsidRPr="00376614">
        <w:rPr>
          <w:rFonts w:ascii="Arial" w:hAnsi="Arial" w:cs="Arial"/>
          <w:lang w:val="en-US"/>
        </w:rPr>
        <w:t xml:space="preserve"> interpretation is simply an inference of what we believe has happened. For example, the theory of cognitive dissonance (Festinger, 1975) suggests that our inner drive strives to maintain our beliefs and attitudes and so we could, therefore, interpret data to suit our beliefs to maintain mental harmony. </w:t>
      </w:r>
    </w:p>
    <w:p w14:paraId="28769B4E" w14:textId="77777777" w:rsidR="003638C8" w:rsidRPr="00376614" w:rsidRDefault="003638C8" w:rsidP="00376614">
      <w:pPr>
        <w:spacing w:line="360" w:lineRule="auto"/>
        <w:jc w:val="both"/>
        <w:rPr>
          <w:rFonts w:ascii="Arial" w:hAnsi="Arial" w:cs="Arial"/>
          <w:lang w:val="en-US"/>
        </w:rPr>
      </w:pPr>
    </w:p>
    <w:p w14:paraId="43B589CF" w14:textId="798B2D51" w:rsidR="007E651E" w:rsidRPr="00376614" w:rsidRDefault="00E1606A" w:rsidP="00376614">
      <w:pPr>
        <w:spacing w:line="360" w:lineRule="auto"/>
        <w:jc w:val="both"/>
        <w:rPr>
          <w:rFonts w:ascii="Arial" w:hAnsi="Arial" w:cs="Arial"/>
        </w:rPr>
      </w:pPr>
      <w:r w:rsidRPr="00376614">
        <w:rPr>
          <w:rFonts w:ascii="Arial" w:hAnsi="Arial" w:cs="Arial"/>
          <w:lang w:val="en-US"/>
        </w:rPr>
        <w:t xml:space="preserve">Three focus pupils were </w:t>
      </w:r>
      <w:r w:rsidR="003638C8" w:rsidRPr="00376614">
        <w:rPr>
          <w:rFonts w:ascii="Arial" w:hAnsi="Arial" w:cs="Arial"/>
          <w:lang w:val="en-US"/>
        </w:rPr>
        <w:t>be observed based upon their levels of engagement in the classroom using a ‘running log’, which is a narrative description of ongoing events and is useful for observations on focus pupils (Chesterfield, 2018:25). Dudley (2014:8) has noted how these pupils should each reflect a group of learners in the clas</w:t>
      </w:r>
      <w:r w:rsidR="00FB2F66" w:rsidRPr="00376614">
        <w:rPr>
          <w:rFonts w:ascii="Arial" w:hAnsi="Arial" w:cs="Arial"/>
          <w:lang w:val="en-US"/>
        </w:rPr>
        <w:t xml:space="preserve">s to </w:t>
      </w:r>
      <w:r w:rsidR="00FB2F66" w:rsidRPr="00376614">
        <w:rPr>
          <w:rFonts w:ascii="Arial" w:hAnsi="Arial" w:cs="Arial"/>
        </w:rPr>
        <w:t xml:space="preserve">ensure maximum variation in the data set. </w:t>
      </w:r>
      <w:r w:rsidRPr="00376614">
        <w:rPr>
          <w:rFonts w:ascii="Arial" w:hAnsi="Arial" w:cs="Arial"/>
          <w:lang w:val="en-US"/>
        </w:rPr>
        <w:t>There was</w:t>
      </w:r>
      <w:r w:rsidR="003638C8" w:rsidRPr="00376614">
        <w:rPr>
          <w:rFonts w:ascii="Arial" w:hAnsi="Arial" w:cs="Arial"/>
          <w:lang w:val="en-US"/>
        </w:rPr>
        <w:t xml:space="preserve"> be a pupil who represents those in the classroom with low engagement levels, a pupil who represents those with medium engagement levels, and finally, a pupil who represents th</w:t>
      </w:r>
      <w:r w:rsidRPr="00376614">
        <w:rPr>
          <w:rFonts w:ascii="Arial" w:hAnsi="Arial" w:cs="Arial"/>
          <w:lang w:val="en-US"/>
        </w:rPr>
        <w:t>ose with high engagement levels chosen from each researchers classroom. Qualitative data was</w:t>
      </w:r>
      <w:r w:rsidR="003638C8" w:rsidRPr="00376614">
        <w:rPr>
          <w:rFonts w:ascii="Arial" w:hAnsi="Arial" w:cs="Arial"/>
          <w:lang w:val="en-US"/>
        </w:rPr>
        <w:t xml:space="preserve"> collected</w:t>
      </w:r>
      <w:r w:rsidRPr="00376614">
        <w:rPr>
          <w:rFonts w:ascii="Arial" w:hAnsi="Arial" w:cs="Arial"/>
          <w:lang w:val="en-US"/>
        </w:rPr>
        <w:t xml:space="preserve"> based </w:t>
      </w:r>
      <w:r w:rsidR="003638C8" w:rsidRPr="00376614">
        <w:rPr>
          <w:rFonts w:ascii="Arial" w:hAnsi="Arial" w:cs="Arial"/>
          <w:lang w:val="en-US"/>
        </w:rPr>
        <w:t>on the behaviour of the children during the session. Behaviour traits being observed include</w:t>
      </w:r>
      <w:r w:rsidRPr="00376614">
        <w:rPr>
          <w:rFonts w:ascii="Arial" w:hAnsi="Arial" w:cs="Arial"/>
          <w:lang w:val="en-US"/>
        </w:rPr>
        <w:t>d</w:t>
      </w:r>
      <w:r w:rsidR="003638C8" w:rsidRPr="00376614">
        <w:rPr>
          <w:rFonts w:ascii="Arial" w:hAnsi="Arial" w:cs="Arial"/>
          <w:lang w:val="en-US"/>
        </w:rPr>
        <w:t xml:space="preserve"> signs of distraction, focus and enthusiasm and how the pupils engage</w:t>
      </w:r>
      <w:r w:rsidRPr="00376614">
        <w:rPr>
          <w:rFonts w:ascii="Arial" w:hAnsi="Arial" w:cs="Arial"/>
          <w:lang w:val="en-US"/>
        </w:rPr>
        <w:t>d</w:t>
      </w:r>
      <w:r w:rsidR="003638C8" w:rsidRPr="00376614">
        <w:rPr>
          <w:rFonts w:ascii="Arial" w:hAnsi="Arial" w:cs="Arial"/>
          <w:lang w:val="en-US"/>
        </w:rPr>
        <w:t xml:space="preserve"> with the feedback they </w:t>
      </w:r>
      <w:r w:rsidRPr="00376614">
        <w:rPr>
          <w:rFonts w:ascii="Arial" w:hAnsi="Arial" w:cs="Arial"/>
          <w:lang w:val="en-US"/>
        </w:rPr>
        <w:t xml:space="preserve">gave to a peer and received </w:t>
      </w:r>
      <w:r w:rsidR="003638C8" w:rsidRPr="00376614">
        <w:rPr>
          <w:rFonts w:ascii="Arial" w:hAnsi="Arial" w:cs="Arial"/>
          <w:lang w:val="en-US"/>
        </w:rPr>
        <w:t>from a peer both o</w:t>
      </w:r>
      <w:r w:rsidR="008757D8">
        <w:rPr>
          <w:rFonts w:ascii="Arial" w:hAnsi="Arial" w:cs="Arial"/>
          <w:lang w:val="en-US"/>
        </w:rPr>
        <w:t>rally and on paper (Appendices C, D, K</w:t>
      </w:r>
      <w:r w:rsidR="003638C8" w:rsidRPr="00376614">
        <w:rPr>
          <w:rFonts w:ascii="Arial" w:hAnsi="Arial" w:cs="Arial"/>
          <w:lang w:val="en-US"/>
        </w:rPr>
        <w:t>). Chesterfield has outlined how the data collected from observing individual children can help measure what aspects of the program implementation worked well for varying types of students (Chesterfield, 2018:4).</w:t>
      </w:r>
    </w:p>
    <w:p w14:paraId="0DF7E23A" w14:textId="77777777" w:rsidR="003638C8" w:rsidRPr="00376614" w:rsidRDefault="003638C8" w:rsidP="00376614">
      <w:pPr>
        <w:spacing w:line="360" w:lineRule="auto"/>
        <w:jc w:val="both"/>
        <w:rPr>
          <w:rFonts w:ascii="Arial" w:hAnsi="Arial" w:cs="Arial"/>
        </w:rPr>
      </w:pPr>
    </w:p>
    <w:p w14:paraId="20DFEFB5" w14:textId="5638076B" w:rsidR="004C6943" w:rsidRPr="00376614" w:rsidRDefault="004C6943" w:rsidP="00376614">
      <w:pPr>
        <w:spacing w:line="360" w:lineRule="auto"/>
        <w:jc w:val="both"/>
        <w:rPr>
          <w:rFonts w:ascii="Arial" w:hAnsi="Arial" w:cs="Arial"/>
        </w:rPr>
      </w:pPr>
      <w:r w:rsidRPr="00376614">
        <w:rPr>
          <w:rFonts w:ascii="Arial" w:hAnsi="Arial" w:cs="Arial"/>
        </w:rPr>
        <w:t xml:space="preserve">Both researchers </w:t>
      </w:r>
      <w:r w:rsidR="00E1606A" w:rsidRPr="00376614">
        <w:rPr>
          <w:rFonts w:ascii="Arial" w:hAnsi="Arial" w:cs="Arial"/>
        </w:rPr>
        <w:t>were</w:t>
      </w:r>
      <w:r w:rsidRPr="00376614">
        <w:rPr>
          <w:rFonts w:ascii="Arial" w:hAnsi="Arial" w:cs="Arial"/>
        </w:rPr>
        <w:t xml:space="preserve"> non-participant observers, a so-called ‘piece of the furniture’ during the observation, a strategy recommended by Chesterfield</w:t>
      </w:r>
      <w:r w:rsidR="00E1606A" w:rsidRPr="00376614">
        <w:rPr>
          <w:rFonts w:ascii="Arial" w:hAnsi="Arial" w:cs="Arial"/>
        </w:rPr>
        <w:t xml:space="preserve"> </w:t>
      </w:r>
      <w:r w:rsidR="0086247E" w:rsidRPr="00376614">
        <w:rPr>
          <w:rFonts w:ascii="Arial" w:hAnsi="Arial" w:cs="Arial"/>
        </w:rPr>
        <w:t xml:space="preserve">to avoid disrupting the pupils </w:t>
      </w:r>
      <w:r w:rsidR="00E1606A" w:rsidRPr="00376614">
        <w:rPr>
          <w:rFonts w:ascii="Arial" w:hAnsi="Arial" w:cs="Arial"/>
        </w:rPr>
        <w:t>(2018:8). Both researchers were</w:t>
      </w:r>
      <w:r w:rsidRPr="00376614">
        <w:rPr>
          <w:rFonts w:ascii="Arial" w:hAnsi="Arial" w:cs="Arial"/>
        </w:rPr>
        <w:t xml:space="preserve"> present during the lesson with the pupils, but </w:t>
      </w:r>
      <w:r w:rsidR="00E1606A" w:rsidRPr="00376614">
        <w:rPr>
          <w:rFonts w:ascii="Arial" w:hAnsi="Arial" w:cs="Arial"/>
        </w:rPr>
        <w:t>the observing researcher did</w:t>
      </w:r>
      <w:r w:rsidRPr="00376614">
        <w:rPr>
          <w:rFonts w:ascii="Arial" w:hAnsi="Arial" w:cs="Arial"/>
        </w:rPr>
        <w:t xml:space="preserve"> not become part of the </w:t>
      </w:r>
      <w:r w:rsidR="00C9421A" w:rsidRPr="00376614">
        <w:rPr>
          <w:rFonts w:ascii="Arial" w:hAnsi="Arial" w:cs="Arial"/>
        </w:rPr>
        <w:t>on-going</w:t>
      </w:r>
      <w:r w:rsidRPr="00376614">
        <w:rPr>
          <w:rFonts w:ascii="Arial" w:hAnsi="Arial" w:cs="Arial"/>
        </w:rPr>
        <w:t xml:space="preserve"> activities or interact with the pupils during the session. Having a new addit</w:t>
      </w:r>
      <w:r w:rsidR="00E1606A" w:rsidRPr="00376614">
        <w:rPr>
          <w:rFonts w:ascii="Arial" w:hAnsi="Arial" w:cs="Arial"/>
        </w:rPr>
        <w:t>ional adult in the room could have been</w:t>
      </w:r>
      <w:r w:rsidRPr="00376614">
        <w:rPr>
          <w:rFonts w:ascii="Arial" w:hAnsi="Arial" w:cs="Arial"/>
        </w:rPr>
        <w:t xml:space="preserve"> distracting to some extent for the pupils. This has the potential to alter the behaviour of pupils, outlined by a famous concept dubbed the ‘Hawthorne effect’ that has been explored in behavioural and social science</w:t>
      </w:r>
      <w:r w:rsidR="0086247E" w:rsidRPr="00376614">
        <w:rPr>
          <w:rFonts w:ascii="Arial" w:hAnsi="Arial" w:cs="Arial"/>
        </w:rPr>
        <w:t xml:space="preserve"> </w:t>
      </w:r>
      <w:r w:rsidR="00177C40">
        <w:rPr>
          <w:rFonts w:ascii="Arial" w:hAnsi="Arial" w:cs="Arial"/>
        </w:rPr>
        <w:t>(Ryding, 2009).</w:t>
      </w:r>
      <w:r w:rsidRPr="00376614">
        <w:rPr>
          <w:rFonts w:ascii="Arial" w:hAnsi="Arial" w:cs="Arial"/>
        </w:rPr>
        <w:t xml:space="preserve"> The ‘Hawthorne effect’ is the inclination of people subject to an experimental study to change/improve behaviour to the presence of a researcher (</w:t>
      </w:r>
      <w:r w:rsidR="00177C40">
        <w:rPr>
          <w:rFonts w:ascii="Arial" w:hAnsi="Arial" w:cs="Arial"/>
        </w:rPr>
        <w:t>Ryding, 2009</w:t>
      </w:r>
      <w:r w:rsidRPr="00376614">
        <w:rPr>
          <w:rFonts w:ascii="Arial" w:hAnsi="Arial" w:cs="Arial"/>
        </w:rPr>
        <w:t>).</w:t>
      </w:r>
      <w:r w:rsidR="00E1606A" w:rsidRPr="00376614">
        <w:rPr>
          <w:rFonts w:ascii="Arial" w:hAnsi="Arial" w:cs="Arial"/>
        </w:rPr>
        <w:t xml:space="preserve"> Therefore, it is important to consider that the pupils may have altered the way they behave</w:t>
      </w:r>
      <w:r w:rsidR="0086247E" w:rsidRPr="00376614">
        <w:rPr>
          <w:rFonts w:ascii="Arial" w:hAnsi="Arial" w:cs="Arial"/>
        </w:rPr>
        <w:t>d</w:t>
      </w:r>
      <w:r w:rsidR="00E1606A" w:rsidRPr="00376614">
        <w:rPr>
          <w:rFonts w:ascii="Arial" w:hAnsi="Arial" w:cs="Arial"/>
        </w:rPr>
        <w:t xml:space="preserve"> in class during the research sessions.</w:t>
      </w:r>
    </w:p>
    <w:p w14:paraId="49FBBAD6" w14:textId="77777777" w:rsidR="004C6943" w:rsidRPr="00376614" w:rsidRDefault="004C6943" w:rsidP="00376614">
      <w:pPr>
        <w:spacing w:line="360" w:lineRule="auto"/>
        <w:jc w:val="both"/>
        <w:rPr>
          <w:rFonts w:ascii="Arial" w:hAnsi="Arial" w:cs="Arial"/>
        </w:rPr>
      </w:pPr>
    </w:p>
    <w:p w14:paraId="593B738A" w14:textId="76931649" w:rsidR="004C6943" w:rsidRPr="00376614" w:rsidRDefault="004C6943" w:rsidP="00376614">
      <w:pPr>
        <w:spacing w:line="360" w:lineRule="auto"/>
        <w:jc w:val="both"/>
        <w:rPr>
          <w:rFonts w:ascii="Arial" w:hAnsi="Arial" w:cs="Arial"/>
        </w:rPr>
      </w:pPr>
      <w:r w:rsidRPr="00376614">
        <w:rPr>
          <w:rFonts w:ascii="Arial" w:hAnsi="Arial" w:cs="Arial"/>
        </w:rPr>
        <w:t>The o</w:t>
      </w:r>
      <w:r w:rsidR="00E1606A" w:rsidRPr="00376614">
        <w:rPr>
          <w:rFonts w:ascii="Arial" w:hAnsi="Arial" w:cs="Arial"/>
        </w:rPr>
        <w:t>bservation data was</w:t>
      </w:r>
      <w:r w:rsidRPr="00376614">
        <w:rPr>
          <w:rFonts w:ascii="Arial" w:hAnsi="Arial" w:cs="Arial"/>
        </w:rPr>
        <w:t xml:space="preserve"> collected and analysed using observation criteria inspired by the Leuven Involvement Scale, the creation of Pro</w:t>
      </w:r>
      <w:r w:rsidR="008757D8">
        <w:rPr>
          <w:rFonts w:ascii="Arial" w:hAnsi="Arial" w:cs="Arial"/>
        </w:rPr>
        <w:t xml:space="preserve">fessor Ferre Laevers (1994) (Appendix K). </w:t>
      </w:r>
      <w:r w:rsidR="00E1606A" w:rsidRPr="00376614">
        <w:rPr>
          <w:rFonts w:ascii="Arial" w:hAnsi="Arial" w:cs="Arial"/>
        </w:rPr>
        <w:t>The levels of engagement were</w:t>
      </w:r>
      <w:r w:rsidRPr="00376614">
        <w:rPr>
          <w:rFonts w:ascii="Arial" w:hAnsi="Arial" w:cs="Arial"/>
        </w:rPr>
        <w:t xml:space="preserve"> measured from level 1, which represents low engagement, through to level 5, which represents h</w:t>
      </w:r>
      <w:r w:rsidR="00E1606A" w:rsidRPr="00376614">
        <w:rPr>
          <w:rFonts w:ascii="Arial" w:hAnsi="Arial" w:cs="Arial"/>
        </w:rPr>
        <w:t>igh engagement. The data was</w:t>
      </w:r>
      <w:r w:rsidRPr="00376614">
        <w:rPr>
          <w:rFonts w:ascii="Arial" w:hAnsi="Arial" w:cs="Arial"/>
        </w:rPr>
        <w:t xml:space="preserve"> analysed to see if knowing a peer was marking their work enhanced the pupils' levels of engagement with their work and if the peer assessment strategies used helped them to engage with their work and improve its overall quality.  A contingency </w:t>
      </w:r>
      <w:r w:rsidR="00101B9A" w:rsidRPr="00376614">
        <w:rPr>
          <w:rFonts w:ascii="Arial" w:hAnsi="Arial" w:cs="Arial"/>
        </w:rPr>
        <w:t>plan has was</w:t>
      </w:r>
      <w:r w:rsidRPr="00376614">
        <w:rPr>
          <w:rFonts w:ascii="Arial" w:hAnsi="Arial" w:cs="Arial"/>
        </w:rPr>
        <w:t xml:space="preserve"> established in case of absence, no consent from parents or no assent from pupils.</w:t>
      </w:r>
      <w:r w:rsidR="00101B9A" w:rsidRPr="00376614">
        <w:rPr>
          <w:rFonts w:ascii="Arial" w:hAnsi="Arial" w:cs="Arial"/>
        </w:rPr>
        <w:t xml:space="preserve"> To ensure that the research could</w:t>
      </w:r>
      <w:r w:rsidRPr="00376614">
        <w:rPr>
          <w:rFonts w:ascii="Arial" w:hAnsi="Arial" w:cs="Arial"/>
        </w:rPr>
        <w:t xml:space="preserve"> still g</w:t>
      </w:r>
      <w:r w:rsidR="00101B9A" w:rsidRPr="00376614">
        <w:rPr>
          <w:rFonts w:ascii="Arial" w:hAnsi="Arial" w:cs="Arial"/>
        </w:rPr>
        <w:t>o ahead, three other pupils were</w:t>
      </w:r>
      <w:r w:rsidRPr="00376614">
        <w:rPr>
          <w:rFonts w:ascii="Arial" w:hAnsi="Arial" w:cs="Arial"/>
        </w:rPr>
        <w:t xml:space="preserve"> chosen that represent</w:t>
      </w:r>
      <w:r w:rsidR="00101B9A" w:rsidRPr="00376614">
        <w:rPr>
          <w:rFonts w:ascii="Arial" w:hAnsi="Arial" w:cs="Arial"/>
        </w:rPr>
        <w:t>ed</w:t>
      </w:r>
      <w:r w:rsidRPr="00376614">
        <w:rPr>
          <w:rFonts w:ascii="Arial" w:hAnsi="Arial" w:cs="Arial"/>
        </w:rPr>
        <w:t xml:space="preserve"> the same/similar levels of engagement to the original focus pupils to avoid any such circumstances. </w:t>
      </w:r>
      <w:r w:rsidR="00101B9A" w:rsidRPr="00376614">
        <w:rPr>
          <w:rFonts w:ascii="Arial" w:hAnsi="Arial" w:cs="Arial"/>
        </w:rPr>
        <w:t xml:space="preserve">The contingency plan was not utilised in either research session. </w:t>
      </w:r>
    </w:p>
    <w:p w14:paraId="58CC6021" w14:textId="77777777" w:rsidR="004C6943" w:rsidRPr="00376614" w:rsidRDefault="004C6943" w:rsidP="00376614">
      <w:pPr>
        <w:spacing w:line="360" w:lineRule="auto"/>
        <w:jc w:val="both"/>
        <w:rPr>
          <w:rFonts w:ascii="Arial" w:hAnsi="Arial" w:cs="Arial"/>
        </w:rPr>
      </w:pPr>
    </w:p>
    <w:p w14:paraId="3390BA84" w14:textId="0AD653F5" w:rsidR="004C6943" w:rsidRPr="00376614" w:rsidRDefault="004C6943" w:rsidP="00376614">
      <w:pPr>
        <w:spacing w:line="360" w:lineRule="auto"/>
        <w:jc w:val="both"/>
        <w:rPr>
          <w:rFonts w:ascii="Arial" w:hAnsi="Arial" w:cs="Arial"/>
        </w:rPr>
      </w:pPr>
      <w:r w:rsidRPr="00376614">
        <w:rPr>
          <w:rFonts w:ascii="Arial" w:hAnsi="Arial" w:cs="Arial"/>
        </w:rPr>
        <w:t xml:space="preserve">After the research </w:t>
      </w:r>
      <w:r w:rsidR="00101B9A" w:rsidRPr="00376614">
        <w:rPr>
          <w:rFonts w:ascii="Arial" w:hAnsi="Arial" w:cs="Arial"/>
        </w:rPr>
        <w:t xml:space="preserve">sessions, the focus group interviews were </w:t>
      </w:r>
      <w:r w:rsidRPr="00376614">
        <w:rPr>
          <w:rFonts w:ascii="Arial" w:hAnsi="Arial" w:cs="Arial"/>
        </w:rPr>
        <w:t xml:space="preserve">held with three focus pupils. Although the interview could </w:t>
      </w:r>
      <w:r w:rsidR="00101B9A" w:rsidRPr="00376614">
        <w:rPr>
          <w:rFonts w:ascii="Arial" w:hAnsi="Arial" w:cs="Arial"/>
        </w:rPr>
        <w:t xml:space="preserve">have </w:t>
      </w:r>
      <w:r w:rsidRPr="00376614">
        <w:rPr>
          <w:rFonts w:ascii="Arial" w:hAnsi="Arial" w:cs="Arial"/>
        </w:rPr>
        <w:t>be</w:t>
      </w:r>
      <w:r w:rsidR="00101B9A" w:rsidRPr="00376614">
        <w:rPr>
          <w:rFonts w:ascii="Arial" w:hAnsi="Arial" w:cs="Arial"/>
        </w:rPr>
        <w:t>en</w:t>
      </w:r>
      <w:r w:rsidRPr="00376614">
        <w:rPr>
          <w:rFonts w:ascii="Arial" w:hAnsi="Arial" w:cs="Arial"/>
        </w:rPr>
        <w:t xml:space="preserve"> done with three other pupils of similar engagement levels to triangulate the data set, Dudley (2014:12) recommends</w:t>
      </w:r>
      <w:r w:rsidR="00101B9A" w:rsidRPr="00376614">
        <w:rPr>
          <w:rFonts w:ascii="Arial" w:hAnsi="Arial" w:cs="Arial"/>
        </w:rPr>
        <w:t xml:space="preserve"> avoiding this as</w:t>
      </w:r>
      <w:r w:rsidR="0086247E" w:rsidRPr="00376614">
        <w:rPr>
          <w:rFonts w:ascii="Arial" w:hAnsi="Arial" w:cs="Arial"/>
        </w:rPr>
        <w:t xml:space="preserve"> this could have complicated </w:t>
      </w:r>
      <w:r w:rsidRPr="00376614">
        <w:rPr>
          <w:rFonts w:ascii="Arial" w:hAnsi="Arial" w:cs="Arial"/>
        </w:rPr>
        <w:t>the</w:t>
      </w:r>
      <w:r w:rsidR="00101B9A" w:rsidRPr="00376614">
        <w:rPr>
          <w:rFonts w:ascii="Arial" w:hAnsi="Arial" w:cs="Arial"/>
        </w:rPr>
        <w:t xml:space="preserve"> data set. The interview was</w:t>
      </w:r>
      <w:r w:rsidRPr="00376614">
        <w:rPr>
          <w:rFonts w:ascii="Arial" w:hAnsi="Arial" w:cs="Arial"/>
        </w:rPr>
        <w:t xml:space="preserve"> audi</w:t>
      </w:r>
      <w:r w:rsidR="00101B9A" w:rsidRPr="00376614">
        <w:rPr>
          <w:rFonts w:ascii="Arial" w:hAnsi="Arial" w:cs="Arial"/>
        </w:rPr>
        <w:t>o recorded so that responses could</w:t>
      </w:r>
      <w:r w:rsidRPr="00376614">
        <w:rPr>
          <w:rFonts w:ascii="Arial" w:hAnsi="Arial" w:cs="Arial"/>
        </w:rPr>
        <w:t xml:space="preserve"> be reliably retrieved directly from the audio recording instead of relying on written note</w:t>
      </w:r>
      <w:r w:rsidR="00101B9A" w:rsidRPr="00376614">
        <w:rPr>
          <w:rFonts w:ascii="Arial" w:hAnsi="Arial" w:cs="Arial"/>
        </w:rPr>
        <w:t xml:space="preserve">s and memory. The interviews were short and took </w:t>
      </w:r>
      <w:r w:rsidRPr="00376614">
        <w:rPr>
          <w:rFonts w:ascii="Arial" w:hAnsi="Arial" w:cs="Arial"/>
        </w:rPr>
        <w:t xml:space="preserve">on a semi-structured approach, as recommended by Dudley (2014:12). This </w:t>
      </w:r>
      <w:r w:rsidR="00101B9A" w:rsidRPr="00376614">
        <w:rPr>
          <w:rFonts w:ascii="Arial" w:hAnsi="Arial" w:cs="Arial"/>
        </w:rPr>
        <w:t>ensured that key questions were answered and that there wa</w:t>
      </w:r>
      <w:r w:rsidRPr="00376614">
        <w:rPr>
          <w:rFonts w:ascii="Arial" w:hAnsi="Arial" w:cs="Arial"/>
        </w:rPr>
        <w:t>s enough flexibility to create a comfortable environment for the pupils to take the discussion wherever they</w:t>
      </w:r>
      <w:r w:rsidR="00101B9A" w:rsidRPr="00376614">
        <w:rPr>
          <w:rFonts w:ascii="Arial" w:hAnsi="Arial" w:cs="Arial"/>
        </w:rPr>
        <w:t xml:space="preserve"> fe</w:t>
      </w:r>
      <w:r w:rsidRPr="00376614">
        <w:rPr>
          <w:rFonts w:ascii="Arial" w:hAnsi="Arial" w:cs="Arial"/>
        </w:rPr>
        <w:t>l</w:t>
      </w:r>
      <w:r w:rsidR="00101B9A" w:rsidRPr="00376614">
        <w:rPr>
          <w:rFonts w:ascii="Arial" w:hAnsi="Arial" w:cs="Arial"/>
        </w:rPr>
        <w:t>t</w:t>
      </w:r>
      <w:r w:rsidRPr="00376614">
        <w:rPr>
          <w:rFonts w:ascii="Arial" w:hAnsi="Arial" w:cs="Arial"/>
        </w:rPr>
        <w:t xml:space="preserve"> </w:t>
      </w:r>
      <w:r w:rsidR="00101B9A" w:rsidRPr="00376614">
        <w:rPr>
          <w:rFonts w:ascii="Arial" w:hAnsi="Arial" w:cs="Arial"/>
        </w:rPr>
        <w:t>appropriate. The questions empowered pupils voices and bega</w:t>
      </w:r>
      <w:r w:rsidRPr="00376614">
        <w:rPr>
          <w:rFonts w:ascii="Arial" w:hAnsi="Arial" w:cs="Arial"/>
        </w:rPr>
        <w:t>n by broadly discussing the lesson, before moving into the more focused questions, also</w:t>
      </w:r>
      <w:r w:rsidR="00101B9A" w:rsidRPr="00376614">
        <w:rPr>
          <w:rFonts w:ascii="Arial" w:hAnsi="Arial" w:cs="Arial"/>
        </w:rPr>
        <w:t xml:space="preserve"> a strategy</w:t>
      </w:r>
      <w:r w:rsidRPr="00376614">
        <w:rPr>
          <w:rFonts w:ascii="Arial" w:hAnsi="Arial" w:cs="Arial"/>
        </w:rPr>
        <w:t xml:space="preserve"> recommended by Dudley </w:t>
      </w:r>
      <w:r w:rsidR="00101B9A" w:rsidRPr="00376614">
        <w:rPr>
          <w:rFonts w:ascii="Arial" w:hAnsi="Arial" w:cs="Arial"/>
        </w:rPr>
        <w:t xml:space="preserve">in order to slowly ease pupils into the interview </w:t>
      </w:r>
      <w:r w:rsidRPr="00376614">
        <w:rPr>
          <w:rFonts w:ascii="Arial" w:hAnsi="Arial" w:cs="Arial"/>
        </w:rPr>
        <w:t xml:space="preserve">(2014:12). The environment </w:t>
      </w:r>
      <w:r w:rsidR="00101B9A" w:rsidRPr="00376614">
        <w:rPr>
          <w:rFonts w:ascii="Arial" w:hAnsi="Arial" w:cs="Arial"/>
        </w:rPr>
        <w:t>of a focus group interview was</w:t>
      </w:r>
      <w:r w:rsidRPr="00376614">
        <w:rPr>
          <w:rFonts w:ascii="Arial" w:hAnsi="Arial" w:cs="Arial"/>
        </w:rPr>
        <w:t xml:space="preserve"> a ‘permissive, non-threatening environment’ in order to obtain the perceptions of the pupils successfully</w:t>
      </w:r>
      <w:r w:rsidR="00101B9A" w:rsidRPr="00376614">
        <w:rPr>
          <w:rFonts w:ascii="Arial" w:hAnsi="Arial" w:cs="Arial"/>
        </w:rPr>
        <w:t>, and so was held in their classrooms with the door open</w:t>
      </w:r>
      <w:r w:rsidRPr="00376614">
        <w:rPr>
          <w:rFonts w:ascii="Arial" w:hAnsi="Arial" w:cs="Arial"/>
        </w:rPr>
        <w:t xml:space="preserve"> (Krueger, 1988:18, as cited in Carpini and Williams, 1994:3). The focused interview </w:t>
      </w:r>
      <w:r w:rsidR="00101B9A" w:rsidRPr="00376614">
        <w:rPr>
          <w:rFonts w:ascii="Arial" w:hAnsi="Arial" w:cs="Arial"/>
        </w:rPr>
        <w:t>enabled the collection of</w:t>
      </w:r>
      <w:r w:rsidRPr="00376614">
        <w:rPr>
          <w:rFonts w:ascii="Arial" w:hAnsi="Arial" w:cs="Arial"/>
        </w:rPr>
        <w:t xml:space="preserve"> </w:t>
      </w:r>
      <w:r w:rsidR="00101B9A" w:rsidRPr="00376614">
        <w:rPr>
          <w:rFonts w:ascii="Arial" w:hAnsi="Arial" w:cs="Arial"/>
        </w:rPr>
        <w:t xml:space="preserve">pupils’ perspectives </w:t>
      </w:r>
      <w:r w:rsidRPr="00376614">
        <w:rPr>
          <w:rFonts w:ascii="Arial" w:hAnsi="Arial" w:cs="Arial"/>
        </w:rPr>
        <w:t>rather than relying on adults making assumptions on the pupils’ behalf (Danby, Ewing and Thorpe, 2011:4). Gaining the perceptions of the pupils on the AfL strategy is fundamental to the practice of LS. Children have the right to express their opinion and for these opinions to be taken seriously according to the United Nations Convention on the Rights of the Child (Welsh Government, 2016).</w:t>
      </w:r>
    </w:p>
    <w:p w14:paraId="52501C57" w14:textId="77777777" w:rsidR="004C6943" w:rsidRPr="00376614" w:rsidRDefault="004C6943" w:rsidP="00376614">
      <w:pPr>
        <w:spacing w:line="360" w:lineRule="auto"/>
        <w:jc w:val="both"/>
        <w:rPr>
          <w:rFonts w:ascii="Arial" w:hAnsi="Arial" w:cs="Arial"/>
        </w:rPr>
      </w:pPr>
    </w:p>
    <w:p w14:paraId="665C0CE5" w14:textId="3E3648EE" w:rsidR="004C6943" w:rsidRPr="00376614" w:rsidRDefault="004C6943" w:rsidP="00376614">
      <w:pPr>
        <w:spacing w:line="360" w:lineRule="auto"/>
        <w:jc w:val="both"/>
        <w:rPr>
          <w:rFonts w:ascii="Arial" w:hAnsi="Arial" w:cs="Arial"/>
        </w:rPr>
      </w:pPr>
      <w:r w:rsidRPr="00376614">
        <w:rPr>
          <w:rFonts w:ascii="Arial" w:hAnsi="Arial" w:cs="Arial"/>
        </w:rPr>
        <w:t xml:space="preserve">Upon completion of the research lesson and focus group interview, time </w:t>
      </w:r>
      <w:r w:rsidR="00101B9A" w:rsidRPr="00376614">
        <w:rPr>
          <w:rFonts w:ascii="Arial" w:hAnsi="Arial" w:cs="Arial"/>
        </w:rPr>
        <w:t xml:space="preserve">was </w:t>
      </w:r>
      <w:r w:rsidRPr="00376614">
        <w:rPr>
          <w:rFonts w:ascii="Arial" w:hAnsi="Arial" w:cs="Arial"/>
        </w:rPr>
        <w:t>taken to reflect upon the AfL strategy. Brookfield’s (1995) reflective model will be used in order to effectively reflect upon the strategy. This reflective model proposes four lenses for teachers to engage with when critically reflecting. These four lenses include ‘the autobiographical’, ‘the students’ eyes’, ‘our colleagues’ experiences’ and ‘theoretical literature’ (Brook</w:t>
      </w:r>
      <w:r w:rsidR="00792125">
        <w:rPr>
          <w:rFonts w:ascii="Arial" w:hAnsi="Arial" w:cs="Arial"/>
        </w:rPr>
        <w:t>e</w:t>
      </w:r>
      <w:r w:rsidRPr="00376614">
        <w:rPr>
          <w:rFonts w:ascii="Arial" w:hAnsi="Arial" w:cs="Arial"/>
        </w:rPr>
        <w:t xml:space="preserve">field, 1995). For the purpose of the LS, this reflective model was most appropriate as it focuses on the opinions of oneself, the pupils’ opinion as well as the research partners’ opinion, all in conjunction with appropriate scholarly literature. To closely reflect on self, the Assisted Reflective Conclusions Model (ARC) will be used. This model entails one self-reflecting upon feelings after the experience, to draw together what we remember and understand of the experience, to identify key causes of successes and problems through evaluation and analysis, and finally to connect this to theory by generating conclusions and actions. This model is a well-rounded model, following the reflective model of Rofle et al (2001), and allows one to reflect upon the experience as a whole to result in a transformed experience with ways to move forward. </w:t>
      </w:r>
      <w:r w:rsidR="008873ED" w:rsidRPr="00376614">
        <w:rPr>
          <w:rFonts w:ascii="Arial" w:hAnsi="Arial" w:cs="Arial"/>
        </w:rPr>
        <w:t xml:space="preserve">This model will be used in order to discuss the results of both research sessions. </w:t>
      </w:r>
    </w:p>
    <w:p w14:paraId="639DB107" w14:textId="77777777" w:rsidR="00D653E8" w:rsidRPr="00376614" w:rsidRDefault="00D653E8" w:rsidP="00376614">
      <w:pPr>
        <w:spacing w:line="360" w:lineRule="auto"/>
        <w:jc w:val="both"/>
        <w:rPr>
          <w:rFonts w:ascii="Arial" w:hAnsi="Arial" w:cs="Arial"/>
        </w:rPr>
      </w:pPr>
    </w:p>
    <w:p w14:paraId="339D4B36" w14:textId="77777777" w:rsidR="00D653E8" w:rsidRPr="00376614" w:rsidRDefault="00D653E8" w:rsidP="00376614">
      <w:pPr>
        <w:spacing w:line="360" w:lineRule="auto"/>
        <w:jc w:val="both"/>
        <w:rPr>
          <w:rFonts w:ascii="Arial" w:hAnsi="Arial" w:cs="Arial"/>
        </w:rPr>
      </w:pPr>
    </w:p>
    <w:p w14:paraId="710FCF60" w14:textId="77777777" w:rsidR="00534F8D" w:rsidRPr="00376614" w:rsidRDefault="00534F8D" w:rsidP="00376614">
      <w:pPr>
        <w:spacing w:line="360" w:lineRule="auto"/>
        <w:jc w:val="both"/>
        <w:rPr>
          <w:rFonts w:ascii="Arial" w:hAnsi="Arial" w:cs="Arial"/>
        </w:rPr>
      </w:pPr>
    </w:p>
    <w:p w14:paraId="69C8235F" w14:textId="77777777" w:rsidR="00C35D96" w:rsidRPr="00376614" w:rsidRDefault="00C35D96" w:rsidP="00376614">
      <w:pPr>
        <w:spacing w:line="360" w:lineRule="auto"/>
        <w:jc w:val="both"/>
        <w:rPr>
          <w:rFonts w:ascii="Arial" w:hAnsi="Arial" w:cs="Arial"/>
        </w:rPr>
      </w:pPr>
    </w:p>
    <w:p w14:paraId="6E2BE967" w14:textId="77777777" w:rsidR="00D653E8" w:rsidRPr="00376614" w:rsidRDefault="00D653E8" w:rsidP="00376614">
      <w:pPr>
        <w:spacing w:line="360" w:lineRule="auto"/>
        <w:jc w:val="both"/>
        <w:rPr>
          <w:rFonts w:ascii="Arial" w:hAnsi="Arial" w:cs="Arial"/>
        </w:rPr>
      </w:pPr>
    </w:p>
    <w:p w14:paraId="25A612FA" w14:textId="77777777" w:rsidR="00D653E8" w:rsidRPr="00376614" w:rsidRDefault="00D653E8" w:rsidP="00376614">
      <w:pPr>
        <w:spacing w:line="360" w:lineRule="auto"/>
        <w:jc w:val="both"/>
        <w:rPr>
          <w:rFonts w:ascii="Arial" w:hAnsi="Arial" w:cs="Arial"/>
        </w:rPr>
      </w:pPr>
    </w:p>
    <w:p w14:paraId="34FE0C79" w14:textId="77777777" w:rsidR="00092621" w:rsidRPr="00376614" w:rsidRDefault="00092621" w:rsidP="00376614">
      <w:pPr>
        <w:spacing w:line="360" w:lineRule="auto"/>
        <w:jc w:val="both"/>
        <w:rPr>
          <w:rFonts w:ascii="Arial" w:hAnsi="Arial" w:cs="Arial"/>
        </w:rPr>
      </w:pPr>
    </w:p>
    <w:p w14:paraId="113148D0" w14:textId="77777777" w:rsidR="00092621" w:rsidRPr="00376614" w:rsidRDefault="00092621" w:rsidP="00376614">
      <w:pPr>
        <w:spacing w:line="360" w:lineRule="auto"/>
        <w:jc w:val="both"/>
        <w:rPr>
          <w:rFonts w:ascii="Arial" w:hAnsi="Arial" w:cs="Arial"/>
        </w:rPr>
      </w:pPr>
    </w:p>
    <w:p w14:paraId="2AC318A6" w14:textId="77777777" w:rsidR="00092621" w:rsidRPr="00376614" w:rsidRDefault="00092621" w:rsidP="00376614">
      <w:pPr>
        <w:spacing w:line="360" w:lineRule="auto"/>
        <w:jc w:val="both"/>
        <w:rPr>
          <w:rFonts w:ascii="Arial" w:hAnsi="Arial" w:cs="Arial"/>
        </w:rPr>
      </w:pPr>
    </w:p>
    <w:p w14:paraId="19955DEA" w14:textId="77777777" w:rsidR="00092621" w:rsidRPr="00376614" w:rsidRDefault="00092621" w:rsidP="00376614">
      <w:pPr>
        <w:spacing w:line="360" w:lineRule="auto"/>
        <w:jc w:val="both"/>
        <w:rPr>
          <w:rFonts w:ascii="Arial" w:hAnsi="Arial" w:cs="Arial"/>
        </w:rPr>
      </w:pPr>
    </w:p>
    <w:p w14:paraId="1240AA09" w14:textId="77777777" w:rsidR="00092621" w:rsidRPr="00376614" w:rsidRDefault="00092621" w:rsidP="00376614">
      <w:pPr>
        <w:spacing w:line="360" w:lineRule="auto"/>
        <w:jc w:val="both"/>
        <w:rPr>
          <w:rFonts w:ascii="Arial" w:hAnsi="Arial" w:cs="Arial"/>
        </w:rPr>
      </w:pPr>
    </w:p>
    <w:p w14:paraId="55C7CE72" w14:textId="77777777" w:rsidR="00092621" w:rsidRPr="00376614" w:rsidRDefault="00092621" w:rsidP="00376614">
      <w:pPr>
        <w:spacing w:line="360" w:lineRule="auto"/>
        <w:jc w:val="both"/>
        <w:rPr>
          <w:rFonts w:ascii="Arial" w:hAnsi="Arial" w:cs="Arial"/>
        </w:rPr>
      </w:pPr>
    </w:p>
    <w:p w14:paraId="6D47C793" w14:textId="77777777" w:rsidR="00092621" w:rsidRPr="00376614" w:rsidRDefault="00092621" w:rsidP="00376614">
      <w:pPr>
        <w:spacing w:line="360" w:lineRule="auto"/>
        <w:jc w:val="both"/>
        <w:rPr>
          <w:rFonts w:ascii="Arial" w:hAnsi="Arial" w:cs="Arial"/>
        </w:rPr>
      </w:pPr>
    </w:p>
    <w:p w14:paraId="75C03C46" w14:textId="77777777" w:rsidR="00092621" w:rsidRPr="00376614" w:rsidRDefault="00092621" w:rsidP="00376614">
      <w:pPr>
        <w:spacing w:line="360" w:lineRule="auto"/>
        <w:jc w:val="both"/>
        <w:rPr>
          <w:rFonts w:ascii="Arial" w:hAnsi="Arial" w:cs="Arial"/>
        </w:rPr>
      </w:pPr>
    </w:p>
    <w:p w14:paraId="6AD53C98" w14:textId="77777777" w:rsidR="00092621" w:rsidRPr="00376614" w:rsidRDefault="00092621" w:rsidP="00376614">
      <w:pPr>
        <w:spacing w:line="360" w:lineRule="auto"/>
        <w:jc w:val="both"/>
        <w:rPr>
          <w:rFonts w:ascii="Arial" w:hAnsi="Arial" w:cs="Arial"/>
        </w:rPr>
      </w:pPr>
    </w:p>
    <w:p w14:paraId="1182741B" w14:textId="77777777" w:rsidR="00092621" w:rsidRPr="00376614" w:rsidRDefault="00092621" w:rsidP="00376614">
      <w:pPr>
        <w:spacing w:line="360" w:lineRule="auto"/>
        <w:jc w:val="both"/>
        <w:rPr>
          <w:rFonts w:ascii="Arial" w:hAnsi="Arial" w:cs="Arial"/>
        </w:rPr>
      </w:pPr>
    </w:p>
    <w:p w14:paraId="54ACDE0A" w14:textId="77777777" w:rsidR="00092621" w:rsidRPr="00376614" w:rsidRDefault="00092621" w:rsidP="00376614">
      <w:pPr>
        <w:spacing w:line="360" w:lineRule="auto"/>
        <w:jc w:val="both"/>
        <w:rPr>
          <w:rFonts w:ascii="Arial" w:hAnsi="Arial" w:cs="Arial"/>
        </w:rPr>
      </w:pPr>
    </w:p>
    <w:p w14:paraId="06CF023F" w14:textId="77777777" w:rsidR="00092621" w:rsidRPr="00376614" w:rsidRDefault="00092621" w:rsidP="00376614">
      <w:pPr>
        <w:spacing w:line="360" w:lineRule="auto"/>
        <w:jc w:val="both"/>
        <w:rPr>
          <w:rFonts w:ascii="Arial" w:hAnsi="Arial" w:cs="Arial"/>
        </w:rPr>
      </w:pPr>
    </w:p>
    <w:p w14:paraId="4E95F1D8" w14:textId="77777777" w:rsidR="00092621" w:rsidRPr="00376614" w:rsidRDefault="00092621" w:rsidP="00376614">
      <w:pPr>
        <w:spacing w:line="360" w:lineRule="auto"/>
        <w:jc w:val="both"/>
        <w:rPr>
          <w:rFonts w:ascii="Arial" w:hAnsi="Arial" w:cs="Arial"/>
        </w:rPr>
      </w:pPr>
    </w:p>
    <w:p w14:paraId="696BC5D4" w14:textId="77777777" w:rsidR="00092621" w:rsidRPr="00376614" w:rsidRDefault="00092621" w:rsidP="00376614">
      <w:pPr>
        <w:spacing w:line="360" w:lineRule="auto"/>
        <w:jc w:val="both"/>
        <w:rPr>
          <w:rFonts w:ascii="Arial" w:hAnsi="Arial" w:cs="Arial"/>
        </w:rPr>
      </w:pPr>
    </w:p>
    <w:p w14:paraId="6F32C347" w14:textId="4E419451" w:rsidR="00D653E8" w:rsidRPr="00376614" w:rsidRDefault="00D653E8" w:rsidP="00376614">
      <w:pPr>
        <w:spacing w:line="360" w:lineRule="auto"/>
        <w:rPr>
          <w:rFonts w:ascii="Arial" w:hAnsi="Arial" w:cs="Arial"/>
        </w:rPr>
      </w:pPr>
      <w:r w:rsidRPr="00376614">
        <w:rPr>
          <w:rFonts w:ascii="Arial" w:hAnsi="Arial" w:cs="Arial"/>
          <w:b/>
        </w:rPr>
        <w:t>Section 5</w:t>
      </w:r>
      <w:r w:rsidRPr="00376614">
        <w:rPr>
          <w:rFonts w:ascii="Arial" w:hAnsi="Arial" w:cs="Arial"/>
        </w:rPr>
        <w:t xml:space="preserve"> - </w:t>
      </w:r>
      <w:r w:rsidR="00376614">
        <w:rPr>
          <w:rFonts w:ascii="Arial" w:hAnsi="Arial" w:cs="Arial"/>
          <w:b/>
        </w:rPr>
        <w:t>Ethical C</w:t>
      </w:r>
      <w:r w:rsidR="00EA1207" w:rsidRPr="00376614">
        <w:rPr>
          <w:rFonts w:ascii="Arial" w:hAnsi="Arial" w:cs="Arial"/>
          <w:b/>
        </w:rPr>
        <w:t xml:space="preserve">onsiderations </w:t>
      </w:r>
      <w:r w:rsidR="00EA1207" w:rsidRPr="00376614">
        <w:rPr>
          <w:rFonts w:ascii="Arial" w:hAnsi="Arial" w:cs="Arial"/>
        </w:rPr>
        <w:br/>
      </w:r>
    </w:p>
    <w:p w14:paraId="246660D2" w14:textId="7BCB82C6" w:rsidR="001C35B3" w:rsidRPr="00376614" w:rsidRDefault="001C35B3" w:rsidP="00376614">
      <w:pPr>
        <w:spacing w:line="360" w:lineRule="auto"/>
        <w:jc w:val="both"/>
        <w:rPr>
          <w:rFonts w:ascii="Arial" w:hAnsi="Arial" w:cs="Arial"/>
        </w:rPr>
      </w:pPr>
      <w:r w:rsidRPr="00376614">
        <w:rPr>
          <w:rFonts w:ascii="Arial" w:hAnsi="Arial" w:cs="Arial"/>
        </w:rPr>
        <w:t>Carrying out an action research project in a classroom has important ethical considerations. Before planning this research project, my research partner and I both completed an application for ethical approval using the ethical guidelines outlined by the British Educational Research Association (BERA) (2018), the University of Wales Trinity Saint David (2017) and the Education Workforce Council (2016).</w:t>
      </w:r>
      <w:r w:rsidR="00DF5199">
        <w:rPr>
          <w:rFonts w:ascii="Arial" w:hAnsi="Arial" w:cs="Arial"/>
        </w:rPr>
        <w:t xml:space="preserve"> The forms of data collection</w:t>
      </w:r>
      <w:r w:rsidRPr="00376614">
        <w:rPr>
          <w:rFonts w:ascii="Arial" w:hAnsi="Arial" w:cs="Arial"/>
        </w:rPr>
        <w:t xml:space="preserve"> used include observation of participants, a focus group interview that was audio recorded and pupil work. </w:t>
      </w:r>
    </w:p>
    <w:p w14:paraId="069D17E8" w14:textId="77777777" w:rsidR="001C35B3" w:rsidRPr="00376614" w:rsidRDefault="001C35B3" w:rsidP="00376614">
      <w:pPr>
        <w:spacing w:line="360" w:lineRule="auto"/>
        <w:jc w:val="both"/>
        <w:rPr>
          <w:rFonts w:ascii="Arial" w:hAnsi="Arial" w:cs="Arial"/>
        </w:rPr>
      </w:pPr>
    </w:p>
    <w:p w14:paraId="53AADAEC" w14:textId="45C41B52" w:rsidR="001C35B3" w:rsidRPr="00376614" w:rsidRDefault="001C35B3" w:rsidP="00376614">
      <w:pPr>
        <w:spacing w:line="360" w:lineRule="auto"/>
        <w:jc w:val="both"/>
        <w:rPr>
          <w:rFonts w:ascii="Arial" w:hAnsi="Arial" w:cs="Arial"/>
        </w:rPr>
      </w:pPr>
      <w:r w:rsidRPr="00376614">
        <w:rPr>
          <w:rFonts w:ascii="Arial" w:hAnsi="Arial" w:cs="Arial"/>
        </w:rPr>
        <w:t>The whole classrooms were observed during the research session, but the observation focused on three pupils particularly. These three pupils also took part in a focus group interview at the end of the research session. Gaining voluntary informed consent in research is a fundamental tenet of ethical behaviour. A letter was sent out to parents that explained the research project, which was then signed and returned to represent their consent for their child/chil</w:t>
      </w:r>
      <w:r w:rsidR="008757D8">
        <w:rPr>
          <w:rFonts w:ascii="Arial" w:hAnsi="Arial" w:cs="Arial"/>
        </w:rPr>
        <w:t>dren to take part (Appendix N</w:t>
      </w:r>
      <w:r w:rsidRPr="00376614">
        <w:rPr>
          <w:rFonts w:ascii="Arial" w:hAnsi="Arial" w:cs="Arial"/>
        </w:rPr>
        <w:t>). Furthermore, with the pupils being under eighteen and therefore not able to give consent, we instead gained their assent th</w:t>
      </w:r>
      <w:r w:rsidR="008757D8">
        <w:rPr>
          <w:rFonts w:ascii="Arial" w:hAnsi="Arial" w:cs="Arial"/>
        </w:rPr>
        <w:t>rough a child-friendly letter (Appendix M</w:t>
      </w:r>
      <w:r w:rsidRPr="00376614">
        <w:rPr>
          <w:rFonts w:ascii="Arial" w:hAnsi="Arial" w:cs="Arial"/>
        </w:rPr>
        <w:t xml:space="preserve">). The letter explained the research project, which all children signed if they agreed to participate in the research. </w:t>
      </w:r>
    </w:p>
    <w:p w14:paraId="5C9D800D" w14:textId="77777777" w:rsidR="001C35B3" w:rsidRPr="00376614" w:rsidRDefault="001C35B3" w:rsidP="00376614">
      <w:pPr>
        <w:spacing w:line="360" w:lineRule="auto"/>
        <w:jc w:val="both"/>
        <w:rPr>
          <w:rFonts w:ascii="Arial" w:hAnsi="Arial" w:cs="Arial"/>
        </w:rPr>
      </w:pPr>
    </w:p>
    <w:p w14:paraId="21465747" w14:textId="77777777" w:rsidR="001C35B3" w:rsidRPr="00376614" w:rsidRDefault="001C35B3" w:rsidP="00376614">
      <w:pPr>
        <w:spacing w:line="360" w:lineRule="auto"/>
        <w:jc w:val="both"/>
        <w:rPr>
          <w:rFonts w:ascii="Arial" w:hAnsi="Arial" w:cs="Arial"/>
        </w:rPr>
      </w:pPr>
      <w:r w:rsidRPr="00376614">
        <w:rPr>
          <w:rFonts w:ascii="Arial" w:hAnsi="Arial" w:cs="Arial"/>
        </w:rPr>
        <w:t xml:space="preserve">All pupils were made aware that their participation was voluntary so they had the right to withdraw their assent at any time. We also made pupils aware that lack of consent from parents, lack of their own assent or withdrawal from the research process would not influence their education or treatment. Pupils were also made aware that their data would be treated with confidentially and would not be identifiable as theirs. The anonymous and confidential treatment of research participants’ data is considered normal when conducting research (BERA, 2018:21). </w:t>
      </w:r>
    </w:p>
    <w:p w14:paraId="228F0F7E" w14:textId="77777777" w:rsidR="001C35B3" w:rsidRPr="00376614" w:rsidRDefault="001C35B3" w:rsidP="00376614">
      <w:pPr>
        <w:spacing w:line="360" w:lineRule="auto"/>
        <w:jc w:val="both"/>
        <w:rPr>
          <w:rFonts w:ascii="Arial" w:hAnsi="Arial" w:cs="Arial"/>
        </w:rPr>
      </w:pPr>
    </w:p>
    <w:p w14:paraId="6552204D" w14:textId="77777777" w:rsidR="001C35B3" w:rsidRPr="00376614" w:rsidRDefault="001C35B3" w:rsidP="00376614">
      <w:pPr>
        <w:spacing w:line="360" w:lineRule="auto"/>
        <w:jc w:val="both"/>
        <w:rPr>
          <w:rFonts w:ascii="Arial" w:hAnsi="Arial" w:cs="Arial"/>
        </w:rPr>
      </w:pPr>
      <w:r w:rsidRPr="00376614">
        <w:rPr>
          <w:rFonts w:ascii="Arial" w:hAnsi="Arial" w:cs="Arial"/>
        </w:rPr>
        <w:t>All raw data, such as observation notes and work of pupils were stored at school premises to ensure the data was safely kept. These files were destroyed once they were included in the digital version of this research project. The laptop used to store research data is password protected in order to protect the data. This data was backed-up on my University One Drive account, which has a high level of security. Additionally, data was not be sent via email between my research partner and I. We instead transferred data using encrypted USB sticks that were safely stored when not being used. These measures were all carried out in accordance with the University Research Data Management Policy and the Data Protection Policy.</w:t>
      </w:r>
    </w:p>
    <w:p w14:paraId="1AAE0769" w14:textId="77777777" w:rsidR="001C35B3" w:rsidRPr="00376614" w:rsidRDefault="001C35B3" w:rsidP="00376614">
      <w:pPr>
        <w:spacing w:line="360" w:lineRule="auto"/>
        <w:jc w:val="both"/>
        <w:rPr>
          <w:rFonts w:ascii="Arial" w:hAnsi="Arial" w:cs="Arial"/>
        </w:rPr>
      </w:pPr>
    </w:p>
    <w:p w14:paraId="239AC575" w14:textId="181A0933" w:rsidR="004B2A6E" w:rsidRPr="00376614" w:rsidRDefault="00A521D5" w:rsidP="00376614">
      <w:pPr>
        <w:spacing w:line="360" w:lineRule="auto"/>
        <w:jc w:val="both"/>
        <w:rPr>
          <w:rFonts w:ascii="Arial" w:hAnsi="Arial" w:cs="Arial"/>
        </w:rPr>
      </w:pPr>
      <w:r>
        <w:rPr>
          <w:rFonts w:ascii="Arial" w:hAnsi="Arial" w:cs="Arial"/>
        </w:rPr>
        <w:t>It wa</w:t>
      </w:r>
      <w:r w:rsidR="001C35B3" w:rsidRPr="00376614">
        <w:rPr>
          <w:rFonts w:ascii="Arial" w:hAnsi="Arial" w:cs="Arial"/>
        </w:rPr>
        <w:t>s also ethically important to consider the anticipated risks to all involved. The risk of low self-esteem in those who were not chosen for the focus group interview or the potential emotional distress of those being interviewed were important to bear in mind. Furthermore, the potential risk to the investigator, such as accusations and allegations being can be made are important to consider. Finally, there was a risk to the University and so it was important that we strived to uphold the good name of the University of Wales Trinity Saint David while conducting this research project.</w:t>
      </w:r>
    </w:p>
    <w:p w14:paraId="0395F18C" w14:textId="77777777" w:rsidR="004B2A6E" w:rsidRPr="00376614" w:rsidRDefault="004B2A6E" w:rsidP="00376614">
      <w:pPr>
        <w:spacing w:line="360" w:lineRule="auto"/>
        <w:jc w:val="both"/>
        <w:rPr>
          <w:rFonts w:ascii="Arial" w:hAnsi="Arial" w:cs="Arial"/>
        </w:rPr>
      </w:pPr>
    </w:p>
    <w:p w14:paraId="3BD181EB" w14:textId="77777777" w:rsidR="00092621" w:rsidRDefault="00092621" w:rsidP="00376614">
      <w:pPr>
        <w:spacing w:line="360" w:lineRule="auto"/>
        <w:jc w:val="both"/>
        <w:rPr>
          <w:rFonts w:ascii="Arial" w:hAnsi="Arial" w:cs="Arial"/>
        </w:rPr>
      </w:pPr>
    </w:p>
    <w:p w14:paraId="5E20E946" w14:textId="77777777" w:rsidR="00376614" w:rsidRDefault="00376614" w:rsidP="00376614">
      <w:pPr>
        <w:spacing w:line="360" w:lineRule="auto"/>
        <w:jc w:val="both"/>
        <w:rPr>
          <w:rFonts w:ascii="Arial" w:hAnsi="Arial" w:cs="Arial"/>
        </w:rPr>
      </w:pPr>
    </w:p>
    <w:p w14:paraId="2FA1FEE4" w14:textId="77777777" w:rsidR="00376614" w:rsidRDefault="00376614" w:rsidP="00376614">
      <w:pPr>
        <w:spacing w:line="360" w:lineRule="auto"/>
        <w:jc w:val="both"/>
        <w:rPr>
          <w:rFonts w:ascii="Arial" w:hAnsi="Arial" w:cs="Arial"/>
        </w:rPr>
      </w:pPr>
    </w:p>
    <w:p w14:paraId="74BC5035" w14:textId="77777777" w:rsidR="00376614" w:rsidRDefault="00376614" w:rsidP="00376614">
      <w:pPr>
        <w:spacing w:line="360" w:lineRule="auto"/>
        <w:jc w:val="both"/>
        <w:rPr>
          <w:rFonts w:ascii="Arial" w:hAnsi="Arial" w:cs="Arial"/>
        </w:rPr>
      </w:pPr>
    </w:p>
    <w:p w14:paraId="775E0A38" w14:textId="77777777" w:rsidR="00376614" w:rsidRDefault="00376614" w:rsidP="00376614">
      <w:pPr>
        <w:spacing w:line="360" w:lineRule="auto"/>
        <w:jc w:val="both"/>
        <w:rPr>
          <w:rFonts w:ascii="Arial" w:hAnsi="Arial" w:cs="Arial"/>
        </w:rPr>
      </w:pPr>
    </w:p>
    <w:p w14:paraId="6DBB080B" w14:textId="77777777" w:rsidR="00376614" w:rsidRDefault="00376614" w:rsidP="00376614">
      <w:pPr>
        <w:spacing w:line="360" w:lineRule="auto"/>
        <w:jc w:val="both"/>
        <w:rPr>
          <w:rFonts w:ascii="Arial" w:hAnsi="Arial" w:cs="Arial"/>
        </w:rPr>
      </w:pPr>
    </w:p>
    <w:p w14:paraId="3B307805" w14:textId="77777777" w:rsidR="00376614" w:rsidRDefault="00376614" w:rsidP="00376614">
      <w:pPr>
        <w:spacing w:line="360" w:lineRule="auto"/>
        <w:jc w:val="both"/>
        <w:rPr>
          <w:rFonts w:ascii="Arial" w:hAnsi="Arial" w:cs="Arial"/>
        </w:rPr>
      </w:pPr>
    </w:p>
    <w:p w14:paraId="4D79328E" w14:textId="77777777" w:rsidR="00376614" w:rsidRDefault="00376614" w:rsidP="00376614">
      <w:pPr>
        <w:spacing w:line="360" w:lineRule="auto"/>
        <w:jc w:val="both"/>
        <w:rPr>
          <w:rFonts w:ascii="Arial" w:hAnsi="Arial" w:cs="Arial"/>
        </w:rPr>
      </w:pPr>
    </w:p>
    <w:p w14:paraId="3D954A27" w14:textId="77777777" w:rsidR="00376614" w:rsidRDefault="00376614" w:rsidP="00376614">
      <w:pPr>
        <w:spacing w:line="360" w:lineRule="auto"/>
        <w:jc w:val="both"/>
        <w:rPr>
          <w:rFonts w:ascii="Arial" w:hAnsi="Arial" w:cs="Arial"/>
        </w:rPr>
      </w:pPr>
    </w:p>
    <w:p w14:paraId="234A8878" w14:textId="77777777" w:rsidR="00376614" w:rsidRDefault="00376614" w:rsidP="00376614">
      <w:pPr>
        <w:spacing w:line="360" w:lineRule="auto"/>
        <w:jc w:val="both"/>
        <w:rPr>
          <w:rFonts w:ascii="Arial" w:hAnsi="Arial" w:cs="Arial"/>
        </w:rPr>
      </w:pPr>
    </w:p>
    <w:p w14:paraId="7D623650" w14:textId="77777777" w:rsidR="00376614" w:rsidRDefault="00376614" w:rsidP="00376614">
      <w:pPr>
        <w:spacing w:line="360" w:lineRule="auto"/>
        <w:jc w:val="both"/>
        <w:rPr>
          <w:rFonts w:ascii="Arial" w:hAnsi="Arial" w:cs="Arial"/>
        </w:rPr>
      </w:pPr>
    </w:p>
    <w:p w14:paraId="3BCA8948" w14:textId="77777777" w:rsidR="00376614" w:rsidRDefault="00376614" w:rsidP="00376614">
      <w:pPr>
        <w:spacing w:line="360" w:lineRule="auto"/>
        <w:jc w:val="both"/>
        <w:rPr>
          <w:rFonts w:ascii="Arial" w:hAnsi="Arial" w:cs="Arial"/>
        </w:rPr>
      </w:pPr>
    </w:p>
    <w:p w14:paraId="6401707C" w14:textId="77777777" w:rsidR="00376614" w:rsidRDefault="00376614" w:rsidP="00376614">
      <w:pPr>
        <w:spacing w:line="360" w:lineRule="auto"/>
        <w:jc w:val="both"/>
        <w:rPr>
          <w:rFonts w:ascii="Arial" w:hAnsi="Arial" w:cs="Arial"/>
        </w:rPr>
      </w:pPr>
    </w:p>
    <w:p w14:paraId="26454361" w14:textId="77777777" w:rsidR="00376614" w:rsidRDefault="00376614" w:rsidP="00376614">
      <w:pPr>
        <w:spacing w:line="360" w:lineRule="auto"/>
        <w:jc w:val="both"/>
        <w:rPr>
          <w:rFonts w:ascii="Arial" w:hAnsi="Arial" w:cs="Arial"/>
        </w:rPr>
      </w:pPr>
    </w:p>
    <w:p w14:paraId="4A0A847F" w14:textId="6ACF8122" w:rsidR="009802FC" w:rsidRPr="00376614" w:rsidRDefault="009802FC" w:rsidP="00376614">
      <w:pPr>
        <w:spacing w:line="360" w:lineRule="auto"/>
        <w:jc w:val="both"/>
        <w:rPr>
          <w:rFonts w:ascii="Arial" w:hAnsi="Arial" w:cs="Arial"/>
          <w:b/>
        </w:rPr>
      </w:pPr>
      <w:r w:rsidRPr="00376614">
        <w:rPr>
          <w:rFonts w:ascii="Arial" w:hAnsi="Arial" w:cs="Arial"/>
          <w:b/>
        </w:rPr>
        <w:t>Section 6</w:t>
      </w:r>
      <w:r w:rsidR="00376614" w:rsidRPr="00376614">
        <w:rPr>
          <w:rFonts w:ascii="Arial" w:hAnsi="Arial" w:cs="Arial"/>
          <w:b/>
        </w:rPr>
        <w:t xml:space="preserve"> – </w:t>
      </w:r>
      <w:r w:rsidRPr="00376614">
        <w:rPr>
          <w:rFonts w:ascii="Arial" w:hAnsi="Arial" w:cs="Arial"/>
          <w:b/>
        </w:rPr>
        <w:t xml:space="preserve">Lesson Study Results and Analysis </w:t>
      </w:r>
    </w:p>
    <w:p w14:paraId="1089E497" w14:textId="77777777" w:rsidR="009802FC" w:rsidRPr="00376614" w:rsidRDefault="009802FC" w:rsidP="00376614">
      <w:pPr>
        <w:spacing w:line="360" w:lineRule="auto"/>
        <w:jc w:val="both"/>
        <w:rPr>
          <w:rFonts w:ascii="Arial" w:hAnsi="Arial" w:cs="Arial"/>
        </w:rPr>
      </w:pPr>
    </w:p>
    <w:p w14:paraId="15133047" w14:textId="3E04A525" w:rsidR="009802FC" w:rsidRPr="00376614" w:rsidRDefault="009802FC" w:rsidP="00376614">
      <w:pPr>
        <w:spacing w:line="360" w:lineRule="auto"/>
        <w:jc w:val="both"/>
        <w:rPr>
          <w:rFonts w:ascii="Arial" w:hAnsi="Arial" w:cs="Arial"/>
        </w:rPr>
      </w:pPr>
      <w:r w:rsidRPr="00376614">
        <w:rPr>
          <w:rFonts w:ascii="Arial" w:hAnsi="Arial" w:cs="Arial"/>
        </w:rPr>
        <w:t xml:space="preserve">As previously outlined, my research partner and I were focused on understanding </w:t>
      </w:r>
      <w:r w:rsidR="009F651D">
        <w:rPr>
          <w:rFonts w:ascii="Arial" w:hAnsi="Arial" w:cs="Arial"/>
        </w:rPr>
        <w:t xml:space="preserve">how </w:t>
      </w:r>
      <w:r w:rsidRPr="00376614">
        <w:rPr>
          <w:rFonts w:ascii="Arial" w:hAnsi="Arial" w:cs="Arial"/>
        </w:rPr>
        <w:t>the use of peer assessment could help pupils engage with their work. My research partner and I decided that in order to provide an objective comparison, we would both teach a lesson that focused on creative writing while implementing peer assessment (</w:t>
      </w:r>
      <w:r w:rsidR="008757D8">
        <w:rPr>
          <w:rFonts w:ascii="Arial" w:hAnsi="Arial" w:cs="Arial"/>
        </w:rPr>
        <w:t>Appendices A and B).</w:t>
      </w:r>
      <w:r w:rsidRPr="00376614">
        <w:rPr>
          <w:rFonts w:ascii="Arial" w:hAnsi="Arial" w:cs="Arial"/>
        </w:rPr>
        <w:t xml:space="preserve"> Furthermore, peer assessment has proven to be effective in writing tasks, with Topping arguing that peer feedback can be as equally valid and effective as teacher assessment </w:t>
      </w:r>
      <w:r w:rsidR="00D85946">
        <w:rPr>
          <w:rFonts w:ascii="Arial" w:hAnsi="Arial" w:cs="Arial"/>
        </w:rPr>
        <w:t xml:space="preserve">in writing tasks </w:t>
      </w:r>
      <w:r w:rsidRPr="00376614">
        <w:rPr>
          <w:rFonts w:ascii="Arial" w:hAnsi="Arial" w:cs="Arial"/>
        </w:rPr>
        <w:t>(2009:20, 23). In order to analyse the findi</w:t>
      </w:r>
      <w:r w:rsidR="00DB36ED">
        <w:rPr>
          <w:rFonts w:ascii="Arial" w:hAnsi="Arial" w:cs="Arial"/>
        </w:rPr>
        <w:t>ngs of each lesson, we</w:t>
      </w:r>
      <w:r w:rsidRPr="00376614">
        <w:rPr>
          <w:rFonts w:ascii="Arial" w:hAnsi="Arial" w:cs="Arial"/>
        </w:rPr>
        <w:t xml:space="preserve"> use</w:t>
      </w:r>
      <w:r w:rsidR="00DB36ED">
        <w:rPr>
          <w:rFonts w:ascii="Arial" w:hAnsi="Arial" w:cs="Arial"/>
        </w:rPr>
        <w:t>d</w:t>
      </w:r>
      <w:r w:rsidRPr="00376614">
        <w:rPr>
          <w:rFonts w:ascii="Arial" w:hAnsi="Arial" w:cs="Arial"/>
        </w:rPr>
        <w:t xml:space="preserve"> the reflection pro forma inspired by Brookfield’s (1995 &amp; 2005) reflective model. This reflective model proposes four lenses for teachers to engage with when critically reflecting. These four lenses include ‘the autobiographical’, ‘the students’ eyes’, ‘our colleagues’ experiences’ and ‘theoretical literature’ (Brookfield, 1995 &amp; 2005). To support the self-reflection element of the model, my research partner and I </w:t>
      </w:r>
      <w:r w:rsidR="00DB36ED">
        <w:rPr>
          <w:rFonts w:ascii="Arial" w:hAnsi="Arial" w:cs="Arial"/>
        </w:rPr>
        <w:t>used</w:t>
      </w:r>
      <w:r w:rsidRPr="00376614">
        <w:rPr>
          <w:rFonts w:ascii="Arial" w:hAnsi="Arial" w:cs="Arial"/>
        </w:rPr>
        <w:t xml:space="preserve"> the Assisted Reflective Conclusions Model (ARC) inspired by the reflective model of Rofle et al. (2001) </w:t>
      </w:r>
      <w:r w:rsidR="008757D8">
        <w:rPr>
          <w:rFonts w:ascii="Arial" w:hAnsi="Arial" w:cs="Arial"/>
        </w:rPr>
        <w:t>(Appendix L).</w:t>
      </w:r>
    </w:p>
    <w:p w14:paraId="1C2FC8D8" w14:textId="77777777" w:rsidR="009802FC" w:rsidRPr="00376614" w:rsidRDefault="009802FC" w:rsidP="00376614">
      <w:pPr>
        <w:spacing w:line="360" w:lineRule="auto"/>
        <w:jc w:val="both"/>
        <w:rPr>
          <w:rFonts w:ascii="Arial" w:hAnsi="Arial" w:cs="Arial"/>
        </w:rPr>
      </w:pPr>
      <w:r w:rsidRPr="00376614">
        <w:rPr>
          <w:rFonts w:ascii="Arial" w:hAnsi="Arial" w:cs="Arial"/>
        </w:rPr>
        <w:t xml:space="preserve"> </w:t>
      </w:r>
    </w:p>
    <w:p w14:paraId="7038D105" w14:textId="1B544E4D" w:rsidR="009802FC" w:rsidRPr="00376614" w:rsidRDefault="009802FC" w:rsidP="00376614">
      <w:pPr>
        <w:spacing w:line="360" w:lineRule="auto"/>
        <w:jc w:val="both"/>
        <w:rPr>
          <w:rFonts w:ascii="Arial" w:hAnsi="Arial" w:cs="Arial"/>
        </w:rPr>
      </w:pPr>
      <w:r w:rsidRPr="00376614">
        <w:rPr>
          <w:rFonts w:ascii="Arial" w:hAnsi="Arial" w:cs="Arial"/>
        </w:rPr>
        <w:t>In regard to peer assessment, both lessons included oral feedback and written feedback. Halfway through each lesson, the pupils were stopped, given time to read each other’s work, time for a discussion to give each other the oral feedback and time to make any desired changes to their work. Towards the end of each lesson, the pupils were stopped and given time to fill out a pee</w:t>
      </w:r>
      <w:r w:rsidR="008757D8">
        <w:rPr>
          <w:rFonts w:ascii="Arial" w:hAnsi="Arial" w:cs="Arial"/>
        </w:rPr>
        <w:t>r assessment feedback sheet (Appendices P, R, T, V, X, Z</w:t>
      </w:r>
      <w:r w:rsidRPr="00376614">
        <w:rPr>
          <w:rFonts w:ascii="Arial" w:hAnsi="Arial" w:cs="Arial"/>
        </w:rPr>
        <w:t>), and time to read this alongside their work to act upon the peer feedback if appropriate. The worksheet has three elements, ‘what went well’ (WWW), ‘even better if’ (EBI), and a ‘target’, to ensure there was a focus on the qualities of the work as well as the ways in which the work could be improved. Pupils were informed prior to the lesson that they would be peer assessing during the lesson. It was explained that they would give oral feedback halfway through the lesson and that they would give written feedback using the worksheet provided towards the end of the lesson. When one research partner taught, the other acted as a non-participant observer in the classroom, making comments on the observation sheet discussed in my methodology (</w:t>
      </w:r>
      <w:r w:rsidR="008757D8">
        <w:rPr>
          <w:rFonts w:ascii="Arial" w:hAnsi="Arial" w:cs="Arial"/>
        </w:rPr>
        <w:t>Appendices</w:t>
      </w:r>
      <w:r w:rsidRPr="00376614">
        <w:rPr>
          <w:rFonts w:ascii="Arial" w:hAnsi="Arial" w:cs="Arial"/>
        </w:rPr>
        <w:t xml:space="preserve"> </w:t>
      </w:r>
      <w:r w:rsidR="008757D8">
        <w:rPr>
          <w:rFonts w:ascii="Arial" w:hAnsi="Arial" w:cs="Arial"/>
        </w:rPr>
        <w:t>C and D).</w:t>
      </w:r>
    </w:p>
    <w:p w14:paraId="4EB7A2C1" w14:textId="77777777" w:rsidR="009802FC" w:rsidRPr="00376614" w:rsidRDefault="009802FC" w:rsidP="00376614">
      <w:pPr>
        <w:spacing w:line="360" w:lineRule="auto"/>
        <w:jc w:val="both"/>
        <w:rPr>
          <w:rFonts w:ascii="Arial" w:hAnsi="Arial" w:cs="Arial"/>
        </w:rPr>
      </w:pPr>
    </w:p>
    <w:p w14:paraId="75EB9C5A" w14:textId="77777777" w:rsidR="009802FC" w:rsidRPr="00376614" w:rsidRDefault="009802FC" w:rsidP="00376614">
      <w:pPr>
        <w:spacing w:line="360" w:lineRule="auto"/>
        <w:jc w:val="both"/>
        <w:rPr>
          <w:rFonts w:ascii="Arial" w:hAnsi="Arial" w:cs="Arial"/>
          <w:b/>
        </w:rPr>
      </w:pPr>
      <w:r w:rsidRPr="00376614">
        <w:rPr>
          <w:rFonts w:ascii="Arial" w:hAnsi="Arial" w:cs="Arial"/>
          <w:b/>
        </w:rPr>
        <w:t>Lesson Study One</w:t>
      </w:r>
    </w:p>
    <w:p w14:paraId="6ADA2B85" w14:textId="77777777" w:rsidR="009802FC" w:rsidRPr="00376614" w:rsidRDefault="009802FC" w:rsidP="00376614">
      <w:pPr>
        <w:spacing w:line="360" w:lineRule="auto"/>
        <w:jc w:val="both"/>
        <w:rPr>
          <w:rFonts w:ascii="Arial" w:hAnsi="Arial" w:cs="Arial"/>
        </w:rPr>
      </w:pPr>
    </w:p>
    <w:p w14:paraId="4EC46CD9" w14:textId="737ED4E4" w:rsidR="009802FC" w:rsidRPr="00376614" w:rsidRDefault="009802FC" w:rsidP="00376614">
      <w:pPr>
        <w:spacing w:line="360" w:lineRule="auto"/>
        <w:jc w:val="both"/>
        <w:rPr>
          <w:rFonts w:ascii="Arial" w:hAnsi="Arial" w:cs="Arial"/>
        </w:rPr>
      </w:pPr>
      <w:r w:rsidRPr="00376614">
        <w:rPr>
          <w:rFonts w:ascii="Arial" w:hAnsi="Arial" w:cs="Arial"/>
        </w:rPr>
        <w:t>The first lesson study took place at School B. The children in the mixed Year 4 and 5 class were completing a creative writing task that they had planned for the day prior based on a visit to Cardiff Bay (</w:t>
      </w:r>
      <w:r w:rsidR="008757D8">
        <w:rPr>
          <w:rFonts w:ascii="Arial" w:hAnsi="Arial" w:cs="Arial"/>
        </w:rPr>
        <w:t xml:space="preserve">Appendix B). </w:t>
      </w:r>
      <w:r w:rsidRPr="00376614">
        <w:rPr>
          <w:rFonts w:ascii="Arial" w:hAnsi="Arial" w:cs="Arial"/>
        </w:rPr>
        <w:t>The children were sat in mixed ability groups, as per their regular classroom routine.</w:t>
      </w:r>
    </w:p>
    <w:p w14:paraId="6090B173" w14:textId="77777777" w:rsidR="009802FC" w:rsidRPr="00376614" w:rsidRDefault="009802FC" w:rsidP="00376614">
      <w:pPr>
        <w:spacing w:line="360" w:lineRule="auto"/>
        <w:jc w:val="both"/>
        <w:rPr>
          <w:rFonts w:ascii="Arial" w:hAnsi="Arial" w:cs="Arial"/>
        </w:rPr>
      </w:pPr>
    </w:p>
    <w:p w14:paraId="29F462D8" w14:textId="0B28E712" w:rsidR="009802FC" w:rsidRPr="00376614" w:rsidRDefault="009802FC" w:rsidP="00376614">
      <w:pPr>
        <w:spacing w:line="360" w:lineRule="auto"/>
        <w:jc w:val="both"/>
        <w:rPr>
          <w:rFonts w:ascii="Arial" w:hAnsi="Arial" w:cs="Arial"/>
        </w:rPr>
      </w:pPr>
      <w:r w:rsidRPr="00376614">
        <w:rPr>
          <w:rFonts w:ascii="Arial" w:hAnsi="Arial" w:cs="Arial"/>
        </w:rPr>
        <w:t xml:space="preserve">Before the lesson began, I had some concerns that the use of peer assessment in a </w:t>
      </w:r>
      <w:r w:rsidR="00DB36ED">
        <w:rPr>
          <w:rFonts w:ascii="Arial" w:hAnsi="Arial" w:cs="Arial"/>
        </w:rPr>
        <w:t>classroom in which peer or self-assessment</w:t>
      </w:r>
      <w:r w:rsidRPr="00376614">
        <w:rPr>
          <w:rFonts w:ascii="Arial" w:hAnsi="Arial" w:cs="Arial"/>
        </w:rPr>
        <w:t xml:space="preserve"> was not used would not be well received by the children, feelings tha</w:t>
      </w:r>
      <w:r w:rsidR="008757D8">
        <w:rPr>
          <w:rFonts w:ascii="Arial" w:hAnsi="Arial" w:cs="Arial"/>
        </w:rPr>
        <w:t>t I expressed in my ARC Model (Appendix H</w:t>
      </w:r>
      <w:r w:rsidRPr="00376614">
        <w:rPr>
          <w:rFonts w:ascii="Arial" w:hAnsi="Arial" w:cs="Arial"/>
        </w:rPr>
        <w:t>). As noted by Topping, for an AfL strategy to have its full effect, it takes time and coaching to implement it into the classroom (2009:21). Considering their lack of familiarity with the concept, the children responded as expected. They had a lot of questions and some were excited by the idea while others did not engage. My research partner interpreted the questions from the pupils during the input as an indicator of anxiety amongst the pupils (</w:t>
      </w:r>
      <w:r w:rsidR="00D2057B">
        <w:rPr>
          <w:rFonts w:ascii="Arial" w:hAnsi="Arial" w:cs="Arial"/>
        </w:rPr>
        <w:t>Appendix F</w:t>
      </w:r>
      <w:r w:rsidRPr="00376614">
        <w:rPr>
          <w:rFonts w:ascii="Arial" w:hAnsi="Arial" w:cs="Arial"/>
        </w:rPr>
        <w:t>). In the interview, Child B expressed his worries over what their pe</w:t>
      </w:r>
      <w:r w:rsidR="008757D8">
        <w:rPr>
          <w:rFonts w:ascii="Arial" w:hAnsi="Arial" w:cs="Arial"/>
        </w:rPr>
        <w:t>e</w:t>
      </w:r>
      <w:r w:rsidR="00D2057B">
        <w:rPr>
          <w:rFonts w:ascii="Arial" w:hAnsi="Arial" w:cs="Arial"/>
        </w:rPr>
        <w:t>r would write (Appendix F, lines 24-25</w:t>
      </w:r>
      <w:r w:rsidRPr="00376614">
        <w:rPr>
          <w:rFonts w:ascii="Arial" w:hAnsi="Arial" w:cs="Arial"/>
        </w:rPr>
        <w:t>), Child C expressed worry that their peer may write something bad about them</w:t>
      </w:r>
      <w:r w:rsidR="00D2057B">
        <w:rPr>
          <w:rFonts w:ascii="Arial" w:hAnsi="Arial" w:cs="Arial"/>
        </w:rPr>
        <w:t xml:space="preserve"> (Appendix F, line 26)</w:t>
      </w:r>
      <w:r w:rsidRPr="00376614">
        <w:rPr>
          <w:rFonts w:ascii="Arial" w:hAnsi="Arial" w:cs="Arial"/>
        </w:rPr>
        <w:t xml:space="preserve"> and Child A similarly expressed some concern, stating it felt ‘weird’ because of the unknown aspect of what a peer would write (Appendix</w:t>
      </w:r>
      <w:r w:rsidR="00887C78">
        <w:rPr>
          <w:rFonts w:ascii="Arial" w:hAnsi="Arial" w:cs="Arial"/>
        </w:rPr>
        <w:t xml:space="preserve"> F, lines 27-29</w:t>
      </w:r>
      <w:r w:rsidRPr="00376614">
        <w:rPr>
          <w:rFonts w:ascii="Arial" w:hAnsi="Arial" w:cs="Arial"/>
        </w:rPr>
        <w:t xml:space="preserve">). This emphasises the anxiety that students can initially feel when engaging in peer assessment and the emphasis that needs to be placed on feedback highlighting quality aspects of work when peer assessment is being introduced (Topping, 2009:24; Black and Wiliam, 1998:6). Furthermore, highlights how peer assessment is most effective in a classroom that embodies a culture of success and </w:t>
      </w:r>
      <w:r w:rsidR="00DB36ED" w:rsidRPr="00376614">
        <w:rPr>
          <w:rFonts w:ascii="Arial" w:hAnsi="Arial" w:cs="Arial"/>
        </w:rPr>
        <w:t>instils</w:t>
      </w:r>
      <w:r w:rsidRPr="00376614">
        <w:rPr>
          <w:rFonts w:ascii="Arial" w:hAnsi="Arial" w:cs="Arial"/>
        </w:rPr>
        <w:t xml:space="preserve"> the belief in students that they are all capable of achieving (Black and Wiliam, 1998:6). Empirical evidence would suggest that not all students felt this way resulting in these anxieties.</w:t>
      </w:r>
    </w:p>
    <w:p w14:paraId="1F80B8AF" w14:textId="77777777" w:rsidR="009802FC" w:rsidRPr="00376614" w:rsidRDefault="009802FC" w:rsidP="00376614">
      <w:pPr>
        <w:spacing w:line="360" w:lineRule="auto"/>
        <w:jc w:val="both"/>
        <w:rPr>
          <w:rFonts w:ascii="Arial" w:hAnsi="Arial" w:cs="Arial"/>
        </w:rPr>
      </w:pPr>
    </w:p>
    <w:p w14:paraId="2839DE9A" w14:textId="17DDBA19" w:rsidR="009802FC" w:rsidRPr="00376614" w:rsidRDefault="009802FC" w:rsidP="00376614">
      <w:pPr>
        <w:spacing w:line="360" w:lineRule="auto"/>
        <w:jc w:val="both"/>
        <w:rPr>
          <w:rFonts w:ascii="Arial" w:hAnsi="Arial" w:cs="Arial"/>
        </w:rPr>
      </w:pPr>
      <w:r w:rsidRPr="00376614">
        <w:rPr>
          <w:rFonts w:ascii="Arial" w:hAnsi="Arial" w:cs="Arial"/>
        </w:rPr>
        <w:t>Explaining to the pupils beforehand that they would be peer assessing each other’s work did spark some interest and excitement. The phrase ‘you are going to become teachers’ was exciting to some of the more engaged children. When encouraged to embrace the role of peer assessment as a part of their learning, it can promote responsibility and motivation amongst pupils (Topping, 2009:24). Child A, who represented high levels of engagement, was on task instantly and showed some enthusiasm towards peer assessment</w:t>
      </w:r>
      <w:r w:rsidR="00D2057B">
        <w:rPr>
          <w:rFonts w:ascii="Arial" w:hAnsi="Arial" w:cs="Arial"/>
        </w:rPr>
        <w:t xml:space="preserve"> (Appendix C)</w:t>
      </w:r>
      <w:r w:rsidRPr="00376614">
        <w:rPr>
          <w:rFonts w:ascii="Arial" w:hAnsi="Arial" w:cs="Arial"/>
        </w:rPr>
        <w:t xml:space="preserve">. When asked in the interview how they felt about assessing a peers work Child A expressed enjoyment, stating that she </w:t>
      </w:r>
      <w:r w:rsidR="00D2057B">
        <w:rPr>
          <w:rFonts w:ascii="Arial" w:hAnsi="Arial" w:cs="Arial"/>
        </w:rPr>
        <w:t>wants to become a teacher (A</w:t>
      </w:r>
      <w:r w:rsidRPr="00376614">
        <w:rPr>
          <w:rFonts w:ascii="Arial" w:hAnsi="Arial" w:cs="Arial"/>
        </w:rPr>
        <w:t>ppendix</w:t>
      </w:r>
      <w:r w:rsidR="00D2057B">
        <w:rPr>
          <w:rFonts w:ascii="Arial" w:hAnsi="Arial" w:cs="Arial"/>
        </w:rPr>
        <w:t xml:space="preserve"> F</w:t>
      </w:r>
      <w:r w:rsidRPr="00376614">
        <w:rPr>
          <w:rFonts w:ascii="Arial" w:hAnsi="Arial" w:cs="Arial"/>
        </w:rPr>
        <w:t>, line 16). Child A said that she put more effort into her work because she did not want to receive n</w:t>
      </w:r>
      <w:r w:rsidR="00D2057B">
        <w:rPr>
          <w:rFonts w:ascii="Arial" w:hAnsi="Arial" w:cs="Arial"/>
        </w:rPr>
        <w:t>egative feedback (Appendix F, line</w:t>
      </w:r>
      <w:r w:rsidR="00DB36ED">
        <w:rPr>
          <w:rFonts w:ascii="Arial" w:hAnsi="Arial" w:cs="Arial"/>
        </w:rPr>
        <w:t>s</w:t>
      </w:r>
      <w:r w:rsidR="00D2057B">
        <w:rPr>
          <w:rFonts w:ascii="Arial" w:hAnsi="Arial" w:cs="Arial"/>
        </w:rPr>
        <w:t xml:space="preserve"> 33-35</w:t>
      </w:r>
      <w:r w:rsidRPr="00376614">
        <w:rPr>
          <w:rFonts w:ascii="Arial" w:hAnsi="Arial" w:cs="Arial"/>
        </w:rPr>
        <w:t>). This highlights how peer assessment can increase pupils’ engagement and their sense of accountability while enhancing their ‘metacognitive self-awarene</w:t>
      </w:r>
      <w:r w:rsidR="00DB36ED">
        <w:rPr>
          <w:rFonts w:ascii="Arial" w:hAnsi="Arial" w:cs="Arial"/>
        </w:rPr>
        <w:t>ss’ (Topping, 2009: 22-23).  Child A</w:t>
      </w:r>
      <w:r w:rsidRPr="00376614">
        <w:rPr>
          <w:rFonts w:ascii="Arial" w:hAnsi="Arial" w:cs="Arial"/>
        </w:rPr>
        <w:t xml:space="preserve"> began assisting other pupils on her table who asked for her help. This could be evidence of an increased sense of accountability amongst the children, in that they asked a friend for help instead of waiting for the teacher (Topping, 2009:23). My research partner informed me this was not a regular occurrence, as pupils would usually put their hand up for support. This could suggest that a positive transformation in the children’s attitudes toward asking for help took place, as they were discussing what they found difficult and asking each other for support (Topping, 2009:23). </w:t>
      </w:r>
    </w:p>
    <w:p w14:paraId="4F1D894B" w14:textId="77777777" w:rsidR="009802FC" w:rsidRPr="00376614" w:rsidRDefault="009802FC" w:rsidP="00376614">
      <w:pPr>
        <w:spacing w:line="360" w:lineRule="auto"/>
        <w:jc w:val="both"/>
        <w:rPr>
          <w:rFonts w:ascii="Arial" w:hAnsi="Arial" w:cs="Arial"/>
        </w:rPr>
      </w:pPr>
    </w:p>
    <w:p w14:paraId="3B28E9CC" w14:textId="19ABC670" w:rsidR="009802FC" w:rsidRPr="00376614" w:rsidRDefault="009802FC" w:rsidP="00376614">
      <w:pPr>
        <w:spacing w:line="360" w:lineRule="auto"/>
        <w:jc w:val="both"/>
        <w:rPr>
          <w:rFonts w:ascii="Arial" w:hAnsi="Arial" w:cs="Arial"/>
        </w:rPr>
      </w:pPr>
      <w:r w:rsidRPr="00376614">
        <w:rPr>
          <w:rFonts w:ascii="Arial" w:hAnsi="Arial" w:cs="Arial"/>
        </w:rPr>
        <w:t>Child B, who represented moderate levels of engagement, showed some enthusiasm toward the idea of peer assessment. However empirical evidence suggests he quickly becomes disengaged, placing his head was on the desk (</w:t>
      </w:r>
      <w:r w:rsidR="00D2057B">
        <w:rPr>
          <w:rFonts w:ascii="Arial" w:hAnsi="Arial" w:cs="Arial"/>
        </w:rPr>
        <w:t>Appendix C</w:t>
      </w:r>
      <w:r w:rsidRPr="00376614">
        <w:rPr>
          <w:rFonts w:ascii="Arial" w:hAnsi="Arial" w:cs="Arial"/>
        </w:rPr>
        <w:t>). Child B said that he found marking other people’s work difficult, and how there was a lot to discuss (Appendix</w:t>
      </w:r>
      <w:r w:rsidR="00D2057B">
        <w:rPr>
          <w:rFonts w:ascii="Arial" w:hAnsi="Arial" w:cs="Arial"/>
        </w:rPr>
        <w:t xml:space="preserve"> F, line 21</w:t>
      </w:r>
      <w:r w:rsidRPr="00376614">
        <w:rPr>
          <w:rFonts w:ascii="Arial" w:hAnsi="Arial" w:cs="Arial"/>
        </w:rPr>
        <w:t>). Giving the children a physical copy of the success criteria could have supported them in providing feedback to peers. Clarity of aims is fundamental, as peer assessment cannot help pupils engage with their work if they don’t understand the aims of the work (Black and Wiliam, 1998:6). In her ARC, my research partner suggested that his response could be linked to his dyslexia and that he may have lacked confidence due to this (</w:t>
      </w:r>
      <w:r w:rsidR="00D2057B">
        <w:rPr>
          <w:rFonts w:ascii="Arial" w:hAnsi="Arial" w:cs="Arial"/>
        </w:rPr>
        <w:t>Appendix G</w:t>
      </w:r>
      <w:r w:rsidR="00C36BF1" w:rsidRPr="00376614">
        <w:rPr>
          <w:rFonts w:ascii="Arial" w:hAnsi="Arial" w:cs="Arial"/>
        </w:rPr>
        <w:t>) (Hattie and Temperley, 2007:81-112</w:t>
      </w:r>
      <w:r w:rsidRPr="00376614">
        <w:rPr>
          <w:rFonts w:ascii="Arial" w:hAnsi="Arial" w:cs="Arial"/>
        </w:rPr>
        <w:t>). Empirical evidence suggests that Child C was disengaged and that idea of his work being assessed by another pupil had little to no effect on his engagement levels</w:t>
      </w:r>
      <w:r w:rsidR="00D2057B">
        <w:rPr>
          <w:rFonts w:ascii="Arial" w:hAnsi="Arial" w:cs="Arial"/>
        </w:rPr>
        <w:t xml:space="preserve"> (Appendix C)</w:t>
      </w:r>
      <w:r w:rsidRPr="00376614">
        <w:rPr>
          <w:rFonts w:ascii="Arial" w:hAnsi="Arial" w:cs="Arial"/>
        </w:rPr>
        <w:t>. He was given a laptop in order to encourage engagement. Empirical evidence suggests this did little to boost engagement levels, as Child C rarely looked at the laptop. Child C suggested he ‘felt weird’ marking a peer’s work because it was a change to what usually happened (Appendix</w:t>
      </w:r>
      <w:r w:rsidR="00D2057B">
        <w:rPr>
          <w:rFonts w:ascii="Arial" w:hAnsi="Arial" w:cs="Arial"/>
        </w:rPr>
        <w:t xml:space="preserve"> F, lines 17-18</w:t>
      </w:r>
      <w:r w:rsidRPr="00376614">
        <w:rPr>
          <w:rFonts w:ascii="Arial" w:hAnsi="Arial" w:cs="Arial"/>
        </w:rPr>
        <w:t>). Child C also said that peer assessment did not change the way he worked at all because he knew his work was always going to be ma</w:t>
      </w:r>
      <w:r w:rsidR="00D2057B">
        <w:rPr>
          <w:rFonts w:ascii="Arial" w:hAnsi="Arial" w:cs="Arial"/>
        </w:rPr>
        <w:t>rked by somebody (Appendix F, line 36</w:t>
      </w:r>
      <w:r w:rsidRPr="00376614">
        <w:rPr>
          <w:rFonts w:ascii="Arial" w:hAnsi="Arial" w:cs="Arial"/>
        </w:rPr>
        <w:t>). In her ARC, my research partner expressed her disappointment; expressing how she hoped that the pupil would have ‘applied himself’ knowing a peer would be assessing h</w:t>
      </w:r>
      <w:r w:rsidR="00D2057B">
        <w:rPr>
          <w:rFonts w:ascii="Arial" w:hAnsi="Arial" w:cs="Arial"/>
        </w:rPr>
        <w:t>is work (</w:t>
      </w:r>
      <w:r w:rsidRPr="00376614">
        <w:rPr>
          <w:rFonts w:ascii="Arial" w:hAnsi="Arial" w:cs="Arial"/>
        </w:rPr>
        <w:t>Appendix</w:t>
      </w:r>
      <w:r w:rsidR="00D2057B">
        <w:rPr>
          <w:rFonts w:ascii="Arial" w:hAnsi="Arial" w:cs="Arial"/>
        </w:rPr>
        <w:t xml:space="preserve"> G</w:t>
      </w:r>
      <w:r w:rsidRPr="00376614">
        <w:rPr>
          <w:rFonts w:ascii="Arial" w:hAnsi="Arial" w:cs="Arial"/>
        </w:rPr>
        <w:t>). His response could be linked to a lack of confidence in the work being produc</w:t>
      </w:r>
      <w:r w:rsidR="00D2057B">
        <w:rPr>
          <w:rFonts w:ascii="Arial" w:hAnsi="Arial" w:cs="Arial"/>
        </w:rPr>
        <w:t>ed (Hattie and Temperley, 2007:81-112</w:t>
      </w:r>
      <w:r w:rsidRPr="00376614">
        <w:rPr>
          <w:rFonts w:ascii="Arial" w:hAnsi="Arial" w:cs="Arial"/>
        </w:rPr>
        <w:t xml:space="preserve">) and, consequently, the resulting lack of engagement. </w:t>
      </w:r>
    </w:p>
    <w:p w14:paraId="2B9E1200" w14:textId="77777777" w:rsidR="009802FC" w:rsidRPr="00376614" w:rsidRDefault="009802FC" w:rsidP="00376614">
      <w:pPr>
        <w:spacing w:line="360" w:lineRule="auto"/>
        <w:jc w:val="both"/>
        <w:rPr>
          <w:rFonts w:ascii="Arial" w:hAnsi="Arial" w:cs="Arial"/>
        </w:rPr>
      </w:pPr>
    </w:p>
    <w:p w14:paraId="6A254A23" w14:textId="5AE645FA" w:rsidR="009802FC" w:rsidRPr="00376614" w:rsidRDefault="009802FC" w:rsidP="00376614">
      <w:pPr>
        <w:spacing w:line="360" w:lineRule="auto"/>
        <w:jc w:val="both"/>
        <w:rPr>
          <w:rFonts w:ascii="Arial" w:hAnsi="Arial" w:cs="Arial"/>
        </w:rPr>
      </w:pPr>
      <w:r w:rsidRPr="00376614">
        <w:rPr>
          <w:rFonts w:ascii="Arial" w:hAnsi="Arial" w:cs="Arial"/>
        </w:rPr>
        <w:t xml:space="preserve">Halfway through the lesson, the pupils were given the opportunity to swap work with a peer and give each other oral feedback. When feeding back to the class after receiving oral feedback from a peer, Child A said that she was told that she needed to add extra detail into her work to improve </w:t>
      </w:r>
      <w:r w:rsidR="00C36BF1" w:rsidRPr="00376614">
        <w:rPr>
          <w:rFonts w:ascii="Arial" w:hAnsi="Arial" w:cs="Arial"/>
        </w:rPr>
        <w:t xml:space="preserve">its </w:t>
      </w:r>
      <w:r w:rsidRPr="00376614">
        <w:rPr>
          <w:rFonts w:ascii="Arial" w:hAnsi="Arial" w:cs="Arial"/>
        </w:rPr>
        <w:t xml:space="preserve">quality. Empirical evidence states that she was eager to embrace the feedback and peer assessment re-instilled the idea that learning is to take place during the classroom activity (Black and Wiliam, 1998:6). In the interview, Child A said she found the oral feedback helpful, stating that ‘it might not be your best piece of work, then when someone else looks at it and gives you feedback, the rest of it could be your best piece of work because you’re correcting and improving everything’ (appendix, lines 63-65). Having another peer look at her work heightened engagement levels and the urge to improve the quality of work (2009:22-23). </w:t>
      </w:r>
    </w:p>
    <w:p w14:paraId="339A0D23" w14:textId="77777777" w:rsidR="009802FC" w:rsidRPr="00376614" w:rsidRDefault="009802FC" w:rsidP="00376614">
      <w:pPr>
        <w:spacing w:line="360" w:lineRule="auto"/>
        <w:jc w:val="both"/>
        <w:rPr>
          <w:rFonts w:ascii="Arial" w:hAnsi="Arial" w:cs="Arial"/>
        </w:rPr>
      </w:pPr>
    </w:p>
    <w:p w14:paraId="37F6CB30" w14:textId="6676A68D" w:rsidR="009802FC" w:rsidRPr="00376614" w:rsidRDefault="009802FC" w:rsidP="00376614">
      <w:pPr>
        <w:spacing w:line="360" w:lineRule="auto"/>
        <w:jc w:val="both"/>
        <w:rPr>
          <w:rFonts w:ascii="Arial" w:hAnsi="Arial" w:cs="Arial"/>
        </w:rPr>
      </w:pPr>
      <w:r w:rsidRPr="00376614">
        <w:rPr>
          <w:rFonts w:ascii="Arial" w:hAnsi="Arial" w:cs="Arial"/>
        </w:rPr>
        <w:t>Oral feedback for Child B stated that in order to improve his work he would need to explain things in further detail, but that he included good detail about characters</w:t>
      </w:r>
      <w:r w:rsidR="00820087">
        <w:rPr>
          <w:rFonts w:ascii="Arial" w:hAnsi="Arial" w:cs="Arial"/>
        </w:rPr>
        <w:t xml:space="preserve"> (Appendices Q and R)</w:t>
      </w:r>
      <w:r w:rsidRPr="00376614">
        <w:rPr>
          <w:rFonts w:ascii="Arial" w:hAnsi="Arial" w:cs="Arial"/>
        </w:rPr>
        <w:t>. Child B suggested that his peers comment remained in his head as he continued to write, suggesting that this helped h</w:t>
      </w:r>
      <w:r w:rsidR="00820087">
        <w:rPr>
          <w:rFonts w:ascii="Arial" w:hAnsi="Arial" w:cs="Arial"/>
        </w:rPr>
        <w:t>im to engage with his work more (Appendix F, lines 66-67).</w:t>
      </w:r>
      <w:r w:rsidRPr="00376614">
        <w:rPr>
          <w:rFonts w:ascii="Arial" w:hAnsi="Arial" w:cs="Arial"/>
        </w:rPr>
        <w:t xml:space="preserve"> However, empirical evidence tells us this was not the case, as upon returning to write he quickly became disengaged </w:t>
      </w:r>
      <w:r w:rsidR="00820087">
        <w:rPr>
          <w:rFonts w:ascii="Arial" w:hAnsi="Arial" w:cs="Arial"/>
        </w:rPr>
        <w:t>and did not add anything additional to his work (Appendices C and Q</w:t>
      </w:r>
      <w:r w:rsidRPr="00376614">
        <w:rPr>
          <w:rFonts w:ascii="Arial" w:hAnsi="Arial" w:cs="Arial"/>
        </w:rPr>
        <w:t>). In the interview, Child C suggested having somebody else look at his work helped him to realise the flaws in his work (Appendix</w:t>
      </w:r>
      <w:r w:rsidR="00820087">
        <w:rPr>
          <w:rFonts w:ascii="Arial" w:hAnsi="Arial" w:cs="Arial"/>
        </w:rPr>
        <w:t xml:space="preserve"> F</w:t>
      </w:r>
      <w:r w:rsidRPr="00376614">
        <w:rPr>
          <w:rFonts w:ascii="Arial" w:hAnsi="Arial" w:cs="Arial"/>
        </w:rPr>
        <w:t>, lines 68-69). Peer feedback for Child C suggested that there was a use of good vocabulary and sentences, which are both evidently missing from his work (Appendix). Child C was told to use more punctuation to improve his work. He agreed, but a lack of engagement led to him pulling the laptop battery out and losing the small paragraph he had previously written</w:t>
      </w:r>
      <w:r w:rsidR="00820087">
        <w:rPr>
          <w:rFonts w:ascii="Arial" w:hAnsi="Arial" w:cs="Arial"/>
        </w:rPr>
        <w:t>, which led to a decrease in engagement and little effort to catch up (Appendices C and S)</w:t>
      </w:r>
      <w:r w:rsidRPr="00376614">
        <w:rPr>
          <w:rFonts w:ascii="Arial" w:hAnsi="Arial" w:cs="Arial"/>
        </w:rPr>
        <w:t xml:space="preserve">. As noted by Hattie and Temperley, pupils willingness to engage with feedback only works well if pupils have </w:t>
      </w:r>
      <w:r w:rsidR="00820087">
        <w:rPr>
          <w:rFonts w:ascii="Arial" w:hAnsi="Arial" w:cs="Arial"/>
        </w:rPr>
        <w:t>confidence in their work (2007:81-112</w:t>
      </w:r>
      <w:r w:rsidRPr="00376614">
        <w:rPr>
          <w:rFonts w:ascii="Arial" w:hAnsi="Arial" w:cs="Arial"/>
        </w:rPr>
        <w:t xml:space="preserve">). </w:t>
      </w:r>
    </w:p>
    <w:p w14:paraId="11DDB141" w14:textId="77777777" w:rsidR="009802FC" w:rsidRPr="00376614" w:rsidRDefault="009802FC" w:rsidP="00376614">
      <w:pPr>
        <w:spacing w:line="360" w:lineRule="auto"/>
        <w:jc w:val="both"/>
        <w:rPr>
          <w:rFonts w:ascii="Arial" w:hAnsi="Arial" w:cs="Arial"/>
        </w:rPr>
      </w:pPr>
    </w:p>
    <w:p w14:paraId="00E5C2AA" w14:textId="15A67CD8" w:rsidR="009802FC" w:rsidRPr="00376614" w:rsidRDefault="009802FC" w:rsidP="00376614">
      <w:pPr>
        <w:spacing w:line="360" w:lineRule="auto"/>
        <w:jc w:val="both"/>
        <w:rPr>
          <w:rFonts w:ascii="Arial" w:hAnsi="Arial" w:cs="Arial"/>
        </w:rPr>
      </w:pPr>
      <w:r w:rsidRPr="00376614">
        <w:rPr>
          <w:rFonts w:ascii="Arial" w:hAnsi="Arial" w:cs="Arial"/>
        </w:rPr>
        <w:t>In the written feedback, Child A was praised for the quantity and quality of her work and use of punctuation and handwriting</w:t>
      </w:r>
      <w:r w:rsidR="00820087">
        <w:rPr>
          <w:rFonts w:ascii="Arial" w:hAnsi="Arial" w:cs="Arial"/>
        </w:rPr>
        <w:t xml:space="preserve"> (Appendix P)</w:t>
      </w:r>
      <w:r w:rsidRPr="00376614">
        <w:rPr>
          <w:rFonts w:ascii="Arial" w:hAnsi="Arial" w:cs="Arial"/>
        </w:rPr>
        <w:t>. Child A said that she found the feedback sheet useful, suggesting how the sheet being kept in workbooks could be referred back to the next time a piece of writing is being conducted (Appendix</w:t>
      </w:r>
      <w:r w:rsidR="00820087">
        <w:rPr>
          <w:rFonts w:ascii="Arial" w:hAnsi="Arial" w:cs="Arial"/>
        </w:rPr>
        <w:t xml:space="preserve"> F</w:t>
      </w:r>
      <w:r w:rsidRPr="00376614">
        <w:rPr>
          <w:rFonts w:ascii="Arial" w:hAnsi="Arial" w:cs="Arial"/>
        </w:rPr>
        <w:t>, line</w:t>
      </w:r>
      <w:r w:rsidR="00820087">
        <w:rPr>
          <w:rFonts w:ascii="Arial" w:hAnsi="Arial" w:cs="Arial"/>
        </w:rPr>
        <w:t>s 78-80</w:t>
      </w:r>
      <w:r w:rsidRPr="00376614">
        <w:rPr>
          <w:rFonts w:ascii="Arial" w:hAnsi="Arial" w:cs="Arial"/>
        </w:rPr>
        <w:t xml:space="preserve">). Her written feedback suggests that her story has not reached a conclusion, and her target is </w:t>
      </w:r>
      <w:r w:rsidR="00820087">
        <w:rPr>
          <w:rFonts w:ascii="Arial" w:hAnsi="Arial" w:cs="Arial"/>
        </w:rPr>
        <w:t>to ‘add a bit on’ (Appendix P)</w:t>
      </w:r>
      <w:r w:rsidRPr="00376614">
        <w:rPr>
          <w:rFonts w:ascii="Arial" w:hAnsi="Arial" w:cs="Arial"/>
        </w:rPr>
        <w:t xml:space="preserve">. This target does little to help a pupil moving forward; as it is possible that Child A had not finished writing her story in this case. With practice and modelling of </w:t>
      </w:r>
      <w:r w:rsidR="00DB36ED">
        <w:rPr>
          <w:rFonts w:ascii="Arial" w:hAnsi="Arial" w:cs="Arial"/>
        </w:rPr>
        <w:t>how to give quality</w:t>
      </w:r>
      <w:r w:rsidRPr="00376614">
        <w:rPr>
          <w:rFonts w:ascii="Arial" w:hAnsi="Arial" w:cs="Arial"/>
        </w:rPr>
        <w:t xml:space="preserve"> feedback, </w:t>
      </w:r>
      <w:r w:rsidR="00DB36ED">
        <w:rPr>
          <w:rFonts w:ascii="Arial" w:hAnsi="Arial" w:cs="Arial"/>
        </w:rPr>
        <w:t xml:space="preserve">the validity </w:t>
      </w:r>
      <w:r w:rsidRPr="00376614">
        <w:rPr>
          <w:rFonts w:ascii="Arial" w:hAnsi="Arial" w:cs="Arial"/>
        </w:rPr>
        <w:t>of feedback could be improved to help pupils engage more, as many pupils were able to recognise ways to improve work. As Black and Wiliam noted, introducing peer assessment into a classroom takes an investment of time to achieve its full effec</w:t>
      </w:r>
      <w:r w:rsidR="00EF073E">
        <w:rPr>
          <w:rFonts w:ascii="Arial" w:hAnsi="Arial" w:cs="Arial"/>
        </w:rPr>
        <w:t>t (Black and Wiliam, 1998:8). Furthermore, my</w:t>
      </w:r>
      <w:r w:rsidRPr="00376614">
        <w:rPr>
          <w:rFonts w:ascii="Arial" w:hAnsi="Arial" w:cs="Arial"/>
        </w:rPr>
        <w:t xml:space="preserve"> research partner and I noted how the effectiveness of peer assessment could be enhanced with more practice and by developing understanding (A</w:t>
      </w:r>
      <w:r w:rsidR="00EF073E">
        <w:rPr>
          <w:rFonts w:ascii="Arial" w:hAnsi="Arial" w:cs="Arial"/>
        </w:rPr>
        <w:t>ppendices G and H</w:t>
      </w:r>
      <w:r w:rsidRPr="00376614">
        <w:rPr>
          <w:rFonts w:ascii="Arial" w:hAnsi="Arial" w:cs="Arial"/>
        </w:rPr>
        <w:t>). Child C suggested that the written feedback was helpful, but no more so than the oral feedback g</w:t>
      </w:r>
      <w:r w:rsidR="00EF073E">
        <w:rPr>
          <w:rFonts w:ascii="Arial" w:hAnsi="Arial" w:cs="Arial"/>
        </w:rPr>
        <w:t>iven halfway through (Appendix F, lines 75-77</w:t>
      </w:r>
      <w:r w:rsidRPr="00376614">
        <w:rPr>
          <w:rFonts w:ascii="Arial" w:hAnsi="Arial" w:cs="Arial"/>
        </w:rPr>
        <w:t>). It is plausible to suggest that Child C felt reluctant to fully engage with the feedback received, as lack of confidence can lead to pupils ignoring feedback (</w:t>
      </w:r>
      <w:r w:rsidR="00C36BF1" w:rsidRPr="00376614">
        <w:rPr>
          <w:rFonts w:ascii="Arial" w:hAnsi="Arial" w:cs="Arial"/>
        </w:rPr>
        <w:t>Hattie and Temperley, 2007:81-112</w:t>
      </w:r>
      <w:r w:rsidRPr="00376614">
        <w:rPr>
          <w:rFonts w:ascii="Arial" w:hAnsi="Arial" w:cs="Arial"/>
        </w:rPr>
        <w:t>).</w:t>
      </w:r>
    </w:p>
    <w:p w14:paraId="0969A224" w14:textId="77777777" w:rsidR="009802FC" w:rsidRPr="00376614" w:rsidRDefault="009802FC" w:rsidP="00376614">
      <w:pPr>
        <w:spacing w:line="360" w:lineRule="auto"/>
        <w:jc w:val="both"/>
        <w:rPr>
          <w:rFonts w:ascii="Arial" w:hAnsi="Arial" w:cs="Arial"/>
        </w:rPr>
      </w:pPr>
    </w:p>
    <w:p w14:paraId="5CD15050" w14:textId="7661DDFE" w:rsidR="00887C78" w:rsidRDefault="009802FC" w:rsidP="00376614">
      <w:pPr>
        <w:spacing w:line="360" w:lineRule="auto"/>
        <w:jc w:val="both"/>
        <w:rPr>
          <w:rFonts w:ascii="Arial" w:hAnsi="Arial" w:cs="Arial"/>
        </w:rPr>
      </w:pPr>
      <w:r w:rsidRPr="00376614">
        <w:rPr>
          <w:rFonts w:ascii="Arial" w:hAnsi="Arial" w:cs="Arial"/>
        </w:rPr>
        <w:t xml:space="preserve">Upon reflection, my research partner and I found that the use of peer assessment, in this case, did not yield its full potential. However, this was a result we were expecting. Toppings claim that peers can produce feedback equal to that of a teacher was not resonated in Lesson Study One (Topping, 2009:20,23). However, the lack of consistency throughout the classroom in the quality of the feedback </w:t>
      </w:r>
      <w:r w:rsidR="00C36BF1" w:rsidRPr="00376614">
        <w:rPr>
          <w:rFonts w:ascii="Arial" w:hAnsi="Arial" w:cs="Arial"/>
        </w:rPr>
        <w:t>could be linked to th</w:t>
      </w:r>
      <w:r w:rsidRPr="00376614">
        <w:rPr>
          <w:rFonts w:ascii="Arial" w:hAnsi="Arial" w:cs="Arial"/>
        </w:rPr>
        <w:t xml:space="preserve">e </w:t>
      </w:r>
      <w:r w:rsidR="00C36BF1" w:rsidRPr="00376614">
        <w:rPr>
          <w:rFonts w:ascii="Arial" w:hAnsi="Arial" w:cs="Arial"/>
        </w:rPr>
        <w:t xml:space="preserve">fact the </w:t>
      </w:r>
      <w:r w:rsidRPr="00376614">
        <w:rPr>
          <w:rFonts w:ascii="Arial" w:hAnsi="Arial" w:cs="Arial"/>
        </w:rPr>
        <w:t xml:space="preserve">children were unfamiliar with the concept and had little experience of peer assessing. Based on the literature explored, we quickly discovered that implementing peer assessment into a classroom requires </w:t>
      </w:r>
      <w:r w:rsidR="00DB36ED">
        <w:rPr>
          <w:rFonts w:ascii="Arial" w:hAnsi="Arial" w:cs="Arial"/>
        </w:rPr>
        <w:t xml:space="preserve">a teacher </w:t>
      </w:r>
      <w:r w:rsidRPr="00376614">
        <w:rPr>
          <w:rFonts w:ascii="Arial" w:hAnsi="Arial" w:cs="Arial"/>
        </w:rPr>
        <w:t xml:space="preserve">to coach children and provide them with modelled examples on how to provide constructive feedback (Black and Wiliam, 1998). As teachers, we cannot expect the pupils to embrace peer assessment until they have experienced the benefits of such strategies (Black and Wiliam, 1998:7-8). </w:t>
      </w:r>
    </w:p>
    <w:p w14:paraId="3C5B1257" w14:textId="77777777" w:rsidR="00887C78" w:rsidRDefault="00887C78" w:rsidP="00376614">
      <w:pPr>
        <w:spacing w:line="360" w:lineRule="auto"/>
        <w:jc w:val="both"/>
        <w:rPr>
          <w:rFonts w:ascii="Arial" w:hAnsi="Arial" w:cs="Arial"/>
        </w:rPr>
      </w:pPr>
    </w:p>
    <w:p w14:paraId="347E0344" w14:textId="6502ED6B" w:rsidR="009802FC" w:rsidRPr="00376614" w:rsidRDefault="009802FC" w:rsidP="00376614">
      <w:pPr>
        <w:spacing w:line="360" w:lineRule="auto"/>
        <w:jc w:val="both"/>
        <w:rPr>
          <w:rFonts w:ascii="Arial" w:hAnsi="Arial" w:cs="Arial"/>
        </w:rPr>
      </w:pPr>
      <w:r w:rsidRPr="00376614">
        <w:rPr>
          <w:rFonts w:ascii="Arial" w:hAnsi="Arial" w:cs="Arial"/>
        </w:rPr>
        <w:t>Empirical evidence suggests that there were anxieties amongst most of the children in the classroom since the class as a whole had a lot of questions about peer assessment as well as the anxieties that were expressed in the focus group interview (</w:t>
      </w:r>
      <w:r w:rsidR="00EF073E">
        <w:rPr>
          <w:rFonts w:ascii="Arial" w:hAnsi="Arial" w:cs="Arial"/>
        </w:rPr>
        <w:t>Appendix F, lines 24-29).</w:t>
      </w:r>
      <w:r w:rsidRPr="00376614">
        <w:rPr>
          <w:rFonts w:ascii="Arial" w:hAnsi="Arial" w:cs="Arial"/>
        </w:rPr>
        <w:t xml:space="preserve"> Furthermore, the empirical evidence tells us that these anxieties were most prevalent amongst children of lower engagement levels, which could be linked to confidence and therefore willingness to engage with the peer feedba</w:t>
      </w:r>
      <w:r w:rsidR="00C36BF1" w:rsidRPr="00376614">
        <w:rPr>
          <w:rFonts w:ascii="Arial" w:hAnsi="Arial" w:cs="Arial"/>
        </w:rPr>
        <w:t>ck (Hattie and Temperley, 2007:81-112</w:t>
      </w:r>
      <w:r w:rsidRPr="00376614">
        <w:rPr>
          <w:rFonts w:ascii="Arial" w:hAnsi="Arial" w:cs="Arial"/>
        </w:rPr>
        <w:t xml:space="preserve">). </w:t>
      </w:r>
      <w:r w:rsidR="009A00D6">
        <w:rPr>
          <w:rFonts w:ascii="Arial" w:hAnsi="Arial" w:cs="Arial"/>
        </w:rPr>
        <w:t xml:space="preserve">Moving forward, for peer assessment to have its full impact in this classroom, it would require slow and careful implementation. Pupils would need to be supported </w:t>
      </w:r>
      <w:r w:rsidR="00083E3D">
        <w:rPr>
          <w:rFonts w:ascii="Arial" w:hAnsi="Arial" w:cs="Arial"/>
        </w:rPr>
        <w:t xml:space="preserve">giving feedback, by providing them with modelled examples of good and bad feedback, as well as ensuring they have clarity in the aims of each lesson (Topping, 2009:25-26). </w:t>
      </w:r>
      <w:r w:rsidRPr="00376614">
        <w:rPr>
          <w:rFonts w:ascii="Arial" w:hAnsi="Arial" w:cs="Arial"/>
        </w:rPr>
        <w:t>My research partner and I decided that we would not alter the way in which the lesson study was carried out. This decision was based on the fact that the issues we encountered were l</w:t>
      </w:r>
      <w:r w:rsidR="00083E3D">
        <w:rPr>
          <w:rFonts w:ascii="Arial" w:hAnsi="Arial" w:cs="Arial"/>
        </w:rPr>
        <w:t>argely due to the fact that the</w:t>
      </w:r>
      <w:r w:rsidRPr="00376614">
        <w:rPr>
          <w:rFonts w:ascii="Arial" w:hAnsi="Arial" w:cs="Arial"/>
        </w:rPr>
        <w:t xml:space="preserve"> class in School B do not self or peer assess, whereas the class in School A regularly self and peer assess (</w:t>
      </w:r>
      <w:r w:rsidR="00EF073E">
        <w:rPr>
          <w:rFonts w:ascii="Arial" w:hAnsi="Arial" w:cs="Arial"/>
        </w:rPr>
        <w:t>Appendix G and H</w:t>
      </w:r>
      <w:r w:rsidRPr="00376614">
        <w:rPr>
          <w:rFonts w:ascii="Arial" w:hAnsi="Arial" w:cs="Arial"/>
        </w:rPr>
        <w:t xml:space="preserve">). </w:t>
      </w:r>
    </w:p>
    <w:p w14:paraId="57CC4E22" w14:textId="77777777" w:rsidR="009802FC" w:rsidRDefault="009802FC" w:rsidP="00376614">
      <w:pPr>
        <w:spacing w:line="360" w:lineRule="auto"/>
        <w:jc w:val="both"/>
        <w:rPr>
          <w:rFonts w:ascii="Arial" w:hAnsi="Arial" w:cs="Arial"/>
        </w:rPr>
      </w:pPr>
    </w:p>
    <w:p w14:paraId="12F2E088" w14:textId="77777777" w:rsidR="00EF073E" w:rsidRDefault="00EF073E" w:rsidP="00376614">
      <w:pPr>
        <w:spacing w:line="360" w:lineRule="auto"/>
        <w:jc w:val="both"/>
        <w:rPr>
          <w:rFonts w:ascii="Arial" w:hAnsi="Arial" w:cs="Arial"/>
        </w:rPr>
      </w:pPr>
    </w:p>
    <w:p w14:paraId="0A9C6AD8" w14:textId="77777777" w:rsidR="00EF073E" w:rsidRPr="00376614" w:rsidRDefault="00EF073E" w:rsidP="00376614">
      <w:pPr>
        <w:spacing w:line="360" w:lineRule="auto"/>
        <w:jc w:val="both"/>
        <w:rPr>
          <w:rFonts w:ascii="Arial" w:hAnsi="Arial" w:cs="Arial"/>
        </w:rPr>
      </w:pPr>
    </w:p>
    <w:p w14:paraId="53DE43C5" w14:textId="77777777" w:rsidR="009802FC" w:rsidRPr="00376614" w:rsidRDefault="009802FC" w:rsidP="00376614">
      <w:pPr>
        <w:spacing w:line="360" w:lineRule="auto"/>
        <w:jc w:val="both"/>
        <w:rPr>
          <w:rFonts w:ascii="Arial" w:hAnsi="Arial" w:cs="Arial"/>
          <w:b/>
        </w:rPr>
      </w:pPr>
      <w:r w:rsidRPr="00376614">
        <w:rPr>
          <w:rFonts w:ascii="Arial" w:hAnsi="Arial" w:cs="Arial"/>
          <w:b/>
        </w:rPr>
        <w:t>Lesson Study Two</w:t>
      </w:r>
    </w:p>
    <w:p w14:paraId="10DAB91B" w14:textId="77777777" w:rsidR="009802FC" w:rsidRPr="00376614" w:rsidRDefault="009802FC" w:rsidP="00376614">
      <w:pPr>
        <w:spacing w:line="360" w:lineRule="auto"/>
        <w:jc w:val="both"/>
        <w:rPr>
          <w:rFonts w:ascii="Arial" w:hAnsi="Arial" w:cs="Arial"/>
        </w:rPr>
      </w:pPr>
    </w:p>
    <w:p w14:paraId="31FC00CC" w14:textId="7AE018D7" w:rsidR="009802FC" w:rsidRPr="00376614" w:rsidRDefault="009802FC" w:rsidP="00376614">
      <w:pPr>
        <w:spacing w:line="360" w:lineRule="auto"/>
        <w:jc w:val="both"/>
        <w:rPr>
          <w:rFonts w:ascii="Arial" w:hAnsi="Arial" w:cs="Arial"/>
        </w:rPr>
      </w:pPr>
      <w:r w:rsidRPr="00376614">
        <w:rPr>
          <w:rFonts w:ascii="Arial" w:hAnsi="Arial" w:cs="Arial"/>
        </w:rPr>
        <w:t>The second half of the lesson study took place at School A. The children in the mixed Year 4, 5 and 6 class were completing a creative writing task that focused on the idea of bein</w:t>
      </w:r>
      <w:r w:rsidR="00EF073E">
        <w:rPr>
          <w:rFonts w:ascii="Arial" w:hAnsi="Arial" w:cs="Arial"/>
        </w:rPr>
        <w:t>g sucked into a video game (</w:t>
      </w:r>
      <w:r w:rsidRPr="00376614">
        <w:rPr>
          <w:rFonts w:ascii="Arial" w:hAnsi="Arial" w:cs="Arial"/>
        </w:rPr>
        <w:t>Appendix</w:t>
      </w:r>
      <w:r w:rsidR="00EF073E">
        <w:rPr>
          <w:rFonts w:ascii="Arial" w:hAnsi="Arial" w:cs="Arial"/>
        </w:rPr>
        <w:t xml:space="preserve"> A</w:t>
      </w:r>
      <w:r w:rsidRPr="00376614">
        <w:rPr>
          <w:rFonts w:ascii="Arial" w:hAnsi="Arial" w:cs="Arial"/>
        </w:rPr>
        <w:t xml:space="preserve">). The children were sat in ability-based groups, as per their regular classroom routine. Empirical evidence suggests that the class as a whole were generally focused and engaged with their work throughout the lesson, based on the noise level remaining at a minimum throughout. This could suggest that the knowledge of a peer assessing their work resulted in increased engagement with the task at hand (Topping, 2009:23). The children were provided with the success criteria, as they are in every lesson, to help them understand the aims of the lesson. Research has demonstrated that in order for peer assessment to support students’ engagement with their work, they need to have clarity in the aims of the activity (Black and Wiliam, 1998:6). Empirical evidence from Lesson Study One suggested that having the success criteria to hand could have supported the students when giving and receiving peer feedback, and reduced the anxieties some of the pupils had over what to write and what was being written about their work. </w:t>
      </w:r>
    </w:p>
    <w:p w14:paraId="2BB77098" w14:textId="77777777" w:rsidR="009802FC" w:rsidRPr="00376614" w:rsidRDefault="009802FC" w:rsidP="00376614">
      <w:pPr>
        <w:spacing w:line="360" w:lineRule="auto"/>
        <w:jc w:val="both"/>
        <w:rPr>
          <w:rFonts w:ascii="Arial" w:hAnsi="Arial" w:cs="Arial"/>
        </w:rPr>
      </w:pPr>
    </w:p>
    <w:p w14:paraId="376752EF" w14:textId="263C7861" w:rsidR="009802FC" w:rsidRPr="00376614" w:rsidRDefault="009802FC" w:rsidP="00376614">
      <w:pPr>
        <w:spacing w:line="360" w:lineRule="auto"/>
        <w:jc w:val="both"/>
        <w:rPr>
          <w:rFonts w:ascii="Arial" w:hAnsi="Arial" w:cs="Arial"/>
        </w:rPr>
      </w:pPr>
      <w:r w:rsidRPr="00376614">
        <w:rPr>
          <w:rFonts w:ascii="Arial" w:hAnsi="Arial" w:cs="Arial"/>
        </w:rPr>
        <w:t>During the input of the lesson, it was explained to the pupils they would be peer assessing each other’s work. Empirical evidence tells us that this was well received by most pupils, some of who looked enthused by th</w:t>
      </w:r>
      <w:r w:rsidR="00EF073E">
        <w:rPr>
          <w:rFonts w:ascii="Arial" w:hAnsi="Arial" w:cs="Arial"/>
        </w:rPr>
        <w:t>e idea of ‘becoming teachers’ (Appendices D, I and J</w:t>
      </w:r>
      <w:r w:rsidRPr="00376614">
        <w:rPr>
          <w:rFonts w:ascii="Arial" w:hAnsi="Arial" w:cs="Arial"/>
        </w:rPr>
        <w:t>). However, empirical evidence tells us that Child D, chosen to represent low levels of engagement, did not look enthused by the idea and sighed when I announced this to the class (</w:t>
      </w:r>
      <w:r w:rsidR="00EF073E">
        <w:rPr>
          <w:rFonts w:ascii="Arial" w:hAnsi="Arial" w:cs="Arial"/>
        </w:rPr>
        <w:t>Appendix J).</w:t>
      </w:r>
      <w:r w:rsidRPr="00376614">
        <w:rPr>
          <w:rFonts w:ascii="Arial" w:hAnsi="Arial" w:cs="Arial"/>
        </w:rPr>
        <w:t xml:space="preserve"> This </w:t>
      </w:r>
      <w:r w:rsidR="00EF073E">
        <w:rPr>
          <w:rFonts w:ascii="Arial" w:hAnsi="Arial" w:cs="Arial"/>
        </w:rPr>
        <w:t xml:space="preserve">could </w:t>
      </w:r>
      <w:r w:rsidRPr="00376614">
        <w:rPr>
          <w:rFonts w:ascii="Arial" w:hAnsi="Arial" w:cs="Arial"/>
        </w:rPr>
        <w:t xml:space="preserve">link to a lack of confidence, as </w:t>
      </w:r>
      <w:r w:rsidR="00DB36ED">
        <w:rPr>
          <w:rFonts w:ascii="Arial" w:hAnsi="Arial" w:cs="Arial"/>
        </w:rPr>
        <w:t>similar behaviour was observed with Child C i</w:t>
      </w:r>
      <w:r w:rsidRPr="00376614">
        <w:rPr>
          <w:rFonts w:ascii="Arial" w:hAnsi="Arial" w:cs="Arial"/>
        </w:rPr>
        <w:t>n Lesson Study One, which can result in feedback being ignored and a lack of enthusiasm towards peer assessment (Hattie and Temperley, 2007</w:t>
      </w:r>
      <w:r w:rsidR="00C36BF1" w:rsidRPr="00376614">
        <w:rPr>
          <w:rFonts w:ascii="Arial" w:hAnsi="Arial" w:cs="Arial"/>
        </w:rPr>
        <w:t>-81-112</w:t>
      </w:r>
      <w:r w:rsidRPr="00376614">
        <w:rPr>
          <w:rFonts w:ascii="Arial" w:hAnsi="Arial" w:cs="Arial"/>
        </w:rPr>
        <w:t>). In the focus group interview, Child D revealed to us that he worried about others assessing his work due to an experience in Year 4 during which a peer ‘made fun’ of the work he had produced</w:t>
      </w:r>
      <w:r w:rsidR="00EF073E">
        <w:rPr>
          <w:rFonts w:ascii="Arial" w:hAnsi="Arial" w:cs="Arial"/>
        </w:rPr>
        <w:t xml:space="preserve"> (Appendix E, lines 28-34).</w:t>
      </w:r>
      <w:r w:rsidRPr="00376614">
        <w:rPr>
          <w:rFonts w:ascii="Arial" w:hAnsi="Arial" w:cs="Arial"/>
        </w:rPr>
        <w:t xml:space="preserve"> Despite the lack of enthusiasm and his anxieties, empirical evidence tells us Child D made a conscious effort to apply himself during this activity by showing high levels of engagement</w:t>
      </w:r>
      <w:r w:rsidR="00EF073E">
        <w:rPr>
          <w:rFonts w:ascii="Arial" w:hAnsi="Arial" w:cs="Arial"/>
        </w:rPr>
        <w:t xml:space="preserve"> (Appendix D)</w:t>
      </w:r>
      <w:r w:rsidRPr="00376614">
        <w:rPr>
          <w:rFonts w:ascii="Arial" w:hAnsi="Arial" w:cs="Arial"/>
        </w:rPr>
        <w:t>. This could suggest that peer assessment encouraged an increased sense of accountability and engagement with their learning amongst the children of lower engagement levels (Topping, 2009:23).</w:t>
      </w:r>
    </w:p>
    <w:p w14:paraId="11E55AE4" w14:textId="77777777" w:rsidR="009802FC" w:rsidRPr="00376614" w:rsidRDefault="009802FC" w:rsidP="00376614">
      <w:pPr>
        <w:spacing w:line="360" w:lineRule="auto"/>
        <w:jc w:val="both"/>
        <w:rPr>
          <w:rFonts w:ascii="Arial" w:hAnsi="Arial" w:cs="Arial"/>
        </w:rPr>
      </w:pPr>
    </w:p>
    <w:p w14:paraId="26DC9BEB" w14:textId="6FE3B825" w:rsidR="009802FC" w:rsidRPr="00376614" w:rsidRDefault="009802FC" w:rsidP="00376614">
      <w:pPr>
        <w:spacing w:line="360" w:lineRule="auto"/>
        <w:jc w:val="both"/>
        <w:rPr>
          <w:rFonts w:ascii="Arial" w:hAnsi="Arial" w:cs="Arial"/>
        </w:rPr>
      </w:pPr>
      <w:r w:rsidRPr="00376614">
        <w:rPr>
          <w:rFonts w:ascii="Arial" w:hAnsi="Arial" w:cs="Arial"/>
        </w:rPr>
        <w:t>The engagement levels of Child E, chosen to represent moderate levels of engagement, fluctuate throughout the lesson, but empirical evidence tells us that he was particularly engaged at the beginning through to</w:t>
      </w:r>
      <w:r w:rsidR="00EF073E">
        <w:rPr>
          <w:rFonts w:ascii="Arial" w:hAnsi="Arial" w:cs="Arial"/>
        </w:rPr>
        <w:t xml:space="preserve"> the middle of the lesson (A</w:t>
      </w:r>
      <w:r w:rsidRPr="00376614">
        <w:rPr>
          <w:rFonts w:ascii="Arial" w:hAnsi="Arial" w:cs="Arial"/>
        </w:rPr>
        <w:t>ppendix</w:t>
      </w:r>
      <w:r w:rsidR="00EF073E">
        <w:rPr>
          <w:rFonts w:ascii="Arial" w:hAnsi="Arial" w:cs="Arial"/>
        </w:rPr>
        <w:t xml:space="preserve"> D</w:t>
      </w:r>
      <w:r w:rsidRPr="00376614">
        <w:rPr>
          <w:rFonts w:ascii="Arial" w:hAnsi="Arial" w:cs="Arial"/>
        </w:rPr>
        <w:t>). When discussing peer assessment, Child E contributed to the discussion by explaining what ‘EBI’ was to his peers. Additionally, he was eager to share his ideas with the class and showed high levels of engagement throughout the first half of the lesson by staying on task (</w:t>
      </w:r>
      <w:r w:rsidR="00EF073E">
        <w:rPr>
          <w:rFonts w:ascii="Arial" w:hAnsi="Arial" w:cs="Arial"/>
        </w:rPr>
        <w:t>Appendix D</w:t>
      </w:r>
      <w:r w:rsidRPr="00376614">
        <w:rPr>
          <w:rFonts w:ascii="Arial" w:hAnsi="Arial" w:cs="Arial"/>
        </w:rPr>
        <w:t xml:space="preserve">). Empirical evidence tells us that the knowledge of having a peer assessing his work increased his levels of engagement with his work and enhanced his ‘metacognitive self-awareness’ (Topping, 2009:22). </w:t>
      </w:r>
    </w:p>
    <w:p w14:paraId="78565DF6" w14:textId="77777777" w:rsidR="009802FC" w:rsidRPr="00376614" w:rsidRDefault="009802FC" w:rsidP="00376614">
      <w:pPr>
        <w:spacing w:line="360" w:lineRule="auto"/>
        <w:jc w:val="both"/>
        <w:rPr>
          <w:rFonts w:ascii="Arial" w:hAnsi="Arial" w:cs="Arial"/>
        </w:rPr>
      </w:pPr>
    </w:p>
    <w:p w14:paraId="00B78C8E" w14:textId="7FE4500F" w:rsidR="009802FC" w:rsidRPr="00376614" w:rsidRDefault="009802FC" w:rsidP="00376614">
      <w:pPr>
        <w:spacing w:line="360" w:lineRule="auto"/>
        <w:jc w:val="both"/>
        <w:rPr>
          <w:rFonts w:ascii="Arial" w:hAnsi="Arial" w:cs="Arial"/>
        </w:rPr>
      </w:pPr>
      <w:r w:rsidRPr="00376614">
        <w:rPr>
          <w:rFonts w:ascii="Arial" w:hAnsi="Arial" w:cs="Arial"/>
        </w:rPr>
        <w:t>Halfway through the lesson, the pupils were given the opportunity to swap work with a peer and give each other oral feedback. When asked in the focus group interview how they found the oral feedback, Child E said that he found it helpful because his peer advised him to u</w:t>
      </w:r>
      <w:r w:rsidR="00DB36ED">
        <w:rPr>
          <w:rFonts w:ascii="Arial" w:hAnsi="Arial" w:cs="Arial"/>
        </w:rPr>
        <w:t xml:space="preserve">se more punctuation throughout. He explained that he </w:t>
      </w:r>
      <w:r w:rsidRPr="00376614">
        <w:rPr>
          <w:rFonts w:ascii="Arial" w:hAnsi="Arial" w:cs="Arial"/>
        </w:rPr>
        <w:t xml:space="preserve">made sure </w:t>
      </w:r>
      <w:r w:rsidR="00DB36ED">
        <w:rPr>
          <w:rFonts w:ascii="Arial" w:hAnsi="Arial" w:cs="Arial"/>
        </w:rPr>
        <w:t>to do</w:t>
      </w:r>
      <w:r w:rsidRPr="00376614">
        <w:rPr>
          <w:rFonts w:ascii="Arial" w:hAnsi="Arial" w:cs="Arial"/>
        </w:rPr>
        <w:t xml:space="preserve"> this after his peer told him, which is evident in</w:t>
      </w:r>
      <w:r w:rsidR="00EF073E">
        <w:rPr>
          <w:rFonts w:ascii="Arial" w:hAnsi="Arial" w:cs="Arial"/>
        </w:rPr>
        <w:t xml:space="preserve"> the work he produced (Appendices W and E</w:t>
      </w:r>
      <w:r w:rsidRPr="00376614">
        <w:rPr>
          <w:rFonts w:ascii="Arial" w:hAnsi="Arial" w:cs="Arial"/>
        </w:rPr>
        <w:t>, line 49-50</w:t>
      </w:r>
      <w:r w:rsidR="00EF073E">
        <w:rPr>
          <w:rFonts w:ascii="Arial" w:hAnsi="Arial" w:cs="Arial"/>
        </w:rPr>
        <w:t xml:space="preserve">). </w:t>
      </w:r>
      <w:r w:rsidRPr="00376614">
        <w:rPr>
          <w:rFonts w:ascii="Arial" w:hAnsi="Arial" w:cs="Arial"/>
        </w:rPr>
        <w:t>It is clear that peer assessment helped Child E to consciously engage with his work, as he made the required changes after he was given the feedback (Topping, 2009:23). Child D said that he also found it helpful, as his peer reminded him to use paragraphs and said that he went back and adde</w:t>
      </w:r>
      <w:r w:rsidR="00EF073E">
        <w:rPr>
          <w:rFonts w:ascii="Arial" w:hAnsi="Arial" w:cs="Arial"/>
        </w:rPr>
        <w:t>d in these paragraphs (Appendix E</w:t>
      </w:r>
      <w:r w:rsidRPr="00376614">
        <w:rPr>
          <w:rFonts w:ascii="Arial" w:hAnsi="Arial" w:cs="Arial"/>
        </w:rPr>
        <w:t>, line 51-52). However, upon inspection of Child D’s work, it is not clear that this advice was taken on board</w:t>
      </w:r>
      <w:r w:rsidR="00EF073E">
        <w:rPr>
          <w:rFonts w:ascii="Arial" w:hAnsi="Arial" w:cs="Arial"/>
        </w:rPr>
        <w:t xml:space="preserve"> (Appendix U)</w:t>
      </w:r>
      <w:r w:rsidRPr="00376614">
        <w:rPr>
          <w:rFonts w:ascii="Arial" w:hAnsi="Arial" w:cs="Arial"/>
        </w:rPr>
        <w:t>. Despite this, he clearly acknowledged the need for paragraphs, but his lack of confidence could have led to his ignoring of the advice (Hattie and Temperley, 2</w:t>
      </w:r>
      <w:r w:rsidR="00C36BF1" w:rsidRPr="00376614">
        <w:rPr>
          <w:rFonts w:ascii="Arial" w:hAnsi="Arial" w:cs="Arial"/>
        </w:rPr>
        <w:t>007:81-112</w:t>
      </w:r>
      <w:r w:rsidRPr="00376614">
        <w:rPr>
          <w:rFonts w:ascii="Arial" w:hAnsi="Arial" w:cs="Arial"/>
        </w:rPr>
        <w:t>).</w:t>
      </w:r>
    </w:p>
    <w:p w14:paraId="1C97E693" w14:textId="77777777" w:rsidR="009802FC" w:rsidRPr="00376614" w:rsidRDefault="009802FC" w:rsidP="00376614">
      <w:pPr>
        <w:spacing w:line="360" w:lineRule="auto"/>
        <w:jc w:val="both"/>
        <w:rPr>
          <w:rFonts w:ascii="Arial" w:hAnsi="Arial" w:cs="Arial"/>
        </w:rPr>
      </w:pPr>
    </w:p>
    <w:p w14:paraId="0A7557B8" w14:textId="4448622E" w:rsidR="009802FC" w:rsidRPr="00376614" w:rsidRDefault="009802FC" w:rsidP="00376614">
      <w:pPr>
        <w:spacing w:line="360" w:lineRule="auto"/>
        <w:jc w:val="both"/>
        <w:rPr>
          <w:rFonts w:ascii="Arial" w:hAnsi="Arial" w:cs="Arial"/>
        </w:rPr>
      </w:pPr>
      <w:r w:rsidRPr="00376614">
        <w:rPr>
          <w:rFonts w:ascii="Arial" w:hAnsi="Arial" w:cs="Arial"/>
        </w:rPr>
        <w:t>In the written feedback, Child F was praised for his use of ellipses and adjectives, which were include</w:t>
      </w:r>
      <w:r w:rsidR="00EF073E">
        <w:rPr>
          <w:rFonts w:ascii="Arial" w:hAnsi="Arial" w:cs="Arial"/>
        </w:rPr>
        <w:t>d in the success criteria and evident in his work (Appendices Y and Z</w:t>
      </w:r>
      <w:r w:rsidRPr="00376614">
        <w:rPr>
          <w:rFonts w:ascii="Arial" w:hAnsi="Arial" w:cs="Arial"/>
        </w:rPr>
        <w:t>). His peer advised that his writing would be improved if it contained a ‘twist’</w:t>
      </w:r>
      <w:r w:rsidR="00EF073E">
        <w:rPr>
          <w:rFonts w:ascii="Arial" w:hAnsi="Arial" w:cs="Arial"/>
        </w:rPr>
        <w:t xml:space="preserve"> (Appendix Z)</w:t>
      </w:r>
      <w:r w:rsidRPr="00376614">
        <w:rPr>
          <w:rFonts w:ascii="Arial" w:hAnsi="Arial" w:cs="Arial"/>
        </w:rPr>
        <w:t>. Upon discussion of the written feedback, Child F explained how he found the written feedback helpful, and how he would look back on the feedback in his book next time he was writing to mov</w:t>
      </w:r>
      <w:r w:rsidR="00EF073E">
        <w:rPr>
          <w:rFonts w:ascii="Arial" w:hAnsi="Arial" w:cs="Arial"/>
        </w:rPr>
        <w:t>e his writing forward (Appendix E</w:t>
      </w:r>
      <w:r w:rsidRPr="00376614">
        <w:rPr>
          <w:rFonts w:ascii="Arial" w:hAnsi="Arial" w:cs="Arial"/>
        </w:rPr>
        <w:t>, line 63-64). Having a clear picture of the aims of the activity meant that this pupil was able to see both logic and next steps in their learning, which can be hindered if children are not given these aims (Black and Wiliam, 1998:6). Child E explained how they had used this form of peer assessment before that did not include the target, but that the ‘tar</w:t>
      </w:r>
      <w:r w:rsidR="00EF073E">
        <w:rPr>
          <w:rFonts w:ascii="Arial" w:hAnsi="Arial" w:cs="Arial"/>
        </w:rPr>
        <w:t>get was okay, too’ (Appendix E</w:t>
      </w:r>
      <w:r w:rsidRPr="00376614">
        <w:rPr>
          <w:rFonts w:ascii="Arial" w:hAnsi="Arial" w:cs="Arial"/>
        </w:rPr>
        <w:t>, line 65-66). The target could have been a difficult concept for the children to grasp, as it requires them engaging with the next steps in their learning. However, the data collected from the written feedback sheets suggests that the children were able to provide valuable targets for their peers. This is likely the result of providing the children with the success criteria and constantly reminding them of the aims of the session throughout (Black and Wiliam, 1998:6).</w:t>
      </w:r>
    </w:p>
    <w:p w14:paraId="52B2E34E" w14:textId="77777777" w:rsidR="009802FC" w:rsidRPr="00376614" w:rsidRDefault="009802FC" w:rsidP="00376614">
      <w:pPr>
        <w:spacing w:line="360" w:lineRule="auto"/>
        <w:jc w:val="both"/>
        <w:rPr>
          <w:rFonts w:ascii="Arial" w:hAnsi="Arial" w:cs="Arial"/>
        </w:rPr>
      </w:pPr>
    </w:p>
    <w:p w14:paraId="275D5E6A" w14:textId="792AA472" w:rsidR="00B945FF" w:rsidRDefault="009802FC" w:rsidP="00B945FF">
      <w:pPr>
        <w:spacing w:line="360" w:lineRule="auto"/>
        <w:jc w:val="both"/>
        <w:rPr>
          <w:rFonts w:ascii="Arial" w:hAnsi="Arial" w:cs="Arial"/>
        </w:rPr>
      </w:pPr>
      <w:r w:rsidRPr="00376614">
        <w:rPr>
          <w:rFonts w:ascii="Arial" w:hAnsi="Arial" w:cs="Arial"/>
        </w:rPr>
        <w:t>Upon reflection, my research partner and I found that the data collected suggests the pupils were able to engage with their work more with the use of peer assessment. Child D and Child E showed significant improvements in their levels of engagement throughout the lesson</w:t>
      </w:r>
      <w:r w:rsidR="00EF073E">
        <w:rPr>
          <w:rFonts w:ascii="Arial" w:hAnsi="Arial" w:cs="Arial"/>
        </w:rPr>
        <w:t xml:space="preserve"> (Appendix D)</w:t>
      </w:r>
      <w:r w:rsidRPr="00376614">
        <w:rPr>
          <w:rFonts w:ascii="Arial" w:hAnsi="Arial" w:cs="Arial"/>
        </w:rPr>
        <w:t>. Child D produced a higher quantity of work of better quality than he has in past lessons without peer assessment</w:t>
      </w:r>
      <w:r w:rsidR="00EF073E">
        <w:rPr>
          <w:rFonts w:ascii="Arial" w:hAnsi="Arial" w:cs="Arial"/>
        </w:rPr>
        <w:t xml:space="preserve"> (Appendix U)</w:t>
      </w:r>
      <w:r w:rsidRPr="00376614">
        <w:rPr>
          <w:rFonts w:ascii="Arial" w:hAnsi="Arial" w:cs="Arial"/>
        </w:rPr>
        <w:t xml:space="preserve">. Having experience using self and peer assessment in the classroom meant that the children were accustomed to giving and receiving feedback, which was evident in the </w:t>
      </w:r>
      <w:r w:rsidR="00EF073E">
        <w:rPr>
          <w:rFonts w:ascii="Arial" w:hAnsi="Arial" w:cs="Arial"/>
        </w:rPr>
        <w:t xml:space="preserve">focused </w:t>
      </w:r>
      <w:r w:rsidRPr="00376614">
        <w:rPr>
          <w:rFonts w:ascii="Arial" w:hAnsi="Arial" w:cs="Arial"/>
        </w:rPr>
        <w:t>comments made during oral feedback and on the feedback sheets (</w:t>
      </w:r>
      <w:r w:rsidR="00EF073E">
        <w:rPr>
          <w:rFonts w:ascii="Arial" w:hAnsi="Arial" w:cs="Arial"/>
        </w:rPr>
        <w:t>Appendices V, X and Z).</w:t>
      </w:r>
      <w:r w:rsidRPr="00376614">
        <w:rPr>
          <w:rFonts w:ascii="Arial" w:hAnsi="Arial" w:cs="Arial"/>
        </w:rPr>
        <w:t xml:space="preserve"> Furthermore, this confirms the arguments of Black and Wiliam who suggest that peer assessment will not have the desired impact unless due time and care has been taken to implement it within the classroom (1998:7-8). The children had experienced the benefit of peer assessment in the past, and generally had a positive attitude toward the formative assessment strategy. In the focus group interview, all children confirmed they would like to receive feedback from their peers more often, with Child F suggesting that it provides ‘extra help in case your teacher hasn’t spotted something in the lesson’ (Appendix</w:t>
      </w:r>
      <w:r w:rsidR="00EF073E">
        <w:rPr>
          <w:rFonts w:ascii="Arial" w:hAnsi="Arial" w:cs="Arial"/>
        </w:rPr>
        <w:t xml:space="preserve"> F</w:t>
      </w:r>
      <w:r w:rsidRPr="00376614">
        <w:rPr>
          <w:rFonts w:ascii="Arial" w:hAnsi="Arial" w:cs="Arial"/>
        </w:rPr>
        <w:t>, line 88-89).</w:t>
      </w:r>
      <w:r w:rsidR="00EE5CF9">
        <w:rPr>
          <w:rFonts w:ascii="Arial" w:hAnsi="Arial" w:cs="Arial"/>
        </w:rPr>
        <w:t xml:space="preserve"> Moving forward, </w:t>
      </w:r>
      <w:r w:rsidR="00B945FF">
        <w:rPr>
          <w:rFonts w:ascii="Arial" w:hAnsi="Arial" w:cs="Arial"/>
        </w:rPr>
        <w:t>I believe that pupils need to be supported to enhance the quality of the feedback they produce, that in turn will support pupils engagement with their own work. Pupils will need to be monitored and coached while peer assessing, and the quality of feedback will need to be examined (Topping, 2009:25). Pupils will need to receive advice on the quality of the feedback they are producing, as well as being provided with peer assessment guidelines, check lists and other concrete forms of scaffolding to support them.</w:t>
      </w:r>
    </w:p>
    <w:p w14:paraId="73F39742" w14:textId="77777777" w:rsidR="00EF073E" w:rsidRDefault="00EF073E" w:rsidP="001237A3">
      <w:pPr>
        <w:spacing w:line="360" w:lineRule="auto"/>
        <w:jc w:val="center"/>
        <w:rPr>
          <w:rFonts w:ascii="Arial" w:hAnsi="Arial" w:cs="Arial"/>
        </w:rPr>
      </w:pPr>
    </w:p>
    <w:p w14:paraId="16E3809B" w14:textId="77777777" w:rsidR="001237A3" w:rsidRDefault="001237A3" w:rsidP="001237A3">
      <w:pPr>
        <w:spacing w:line="360" w:lineRule="auto"/>
        <w:jc w:val="center"/>
        <w:rPr>
          <w:rFonts w:ascii="Arial" w:hAnsi="Arial" w:cs="Arial"/>
        </w:rPr>
      </w:pPr>
    </w:p>
    <w:p w14:paraId="30C96D7C" w14:textId="77777777" w:rsidR="001237A3" w:rsidRDefault="001237A3" w:rsidP="001237A3">
      <w:pPr>
        <w:spacing w:line="360" w:lineRule="auto"/>
        <w:jc w:val="center"/>
        <w:rPr>
          <w:rFonts w:ascii="Arial" w:hAnsi="Arial" w:cs="Arial"/>
        </w:rPr>
      </w:pPr>
    </w:p>
    <w:p w14:paraId="3A7A0A36" w14:textId="77777777" w:rsidR="001237A3" w:rsidRDefault="001237A3" w:rsidP="001237A3">
      <w:pPr>
        <w:spacing w:line="360" w:lineRule="auto"/>
        <w:jc w:val="center"/>
        <w:rPr>
          <w:rFonts w:ascii="Arial" w:hAnsi="Arial" w:cs="Arial"/>
        </w:rPr>
      </w:pPr>
    </w:p>
    <w:p w14:paraId="76E67D20" w14:textId="77777777" w:rsidR="001237A3" w:rsidRDefault="001237A3" w:rsidP="001237A3">
      <w:pPr>
        <w:spacing w:line="360" w:lineRule="auto"/>
        <w:jc w:val="center"/>
        <w:rPr>
          <w:rFonts w:ascii="Arial" w:hAnsi="Arial" w:cs="Arial"/>
        </w:rPr>
      </w:pPr>
    </w:p>
    <w:p w14:paraId="035B27B8" w14:textId="77777777" w:rsidR="001237A3" w:rsidRDefault="001237A3" w:rsidP="001237A3">
      <w:pPr>
        <w:spacing w:line="360" w:lineRule="auto"/>
        <w:jc w:val="center"/>
        <w:rPr>
          <w:rFonts w:ascii="Arial" w:hAnsi="Arial" w:cs="Arial"/>
        </w:rPr>
      </w:pPr>
    </w:p>
    <w:p w14:paraId="5B0F7151" w14:textId="77777777" w:rsidR="001237A3" w:rsidRDefault="001237A3" w:rsidP="001237A3">
      <w:pPr>
        <w:spacing w:line="360" w:lineRule="auto"/>
        <w:jc w:val="center"/>
        <w:rPr>
          <w:rFonts w:ascii="Arial" w:hAnsi="Arial" w:cs="Arial"/>
        </w:rPr>
      </w:pPr>
    </w:p>
    <w:p w14:paraId="7A7B2875" w14:textId="77777777" w:rsidR="001237A3" w:rsidRDefault="001237A3" w:rsidP="001237A3">
      <w:pPr>
        <w:spacing w:line="360" w:lineRule="auto"/>
        <w:jc w:val="center"/>
        <w:rPr>
          <w:rFonts w:ascii="Arial" w:hAnsi="Arial" w:cs="Arial"/>
        </w:rPr>
      </w:pPr>
    </w:p>
    <w:p w14:paraId="61CC1041" w14:textId="77777777" w:rsidR="001237A3" w:rsidRDefault="001237A3" w:rsidP="001237A3">
      <w:pPr>
        <w:spacing w:line="360" w:lineRule="auto"/>
        <w:jc w:val="center"/>
        <w:rPr>
          <w:rFonts w:ascii="Arial" w:hAnsi="Arial" w:cs="Arial"/>
        </w:rPr>
      </w:pPr>
    </w:p>
    <w:p w14:paraId="6C988246" w14:textId="77777777" w:rsidR="001237A3" w:rsidRDefault="001237A3" w:rsidP="001237A3">
      <w:pPr>
        <w:spacing w:line="360" w:lineRule="auto"/>
        <w:jc w:val="center"/>
        <w:rPr>
          <w:rFonts w:ascii="Arial" w:hAnsi="Arial" w:cs="Arial"/>
        </w:rPr>
      </w:pPr>
    </w:p>
    <w:p w14:paraId="31CAB084" w14:textId="77777777" w:rsidR="001237A3" w:rsidRDefault="001237A3" w:rsidP="001237A3">
      <w:pPr>
        <w:spacing w:line="360" w:lineRule="auto"/>
        <w:jc w:val="center"/>
        <w:rPr>
          <w:rFonts w:ascii="Arial" w:hAnsi="Arial" w:cs="Arial"/>
        </w:rPr>
      </w:pPr>
    </w:p>
    <w:p w14:paraId="47E27FCF" w14:textId="77777777" w:rsidR="001237A3" w:rsidRDefault="001237A3" w:rsidP="001237A3">
      <w:pPr>
        <w:spacing w:line="360" w:lineRule="auto"/>
        <w:jc w:val="center"/>
        <w:rPr>
          <w:rFonts w:ascii="Arial" w:hAnsi="Arial" w:cs="Arial"/>
        </w:rPr>
      </w:pPr>
    </w:p>
    <w:p w14:paraId="574E0974" w14:textId="77777777" w:rsidR="001237A3" w:rsidRDefault="001237A3" w:rsidP="001237A3">
      <w:pPr>
        <w:spacing w:line="360" w:lineRule="auto"/>
        <w:jc w:val="center"/>
        <w:rPr>
          <w:rFonts w:ascii="Arial" w:hAnsi="Arial" w:cs="Arial"/>
        </w:rPr>
      </w:pPr>
    </w:p>
    <w:p w14:paraId="67CD9E80" w14:textId="77777777" w:rsidR="001237A3" w:rsidRDefault="001237A3" w:rsidP="001237A3">
      <w:pPr>
        <w:spacing w:line="360" w:lineRule="auto"/>
        <w:jc w:val="center"/>
        <w:rPr>
          <w:rFonts w:ascii="Arial" w:hAnsi="Arial" w:cs="Arial"/>
        </w:rPr>
      </w:pPr>
    </w:p>
    <w:p w14:paraId="56467BE6" w14:textId="77777777" w:rsidR="001237A3" w:rsidRDefault="001237A3" w:rsidP="001237A3">
      <w:pPr>
        <w:spacing w:line="360" w:lineRule="auto"/>
        <w:jc w:val="center"/>
        <w:rPr>
          <w:rFonts w:ascii="Arial" w:hAnsi="Arial" w:cs="Arial"/>
        </w:rPr>
      </w:pPr>
    </w:p>
    <w:p w14:paraId="690C19DE" w14:textId="77777777" w:rsidR="001237A3" w:rsidRDefault="001237A3" w:rsidP="001237A3">
      <w:pPr>
        <w:spacing w:line="360" w:lineRule="auto"/>
        <w:jc w:val="center"/>
        <w:rPr>
          <w:rFonts w:ascii="Arial" w:hAnsi="Arial" w:cs="Arial"/>
        </w:rPr>
      </w:pPr>
    </w:p>
    <w:p w14:paraId="10494865" w14:textId="77777777" w:rsidR="001237A3" w:rsidRDefault="001237A3" w:rsidP="001237A3">
      <w:pPr>
        <w:spacing w:line="360" w:lineRule="auto"/>
        <w:jc w:val="center"/>
        <w:rPr>
          <w:rFonts w:ascii="Arial" w:hAnsi="Arial" w:cs="Arial"/>
        </w:rPr>
      </w:pPr>
    </w:p>
    <w:p w14:paraId="666B1000" w14:textId="77777777" w:rsidR="001237A3" w:rsidRDefault="001237A3" w:rsidP="001237A3">
      <w:pPr>
        <w:spacing w:line="360" w:lineRule="auto"/>
        <w:jc w:val="center"/>
        <w:rPr>
          <w:rFonts w:ascii="Arial" w:hAnsi="Arial" w:cs="Arial"/>
        </w:rPr>
      </w:pPr>
    </w:p>
    <w:p w14:paraId="3451AA84" w14:textId="77777777" w:rsidR="001237A3" w:rsidRDefault="001237A3" w:rsidP="001237A3">
      <w:pPr>
        <w:spacing w:line="360" w:lineRule="auto"/>
        <w:jc w:val="center"/>
        <w:rPr>
          <w:rFonts w:ascii="Arial" w:hAnsi="Arial" w:cs="Arial"/>
        </w:rPr>
      </w:pPr>
    </w:p>
    <w:p w14:paraId="3C074D9D" w14:textId="77777777" w:rsidR="001237A3" w:rsidRDefault="001237A3" w:rsidP="001237A3">
      <w:pPr>
        <w:spacing w:line="360" w:lineRule="auto"/>
        <w:jc w:val="center"/>
        <w:rPr>
          <w:rFonts w:ascii="Arial" w:hAnsi="Arial" w:cs="Arial"/>
        </w:rPr>
      </w:pPr>
    </w:p>
    <w:p w14:paraId="5A692F08" w14:textId="77777777" w:rsidR="0042545C" w:rsidRDefault="0042545C" w:rsidP="00376614">
      <w:pPr>
        <w:spacing w:line="360" w:lineRule="auto"/>
        <w:rPr>
          <w:rFonts w:ascii="Arial" w:hAnsi="Arial" w:cs="Arial"/>
        </w:rPr>
      </w:pPr>
    </w:p>
    <w:p w14:paraId="3D72594B" w14:textId="77777777" w:rsidR="00EB0BE4" w:rsidRDefault="00EB0BE4" w:rsidP="00350F8B">
      <w:pPr>
        <w:spacing w:line="360" w:lineRule="auto"/>
        <w:jc w:val="both"/>
        <w:rPr>
          <w:rFonts w:ascii="Arial" w:hAnsi="Arial" w:cs="Arial"/>
        </w:rPr>
      </w:pPr>
    </w:p>
    <w:p w14:paraId="798EFE70" w14:textId="77777777" w:rsidR="00376614" w:rsidRDefault="00376614" w:rsidP="00350F8B">
      <w:pPr>
        <w:spacing w:line="360" w:lineRule="auto"/>
        <w:rPr>
          <w:rFonts w:ascii="Arial" w:hAnsi="Arial" w:cs="Arial"/>
        </w:rPr>
      </w:pPr>
      <w:r>
        <w:rPr>
          <w:rFonts w:ascii="Arial" w:hAnsi="Arial" w:cs="Arial"/>
          <w:b/>
        </w:rPr>
        <w:t>Section 7</w:t>
      </w:r>
      <w:r w:rsidR="00D653E8" w:rsidRPr="00376614">
        <w:rPr>
          <w:rFonts w:ascii="Arial" w:hAnsi="Arial" w:cs="Arial"/>
          <w:b/>
        </w:rPr>
        <w:t xml:space="preserve"> </w:t>
      </w:r>
      <w:r w:rsidRPr="00376614">
        <w:rPr>
          <w:rFonts w:ascii="Arial" w:hAnsi="Arial" w:cs="Arial"/>
          <w:b/>
        </w:rPr>
        <w:t>–</w:t>
      </w:r>
      <w:r>
        <w:rPr>
          <w:rFonts w:ascii="Arial" w:hAnsi="Arial" w:cs="Arial"/>
        </w:rPr>
        <w:t xml:space="preserve"> </w:t>
      </w:r>
      <w:r w:rsidRPr="00376614">
        <w:rPr>
          <w:rFonts w:ascii="Arial" w:hAnsi="Arial" w:cs="Arial"/>
          <w:b/>
        </w:rPr>
        <w:t>Conclusions and Recommendations</w:t>
      </w:r>
      <w:r w:rsidR="00D653E8" w:rsidRPr="00376614">
        <w:rPr>
          <w:rFonts w:ascii="Arial" w:hAnsi="Arial" w:cs="Arial"/>
        </w:rPr>
        <w:br/>
      </w:r>
    </w:p>
    <w:p w14:paraId="297A1F50" w14:textId="77777777" w:rsidR="00575FC3" w:rsidRPr="00575FC3" w:rsidRDefault="00575FC3" w:rsidP="00350F8B">
      <w:pPr>
        <w:spacing w:line="360" w:lineRule="auto"/>
        <w:jc w:val="both"/>
        <w:rPr>
          <w:rFonts w:ascii="Arial" w:hAnsi="Arial" w:cs="Arial"/>
        </w:rPr>
      </w:pPr>
      <w:r w:rsidRPr="00575FC3">
        <w:rPr>
          <w:rFonts w:ascii="Arial" w:hAnsi="Arial" w:cs="Arial"/>
        </w:rPr>
        <w:t>The methods used to collect data, including non-participant observation, a focus group interview, and reflection, allowed for the ‘methodological triangulation’ of data (Denzin, 1970, as referenced in Lewis-Beck et al, 2004:1142). This gives the data a stronger level of reliability and validity (Lewis-Beck et al, 2004:1142). However, despite these strengths, data triangulation has faced some criticism from constructivists who argue that research findings should be seen as just one outcome amongst many others (Lewis-Beck et al, 2004:1142). The reality of observation is that only behaviour and personal characteristics can be observed, therefore we are only able to make inferences on what we think is happening. The focus group interview allowed us to gain insight into pupils’ attitudes, motivations and feelings, rather than relying on adults making assumptions on the pupils’ behalf (Danby, Ewing and Thorpe, 2011:4). Additionally, the use of Brookfield’s Reflective Model (1995) allowed us to combine and compare the data collected it, as it included ‘the autobiographical’, ‘the students’ eyes’, ‘our colleagues’ experiences’ and ‘theoretical literature’ (Brookefield, 1995).</w:t>
      </w:r>
    </w:p>
    <w:p w14:paraId="4D1003DF" w14:textId="77777777" w:rsidR="00575FC3" w:rsidRPr="00575FC3" w:rsidRDefault="00575FC3" w:rsidP="00350F8B">
      <w:pPr>
        <w:spacing w:line="360" w:lineRule="auto"/>
        <w:jc w:val="both"/>
        <w:rPr>
          <w:rFonts w:ascii="Arial" w:hAnsi="Arial" w:cs="Arial"/>
        </w:rPr>
      </w:pPr>
    </w:p>
    <w:p w14:paraId="7A716A9C" w14:textId="66D872AD" w:rsidR="00575FC3" w:rsidRPr="00575FC3" w:rsidRDefault="00575FC3" w:rsidP="00350F8B">
      <w:pPr>
        <w:spacing w:line="360" w:lineRule="auto"/>
        <w:jc w:val="both"/>
        <w:rPr>
          <w:rFonts w:ascii="Arial" w:hAnsi="Arial" w:cs="Arial"/>
        </w:rPr>
      </w:pPr>
      <w:r w:rsidRPr="00575FC3">
        <w:rPr>
          <w:rFonts w:ascii="Arial" w:hAnsi="Arial" w:cs="Arial"/>
        </w:rPr>
        <w:t xml:space="preserve">Before conducting the research, I decided it would be best to pilot my focus group interview questions with some family members. The piloting of these questions resulted in the alteration of the questions I was going to use. Some of the questions were too long and as a result, did not make sense without </w:t>
      </w:r>
      <w:r w:rsidR="00EB0BE4">
        <w:rPr>
          <w:rFonts w:ascii="Arial" w:hAnsi="Arial" w:cs="Arial"/>
        </w:rPr>
        <w:t xml:space="preserve">further </w:t>
      </w:r>
      <w:r w:rsidRPr="00575FC3">
        <w:rPr>
          <w:rFonts w:ascii="Arial" w:hAnsi="Arial" w:cs="Arial"/>
        </w:rPr>
        <w:t xml:space="preserve">explanation. With the knowledge that the interview needed to be kept short in order to ensure the comfort of the pupils, I made the professional decision to remove some questions and both shorten and alter the wording of the others (Dudley, 2014:12).  </w:t>
      </w:r>
    </w:p>
    <w:p w14:paraId="6C13D263" w14:textId="77777777" w:rsidR="00575FC3" w:rsidRPr="00575FC3" w:rsidRDefault="00575FC3" w:rsidP="00350F8B">
      <w:pPr>
        <w:spacing w:line="360" w:lineRule="auto"/>
        <w:jc w:val="both"/>
        <w:rPr>
          <w:rFonts w:ascii="Arial" w:hAnsi="Arial" w:cs="Arial"/>
        </w:rPr>
      </w:pPr>
    </w:p>
    <w:p w14:paraId="4F7B1993" w14:textId="5E036A9A" w:rsidR="00575FC3" w:rsidRPr="00575FC3" w:rsidRDefault="00575FC3" w:rsidP="00350F8B">
      <w:pPr>
        <w:spacing w:line="360" w:lineRule="auto"/>
        <w:jc w:val="both"/>
        <w:rPr>
          <w:rFonts w:ascii="Arial" w:hAnsi="Arial" w:cs="Arial"/>
        </w:rPr>
      </w:pPr>
      <w:r w:rsidRPr="00575FC3">
        <w:rPr>
          <w:rFonts w:ascii="Arial" w:hAnsi="Arial" w:cs="Arial"/>
        </w:rPr>
        <w:t xml:space="preserve">Although the data collected from the research lessons varied, we were able to cross-examine data to test the consistency of findings and thereby generalise some of the findings. In School B, where the children did not regularly use self or peer assessment strategies, we found that there was some level of anxiety prevalent, since the class as a whole had a lot of questions about peer assessment as well as the anxieties that were expressed in the focus group interview (Appendix F, lines 24-29). Research confirms that for an AfL strategy to support pupils in their engagement with their work, it takes time and coaching to implement it into the classroom (Topping, 2009:21). Furthermore, emphasis needs to be placed on feedback highlighting quality aspects of work when peer assessment is being introduced (Topping, 2009:24; Black and Wiliam, 1998:6). </w:t>
      </w:r>
      <w:r w:rsidR="00350F8B">
        <w:rPr>
          <w:rFonts w:ascii="Arial" w:hAnsi="Arial" w:cs="Arial"/>
        </w:rPr>
        <w:t xml:space="preserve">Additionally, pupils may have found it easier to have success criteria to support them and give them clarity in the aims of the lesson </w:t>
      </w:r>
      <w:r w:rsidR="00350F8B" w:rsidRPr="00376614">
        <w:rPr>
          <w:rFonts w:ascii="Arial" w:hAnsi="Arial" w:cs="Arial"/>
        </w:rPr>
        <w:t>(Black and Wiliam, 1998:6).</w:t>
      </w:r>
    </w:p>
    <w:p w14:paraId="4090EEC0" w14:textId="77777777" w:rsidR="00575FC3" w:rsidRPr="00575FC3" w:rsidRDefault="00575FC3" w:rsidP="00350F8B">
      <w:pPr>
        <w:spacing w:line="360" w:lineRule="auto"/>
        <w:jc w:val="both"/>
        <w:rPr>
          <w:rFonts w:ascii="Arial" w:hAnsi="Arial" w:cs="Arial"/>
        </w:rPr>
      </w:pPr>
    </w:p>
    <w:p w14:paraId="13240722" w14:textId="18090B1E" w:rsidR="00575FC3" w:rsidRPr="00575FC3" w:rsidRDefault="00575FC3" w:rsidP="00350F8B">
      <w:pPr>
        <w:spacing w:line="360" w:lineRule="auto"/>
        <w:jc w:val="both"/>
        <w:rPr>
          <w:rFonts w:ascii="Arial" w:hAnsi="Arial" w:cs="Arial"/>
        </w:rPr>
      </w:pPr>
      <w:r w:rsidRPr="00575FC3">
        <w:rPr>
          <w:rFonts w:ascii="Arial" w:hAnsi="Arial" w:cs="Arial"/>
        </w:rPr>
        <w:t xml:space="preserve">Another </w:t>
      </w:r>
      <w:r w:rsidR="00350F8B">
        <w:rPr>
          <w:rFonts w:ascii="Arial" w:hAnsi="Arial" w:cs="Arial"/>
        </w:rPr>
        <w:t>finding</w:t>
      </w:r>
      <w:r w:rsidRPr="00575FC3">
        <w:rPr>
          <w:rFonts w:ascii="Arial" w:hAnsi="Arial" w:cs="Arial"/>
        </w:rPr>
        <w:t xml:space="preserve"> was that the highest levels of anxiety regarding peer assessment were among th</w:t>
      </w:r>
      <w:r w:rsidR="00350F8B">
        <w:rPr>
          <w:rFonts w:ascii="Arial" w:hAnsi="Arial" w:cs="Arial"/>
        </w:rPr>
        <w:t xml:space="preserve">ose of lower engagement levels, confirming what relevant literature suggested </w:t>
      </w:r>
      <w:r w:rsidR="00350F8B" w:rsidRPr="00575FC3">
        <w:rPr>
          <w:rFonts w:ascii="Arial" w:hAnsi="Arial" w:cs="Arial"/>
        </w:rPr>
        <w:t xml:space="preserve">(Hattie and Temperley, 2007-81-112). </w:t>
      </w:r>
      <w:r w:rsidRPr="00575FC3">
        <w:rPr>
          <w:rFonts w:ascii="Arial" w:hAnsi="Arial" w:cs="Arial"/>
        </w:rPr>
        <w:t>Child D, representing low levels of engagement in the second half of the research study, had some anxieties over what his peers would write about him after a bad experience with peer assessment in the past (Appendix?). Child C, representing low engagement levels in the first half of the research study, had similar anxieties. Empirical evidence tells us that the knowledge of having a peer to assess his work did nothing to alter the engagement levels of Child C, which is also evident in both the quantity and quality of the work he produced (Appendix S). Despite his anxieties, Child D was able to produce a work of much higher quality and quantity than he usually produces in writing activities (Appendix U). Child D did not successfully engage with peer feedback, which suggested</w:t>
      </w:r>
      <w:r w:rsidR="00350F8B">
        <w:rPr>
          <w:rFonts w:ascii="Arial" w:hAnsi="Arial" w:cs="Arial"/>
        </w:rPr>
        <w:t xml:space="preserve"> adding in paragraphs (Appendix E, lines 28-34</w:t>
      </w:r>
      <w:r w:rsidRPr="00575FC3">
        <w:rPr>
          <w:rFonts w:ascii="Arial" w:hAnsi="Arial" w:cs="Arial"/>
        </w:rPr>
        <w:t>). This could be linked to low confidence and the result is to ignore such feedback (Hattie and Temperley, 2007-81-112). However, the findings suggest that overall, peer assessment enhanced the engagement levels of Child D</w:t>
      </w:r>
      <w:r w:rsidR="00350F8B">
        <w:rPr>
          <w:rFonts w:ascii="Arial" w:hAnsi="Arial" w:cs="Arial"/>
        </w:rPr>
        <w:t xml:space="preserve"> based on his behaviour and work produced (Appendices D and U)</w:t>
      </w:r>
      <w:r w:rsidRPr="00575FC3">
        <w:rPr>
          <w:rFonts w:ascii="Arial" w:hAnsi="Arial" w:cs="Arial"/>
        </w:rPr>
        <w:t xml:space="preserve">. The differences for these pupils of two low engagement levels could be the result of Child D having experience and practice using peer assessment, whereas for Child C it was a relatively new concept. </w:t>
      </w:r>
    </w:p>
    <w:p w14:paraId="68324C7C" w14:textId="77777777" w:rsidR="00575FC3" w:rsidRPr="00575FC3" w:rsidRDefault="00575FC3" w:rsidP="00350F8B">
      <w:pPr>
        <w:spacing w:line="360" w:lineRule="auto"/>
        <w:jc w:val="both"/>
        <w:rPr>
          <w:rFonts w:ascii="Arial" w:hAnsi="Arial" w:cs="Arial"/>
        </w:rPr>
      </w:pPr>
    </w:p>
    <w:p w14:paraId="420CDE5F" w14:textId="77777777" w:rsidR="00350F8B" w:rsidRDefault="00575FC3" w:rsidP="00350F8B">
      <w:pPr>
        <w:spacing w:line="360" w:lineRule="auto"/>
        <w:jc w:val="both"/>
        <w:rPr>
          <w:rFonts w:ascii="Arial" w:hAnsi="Arial" w:cs="Arial"/>
        </w:rPr>
      </w:pPr>
      <w:r w:rsidRPr="00575FC3">
        <w:rPr>
          <w:rFonts w:ascii="Arial" w:hAnsi="Arial" w:cs="Arial"/>
        </w:rPr>
        <w:t xml:space="preserve">Generally, the use of peer assessment had some impact on improving engagement levels, but this is most evident in the second research session. This is arguably linked to the fact that the children in School A, who had experience using self and peer assessment strategies, had experienced the benefits of these strategies. If pupils have not experienced the benefits of such strategies, then as teachers, we cannot expect the pupils to embrace peer assessment (Black and Wiliam, 1998:7-8). </w:t>
      </w:r>
    </w:p>
    <w:p w14:paraId="75E269A0" w14:textId="77777777" w:rsidR="00350F8B" w:rsidRDefault="00350F8B" w:rsidP="00350F8B">
      <w:pPr>
        <w:spacing w:line="360" w:lineRule="auto"/>
        <w:jc w:val="both"/>
        <w:rPr>
          <w:rFonts w:ascii="Arial" w:hAnsi="Arial" w:cs="Arial"/>
        </w:rPr>
      </w:pPr>
    </w:p>
    <w:p w14:paraId="49AC286A" w14:textId="7FFF586E" w:rsidR="00575FC3" w:rsidRPr="00575FC3" w:rsidRDefault="00575FC3" w:rsidP="00350F8B">
      <w:pPr>
        <w:spacing w:line="360" w:lineRule="auto"/>
        <w:jc w:val="both"/>
        <w:rPr>
          <w:rFonts w:ascii="Arial" w:hAnsi="Arial" w:cs="Arial"/>
        </w:rPr>
      </w:pPr>
      <w:r w:rsidRPr="00575FC3">
        <w:rPr>
          <w:rFonts w:ascii="Arial" w:hAnsi="Arial" w:cs="Arial"/>
        </w:rPr>
        <w:t xml:space="preserve">In light of the research carried out, I believe that more research needs to be conducted on how to properly support pupils with low confidence and low engagement levels when using peer assessment strategies. As demonstrated, they found the concept most difficult and had the most anxieties about the response of other pupils to their work. Additionally, I believe more research into how peer assessment can work best in mixed year group classrooms would be extremely helpful for many teachers. Having a classroom of three year groups meant that I made the decision to group my pupils based on ability. I would like to have had the opportunity to test peer assessment out using mixed ability groups with some </w:t>
      </w:r>
      <w:r w:rsidR="00350F8B">
        <w:rPr>
          <w:rFonts w:ascii="Arial" w:hAnsi="Arial" w:cs="Arial"/>
        </w:rPr>
        <w:t xml:space="preserve">academic </w:t>
      </w:r>
      <w:r w:rsidRPr="00575FC3">
        <w:rPr>
          <w:rFonts w:ascii="Arial" w:hAnsi="Arial" w:cs="Arial"/>
        </w:rPr>
        <w:t xml:space="preserve">research to support my testing of this strategy. </w:t>
      </w:r>
    </w:p>
    <w:p w14:paraId="6C9751D5" w14:textId="77777777" w:rsidR="00575FC3" w:rsidRPr="00575FC3" w:rsidRDefault="00575FC3" w:rsidP="00350F8B">
      <w:pPr>
        <w:spacing w:line="360" w:lineRule="auto"/>
        <w:jc w:val="both"/>
        <w:rPr>
          <w:rFonts w:ascii="Arial" w:hAnsi="Arial" w:cs="Arial"/>
        </w:rPr>
      </w:pPr>
    </w:p>
    <w:p w14:paraId="042B44BB" w14:textId="77777777" w:rsidR="00575FC3" w:rsidRPr="00575FC3" w:rsidRDefault="00575FC3" w:rsidP="00350F8B">
      <w:pPr>
        <w:spacing w:line="360" w:lineRule="auto"/>
        <w:jc w:val="both"/>
        <w:rPr>
          <w:rFonts w:ascii="Arial" w:hAnsi="Arial" w:cs="Arial"/>
        </w:rPr>
      </w:pPr>
      <w:r w:rsidRPr="00575FC3">
        <w:rPr>
          <w:rFonts w:ascii="Arial" w:hAnsi="Arial" w:cs="Arial"/>
        </w:rPr>
        <w:t xml:space="preserve">Peer assessment is most effective in enhancing engagement in a classroom that embodies a culture of success (Black and Wiliam, 1998:6). My recommendations to all schools would be to focus on creating this culture, by instilling the belief in students that they are all capable of achieving and by avoiding a culture that focuses on rewards and the comparison of students to each other (Black and Wiliam, 1998:6). Additionally, I would recommend that an investment of time be made when implementing such formative assessment strategies into the classroom. Pupils need to be supported with coaching and modelled examples in order for pupils to get the most out of peer assessment. </w:t>
      </w:r>
    </w:p>
    <w:p w14:paraId="0AF8603A" w14:textId="77777777" w:rsidR="00575FC3" w:rsidRPr="00575FC3" w:rsidRDefault="00575FC3" w:rsidP="00350F8B">
      <w:pPr>
        <w:spacing w:line="360" w:lineRule="auto"/>
        <w:jc w:val="both"/>
        <w:rPr>
          <w:rFonts w:ascii="Arial" w:hAnsi="Arial" w:cs="Arial"/>
        </w:rPr>
      </w:pPr>
    </w:p>
    <w:p w14:paraId="4BCD0687" w14:textId="685C3F3E" w:rsidR="00350F8B" w:rsidRDefault="00575FC3" w:rsidP="00350F8B">
      <w:pPr>
        <w:spacing w:line="360" w:lineRule="auto"/>
        <w:jc w:val="both"/>
        <w:rPr>
          <w:rFonts w:ascii="Arial" w:hAnsi="Arial" w:cs="Arial"/>
        </w:rPr>
      </w:pPr>
      <w:r w:rsidRPr="00575FC3">
        <w:rPr>
          <w:rFonts w:ascii="Arial" w:hAnsi="Arial" w:cs="Arial"/>
        </w:rPr>
        <w:t xml:space="preserve">If I did this research study again, I would involve the students on the design of the peer assessment strategy, which could hugely enhance engagement levels if they see that the design is </w:t>
      </w:r>
      <w:r w:rsidR="00350F8B">
        <w:rPr>
          <w:rFonts w:ascii="Arial" w:hAnsi="Arial" w:cs="Arial"/>
        </w:rPr>
        <w:t xml:space="preserve">their own (Donaldson, 2015:80). </w:t>
      </w:r>
      <w:r w:rsidRPr="00575FC3">
        <w:rPr>
          <w:rFonts w:ascii="Arial" w:hAnsi="Arial" w:cs="Arial"/>
        </w:rPr>
        <w:t xml:space="preserve">Furthermore, I would pilot the peer assessment strategy before the research lesson is carried out so that the children are familiar with using it and can get the most out of it during the research session. Moving forward into my next school experience, I would like to trial more peer assessment strategies having first-hand seen the benefits it can have in my current classroom. I would like to combine formative assessment and technology if I get the opportunity. Having used the Application ‘Seesaw’, that allows pupils work to be put into a digital learning profile that can be viewed by pupils themselves and their parents/guardians, </w:t>
      </w:r>
      <w:r w:rsidR="00350F8B">
        <w:rPr>
          <w:rFonts w:ascii="Arial" w:hAnsi="Arial" w:cs="Arial"/>
        </w:rPr>
        <w:t xml:space="preserve">I believe that </w:t>
      </w:r>
      <w:r w:rsidRPr="00575FC3">
        <w:rPr>
          <w:rFonts w:ascii="Arial" w:hAnsi="Arial" w:cs="Arial"/>
        </w:rPr>
        <w:t>something similar where pupils could upload comments to each other’s work could be extremely beneficial in enhancing engagement. I believe that continuing to build on my use and knowledge of formative assessment wil</w:t>
      </w:r>
      <w:r w:rsidR="00350F8B">
        <w:rPr>
          <w:rFonts w:ascii="Arial" w:hAnsi="Arial" w:cs="Arial"/>
        </w:rPr>
        <w:t>l enable</w:t>
      </w:r>
      <w:r w:rsidRPr="00575FC3">
        <w:rPr>
          <w:rFonts w:ascii="Arial" w:hAnsi="Arial" w:cs="Arial"/>
        </w:rPr>
        <w:t xml:space="preserve"> me to refine my own teaching pedagogy as a professional.</w:t>
      </w:r>
    </w:p>
    <w:p w14:paraId="704EB26A" w14:textId="1380491B" w:rsidR="00200C66" w:rsidRDefault="00200C66" w:rsidP="00350F8B">
      <w:pPr>
        <w:spacing w:line="360" w:lineRule="auto"/>
        <w:jc w:val="both"/>
        <w:rPr>
          <w:rFonts w:ascii="Arial" w:hAnsi="Arial" w:cs="Arial"/>
        </w:rPr>
      </w:pPr>
      <w:r>
        <w:rPr>
          <w:rFonts w:ascii="Arial" w:hAnsi="Arial" w:cs="Arial"/>
        </w:rPr>
        <w:br/>
      </w:r>
    </w:p>
    <w:p w14:paraId="7709080D" w14:textId="77777777" w:rsidR="00376614" w:rsidRDefault="00376614" w:rsidP="00350F8B">
      <w:pPr>
        <w:jc w:val="both"/>
        <w:rPr>
          <w:rFonts w:ascii="Arial" w:hAnsi="Arial" w:cs="Arial"/>
        </w:rPr>
      </w:pPr>
    </w:p>
    <w:p w14:paraId="7AC708BF" w14:textId="77777777" w:rsidR="00200C66" w:rsidRDefault="00200C66">
      <w:pPr>
        <w:rPr>
          <w:rFonts w:ascii="Arial" w:hAnsi="Arial" w:cs="Arial"/>
        </w:rPr>
      </w:pPr>
    </w:p>
    <w:p w14:paraId="40A7735C" w14:textId="77777777" w:rsidR="00200C66" w:rsidRDefault="00200C66">
      <w:pPr>
        <w:rPr>
          <w:rFonts w:ascii="Arial" w:hAnsi="Arial" w:cs="Arial"/>
        </w:rPr>
      </w:pPr>
    </w:p>
    <w:p w14:paraId="73016E28" w14:textId="77777777" w:rsidR="00200C66" w:rsidRDefault="00200C66">
      <w:pPr>
        <w:rPr>
          <w:rFonts w:ascii="Arial" w:hAnsi="Arial" w:cs="Arial"/>
        </w:rPr>
      </w:pPr>
    </w:p>
    <w:p w14:paraId="18EBD74A" w14:textId="77777777" w:rsidR="00200C66" w:rsidRDefault="00200C66">
      <w:pPr>
        <w:rPr>
          <w:rFonts w:ascii="Arial" w:hAnsi="Arial" w:cs="Arial"/>
        </w:rPr>
      </w:pPr>
    </w:p>
    <w:p w14:paraId="2AAEF4F2" w14:textId="77777777" w:rsidR="00200C66" w:rsidRDefault="00200C66">
      <w:pPr>
        <w:rPr>
          <w:rFonts w:ascii="Arial" w:hAnsi="Arial" w:cs="Arial"/>
        </w:rPr>
      </w:pPr>
    </w:p>
    <w:p w14:paraId="14F7B132" w14:textId="77777777" w:rsidR="00200C66" w:rsidRDefault="00200C66">
      <w:pPr>
        <w:rPr>
          <w:rFonts w:ascii="Arial" w:hAnsi="Arial" w:cs="Arial"/>
        </w:rPr>
      </w:pPr>
    </w:p>
    <w:p w14:paraId="7D55975D" w14:textId="77777777" w:rsidR="00200C66" w:rsidRDefault="00200C66">
      <w:pPr>
        <w:rPr>
          <w:rFonts w:ascii="Arial" w:hAnsi="Arial" w:cs="Arial"/>
        </w:rPr>
      </w:pPr>
    </w:p>
    <w:p w14:paraId="579CC092" w14:textId="77777777" w:rsidR="00200C66" w:rsidRDefault="00200C66">
      <w:pPr>
        <w:rPr>
          <w:rFonts w:ascii="Arial" w:hAnsi="Arial" w:cs="Arial"/>
        </w:rPr>
      </w:pPr>
    </w:p>
    <w:p w14:paraId="33948F8F" w14:textId="77777777" w:rsidR="00200C66" w:rsidRDefault="00200C66">
      <w:pPr>
        <w:rPr>
          <w:rFonts w:ascii="Arial" w:hAnsi="Arial" w:cs="Arial"/>
        </w:rPr>
      </w:pPr>
    </w:p>
    <w:p w14:paraId="655437B7" w14:textId="77777777" w:rsidR="00200C66" w:rsidRDefault="00200C66">
      <w:pPr>
        <w:rPr>
          <w:rFonts w:ascii="Arial" w:hAnsi="Arial" w:cs="Arial"/>
        </w:rPr>
      </w:pPr>
    </w:p>
    <w:p w14:paraId="6AEA4E5B" w14:textId="77777777" w:rsidR="00200C66" w:rsidRDefault="00200C66">
      <w:pPr>
        <w:rPr>
          <w:rFonts w:ascii="Arial" w:hAnsi="Arial" w:cs="Arial"/>
        </w:rPr>
      </w:pPr>
    </w:p>
    <w:p w14:paraId="3BF71848" w14:textId="77777777" w:rsidR="005928C8" w:rsidRDefault="005928C8">
      <w:pPr>
        <w:rPr>
          <w:rFonts w:ascii="Arial" w:hAnsi="Arial" w:cs="Arial"/>
        </w:rPr>
      </w:pPr>
    </w:p>
    <w:p w14:paraId="116B4E10" w14:textId="77777777" w:rsidR="005928C8" w:rsidRDefault="005928C8">
      <w:pPr>
        <w:rPr>
          <w:rFonts w:ascii="Arial" w:hAnsi="Arial" w:cs="Arial"/>
        </w:rPr>
      </w:pPr>
    </w:p>
    <w:p w14:paraId="5C9E6F5D" w14:textId="77777777" w:rsidR="005928C8" w:rsidRDefault="005928C8">
      <w:pPr>
        <w:rPr>
          <w:rFonts w:ascii="Arial" w:hAnsi="Arial" w:cs="Arial"/>
        </w:rPr>
      </w:pPr>
    </w:p>
    <w:p w14:paraId="45231B6D" w14:textId="77777777" w:rsidR="005928C8" w:rsidRDefault="005928C8">
      <w:pPr>
        <w:rPr>
          <w:rFonts w:ascii="Arial" w:hAnsi="Arial" w:cs="Arial"/>
        </w:rPr>
      </w:pPr>
    </w:p>
    <w:p w14:paraId="6EDFF9DD" w14:textId="77777777" w:rsidR="005928C8" w:rsidRDefault="005928C8">
      <w:pPr>
        <w:rPr>
          <w:rFonts w:ascii="Arial" w:hAnsi="Arial" w:cs="Arial"/>
        </w:rPr>
      </w:pPr>
    </w:p>
    <w:p w14:paraId="21818840" w14:textId="77777777" w:rsidR="005928C8" w:rsidRDefault="005928C8">
      <w:pPr>
        <w:rPr>
          <w:rFonts w:ascii="Arial" w:hAnsi="Arial" w:cs="Arial"/>
        </w:rPr>
      </w:pPr>
    </w:p>
    <w:p w14:paraId="0154C78F" w14:textId="77777777" w:rsidR="005928C8" w:rsidRDefault="005928C8">
      <w:pPr>
        <w:rPr>
          <w:rFonts w:ascii="Arial" w:hAnsi="Arial" w:cs="Arial"/>
        </w:rPr>
      </w:pPr>
    </w:p>
    <w:p w14:paraId="2C78774B" w14:textId="77777777" w:rsidR="005928C8" w:rsidRDefault="005928C8">
      <w:pPr>
        <w:rPr>
          <w:rFonts w:ascii="Arial" w:hAnsi="Arial" w:cs="Arial"/>
        </w:rPr>
      </w:pPr>
    </w:p>
    <w:p w14:paraId="24853085" w14:textId="77777777" w:rsidR="005928C8" w:rsidRDefault="005928C8">
      <w:pPr>
        <w:rPr>
          <w:rFonts w:ascii="Arial" w:hAnsi="Arial" w:cs="Arial"/>
        </w:rPr>
      </w:pPr>
    </w:p>
    <w:p w14:paraId="24A32D1B" w14:textId="77777777" w:rsidR="005928C8" w:rsidRDefault="005928C8">
      <w:pPr>
        <w:rPr>
          <w:rFonts w:ascii="Arial" w:hAnsi="Arial" w:cs="Arial"/>
        </w:rPr>
      </w:pPr>
    </w:p>
    <w:p w14:paraId="23062B48" w14:textId="77777777" w:rsidR="005928C8" w:rsidRDefault="005928C8">
      <w:pPr>
        <w:rPr>
          <w:rFonts w:ascii="Arial" w:hAnsi="Arial" w:cs="Arial"/>
        </w:rPr>
      </w:pPr>
    </w:p>
    <w:p w14:paraId="3EB72968" w14:textId="77777777" w:rsidR="005928C8" w:rsidRDefault="005928C8">
      <w:pPr>
        <w:rPr>
          <w:rFonts w:ascii="Arial" w:hAnsi="Arial" w:cs="Arial"/>
        </w:rPr>
      </w:pPr>
    </w:p>
    <w:p w14:paraId="13BC5E7A" w14:textId="77777777" w:rsidR="005928C8" w:rsidRDefault="005928C8">
      <w:pPr>
        <w:rPr>
          <w:rFonts w:ascii="Arial" w:hAnsi="Arial" w:cs="Arial"/>
        </w:rPr>
      </w:pPr>
    </w:p>
    <w:p w14:paraId="3C812877" w14:textId="77777777" w:rsidR="005928C8" w:rsidRDefault="005928C8">
      <w:pPr>
        <w:rPr>
          <w:rFonts w:ascii="Arial" w:hAnsi="Arial" w:cs="Arial"/>
        </w:rPr>
      </w:pPr>
    </w:p>
    <w:p w14:paraId="41FA3545" w14:textId="77777777" w:rsidR="005928C8" w:rsidRDefault="005928C8">
      <w:pPr>
        <w:rPr>
          <w:rFonts w:ascii="Arial" w:hAnsi="Arial" w:cs="Arial"/>
        </w:rPr>
      </w:pPr>
    </w:p>
    <w:p w14:paraId="36DA8251" w14:textId="77777777" w:rsidR="005928C8" w:rsidRDefault="005928C8">
      <w:pPr>
        <w:rPr>
          <w:rFonts w:ascii="Arial" w:hAnsi="Arial" w:cs="Arial"/>
        </w:rPr>
      </w:pPr>
    </w:p>
    <w:p w14:paraId="77C626A1" w14:textId="77777777" w:rsidR="005928C8" w:rsidRDefault="005928C8">
      <w:pPr>
        <w:rPr>
          <w:rFonts w:ascii="Arial" w:hAnsi="Arial" w:cs="Arial"/>
        </w:rPr>
      </w:pPr>
    </w:p>
    <w:p w14:paraId="07C4DA17" w14:textId="77777777" w:rsidR="005928C8" w:rsidRDefault="005928C8">
      <w:pPr>
        <w:rPr>
          <w:rFonts w:ascii="Arial" w:hAnsi="Arial" w:cs="Arial"/>
        </w:rPr>
      </w:pPr>
    </w:p>
    <w:p w14:paraId="25EF518A" w14:textId="77777777" w:rsidR="005928C8" w:rsidRDefault="005928C8">
      <w:pPr>
        <w:rPr>
          <w:rFonts w:ascii="Arial" w:hAnsi="Arial" w:cs="Arial"/>
        </w:rPr>
      </w:pPr>
    </w:p>
    <w:p w14:paraId="6917E2E9" w14:textId="77777777" w:rsidR="005928C8" w:rsidRDefault="005928C8">
      <w:pPr>
        <w:rPr>
          <w:rFonts w:ascii="Arial" w:hAnsi="Arial" w:cs="Arial"/>
        </w:rPr>
      </w:pPr>
    </w:p>
    <w:p w14:paraId="14123F39" w14:textId="77777777" w:rsidR="008647EE" w:rsidRDefault="00376614" w:rsidP="008647EE">
      <w:pPr>
        <w:spacing w:line="360" w:lineRule="auto"/>
        <w:rPr>
          <w:b/>
        </w:rPr>
      </w:pPr>
      <w:r w:rsidRPr="008647EE">
        <w:rPr>
          <w:rFonts w:ascii="Arial" w:hAnsi="Arial" w:cs="Arial"/>
          <w:b/>
        </w:rPr>
        <w:t>Reference List:</w:t>
      </w:r>
      <w:r w:rsidRPr="008647EE">
        <w:rPr>
          <w:b/>
        </w:rPr>
        <w:br/>
      </w:r>
    </w:p>
    <w:p w14:paraId="086446D8" w14:textId="507EC764" w:rsidR="008647EE" w:rsidRPr="008647EE" w:rsidRDefault="008647EE" w:rsidP="008647EE">
      <w:pPr>
        <w:spacing w:line="360" w:lineRule="auto"/>
        <w:rPr>
          <w:b/>
        </w:rPr>
      </w:pPr>
      <w:r w:rsidRPr="00376614">
        <w:rPr>
          <w:rFonts w:ascii="Arial" w:hAnsi="Arial" w:cs="Arial"/>
          <w:bCs/>
        </w:rPr>
        <w:t>British Educational Research Association</w:t>
      </w:r>
      <w:r w:rsidR="004223BA">
        <w:rPr>
          <w:rFonts w:ascii="Arial" w:hAnsi="Arial" w:cs="Arial"/>
          <w:bCs/>
        </w:rPr>
        <w:t xml:space="preserve"> </w:t>
      </w:r>
      <w:r w:rsidRPr="00376614">
        <w:rPr>
          <w:rFonts w:ascii="Arial" w:hAnsi="Arial" w:cs="Arial"/>
          <w:bCs/>
        </w:rPr>
        <w:t xml:space="preserve">(2018), </w:t>
      </w:r>
      <w:r w:rsidRPr="00376614">
        <w:rPr>
          <w:rFonts w:ascii="Arial" w:hAnsi="Arial" w:cs="Arial"/>
          <w:bCs/>
          <w:i/>
        </w:rPr>
        <w:t>Ethical Guidelines for Educational Research.</w:t>
      </w:r>
    </w:p>
    <w:p w14:paraId="09FE711D" w14:textId="77777777" w:rsidR="008647EE" w:rsidRDefault="008647EE" w:rsidP="008647EE">
      <w:pPr>
        <w:spacing w:line="360" w:lineRule="auto"/>
        <w:jc w:val="both"/>
        <w:rPr>
          <w:rFonts w:ascii="Arial" w:hAnsi="Arial" w:cs="Arial"/>
          <w:bCs/>
          <w:i/>
        </w:rPr>
      </w:pPr>
    </w:p>
    <w:p w14:paraId="3B3C1AD1" w14:textId="10302099" w:rsidR="008647EE" w:rsidRDefault="008647EE" w:rsidP="008647EE">
      <w:pPr>
        <w:spacing w:line="360" w:lineRule="auto"/>
        <w:jc w:val="both"/>
        <w:rPr>
          <w:rFonts w:ascii="Arial" w:hAnsi="Arial" w:cs="Arial"/>
        </w:rPr>
      </w:pPr>
      <w:r>
        <w:rPr>
          <w:rFonts w:ascii="Arial" w:hAnsi="Arial" w:cs="Arial"/>
        </w:rPr>
        <w:t>Brookefield, S</w:t>
      </w:r>
      <w:r w:rsidRPr="00376614">
        <w:rPr>
          <w:rFonts w:ascii="Arial" w:hAnsi="Arial" w:cs="Arial"/>
        </w:rPr>
        <w:t>.</w:t>
      </w:r>
      <w:r>
        <w:rPr>
          <w:rFonts w:ascii="Arial" w:hAnsi="Arial" w:cs="Arial"/>
        </w:rPr>
        <w:t>,</w:t>
      </w:r>
      <w:r w:rsidRPr="00376614">
        <w:rPr>
          <w:rFonts w:ascii="Arial" w:hAnsi="Arial" w:cs="Arial"/>
        </w:rPr>
        <w:t xml:space="preserve"> (1995)</w:t>
      </w:r>
      <w:r>
        <w:rPr>
          <w:rFonts w:ascii="Arial" w:hAnsi="Arial" w:cs="Arial"/>
        </w:rPr>
        <w:t>,</w:t>
      </w:r>
      <w:r w:rsidRPr="00376614">
        <w:rPr>
          <w:rFonts w:ascii="Arial" w:hAnsi="Arial" w:cs="Arial"/>
        </w:rPr>
        <w:t xml:space="preserve"> </w:t>
      </w:r>
      <w:r w:rsidRPr="00376614">
        <w:rPr>
          <w:rFonts w:ascii="Arial" w:hAnsi="Arial" w:cs="Arial"/>
          <w:i/>
        </w:rPr>
        <w:t xml:space="preserve">Becoming a critically reflective teacher. </w:t>
      </w:r>
      <w:r w:rsidRPr="00376614">
        <w:rPr>
          <w:rFonts w:ascii="Arial" w:hAnsi="Arial" w:cs="Arial"/>
        </w:rPr>
        <w:t xml:space="preserve">San Francisco: Jossey-Bass. </w:t>
      </w:r>
    </w:p>
    <w:p w14:paraId="47802133" w14:textId="77777777" w:rsidR="008647EE" w:rsidRDefault="008647EE" w:rsidP="008647EE">
      <w:pPr>
        <w:spacing w:line="360" w:lineRule="auto"/>
        <w:jc w:val="both"/>
        <w:rPr>
          <w:rFonts w:ascii="Arial" w:hAnsi="Arial" w:cs="Arial"/>
        </w:rPr>
      </w:pPr>
    </w:p>
    <w:p w14:paraId="44BAA607" w14:textId="5860401B" w:rsidR="008647EE" w:rsidRPr="00376614" w:rsidRDefault="008647EE" w:rsidP="008647EE">
      <w:pPr>
        <w:spacing w:line="360" w:lineRule="auto"/>
        <w:jc w:val="both"/>
        <w:rPr>
          <w:rFonts w:ascii="Arial" w:hAnsi="Arial" w:cs="Arial"/>
        </w:rPr>
      </w:pPr>
      <w:r w:rsidRPr="00376614">
        <w:rPr>
          <w:rFonts w:ascii="Arial" w:hAnsi="Arial" w:cs="Arial"/>
        </w:rPr>
        <w:t>Black, P. and Wiliam, D. (1998)</w:t>
      </w:r>
      <w:r w:rsidR="004223BA">
        <w:rPr>
          <w:rFonts w:ascii="Arial" w:hAnsi="Arial" w:cs="Arial"/>
        </w:rPr>
        <w:t>,</w:t>
      </w:r>
      <w:r w:rsidRPr="00376614">
        <w:rPr>
          <w:rFonts w:ascii="Arial" w:hAnsi="Arial" w:cs="Arial"/>
        </w:rPr>
        <w:t xml:space="preserve"> </w:t>
      </w:r>
      <w:r w:rsidRPr="00376614">
        <w:rPr>
          <w:rFonts w:ascii="Arial" w:hAnsi="Arial" w:cs="Arial"/>
          <w:i/>
        </w:rPr>
        <w:t xml:space="preserve">Inside the Black Box: Raising Standards through Classroom Assessment. </w:t>
      </w:r>
      <w:r w:rsidRPr="00376614">
        <w:rPr>
          <w:rFonts w:ascii="Arial" w:hAnsi="Arial" w:cs="Arial"/>
        </w:rPr>
        <w:t xml:space="preserve">London: School of Education, King’s College. </w:t>
      </w:r>
    </w:p>
    <w:p w14:paraId="699CD8FA" w14:textId="77777777" w:rsidR="008647EE" w:rsidRDefault="008647EE" w:rsidP="008647EE">
      <w:pPr>
        <w:spacing w:line="360" w:lineRule="auto"/>
        <w:jc w:val="both"/>
        <w:rPr>
          <w:rFonts w:ascii="Arial" w:hAnsi="Arial" w:cs="Arial"/>
        </w:rPr>
      </w:pPr>
    </w:p>
    <w:p w14:paraId="19868662" w14:textId="2912FC27" w:rsidR="008647EE" w:rsidRDefault="008647EE" w:rsidP="008647EE">
      <w:pPr>
        <w:spacing w:line="360" w:lineRule="auto"/>
        <w:jc w:val="both"/>
        <w:rPr>
          <w:rFonts w:ascii="Arial" w:hAnsi="Arial" w:cs="Arial"/>
        </w:rPr>
      </w:pPr>
      <w:r w:rsidRPr="00376614">
        <w:rPr>
          <w:rFonts w:ascii="Arial" w:hAnsi="Arial" w:cs="Arial"/>
        </w:rPr>
        <w:t>Black</w:t>
      </w:r>
      <w:r>
        <w:rPr>
          <w:rFonts w:ascii="Arial" w:hAnsi="Arial" w:cs="Arial"/>
        </w:rPr>
        <w:t>, P.</w:t>
      </w:r>
      <w:r w:rsidRPr="00376614">
        <w:rPr>
          <w:rFonts w:ascii="Arial" w:hAnsi="Arial" w:cs="Arial"/>
        </w:rPr>
        <w:t xml:space="preserve"> and Wiliam, </w:t>
      </w:r>
      <w:r w:rsidR="004223BA">
        <w:rPr>
          <w:rFonts w:ascii="Arial" w:hAnsi="Arial" w:cs="Arial"/>
        </w:rPr>
        <w:t>D. (2009),</w:t>
      </w:r>
      <w:r>
        <w:rPr>
          <w:rFonts w:ascii="Arial" w:hAnsi="Arial" w:cs="Arial"/>
        </w:rPr>
        <w:t xml:space="preserve"> </w:t>
      </w:r>
      <w:r w:rsidRPr="00376614">
        <w:rPr>
          <w:rFonts w:ascii="Arial" w:hAnsi="Arial" w:cs="Arial"/>
        </w:rPr>
        <w:t>Developing the Theory of Formative Assessment</w:t>
      </w:r>
      <w:r w:rsidR="00CC56C4">
        <w:rPr>
          <w:rFonts w:ascii="Arial" w:hAnsi="Arial" w:cs="Arial"/>
        </w:rPr>
        <w:t>,</w:t>
      </w:r>
      <w:r w:rsidRPr="00376614">
        <w:rPr>
          <w:rFonts w:ascii="Arial" w:hAnsi="Arial" w:cs="Arial"/>
        </w:rPr>
        <w:t xml:space="preserve"> </w:t>
      </w:r>
      <w:r w:rsidR="00CC56C4" w:rsidRPr="00376614">
        <w:rPr>
          <w:rFonts w:ascii="Arial" w:hAnsi="Arial" w:cs="Arial"/>
        </w:rPr>
        <w:t>to</w:t>
      </w:r>
      <w:r w:rsidRPr="00376614">
        <w:rPr>
          <w:rFonts w:ascii="Arial" w:hAnsi="Arial" w:cs="Arial"/>
        </w:rPr>
        <w:t xml:space="preserve"> appear in </w:t>
      </w:r>
      <w:r w:rsidRPr="00376614">
        <w:rPr>
          <w:rFonts w:ascii="Arial" w:hAnsi="Arial" w:cs="Arial"/>
          <w:i/>
          <w:iCs/>
        </w:rPr>
        <w:t xml:space="preserve">Educational Assessment, Evaluation and Accountability </w:t>
      </w:r>
      <w:r w:rsidRPr="00376614">
        <w:rPr>
          <w:rFonts w:ascii="Arial" w:hAnsi="Arial" w:cs="Arial"/>
        </w:rPr>
        <w:t xml:space="preserve">(formerly the </w:t>
      </w:r>
      <w:r w:rsidRPr="00376614">
        <w:rPr>
          <w:rFonts w:ascii="Arial" w:hAnsi="Arial" w:cs="Arial"/>
          <w:i/>
          <w:iCs/>
        </w:rPr>
        <w:t>Journal of Personnel Evaluation in Education</w:t>
      </w:r>
      <w:r w:rsidRPr="00376614">
        <w:rPr>
          <w:rFonts w:ascii="Arial" w:hAnsi="Arial" w:cs="Arial"/>
        </w:rPr>
        <w:t>)</w:t>
      </w:r>
      <w:r w:rsidRPr="00376614">
        <w:rPr>
          <w:rFonts w:ascii="Arial" w:hAnsi="Arial" w:cs="Arial"/>
          <w:i/>
          <w:iCs/>
        </w:rPr>
        <w:t xml:space="preserve">, </w:t>
      </w:r>
      <w:r w:rsidRPr="00376614">
        <w:rPr>
          <w:rFonts w:ascii="Arial" w:hAnsi="Arial" w:cs="Arial"/>
          <w:b/>
          <w:bCs/>
        </w:rPr>
        <w:t>1</w:t>
      </w:r>
      <w:r>
        <w:rPr>
          <w:rFonts w:ascii="Arial" w:hAnsi="Arial" w:cs="Arial"/>
        </w:rPr>
        <w:t xml:space="preserve">(1). </w:t>
      </w:r>
    </w:p>
    <w:p w14:paraId="56C8CB75" w14:textId="77777777" w:rsidR="008647EE" w:rsidRDefault="008647EE" w:rsidP="008647EE">
      <w:pPr>
        <w:spacing w:line="360" w:lineRule="auto"/>
        <w:jc w:val="both"/>
        <w:rPr>
          <w:rFonts w:ascii="Arial" w:hAnsi="Arial" w:cs="Arial"/>
        </w:rPr>
      </w:pPr>
    </w:p>
    <w:p w14:paraId="5F8573C5" w14:textId="4A3EE35F" w:rsidR="00CC56C4" w:rsidRPr="00376614" w:rsidRDefault="00CC56C4" w:rsidP="00CC56C4">
      <w:pPr>
        <w:spacing w:line="360" w:lineRule="auto"/>
        <w:jc w:val="both"/>
        <w:rPr>
          <w:rFonts w:ascii="Arial" w:hAnsi="Arial" w:cs="Arial"/>
        </w:rPr>
      </w:pPr>
      <w:r>
        <w:rPr>
          <w:rFonts w:ascii="Arial" w:hAnsi="Arial" w:cs="Arial"/>
        </w:rPr>
        <w:t xml:space="preserve">Black, P. </w:t>
      </w:r>
      <w:r w:rsidRPr="00376614">
        <w:rPr>
          <w:rFonts w:ascii="Arial" w:hAnsi="Arial" w:cs="Arial"/>
        </w:rPr>
        <w:t>and Wiliam,</w:t>
      </w:r>
      <w:r>
        <w:rPr>
          <w:rFonts w:ascii="Arial" w:hAnsi="Arial" w:cs="Arial"/>
        </w:rPr>
        <w:t xml:space="preserve"> D.</w:t>
      </w:r>
      <w:r w:rsidRPr="00376614">
        <w:rPr>
          <w:rFonts w:ascii="Arial" w:hAnsi="Arial" w:cs="Arial"/>
        </w:rPr>
        <w:t xml:space="preserve"> </w:t>
      </w:r>
      <w:r>
        <w:rPr>
          <w:rFonts w:ascii="Arial" w:hAnsi="Arial" w:cs="Arial"/>
        </w:rPr>
        <w:t>(</w:t>
      </w:r>
      <w:r w:rsidRPr="00376614">
        <w:rPr>
          <w:rFonts w:ascii="Arial" w:hAnsi="Arial" w:cs="Arial"/>
        </w:rPr>
        <w:t>2000</w:t>
      </w:r>
      <w:r>
        <w:rPr>
          <w:rFonts w:ascii="Arial" w:hAnsi="Arial" w:cs="Arial"/>
        </w:rPr>
        <w:t xml:space="preserve">), </w:t>
      </w:r>
      <w:r w:rsidRPr="00CC56C4">
        <w:rPr>
          <w:rFonts w:ascii="Arial" w:hAnsi="Arial" w:cs="Arial"/>
          <w:i/>
        </w:rPr>
        <w:t>Working Beyond the Black Box</w:t>
      </w:r>
      <w:r w:rsidRPr="00376614">
        <w:rPr>
          <w:rFonts w:ascii="Arial" w:hAnsi="Arial" w:cs="Arial"/>
        </w:rPr>
        <w:t xml:space="preserve">. </w:t>
      </w:r>
    </w:p>
    <w:p w14:paraId="46AC6AAE" w14:textId="77777777" w:rsidR="00CC56C4" w:rsidRDefault="00CC56C4" w:rsidP="008647EE">
      <w:pPr>
        <w:spacing w:line="360" w:lineRule="auto"/>
        <w:jc w:val="both"/>
        <w:rPr>
          <w:rFonts w:ascii="Arial" w:hAnsi="Arial" w:cs="Arial"/>
        </w:rPr>
      </w:pPr>
    </w:p>
    <w:p w14:paraId="15AA5498" w14:textId="5CD09020" w:rsidR="00CC56C4" w:rsidRDefault="00CC56C4" w:rsidP="00CC56C4">
      <w:pPr>
        <w:spacing w:line="360" w:lineRule="auto"/>
        <w:jc w:val="both"/>
        <w:rPr>
          <w:rFonts w:ascii="Arial" w:hAnsi="Arial" w:cs="Arial"/>
        </w:rPr>
      </w:pPr>
      <w:r w:rsidRPr="00376614">
        <w:rPr>
          <w:rFonts w:ascii="Arial" w:hAnsi="Arial" w:cs="Arial"/>
        </w:rPr>
        <w:t xml:space="preserve">Black, P., Harrison, C., Lee, </w:t>
      </w:r>
      <w:r w:rsidR="004223BA">
        <w:rPr>
          <w:rFonts w:ascii="Arial" w:hAnsi="Arial" w:cs="Arial"/>
        </w:rPr>
        <w:t>C., Marshall, B., and Wiliam D.</w:t>
      </w:r>
      <w:r w:rsidRPr="00376614">
        <w:rPr>
          <w:rFonts w:ascii="Arial" w:hAnsi="Arial" w:cs="Arial"/>
        </w:rPr>
        <w:t xml:space="preserve"> </w:t>
      </w:r>
      <w:r>
        <w:rPr>
          <w:rFonts w:ascii="Arial" w:hAnsi="Arial" w:cs="Arial"/>
        </w:rPr>
        <w:t>(2003)</w:t>
      </w:r>
      <w:r w:rsidR="004223BA">
        <w:rPr>
          <w:rFonts w:ascii="Arial" w:hAnsi="Arial" w:cs="Arial"/>
        </w:rPr>
        <w:t xml:space="preserve">, </w:t>
      </w:r>
      <w:r w:rsidRPr="00CC56C4">
        <w:rPr>
          <w:rFonts w:ascii="Arial" w:hAnsi="Arial" w:cs="Arial"/>
          <w:i/>
        </w:rPr>
        <w:t>Assessment for Learning: Putting it into Practice</w:t>
      </w:r>
      <w:r>
        <w:rPr>
          <w:rFonts w:ascii="Arial" w:hAnsi="Arial" w:cs="Arial"/>
        </w:rPr>
        <w:t>, Open University Press.</w:t>
      </w:r>
    </w:p>
    <w:p w14:paraId="603C2CE7" w14:textId="77777777" w:rsidR="00177C40" w:rsidRPr="00177C40" w:rsidRDefault="00177C40" w:rsidP="00CC56C4">
      <w:pPr>
        <w:spacing w:line="360" w:lineRule="auto"/>
        <w:jc w:val="both"/>
        <w:rPr>
          <w:rFonts w:ascii="Arial" w:hAnsi="Arial" w:cs="Arial"/>
        </w:rPr>
      </w:pPr>
    </w:p>
    <w:p w14:paraId="4085989A" w14:textId="3EB86FE0" w:rsidR="00177C40" w:rsidRDefault="004223BA" w:rsidP="00177C40">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Carr, W. and Kemmis, S. (1986),</w:t>
      </w:r>
      <w:r w:rsidR="00177C40" w:rsidRPr="00177C40">
        <w:rPr>
          <w:rFonts w:ascii="Arial" w:eastAsia="Times New Roman" w:hAnsi="Arial" w:cs="Arial"/>
          <w:color w:val="000000"/>
          <w:shd w:val="clear" w:color="auto" w:fill="FFFFFF"/>
        </w:rPr>
        <w:t> </w:t>
      </w:r>
      <w:r w:rsidR="00177C40" w:rsidRPr="00177C40">
        <w:rPr>
          <w:rFonts w:ascii="Arial" w:eastAsia="Times New Roman" w:hAnsi="Arial" w:cs="Arial"/>
          <w:i/>
          <w:iCs/>
          <w:color w:val="000000"/>
        </w:rPr>
        <w:t>Becoming Critical: Education, Knowledge and Action Research</w:t>
      </w:r>
      <w:r w:rsidR="00177C40" w:rsidRPr="00177C40">
        <w:rPr>
          <w:rFonts w:ascii="Arial" w:eastAsia="Times New Roman" w:hAnsi="Arial" w:cs="Arial"/>
          <w:color w:val="000000"/>
          <w:shd w:val="clear" w:color="auto" w:fill="FFFFFF"/>
        </w:rPr>
        <w:t>. Falmer Press.</w:t>
      </w:r>
    </w:p>
    <w:p w14:paraId="1261B722" w14:textId="77777777" w:rsidR="00177C40" w:rsidRPr="00177C40" w:rsidRDefault="00177C40" w:rsidP="00177C40">
      <w:pPr>
        <w:rPr>
          <w:rFonts w:ascii="Times" w:eastAsia="Times New Roman" w:hAnsi="Times" w:cs="Times New Roman"/>
        </w:rPr>
      </w:pPr>
    </w:p>
    <w:p w14:paraId="74A5A96D" w14:textId="0887A5DE" w:rsidR="00177C40" w:rsidRPr="00177C40" w:rsidRDefault="00177C40" w:rsidP="00177C40">
      <w:pPr>
        <w:rPr>
          <w:rFonts w:ascii="Times" w:eastAsia="Times New Roman" w:hAnsi="Times" w:cs="Times New Roman"/>
        </w:rPr>
      </w:pPr>
      <w:r w:rsidRPr="00177C40">
        <w:rPr>
          <w:rFonts w:ascii="Arial" w:eastAsia="Times New Roman" w:hAnsi="Arial" w:cs="Arial"/>
          <w:color w:val="000000"/>
          <w:shd w:val="clear" w:color="auto" w:fill="FFFFFF"/>
        </w:rPr>
        <w:t>Capr</w:t>
      </w:r>
      <w:r w:rsidR="004223BA">
        <w:rPr>
          <w:rFonts w:ascii="Arial" w:eastAsia="Times New Roman" w:hAnsi="Arial" w:cs="Arial"/>
          <w:color w:val="000000"/>
          <w:shd w:val="clear" w:color="auto" w:fill="FFFFFF"/>
        </w:rPr>
        <w:t xml:space="preserve">ini, M. and Williams, B. (1994), </w:t>
      </w:r>
      <w:r w:rsidRPr="00177C40">
        <w:rPr>
          <w:rFonts w:ascii="Arial" w:eastAsia="Times New Roman" w:hAnsi="Arial" w:cs="Arial"/>
          <w:i/>
          <w:iCs/>
          <w:color w:val="000000"/>
        </w:rPr>
        <w:t>The Method Is the Message: Focus Groups as a Method of Social, Psychological, and Political Inquiry</w:t>
      </w:r>
      <w:r w:rsidRPr="00177C40">
        <w:rPr>
          <w:rFonts w:ascii="Arial" w:eastAsia="Times New Roman" w:hAnsi="Arial" w:cs="Arial"/>
          <w:color w:val="000000"/>
          <w:shd w:val="clear" w:color="auto" w:fill="FFFFFF"/>
        </w:rPr>
        <w:t>.</w:t>
      </w:r>
    </w:p>
    <w:p w14:paraId="41847C04" w14:textId="77777777" w:rsidR="00177C40" w:rsidRDefault="00177C40" w:rsidP="008647EE">
      <w:pPr>
        <w:spacing w:line="360" w:lineRule="auto"/>
        <w:jc w:val="both"/>
        <w:rPr>
          <w:rFonts w:ascii="Arial" w:hAnsi="Arial" w:cs="Arial"/>
        </w:rPr>
      </w:pPr>
    </w:p>
    <w:p w14:paraId="78671A35" w14:textId="17E7F0CF" w:rsidR="00177C40" w:rsidRDefault="00177C40" w:rsidP="008647EE">
      <w:pPr>
        <w:spacing w:line="360" w:lineRule="auto"/>
        <w:jc w:val="both"/>
        <w:rPr>
          <w:rFonts w:ascii="Arial" w:hAnsi="Arial" w:cs="Arial"/>
        </w:rPr>
      </w:pPr>
      <w:r>
        <w:rPr>
          <w:rFonts w:ascii="Arial" w:hAnsi="Arial" w:cs="Arial"/>
        </w:rPr>
        <w:t xml:space="preserve">Chesterfield, R. (2018), </w:t>
      </w:r>
      <w:r>
        <w:rPr>
          <w:rFonts w:ascii="Arial" w:hAnsi="Arial" w:cs="Arial"/>
          <w:i/>
        </w:rPr>
        <w:t xml:space="preserve">Classroom Observation Tools. </w:t>
      </w:r>
    </w:p>
    <w:p w14:paraId="380DF749" w14:textId="77777777" w:rsidR="00177C40" w:rsidRPr="00177C40" w:rsidRDefault="00177C40" w:rsidP="008647EE">
      <w:pPr>
        <w:spacing w:line="360" w:lineRule="auto"/>
        <w:jc w:val="both"/>
        <w:rPr>
          <w:rFonts w:ascii="Arial" w:hAnsi="Arial" w:cs="Arial"/>
        </w:rPr>
      </w:pPr>
    </w:p>
    <w:p w14:paraId="1715C74C" w14:textId="48360AF8" w:rsidR="008647EE" w:rsidRDefault="008647EE" w:rsidP="008647EE">
      <w:pPr>
        <w:spacing w:line="360" w:lineRule="auto"/>
        <w:jc w:val="both"/>
        <w:rPr>
          <w:rFonts w:ascii="Arial" w:hAnsi="Arial" w:cs="Arial"/>
          <w:lang w:val="en-US" w:eastAsia="en-GB"/>
        </w:rPr>
      </w:pPr>
      <w:r w:rsidRPr="00376614">
        <w:rPr>
          <w:rFonts w:ascii="Arial" w:hAnsi="Arial" w:cs="Arial"/>
          <w:lang w:val="en-US" w:eastAsia="en-GB"/>
        </w:rPr>
        <w:t xml:space="preserve">Danby Susan J., Ewing, Lynette and Thorpe, Karen J. </w:t>
      </w:r>
      <w:r>
        <w:rPr>
          <w:rFonts w:ascii="Arial" w:hAnsi="Arial" w:cs="Arial"/>
          <w:lang w:val="en-US" w:eastAsia="en-GB"/>
        </w:rPr>
        <w:t>(</w:t>
      </w:r>
      <w:r w:rsidRPr="00376614">
        <w:rPr>
          <w:rFonts w:ascii="Arial" w:hAnsi="Arial" w:cs="Arial"/>
          <w:lang w:val="en-US" w:eastAsia="en-GB"/>
        </w:rPr>
        <w:t>2011</w:t>
      </w:r>
      <w:r>
        <w:rPr>
          <w:rFonts w:ascii="Arial" w:hAnsi="Arial" w:cs="Arial"/>
          <w:lang w:val="en-US" w:eastAsia="en-GB"/>
        </w:rPr>
        <w:t>),</w:t>
      </w:r>
      <w:r w:rsidRPr="00376614">
        <w:rPr>
          <w:rFonts w:ascii="Arial" w:hAnsi="Arial" w:cs="Arial"/>
          <w:lang w:val="en-US" w:eastAsia="en-GB"/>
        </w:rPr>
        <w:br/>
      </w:r>
      <w:r>
        <w:rPr>
          <w:rFonts w:ascii="Arial" w:hAnsi="Arial" w:cs="Arial"/>
          <w:lang w:val="en-US" w:eastAsia="en-GB"/>
        </w:rPr>
        <w:t>‘</w:t>
      </w:r>
      <w:r w:rsidRPr="00376614">
        <w:rPr>
          <w:rFonts w:ascii="Arial" w:hAnsi="Arial" w:cs="Arial"/>
          <w:lang w:val="en-US" w:eastAsia="en-GB"/>
        </w:rPr>
        <w:t>The novice researcher: interviewing young children</w:t>
      </w:r>
      <w:r>
        <w:rPr>
          <w:rFonts w:ascii="Arial" w:hAnsi="Arial" w:cs="Arial"/>
          <w:lang w:val="en-US" w:eastAsia="en-GB"/>
        </w:rPr>
        <w:t>’,</w:t>
      </w:r>
      <w:r w:rsidRPr="00376614">
        <w:rPr>
          <w:rFonts w:ascii="Arial" w:hAnsi="Arial" w:cs="Arial"/>
          <w:lang w:val="en-US" w:eastAsia="en-GB"/>
        </w:rPr>
        <w:t xml:space="preserve"> </w:t>
      </w:r>
      <w:r w:rsidRPr="00376614">
        <w:rPr>
          <w:rFonts w:ascii="Arial" w:hAnsi="Arial" w:cs="Arial"/>
          <w:i/>
          <w:lang w:val="en-US" w:eastAsia="en-GB"/>
        </w:rPr>
        <w:t xml:space="preserve">Qualitative </w:t>
      </w:r>
      <w:r w:rsidRPr="004223BA">
        <w:rPr>
          <w:rFonts w:ascii="Arial" w:hAnsi="Arial" w:cs="Arial"/>
          <w:i/>
          <w:lang w:val="en-US" w:eastAsia="en-GB"/>
        </w:rPr>
        <w:t>Enquiry</w:t>
      </w:r>
      <w:r w:rsidRPr="00376614">
        <w:rPr>
          <w:rFonts w:ascii="Arial" w:hAnsi="Arial" w:cs="Arial"/>
          <w:i/>
          <w:lang w:val="en-US" w:eastAsia="en-GB"/>
        </w:rPr>
        <w:t xml:space="preserve">, </w:t>
      </w:r>
      <w:r w:rsidRPr="00376614">
        <w:rPr>
          <w:rFonts w:ascii="Arial" w:hAnsi="Arial" w:cs="Arial"/>
          <w:lang w:val="en-US" w:eastAsia="en-GB"/>
        </w:rPr>
        <w:t>17 (1), pp. 74-84.</w:t>
      </w:r>
    </w:p>
    <w:p w14:paraId="41233DCE" w14:textId="77777777" w:rsidR="008647EE" w:rsidRDefault="008647EE" w:rsidP="008647EE">
      <w:pPr>
        <w:spacing w:line="360" w:lineRule="auto"/>
        <w:jc w:val="both"/>
        <w:rPr>
          <w:rFonts w:ascii="Arial" w:hAnsi="Arial" w:cs="Arial"/>
          <w:lang w:val="en-US" w:eastAsia="en-GB"/>
        </w:rPr>
      </w:pPr>
    </w:p>
    <w:p w14:paraId="0006F0AA" w14:textId="7624D8ED" w:rsidR="008647EE" w:rsidRDefault="004223BA" w:rsidP="008647EE">
      <w:pPr>
        <w:spacing w:line="360" w:lineRule="auto"/>
        <w:jc w:val="both"/>
        <w:rPr>
          <w:rFonts w:ascii="Arial" w:hAnsi="Arial" w:cs="Arial"/>
          <w:lang w:val="en-US"/>
        </w:rPr>
      </w:pPr>
      <w:r>
        <w:rPr>
          <w:rFonts w:ascii="Arial" w:hAnsi="Arial" w:cs="Arial"/>
          <w:lang w:val="en-US"/>
        </w:rPr>
        <w:t xml:space="preserve">Denzin, N. K. </w:t>
      </w:r>
      <w:r w:rsidR="008647EE">
        <w:rPr>
          <w:rFonts w:ascii="Arial" w:hAnsi="Arial" w:cs="Arial"/>
          <w:lang w:val="en-US"/>
        </w:rPr>
        <w:t>(</w:t>
      </w:r>
      <w:r w:rsidR="008647EE" w:rsidRPr="00376614">
        <w:rPr>
          <w:rFonts w:ascii="Arial" w:hAnsi="Arial" w:cs="Arial"/>
          <w:lang w:val="en-US"/>
        </w:rPr>
        <w:t>1970</w:t>
      </w:r>
      <w:r w:rsidR="008647EE">
        <w:rPr>
          <w:rFonts w:ascii="Arial" w:hAnsi="Arial" w:cs="Arial"/>
          <w:lang w:val="en-US"/>
        </w:rPr>
        <w:t>)</w:t>
      </w:r>
      <w:r w:rsidR="008647EE" w:rsidRPr="00376614">
        <w:rPr>
          <w:rFonts w:ascii="Arial" w:hAnsi="Arial" w:cs="Arial"/>
          <w:lang w:val="en-US"/>
        </w:rPr>
        <w:t xml:space="preserve">, </w:t>
      </w:r>
      <w:r w:rsidR="008647EE" w:rsidRPr="008647EE">
        <w:rPr>
          <w:rFonts w:ascii="Arial" w:hAnsi="Arial" w:cs="Arial"/>
          <w:i/>
          <w:lang w:val="en-US"/>
        </w:rPr>
        <w:t>The research act as sociology</w:t>
      </w:r>
      <w:r w:rsidR="008647EE">
        <w:rPr>
          <w:rFonts w:ascii="Arial" w:hAnsi="Arial" w:cs="Arial"/>
          <w:lang w:val="en-US"/>
        </w:rPr>
        <w:t>.</w:t>
      </w:r>
      <w:r w:rsidR="008647EE" w:rsidRPr="00376614">
        <w:rPr>
          <w:rFonts w:ascii="Arial" w:hAnsi="Arial" w:cs="Arial"/>
          <w:lang w:val="en-US"/>
        </w:rPr>
        <w:t xml:space="preserve"> Chicago, Aldine</w:t>
      </w:r>
      <w:r w:rsidR="008647EE">
        <w:rPr>
          <w:rFonts w:ascii="Arial" w:hAnsi="Arial" w:cs="Arial"/>
          <w:lang w:val="en-US"/>
        </w:rPr>
        <w:t xml:space="preserve">. </w:t>
      </w:r>
    </w:p>
    <w:p w14:paraId="58FE8C97" w14:textId="77777777" w:rsidR="008647EE" w:rsidRDefault="008647EE" w:rsidP="008647EE">
      <w:pPr>
        <w:spacing w:line="360" w:lineRule="auto"/>
        <w:jc w:val="both"/>
        <w:rPr>
          <w:rFonts w:ascii="Arial" w:hAnsi="Arial" w:cs="Arial"/>
          <w:lang w:val="en-US" w:eastAsia="en-GB"/>
        </w:rPr>
      </w:pPr>
    </w:p>
    <w:p w14:paraId="6FF9B0BF" w14:textId="7EA2E91D" w:rsidR="008647EE" w:rsidRPr="0035359E" w:rsidRDefault="008647EE" w:rsidP="008647EE">
      <w:pPr>
        <w:spacing w:line="360" w:lineRule="auto"/>
        <w:jc w:val="both"/>
        <w:rPr>
          <w:rFonts w:ascii="Arial" w:hAnsi="Arial" w:cs="Arial"/>
        </w:rPr>
      </w:pPr>
      <w:r w:rsidRPr="001C6215">
        <w:rPr>
          <w:rFonts w:ascii="Arial" w:hAnsi="Arial" w:cs="Arial"/>
        </w:rPr>
        <w:t>Donaldson, G. (2015)</w:t>
      </w:r>
      <w:r>
        <w:rPr>
          <w:rFonts w:ascii="Arial" w:hAnsi="Arial" w:cs="Arial"/>
        </w:rPr>
        <w:t>,</w:t>
      </w:r>
      <w:r w:rsidRPr="001C6215">
        <w:rPr>
          <w:rFonts w:ascii="Arial" w:hAnsi="Arial" w:cs="Arial"/>
        </w:rPr>
        <w:t xml:space="preserve"> </w:t>
      </w:r>
      <w:r w:rsidRPr="001C6215">
        <w:rPr>
          <w:rFonts w:ascii="Arial" w:hAnsi="Arial" w:cs="Arial"/>
          <w:i/>
        </w:rPr>
        <w:t>Successful Futures: Independent review of curriculum and assessment arrangements in Wales.</w:t>
      </w:r>
      <w:r>
        <w:rPr>
          <w:rFonts w:ascii="Arial" w:hAnsi="Arial" w:cs="Arial"/>
        </w:rPr>
        <w:t xml:space="preserve"> </w:t>
      </w:r>
    </w:p>
    <w:p w14:paraId="413CEA01" w14:textId="77777777" w:rsidR="008647EE" w:rsidRPr="00376614" w:rsidRDefault="008647EE" w:rsidP="008647EE">
      <w:pPr>
        <w:spacing w:line="360" w:lineRule="auto"/>
        <w:jc w:val="both"/>
        <w:rPr>
          <w:rFonts w:ascii="Arial" w:hAnsi="Arial" w:cs="Arial"/>
        </w:rPr>
      </w:pPr>
    </w:p>
    <w:p w14:paraId="3CE18D4D" w14:textId="4AD608D4" w:rsidR="008647EE" w:rsidRDefault="008647EE" w:rsidP="008647EE">
      <w:pPr>
        <w:spacing w:line="360" w:lineRule="auto"/>
        <w:jc w:val="both"/>
        <w:rPr>
          <w:rFonts w:ascii="Arial" w:hAnsi="Arial" w:cs="Arial"/>
          <w:bCs/>
          <w:i/>
        </w:rPr>
      </w:pPr>
      <w:r w:rsidRPr="00376614">
        <w:rPr>
          <w:rFonts w:ascii="Arial" w:hAnsi="Arial" w:cs="Arial"/>
          <w:bCs/>
        </w:rPr>
        <w:t xml:space="preserve">Education Workforce Council (2016), </w:t>
      </w:r>
      <w:r w:rsidRPr="00376614">
        <w:rPr>
          <w:rFonts w:ascii="Arial" w:hAnsi="Arial" w:cs="Arial"/>
          <w:bCs/>
          <w:i/>
        </w:rPr>
        <w:t>Code of Professional Conduct and Practice for Registrants with the Education Workforce Council.</w:t>
      </w:r>
    </w:p>
    <w:p w14:paraId="4A9BA97C" w14:textId="77777777" w:rsidR="0048253E" w:rsidRDefault="0048253E" w:rsidP="008647EE">
      <w:pPr>
        <w:spacing w:line="360" w:lineRule="auto"/>
        <w:jc w:val="both"/>
        <w:rPr>
          <w:rFonts w:ascii="Arial" w:hAnsi="Arial" w:cs="Arial"/>
          <w:bCs/>
          <w:i/>
        </w:rPr>
      </w:pPr>
    </w:p>
    <w:p w14:paraId="54F06877" w14:textId="7D2EAB51" w:rsidR="0048253E" w:rsidRPr="0048253E"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Elliot,</w:t>
      </w:r>
      <w:r w:rsidR="004223BA">
        <w:rPr>
          <w:rFonts w:ascii="Arial" w:hAnsi="Arial" w:cs="Arial"/>
          <w:lang w:val="en-US"/>
        </w:rPr>
        <w:t xml:space="preserve"> J. (1991),</w:t>
      </w:r>
      <w:r w:rsidRPr="00376614">
        <w:rPr>
          <w:rFonts w:ascii="Arial" w:hAnsi="Arial" w:cs="Arial"/>
          <w:lang w:val="en-US"/>
        </w:rPr>
        <w:t xml:space="preserve"> </w:t>
      </w:r>
      <w:r w:rsidRPr="00626EE8">
        <w:rPr>
          <w:rFonts w:ascii="Arial" w:hAnsi="Arial" w:cs="Arial"/>
          <w:i/>
          <w:lang w:val="en-US"/>
        </w:rPr>
        <w:t>Action Research for Educational Change</w:t>
      </w:r>
      <w:r w:rsidRPr="00376614">
        <w:rPr>
          <w:rFonts w:ascii="Arial" w:hAnsi="Arial" w:cs="Arial"/>
          <w:lang w:val="en-US"/>
        </w:rPr>
        <w:t>, Open University Press, Bristol</w:t>
      </w:r>
      <w:r>
        <w:rPr>
          <w:rFonts w:ascii="Arial" w:hAnsi="Arial" w:cs="Arial"/>
          <w:lang w:val="en-US"/>
        </w:rPr>
        <w:t>.</w:t>
      </w:r>
    </w:p>
    <w:p w14:paraId="0E42097E" w14:textId="744A0CBF" w:rsidR="008647EE" w:rsidRPr="008647EE" w:rsidRDefault="008647EE" w:rsidP="008647EE">
      <w:pPr>
        <w:spacing w:line="360" w:lineRule="auto"/>
      </w:pPr>
      <w:r w:rsidRPr="00376614">
        <w:rPr>
          <w:rFonts w:ascii="Arial" w:hAnsi="Arial" w:cs="Arial"/>
          <w:bCs/>
          <w:i/>
        </w:rPr>
        <w:br/>
      </w:r>
      <w:r w:rsidRPr="00376614">
        <w:rPr>
          <w:rFonts w:ascii="Arial" w:hAnsi="Arial" w:cs="Arial"/>
          <w:lang w:val="en-US"/>
        </w:rPr>
        <w:t xml:space="preserve">Estyn (2014), </w:t>
      </w:r>
      <w:r w:rsidRPr="00376614">
        <w:rPr>
          <w:rFonts w:ascii="Arial" w:hAnsi="Arial" w:cs="Arial"/>
          <w:highlight w:val="black"/>
          <w:lang w:val="en-US"/>
        </w:rPr>
        <w:t>A report on Rhigos Primary School,</w:t>
      </w:r>
      <w:r w:rsidRPr="00376614">
        <w:rPr>
          <w:rFonts w:ascii="Arial" w:hAnsi="Arial" w:cs="Arial"/>
          <w:lang w:val="en-US"/>
        </w:rPr>
        <w:t xml:space="preserve"> Available at: </w:t>
      </w:r>
      <w:hyperlink r:id="rId11" w:history="1">
        <w:r w:rsidRPr="00376614">
          <w:rPr>
            <w:rStyle w:val="Hyperlink"/>
            <w:rFonts w:ascii="Arial" w:hAnsi="Arial" w:cs="Arial"/>
            <w:color w:val="auto"/>
            <w:lang w:val="en-US"/>
          </w:rPr>
          <w:t>www.Estyn.co.uk</w:t>
        </w:r>
      </w:hyperlink>
      <w:r w:rsidRPr="00376614">
        <w:rPr>
          <w:rFonts w:ascii="Arial" w:hAnsi="Arial" w:cs="Arial"/>
          <w:lang w:val="en-US"/>
        </w:rPr>
        <w:t xml:space="preserve"> (Accessed 12</w:t>
      </w:r>
      <w:r w:rsidRPr="00376614">
        <w:rPr>
          <w:rFonts w:ascii="Arial" w:hAnsi="Arial" w:cs="Arial"/>
          <w:vertAlign w:val="superscript"/>
          <w:lang w:val="en-US"/>
        </w:rPr>
        <w:t>th</w:t>
      </w:r>
      <w:r w:rsidRPr="00376614">
        <w:rPr>
          <w:rFonts w:ascii="Arial" w:hAnsi="Arial" w:cs="Arial"/>
          <w:lang w:val="en-US"/>
        </w:rPr>
        <w:t xml:space="preserve"> February 2019)</w:t>
      </w:r>
      <w:r>
        <w:rPr>
          <w:rFonts w:ascii="Arial" w:hAnsi="Arial" w:cs="Arial"/>
          <w:lang w:val="en-US"/>
        </w:rPr>
        <w:t xml:space="preserve">. </w:t>
      </w:r>
      <w:r w:rsidRPr="00376614">
        <w:rPr>
          <w:rFonts w:ascii="Arial" w:hAnsi="Arial" w:cs="Arial"/>
          <w:lang w:val="en-US"/>
        </w:rPr>
        <w:br/>
      </w:r>
      <w:r w:rsidRPr="00376614">
        <w:rPr>
          <w:rFonts w:ascii="Arial" w:hAnsi="Arial" w:cs="Arial"/>
          <w:lang w:val="en-US"/>
        </w:rPr>
        <w:br/>
        <w:t xml:space="preserve">Estyn (2019), </w:t>
      </w:r>
      <w:r w:rsidRPr="008647EE">
        <w:rPr>
          <w:rFonts w:ascii="Arial" w:hAnsi="Arial" w:cs="Arial"/>
          <w:highlight w:val="black"/>
          <w:lang w:val="en-US"/>
        </w:rPr>
        <w:t>A report on Aberdare Town C.I.W Primary School</w:t>
      </w:r>
      <w:r w:rsidRPr="00376614">
        <w:rPr>
          <w:rFonts w:ascii="Arial" w:hAnsi="Arial" w:cs="Arial"/>
          <w:lang w:val="en-US"/>
        </w:rPr>
        <w:t>, Available at:</w:t>
      </w:r>
      <w:r w:rsidRPr="00376614">
        <w:rPr>
          <w:rFonts w:ascii="Arial" w:hAnsi="Arial" w:cs="Arial"/>
          <w:lang w:val="en-US"/>
        </w:rPr>
        <w:br/>
      </w:r>
      <w:hyperlink r:id="rId12" w:history="1">
        <w:r w:rsidRPr="00376614">
          <w:rPr>
            <w:rStyle w:val="Hyperlink"/>
            <w:rFonts w:ascii="Arial" w:hAnsi="Arial" w:cs="Arial"/>
            <w:color w:val="auto"/>
            <w:lang w:val="en-US"/>
          </w:rPr>
          <w:t>www.Estyn.co.uk</w:t>
        </w:r>
      </w:hyperlink>
      <w:r w:rsidRPr="00376614">
        <w:rPr>
          <w:rFonts w:ascii="Arial" w:hAnsi="Arial" w:cs="Arial"/>
          <w:lang w:val="en-US"/>
        </w:rPr>
        <w:t xml:space="preserve"> (Accessed 20</w:t>
      </w:r>
      <w:r w:rsidRPr="00376614">
        <w:rPr>
          <w:rFonts w:ascii="Arial" w:hAnsi="Arial" w:cs="Arial"/>
          <w:vertAlign w:val="superscript"/>
          <w:lang w:val="en-US"/>
        </w:rPr>
        <w:t>th</w:t>
      </w:r>
      <w:r w:rsidRPr="00376614">
        <w:rPr>
          <w:rFonts w:ascii="Arial" w:hAnsi="Arial" w:cs="Arial"/>
          <w:lang w:val="en-US"/>
        </w:rPr>
        <w:t xml:space="preserve"> February 2019)</w:t>
      </w:r>
      <w:r>
        <w:rPr>
          <w:rFonts w:ascii="Arial" w:hAnsi="Arial" w:cs="Arial"/>
          <w:lang w:val="en-US"/>
        </w:rPr>
        <w:t xml:space="preserve">. </w:t>
      </w:r>
      <w:r w:rsidRPr="00376614">
        <w:rPr>
          <w:rFonts w:ascii="Arial" w:hAnsi="Arial" w:cs="Arial"/>
          <w:lang w:val="en-US"/>
        </w:rPr>
        <w:br/>
      </w:r>
    </w:p>
    <w:p w14:paraId="1672E45E" w14:textId="101D7A45" w:rsidR="008647EE" w:rsidRDefault="008647EE" w:rsidP="008647EE">
      <w:pPr>
        <w:spacing w:line="360" w:lineRule="auto"/>
        <w:jc w:val="both"/>
        <w:rPr>
          <w:rFonts w:ascii="Arial" w:eastAsia="Times New Roman" w:hAnsi="Arial" w:cs="Arial"/>
          <w:shd w:val="clear" w:color="auto" w:fill="FFFFFF"/>
        </w:rPr>
      </w:pPr>
      <w:r w:rsidRPr="00376614">
        <w:rPr>
          <w:rFonts w:ascii="Arial" w:eastAsia="Times New Roman" w:hAnsi="Arial" w:cs="Arial"/>
          <w:shd w:val="clear" w:color="auto" w:fill="FFFFFF"/>
        </w:rPr>
        <w:t>Festinger, L.</w:t>
      </w:r>
      <w:r>
        <w:rPr>
          <w:rFonts w:ascii="Arial" w:eastAsia="Times New Roman" w:hAnsi="Arial" w:cs="Arial"/>
          <w:shd w:val="clear" w:color="auto" w:fill="FFFFFF"/>
        </w:rPr>
        <w:t xml:space="preserve"> (1957),</w:t>
      </w:r>
      <w:r w:rsidRPr="00376614">
        <w:rPr>
          <w:rFonts w:ascii="Arial" w:eastAsia="Times New Roman" w:hAnsi="Arial" w:cs="Arial"/>
          <w:shd w:val="clear" w:color="auto" w:fill="FFFFFF"/>
        </w:rPr>
        <w:t> </w:t>
      </w:r>
      <w:r w:rsidRPr="00376614">
        <w:rPr>
          <w:rFonts w:ascii="Arial" w:eastAsia="Times New Roman" w:hAnsi="Arial" w:cs="Arial"/>
          <w:i/>
          <w:iCs/>
        </w:rPr>
        <w:t>A Theory of cognitive dissonance</w:t>
      </w:r>
      <w:r w:rsidRPr="00376614">
        <w:rPr>
          <w:rFonts w:ascii="Arial" w:eastAsia="Times New Roman" w:hAnsi="Arial" w:cs="Arial"/>
          <w:shd w:val="clear" w:color="auto" w:fill="FFFFFF"/>
        </w:rPr>
        <w:t>. Stanford, CA: Stanford University Press</w:t>
      </w:r>
      <w:r>
        <w:rPr>
          <w:rFonts w:ascii="Arial" w:eastAsia="Times New Roman" w:hAnsi="Arial" w:cs="Arial"/>
          <w:shd w:val="clear" w:color="auto" w:fill="FFFFFF"/>
        </w:rPr>
        <w:t xml:space="preserve">. </w:t>
      </w:r>
    </w:p>
    <w:p w14:paraId="4B22E354" w14:textId="77777777" w:rsidR="008647EE" w:rsidRDefault="008647EE" w:rsidP="008647EE">
      <w:pPr>
        <w:spacing w:line="360" w:lineRule="auto"/>
        <w:jc w:val="both"/>
        <w:rPr>
          <w:rFonts w:ascii="Arial" w:eastAsia="Times New Roman" w:hAnsi="Arial" w:cs="Arial"/>
          <w:shd w:val="clear" w:color="auto" w:fill="FFFFFF"/>
        </w:rPr>
      </w:pPr>
    </w:p>
    <w:p w14:paraId="6E002FF9" w14:textId="4C6CDAD4" w:rsidR="00CC56C4" w:rsidRDefault="00CC56C4" w:rsidP="008647EE">
      <w:pPr>
        <w:spacing w:line="360" w:lineRule="auto"/>
        <w:jc w:val="both"/>
        <w:rPr>
          <w:rFonts w:ascii="Arial" w:hAnsi="Arial" w:cs="Arial"/>
        </w:rPr>
      </w:pPr>
      <w:r w:rsidRPr="00376614">
        <w:rPr>
          <w:rFonts w:ascii="Arial" w:hAnsi="Arial" w:cs="Arial"/>
        </w:rPr>
        <w:t>Grigg, R. (2015)</w:t>
      </w:r>
      <w:r w:rsidR="004223BA">
        <w:rPr>
          <w:rFonts w:ascii="Arial" w:hAnsi="Arial" w:cs="Arial"/>
        </w:rPr>
        <w:t>,</w:t>
      </w:r>
      <w:r w:rsidRPr="00376614">
        <w:rPr>
          <w:rFonts w:ascii="Arial" w:hAnsi="Arial" w:cs="Arial"/>
        </w:rPr>
        <w:t xml:space="preserve"> 2</w:t>
      </w:r>
      <w:r w:rsidRPr="00376614">
        <w:rPr>
          <w:rFonts w:ascii="Arial" w:hAnsi="Arial" w:cs="Arial"/>
          <w:vertAlign w:val="superscript"/>
        </w:rPr>
        <w:t>nd</w:t>
      </w:r>
      <w:r w:rsidRPr="00376614">
        <w:rPr>
          <w:rFonts w:ascii="Arial" w:hAnsi="Arial" w:cs="Arial"/>
        </w:rPr>
        <w:t xml:space="preserve"> edition, </w:t>
      </w:r>
      <w:r w:rsidRPr="00376614">
        <w:rPr>
          <w:rFonts w:ascii="Arial" w:hAnsi="Arial" w:cs="Arial"/>
          <w:i/>
        </w:rPr>
        <w:t xml:space="preserve">Becoming an Outstanding Primary School Teacher. </w:t>
      </w:r>
      <w:r w:rsidRPr="00376614">
        <w:rPr>
          <w:rFonts w:ascii="Arial" w:hAnsi="Arial" w:cs="Arial"/>
        </w:rPr>
        <w:t xml:space="preserve">Oxon: Routledge. </w:t>
      </w:r>
    </w:p>
    <w:p w14:paraId="54E4B245" w14:textId="77777777" w:rsidR="0048253E" w:rsidRDefault="0048253E" w:rsidP="008647EE">
      <w:pPr>
        <w:spacing w:line="360" w:lineRule="auto"/>
        <w:jc w:val="both"/>
        <w:rPr>
          <w:rFonts w:ascii="Arial" w:hAnsi="Arial" w:cs="Arial"/>
        </w:rPr>
      </w:pPr>
    </w:p>
    <w:p w14:paraId="263B8237" w14:textId="385C6A75" w:rsidR="0048253E" w:rsidRDefault="0048253E" w:rsidP="008647EE">
      <w:pPr>
        <w:spacing w:line="360" w:lineRule="auto"/>
        <w:jc w:val="both"/>
        <w:rPr>
          <w:rFonts w:ascii="Arial" w:hAnsi="Arial" w:cs="Arial"/>
          <w:lang w:val="en-US"/>
        </w:rPr>
      </w:pPr>
      <w:r w:rsidRPr="00376614">
        <w:rPr>
          <w:rFonts w:ascii="Arial" w:hAnsi="Arial" w:cs="Arial"/>
          <w:lang w:val="en-US"/>
        </w:rPr>
        <w:t>Hattie, J. &amp; Temperley, H. (2007)</w:t>
      </w:r>
      <w:r w:rsidR="004223BA">
        <w:rPr>
          <w:rFonts w:ascii="Arial" w:hAnsi="Arial" w:cs="Arial"/>
          <w:lang w:val="en-US"/>
        </w:rPr>
        <w:t>,</w:t>
      </w:r>
      <w:r w:rsidRPr="00376614">
        <w:rPr>
          <w:rFonts w:ascii="Arial" w:hAnsi="Arial" w:cs="Arial"/>
          <w:lang w:val="en-US"/>
        </w:rPr>
        <w:t xml:space="preserve"> The power of feedback Review of Educational Research,77(1), 81-112.</w:t>
      </w:r>
    </w:p>
    <w:p w14:paraId="02BCCA95" w14:textId="77777777" w:rsidR="00177C40" w:rsidRDefault="00177C40" w:rsidP="008647EE">
      <w:pPr>
        <w:spacing w:line="360" w:lineRule="auto"/>
        <w:jc w:val="both"/>
        <w:rPr>
          <w:rFonts w:ascii="Arial" w:hAnsi="Arial" w:cs="Arial"/>
          <w:lang w:val="en-US"/>
        </w:rPr>
      </w:pPr>
    </w:p>
    <w:p w14:paraId="4FA83317" w14:textId="18E8DC69" w:rsidR="00177C40" w:rsidRPr="00177C40" w:rsidRDefault="004223BA" w:rsidP="00177C40">
      <w:pPr>
        <w:rPr>
          <w:rFonts w:ascii="Times" w:eastAsia="Times New Roman" w:hAnsi="Times" w:cs="Times New Roman"/>
        </w:rPr>
      </w:pPr>
      <w:r>
        <w:rPr>
          <w:rFonts w:ascii="Arial" w:eastAsia="Times New Roman" w:hAnsi="Arial" w:cs="Arial"/>
          <w:color w:val="000000"/>
          <w:shd w:val="clear" w:color="auto" w:fill="FFFFFF"/>
        </w:rPr>
        <w:t xml:space="preserve">Hattie, J. (2011), </w:t>
      </w:r>
      <w:r w:rsidR="00177C40" w:rsidRPr="00177C40">
        <w:rPr>
          <w:rFonts w:ascii="Arial" w:eastAsia="Times New Roman" w:hAnsi="Arial" w:cs="Arial"/>
          <w:i/>
          <w:iCs/>
          <w:color w:val="000000"/>
        </w:rPr>
        <w:t>Visible learning for teachers &amp; students</w:t>
      </w:r>
      <w:r w:rsidR="00177C40" w:rsidRPr="00177C40">
        <w:rPr>
          <w:rFonts w:ascii="Arial" w:eastAsia="Times New Roman" w:hAnsi="Arial" w:cs="Arial"/>
          <w:color w:val="000000"/>
          <w:shd w:val="clear" w:color="auto" w:fill="FFFFFF"/>
        </w:rPr>
        <w:t>. London: Routledge.</w:t>
      </w:r>
    </w:p>
    <w:p w14:paraId="37AB85B0" w14:textId="77777777" w:rsidR="0048253E" w:rsidRDefault="0048253E" w:rsidP="008647EE">
      <w:pPr>
        <w:spacing w:line="360" w:lineRule="auto"/>
        <w:jc w:val="both"/>
        <w:rPr>
          <w:rFonts w:ascii="Arial" w:hAnsi="Arial" w:cs="Arial"/>
        </w:rPr>
      </w:pPr>
    </w:p>
    <w:p w14:paraId="0004D825" w14:textId="54B91254" w:rsidR="0048253E" w:rsidRPr="00376614" w:rsidRDefault="0048253E" w:rsidP="0048253E">
      <w:pPr>
        <w:widowControl w:val="0"/>
        <w:autoSpaceDE w:val="0"/>
        <w:autoSpaceDN w:val="0"/>
        <w:adjustRightInd w:val="0"/>
        <w:spacing w:line="360" w:lineRule="auto"/>
        <w:jc w:val="both"/>
        <w:rPr>
          <w:rFonts w:ascii="Arial" w:hAnsi="Arial" w:cs="Arial"/>
          <w:lang w:val="en-US"/>
        </w:rPr>
      </w:pPr>
      <w:r w:rsidRPr="00376614">
        <w:rPr>
          <w:rFonts w:ascii="Arial" w:hAnsi="Arial" w:cs="Arial"/>
          <w:lang w:val="en-US"/>
        </w:rPr>
        <w:t>K</w:t>
      </w:r>
      <w:r w:rsidR="004223BA">
        <w:rPr>
          <w:rFonts w:ascii="Arial" w:hAnsi="Arial" w:cs="Arial"/>
          <w:lang w:val="en-US"/>
        </w:rPr>
        <w:t>emmis, S.,&amp; McTaggart, R. (1988),</w:t>
      </w:r>
      <w:r>
        <w:rPr>
          <w:rFonts w:ascii="Arial" w:hAnsi="Arial" w:cs="Arial"/>
          <w:lang w:val="en-US"/>
        </w:rPr>
        <w:t xml:space="preserve"> The action research planner </w:t>
      </w:r>
      <w:r w:rsidRPr="00376614">
        <w:rPr>
          <w:rFonts w:ascii="Arial" w:hAnsi="Arial" w:cs="Arial"/>
          <w:lang w:val="en-US"/>
        </w:rPr>
        <w:t>(3rd ed.). Geelong</w:t>
      </w:r>
      <w:r>
        <w:rPr>
          <w:rFonts w:ascii="Arial" w:hAnsi="Arial" w:cs="Arial"/>
          <w:lang w:val="en-US"/>
        </w:rPr>
        <w:t xml:space="preserve">, </w:t>
      </w:r>
      <w:r w:rsidRPr="00376614">
        <w:rPr>
          <w:rFonts w:ascii="Arial" w:hAnsi="Arial" w:cs="Arial"/>
          <w:lang w:val="en-US"/>
        </w:rPr>
        <w:t>Australia:</w:t>
      </w:r>
      <w:r>
        <w:rPr>
          <w:rFonts w:ascii="Arial" w:hAnsi="Arial" w:cs="Arial"/>
          <w:lang w:val="en-US"/>
        </w:rPr>
        <w:t xml:space="preserve"> </w:t>
      </w:r>
      <w:r w:rsidRPr="00376614">
        <w:rPr>
          <w:rFonts w:ascii="Arial" w:hAnsi="Arial" w:cs="Arial"/>
          <w:lang w:val="en-US"/>
        </w:rPr>
        <w:t>Deakin University Press.</w:t>
      </w:r>
    </w:p>
    <w:p w14:paraId="5F3B3370" w14:textId="77777777" w:rsidR="0048253E" w:rsidRPr="00376614" w:rsidRDefault="0048253E" w:rsidP="0048253E">
      <w:pPr>
        <w:spacing w:line="360" w:lineRule="auto"/>
        <w:jc w:val="both"/>
        <w:rPr>
          <w:rFonts w:ascii="Arial" w:hAnsi="Arial" w:cs="Arial"/>
        </w:rPr>
      </w:pPr>
    </w:p>
    <w:p w14:paraId="7D3130F1" w14:textId="55E866F5" w:rsidR="0048253E" w:rsidRPr="00376614"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eastAsia="Times New Roman" w:hAnsi="Arial" w:cs="Arial"/>
        </w:rPr>
        <w:t>Kemmis, S. and McTaggart, R.</w:t>
      </w:r>
      <w:r w:rsidR="004223BA">
        <w:rPr>
          <w:rFonts w:ascii="Arial" w:eastAsia="Times New Roman" w:hAnsi="Arial" w:cs="Arial"/>
        </w:rPr>
        <w:t xml:space="preserve"> (2005),</w:t>
      </w:r>
      <w:r w:rsidRPr="00376614">
        <w:rPr>
          <w:rFonts w:ascii="Arial" w:eastAsia="Times New Roman" w:hAnsi="Arial" w:cs="Arial"/>
        </w:rPr>
        <w:t xml:space="preserve"> </w:t>
      </w:r>
      <w:r w:rsidRPr="00626EE8">
        <w:rPr>
          <w:rFonts w:ascii="Arial" w:hAnsi="Arial" w:cs="Arial"/>
          <w:i/>
          <w:lang w:val="en-US"/>
        </w:rPr>
        <w:t>Participatory Action Research: Communicative Action and the Public Sphere</w:t>
      </w:r>
      <w:r>
        <w:rPr>
          <w:rFonts w:ascii="Arial" w:hAnsi="Arial" w:cs="Arial"/>
          <w:lang w:val="en-US"/>
        </w:rPr>
        <w:t xml:space="preserve">. </w:t>
      </w:r>
    </w:p>
    <w:p w14:paraId="06255BA6" w14:textId="77777777" w:rsidR="00CC56C4" w:rsidRPr="00CC56C4" w:rsidRDefault="00CC56C4" w:rsidP="008647EE">
      <w:pPr>
        <w:spacing w:line="360" w:lineRule="auto"/>
        <w:jc w:val="both"/>
        <w:rPr>
          <w:rFonts w:ascii="Arial" w:hAnsi="Arial" w:cs="Arial"/>
        </w:rPr>
      </w:pPr>
    </w:p>
    <w:p w14:paraId="61DD6981" w14:textId="157AD9A9" w:rsidR="00CC56C4" w:rsidRDefault="00CC56C4" w:rsidP="00CC56C4">
      <w:pPr>
        <w:widowControl w:val="0"/>
        <w:autoSpaceDE w:val="0"/>
        <w:autoSpaceDN w:val="0"/>
        <w:adjustRightInd w:val="0"/>
        <w:spacing w:line="360" w:lineRule="auto"/>
        <w:jc w:val="both"/>
        <w:rPr>
          <w:rFonts w:ascii="Arial" w:hAnsi="Arial" w:cs="Arial"/>
          <w:lang w:val="en-US"/>
        </w:rPr>
      </w:pPr>
      <w:r w:rsidRPr="00376614">
        <w:rPr>
          <w:rFonts w:ascii="Arial" w:hAnsi="Arial" w:cs="Arial"/>
          <w:lang w:val="en-US"/>
        </w:rPr>
        <w:t>Hattie, J. &amp; Temperley, H. (2007)</w:t>
      </w:r>
      <w:r w:rsidR="004223BA">
        <w:rPr>
          <w:rFonts w:ascii="Arial" w:hAnsi="Arial" w:cs="Arial"/>
          <w:lang w:val="en-US"/>
        </w:rPr>
        <w:t>,</w:t>
      </w:r>
      <w:r w:rsidRPr="00376614">
        <w:rPr>
          <w:rFonts w:ascii="Arial" w:hAnsi="Arial" w:cs="Arial"/>
          <w:lang w:val="en-US"/>
        </w:rPr>
        <w:t xml:space="preserve"> The power of feedback</w:t>
      </w:r>
      <w:r>
        <w:rPr>
          <w:rFonts w:ascii="Arial" w:hAnsi="Arial" w:cs="Arial"/>
          <w:lang w:val="en-US"/>
        </w:rPr>
        <w:t>,</w:t>
      </w:r>
      <w:r w:rsidRPr="00376614">
        <w:rPr>
          <w:rFonts w:ascii="Arial" w:hAnsi="Arial" w:cs="Arial"/>
          <w:lang w:val="en-US"/>
        </w:rPr>
        <w:t xml:space="preserve"> </w:t>
      </w:r>
      <w:r w:rsidRPr="00CC56C4">
        <w:rPr>
          <w:rFonts w:ascii="Arial" w:hAnsi="Arial" w:cs="Arial"/>
          <w:i/>
          <w:lang w:val="en-US"/>
        </w:rPr>
        <w:t>Review of Educational Research</w:t>
      </w:r>
      <w:r w:rsidRPr="00376614">
        <w:rPr>
          <w:rFonts w:ascii="Arial" w:hAnsi="Arial" w:cs="Arial"/>
          <w:lang w:val="en-US"/>
        </w:rPr>
        <w:t>,</w:t>
      </w:r>
      <w:r>
        <w:rPr>
          <w:rFonts w:ascii="Arial" w:hAnsi="Arial" w:cs="Arial"/>
          <w:lang w:val="en-US"/>
        </w:rPr>
        <w:t xml:space="preserve"> </w:t>
      </w:r>
      <w:r w:rsidRPr="00376614">
        <w:rPr>
          <w:rFonts w:ascii="Arial" w:hAnsi="Arial" w:cs="Arial"/>
          <w:lang w:val="en-US"/>
        </w:rPr>
        <w:t>77(1), 81-112.</w:t>
      </w:r>
    </w:p>
    <w:p w14:paraId="095013D2" w14:textId="77777777" w:rsidR="00A840EB" w:rsidRDefault="00A840EB" w:rsidP="00CC56C4">
      <w:pPr>
        <w:widowControl w:val="0"/>
        <w:autoSpaceDE w:val="0"/>
        <w:autoSpaceDN w:val="0"/>
        <w:adjustRightInd w:val="0"/>
        <w:spacing w:line="360" w:lineRule="auto"/>
        <w:jc w:val="both"/>
        <w:rPr>
          <w:rFonts w:ascii="Arial" w:hAnsi="Arial" w:cs="Arial"/>
          <w:lang w:val="en-US"/>
        </w:rPr>
      </w:pPr>
    </w:p>
    <w:p w14:paraId="60150919" w14:textId="2F817BE5" w:rsidR="00A840EB" w:rsidRDefault="00A840EB" w:rsidP="00CC56C4">
      <w:pPr>
        <w:widowControl w:val="0"/>
        <w:autoSpaceDE w:val="0"/>
        <w:autoSpaceDN w:val="0"/>
        <w:adjustRightInd w:val="0"/>
        <w:spacing w:line="360" w:lineRule="auto"/>
        <w:jc w:val="both"/>
        <w:rPr>
          <w:rFonts w:ascii="Arial" w:hAnsi="Arial" w:cs="Arial"/>
          <w:lang w:val="en-US"/>
        </w:rPr>
      </w:pPr>
      <w:r w:rsidRPr="00376614">
        <w:rPr>
          <w:rFonts w:ascii="Arial" w:hAnsi="Arial" w:cs="Arial"/>
        </w:rPr>
        <w:t xml:space="preserve">Krueger, R., </w:t>
      </w:r>
      <w:r>
        <w:rPr>
          <w:rFonts w:ascii="Arial" w:hAnsi="Arial" w:cs="Arial"/>
        </w:rPr>
        <w:t>(</w:t>
      </w:r>
      <w:r w:rsidRPr="00376614">
        <w:rPr>
          <w:rFonts w:ascii="Arial" w:hAnsi="Arial" w:cs="Arial"/>
        </w:rPr>
        <w:t>1998</w:t>
      </w:r>
      <w:r w:rsidR="004223BA">
        <w:rPr>
          <w:rFonts w:ascii="Arial" w:hAnsi="Arial" w:cs="Arial"/>
        </w:rPr>
        <w:t>),</w:t>
      </w:r>
      <w:r w:rsidRPr="00376614">
        <w:rPr>
          <w:rFonts w:ascii="Arial" w:hAnsi="Arial" w:cs="Arial"/>
        </w:rPr>
        <w:t xml:space="preserve"> </w:t>
      </w:r>
      <w:r w:rsidRPr="00A858C3">
        <w:rPr>
          <w:rFonts w:ascii="Arial" w:hAnsi="Arial" w:cs="Arial"/>
          <w:i/>
        </w:rPr>
        <w:t>Focus groups: A practical guide for applied research.</w:t>
      </w:r>
      <w:r w:rsidRPr="00376614">
        <w:rPr>
          <w:rFonts w:ascii="Arial" w:hAnsi="Arial" w:cs="Arial"/>
        </w:rPr>
        <w:t xml:space="preserve"> Newbury Park, CA: Sage</w:t>
      </w:r>
      <w:r>
        <w:rPr>
          <w:rFonts w:ascii="Arial" w:hAnsi="Arial" w:cs="Arial"/>
        </w:rPr>
        <w:t xml:space="preserve">. </w:t>
      </w:r>
    </w:p>
    <w:p w14:paraId="4176A1CF" w14:textId="77777777" w:rsidR="00A840EB" w:rsidRDefault="00A840EB" w:rsidP="00CC56C4">
      <w:pPr>
        <w:widowControl w:val="0"/>
        <w:autoSpaceDE w:val="0"/>
        <w:autoSpaceDN w:val="0"/>
        <w:adjustRightInd w:val="0"/>
        <w:spacing w:line="360" w:lineRule="auto"/>
        <w:jc w:val="both"/>
        <w:rPr>
          <w:rFonts w:ascii="Arial" w:hAnsi="Arial" w:cs="Arial"/>
          <w:lang w:val="en-US"/>
        </w:rPr>
      </w:pPr>
    </w:p>
    <w:p w14:paraId="705D2C3A" w14:textId="7C9896C5" w:rsidR="00A840EB" w:rsidRPr="00376614" w:rsidRDefault="00A840EB" w:rsidP="00A840EB">
      <w:pPr>
        <w:spacing w:line="360" w:lineRule="auto"/>
        <w:jc w:val="both"/>
        <w:rPr>
          <w:rFonts w:ascii="Arial" w:hAnsi="Arial" w:cs="Arial"/>
        </w:rPr>
      </w:pPr>
      <w:r w:rsidRPr="00376614">
        <w:rPr>
          <w:rFonts w:ascii="Arial" w:hAnsi="Arial" w:cs="Arial"/>
        </w:rPr>
        <w:t>Laevers, F., (Red.), (1994)</w:t>
      </w:r>
      <w:r w:rsidR="004223BA">
        <w:rPr>
          <w:rFonts w:ascii="Arial" w:hAnsi="Arial" w:cs="Arial"/>
        </w:rPr>
        <w:t>,</w:t>
      </w:r>
      <w:r w:rsidRPr="00376614">
        <w:rPr>
          <w:rFonts w:ascii="Arial" w:hAnsi="Arial" w:cs="Arial"/>
        </w:rPr>
        <w:t xml:space="preserve"> </w:t>
      </w:r>
      <w:r w:rsidRPr="00A858C3">
        <w:rPr>
          <w:rFonts w:ascii="Arial" w:hAnsi="Arial" w:cs="Arial"/>
          <w:i/>
        </w:rPr>
        <w:t>The Leuven Involvement Scale for Young Children.</w:t>
      </w:r>
      <w:r w:rsidRPr="00376614">
        <w:rPr>
          <w:rFonts w:ascii="Arial" w:hAnsi="Arial" w:cs="Arial"/>
        </w:rPr>
        <w:t xml:space="preserve"> Experiential Education Series, No 1. Leuven: Centre for Experiential Educ</w:t>
      </w:r>
      <w:r>
        <w:rPr>
          <w:rFonts w:ascii="Arial" w:hAnsi="Arial" w:cs="Arial"/>
        </w:rPr>
        <w:t xml:space="preserve">ation. </w:t>
      </w:r>
    </w:p>
    <w:p w14:paraId="5181B87B" w14:textId="77777777" w:rsidR="0048253E" w:rsidRPr="008647EE" w:rsidRDefault="0048253E" w:rsidP="00CC56C4">
      <w:pPr>
        <w:widowControl w:val="0"/>
        <w:autoSpaceDE w:val="0"/>
        <w:autoSpaceDN w:val="0"/>
        <w:adjustRightInd w:val="0"/>
        <w:spacing w:line="360" w:lineRule="auto"/>
        <w:jc w:val="both"/>
        <w:rPr>
          <w:rFonts w:ascii="Arial" w:hAnsi="Arial" w:cs="Arial"/>
          <w:lang w:val="en-US"/>
        </w:rPr>
      </w:pPr>
    </w:p>
    <w:p w14:paraId="73F678B5" w14:textId="775CCC55" w:rsidR="0048253E"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Lewin, K. (1952)</w:t>
      </w:r>
      <w:r w:rsidR="004223BA">
        <w:rPr>
          <w:rFonts w:ascii="Arial" w:hAnsi="Arial" w:cs="Arial"/>
          <w:lang w:val="en-US"/>
        </w:rPr>
        <w:t>,</w:t>
      </w:r>
      <w:r w:rsidRPr="00376614">
        <w:rPr>
          <w:rFonts w:ascii="Arial" w:hAnsi="Arial" w:cs="Arial"/>
          <w:lang w:val="en-US"/>
        </w:rPr>
        <w:t xml:space="preserve"> Group decision and social change. In Swanson, G. E. Newcomb, T. M. and Hartley, E. L. (eds), </w:t>
      </w:r>
      <w:r w:rsidRPr="0048253E">
        <w:rPr>
          <w:rFonts w:ascii="Arial" w:hAnsi="Arial" w:cs="Arial"/>
          <w:i/>
          <w:lang w:val="en-US"/>
        </w:rPr>
        <w:t>Readings in Social Psychology</w:t>
      </w:r>
      <w:r w:rsidRPr="00376614">
        <w:rPr>
          <w:rFonts w:ascii="Arial" w:hAnsi="Arial" w:cs="Arial"/>
          <w:lang w:val="en-US"/>
        </w:rPr>
        <w:t>. New York: Holt.</w:t>
      </w:r>
    </w:p>
    <w:p w14:paraId="74A0E279" w14:textId="77777777" w:rsidR="00177C40" w:rsidRDefault="00177C40"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62DDDE2A" w14:textId="4E8C4C6D" w:rsidR="00177C40" w:rsidRPr="00177C40" w:rsidRDefault="004223BA" w:rsidP="00177C40">
      <w:pPr>
        <w:rPr>
          <w:rFonts w:ascii="Times" w:eastAsia="Times New Roman" w:hAnsi="Times" w:cs="Times New Roman"/>
        </w:rPr>
      </w:pPr>
      <w:r>
        <w:rPr>
          <w:rFonts w:ascii="Arial" w:eastAsia="Times New Roman" w:hAnsi="Arial" w:cs="Arial"/>
          <w:color w:val="000000"/>
          <w:shd w:val="clear" w:color="auto" w:fill="FFFFFF"/>
        </w:rPr>
        <w:t>McNiff, J. (2013),</w:t>
      </w:r>
      <w:r w:rsidR="00177C40" w:rsidRPr="00177C40">
        <w:rPr>
          <w:rFonts w:ascii="Arial" w:eastAsia="Times New Roman" w:hAnsi="Arial" w:cs="Arial"/>
          <w:color w:val="000000"/>
          <w:shd w:val="clear" w:color="auto" w:fill="FFFFFF"/>
        </w:rPr>
        <w:t> </w:t>
      </w:r>
      <w:r w:rsidR="00177C40" w:rsidRPr="00177C40">
        <w:rPr>
          <w:rFonts w:ascii="Arial" w:eastAsia="Times New Roman" w:hAnsi="Arial" w:cs="Arial"/>
          <w:i/>
          <w:iCs/>
          <w:color w:val="000000"/>
        </w:rPr>
        <w:t>Action Research: Principles and Practice</w:t>
      </w:r>
      <w:r w:rsidR="00177C40" w:rsidRPr="00177C40">
        <w:rPr>
          <w:rFonts w:ascii="Arial" w:eastAsia="Times New Roman" w:hAnsi="Arial" w:cs="Arial"/>
          <w:color w:val="000000"/>
          <w:shd w:val="clear" w:color="auto" w:fill="FFFFFF"/>
        </w:rPr>
        <w:t>. 3rd ed. Oxon: Routledge.</w:t>
      </w:r>
    </w:p>
    <w:p w14:paraId="255D1811" w14:textId="77777777" w:rsidR="0048253E" w:rsidRPr="00376614"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83D5AF8" w14:textId="4FC2A031" w:rsidR="00CC56C4" w:rsidRDefault="0048253E" w:rsidP="008647EE">
      <w:pPr>
        <w:spacing w:line="360" w:lineRule="auto"/>
        <w:jc w:val="both"/>
        <w:rPr>
          <w:rFonts w:ascii="Arial" w:hAnsi="Arial" w:cs="Arial"/>
          <w:lang w:val="en-US"/>
        </w:rPr>
      </w:pPr>
      <w:r w:rsidRPr="00376614">
        <w:rPr>
          <w:rFonts w:ascii="Arial" w:hAnsi="Arial" w:cs="Arial"/>
          <w:lang w:val="en-US"/>
        </w:rPr>
        <w:t xml:space="preserve">Michael S. Lewis-Beck, </w:t>
      </w:r>
      <w:r>
        <w:rPr>
          <w:rFonts w:ascii="Arial" w:hAnsi="Arial" w:cs="Arial"/>
          <w:lang w:val="en-US"/>
        </w:rPr>
        <w:t xml:space="preserve">M, S., </w:t>
      </w:r>
      <w:r w:rsidRPr="00376614">
        <w:rPr>
          <w:rFonts w:ascii="Arial" w:hAnsi="Arial" w:cs="Arial"/>
          <w:lang w:val="en-US"/>
        </w:rPr>
        <w:t>Bryman,</w:t>
      </w:r>
      <w:r>
        <w:rPr>
          <w:rFonts w:ascii="Arial" w:hAnsi="Arial" w:cs="Arial"/>
          <w:lang w:val="en-US"/>
        </w:rPr>
        <w:t xml:space="preserve"> A.,</w:t>
      </w:r>
      <w:r w:rsidRPr="00376614">
        <w:rPr>
          <w:rFonts w:ascii="Arial" w:hAnsi="Arial" w:cs="Arial"/>
          <w:lang w:val="en-US"/>
        </w:rPr>
        <w:t xml:space="preserve"> Liao</w:t>
      </w:r>
      <w:r w:rsidR="004223BA">
        <w:rPr>
          <w:rFonts w:ascii="Arial" w:hAnsi="Arial" w:cs="Arial"/>
          <w:lang w:val="en-US"/>
        </w:rPr>
        <w:t xml:space="preserve"> F, T., (Eds), (2004)(Volume 3), </w:t>
      </w:r>
      <w:r w:rsidRPr="004223BA">
        <w:rPr>
          <w:rFonts w:ascii="Arial" w:hAnsi="Arial" w:cs="Arial"/>
          <w:i/>
          <w:lang w:val="en-US"/>
        </w:rPr>
        <w:t>The Sage Encyclopedia of Social Science Research Method</w:t>
      </w:r>
      <w:r w:rsidR="004223BA">
        <w:rPr>
          <w:rFonts w:ascii="Arial" w:hAnsi="Arial" w:cs="Arial"/>
          <w:i/>
          <w:lang w:val="en-US"/>
        </w:rPr>
        <w:t>s</w:t>
      </w:r>
      <w:r>
        <w:rPr>
          <w:rFonts w:ascii="Arial" w:hAnsi="Arial" w:cs="Arial"/>
          <w:lang w:val="en-US"/>
        </w:rPr>
        <w:t>:</w:t>
      </w:r>
      <w:r w:rsidRPr="00376614">
        <w:rPr>
          <w:rFonts w:ascii="Arial" w:hAnsi="Arial" w:cs="Arial"/>
          <w:lang w:val="en-US"/>
        </w:rPr>
        <w:t xml:space="preserve"> USA</w:t>
      </w:r>
      <w:r>
        <w:rPr>
          <w:rFonts w:ascii="Arial" w:hAnsi="Arial" w:cs="Arial"/>
          <w:lang w:val="en-US"/>
        </w:rPr>
        <w:t>.</w:t>
      </w:r>
    </w:p>
    <w:p w14:paraId="7F70FD0B" w14:textId="77777777" w:rsidR="0048253E" w:rsidRDefault="0048253E" w:rsidP="008647EE">
      <w:pPr>
        <w:spacing w:line="360" w:lineRule="auto"/>
        <w:jc w:val="both"/>
        <w:rPr>
          <w:rFonts w:ascii="Arial" w:eastAsia="Times New Roman" w:hAnsi="Arial" w:cs="Arial"/>
          <w:shd w:val="clear" w:color="auto" w:fill="FFFFFF"/>
        </w:rPr>
      </w:pPr>
    </w:p>
    <w:p w14:paraId="7F6119AC" w14:textId="5E9A7CFF" w:rsidR="008647EE" w:rsidRDefault="008647EE" w:rsidP="008647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Mills</w:t>
      </w:r>
      <w:r w:rsidR="004223BA">
        <w:rPr>
          <w:rFonts w:ascii="Arial" w:hAnsi="Arial" w:cs="Arial"/>
          <w:lang w:val="en-US"/>
        </w:rPr>
        <w:t>, E, G. (2014),</w:t>
      </w:r>
      <w:r w:rsidRPr="00376614">
        <w:rPr>
          <w:rFonts w:ascii="Arial" w:hAnsi="Arial" w:cs="Arial"/>
          <w:lang w:val="en-US"/>
        </w:rPr>
        <w:t xml:space="preserve"> </w:t>
      </w:r>
      <w:r w:rsidRPr="008647EE">
        <w:rPr>
          <w:rFonts w:ascii="Arial" w:hAnsi="Arial" w:cs="Arial"/>
          <w:i/>
          <w:lang w:val="en-US"/>
        </w:rPr>
        <w:t>Action Research: A Guide for the Teacher Researcher</w:t>
      </w:r>
      <w:r>
        <w:rPr>
          <w:rFonts w:ascii="Arial" w:hAnsi="Arial" w:cs="Arial"/>
          <w:i/>
          <w:lang w:val="en-US"/>
        </w:rPr>
        <w:t xml:space="preserve">, </w:t>
      </w:r>
      <w:r w:rsidRPr="00376614">
        <w:rPr>
          <w:rFonts w:ascii="Arial" w:hAnsi="Arial" w:cs="Arial"/>
          <w:lang w:val="en-US"/>
        </w:rPr>
        <w:t>United Kingdom</w:t>
      </w:r>
      <w:r>
        <w:rPr>
          <w:rFonts w:ascii="Arial" w:hAnsi="Arial" w:cs="Arial"/>
          <w:lang w:val="en-US"/>
        </w:rPr>
        <w:t xml:space="preserve">. </w:t>
      </w:r>
    </w:p>
    <w:p w14:paraId="16528FE6" w14:textId="77777777" w:rsidR="00177C40" w:rsidRPr="00177C40" w:rsidRDefault="00177C40" w:rsidP="0042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BAFE78B" w14:textId="69102E05" w:rsidR="00177C40" w:rsidRPr="00177C40" w:rsidRDefault="00177C40" w:rsidP="004223BA">
      <w:pPr>
        <w:spacing w:line="360" w:lineRule="auto"/>
        <w:rPr>
          <w:rFonts w:ascii="Times" w:eastAsia="Times New Roman" w:hAnsi="Times" w:cs="Times New Roman"/>
        </w:rPr>
      </w:pPr>
      <w:r w:rsidRPr="00177C40">
        <w:rPr>
          <w:rFonts w:ascii="Arial" w:eastAsia="Times New Roman" w:hAnsi="Arial" w:cs="Arial"/>
          <w:color w:val="000000"/>
          <w:shd w:val="clear" w:color="auto" w:fill="FFFFFF"/>
        </w:rPr>
        <w:t xml:space="preserve">Dudley, P. </w:t>
      </w:r>
      <w:r w:rsidR="004223BA">
        <w:rPr>
          <w:rFonts w:ascii="Arial" w:eastAsia="Times New Roman" w:hAnsi="Arial" w:cs="Arial"/>
          <w:color w:val="000000"/>
          <w:shd w:val="clear" w:color="auto" w:fill="FFFFFF"/>
        </w:rPr>
        <w:t>(2014),</w:t>
      </w:r>
      <w:r w:rsidRPr="00177C40">
        <w:rPr>
          <w:rFonts w:ascii="Arial" w:eastAsia="Times New Roman" w:hAnsi="Arial" w:cs="Arial"/>
          <w:color w:val="000000"/>
          <w:shd w:val="clear" w:color="auto" w:fill="FFFFFF"/>
        </w:rPr>
        <w:t> </w:t>
      </w:r>
      <w:r w:rsidR="004223BA">
        <w:rPr>
          <w:rFonts w:ascii="Arial" w:eastAsia="Times New Roman" w:hAnsi="Arial" w:cs="Arial"/>
          <w:i/>
          <w:iCs/>
          <w:color w:val="000000"/>
        </w:rPr>
        <w:t>Lesson S</w:t>
      </w:r>
      <w:r w:rsidRPr="00177C40">
        <w:rPr>
          <w:rFonts w:ascii="Arial" w:eastAsia="Times New Roman" w:hAnsi="Arial" w:cs="Arial"/>
          <w:i/>
          <w:iCs/>
          <w:color w:val="000000"/>
        </w:rPr>
        <w:t>tudy</w:t>
      </w:r>
      <w:r w:rsidRPr="00177C40">
        <w:rPr>
          <w:rFonts w:ascii="Arial" w:eastAsia="Times New Roman" w:hAnsi="Arial" w:cs="Arial"/>
          <w:color w:val="000000"/>
          <w:shd w:val="clear" w:color="auto" w:fill="FFFFFF"/>
        </w:rPr>
        <w:t>.</w:t>
      </w:r>
    </w:p>
    <w:p w14:paraId="35C15CF7" w14:textId="00CD80C2" w:rsidR="00A840EB" w:rsidRPr="004223BA" w:rsidRDefault="004223BA" w:rsidP="004223BA">
      <w:pPr>
        <w:spacing w:before="100" w:beforeAutospacing="1" w:after="100" w:afterAutospacing="1" w:line="360" w:lineRule="auto"/>
        <w:rPr>
          <w:rFonts w:ascii="Times" w:hAnsi="Times" w:cs="Times New Roman"/>
          <w:sz w:val="20"/>
          <w:szCs w:val="20"/>
        </w:rPr>
      </w:pPr>
      <w:r w:rsidRPr="004223BA">
        <w:rPr>
          <w:rFonts w:ascii="Arial" w:hAnsi="Arial" w:cs="Arial"/>
        </w:rPr>
        <w:t>Rolfe, G., Freshwater, D., Jasper, M. (2001)</w:t>
      </w:r>
      <w:r>
        <w:rPr>
          <w:rFonts w:ascii="Arial" w:hAnsi="Arial" w:cs="Arial"/>
        </w:rPr>
        <w:t xml:space="preserve">, </w:t>
      </w:r>
      <w:r w:rsidRPr="004223BA">
        <w:rPr>
          <w:rFonts w:ascii="Arial" w:hAnsi="Arial" w:cs="Arial"/>
          <w:i/>
        </w:rPr>
        <w:t>Critical reflection in nursing and the helping professions: a user’s guide</w:t>
      </w:r>
      <w:r w:rsidRPr="004223BA">
        <w:rPr>
          <w:rFonts w:ascii="Arial" w:hAnsi="Arial" w:cs="Arial"/>
        </w:rPr>
        <w:t>. Basingstoke: Palgrave Macmillan</w:t>
      </w:r>
      <w:r>
        <w:rPr>
          <w:rFonts w:ascii="Arial" w:hAnsi="Arial" w:cs="Arial"/>
          <w:sz w:val="20"/>
          <w:szCs w:val="20"/>
        </w:rPr>
        <w:t>.</w:t>
      </w:r>
    </w:p>
    <w:p w14:paraId="64128691" w14:textId="79073F3D" w:rsidR="00A840EB" w:rsidRPr="00A858C3" w:rsidRDefault="004223BA" w:rsidP="004223BA">
      <w:pPr>
        <w:spacing w:line="360" w:lineRule="auto"/>
        <w:rPr>
          <w:rFonts w:ascii="Times" w:eastAsia="Times New Roman" w:hAnsi="Times" w:cs="Times New Roman"/>
        </w:rPr>
      </w:pPr>
      <w:r>
        <w:rPr>
          <w:rFonts w:ascii="Arial" w:eastAsia="Times New Roman" w:hAnsi="Arial" w:cs="Arial"/>
          <w:color w:val="000000"/>
          <w:shd w:val="clear" w:color="auto" w:fill="FFFFFF"/>
        </w:rPr>
        <w:t>Ryding, S. (2009),</w:t>
      </w:r>
      <w:r w:rsidR="00A840EB" w:rsidRPr="00A840EB">
        <w:rPr>
          <w:rFonts w:ascii="Arial" w:eastAsia="Times New Roman" w:hAnsi="Arial" w:cs="Arial"/>
          <w:color w:val="000000"/>
          <w:shd w:val="clear" w:color="auto" w:fill="FFFFFF"/>
        </w:rPr>
        <w:t> </w:t>
      </w:r>
      <w:r w:rsidR="00A840EB" w:rsidRPr="00A858C3">
        <w:rPr>
          <w:rFonts w:ascii="Arial" w:eastAsia="Times New Roman" w:hAnsi="Arial" w:cs="Arial"/>
          <w:i/>
          <w:iCs/>
          <w:color w:val="000000"/>
        </w:rPr>
        <w:t>The Hawthorne experiments</w:t>
      </w:r>
      <w:r w:rsidR="00A840EB" w:rsidRPr="00A858C3">
        <w:rPr>
          <w:rFonts w:ascii="Arial" w:eastAsia="Times New Roman" w:hAnsi="Arial" w:cs="Arial"/>
          <w:color w:val="000000"/>
          <w:shd w:val="clear" w:color="auto" w:fill="FFFFFF"/>
        </w:rPr>
        <w:t>.</w:t>
      </w:r>
    </w:p>
    <w:p w14:paraId="47162A19" w14:textId="77777777" w:rsidR="00CC56C4" w:rsidRPr="00376614" w:rsidRDefault="00CC56C4" w:rsidP="0042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581B0D8" w14:textId="2B7ADAA3" w:rsidR="008647EE" w:rsidRDefault="00CC56C4" w:rsidP="004223BA">
      <w:pPr>
        <w:spacing w:line="360" w:lineRule="auto"/>
        <w:rPr>
          <w:rFonts w:ascii="Arial" w:hAnsi="Arial" w:cs="Arial"/>
        </w:rPr>
      </w:pPr>
      <w:r w:rsidRPr="00376614">
        <w:rPr>
          <w:rFonts w:ascii="Arial" w:hAnsi="Arial" w:cs="Arial"/>
        </w:rPr>
        <w:t>Topping,</w:t>
      </w:r>
      <w:r w:rsidR="004223BA">
        <w:rPr>
          <w:rFonts w:ascii="Arial" w:hAnsi="Arial" w:cs="Arial"/>
        </w:rPr>
        <w:t xml:space="preserve"> K. (2009),</w:t>
      </w:r>
      <w:r w:rsidRPr="00376614">
        <w:rPr>
          <w:rFonts w:ascii="Arial" w:hAnsi="Arial" w:cs="Arial"/>
        </w:rPr>
        <w:t xml:space="preserve"> </w:t>
      </w:r>
      <w:r w:rsidRPr="00626EE8">
        <w:rPr>
          <w:rFonts w:ascii="Arial" w:hAnsi="Arial" w:cs="Arial"/>
          <w:i/>
        </w:rPr>
        <w:t>Peer Assessment, Theory Into Practice</w:t>
      </w:r>
      <w:r w:rsidRPr="00376614">
        <w:rPr>
          <w:rFonts w:ascii="Arial" w:hAnsi="Arial" w:cs="Arial"/>
        </w:rPr>
        <w:t>, 48:20-27</w:t>
      </w:r>
      <w:r>
        <w:rPr>
          <w:rFonts w:ascii="Arial" w:hAnsi="Arial" w:cs="Arial"/>
        </w:rPr>
        <w:t>, Routledge.</w:t>
      </w:r>
    </w:p>
    <w:p w14:paraId="3859D467" w14:textId="77777777" w:rsidR="00CC56C4" w:rsidRDefault="00CC56C4" w:rsidP="008647EE">
      <w:pPr>
        <w:spacing w:line="360" w:lineRule="auto"/>
      </w:pPr>
    </w:p>
    <w:p w14:paraId="375BEE06" w14:textId="38A73632" w:rsidR="00CC56C4" w:rsidRPr="00376614" w:rsidRDefault="00CC56C4" w:rsidP="00A840EB">
      <w:pPr>
        <w:spacing w:line="360" w:lineRule="auto"/>
        <w:jc w:val="both"/>
        <w:rPr>
          <w:rFonts w:ascii="Arial" w:hAnsi="Arial" w:cs="Arial"/>
        </w:rPr>
      </w:pPr>
      <w:r w:rsidRPr="00376614">
        <w:rPr>
          <w:rFonts w:ascii="Arial" w:hAnsi="Arial" w:cs="Arial"/>
          <w:lang w:val="en-US"/>
        </w:rPr>
        <w:t>Vygotsky, L. (1978)</w:t>
      </w:r>
      <w:r w:rsidR="004223BA">
        <w:rPr>
          <w:rFonts w:ascii="Arial" w:hAnsi="Arial" w:cs="Arial"/>
          <w:lang w:val="en-US"/>
        </w:rPr>
        <w:t>,</w:t>
      </w:r>
      <w:r w:rsidRPr="00376614">
        <w:rPr>
          <w:rFonts w:ascii="Arial" w:hAnsi="Arial" w:cs="Arial"/>
          <w:lang w:val="en-US"/>
        </w:rPr>
        <w:t xml:space="preserve"> </w:t>
      </w:r>
      <w:r w:rsidRPr="004223BA">
        <w:rPr>
          <w:rFonts w:ascii="Arial" w:hAnsi="Arial" w:cs="Arial"/>
          <w:i/>
          <w:lang w:val="en-US"/>
        </w:rPr>
        <w:t>Mind in Society</w:t>
      </w:r>
      <w:r w:rsidRPr="00376614">
        <w:rPr>
          <w:rFonts w:ascii="Arial" w:hAnsi="Arial" w:cs="Arial"/>
          <w:lang w:val="en-US"/>
        </w:rPr>
        <w:t>. Cambridge, MA: Harvard University Press.</w:t>
      </w:r>
      <w:r w:rsidRPr="00376614">
        <w:rPr>
          <w:rFonts w:ascii="Arial" w:hAnsi="Arial" w:cs="Arial"/>
        </w:rPr>
        <w:br/>
      </w:r>
      <w:r w:rsidRPr="00376614">
        <w:rPr>
          <w:rFonts w:ascii="Arial" w:hAnsi="Arial" w:cs="Arial"/>
        </w:rPr>
        <w:br/>
        <w:t>Vygotsky, L.S. (1962)</w:t>
      </w:r>
      <w:r w:rsidR="004223BA">
        <w:rPr>
          <w:rFonts w:ascii="Arial" w:hAnsi="Arial" w:cs="Arial"/>
        </w:rPr>
        <w:t>,</w:t>
      </w:r>
      <w:r w:rsidRPr="00376614">
        <w:rPr>
          <w:rFonts w:ascii="Arial" w:hAnsi="Arial" w:cs="Arial"/>
        </w:rPr>
        <w:t xml:space="preserve"> </w:t>
      </w:r>
      <w:r w:rsidRPr="00376614">
        <w:rPr>
          <w:rFonts w:ascii="Arial" w:hAnsi="Arial" w:cs="Arial"/>
          <w:i/>
        </w:rPr>
        <w:t xml:space="preserve">Thought and Language. </w:t>
      </w:r>
      <w:r w:rsidRPr="00376614">
        <w:rPr>
          <w:rFonts w:ascii="Arial" w:hAnsi="Arial" w:cs="Arial"/>
        </w:rPr>
        <w:t>Cambridge: MA: MIT</w:t>
      </w:r>
    </w:p>
    <w:p w14:paraId="22460A25" w14:textId="6C3EEAD5" w:rsidR="00A840EB" w:rsidRDefault="00A840EB" w:rsidP="00A840EB">
      <w:pPr>
        <w:pStyle w:val="NormalWeb"/>
        <w:spacing w:line="360" w:lineRule="auto"/>
        <w:jc w:val="both"/>
        <w:rPr>
          <w:rFonts w:ascii="Arial" w:hAnsi="Arial" w:cs="Arial"/>
          <w:sz w:val="24"/>
          <w:szCs w:val="24"/>
        </w:rPr>
      </w:pPr>
      <w:r w:rsidRPr="00376614">
        <w:rPr>
          <w:rFonts w:ascii="Arial" w:hAnsi="Arial" w:cs="Arial"/>
          <w:sz w:val="24"/>
          <w:szCs w:val="24"/>
        </w:rPr>
        <w:t>Welsh Government</w:t>
      </w:r>
      <w:r w:rsidR="004223BA">
        <w:rPr>
          <w:rFonts w:ascii="Arial" w:hAnsi="Arial" w:cs="Arial"/>
          <w:sz w:val="24"/>
          <w:szCs w:val="24"/>
        </w:rPr>
        <w:t xml:space="preserve"> (2016),</w:t>
      </w:r>
      <w:r w:rsidRPr="00376614">
        <w:rPr>
          <w:rFonts w:ascii="Arial" w:hAnsi="Arial" w:cs="Arial"/>
          <w:sz w:val="24"/>
          <w:szCs w:val="24"/>
        </w:rPr>
        <w:t xml:space="preserve"> </w:t>
      </w:r>
      <w:r w:rsidRPr="004223BA">
        <w:rPr>
          <w:rFonts w:ascii="Arial" w:hAnsi="Arial" w:cs="Arial"/>
          <w:i/>
          <w:sz w:val="24"/>
          <w:szCs w:val="24"/>
        </w:rPr>
        <w:t>Welsh Government Response to Young Wales’ Report to the UN Committee on the Rights of the Child</w:t>
      </w:r>
      <w:r>
        <w:rPr>
          <w:rFonts w:ascii="Arial" w:hAnsi="Arial" w:cs="Arial"/>
          <w:sz w:val="24"/>
          <w:szCs w:val="24"/>
        </w:rPr>
        <w:t>.</w:t>
      </w:r>
    </w:p>
    <w:p w14:paraId="5CC73485" w14:textId="330829E5" w:rsidR="00CC56C4" w:rsidRPr="004223BA" w:rsidRDefault="004223BA" w:rsidP="004223BA">
      <w:pPr>
        <w:pStyle w:val="NormalWeb"/>
        <w:spacing w:line="360" w:lineRule="auto"/>
        <w:jc w:val="both"/>
        <w:rPr>
          <w:rFonts w:ascii="Arial" w:hAnsi="Arial" w:cs="Arial"/>
          <w:sz w:val="24"/>
          <w:szCs w:val="24"/>
        </w:rPr>
      </w:pPr>
      <w:r>
        <w:rPr>
          <w:rFonts w:ascii="Arial" w:hAnsi="Arial" w:cs="Arial"/>
          <w:sz w:val="24"/>
          <w:szCs w:val="24"/>
        </w:rPr>
        <w:t xml:space="preserve">Welsh </w:t>
      </w:r>
      <w:r w:rsidR="00177C40">
        <w:rPr>
          <w:rFonts w:ascii="Arial" w:hAnsi="Arial" w:cs="Arial"/>
          <w:sz w:val="24"/>
          <w:szCs w:val="24"/>
        </w:rPr>
        <w:t xml:space="preserve">Government (2010), </w:t>
      </w:r>
      <w:r w:rsidR="00177C40" w:rsidRPr="00177C40">
        <w:rPr>
          <w:rFonts w:ascii="Arial" w:hAnsi="Arial" w:cs="Arial"/>
          <w:i/>
          <w:iCs/>
          <w:sz w:val="24"/>
          <w:szCs w:val="24"/>
        </w:rPr>
        <w:t>How to develop thinking and assessment for learning in the classroom.</w:t>
      </w:r>
    </w:p>
    <w:p w14:paraId="2259D7C0" w14:textId="0428078E" w:rsidR="00A840EB" w:rsidRDefault="00A840EB" w:rsidP="00A840EB">
      <w:pPr>
        <w:spacing w:line="360" w:lineRule="auto"/>
        <w:jc w:val="both"/>
        <w:rPr>
          <w:rFonts w:ascii="Arial" w:hAnsi="Arial" w:cs="Arial"/>
          <w:bCs/>
        </w:rPr>
      </w:pPr>
      <w:r w:rsidRPr="00376614">
        <w:rPr>
          <w:rFonts w:ascii="Arial" w:hAnsi="Arial" w:cs="Arial"/>
          <w:bCs/>
        </w:rPr>
        <w:t xml:space="preserve">University of Wales Trinity Saint David (2017), </w:t>
      </w:r>
      <w:r w:rsidRPr="00376614">
        <w:rPr>
          <w:rFonts w:ascii="Arial" w:hAnsi="Arial" w:cs="Arial"/>
          <w:bCs/>
          <w:i/>
        </w:rPr>
        <w:t>Research Ethics &amp; Integrity Code of Practice</w:t>
      </w:r>
      <w:r w:rsidR="004223BA">
        <w:rPr>
          <w:rFonts w:ascii="Arial" w:hAnsi="Arial" w:cs="Arial"/>
          <w:bCs/>
        </w:rPr>
        <w:t>.</w:t>
      </w:r>
    </w:p>
    <w:p w14:paraId="39354E0C" w14:textId="77777777" w:rsidR="00A840EB" w:rsidRDefault="00A840EB" w:rsidP="00A840EB">
      <w:pPr>
        <w:spacing w:line="360" w:lineRule="auto"/>
        <w:jc w:val="both"/>
        <w:rPr>
          <w:rFonts w:ascii="Arial" w:hAnsi="Arial" w:cs="Arial"/>
          <w:bCs/>
        </w:rPr>
      </w:pPr>
    </w:p>
    <w:p w14:paraId="7E69BAEF" w14:textId="0C083C90" w:rsidR="00A840EB" w:rsidRPr="004223BA" w:rsidRDefault="00A840EB" w:rsidP="00A840EB">
      <w:pPr>
        <w:spacing w:line="360" w:lineRule="auto"/>
        <w:jc w:val="both"/>
        <w:rPr>
          <w:rFonts w:ascii="Arial" w:hAnsi="Arial" w:cs="Arial"/>
          <w:bCs/>
          <w:i/>
        </w:rPr>
      </w:pPr>
      <w:r>
        <w:rPr>
          <w:rFonts w:ascii="Arial" w:hAnsi="Arial" w:cs="Arial"/>
          <w:bCs/>
        </w:rPr>
        <w:t xml:space="preserve">University </w:t>
      </w:r>
      <w:r w:rsidR="004223BA">
        <w:rPr>
          <w:rFonts w:ascii="Arial" w:hAnsi="Arial" w:cs="Arial"/>
          <w:bCs/>
        </w:rPr>
        <w:t>of Wales Trinity Saint David (2017</w:t>
      </w:r>
      <w:r>
        <w:rPr>
          <w:rFonts w:ascii="Arial" w:hAnsi="Arial" w:cs="Arial"/>
          <w:bCs/>
        </w:rPr>
        <w:t xml:space="preserve">), </w:t>
      </w:r>
      <w:r w:rsidRPr="004223BA">
        <w:rPr>
          <w:rFonts w:ascii="Arial" w:hAnsi="Arial" w:cs="Arial"/>
          <w:bCs/>
          <w:i/>
        </w:rPr>
        <w:t>University Research Data Management Policy</w:t>
      </w:r>
      <w:r w:rsidR="004223BA">
        <w:rPr>
          <w:rFonts w:ascii="Arial" w:hAnsi="Arial" w:cs="Arial"/>
          <w:bCs/>
          <w:i/>
        </w:rPr>
        <w:t xml:space="preserve"> and the Data Protection Policy.</w:t>
      </w:r>
    </w:p>
    <w:p w14:paraId="1B46557B" w14:textId="77777777" w:rsidR="008647EE" w:rsidRDefault="008647EE" w:rsidP="008647EE"/>
    <w:sectPr w:rsidR="008647EE" w:rsidSect="00EB55B2">
      <w:headerReference w:type="default" r:id="rId13"/>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96A50" w14:textId="77777777" w:rsidR="00350F8B" w:rsidRDefault="00350F8B" w:rsidP="00C63D14">
      <w:r>
        <w:separator/>
      </w:r>
    </w:p>
  </w:endnote>
  <w:endnote w:type="continuationSeparator" w:id="0">
    <w:p w14:paraId="733EE936" w14:textId="77777777" w:rsidR="00350F8B" w:rsidRDefault="00350F8B" w:rsidP="00C6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rebuchet MS">
    <w:altName w:val="Trebuchet MS"/>
    <w:panose1 w:val="020B0603020202020204"/>
    <w:charset w:val="00"/>
    <w:family w:val="auto"/>
    <w:pitch w:val="variable"/>
    <w:sig w:usb0="00000287" w:usb1="00000000" w:usb2="00000000" w:usb3="00000000" w:csb0="0000009F" w:csb1="00000000"/>
  </w:font>
  <w:font w:name="Museo Sans 100">
    <w:altName w:val="Museo Sans 100"/>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BE9CC" w14:textId="77777777" w:rsidR="00350F8B" w:rsidRDefault="00350F8B" w:rsidP="00E77D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5E6D81" w14:textId="77777777" w:rsidR="00350F8B" w:rsidRDefault="00350F8B" w:rsidP="00E77D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82227" w14:textId="77777777" w:rsidR="00350F8B" w:rsidRPr="00E77DBC" w:rsidRDefault="00350F8B" w:rsidP="00E77DBC">
    <w:pPr>
      <w:pStyle w:val="Footer"/>
      <w:framePr w:wrap="around" w:vAnchor="text" w:hAnchor="margin" w:xAlign="right" w:y="1"/>
      <w:rPr>
        <w:rStyle w:val="PageNumber"/>
        <w:rFonts w:ascii="Arial" w:hAnsi="Arial" w:cs="Arial"/>
      </w:rPr>
    </w:pPr>
    <w:r w:rsidRPr="00E77DBC">
      <w:rPr>
        <w:rStyle w:val="PageNumber"/>
        <w:rFonts w:ascii="Arial" w:hAnsi="Arial" w:cs="Arial"/>
      </w:rPr>
      <w:fldChar w:fldCharType="begin"/>
    </w:r>
    <w:r w:rsidRPr="00E77DBC">
      <w:rPr>
        <w:rStyle w:val="PageNumber"/>
        <w:rFonts w:ascii="Arial" w:hAnsi="Arial" w:cs="Arial"/>
      </w:rPr>
      <w:instrText xml:space="preserve">PAGE  </w:instrText>
    </w:r>
    <w:r w:rsidRPr="00E77DBC">
      <w:rPr>
        <w:rStyle w:val="PageNumber"/>
        <w:rFonts w:ascii="Arial" w:hAnsi="Arial" w:cs="Arial"/>
      </w:rPr>
      <w:fldChar w:fldCharType="separate"/>
    </w:r>
    <w:r w:rsidR="00824D5A">
      <w:rPr>
        <w:rStyle w:val="PageNumber"/>
        <w:rFonts w:ascii="Arial" w:hAnsi="Arial" w:cs="Arial"/>
        <w:noProof/>
      </w:rPr>
      <w:t>1</w:t>
    </w:r>
    <w:r w:rsidRPr="00E77DBC">
      <w:rPr>
        <w:rStyle w:val="PageNumber"/>
        <w:rFonts w:ascii="Arial" w:hAnsi="Arial" w:cs="Arial"/>
      </w:rPr>
      <w:fldChar w:fldCharType="end"/>
    </w:r>
  </w:p>
  <w:p w14:paraId="540C3132" w14:textId="77777777" w:rsidR="00350F8B" w:rsidRDefault="00350F8B" w:rsidP="00E77DB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39646" w14:textId="77777777" w:rsidR="00350F8B" w:rsidRDefault="00350F8B" w:rsidP="00C63D14">
      <w:r>
        <w:separator/>
      </w:r>
    </w:p>
  </w:footnote>
  <w:footnote w:type="continuationSeparator" w:id="0">
    <w:p w14:paraId="3CB3AB34" w14:textId="77777777" w:rsidR="00350F8B" w:rsidRDefault="00350F8B" w:rsidP="00C63D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F4821" w14:textId="528F725D" w:rsidR="00350F8B" w:rsidRPr="00C63D14" w:rsidRDefault="00350F8B">
    <w:pPr>
      <w:pStyle w:val="Header"/>
      <w:rPr>
        <w:rFonts w:ascii="Arial" w:hAnsi="Arial" w:cs="Arial"/>
        <w:sz w:val="20"/>
        <w:szCs w:val="20"/>
      </w:rPr>
    </w:pPr>
    <w:r w:rsidRPr="00C63D14">
      <w:rPr>
        <w:rFonts w:ascii="Arial" w:hAnsi="Arial" w:cs="Arial"/>
        <w:sz w:val="20"/>
        <w:szCs w:val="20"/>
      </w:rPr>
      <w:t>Student Number: 1800129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3E8"/>
    <w:rsid w:val="000000D6"/>
    <w:rsid w:val="00003B82"/>
    <w:rsid w:val="00005E44"/>
    <w:rsid w:val="00013816"/>
    <w:rsid w:val="00025806"/>
    <w:rsid w:val="000355B2"/>
    <w:rsid w:val="00051CF0"/>
    <w:rsid w:val="000530D5"/>
    <w:rsid w:val="00062A17"/>
    <w:rsid w:val="00070E7C"/>
    <w:rsid w:val="00071F5C"/>
    <w:rsid w:val="00083E3D"/>
    <w:rsid w:val="00090B16"/>
    <w:rsid w:val="00092621"/>
    <w:rsid w:val="00097558"/>
    <w:rsid w:val="000A5355"/>
    <w:rsid w:val="000A74F3"/>
    <w:rsid w:val="000B05BA"/>
    <w:rsid w:val="000B42B5"/>
    <w:rsid w:val="000B491B"/>
    <w:rsid w:val="000C2D7F"/>
    <w:rsid w:val="000D0EA6"/>
    <w:rsid w:val="000D42BB"/>
    <w:rsid w:val="000E059A"/>
    <w:rsid w:val="000E7930"/>
    <w:rsid w:val="000F087C"/>
    <w:rsid w:val="00101B9A"/>
    <w:rsid w:val="00103446"/>
    <w:rsid w:val="00117CFA"/>
    <w:rsid w:val="001214BF"/>
    <w:rsid w:val="001237A3"/>
    <w:rsid w:val="001305BC"/>
    <w:rsid w:val="0014020B"/>
    <w:rsid w:val="0014624C"/>
    <w:rsid w:val="00152D15"/>
    <w:rsid w:val="0015481E"/>
    <w:rsid w:val="001566F4"/>
    <w:rsid w:val="0016202E"/>
    <w:rsid w:val="001646EB"/>
    <w:rsid w:val="00175F26"/>
    <w:rsid w:val="00177C40"/>
    <w:rsid w:val="00182C08"/>
    <w:rsid w:val="00191FE9"/>
    <w:rsid w:val="001A4EB3"/>
    <w:rsid w:val="001A7C76"/>
    <w:rsid w:val="001B7790"/>
    <w:rsid w:val="001C2494"/>
    <w:rsid w:val="001C35B3"/>
    <w:rsid w:val="001C487A"/>
    <w:rsid w:val="001D06DC"/>
    <w:rsid w:val="001D67FA"/>
    <w:rsid w:val="001E166C"/>
    <w:rsid w:val="001E474A"/>
    <w:rsid w:val="001F193F"/>
    <w:rsid w:val="001F4DC4"/>
    <w:rsid w:val="001F5702"/>
    <w:rsid w:val="001F583E"/>
    <w:rsid w:val="00200C66"/>
    <w:rsid w:val="002050DA"/>
    <w:rsid w:val="00210004"/>
    <w:rsid w:val="002128E8"/>
    <w:rsid w:val="00215BBC"/>
    <w:rsid w:val="002236D1"/>
    <w:rsid w:val="0023036D"/>
    <w:rsid w:val="00241604"/>
    <w:rsid w:val="00251CDA"/>
    <w:rsid w:val="00252A26"/>
    <w:rsid w:val="00255E76"/>
    <w:rsid w:val="0026595A"/>
    <w:rsid w:val="00273CDD"/>
    <w:rsid w:val="00281FC8"/>
    <w:rsid w:val="00294215"/>
    <w:rsid w:val="00297134"/>
    <w:rsid w:val="002A2357"/>
    <w:rsid w:val="002A5EA1"/>
    <w:rsid w:val="002C5482"/>
    <w:rsid w:val="002F0DFC"/>
    <w:rsid w:val="002F4FE8"/>
    <w:rsid w:val="00306A7C"/>
    <w:rsid w:val="00323ECD"/>
    <w:rsid w:val="00334330"/>
    <w:rsid w:val="00336215"/>
    <w:rsid w:val="00350F8B"/>
    <w:rsid w:val="003519EE"/>
    <w:rsid w:val="003610EB"/>
    <w:rsid w:val="00363847"/>
    <w:rsid w:val="003638C8"/>
    <w:rsid w:val="00376614"/>
    <w:rsid w:val="00390669"/>
    <w:rsid w:val="003E3DF3"/>
    <w:rsid w:val="003E65FF"/>
    <w:rsid w:val="00410B42"/>
    <w:rsid w:val="004159A3"/>
    <w:rsid w:val="004223BA"/>
    <w:rsid w:val="004253C4"/>
    <w:rsid w:val="0042545C"/>
    <w:rsid w:val="0042589D"/>
    <w:rsid w:val="00426C85"/>
    <w:rsid w:val="00457548"/>
    <w:rsid w:val="00460BD6"/>
    <w:rsid w:val="00462868"/>
    <w:rsid w:val="00464DAA"/>
    <w:rsid w:val="00470C2D"/>
    <w:rsid w:val="00471A8A"/>
    <w:rsid w:val="0047471C"/>
    <w:rsid w:val="0048253E"/>
    <w:rsid w:val="00486FE2"/>
    <w:rsid w:val="004902F0"/>
    <w:rsid w:val="00494DAF"/>
    <w:rsid w:val="004A09D9"/>
    <w:rsid w:val="004A34A9"/>
    <w:rsid w:val="004A4DEA"/>
    <w:rsid w:val="004B2A6E"/>
    <w:rsid w:val="004B3AE4"/>
    <w:rsid w:val="004C6943"/>
    <w:rsid w:val="004C7624"/>
    <w:rsid w:val="004D1A95"/>
    <w:rsid w:val="004D1D3F"/>
    <w:rsid w:val="004D7ABC"/>
    <w:rsid w:val="004F150F"/>
    <w:rsid w:val="004F228F"/>
    <w:rsid w:val="00514163"/>
    <w:rsid w:val="00516ED5"/>
    <w:rsid w:val="00522245"/>
    <w:rsid w:val="0053104F"/>
    <w:rsid w:val="00534F8D"/>
    <w:rsid w:val="005363F7"/>
    <w:rsid w:val="00537202"/>
    <w:rsid w:val="00542B2B"/>
    <w:rsid w:val="00542C98"/>
    <w:rsid w:val="00544387"/>
    <w:rsid w:val="00550D30"/>
    <w:rsid w:val="0055784A"/>
    <w:rsid w:val="00562734"/>
    <w:rsid w:val="005671EE"/>
    <w:rsid w:val="00575FC3"/>
    <w:rsid w:val="005928C8"/>
    <w:rsid w:val="0059451F"/>
    <w:rsid w:val="00597C2D"/>
    <w:rsid w:val="005A78EB"/>
    <w:rsid w:val="005B04DA"/>
    <w:rsid w:val="005B2A2F"/>
    <w:rsid w:val="005C1F2F"/>
    <w:rsid w:val="005D6168"/>
    <w:rsid w:val="005E71E7"/>
    <w:rsid w:val="005F142D"/>
    <w:rsid w:val="005F7BC9"/>
    <w:rsid w:val="00604B18"/>
    <w:rsid w:val="00605A5E"/>
    <w:rsid w:val="00621C41"/>
    <w:rsid w:val="00624E9D"/>
    <w:rsid w:val="00634961"/>
    <w:rsid w:val="00641E79"/>
    <w:rsid w:val="00666C43"/>
    <w:rsid w:val="00692D34"/>
    <w:rsid w:val="006B477F"/>
    <w:rsid w:val="006B6386"/>
    <w:rsid w:val="006C706B"/>
    <w:rsid w:val="006E7380"/>
    <w:rsid w:val="006F4CAF"/>
    <w:rsid w:val="00711210"/>
    <w:rsid w:val="007145D6"/>
    <w:rsid w:val="0071708C"/>
    <w:rsid w:val="00717971"/>
    <w:rsid w:val="00721320"/>
    <w:rsid w:val="00721C23"/>
    <w:rsid w:val="007240AE"/>
    <w:rsid w:val="00726181"/>
    <w:rsid w:val="00742E7C"/>
    <w:rsid w:val="00747104"/>
    <w:rsid w:val="00760219"/>
    <w:rsid w:val="0076066C"/>
    <w:rsid w:val="00762328"/>
    <w:rsid w:val="00780A72"/>
    <w:rsid w:val="00786662"/>
    <w:rsid w:val="00787011"/>
    <w:rsid w:val="00792125"/>
    <w:rsid w:val="007A13D5"/>
    <w:rsid w:val="007C1F9F"/>
    <w:rsid w:val="007D20B4"/>
    <w:rsid w:val="007D3E47"/>
    <w:rsid w:val="007D4430"/>
    <w:rsid w:val="007D51E0"/>
    <w:rsid w:val="007E512E"/>
    <w:rsid w:val="007E651E"/>
    <w:rsid w:val="007F67EC"/>
    <w:rsid w:val="00817DDA"/>
    <w:rsid w:val="00817FD4"/>
    <w:rsid w:val="00820087"/>
    <w:rsid w:val="008228B6"/>
    <w:rsid w:val="008240FC"/>
    <w:rsid w:val="00824D5A"/>
    <w:rsid w:val="0083293E"/>
    <w:rsid w:val="00832A98"/>
    <w:rsid w:val="00835EC6"/>
    <w:rsid w:val="0083672D"/>
    <w:rsid w:val="008457D9"/>
    <w:rsid w:val="00847EC0"/>
    <w:rsid w:val="008523DC"/>
    <w:rsid w:val="00857CB7"/>
    <w:rsid w:val="00861C59"/>
    <w:rsid w:val="0086247E"/>
    <w:rsid w:val="00862BA5"/>
    <w:rsid w:val="008647EE"/>
    <w:rsid w:val="008757D8"/>
    <w:rsid w:val="008873ED"/>
    <w:rsid w:val="00887C78"/>
    <w:rsid w:val="008B28BE"/>
    <w:rsid w:val="008B4CDF"/>
    <w:rsid w:val="008B53C0"/>
    <w:rsid w:val="008C5F23"/>
    <w:rsid w:val="008D031E"/>
    <w:rsid w:val="008E0E91"/>
    <w:rsid w:val="008E1DAC"/>
    <w:rsid w:val="008F014E"/>
    <w:rsid w:val="008F05EA"/>
    <w:rsid w:val="008F5B93"/>
    <w:rsid w:val="008F6059"/>
    <w:rsid w:val="008F7ED7"/>
    <w:rsid w:val="0095246C"/>
    <w:rsid w:val="0096079E"/>
    <w:rsid w:val="0096253E"/>
    <w:rsid w:val="00966D4B"/>
    <w:rsid w:val="00966DE0"/>
    <w:rsid w:val="009749D1"/>
    <w:rsid w:val="00976F14"/>
    <w:rsid w:val="009802FC"/>
    <w:rsid w:val="00984A39"/>
    <w:rsid w:val="00991550"/>
    <w:rsid w:val="009976DB"/>
    <w:rsid w:val="009A00D6"/>
    <w:rsid w:val="009A5CA9"/>
    <w:rsid w:val="009C12FB"/>
    <w:rsid w:val="009D1814"/>
    <w:rsid w:val="009D6314"/>
    <w:rsid w:val="009E57E2"/>
    <w:rsid w:val="009F38BD"/>
    <w:rsid w:val="009F651D"/>
    <w:rsid w:val="009F7A4A"/>
    <w:rsid w:val="00A027B3"/>
    <w:rsid w:val="00A041C8"/>
    <w:rsid w:val="00A04225"/>
    <w:rsid w:val="00A1017B"/>
    <w:rsid w:val="00A1216D"/>
    <w:rsid w:val="00A14866"/>
    <w:rsid w:val="00A154D9"/>
    <w:rsid w:val="00A315EE"/>
    <w:rsid w:val="00A34856"/>
    <w:rsid w:val="00A521D5"/>
    <w:rsid w:val="00A56509"/>
    <w:rsid w:val="00A578C7"/>
    <w:rsid w:val="00A61652"/>
    <w:rsid w:val="00A64525"/>
    <w:rsid w:val="00A663BB"/>
    <w:rsid w:val="00A672AA"/>
    <w:rsid w:val="00A67DCB"/>
    <w:rsid w:val="00A67F95"/>
    <w:rsid w:val="00A74FD1"/>
    <w:rsid w:val="00A76F72"/>
    <w:rsid w:val="00A77608"/>
    <w:rsid w:val="00A81014"/>
    <w:rsid w:val="00A81979"/>
    <w:rsid w:val="00A81F5F"/>
    <w:rsid w:val="00A840EB"/>
    <w:rsid w:val="00A86ED5"/>
    <w:rsid w:val="00A912EE"/>
    <w:rsid w:val="00AA456A"/>
    <w:rsid w:val="00AB5A5B"/>
    <w:rsid w:val="00AD76BC"/>
    <w:rsid w:val="00AE325A"/>
    <w:rsid w:val="00B05D38"/>
    <w:rsid w:val="00B20843"/>
    <w:rsid w:val="00B3448A"/>
    <w:rsid w:val="00B34614"/>
    <w:rsid w:val="00B3592F"/>
    <w:rsid w:val="00B37EFC"/>
    <w:rsid w:val="00B42F6A"/>
    <w:rsid w:val="00B47642"/>
    <w:rsid w:val="00B51B3E"/>
    <w:rsid w:val="00B560CD"/>
    <w:rsid w:val="00B66E42"/>
    <w:rsid w:val="00B945FF"/>
    <w:rsid w:val="00BC2FDB"/>
    <w:rsid w:val="00BC3377"/>
    <w:rsid w:val="00BD7EDF"/>
    <w:rsid w:val="00BF11EE"/>
    <w:rsid w:val="00BF54B5"/>
    <w:rsid w:val="00BF5A1D"/>
    <w:rsid w:val="00C043D0"/>
    <w:rsid w:val="00C04DE0"/>
    <w:rsid w:val="00C11BBC"/>
    <w:rsid w:val="00C26585"/>
    <w:rsid w:val="00C27059"/>
    <w:rsid w:val="00C30BA2"/>
    <w:rsid w:val="00C34136"/>
    <w:rsid w:val="00C35D96"/>
    <w:rsid w:val="00C36BF1"/>
    <w:rsid w:val="00C57C25"/>
    <w:rsid w:val="00C630D8"/>
    <w:rsid w:val="00C63D14"/>
    <w:rsid w:val="00C74B0E"/>
    <w:rsid w:val="00C83A78"/>
    <w:rsid w:val="00C865AD"/>
    <w:rsid w:val="00C86B99"/>
    <w:rsid w:val="00C90967"/>
    <w:rsid w:val="00C9421A"/>
    <w:rsid w:val="00CA5732"/>
    <w:rsid w:val="00CB481C"/>
    <w:rsid w:val="00CC56C4"/>
    <w:rsid w:val="00CD2D3F"/>
    <w:rsid w:val="00CD7686"/>
    <w:rsid w:val="00CE35C8"/>
    <w:rsid w:val="00CF054E"/>
    <w:rsid w:val="00CF0C5E"/>
    <w:rsid w:val="00D06232"/>
    <w:rsid w:val="00D2057B"/>
    <w:rsid w:val="00D25234"/>
    <w:rsid w:val="00D353B5"/>
    <w:rsid w:val="00D37036"/>
    <w:rsid w:val="00D40B02"/>
    <w:rsid w:val="00D43335"/>
    <w:rsid w:val="00D64238"/>
    <w:rsid w:val="00D653E8"/>
    <w:rsid w:val="00D679C5"/>
    <w:rsid w:val="00D85946"/>
    <w:rsid w:val="00DA2796"/>
    <w:rsid w:val="00DA3248"/>
    <w:rsid w:val="00DB36ED"/>
    <w:rsid w:val="00DB7440"/>
    <w:rsid w:val="00DC253D"/>
    <w:rsid w:val="00DC5FD2"/>
    <w:rsid w:val="00DD0F86"/>
    <w:rsid w:val="00DD3199"/>
    <w:rsid w:val="00DD35ED"/>
    <w:rsid w:val="00DD3B26"/>
    <w:rsid w:val="00DD485E"/>
    <w:rsid w:val="00DD4DA7"/>
    <w:rsid w:val="00DD5696"/>
    <w:rsid w:val="00DE0C1A"/>
    <w:rsid w:val="00DE4736"/>
    <w:rsid w:val="00DE6FA7"/>
    <w:rsid w:val="00DF450D"/>
    <w:rsid w:val="00DF4AB9"/>
    <w:rsid w:val="00DF5199"/>
    <w:rsid w:val="00E14DEE"/>
    <w:rsid w:val="00E1606A"/>
    <w:rsid w:val="00E47D33"/>
    <w:rsid w:val="00E50124"/>
    <w:rsid w:val="00E502B6"/>
    <w:rsid w:val="00E52D11"/>
    <w:rsid w:val="00E54383"/>
    <w:rsid w:val="00E77DBC"/>
    <w:rsid w:val="00E85FB0"/>
    <w:rsid w:val="00E87EC5"/>
    <w:rsid w:val="00E944CD"/>
    <w:rsid w:val="00E95EC0"/>
    <w:rsid w:val="00EA1207"/>
    <w:rsid w:val="00EB0BE4"/>
    <w:rsid w:val="00EB55B2"/>
    <w:rsid w:val="00EC0221"/>
    <w:rsid w:val="00EC12BB"/>
    <w:rsid w:val="00ED1E90"/>
    <w:rsid w:val="00ED2E35"/>
    <w:rsid w:val="00ED7BAA"/>
    <w:rsid w:val="00EE014A"/>
    <w:rsid w:val="00EE5CF9"/>
    <w:rsid w:val="00EF073E"/>
    <w:rsid w:val="00EF1715"/>
    <w:rsid w:val="00F0467E"/>
    <w:rsid w:val="00F067E2"/>
    <w:rsid w:val="00F32AF0"/>
    <w:rsid w:val="00F43E8A"/>
    <w:rsid w:val="00F47A0A"/>
    <w:rsid w:val="00F55A1A"/>
    <w:rsid w:val="00F6114F"/>
    <w:rsid w:val="00F62B64"/>
    <w:rsid w:val="00F63E82"/>
    <w:rsid w:val="00F87813"/>
    <w:rsid w:val="00F92A2D"/>
    <w:rsid w:val="00F9576D"/>
    <w:rsid w:val="00FB2F66"/>
    <w:rsid w:val="00FD2F1F"/>
    <w:rsid w:val="00FE60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D376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3E8"/>
    <w:pPr>
      <w:spacing w:after="200" w:line="276" w:lineRule="auto"/>
      <w:ind w:left="720"/>
      <w:contextualSpacing/>
    </w:pPr>
    <w:rPr>
      <w:rFonts w:eastAsiaTheme="minorHAnsi"/>
      <w:sz w:val="22"/>
      <w:szCs w:val="22"/>
    </w:rPr>
  </w:style>
  <w:style w:type="character" w:styleId="CommentReference">
    <w:name w:val="annotation reference"/>
    <w:basedOn w:val="DefaultParagraphFont"/>
    <w:uiPriority w:val="99"/>
    <w:semiHidden/>
    <w:unhideWhenUsed/>
    <w:rsid w:val="00D653E8"/>
    <w:rPr>
      <w:sz w:val="16"/>
      <w:szCs w:val="16"/>
    </w:rPr>
  </w:style>
  <w:style w:type="paragraph" w:styleId="CommentText">
    <w:name w:val="annotation text"/>
    <w:basedOn w:val="Normal"/>
    <w:link w:val="CommentTextChar"/>
    <w:uiPriority w:val="99"/>
    <w:semiHidden/>
    <w:unhideWhenUsed/>
    <w:rsid w:val="00D653E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D653E8"/>
    <w:rPr>
      <w:rFonts w:eastAsiaTheme="minorHAnsi"/>
      <w:sz w:val="20"/>
      <w:szCs w:val="20"/>
    </w:rPr>
  </w:style>
  <w:style w:type="paragraph" w:styleId="BalloonText">
    <w:name w:val="Balloon Text"/>
    <w:basedOn w:val="Normal"/>
    <w:link w:val="BalloonTextChar"/>
    <w:uiPriority w:val="99"/>
    <w:semiHidden/>
    <w:unhideWhenUsed/>
    <w:rsid w:val="00D653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3E8"/>
    <w:rPr>
      <w:rFonts w:ascii="Lucida Grande" w:hAnsi="Lucida Grande" w:cs="Lucida Grande"/>
      <w:sz w:val="18"/>
      <w:szCs w:val="18"/>
    </w:rPr>
  </w:style>
  <w:style w:type="character" w:customStyle="1" w:styleId="apple-converted-space">
    <w:name w:val="apple-converted-space"/>
    <w:basedOn w:val="DefaultParagraphFont"/>
    <w:rsid w:val="007A13D5"/>
  </w:style>
  <w:style w:type="character" w:styleId="Emphasis">
    <w:name w:val="Emphasis"/>
    <w:basedOn w:val="DefaultParagraphFont"/>
    <w:uiPriority w:val="20"/>
    <w:qFormat/>
    <w:rsid w:val="007A13D5"/>
    <w:rPr>
      <w:i/>
      <w:iCs/>
    </w:rPr>
  </w:style>
  <w:style w:type="paragraph" w:styleId="NormalWeb">
    <w:name w:val="Normal (Web)"/>
    <w:basedOn w:val="Normal"/>
    <w:uiPriority w:val="99"/>
    <w:unhideWhenUsed/>
    <w:rsid w:val="00175F26"/>
    <w:pPr>
      <w:spacing w:before="100" w:beforeAutospacing="1" w:after="100" w:afterAutospacing="1"/>
    </w:pPr>
    <w:rPr>
      <w:rFonts w:ascii="Times" w:hAnsi="Times" w:cs="Times New Roman"/>
      <w:sz w:val="20"/>
      <w:szCs w:val="20"/>
    </w:rPr>
  </w:style>
  <w:style w:type="paragraph" w:customStyle="1" w:styleId="Default">
    <w:name w:val="Default"/>
    <w:rsid w:val="00D64238"/>
    <w:pPr>
      <w:widowControl w:val="0"/>
      <w:autoSpaceDE w:val="0"/>
      <w:autoSpaceDN w:val="0"/>
      <w:adjustRightInd w:val="0"/>
    </w:pPr>
    <w:rPr>
      <w:rFonts w:ascii="Trebuchet MS" w:hAnsi="Trebuchet MS" w:cs="Trebuchet MS"/>
      <w:color w:val="000000"/>
      <w:lang w:val="en-US"/>
    </w:rPr>
  </w:style>
  <w:style w:type="character" w:styleId="Hyperlink">
    <w:name w:val="Hyperlink"/>
    <w:basedOn w:val="DefaultParagraphFont"/>
    <w:uiPriority w:val="99"/>
    <w:unhideWhenUsed/>
    <w:rsid w:val="00ED1E90"/>
    <w:rPr>
      <w:color w:val="0000FF" w:themeColor="hyperlink"/>
      <w:u w:val="single"/>
    </w:rPr>
  </w:style>
  <w:style w:type="character" w:customStyle="1" w:styleId="A12">
    <w:name w:val="A12"/>
    <w:uiPriority w:val="99"/>
    <w:rsid w:val="00F067E2"/>
    <w:rPr>
      <w:rFonts w:cs="Museo Sans 100"/>
      <w:color w:val="000000"/>
      <w:sz w:val="10"/>
      <w:szCs w:val="10"/>
    </w:rPr>
  </w:style>
  <w:style w:type="paragraph" w:styleId="Header">
    <w:name w:val="header"/>
    <w:basedOn w:val="Normal"/>
    <w:link w:val="HeaderChar"/>
    <w:uiPriority w:val="99"/>
    <w:unhideWhenUsed/>
    <w:rsid w:val="00C63D14"/>
    <w:pPr>
      <w:tabs>
        <w:tab w:val="center" w:pos="4320"/>
        <w:tab w:val="right" w:pos="8640"/>
      </w:tabs>
    </w:pPr>
  </w:style>
  <w:style w:type="character" w:customStyle="1" w:styleId="HeaderChar">
    <w:name w:val="Header Char"/>
    <w:basedOn w:val="DefaultParagraphFont"/>
    <w:link w:val="Header"/>
    <w:uiPriority w:val="99"/>
    <w:rsid w:val="00C63D14"/>
  </w:style>
  <w:style w:type="paragraph" w:styleId="Footer">
    <w:name w:val="footer"/>
    <w:basedOn w:val="Normal"/>
    <w:link w:val="FooterChar"/>
    <w:uiPriority w:val="99"/>
    <w:unhideWhenUsed/>
    <w:rsid w:val="00C63D14"/>
    <w:pPr>
      <w:tabs>
        <w:tab w:val="center" w:pos="4320"/>
        <w:tab w:val="right" w:pos="8640"/>
      </w:tabs>
    </w:pPr>
  </w:style>
  <w:style w:type="character" w:customStyle="1" w:styleId="FooterChar">
    <w:name w:val="Footer Char"/>
    <w:basedOn w:val="DefaultParagraphFont"/>
    <w:link w:val="Footer"/>
    <w:uiPriority w:val="99"/>
    <w:rsid w:val="00C63D14"/>
  </w:style>
  <w:style w:type="character" w:styleId="PageNumber">
    <w:name w:val="page number"/>
    <w:basedOn w:val="DefaultParagraphFont"/>
    <w:uiPriority w:val="99"/>
    <w:semiHidden/>
    <w:unhideWhenUsed/>
    <w:rsid w:val="00E77D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3E8"/>
    <w:pPr>
      <w:spacing w:after="200" w:line="276" w:lineRule="auto"/>
      <w:ind w:left="720"/>
      <w:contextualSpacing/>
    </w:pPr>
    <w:rPr>
      <w:rFonts w:eastAsiaTheme="minorHAnsi"/>
      <w:sz w:val="22"/>
      <w:szCs w:val="22"/>
    </w:rPr>
  </w:style>
  <w:style w:type="character" w:styleId="CommentReference">
    <w:name w:val="annotation reference"/>
    <w:basedOn w:val="DefaultParagraphFont"/>
    <w:uiPriority w:val="99"/>
    <w:semiHidden/>
    <w:unhideWhenUsed/>
    <w:rsid w:val="00D653E8"/>
    <w:rPr>
      <w:sz w:val="16"/>
      <w:szCs w:val="16"/>
    </w:rPr>
  </w:style>
  <w:style w:type="paragraph" w:styleId="CommentText">
    <w:name w:val="annotation text"/>
    <w:basedOn w:val="Normal"/>
    <w:link w:val="CommentTextChar"/>
    <w:uiPriority w:val="99"/>
    <w:semiHidden/>
    <w:unhideWhenUsed/>
    <w:rsid w:val="00D653E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D653E8"/>
    <w:rPr>
      <w:rFonts w:eastAsiaTheme="minorHAnsi"/>
      <w:sz w:val="20"/>
      <w:szCs w:val="20"/>
    </w:rPr>
  </w:style>
  <w:style w:type="paragraph" w:styleId="BalloonText">
    <w:name w:val="Balloon Text"/>
    <w:basedOn w:val="Normal"/>
    <w:link w:val="BalloonTextChar"/>
    <w:uiPriority w:val="99"/>
    <w:semiHidden/>
    <w:unhideWhenUsed/>
    <w:rsid w:val="00D653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3E8"/>
    <w:rPr>
      <w:rFonts w:ascii="Lucida Grande" w:hAnsi="Lucida Grande" w:cs="Lucida Grande"/>
      <w:sz w:val="18"/>
      <w:szCs w:val="18"/>
    </w:rPr>
  </w:style>
  <w:style w:type="character" w:customStyle="1" w:styleId="apple-converted-space">
    <w:name w:val="apple-converted-space"/>
    <w:basedOn w:val="DefaultParagraphFont"/>
    <w:rsid w:val="007A13D5"/>
  </w:style>
  <w:style w:type="character" w:styleId="Emphasis">
    <w:name w:val="Emphasis"/>
    <w:basedOn w:val="DefaultParagraphFont"/>
    <w:uiPriority w:val="20"/>
    <w:qFormat/>
    <w:rsid w:val="007A13D5"/>
    <w:rPr>
      <w:i/>
      <w:iCs/>
    </w:rPr>
  </w:style>
  <w:style w:type="paragraph" w:styleId="NormalWeb">
    <w:name w:val="Normal (Web)"/>
    <w:basedOn w:val="Normal"/>
    <w:uiPriority w:val="99"/>
    <w:unhideWhenUsed/>
    <w:rsid w:val="00175F26"/>
    <w:pPr>
      <w:spacing w:before="100" w:beforeAutospacing="1" w:after="100" w:afterAutospacing="1"/>
    </w:pPr>
    <w:rPr>
      <w:rFonts w:ascii="Times" w:hAnsi="Times" w:cs="Times New Roman"/>
      <w:sz w:val="20"/>
      <w:szCs w:val="20"/>
    </w:rPr>
  </w:style>
  <w:style w:type="paragraph" w:customStyle="1" w:styleId="Default">
    <w:name w:val="Default"/>
    <w:rsid w:val="00D64238"/>
    <w:pPr>
      <w:widowControl w:val="0"/>
      <w:autoSpaceDE w:val="0"/>
      <w:autoSpaceDN w:val="0"/>
      <w:adjustRightInd w:val="0"/>
    </w:pPr>
    <w:rPr>
      <w:rFonts w:ascii="Trebuchet MS" w:hAnsi="Trebuchet MS" w:cs="Trebuchet MS"/>
      <w:color w:val="000000"/>
      <w:lang w:val="en-US"/>
    </w:rPr>
  </w:style>
  <w:style w:type="character" w:styleId="Hyperlink">
    <w:name w:val="Hyperlink"/>
    <w:basedOn w:val="DefaultParagraphFont"/>
    <w:uiPriority w:val="99"/>
    <w:unhideWhenUsed/>
    <w:rsid w:val="00ED1E90"/>
    <w:rPr>
      <w:color w:val="0000FF" w:themeColor="hyperlink"/>
      <w:u w:val="single"/>
    </w:rPr>
  </w:style>
  <w:style w:type="character" w:customStyle="1" w:styleId="A12">
    <w:name w:val="A12"/>
    <w:uiPriority w:val="99"/>
    <w:rsid w:val="00F067E2"/>
    <w:rPr>
      <w:rFonts w:cs="Museo Sans 100"/>
      <w:color w:val="000000"/>
      <w:sz w:val="10"/>
      <w:szCs w:val="10"/>
    </w:rPr>
  </w:style>
  <w:style w:type="paragraph" w:styleId="Header">
    <w:name w:val="header"/>
    <w:basedOn w:val="Normal"/>
    <w:link w:val="HeaderChar"/>
    <w:uiPriority w:val="99"/>
    <w:unhideWhenUsed/>
    <w:rsid w:val="00C63D14"/>
    <w:pPr>
      <w:tabs>
        <w:tab w:val="center" w:pos="4320"/>
        <w:tab w:val="right" w:pos="8640"/>
      </w:tabs>
    </w:pPr>
  </w:style>
  <w:style w:type="character" w:customStyle="1" w:styleId="HeaderChar">
    <w:name w:val="Header Char"/>
    <w:basedOn w:val="DefaultParagraphFont"/>
    <w:link w:val="Header"/>
    <w:uiPriority w:val="99"/>
    <w:rsid w:val="00C63D14"/>
  </w:style>
  <w:style w:type="paragraph" w:styleId="Footer">
    <w:name w:val="footer"/>
    <w:basedOn w:val="Normal"/>
    <w:link w:val="FooterChar"/>
    <w:uiPriority w:val="99"/>
    <w:unhideWhenUsed/>
    <w:rsid w:val="00C63D14"/>
    <w:pPr>
      <w:tabs>
        <w:tab w:val="center" w:pos="4320"/>
        <w:tab w:val="right" w:pos="8640"/>
      </w:tabs>
    </w:pPr>
  </w:style>
  <w:style w:type="character" w:customStyle="1" w:styleId="FooterChar">
    <w:name w:val="Footer Char"/>
    <w:basedOn w:val="DefaultParagraphFont"/>
    <w:link w:val="Footer"/>
    <w:uiPriority w:val="99"/>
    <w:rsid w:val="00C63D14"/>
  </w:style>
  <w:style w:type="character" w:styleId="PageNumber">
    <w:name w:val="page number"/>
    <w:basedOn w:val="DefaultParagraphFont"/>
    <w:uiPriority w:val="99"/>
    <w:semiHidden/>
    <w:unhideWhenUsed/>
    <w:rsid w:val="00E77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21235">
      <w:bodyDiv w:val="1"/>
      <w:marLeft w:val="0"/>
      <w:marRight w:val="0"/>
      <w:marTop w:val="0"/>
      <w:marBottom w:val="0"/>
      <w:divBdr>
        <w:top w:val="none" w:sz="0" w:space="0" w:color="auto"/>
        <w:left w:val="none" w:sz="0" w:space="0" w:color="auto"/>
        <w:bottom w:val="none" w:sz="0" w:space="0" w:color="auto"/>
        <w:right w:val="none" w:sz="0" w:space="0" w:color="auto"/>
      </w:divBdr>
    </w:div>
    <w:div w:id="336614578">
      <w:bodyDiv w:val="1"/>
      <w:marLeft w:val="0"/>
      <w:marRight w:val="0"/>
      <w:marTop w:val="0"/>
      <w:marBottom w:val="0"/>
      <w:divBdr>
        <w:top w:val="none" w:sz="0" w:space="0" w:color="auto"/>
        <w:left w:val="none" w:sz="0" w:space="0" w:color="auto"/>
        <w:bottom w:val="none" w:sz="0" w:space="0" w:color="auto"/>
        <w:right w:val="none" w:sz="0" w:space="0" w:color="auto"/>
      </w:divBdr>
      <w:divsChild>
        <w:div w:id="1778984503">
          <w:marLeft w:val="0"/>
          <w:marRight w:val="0"/>
          <w:marTop w:val="0"/>
          <w:marBottom w:val="0"/>
          <w:divBdr>
            <w:top w:val="none" w:sz="0" w:space="0" w:color="auto"/>
            <w:left w:val="none" w:sz="0" w:space="0" w:color="auto"/>
            <w:bottom w:val="none" w:sz="0" w:space="0" w:color="auto"/>
            <w:right w:val="none" w:sz="0" w:space="0" w:color="auto"/>
          </w:divBdr>
          <w:divsChild>
            <w:div w:id="729613595">
              <w:marLeft w:val="0"/>
              <w:marRight w:val="0"/>
              <w:marTop w:val="0"/>
              <w:marBottom w:val="0"/>
              <w:divBdr>
                <w:top w:val="none" w:sz="0" w:space="0" w:color="auto"/>
                <w:left w:val="none" w:sz="0" w:space="0" w:color="auto"/>
                <w:bottom w:val="none" w:sz="0" w:space="0" w:color="auto"/>
                <w:right w:val="none" w:sz="0" w:space="0" w:color="auto"/>
              </w:divBdr>
              <w:divsChild>
                <w:div w:id="201360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623977">
      <w:bodyDiv w:val="1"/>
      <w:marLeft w:val="0"/>
      <w:marRight w:val="0"/>
      <w:marTop w:val="0"/>
      <w:marBottom w:val="0"/>
      <w:divBdr>
        <w:top w:val="none" w:sz="0" w:space="0" w:color="auto"/>
        <w:left w:val="none" w:sz="0" w:space="0" w:color="auto"/>
        <w:bottom w:val="none" w:sz="0" w:space="0" w:color="auto"/>
        <w:right w:val="none" w:sz="0" w:space="0" w:color="auto"/>
      </w:divBdr>
    </w:div>
    <w:div w:id="590625946">
      <w:bodyDiv w:val="1"/>
      <w:marLeft w:val="0"/>
      <w:marRight w:val="0"/>
      <w:marTop w:val="0"/>
      <w:marBottom w:val="0"/>
      <w:divBdr>
        <w:top w:val="none" w:sz="0" w:space="0" w:color="auto"/>
        <w:left w:val="none" w:sz="0" w:space="0" w:color="auto"/>
        <w:bottom w:val="none" w:sz="0" w:space="0" w:color="auto"/>
        <w:right w:val="none" w:sz="0" w:space="0" w:color="auto"/>
      </w:divBdr>
    </w:div>
    <w:div w:id="900794981">
      <w:bodyDiv w:val="1"/>
      <w:marLeft w:val="0"/>
      <w:marRight w:val="0"/>
      <w:marTop w:val="0"/>
      <w:marBottom w:val="0"/>
      <w:divBdr>
        <w:top w:val="none" w:sz="0" w:space="0" w:color="auto"/>
        <w:left w:val="none" w:sz="0" w:space="0" w:color="auto"/>
        <w:bottom w:val="none" w:sz="0" w:space="0" w:color="auto"/>
        <w:right w:val="none" w:sz="0" w:space="0" w:color="auto"/>
      </w:divBdr>
    </w:div>
    <w:div w:id="1118570048">
      <w:bodyDiv w:val="1"/>
      <w:marLeft w:val="0"/>
      <w:marRight w:val="0"/>
      <w:marTop w:val="0"/>
      <w:marBottom w:val="0"/>
      <w:divBdr>
        <w:top w:val="none" w:sz="0" w:space="0" w:color="auto"/>
        <w:left w:val="none" w:sz="0" w:space="0" w:color="auto"/>
        <w:bottom w:val="none" w:sz="0" w:space="0" w:color="auto"/>
        <w:right w:val="none" w:sz="0" w:space="0" w:color="auto"/>
      </w:divBdr>
      <w:divsChild>
        <w:div w:id="2101680175">
          <w:marLeft w:val="0"/>
          <w:marRight w:val="0"/>
          <w:marTop w:val="0"/>
          <w:marBottom w:val="0"/>
          <w:divBdr>
            <w:top w:val="none" w:sz="0" w:space="0" w:color="auto"/>
            <w:left w:val="none" w:sz="0" w:space="0" w:color="auto"/>
            <w:bottom w:val="none" w:sz="0" w:space="0" w:color="auto"/>
            <w:right w:val="none" w:sz="0" w:space="0" w:color="auto"/>
          </w:divBdr>
          <w:divsChild>
            <w:div w:id="224072592">
              <w:marLeft w:val="0"/>
              <w:marRight w:val="0"/>
              <w:marTop w:val="0"/>
              <w:marBottom w:val="0"/>
              <w:divBdr>
                <w:top w:val="none" w:sz="0" w:space="0" w:color="auto"/>
                <w:left w:val="none" w:sz="0" w:space="0" w:color="auto"/>
                <w:bottom w:val="none" w:sz="0" w:space="0" w:color="auto"/>
                <w:right w:val="none" w:sz="0" w:space="0" w:color="auto"/>
              </w:divBdr>
              <w:divsChild>
                <w:div w:id="16995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8841">
      <w:bodyDiv w:val="1"/>
      <w:marLeft w:val="0"/>
      <w:marRight w:val="0"/>
      <w:marTop w:val="0"/>
      <w:marBottom w:val="0"/>
      <w:divBdr>
        <w:top w:val="none" w:sz="0" w:space="0" w:color="auto"/>
        <w:left w:val="none" w:sz="0" w:space="0" w:color="auto"/>
        <w:bottom w:val="none" w:sz="0" w:space="0" w:color="auto"/>
        <w:right w:val="none" w:sz="0" w:space="0" w:color="auto"/>
      </w:divBdr>
    </w:div>
    <w:div w:id="1243837109">
      <w:bodyDiv w:val="1"/>
      <w:marLeft w:val="0"/>
      <w:marRight w:val="0"/>
      <w:marTop w:val="0"/>
      <w:marBottom w:val="0"/>
      <w:divBdr>
        <w:top w:val="none" w:sz="0" w:space="0" w:color="auto"/>
        <w:left w:val="none" w:sz="0" w:space="0" w:color="auto"/>
        <w:bottom w:val="none" w:sz="0" w:space="0" w:color="auto"/>
        <w:right w:val="none" w:sz="0" w:space="0" w:color="auto"/>
      </w:divBdr>
    </w:div>
    <w:div w:id="1520317279">
      <w:bodyDiv w:val="1"/>
      <w:marLeft w:val="0"/>
      <w:marRight w:val="0"/>
      <w:marTop w:val="0"/>
      <w:marBottom w:val="0"/>
      <w:divBdr>
        <w:top w:val="none" w:sz="0" w:space="0" w:color="auto"/>
        <w:left w:val="none" w:sz="0" w:space="0" w:color="auto"/>
        <w:bottom w:val="none" w:sz="0" w:space="0" w:color="auto"/>
        <w:right w:val="none" w:sz="0" w:space="0" w:color="auto"/>
      </w:divBdr>
      <w:divsChild>
        <w:div w:id="1788238643">
          <w:marLeft w:val="0"/>
          <w:marRight w:val="0"/>
          <w:marTop w:val="0"/>
          <w:marBottom w:val="0"/>
          <w:divBdr>
            <w:top w:val="none" w:sz="0" w:space="0" w:color="auto"/>
            <w:left w:val="none" w:sz="0" w:space="0" w:color="auto"/>
            <w:bottom w:val="none" w:sz="0" w:space="0" w:color="auto"/>
            <w:right w:val="none" w:sz="0" w:space="0" w:color="auto"/>
          </w:divBdr>
        </w:div>
        <w:div w:id="1726953802">
          <w:marLeft w:val="0"/>
          <w:marRight w:val="0"/>
          <w:marTop w:val="0"/>
          <w:marBottom w:val="0"/>
          <w:divBdr>
            <w:top w:val="none" w:sz="0" w:space="0" w:color="auto"/>
            <w:left w:val="none" w:sz="0" w:space="0" w:color="auto"/>
            <w:bottom w:val="none" w:sz="0" w:space="0" w:color="auto"/>
            <w:right w:val="none" w:sz="0" w:space="0" w:color="auto"/>
          </w:divBdr>
        </w:div>
      </w:divsChild>
    </w:div>
    <w:div w:id="1547063860">
      <w:bodyDiv w:val="1"/>
      <w:marLeft w:val="0"/>
      <w:marRight w:val="0"/>
      <w:marTop w:val="0"/>
      <w:marBottom w:val="0"/>
      <w:divBdr>
        <w:top w:val="none" w:sz="0" w:space="0" w:color="auto"/>
        <w:left w:val="none" w:sz="0" w:space="0" w:color="auto"/>
        <w:bottom w:val="none" w:sz="0" w:space="0" w:color="auto"/>
        <w:right w:val="none" w:sz="0" w:space="0" w:color="auto"/>
      </w:divBdr>
      <w:divsChild>
        <w:div w:id="19091080">
          <w:marLeft w:val="0"/>
          <w:marRight w:val="0"/>
          <w:marTop w:val="0"/>
          <w:marBottom w:val="0"/>
          <w:divBdr>
            <w:top w:val="none" w:sz="0" w:space="0" w:color="auto"/>
            <w:left w:val="none" w:sz="0" w:space="0" w:color="auto"/>
            <w:bottom w:val="none" w:sz="0" w:space="0" w:color="auto"/>
            <w:right w:val="none" w:sz="0" w:space="0" w:color="auto"/>
          </w:divBdr>
          <w:divsChild>
            <w:div w:id="1259096346">
              <w:marLeft w:val="0"/>
              <w:marRight w:val="0"/>
              <w:marTop w:val="0"/>
              <w:marBottom w:val="0"/>
              <w:divBdr>
                <w:top w:val="none" w:sz="0" w:space="0" w:color="auto"/>
                <w:left w:val="none" w:sz="0" w:space="0" w:color="auto"/>
                <w:bottom w:val="none" w:sz="0" w:space="0" w:color="auto"/>
                <w:right w:val="none" w:sz="0" w:space="0" w:color="auto"/>
              </w:divBdr>
              <w:divsChild>
                <w:div w:id="1451895900">
                  <w:marLeft w:val="0"/>
                  <w:marRight w:val="0"/>
                  <w:marTop w:val="0"/>
                  <w:marBottom w:val="0"/>
                  <w:divBdr>
                    <w:top w:val="none" w:sz="0" w:space="0" w:color="auto"/>
                    <w:left w:val="none" w:sz="0" w:space="0" w:color="auto"/>
                    <w:bottom w:val="none" w:sz="0" w:space="0" w:color="auto"/>
                    <w:right w:val="none" w:sz="0" w:space="0" w:color="auto"/>
                  </w:divBdr>
                  <w:divsChild>
                    <w:div w:id="21086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82170">
      <w:bodyDiv w:val="1"/>
      <w:marLeft w:val="0"/>
      <w:marRight w:val="0"/>
      <w:marTop w:val="0"/>
      <w:marBottom w:val="0"/>
      <w:divBdr>
        <w:top w:val="none" w:sz="0" w:space="0" w:color="auto"/>
        <w:left w:val="none" w:sz="0" w:space="0" w:color="auto"/>
        <w:bottom w:val="none" w:sz="0" w:space="0" w:color="auto"/>
        <w:right w:val="none" w:sz="0" w:space="0" w:color="auto"/>
      </w:divBdr>
    </w:div>
    <w:div w:id="1665282330">
      <w:bodyDiv w:val="1"/>
      <w:marLeft w:val="0"/>
      <w:marRight w:val="0"/>
      <w:marTop w:val="0"/>
      <w:marBottom w:val="0"/>
      <w:divBdr>
        <w:top w:val="none" w:sz="0" w:space="0" w:color="auto"/>
        <w:left w:val="none" w:sz="0" w:space="0" w:color="auto"/>
        <w:bottom w:val="none" w:sz="0" w:space="0" w:color="auto"/>
        <w:right w:val="none" w:sz="0" w:space="0" w:color="auto"/>
      </w:divBdr>
    </w:div>
    <w:div w:id="1835297293">
      <w:bodyDiv w:val="1"/>
      <w:marLeft w:val="0"/>
      <w:marRight w:val="0"/>
      <w:marTop w:val="0"/>
      <w:marBottom w:val="0"/>
      <w:divBdr>
        <w:top w:val="none" w:sz="0" w:space="0" w:color="auto"/>
        <w:left w:val="none" w:sz="0" w:space="0" w:color="auto"/>
        <w:bottom w:val="none" w:sz="0" w:space="0" w:color="auto"/>
        <w:right w:val="none" w:sz="0" w:space="0" w:color="auto"/>
      </w:divBdr>
    </w:div>
    <w:div w:id="19591423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Estyn.co.uk" TargetMode="External"/><Relationship Id="rId12" Type="http://schemas.openxmlformats.org/officeDocument/2006/relationships/hyperlink" Target="http://www.Estyn.co.uk"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6327-7658-D747-B4FA-D58124D12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36</Pages>
  <Words>9385</Words>
  <Characters>53497</Characters>
  <Application>Microsoft Macintosh Word</Application>
  <DocSecurity>0</DocSecurity>
  <Lines>445</Lines>
  <Paragraphs>125</Paragraphs>
  <ScaleCrop>false</ScaleCrop>
  <Company/>
  <LinksUpToDate>false</LinksUpToDate>
  <CharactersWithSpaces>62757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dc:creator>
  <cp:keywords/>
  <dc:description/>
  <cp:lastModifiedBy>Hannah Evans</cp:lastModifiedBy>
  <cp:revision>13</cp:revision>
  <dcterms:created xsi:type="dcterms:W3CDTF">2019-03-03T08:52:00Z</dcterms:created>
  <dcterms:modified xsi:type="dcterms:W3CDTF">2019-03-03T09:23:00Z</dcterms:modified>
</cp:coreProperties>
</file>