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3B686" w14:textId="1C5B1C34" w:rsidR="000D4CD3" w:rsidRDefault="000D4CD3" w:rsidP="003E4702">
      <w:pPr>
        <w:spacing w:line="360" w:lineRule="auto"/>
        <w:jc w:val="both"/>
        <w:rPr>
          <w:rFonts w:ascii="Arial" w:hAnsi="Arial" w:cs="Arial"/>
          <w:sz w:val="24"/>
          <w:szCs w:val="24"/>
        </w:rPr>
      </w:pPr>
      <w:r>
        <w:rPr>
          <w:rFonts w:ascii="Arial" w:hAnsi="Arial" w:cs="Arial"/>
          <w:sz w:val="24"/>
          <w:szCs w:val="24"/>
        </w:rPr>
        <w:t>Portfolio</w:t>
      </w:r>
    </w:p>
    <w:p w14:paraId="5D6A0737" w14:textId="67DD1BE3" w:rsidR="003E4702" w:rsidRDefault="003E4702" w:rsidP="003E4702">
      <w:pPr>
        <w:spacing w:line="360" w:lineRule="auto"/>
        <w:jc w:val="both"/>
        <w:rPr>
          <w:rFonts w:ascii="Arial" w:hAnsi="Arial" w:cs="Arial"/>
          <w:sz w:val="24"/>
          <w:szCs w:val="24"/>
        </w:rPr>
      </w:pPr>
      <w:r w:rsidRPr="006E17AE">
        <w:rPr>
          <w:rFonts w:ascii="Arial" w:hAnsi="Arial" w:cs="Arial"/>
          <w:sz w:val="24"/>
          <w:szCs w:val="24"/>
        </w:rPr>
        <w:t>Section 1</w:t>
      </w:r>
      <w:r>
        <w:rPr>
          <w:rFonts w:ascii="Arial" w:hAnsi="Arial" w:cs="Arial"/>
          <w:sz w:val="24"/>
          <w:szCs w:val="24"/>
        </w:rPr>
        <w:t xml:space="preserve"> </w:t>
      </w:r>
    </w:p>
    <w:p w14:paraId="47A3B181"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According to Play Wales (2020), play is an action that is willingly chosen, personally conducted and naturally motivated. Children and young people choose and command the essence and intentions of their play. This is done in their own way by perusing their own feelings, concepts and interests. </w:t>
      </w:r>
    </w:p>
    <w:p w14:paraId="6DDD8A9C" w14:textId="01A8C625"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Landreth (2001) cited in (Seach, 2007) acknowledges the significance that play </w:t>
      </w:r>
      <w:r w:rsidR="0024651E">
        <w:rPr>
          <w:rFonts w:ascii="Arial" w:hAnsi="Arial" w:cs="Arial"/>
          <w:sz w:val="24"/>
          <w:szCs w:val="24"/>
        </w:rPr>
        <w:t xml:space="preserve">and self-directed play </w:t>
      </w:r>
      <w:r>
        <w:rPr>
          <w:rFonts w:ascii="Arial" w:hAnsi="Arial" w:cs="Arial"/>
          <w:sz w:val="24"/>
          <w:szCs w:val="24"/>
        </w:rPr>
        <w:t xml:space="preserve">has on children’s development. Play and self-directed play is central to children’s development (Macblain, 2014) and encourages them to form important skills to help them learn (NHS, 2018). Play England (No date) argues that research maintains that by children entering positive play provisions they can develop excellent self-esteem, advance their physical and mental health, boost their self-confidence and creativity, discover the environment and have the freedom to socialise with other children of all abilities to build relationships. </w:t>
      </w:r>
    </w:p>
    <w:p w14:paraId="671B8053" w14:textId="53DB2B32"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Self-directed play is children selecting what they want to play and organising it their own way. Research shows that it is imperative to develop a child holistically. By giving a child time for unstructured play with no adult lead activities </w:t>
      </w:r>
      <w:r w:rsidR="008A0554">
        <w:rPr>
          <w:rFonts w:ascii="Arial" w:hAnsi="Arial" w:cs="Arial"/>
          <w:sz w:val="24"/>
          <w:szCs w:val="24"/>
        </w:rPr>
        <w:t xml:space="preserve">it </w:t>
      </w:r>
      <w:r>
        <w:rPr>
          <w:rFonts w:ascii="Arial" w:hAnsi="Arial" w:cs="Arial"/>
          <w:sz w:val="24"/>
          <w:szCs w:val="24"/>
        </w:rPr>
        <w:t xml:space="preserve">supports self-directed play (Juster, 2015). </w:t>
      </w:r>
      <w:r w:rsidR="0028737D">
        <w:rPr>
          <w:rFonts w:ascii="Arial" w:hAnsi="Arial" w:cs="Arial"/>
          <w:sz w:val="24"/>
          <w:szCs w:val="24"/>
        </w:rPr>
        <w:t xml:space="preserve">Bruce (1991) argues that excellent quality play does not have to be structured or guided by an adult. </w:t>
      </w:r>
      <w:r>
        <w:rPr>
          <w:rFonts w:ascii="Arial" w:hAnsi="Arial" w:cs="Arial"/>
          <w:sz w:val="24"/>
          <w:szCs w:val="24"/>
        </w:rPr>
        <w:t xml:space="preserve">The adult’s role is to supply materials, resources and a safe environment based on their understanding of children’s development (National Children’s Bureau, 2007). </w:t>
      </w:r>
      <w:r w:rsidR="0028737D">
        <w:rPr>
          <w:rFonts w:ascii="Arial" w:hAnsi="Arial" w:cs="Arial"/>
          <w:sz w:val="24"/>
          <w:szCs w:val="24"/>
        </w:rPr>
        <w:t xml:space="preserve">If </w:t>
      </w:r>
      <w:r w:rsidR="0024651E">
        <w:rPr>
          <w:rFonts w:ascii="Arial" w:hAnsi="Arial" w:cs="Arial"/>
          <w:sz w:val="24"/>
          <w:szCs w:val="24"/>
        </w:rPr>
        <w:t>a</w:t>
      </w:r>
      <w:r w:rsidR="0028737D">
        <w:rPr>
          <w:rFonts w:ascii="Arial" w:hAnsi="Arial" w:cs="Arial"/>
          <w:sz w:val="24"/>
          <w:szCs w:val="24"/>
        </w:rPr>
        <w:t xml:space="preserve"> practitioner provides a</w:t>
      </w:r>
      <w:r w:rsidR="00000469">
        <w:rPr>
          <w:rFonts w:ascii="Arial" w:hAnsi="Arial" w:cs="Arial"/>
          <w:sz w:val="24"/>
          <w:szCs w:val="24"/>
        </w:rPr>
        <w:t xml:space="preserve">n interesting, </w:t>
      </w:r>
      <w:r w:rsidR="0028737D">
        <w:rPr>
          <w:rFonts w:ascii="Arial" w:hAnsi="Arial" w:cs="Arial"/>
          <w:sz w:val="24"/>
          <w:szCs w:val="24"/>
        </w:rPr>
        <w:t xml:space="preserve">stimulating environment </w:t>
      </w:r>
      <w:r w:rsidR="00000469">
        <w:rPr>
          <w:rFonts w:ascii="Arial" w:hAnsi="Arial" w:cs="Arial"/>
          <w:sz w:val="24"/>
          <w:szCs w:val="24"/>
        </w:rPr>
        <w:t xml:space="preserve">it is more </w:t>
      </w:r>
      <w:r w:rsidR="0024651E">
        <w:rPr>
          <w:rFonts w:ascii="Arial" w:hAnsi="Arial" w:cs="Arial"/>
          <w:sz w:val="24"/>
          <w:szCs w:val="24"/>
        </w:rPr>
        <w:t>likely</w:t>
      </w:r>
      <w:r w:rsidR="00000469">
        <w:rPr>
          <w:rFonts w:ascii="Arial" w:hAnsi="Arial" w:cs="Arial"/>
          <w:sz w:val="24"/>
          <w:szCs w:val="24"/>
        </w:rPr>
        <w:t xml:space="preserve"> play will take place</w:t>
      </w:r>
      <w:r w:rsidR="008A0554">
        <w:rPr>
          <w:rFonts w:ascii="Arial" w:hAnsi="Arial" w:cs="Arial"/>
          <w:sz w:val="24"/>
          <w:szCs w:val="24"/>
        </w:rPr>
        <w:t>. Adults provide play opportunities to help meet needs such as being physically active and socialising</w:t>
      </w:r>
      <w:r w:rsidR="00000469">
        <w:rPr>
          <w:rFonts w:ascii="Arial" w:hAnsi="Arial" w:cs="Arial"/>
          <w:sz w:val="24"/>
          <w:szCs w:val="24"/>
        </w:rPr>
        <w:t xml:space="preserve"> (Else, 2014). </w:t>
      </w:r>
    </w:p>
    <w:p w14:paraId="2516E185"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There are many early years childhood theorists who support the impact of learning through play. Theorists have helped us investigate and collect evidence about developing learning through play. Friedrich Froebel (1782) believed that play was the way children collaborate what they understand to the finest levels and developed some educational principles and practices around this theory. He believed children need to experience the world in order to learn about it. Another childhood theorist, Lev Vygotsky (1896) echoes areas of Froebel’s research. He maintained that children establish themselves and begin to understand the world around them through play (Bruce, 2004). </w:t>
      </w:r>
    </w:p>
    <w:p w14:paraId="79D67E55" w14:textId="239C9CC5" w:rsidR="003E4702" w:rsidRDefault="003E4702" w:rsidP="003E4702">
      <w:pPr>
        <w:spacing w:line="360" w:lineRule="auto"/>
        <w:jc w:val="both"/>
        <w:rPr>
          <w:rFonts w:ascii="Arial" w:hAnsi="Arial" w:cs="Arial"/>
          <w:sz w:val="24"/>
          <w:szCs w:val="24"/>
        </w:rPr>
      </w:pPr>
      <w:r>
        <w:rPr>
          <w:rFonts w:ascii="Arial" w:hAnsi="Arial" w:cs="Arial"/>
          <w:sz w:val="24"/>
          <w:szCs w:val="24"/>
        </w:rPr>
        <w:lastRenderedPageBreak/>
        <w:t xml:space="preserve">Although play is central to children’s learning there are other ways for children to learn such as observing adults and other children, and through experiences such as cooking, gardening and being taught or shown by practitioners. It is valuable for children for practitioners to use direct and indirect teaching methods (Bruce, 2001). Knowledge and skills can be coached but attitudes and feelings </w:t>
      </w:r>
      <w:r w:rsidR="0024651E">
        <w:rPr>
          <w:rFonts w:ascii="Arial" w:hAnsi="Arial" w:cs="Arial"/>
          <w:sz w:val="24"/>
          <w:szCs w:val="24"/>
        </w:rPr>
        <w:t>cannot</w:t>
      </w:r>
      <w:r>
        <w:rPr>
          <w:rFonts w:ascii="Arial" w:hAnsi="Arial" w:cs="Arial"/>
          <w:sz w:val="24"/>
          <w:szCs w:val="24"/>
        </w:rPr>
        <w:t xml:space="preserve"> be gained through instruction, only through surroundings that support these values (Devereux and Miller, 2003). </w:t>
      </w:r>
    </w:p>
    <w:p w14:paraId="34B98CF9"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There are six different stages of play. Firstly, from birth to three months which is called unoccupied play. The baby moves its arms and legs, learning about their body movements. Secondly, birth to two years. The infant plays alone in solitary play. Thirdly, at two years old the child takes interest in observing other children playing. Next at two years onwards, the child takes part in parallel play which is playing alongside others. Between age three and four they begin to communicate with others which is called associate play. Finally, they develop to cooperative play. This means they show enthusiasm playing with other children and activities (Pathways, 2019). </w:t>
      </w:r>
    </w:p>
    <w:p w14:paraId="4D61FD4E"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In addition, there are various play types. These include, social play, creative play, constrictive play, symbolic play, ludic play, communication play, rough and tumble play, adventurous play, physical play, exploratory play, role play, water play, imaginative play, fantasy play and object play (University of Wales Trinity and St David, No Date). </w:t>
      </w:r>
    </w:p>
    <w:p w14:paraId="433F72CD" w14:textId="4929B7B9"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Each type of play not only supports that area of learning but holistically develops the child. For example, water play. When a child plays in water there is extensive learning opportunities. They can figure out principles of flotation or even make shapes in bubbles by sculpting them creatively. Intellectually, they can further their skills on measurement using containers, tubes and funnels to pour and measure. Water play will allow the child to use their thinking skills and logical reasoning to come up with appropriate solutions. For example, counting how many small cups of water it takes to fill a larger container. Water play also has a sensory aspect as the child explores the water using their senses of touch or smell, especially if there is glitter, food colouring or something </w:t>
      </w:r>
      <w:r w:rsidR="0024651E">
        <w:rPr>
          <w:rFonts w:ascii="Arial" w:hAnsi="Arial" w:cs="Arial"/>
          <w:sz w:val="24"/>
          <w:szCs w:val="24"/>
        </w:rPr>
        <w:t>enhancing</w:t>
      </w:r>
      <w:r>
        <w:rPr>
          <w:rFonts w:ascii="Arial" w:hAnsi="Arial" w:cs="Arial"/>
          <w:sz w:val="24"/>
          <w:szCs w:val="24"/>
        </w:rPr>
        <w:t xml:space="preserve"> the water. Playing in water can also develop a child’s fine and gross motor skills by picking objects up, holding them and moving or manipulating them to achieve their outcome. Water stimulates intellectual growth and can also </w:t>
      </w:r>
      <w:r>
        <w:rPr>
          <w:rFonts w:ascii="Arial" w:hAnsi="Arial" w:cs="Arial"/>
          <w:sz w:val="24"/>
          <w:szCs w:val="24"/>
        </w:rPr>
        <w:lastRenderedPageBreak/>
        <w:t xml:space="preserve">provide language opportunities by making sounds or noises to boats in the tray or communication with other children in the area (Hughes, 1995). </w:t>
      </w:r>
    </w:p>
    <w:p w14:paraId="7423F7AA"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The Welsh Assembly Government is the first in the world to write legislation to recognise the importance of children’s play. The legislations are the Play Policy (2002), Play Policy Plan Implementation (2006) and the Children and Families Wales Measure (2010), this is supported with a curriculum framework called the Foundation Phase (2015) (Welsh Government, 2012). Local authorities must follow guidelines to assess the area to ensure and develop a plan, so children of all abilities between the ages of zero to seventeen have access to play opportunities. This is called a play sufficiency assessment (Neath Port Talbot County Borough Council, 2016-2019).</w:t>
      </w:r>
    </w:p>
    <w:p w14:paraId="48A3EAA0" w14:textId="77777777" w:rsidR="003E4702" w:rsidRDefault="003E4702" w:rsidP="003E4702">
      <w:pPr>
        <w:spacing w:line="360" w:lineRule="auto"/>
        <w:jc w:val="both"/>
        <w:rPr>
          <w:rFonts w:ascii="Arial" w:hAnsi="Arial" w:cs="Arial"/>
          <w:sz w:val="24"/>
          <w:szCs w:val="24"/>
        </w:rPr>
      </w:pPr>
    </w:p>
    <w:p w14:paraId="1D7D95BD" w14:textId="468A747E" w:rsidR="003E4702" w:rsidRDefault="003E4702" w:rsidP="003E4702">
      <w:pPr>
        <w:spacing w:line="360" w:lineRule="auto"/>
        <w:jc w:val="both"/>
        <w:rPr>
          <w:rFonts w:ascii="Arial" w:hAnsi="Arial" w:cs="Arial"/>
          <w:sz w:val="24"/>
          <w:szCs w:val="24"/>
        </w:rPr>
      </w:pPr>
      <w:r w:rsidRPr="005059D0">
        <w:rPr>
          <w:rFonts w:ascii="Arial" w:hAnsi="Arial" w:cs="Arial"/>
          <w:sz w:val="24"/>
          <w:szCs w:val="24"/>
        </w:rPr>
        <w:t>Section 2</w:t>
      </w:r>
    </w:p>
    <w:p w14:paraId="75E63572"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Risk is being susceptible to the possibility of danger (Dictionary, 2019). Risky play opportunities are fundamental for children to advance developmentally (Knight, 2011) and gives children the ability to accomplish good outcomes (Warden, 2015). It is suggested that eliminating children taking risks can have a long-term unhealthy significance on their future development and mental health (Council for learning outside the classroom, 2019). For instance, an example of risky play is climbing a tree. If children are not given the opportunity to climb one then how will they ever learn to (Play Scotland, 2008). </w:t>
      </w:r>
    </w:p>
    <w:p w14:paraId="1B9D42B0" w14:textId="607A0C65"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Children who are inspired to investigate and take calculated risks whilst engaging with others will develop strong emotional intelligence, character and social skills. These children will often have robust resilience and have excellent problem-solving skills in order to deal with challenging circumstances (Macblain, 2014). Improving resilience is a powerful way to develop emotional intelligence and allows children to become competent learners who can manage and understand their own emotions (Edgington, 2014). </w:t>
      </w:r>
    </w:p>
    <w:p w14:paraId="7B141F8B" w14:textId="31838E9D" w:rsidR="003E4702" w:rsidRDefault="0024651E" w:rsidP="003E4702">
      <w:pPr>
        <w:spacing w:line="360" w:lineRule="auto"/>
        <w:jc w:val="both"/>
        <w:rPr>
          <w:rFonts w:ascii="Arial" w:hAnsi="Arial" w:cs="Arial"/>
          <w:sz w:val="24"/>
          <w:szCs w:val="24"/>
        </w:rPr>
      </w:pPr>
      <w:r>
        <w:rPr>
          <w:rFonts w:ascii="Arial" w:hAnsi="Arial" w:cs="Arial"/>
          <w:sz w:val="24"/>
          <w:szCs w:val="24"/>
        </w:rPr>
        <w:t>Another</w:t>
      </w:r>
      <w:r w:rsidR="003E4702">
        <w:rPr>
          <w:rFonts w:ascii="Arial" w:hAnsi="Arial" w:cs="Arial"/>
          <w:sz w:val="24"/>
          <w:szCs w:val="24"/>
        </w:rPr>
        <w:t xml:space="preserve"> positive impact</w:t>
      </w:r>
      <w:r>
        <w:rPr>
          <w:rFonts w:ascii="Arial" w:hAnsi="Arial" w:cs="Arial"/>
          <w:sz w:val="24"/>
          <w:szCs w:val="24"/>
        </w:rPr>
        <w:t xml:space="preserve"> </w:t>
      </w:r>
      <w:r w:rsidR="003E4702">
        <w:rPr>
          <w:rFonts w:ascii="Arial" w:hAnsi="Arial" w:cs="Arial"/>
          <w:sz w:val="24"/>
          <w:szCs w:val="24"/>
        </w:rPr>
        <w:t>for children when allowing them to take risks</w:t>
      </w:r>
      <w:r>
        <w:rPr>
          <w:rFonts w:ascii="Arial" w:hAnsi="Arial" w:cs="Arial"/>
          <w:sz w:val="24"/>
          <w:szCs w:val="24"/>
        </w:rPr>
        <w:t xml:space="preserve"> is that it</w:t>
      </w:r>
      <w:r w:rsidR="003E4702">
        <w:rPr>
          <w:rFonts w:ascii="Arial" w:hAnsi="Arial" w:cs="Arial"/>
          <w:sz w:val="24"/>
          <w:szCs w:val="24"/>
        </w:rPr>
        <w:t xml:space="preserve"> allows them to grasp the concepts of safety by figuring out how to manage a risk as best as possible. Allowing children to take risks helps satisfy their instinctive need to take risks and helps to deter them from seeking extreme risks (Knight, 2011). Children need to </w:t>
      </w:r>
      <w:r w:rsidR="003E4702">
        <w:rPr>
          <w:rFonts w:ascii="Arial" w:hAnsi="Arial" w:cs="Arial"/>
          <w:sz w:val="24"/>
          <w:szCs w:val="24"/>
        </w:rPr>
        <w:lastRenderedPageBreak/>
        <w:t xml:space="preserve">discover an understanding of hazards (Warden, 2015). When children challenge themselves to run faster, jump higher or face new unpredictable ventures they are also challenging themselves physically. Children should test themselves to learn their own boundaries, and about the environment around them. Children should practise new skills to develop their bodies to help them gain independence and self-belief (Early Years Resources, 2018). </w:t>
      </w:r>
    </w:p>
    <w:p w14:paraId="4E0B0DE2" w14:textId="7B81D77E" w:rsidR="003E4702" w:rsidRDefault="003E4702" w:rsidP="003E4702">
      <w:pPr>
        <w:spacing w:line="360" w:lineRule="auto"/>
        <w:jc w:val="both"/>
        <w:rPr>
          <w:rFonts w:ascii="Arial" w:hAnsi="Arial" w:cs="Arial"/>
          <w:sz w:val="24"/>
          <w:szCs w:val="24"/>
        </w:rPr>
      </w:pPr>
      <w:r>
        <w:rPr>
          <w:rFonts w:ascii="Arial" w:hAnsi="Arial" w:cs="Arial"/>
          <w:sz w:val="24"/>
          <w:szCs w:val="24"/>
        </w:rPr>
        <w:t>Children with disabilities should always be included</w:t>
      </w:r>
      <w:r w:rsidR="0024651E">
        <w:rPr>
          <w:rFonts w:ascii="Arial" w:hAnsi="Arial" w:cs="Arial"/>
          <w:sz w:val="24"/>
          <w:szCs w:val="24"/>
        </w:rPr>
        <w:t xml:space="preserve">. Adults can </w:t>
      </w:r>
      <w:r>
        <w:rPr>
          <w:rFonts w:ascii="Arial" w:hAnsi="Arial" w:cs="Arial"/>
          <w:sz w:val="24"/>
          <w:szCs w:val="24"/>
        </w:rPr>
        <w:t>mak</w:t>
      </w:r>
      <w:r w:rsidR="0024651E">
        <w:rPr>
          <w:rFonts w:ascii="Arial" w:hAnsi="Arial" w:cs="Arial"/>
          <w:sz w:val="24"/>
          <w:szCs w:val="24"/>
        </w:rPr>
        <w:t>e</w:t>
      </w:r>
      <w:r>
        <w:rPr>
          <w:rFonts w:ascii="Arial" w:hAnsi="Arial" w:cs="Arial"/>
          <w:sz w:val="24"/>
          <w:szCs w:val="24"/>
        </w:rPr>
        <w:t xml:space="preserve"> reasonable adjustments </w:t>
      </w:r>
      <w:r w:rsidR="0024651E">
        <w:rPr>
          <w:rFonts w:ascii="Arial" w:hAnsi="Arial" w:cs="Arial"/>
          <w:sz w:val="24"/>
          <w:szCs w:val="24"/>
        </w:rPr>
        <w:t>to give them</w:t>
      </w:r>
      <w:r>
        <w:rPr>
          <w:rFonts w:ascii="Arial" w:hAnsi="Arial" w:cs="Arial"/>
          <w:sz w:val="24"/>
          <w:szCs w:val="24"/>
        </w:rPr>
        <w:t xml:space="preserve"> </w:t>
      </w:r>
      <w:r w:rsidR="0024651E">
        <w:rPr>
          <w:rFonts w:ascii="Arial" w:hAnsi="Arial" w:cs="Arial"/>
          <w:sz w:val="24"/>
          <w:szCs w:val="24"/>
        </w:rPr>
        <w:t>the same</w:t>
      </w:r>
      <w:r>
        <w:rPr>
          <w:rFonts w:ascii="Arial" w:hAnsi="Arial" w:cs="Arial"/>
          <w:sz w:val="24"/>
          <w:szCs w:val="24"/>
        </w:rPr>
        <w:t xml:space="preserve"> opportunity</w:t>
      </w:r>
      <w:r w:rsidR="0024651E">
        <w:rPr>
          <w:rFonts w:ascii="Arial" w:hAnsi="Arial" w:cs="Arial"/>
          <w:sz w:val="24"/>
          <w:szCs w:val="24"/>
        </w:rPr>
        <w:t xml:space="preserve"> </w:t>
      </w:r>
      <w:r>
        <w:rPr>
          <w:rFonts w:ascii="Arial" w:hAnsi="Arial" w:cs="Arial"/>
          <w:sz w:val="24"/>
          <w:szCs w:val="24"/>
        </w:rPr>
        <w:t>to take risks</w:t>
      </w:r>
      <w:r w:rsidR="002F06AF">
        <w:rPr>
          <w:rFonts w:ascii="Arial" w:hAnsi="Arial" w:cs="Arial"/>
          <w:sz w:val="24"/>
          <w:szCs w:val="24"/>
        </w:rPr>
        <w:t xml:space="preserve"> as s</w:t>
      </w:r>
      <w:r>
        <w:rPr>
          <w:rFonts w:ascii="Arial" w:hAnsi="Arial" w:cs="Arial"/>
          <w:sz w:val="24"/>
          <w:szCs w:val="24"/>
        </w:rPr>
        <w:t>ometimes they are limited to independence compared to their non-disabled friends</w:t>
      </w:r>
      <w:r w:rsidR="002F06AF">
        <w:rPr>
          <w:rFonts w:ascii="Arial" w:hAnsi="Arial" w:cs="Arial"/>
          <w:sz w:val="24"/>
          <w:szCs w:val="24"/>
        </w:rPr>
        <w:t xml:space="preserve"> </w:t>
      </w:r>
      <w:r>
        <w:rPr>
          <w:rFonts w:ascii="Arial" w:hAnsi="Arial" w:cs="Arial"/>
          <w:sz w:val="24"/>
          <w:szCs w:val="24"/>
        </w:rPr>
        <w:t xml:space="preserve">(Play England, 2002). </w:t>
      </w:r>
    </w:p>
    <w:p w14:paraId="192070A5" w14:textId="259C0370"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With any task that includes children there is an aspect of risk. According to Play Wales (2016) there are several things to consider when looking at The ABC model which guides practitioners </w:t>
      </w:r>
      <w:r w:rsidR="002F06AF">
        <w:rPr>
          <w:rFonts w:ascii="Arial" w:hAnsi="Arial" w:cs="Arial"/>
          <w:sz w:val="24"/>
          <w:szCs w:val="24"/>
        </w:rPr>
        <w:t>in</w:t>
      </w:r>
      <w:r>
        <w:rPr>
          <w:rFonts w:ascii="Arial" w:hAnsi="Arial" w:cs="Arial"/>
          <w:sz w:val="24"/>
          <w:szCs w:val="24"/>
        </w:rPr>
        <w:t xml:space="preserve"> identify</w:t>
      </w:r>
      <w:r w:rsidR="002F06AF">
        <w:rPr>
          <w:rFonts w:ascii="Arial" w:hAnsi="Arial" w:cs="Arial"/>
          <w:sz w:val="24"/>
          <w:szCs w:val="24"/>
        </w:rPr>
        <w:t>ing</w:t>
      </w:r>
      <w:r>
        <w:rPr>
          <w:rFonts w:ascii="Arial" w:hAnsi="Arial" w:cs="Arial"/>
          <w:sz w:val="24"/>
          <w:szCs w:val="24"/>
        </w:rPr>
        <w:t xml:space="preserve"> risks. These are, the chance of the child coming to any harm, how serious the harm could potentially be and what outcome it will enhance for the child. It is the role of the adult to oversee the level of risk so that children have the freedom to expand their competence without endangering them, whilst keeping in mind factors such as the weather, materials involved and space or height. </w:t>
      </w:r>
    </w:p>
    <w:p w14:paraId="0C8E1FBE" w14:textId="50C464D9" w:rsidR="003E4702" w:rsidRDefault="003E4702" w:rsidP="003E4702">
      <w:pPr>
        <w:spacing w:line="360" w:lineRule="auto"/>
        <w:jc w:val="both"/>
        <w:rPr>
          <w:rFonts w:ascii="Arial" w:hAnsi="Arial" w:cs="Arial"/>
          <w:sz w:val="24"/>
          <w:szCs w:val="24"/>
        </w:rPr>
      </w:pPr>
      <w:r>
        <w:rPr>
          <w:rFonts w:ascii="Arial" w:hAnsi="Arial" w:cs="Arial"/>
          <w:sz w:val="24"/>
          <w:szCs w:val="24"/>
        </w:rPr>
        <w:t>The adult role of controlling risk in play is a difficult job (Gill, No date). There are many documents from organisations to guide practitioners when trying to balance risk with safety to give children improved play opportunities. These include the United Nations, the Welsh Government and the Health and Safety Executive (Play Wales, 2018). The United Nations Committee on the Rights of the Child (2013), general comment 39 o</w:t>
      </w:r>
      <w:r w:rsidR="002F06AF">
        <w:rPr>
          <w:rFonts w:ascii="Arial" w:hAnsi="Arial" w:cs="Arial"/>
          <w:sz w:val="24"/>
          <w:szCs w:val="24"/>
        </w:rPr>
        <w:t>f</w:t>
      </w:r>
      <w:r>
        <w:rPr>
          <w:rFonts w:ascii="Arial" w:hAnsi="Arial" w:cs="Arial"/>
          <w:sz w:val="24"/>
          <w:szCs w:val="24"/>
        </w:rPr>
        <w:t xml:space="preserve"> Article 31 of the UN Convention on the Rights of the Child</w:t>
      </w:r>
      <w:r w:rsidR="002F06AF">
        <w:rPr>
          <w:rFonts w:ascii="Arial" w:hAnsi="Arial" w:cs="Arial"/>
          <w:sz w:val="24"/>
          <w:szCs w:val="24"/>
        </w:rPr>
        <w:t>,</w:t>
      </w:r>
      <w:r>
        <w:rPr>
          <w:rFonts w:ascii="Arial" w:hAnsi="Arial" w:cs="Arial"/>
          <w:sz w:val="24"/>
          <w:szCs w:val="24"/>
        </w:rPr>
        <w:t xml:space="preserve"> argues that some measure of risk is essential to play and is a significant factor for the outcome of the activity. A balance is fundamental when considering unsuitable hazards, as opposed to allowing children to take safety measures.  </w:t>
      </w:r>
    </w:p>
    <w:p w14:paraId="43647F89" w14:textId="6B40FC60"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Settings have policies and procedures in place for all areas of school life. The Health and Safety at Work Act (1974), The Occupiers’ Liability Act (1957 and 1984) are paramount for practitioners when looking at legal requirements and policies regarding health and safety (Knight, 2011). For practitioners to enable children to take risks responsibly and encourage suitable adventures, a risk assessment should be in place. It is written to determine any hazards and to analyse anything that needs to be put in place to lessen the risk (Children and Young People Service, No date). When planning </w:t>
      </w:r>
      <w:r>
        <w:rPr>
          <w:rFonts w:ascii="Arial" w:hAnsi="Arial" w:cs="Arial"/>
          <w:sz w:val="24"/>
          <w:szCs w:val="24"/>
        </w:rPr>
        <w:lastRenderedPageBreak/>
        <w:t>play opportunities for children indoors, outdoors</w:t>
      </w:r>
      <w:r w:rsidR="00BB43B4">
        <w:rPr>
          <w:rFonts w:ascii="Arial" w:hAnsi="Arial" w:cs="Arial"/>
          <w:sz w:val="24"/>
          <w:szCs w:val="24"/>
        </w:rPr>
        <w:t>,</w:t>
      </w:r>
      <w:r>
        <w:rPr>
          <w:rFonts w:ascii="Arial" w:hAnsi="Arial" w:cs="Arial"/>
          <w:sz w:val="24"/>
          <w:szCs w:val="24"/>
        </w:rPr>
        <w:t xml:space="preserve"> or offsite, the aim is to measure up the risks with the benefits and not dispose of the risk completely by regulating the risks to acceptable levels (Play Scotland, No date).  </w:t>
      </w:r>
    </w:p>
    <w:p w14:paraId="017D7780" w14:textId="77777777"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To carry out a risk assessment the hazards must be determined. Secondly, the practitioner needs to establish who might get hurt and how it may happen. Next, the risks need to be considered along with how to manage them. Decisions must be enforced and recorded. Finally, the risk assessment is shared with all staff working with the children and updated if required (Burgon, 2013). </w:t>
      </w:r>
    </w:p>
    <w:p w14:paraId="455E1CFA" w14:textId="48F6D0DE" w:rsidR="003E4702" w:rsidRDefault="003E4702" w:rsidP="003E4702">
      <w:pPr>
        <w:spacing w:line="360" w:lineRule="auto"/>
        <w:jc w:val="both"/>
        <w:rPr>
          <w:rFonts w:ascii="Arial" w:hAnsi="Arial" w:cs="Arial"/>
          <w:sz w:val="24"/>
          <w:szCs w:val="24"/>
        </w:rPr>
      </w:pPr>
      <w:r>
        <w:rPr>
          <w:rFonts w:ascii="Arial" w:hAnsi="Arial" w:cs="Arial"/>
          <w:sz w:val="24"/>
          <w:szCs w:val="24"/>
        </w:rPr>
        <w:t xml:space="preserve">According to Health and Safety Executive (2012) they support reasonable and balanced management of risks for all children of any age or ability. Their main concern for investigation into incidents is from violations of the law. They acknowledge play and risk-taking helps children develop and teaches children about their surroundings. Health and Safety Executive (2012) also recognises risk is inevitable and encouraging children to be aware of risk equips them with life skills.  </w:t>
      </w:r>
    </w:p>
    <w:p w14:paraId="3FB7BB73" w14:textId="069F0CB6" w:rsidR="00921461" w:rsidRDefault="00921461" w:rsidP="003E4702">
      <w:pPr>
        <w:spacing w:line="360" w:lineRule="auto"/>
        <w:jc w:val="both"/>
        <w:rPr>
          <w:rFonts w:ascii="Arial" w:hAnsi="Arial" w:cs="Arial"/>
          <w:sz w:val="24"/>
          <w:szCs w:val="24"/>
        </w:rPr>
      </w:pPr>
    </w:p>
    <w:p w14:paraId="5D98B971" w14:textId="77777777" w:rsidR="00921461" w:rsidRDefault="00921461" w:rsidP="00921461">
      <w:pPr>
        <w:spacing w:line="360" w:lineRule="auto"/>
        <w:jc w:val="both"/>
        <w:rPr>
          <w:rFonts w:ascii="Arial" w:hAnsi="Arial" w:cs="Arial"/>
          <w:sz w:val="24"/>
          <w:szCs w:val="24"/>
        </w:rPr>
      </w:pPr>
      <w:bookmarkStart w:id="0" w:name="_Hlk29926902"/>
      <w:r>
        <w:rPr>
          <w:rFonts w:ascii="Arial" w:hAnsi="Arial" w:cs="Arial"/>
          <w:sz w:val="24"/>
          <w:szCs w:val="24"/>
        </w:rPr>
        <w:t>Section 3</w:t>
      </w:r>
    </w:p>
    <w:p w14:paraId="470F0861" w14:textId="5356A470"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The </w:t>
      </w:r>
      <w:r w:rsidR="00F40C80">
        <w:rPr>
          <w:rFonts w:ascii="Arial" w:hAnsi="Arial" w:cs="Arial"/>
          <w:sz w:val="24"/>
          <w:szCs w:val="24"/>
        </w:rPr>
        <w:t>F</w:t>
      </w:r>
      <w:r>
        <w:rPr>
          <w:rFonts w:ascii="Arial" w:hAnsi="Arial" w:cs="Arial"/>
          <w:sz w:val="24"/>
          <w:szCs w:val="24"/>
        </w:rPr>
        <w:t xml:space="preserve">oundation </w:t>
      </w:r>
      <w:r w:rsidR="00F40C80">
        <w:rPr>
          <w:rFonts w:ascii="Arial" w:hAnsi="Arial" w:cs="Arial"/>
          <w:sz w:val="24"/>
          <w:szCs w:val="24"/>
        </w:rPr>
        <w:t>P</w:t>
      </w:r>
      <w:r>
        <w:rPr>
          <w:rFonts w:ascii="Arial" w:hAnsi="Arial" w:cs="Arial"/>
          <w:sz w:val="24"/>
          <w:szCs w:val="24"/>
        </w:rPr>
        <w:t xml:space="preserve">hase </w:t>
      </w:r>
      <w:r w:rsidR="00F40C80">
        <w:rPr>
          <w:rFonts w:ascii="Arial" w:hAnsi="Arial" w:cs="Arial"/>
          <w:sz w:val="24"/>
          <w:szCs w:val="24"/>
        </w:rPr>
        <w:t>F</w:t>
      </w:r>
      <w:r>
        <w:rPr>
          <w:rFonts w:ascii="Arial" w:hAnsi="Arial" w:cs="Arial"/>
          <w:sz w:val="24"/>
          <w:szCs w:val="24"/>
        </w:rPr>
        <w:t>ramework</w:t>
      </w:r>
      <w:r w:rsidR="00F40C80">
        <w:rPr>
          <w:rFonts w:ascii="Arial" w:hAnsi="Arial" w:cs="Arial"/>
          <w:sz w:val="24"/>
          <w:szCs w:val="24"/>
        </w:rPr>
        <w:t xml:space="preserve"> (2015)</w:t>
      </w:r>
      <w:r>
        <w:rPr>
          <w:rFonts w:ascii="Arial" w:hAnsi="Arial" w:cs="Arial"/>
          <w:sz w:val="24"/>
          <w:szCs w:val="24"/>
        </w:rPr>
        <w:t xml:space="preserve"> is a curriculum for Wales which sets standards for aged three to seven year olds in seven areas of learning. The areas are personal and social development, language literacy and communication, mathematical development, welsh language, knowledge and understanding of the world, physical development and creative development. The framework is a progressive framework which encourages holistic development and at the core, emphasises the importance of the child’s needs and learning through play (Welsh Government, 2015</w:t>
      </w:r>
      <w:r w:rsidR="00AC6979">
        <w:rPr>
          <w:rFonts w:ascii="Arial" w:hAnsi="Arial" w:cs="Arial"/>
          <w:sz w:val="24"/>
          <w:szCs w:val="24"/>
        </w:rPr>
        <w:t xml:space="preserve"> a</w:t>
      </w:r>
      <w:r>
        <w:rPr>
          <w:rFonts w:ascii="Arial" w:hAnsi="Arial" w:cs="Arial"/>
          <w:sz w:val="24"/>
          <w:szCs w:val="24"/>
        </w:rPr>
        <w:t xml:space="preserve">). </w:t>
      </w:r>
    </w:p>
    <w:p w14:paraId="26C15365" w14:textId="5B29A001"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The Foundation Phase Profile is an assessment tool which assesses children during their time in the Foundation Phase. By using observations to complete assessments, it gives practitioners a baseline assessment and helps practitioners to track, plan and deliver a holistic curriculum (Welsh Government, 2015 b). </w:t>
      </w:r>
      <w:r w:rsidRPr="001F4FBF">
        <w:rPr>
          <w:rFonts w:ascii="Arial" w:hAnsi="Arial" w:cs="Arial"/>
          <w:sz w:val="24"/>
          <w:szCs w:val="24"/>
        </w:rPr>
        <w:t xml:space="preserve">It is valuable for practitioners to observe children and acquire information to determine what stage of development they are working at. Observations allow practitioners to measure progress and plan future activities in order to support children with future learning. Observations can also </w:t>
      </w:r>
      <w:r w:rsidRPr="001F4FBF">
        <w:rPr>
          <w:rFonts w:ascii="Arial" w:hAnsi="Arial" w:cs="Arial"/>
          <w:sz w:val="24"/>
          <w:szCs w:val="24"/>
        </w:rPr>
        <w:lastRenderedPageBreak/>
        <w:t xml:space="preserve">identify any needs or difficulties the child is encountering </w:t>
      </w:r>
      <w:r>
        <w:rPr>
          <w:rFonts w:ascii="Arial" w:hAnsi="Arial" w:cs="Arial"/>
          <w:sz w:val="24"/>
          <w:szCs w:val="24"/>
        </w:rPr>
        <w:t>and help practitioners establish if the child is following a general child development pattern (Sharman</w:t>
      </w:r>
      <w:r w:rsidR="00F40C80">
        <w:rPr>
          <w:rFonts w:ascii="Arial" w:hAnsi="Arial" w:cs="Arial"/>
          <w:sz w:val="24"/>
          <w:szCs w:val="24"/>
        </w:rPr>
        <w:t xml:space="preserve"> et al.</w:t>
      </w:r>
      <w:r>
        <w:rPr>
          <w:rFonts w:ascii="Arial" w:hAnsi="Arial" w:cs="Arial"/>
          <w:sz w:val="24"/>
          <w:szCs w:val="24"/>
        </w:rPr>
        <w:t xml:space="preserve">, 2007). Erik Erikson (1902) a childhood theorist developed a theory on developmental milestones that children predictably meet called the </w:t>
      </w:r>
      <w:r w:rsidR="00CB7BB7">
        <w:rPr>
          <w:rFonts w:ascii="Arial" w:hAnsi="Arial" w:cs="Arial"/>
          <w:sz w:val="24"/>
          <w:szCs w:val="24"/>
        </w:rPr>
        <w:t>P</w:t>
      </w:r>
      <w:r>
        <w:rPr>
          <w:rFonts w:ascii="Arial" w:hAnsi="Arial" w:cs="Arial"/>
          <w:sz w:val="24"/>
          <w:szCs w:val="24"/>
        </w:rPr>
        <w:t xml:space="preserve">sychosocial </w:t>
      </w:r>
      <w:r w:rsidR="00CB7BB7">
        <w:rPr>
          <w:rFonts w:ascii="Arial" w:hAnsi="Arial" w:cs="Arial"/>
          <w:sz w:val="24"/>
          <w:szCs w:val="24"/>
        </w:rPr>
        <w:t>S</w:t>
      </w:r>
      <w:r>
        <w:rPr>
          <w:rFonts w:ascii="Arial" w:hAnsi="Arial" w:cs="Arial"/>
          <w:sz w:val="24"/>
          <w:szCs w:val="24"/>
        </w:rPr>
        <w:t xml:space="preserve">tages (Nutkins, McDonald and Stephen, 2013).  </w:t>
      </w:r>
    </w:p>
    <w:p w14:paraId="61A92195" w14:textId="48B2DE7F" w:rsidR="00921461" w:rsidRDefault="00921461" w:rsidP="00921461">
      <w:pPr>
        <w:spacing w:line="360" w:lineRule="auto"/>
        <w:jc w:val="both"/>
        <w:rPr>
          <w:rFonts w:ascii="Arial" w:hAnsi="Arial" w:cs="Arial"/>
          <w:sz w:val="24"/>
          <w:szCs w:val="24"/>
        </w:rPr>
      </w:pPr>
      <w:r>
        <w:rPr>
          <w:rFonts w:ascii="Arial" w:hAnsi="Arial" w:cs="Arial"/>
          <w:sz w:val="24"/>
          <w:szCs w:val="24"/>
        </w:rPr>
        <w:t>The Foundation Phase Profile</w:t>
      </w:r>
      <w:r w:rsidR="00CB7BB7">
        <w:rPr>
          <w:rFonts w:ascii="Arial" w:hAnsi="Arial" w:cs="Arial"/>
          <w:sz w:val="24"/>
          <w:szCs w:val="24"/>
        </w:rPr>
        <w:t xml:space="preserve"> (2015)</w:t>
      </w:r>
      <w:r>
        <w:rPr>
          <w:rFonts w:ascii="Arial" w:hAnsi="Arial" w:cs="Arial"/>
          <w:sz w:val="24"/>
          <w:szCs w:val="24"/>
        </w:rPr>
        <w:t xml:space="preserve"> is split into two parts, the compact profile and a full profile. The compact profile is a baseline assessment which practitioners should carry out on each child</w:t>
      </w:r>
      <w:r w:rsidR="00CB7BB7">
        <w:rPr>
          <w:rFonts w:ascii="Arial" w:hAnsi="Arial" w:cs="Arial"/>
          <w:sz w:val="24"/>
          <w:szCs w:val="24"/>
        </w:rPr>
        <w:t xml:space="preserve"> within the first six weeks</w:t>
      </w:r>
      <w:r>
        <w:rPr>
          <w:rFonts w:ascii="Arial" w:hAnsi="Arial" w:cs="Arial"/>
          <w:sz w:val="24"/>
          <w:szCs w:val="24"/>
        </w:rPr>
        <w:t xml:space="preserve"> on entry into </w:t>
      </w:r>
      <w:r w:rsidR="00CB7BB7">
        <w:rPr>
          <w:rFonts w:ascii="Arial" w:hAnsi="Arial" w:cs="Arial"/>
          <w:sz w:val="24"/>
          <w:szCs w:val="24"/>
        </w:rPr>
        <w:t>Reception at age five which assesses children in four areas of learning</w:t>
      </w:r>
      <w:r>
        <w:rPr>
          <w:rFonts w:ascii="Arial" w:hAnsi="Arial" w:cs="Arial"/>
          <w:sz w:val="24"/>
          <w:szCs w:val="24"/>
        </w:rPr>
        <w:t>. The full profile is constructed to support assessment until the end of the foundation phase (age seven) and has a broader array of skills</w:t>
      </w:r>
      <w:r w:rsidR="00CB7BB7">
        <w:rPr>
          <w:rFonts w:ascii="Arial" w:hAnsi="Arial" w:cs="Arial"/>
          <w:sz w:val="24"/>
          <w:szCs w:val="24"/>
        </w:rPr>
        <w:t>, assessing to the seven areas</w:t>
      </w:r>
      <w:r>
        <w:rPr>
          <w:rFonts w:ascii="Arial" w:hAnsi="Arial" w:cs="Arial"/>
          <w:sz w:val="24"/>
          <w:szCs w:val="24"/>
        </w:rPr>
        <w:t xml:space="preserve"> to give a thorough vision of their development (Welsh Government, No date).</w:t>
      </w:r>
    </w:p>
    <w:p w14:paraId="307A2D71" w14:textId="0E85A13E"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A benefit of using the compact profile to assess children is that it should all be carried out through observations on the children as they play voluntary with a range of resources set up within the classroom. Children should not be removed from play to initiate assessment unless a behaviour needs to be guided by a specific provision (Welsh Government, 2011). </w:t>
      </w:r>
      <w:r w:rsidR="006B2CC6">
        <w:rPr>
          <w:rFonts w:ascii="Arial" w:hAnsi="Arial" w:cs="Arial"/>
          <w:sz w:val="24"/>
          <w:szCs w:val="24"/>
        </w:rPr>
        <w:t xml:space="preserve">Assessments should be observed naturally to give a true reflection of the child (Riddall-Leech, 2008). </w:t>
      </w:r>
    </w:p>
    <w:p w14:paraId="5A2E197F" w14:textId="4E46486F"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The </w:t>
      </w:r>
      <w:r w:rsidR="00CB7BB7">
        <w:rPr>
          <w:rFonts w:ascii="Arial" w:hAnsi="Arial" w:cs="Arial"/>
          <w:sz w:val="24"/>
          <w:szCs w:val="24"/>
        </w:rPr>
        <w:t>Foundation Phase Profile (2015) is a</w:t>
      </w:r>
      <w:r>
        <w:rPr>
          <w:rFonts w:ascii="Arial" w:hAnsi="Arial" w:cs="Arial"/>
          <w:sz w:val="24"/>
          <w:szCs w:val="24"/>
        </w:rPr>
        <w:t xml:space="preserve"> formative assessment which means there is continuous observing and assessing of children’s learning in order to plan adequately. Formative assessment is often called ‘assessment for learning’ (Riddall-Leech, 2008). This is another benefit of using the compact profile as it helps practitioners to assess children of all abilities at very early stages of development using</w:t>
      </w:r>
      <w:r w:rsidR="00CB7BB7">
        <w:rPr>
          <w:rFonts w:ascii="Arial" w:hAnsi="Arial" w:cs="Arial"/>
          <w:sz w:val="24"/>
          <w:szCs w:val="24"/>
        </w:rPr>
        <w:t xml:space="preserve"> specific</w:t>
      </w:r>
      <w:r>
        <w:rPr>
          <w:rFonts w:ascii="Arial" w:hAnsi="Arial" w:cs="Arial"/>
          <w:sz w:val="24"/>
          <w:szCs w:val="24"/>
        </w:rPr>
        <w:t xml:space="preserve"> descriptions of behaviour. The compact profile gives practitioners a baseline of the children’s achievements in order to plan for further learning (Welsh Government, 2015</w:t>
      </w:r>
      <w:r w:rsidR="00AC6979">
        <w:rPr>
          <w:rFonts w:ascii="Arial" w:hAnsi="Arial" w:cs="Arial"/>
          <w:sz w:val="24"/>
          <w:szCs w:val="24"/>
        </w:rPr>
        <w:t xml:space="preserve"> b</w:t>
      </w:r>
      <w:r>
        <w:rPr>
          <w:rFonts w:ascii="Arial" w:hAnsi="Arial" w:cs="Arial"/>
          <w:sz w:val="24"/>
          <w:szCs w:val="24"/>
        </w:rPr>
        <w:t xml:space="preserve">). </w:t>
      </w:r>
    </w:p>
    <w:p w14:paraId="359507FC" w14:textId="3033ACFE" w:rsidR="00921461" w:rsidRDefault="00617160" w:rsidP="00921461">
      <w:pPr>
        <w:spacing w:line="360" w:lineRule="auto"/>
        <w:jc w:val="both"/>
        <w:rPr>
          <w:rFonts w:ascii="Arial" w:hAnsi="Arial" w:cs="Arial"/>
          <w:sz w:val="24"/>
          <w:szCs w:val="24"/>
        </w:rPr>
      </w:pPr>
      <w:r>
        <w:rPr>
          <w:rFonts w:ascii="Arial" w:hAnsi="Arial" w:cs="Arial"/>
          <w:sz w:val="24"/>
          <w:szCs w:val="24"/>
        </w:rPr>
        <w:t xml:space="preserve">Furthermore, </w:t>
      </w:r>
      <w:r w:rsidR="00921461">
        <w:rPr>
          <w:rFonts w:ascii="Arial" w:hAnsi="Arial" w:cs="Arial"/>
          <w:sz w:val="24"/>
          <w:szCs w:val="24"/>
        </w:rPr>
        <w:t>The Foundation Phase Handbook (2015) points out that observations should be carried out across a large field of scenarios (Welsh Government, 2015</w:t>
      </w:r>
      <w:r w:rsidR="00AC6979">
        <w:rPr>
          <w:rFonts w:ascii="Arial" w:hAnsi="Arial" w:cs="Arial"/>
          <w:sz w:val="24"/>
          <w:szCs w:val="24"/>
        </w:rPr>
        <w:t xml:space="preserve"> b</w:t>
      </w:r>
      <w:r w:rsidR="00921461">
        <w:rPr>
          <w:rFonts w:ascii="Arial" w:hAnsi="Arial" w:cs="Arial"/>
          <w:sz w:val="24"/>
          <w:szCs w:val="24"/>
        </w:rPr>
        <w:t xml:space="preserve">). Riddall-Leech (2007) argues that individual observations are not extensive enough to indicate if a child is meeting milestones or developing as they should be. A standalone observation is a snapshot of that exact time. Practitioners must gather as much information before assessing to give a clear conclusive picture as the child might have </w:t>
      </w:r>
      <w:r w:rsidR="00921461">
        <w:rPr>
          <w:rFonts w:ascii="Arial" w:hAnsi="Arial" w:cs="Arial"/>
          <w:sz w:val="24"/>
          <w:szCs w:val="24"/>
        </w:rPr>
        <w:lastRenderedPageBreak/>
        <w:t>been having a bad day or distracted in that one moment in time. They should not make a judgment on a single observation.</w:t>
      </w:r>
    </w:p>
    <w:p w14:paraId="412170B7" w14:textId="3C7EED12" w:rsidR="00585CC9" w:rsidRDefault="00835D51" w:rsidP="00921461">
      <w:pPr>
        <w:spacing w:line="360" w:lineRule="auto"/>
        <w:jc w:val="both"/>
        <w:rPr>
          <w:rFonts w:ascii="Arial" w:hAnsi="Arial" w:cs="Arial"/>
          <w:sz w:val="24"/>
          <w:szCs w:val="24"/>
        </w:rPr>
      </w:pPr>
      <w:r>
        <w:rPr>
          <w:rFonts w:ascii="Arial" w:hAnsi="Arial" w:cs="Arial"/>
          <w:sz w:val="24"/>
          <w:szCs w:val="24"/>
        </w:rPr>
        <w:t xml:space="preserve">Another point to consider is that </w:t>
      </w:r>
      <w:r w:rsidR="00921461">
        <w:rPr>
          <w:rFonts w:ascii="Arial" w:hAnsi="Arial" w:cs="Arial"/>
          <w:sz w:val="24"/>
          <w:szCs w:val="24"/>
        </w:rPr>
        <w:t xml:space="preserve">The Foundation Phase </w:t>
      </w:r>
      <w:r w:rsidR="00585CC9">
        <w:rPr>
          <w:rFonts w:ascii="Arial" w:hAnsi="Arial" w:cs="Arial"/>
          <w:sz w:val="24"/>
          <w:szCs w:val="24"/>
        </w:rPr>
        <w:t>F</w:t>
      </w:r>
      <w:r w:rsidR="00921461">
        <w:rPr>
          <w:rFonts w:ascii="Arial" w:hAnsi="Arial" w:cs="Arial"/>
          <w:sz w:val="24"/>
          <w:szCs w:val="24"/>
        </w:rPr>
        <w:t>ramework</w:t>
      </w:r>
      <w:r w:rsidR="00585CC9">
        <w:rPr>
          <w:rFonts w:ascii="Arial" w:hAnsi="Arial" w:cs="Arial"/>
          <w:sz w:val="24"/>
          <w:szCs w:val="24"/>
        </w:rPr>
        <w:t xml:space="preserve"> (2015) is</w:t>
      </w:r>
      <w:r w:rsidR="00921461">
        <w:rPr>
          <w:rFonts w:ascii="Arial" w:hAnsi="Arial" w:cs="Arial"/>
          <w:sz w:val="24"/>
          <w:szCs w:val="24"/>
        </w:rPr>
        <w:t xml:space="preserve"> implemented across Wales as a statutory curriculum. This means that the compact profile is a standard assessment tool for all schools in Wales which practitioners can share with any other schools or health care professionals if needed (Welsh Government, 2015</w:t>
      </w:r>
      <w:r w:rsidR="00AC6979">
        <w:rPr>
          <w:rFonts w:ascii="Arial" w:hAnsi="Arial" w:cs="Arial"/>
          <w:sz w:val="24"/>
          <w:szCs w:val="24"/>
        </w:rPr>
        <w:t xml:space="preserve"> </w:t>
      </w:r>
      <w:r w:rsidR="0039213B">
        <w:rPr>
          <w:rFonts w:ascii="Arial" w:hAnsi="Arial" w:cs="Arial"/>
          <w:sz w:val="24"/>
          <w:szCs w:val="24"/>
        </w:rPr>
        <w:t>a</w:t>
      </w:r>
      <w:r w:rsidR="00921461">
        <w:rPr>
          <w:rFonts w:ascii="Arial" w:hAnsi="Arial" w:cs="Arial"/>
          <w:sz w:val="24"/>
          <w:szCs w:val="24"/>
        </w:rPr>
        <w:t>). According to Riddal-Leech (2007) it is important to share observations with other professionals such as health visitors, child psychologists or paediatricians if a child has difficulties to create a holistic picture of the child. If the child is scoring significantly low on the compact profile this might indicate a need for extra support from outside agencies. For example, a low score in the oracy section might suggest a need for speech therapy.</w:t>
      </w:r>
      <w:r w:rsidR="00585CC9">
        <w:rPr>
          <w:rFonts w:ascii="Arial" w:hAnsi="Arial" w:cs="Arial"/>
          <w:sz w:val="24"/>
          <w:szCs w:val="24"/>
        </w:rPr>
        <w:t xml:space="preserve"> </w:t>
      </w:r>
    </w:p>
    <w:p w14:paraId="49149BA0" w14:textId="40E4CFC7" w:rsidR="00835D51" w:rsidRDefault="00835D51" w:rsidP="00921461">
      <w:pPr>
        <w:spacing w:line="360" w:lineRule="auto"/>
        <w:jc w:val="both"/>
        <w:rPr>
          <w:rFonts w:ascii="Arial" w:hAnsi="Arial" w:cs="Arial"/>
          <w:sz w:val="24"/>
          <w:szCs w:val="24"/>
        </w:rPr>
      </w:pPr>
      <w:r>
        <w:rPr>
          <w:rFonts w:ascii="Arial" w:hAnsi="Arial" w:cs="Arial"/>
          <w:sz w:val="24"/>
          <w:szCs w:val="24"/>
        </w:rPr>
        <w:t xml:space="preserve">However, although there are advantages to the assessments being national it also has its disadvantages. </w:t>
      </w:r>
      <w:r w:rsidR="00196E9F">
        <w:rPr>
          <w:rFonts w:ascii="Arial" w:hAnsi="Arial" w:cs="Arial"/>
          <w:sz w:val="24"/>
          <w:szCs w:val="24"/>
        </w:rPr>
        <w:t xml:space="preserve">The assessments are carried out by various practitioners nationwide who have different perspectives and opinions on what they see or don’t see. According to </w:t>
      </w:r>
      <w:bookmarkStart w:id="1" w:name="_Hlk29924434"/>
      <w:r w:rsidR="00196E9F">
        <w:rPr>
          <w:rFonts w:ascii="Arial" w:hAnsi="Arial" w:cs="Arial"/>
          <w:sz w:val="24"/>
          <w:szCs w:val="24"/>
        </w:rPr>
        <w:t>Palaiologou</w:t>
      </w:r>
      <w:bookmarkEnd w:id="1"/>
      <w:r w:rsidR="00196E9F">
        <w:rPr>
          <w:rFonts w:ascii="Arial" w:hAnsi="Arial" w:cs="Arial"/>
          <w:sz w:val="24"/>
          <w:szCs w:val="24"/>
        </w:rPr>
        <w:t xml:space="preserve"> (</w:t>
      </w:r>
      <w:r w:rsidR="000927B9">
        <w:rPr>
          <w:rFonts w:ascii="Arial" w:hAnsi="Arial" w:cs="Arial"/>
          <w:sz w:val="24"/>
          <w:szCs w:val="24"/>
        </w:rPr>
        <w:t>2008</w:t>
      </w:r>
      <w:r w:rsidR="00196E9F">
        <w:rPr>
          <w:rFonts w:ascii="Arial" w:hAnsi="Arial" w:cs="Arial"/>
          <w:sz w:val="24"/>
          <w:szCs w:val="24"/>
        </w:rPr>
        <w:t xml:space="preserve">) professionals are confronted by the challenge of not letting their individual principles and beliefs. Observations </w:t>
      </w:r>
      <w:r w:rsidR="007250B8">
        <w:rPr>
          <w:rFonts w:ascii="Arial" w:hAnsi="Arial" w:cs="Arial"/>
          <w:sz w:val="24"/>
          <w:szCs w:val="24"/>
        </w:rPr>
        <w:t xml:space="preserve">require objectivity and </w:t>
      </w:r>
      <w:r w:rsidR="00793FCA">
        <w:rPr>
          <w:rFonts w:ascii="Arial" w:hAnsi="Arial" w:cs="Arial"/>
          <w:sz w:val="24"/>
          <w:szCs w:val="24"/>
        </w:rPr>
        <w:t>practitioners to disconnect from any emotions</w:t>
      </w:r>
      <w:r w:rsidR="007250B8">
        <w:rPr>
          <w:rFonts w:ascii="Arial" w:hAnsi="Arial" w:cs="Arial"/>
          <w:sz w:val="24"/>
          <w:szCs w:val="24"/>
        </w:rPr>
        <w:t xml:space="preserve">. </w:t>
      </w:r>
    </w:p>
    <w:p w14:paraId="7EFE1233" w14:textId="15E3D965" w:rsidR="00921461" w:rsidRDefault="00FC6BA9" w:rsidP="00921461">
      <w:pPr>
        <w:spacing w:line="360" w:lineRule="auto"/>
        <w:jc w:val="both"/>
        <w:rPr>
          <w:rFonts w:ascii="Arial" w:hAnsi="Arial" w:cs="Arial"/>
          <w:sz w:val="24"/>
          <w:szCs w:val="24"/>
        </w:rPr>
      </w:pPr>
      <w:r>
        <w:rPr>
          <w:rFonts w:ascii="Arial" w:hAnsi="Arial" w:cs="Arial"/>
          <w:sz w:val="24"/>
          <w:szCs w:val="24"/>
        </w:rPr>
        <w:t xml:space="preserve">Practitioners who are observing and assessing should be trained in understanding child development and have a wealth of knowledge regarding assessments and observations and how to interpret information (Palaiologou, 2008). The Foundation Phase </w:t>
      </w:r>
      <w:r w:rsidR="004C06C3">
        <w:rPr>
          <w:rFonts w:ascii="Arial" w:hAnsi="Arial" w:cs="Arial"/>
          <w:sz w:val="24"/>
          <w:szCs w:val="24"/>
        </w:rPr>
        <w:t>Profile Handbook (2015) is designed to guide practitioners when assessing and observing children. Some Foundation Phase leaders from a case study of 341 practitioner interviews</w:t>
      </w:r>
      <w:r w:rsidR="00506934">
        <w:rPr>
          <w:rFonts w:ascii="Arial" w:hAnsi="Arial" w:cs="Arial"/>
          <w:sz w:val="24"/>
          <w:szCs w:val="24"/>
        </w:rPr>
        <w:t>,</w:t>
      </w:r>
      <w:r w:rsidR="004C06C3">
        <w:rPr>
          <w:rFonts w:ascii="Arial" w:hAnsi="Arial" w:cs="Arial"/>
          <w:sz w:val="24"/>
          <w:szCs w:val="24"/>
        </w:rPr>
        <w:t xml:space="preserve"> argued that some practitioners misinterpreted </w:t>
      </w:r>
      <w:r w:rsidR="00506934">
        <w:rPr>
          <w:rFonts w:ascii="Arial" w:hAnsi="Arial" w:cs="Arial"/>
          <w:sz w:val="24"/>
          <w:szCs w:val="24"/>
        </w:rPr>
        <w:t xml:space="preserve">Foundation Phase </w:t>
      </w:r>
      <w:r w:rsidR="004C06C3">
        <w:rPr>
          <w:rFonts w:ascii="Arial" w:hAnsi="Arial" w:cs="Arial"/>
          <w:sz w:val="24"/>
          <w:szCs w:val="24"/>
        </w:rPr>
        <w:t xml:space="preserve">guidance which lead to </w:t>
      </w:r>
      <w:r w:rsidR="00506934">
        <w:rPr>
          <w:rFonts w:ascii="Arial" w:hAnsi="Arial" w:cs="Arial"/>
          <w:sz w:val="24"/>
          <w:szCs w:val="24"/>
        </w:rPr>
        <w:t>a decline in Literacy and Numeracy standards (Welsh Government, 2015 c)</w:t>
      </w:r>
      <w:r w:rsidR="004C06C3">
        <w:rPr>
          <w:rFonts w:ascii="Arial" w:hAnsi="Arial" w:cs="Arial"/>
          <w:sz w:val="24"/>
          <w:szCs w:val="24"/>
        </w:rPr>
        <w:t xml:space="preserve">.  </w:t>
      </w:r>
    </w:p>
    <w:bookmarkEnd w:id="0"/>
    <w:p w14:paraId="6117BCB3" w14:textId="77777777" w:rsidR="0039213B" w:rsidRDefault="0039213B" w:rsidP="00921461">
      <w:pPr>
        <w:spacing w:line="360" w:lineRule="auto"/>
        <w:jc w:val="both"/>
        <w:rPr>
          <w:rFonts w:ascii="Arial" w:hAnsi="Arial" w:cs="Arial"/>
          <w:sz w:val="24"/>
          <w:szCs w:val="24"/>
        </w:rPr>
      </w:pPr>
    </w:p>
    <w:p w14:paraId="4371EE38" w14:textId="77777777" w:rsidR="00921461" w:rsidRPr="0052459E" w:rsidRDefault="00921461" w:rsidP="00921461">
      <w:pPr>
        <w:spacing w:line="360" w:lineRule="auto"/>
        <w:jc w:val="both"/>
        <w:rPr>
          <w:rFonts w:ascii="Arial" w:hAnsi="Arial" w:cs="Arial"/>
          <w:sz w:val="24"/>
          <w:szCs w:val="24"/>
        </w:rPr>
      </w:pPr>
      <w:r w:rsidRPr="0052459E">
        <w:rPr>
          <w:rFonts w:ascii="Arial" w:hAnsi="Arial" w:cs="Arial"/>
          <w:sz w:val="24"/>
          <w:szCs w:val="24"/>
        </w:rPr>
        <w:t>Section 4</w:t>
      </w:r>
    </w:p>
    <w:p w14:paraId="2F2EE5C1" w14:textId="6409DEB2" w:rsidR="009D04E6" w:rsidRDefault="009D04E6" w:rsidP="00921461">
      <w:pPr>
        <w:spacing w:line="360" w:lineRule="auto"/>
        <w:jc w:val="both"/>
        <w:rPr>
          <w:rFonts w:ascii="Arial" w:hAnsi="Arial" w:cs="Arial"/>
          <w:sz w:val="24"/>
          <w:szCs w:val="24"/>
        </w:rPr>
      </w:pPr>
      <w:r>
        <w:rPr>
          <w:rFonts w:ascii="Arial" w:hAnsi="Arial" w:cs="Arial"/>
          <w:sz w:val="24"/>
          <w:szCs w:val="24"/>
        </w:rPr>
        <w:t xml:space="preserve">Practitioners observe children to see if they are following a normal developmental pattern. Direct observation as an assessment approach should be in a natural setting, documented as it happens. The practitioner observing should not disturb or change a </w:t>
      </w:r>
      <w:r>
        <w:rPr>
          <w:rFonts w:ascii="Arial" w:hAnsi="Arial" w:cs="Arial"/>
          <w:sz w:val="24"/>
          <w:szCs w:val="24"/>
        </w:rPr>
        <w:lastRenderedPageBreak/>
        <w:t xml:space="preserve">child’s behaviour or play (Sharman et al., 2007). Observing self-directed play is beneficial for the process of assessing, planning and teaching children to have a precise picture of the child. It is important to support and develop well planned play (Bruce, 2001). </w:t>
      </w:r>
      <w:r w:rsidR="00027D2D">
        <w:rPr>
          <w:rFonts w:ascii="Arial" w:hAnsi="Arial" w:cs="Arial"/>
          <w:sz w:val="24"/>
          <w:szCs w:val="24"/>
        </w:rPr>
        <w:t xml:space="preserve">Childhood theorists such as Piaget, Vygotsky and Erikson provided many theories for practitioners to consider when observing children and looking at espects of child development. (Riddall-Leech, 2008).  </w:t>
      </w:r>
    </w:p>
    <w:p w14:paraId="3A6E94AA" w14:textId="1BBCA5BC" w:rsidR="00921461" w:rsidRDefault="00921461" w:rsidP="00921461">
      <w:pPr>
        <w:spacing w:line="360" w:lineRule="auto"/>
        <w:jc w:val="both"/>
        <w:rPr>
          <w:rFonts w:ascii="Arial" w:hAnsi="Arial" w:cs="Arial"/>
          <w:sz w:val="24"/>
          <w:szCs w:val="24"/>
        </w:rPr>
      </w:pPr>
      <w:r>
        <w:rPr>
          <w:rFonts w:ascii="Arial" w:hAnsi="Arial" w:cs="Arial"/>
          <w:sz w:val="24"/>
          <w:szCs w:val="24"/>
        </w:rPr>
        <w:t>Research maintains that practitioners have different concepts and attitudes towards play and what it is (McInnes et al. 2011, p122). An adult’s conception of play can have a significant effect on children’s learning by either expanding the possibility for excellent learning opportunities or hindering it (McInnes, No date). McInnes’ (No date) research suggests that by listening to what a child’s perception of play is</w:t>
      </w:r>
      <w:r w:rsidR="00262FCA">
        <w:rPr>
          <w:rFonts w:ascii="Arial" w:hAnsi="Arial" w:cs="Arial"/>
          <w:sz w:val="24"/>
          <w:szCs w:val="24"/>
        </w:rPr>
        <w:t>,</w:t>
      </w:r>
      <w:r>
        <w:rPr>
          <w:rFonts w:ascii="Arial" w:hAnsi="Arial" w:cs="Arial"/>
          <w:sz w:val="24"/>
          <w:szCs w:val="24"/>
        </w:rPr>
        <w:t xml:space="preserve"> practitioners can create playful learning environments to improve children’s learning. Research argues that children are capable of differentiating between play and adult lead activities. According to research, children maintain that the attributes of play are that it is fun, unplanned and something that occurs on the floor with no rules, as opposed to a table with an adult (King, 1979, p 4-7). </w:t>
      </w:r>
    </w:p>
    <w:p w14:paraId="3F4A059D" w14:textId="26866D47" w:rsidR="00921461" w:rsidRDefault="00921461" w:rsidP="00921461">
      <w:pPr>
        <w:spacing w:line="360" w:lineRule="auto"/>
        <w:jc w:val="both"/>
        <w:rPr>
          <w:rFonts w:ascii="Arial" w:hAnsi="Arial" w:cs="Arial"/>
          <w:sz w:val="24"/>
          <w:szCs w:val="24"/>
        </w:rPr>
      </w:pPr>
      <w:r>
        <w:rPr>
          <w:rFonts w:ascii="Arial" w:hAnsi="Arial" w:cs="Arial"/>
          <w:sz w:val="24"/>
          <w:szCs w:val="24"/>
        </w:rPr>
        <w:t>Children who take part in activities in a playful manner</w:t>
      </w:r>
      <w:r w:rsidR="00386C6C">
        <w:rPr>
          <w:rFonts w:ascii="Arial" w:hAnsi="Arial" w:cs="Arial"/>
          <w:sz w:val="24"/>
          <w:szCs w:val="24"/>
        </w:rPr>
        <w:t xml:space="preserve"> when they feel more relaxed</w:t>
      </w:r>
      <w:r>
        <w:rPr>
          <w:rFonts w:ascii="Arial" w:hAnsi="Arial" w:cs="Arial"/>
          <w:sz w:val="24"/>
          <w:szCs w:val="24"/>
        </w:rPr>
        <w:t xml:space="preserve"> display greater achievements compared to adult led activities. Children more commonly perceive playful practice as play rather than </w:t>
      </w:r>
      <w:r w:rsidR="001C026C">
        <w:rPr>
          <w:rFonts w:ascii="Arial" w:hAnsi="Arial" w:cs="Arial"/>
          <w:sz w:val="24"/>
          <w:szCs w:val="24"/>
        </w:rPr>
        <w:t>work and</w:t>
      </w:r>
      <w:r>
        <w:rPr>
          <w:rFonts w:ascii="Arial" w:hAnsi="Arial" w:cs="Arial"/>
          <w:sz w:val="24"/>
          <w:szCs w:val="24"/>
        </w:rPr>
        <w:t xml:space="preserve"> perform better when an adult is not directing the play but just nearby (McInnes et al. 2010, p15). Children have demonstrated that they were more interested, focused</w:t>
      </w:r>
      <w:r w:rsidR="00386C6C">
        <w:rPr>
          <w:rFonts w:ascii="Arial" w:hAnsi="Arial" w:cs="Arial"/>
          <w:sz w:val="24"/>
          <w:szCs w:val="24"/>
        </w:rPr>
        <w:t>, comfortable</w:t>
      </w:r>
      <w:r>
        <w:rPr>
          <w:rFonts w:ascii="Arial" w:hAnsi="Arial" w:cs="Arial"/>
          <w:sz w:val="24"/>
          <w:szCs w:val="24"/>
        </w:rPr>
        <w:t xml:space="preserve"> and overall happier in a playful situation. These characteristics are useful tools for learning. Children have also exhibited contrasting behaviours between playful and non-playful practise conditions. In playful self-directed conditions they had a better feeling of emotional wellbeing (McInnes, No date).   </w:t>
      </w:r>
    </w:p>
    <w:p w14:paraId="15C6394C" w14:textId="3BB3FCB2" w:rsidR="00921461" w:rsidRDefault="00921461" w:rsidP="00921461">
      <w:pPr>
        <w:spacing w:line="360" w:lineRule="auto"/>
        <w:jc w:val="both"/>
        <w:rPr>
          <w:rFonts w:ascii="Arial" w:hAnsi="Arial" w:cs="Arial"/>
          <w:sz w:val="24"/>
          <w:szCs w:val="24"/>
        </w:rPr>
      </w:pPr>
      <w:r>
        <w:rPr>
          <w:rFonts w:ascii="Arial" w:hAnsi="Arial" w:cs="Arial"/>
          <w:sz w:val="24"/>
          <w:szCs w:val="24"/>
        </w:rPr>
        <w:t>Devereux and Miller (2003) points out that, when observing children engaging in self-directed play it provides beneficial understanding into their development. Gaining insight of the child’s creativity, imagination and socialisation it gives practitioners a vision of the child’s flourishing development and supports</w:t>
      </w:r>
      <w:r w:rsidR="001C026C">
        <w:rPr>
          <w:rFonts w:ascii="Arial" w:hAnsi="Arial" w:cs="Arial"/>
          <w:sz w:val="24"/>
          <w:szCs w:val="24"/>
        </w:rPr>
        <w:t xml:space="preserve"> </w:t>
      </w:r>
      <w:r>
        <w:rPr>
          <w:rFonts w:ascii="Arial" w:hAnsi="Arial" w:cs="Arial"/>
          <w:sz w:val="24"/>
          <w:szCs w:val="24"/>
        </w:rPr>
        <w:t xml:space="preserve">understanding for future planning. Judy Dunn (1939) and Martin Richards (1940) began work in 1977 on research which argued that children should be observed in a natural setting rather than contrived conditions in order to give more accurate results that show a child’s true </w:t>
      </w:r>
      <w:r>
        <w:rPr>
          <w:rFonts w:ascii="Arial" w:hAnsi="Arial" w:cs="Arial"/>
          <w:sz w:val="24"/>
          <w:szCs w:val="24"/>
        </w:rPr>
        <w:lastRenderedPageBreak/>
        <w:t>potential (Bruce, 2004). For example, if the observation was to observe a child using building blocks there would be a truer reflection of the child’s capabilities if they chose to go and play with the blocks, rather than contriving a building block activity and directing the child to it.</w:t>
      </w:r>
    </w:p>
    <w:p w14:paraId="7090C33E" w14:textId="68EF77C2"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Accordioning to the Welsh Government (2008) when observing children there are specific times a practitioner should intervene in play. The most apparent reasons for intervening are if the child is getting frustrated and needs brief support, health and safety issues, in conflict with other children, being destructive with resources or wants to involve the adult. </w:t>
      </w:r>
      <w:r w:rsidR="00A1783C">
        <w:rPr>
          <w:rFonts w:ascii="Arial" w:hAnsi="Arial" w:cs="Arial"/>
          <w:sz w:val="24"/>
          <w:szCs w:val="24"/>
        </w:rPr>
        <w:t>Practitioners should position themselves carefully not obstructing or interfering with the child’s play</w:t>
      </w:r>
      <w:r w:rsidR="00A1783C">
        <w:rPr>
          <w:rFonts w:ascii="Arial" w:hAnsi="Arial" w:cs="Arial"/>
          <w:sz w:val="24"/>
          <w:szCs w:val="24"/>
        </w:rPr>
        <w:t xml:space="preserve"> (Riddall-Leech, </w:t>
      </w:r>
      <w:r w:rsidR="00761A69">
        <w:rPr>
          <w:rFonts w:ascii="Arial" w:hAnsi="Arial" w:cs="Arial"/>
          <w:sz w:val="24"/>
          <w:szCs w:val="24"/>
        </w:rPr>
        <w:t>2008).</w:t>
      </w:r>
    </w:p>
    <w:p w14:paraId="45D24151" w14:textId="1AF23509" w:rsidR="00761A69" w:rsidRDefault="00761A69" w:rsidP="00921461">
      <w:pPr>
        <w:spacing w:line="360" w:lineRule="auto"/>
        <w:jc w:val="both"/>
        <w:rPr>
          <w:rFonts w:ascii="Arial" w:hAnsi="Arial" w:cs="Arial"/>
          <w:sz w:val="24"/>
          <w:szCs w:val="24"/>
        </w:rPr>
      </w:pPr>
      <w:r>
        <w:rPr>
          <w:rFonts w:ascii="Arial" w:hAnsi="Arial" w:cs="Arial"/>
          <w:sz w:val="24"/>
          <w:szCs w:val="24"/>
        </w:rPr>
        <w:t xml:space="preserve">When practitioners carry out structured observations on specifically set up activities it can be limiting in the information that can be collected. In contrived situations children often don’t exhibit their usual behaviours. This can give practitioners unreliable information on the child’s abilities and skills (Riddall-Leech, 2008).  </w:t>
      </w:r>
    </w:p>
    <w:p w14:paraId="7C9F08EC" w14:textId="7DF5F6CF" w:rsidR="00921461" w:rsidRDefault="00921461" w:rsidP="00921461">
      <w:pPr>
        <w:spacing w:line="360" w:lineRule="auto"/>
        <w:jc w:val="both"/>
        <w:rPr>
          <w:rFonts w:ascii="Arial" w:hAnsi="Arial" w:cs="Arial"/>
          <w:sz w:val="24"/>
          <w:szCs w:val="24"/>
        </w:rPr>
      </w:pPr>
      <w:r>
        <w:rPr>
          <w:rFonts w:ascii="Arial" w:hAnsi="Arial" w:cs="Arial"/>
          <w:sz w:val="24"/>
          <w:szCs w:val="24"/>
        </w:rPr>
        <w:t xml:space="preserve">As part of a practitioner’s role in </w:t>
      </w:r>
      <w:r w:rsidRPr="0052459E">
        <w:rPr>
          <w:rFonts w:ascii="Arial" w:hAnsi="Arial" w:cs="Arial"/>
          <w:sz w:val="24"/>
          <w:szCs w:val="24"/>
        </w:rPr>
        <w:t>The Foundation Phase</w:t>
      </w:r>
      <w:r>
        <w:rPr>
          <w:rFonts w:ascii="Arial" w:hAnsi="Arial" w:cs="Arial"/>
          <w:sz w:val="24"/>
          <w:szCs w:val="24"/>
        </w:rPr>
        <w:t xml:space="preserve"> (2015)</w:t>
      </w:r>
      <w:r w:rsidRPr="0052459E">
        <w:rPr>
          <w:rFonts w:ascii="Arial" w:hAnsi="Arial" w:cs="Arial"/>
          <w:sz w:val="24"/>
          <w:szCs w:val="24"/>
        </w:rPr>
        <w:t xml:space="preserve"> </w:t>
      </w:r>
      <w:r>
        <w:rPr>
          <w:rFonts w:ascii="Arial" w:hAnsi="Arial" w:cs="Arial"/>
          <w:sz w:val="24"/>
          <w:szCs w:val="24"/>
        </w:rPr>
        <w:t xml:space="preserve">they should </w:t>
      </w:r>
      <w:r w:rsidRPr="0052459E">
        <w:rPr>
          <w:rFonts w:ascii="Arial" w:hAnsi="Arial" w:cs="Arial"/>
          <w:sz w:val="24"/>
          <w:szCs w:val="24"/>
        </w:rPr>
        <w:t xml:space="preserve">set up the learning environment with a continuous provision and an enhanced provision. </w:t>
      </w:r>
      <w:r>
        <w:rPr>
          <w:rFonts w:ascii="Arial" w:hAnsi="Arial" w:cs="Arial"/>
          <w:sz w:val="24"/>
          <w:szCs w:val="24"/>
        </w:rPr>
        <w:t xml:space="preserve">The continuous provision is the range of resources that are continuously on offer to the children indoors and outdoors. Practitioners are responsible for supplying resources which corollate with their stages of development and that will expand their learning. Practitioners set up their classroom in line with the seven areas of learning with resources to help the children to meet the desired outcomes through self-directed play. Children can embrace what area they want to opt for which is called child-initiated learning. The enhanced provision is added items or areas which are temporary and can change often in order to stimulate the children to think more deeply. When children are learning through self-directed play practitioners will have good observation opportunities.  (Estyn, 2017). </w:t>
      </w:r>
    </w:p>
    <w:p w14:paraId="600A5384" w14:textId="0732D396" w:rsidR="00027D2D" w:rsidRDefault="00027D2D" w:rsidP="00921461">
      <w:pPr>
        <w:spacing w:line="360" w:lineRule="auto"/>
        <w:jc w:val="both"/>
        <w:rPr>
          <w:rFonts w:ascii="Arial" w:hAnsi="Arial" w:cs="Arial"/>
          <w:sz w:val="24"/>
          <w:szCs w:val="24"/>
        </w:rPr>
      </w:pPr>
    </w:p>
    <w:p w14:paraId="4902A384"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References</w:t>
      </w:r>
    </w:p>
    <w:p w14:paraId="0547DCC4"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Bruce, T. (1991) </w:t>
      </w:r>
      <w:r w:rsidRPr="001F32C5">
        <w:rPr>
          <w:rFonts w:ascii="Arial" w:hAnsi="Arial" w:cs="Arial"/>
          <w:i/>
          <w:iCs/>
          <w:sz w:val="24"/>
          <w:szCs w:val="24"/>
        </w:rPr>
        <w:t xml:space="preserve">Time to play in early childhood education. </w:t>
      </w:r>
      <w:r w:rsidRPr="001F32C5">
        <w:rPr>
          <w:rFonts w:ascii="Arial" w:hAnsi="Arial" w:cs="Arial"/>
          <w:sz w:val="24"/>
          <w:szCs w:val="24"/>
        </w:rPr>
        <w:t xml:space="preserve">London: Hodder &amp; Stoughton. </w:t>
      </w:r>
    </w:p>
    <w:p w14:paraId="30ED0E91" w14:textId="77777777" w:rsidR="00027D2D" w:rsidRPr="001F32C5" w:rsidRDefault="00027D2D" w:rsidP="00027D2D">
      <w:pPr>
        <w:spacing w:line="360" w:lineRule="auto"/>
        <w:jc w:val="both"/>
        <w:rPr>
          <w:rFonts w:ascii="Arial" w:hAnsi="Arial" w:cs="Arial"/>
          <w:sz w:val="24"/>
          <w:szCs w:val="24"/>
        </w:rPr>
      </w:pPr>
    </w:p>
    <w:p w14:paraId="11548F78"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lastRenderedPageBreak/>
        <w:t xml:space="preserve">Bruce, T. (2001) </w:t>
      </w:r>
      <w:r w:rsidRPr="001F32C5">
        <w:rPr>
          <w:rFonts w:ascii="Arial" w:hAnsi="Arial" w:cs="Arial"/>
          <w:i/>
          <w:iCs/>
          <w:sz w:val="24"/>
          <w:szCs w:val="24"/>
        </w:rPr>
        <w:t>Learning through play: Babies, Toddlers and the Foundation Years</w:t>
      </w:r>
      <w:r w:rsidRPr="001F32C5">
        <w:rPr>
          <w:rFonts w:ascii="Arial" w:hAnsi="Arial" w:cs="Arial"/>
          <w:sz w:val="24"/>
          <w:szCs w:val="24"/>
        </w:rPr>
        <w:t xml:space="preserve">. London: Hodder and Stoughton. </w:t>
      </w:r>
    </w:p>
    <w:p w14:paraId="7410AA4F" w14:textId="77777777" w:rsidR="00027D2D" w:rsidRPr="001F32C5" w:rsidRDefault="00027D2D" w:rsidP="00027D2D">
      <w:pPr>
        <w:spacing w:line="360" w:lineRule="auto"/>
        <w:jc w:val="both"/>
        <w:rPr>
          <w:rFonts w:ascii="Arial" w:hAnsi="Arial" w:cs="Arial"/>
          <w:sz w:val="24"/>
          <w:szCs w:val="24"/>
        </w:rPr>
      </w:pPr>
    </w:p>
    <w:p w14:paraId="3E628FFC"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Bruce, T. (2004) </w:t>
      </w:r>
      <w:r w:rsidRPr="001F32C5">
        <w:rPr>
          <w:rFonts w:ascii="Arial" w:hAnsi="Arial" w:cs="Arial"/>
          <w:i/>
          <w:iCs/>
          <w:sz w:val="24"/>
          <w:szCs w:val="24"/>
        </w:rPr>
        <w:t>Developing Learning in Early Childhood</w:t>
      </w:r>
      <w:r w:rsidRPr="001F32C5">
        <w:rPr>
          <w:rFonts w:ascii="Arial" w:hAnsi="Arial" w:cs="Arial"/>
          <w:sz w:val="24"/>
          <w:szCs w:val="24"/>
        </w:rPr>
        <w:t xml:space="preserve">. London: Paul Chapman Publishing. </w:t>
      </w:r>
    </w:p>
    <w:p w14:paraId="663A96FA" w14:textId="77777777" w:rsidR="00027D2D" w:rsidRPr="001F32C5" w:rsidRDefault="00027D2D" w:rsidP="00027D2D">
      <w:pPr>
        <w:spacing w:line="360" w:lineRule="auto"/>
        <w:jc w:val="both"/>
        <w:rPr>
          <w:rFonts w:ascii="Arial" w:hAnsi="Arial" w:cs="Arial"/>
          <w:sz w:val="24"/>
          <w:szCs w:val="24"/>
        </w:rPr>
      </w:pPr>
    </w:p>
    <w:p w14:paraId="70BEEC41"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Burgon, R. (2013) </w:t>
      </w:r>
      <w:r w:rsidRPr="001F32C5">
        <w:rPr>
          <w:rFonts w:ascii="Arial" w:hAnsi="Arial" w:cs="Arial"/>
          <w:i/>
          <w:iCs/>
          <w:sz w:val="24"/>
          <w:szCs w:val="24"/>
        </w:rPr>
        <w:t>The Five Step Guide to Risk Assessment</w:t>
      </w:r>
      <w:r w:rsidRPr="001F32C5">
        <w:rPr>
          <w:rFonts w:ascii="Arial" w:hAnsi="Arial" w:cs="Arial"/>
          <w:sz w:val="24"/>
          <w:szCs w:val="24"/>
        </w:rPr>
        <w:t xml:space="preserve">. Available at:  </w:t>
      </w:r>
      <w:hyperlink r:id="rId6" w:history="1">
        <w:r w:rsidRPr="001F32C5">
          <w:rPr>
            <w:rStyle w:val="Hyperlink"/>
            <w:rFonts w:ascii="Arial" w:hAnsi="Arial" w:cs="Arial"/>
            <w:sz w:val="24"/>
            <w:szCs w:val="24"/>
          </w:rPr>
          <w:t>https://rospaworkplacesafety.com/2013/01/21/what-is-a-risk-assessment/</w:t>
        </w:r>
      </w:hyperlink>
      <w:r w:rsidRPr="001F32C5">
        <w:rPr>
          <w:rFonts w:ascii="Arial" w:hAnsi="Arial" w:cs="Arial"/>
          <w:sz w:val="24"/>
          <w:szCs w:val="24"/>
        </w:rPr>
        <w:t xml:space="preserve"> (Accessed: 1</w:t>
      </w:r>
      <w:r w:rsidRPr="001F32C5">
        <w:rPr>
          <w:rFonts w:ascii="Arial" w:hAnsi="Arial" w:cs="Arial"/>
          <w:sz w:val="24"/>
          <w:szCs w:val="24"/>
          <w:vertAlign w:val="superscript"/>
        </w:rPr>
        <w:t>st</w:t>
      </w:r>
      <w:r w:rsidRPr="001F32C5">
        <w:rPr>
          <w:rFonts w:ascii="Arial" w:hAnsi="Arial" w:cs="Arial"/>
          <w:sz w:val="24"/>
          <w:szCs w:val="24"/>
        </w:rPr>
        <w:t xml:space="preserve"> January 2020). </w:t>
      </w:r>
    </w:p>
    <w:p w14:paraId="677A67FB" w14:textId="77777777" w:rsidR="00027D2D" w:rsidRPr="001F32C5" w:rsidRDefault="00027D2D" w:rsidP="00027D2D">
      <w:pPr>
        <w:spacing w:line="360" w:lineRule="auto"/>
        <w:jc w:val="both"/>
        <w:rPr>
          <w:rFonts w:ascii="Arial" w:hAnsi="Arial" w:cs="Arial"/>
          <w:sz w:val="24"/>
          <w:szCs w:val="24"/>
        </w:rPr>
      </w:pPr>
    </w:p>
    <w:p w14:paraId="5DF3F773" w14:textId="77777777" w:rsidR="00027D2D" w:rsidRPr="001F32C5" w:rsidRDefault="00027D2D" w:rsidP="00027D2D">
      <w:pPr>
        <w:spacing w:line="360" w:lineRule="auto"/>
        <w:jc w:val="both"/>
        <w:rPr>
          <w:rFonts w:ascii="Arial" w:hAnsi="Arial" w:cs="Arial"/>
          <w:sz w:val="24"/>
          <w:szCs w:val="24"/>
          <w:lang w:eastAsia="en-GB"/>
        </w:rPr>
      </w:pPr>
      <w:r w:rsidRPr="001F32C5">
        <w:rPr>
          <w:rFonts w:ascii="Arial" w:hAnsi="Arial" w:cs="Arial"/>
          <w:sz w:val="24"/>
          <w:szCs w:val="24"/>
          <w:lang w:eastAsia="en-GB"/>
        </w:rPr>
        <w:t xml:space="preserve">Children and Young People Service. (No date) </w:t>
      </w:r>
      <w:r w:rsidRPr="001F32C5">
        <w:rPr>
          <w:rFonts w:ascii="Arial" w:hAnsi="Arial" w:cs="Arial"/>
          <w:i/>
          <w:iCs/>
          <w:sz w:val="24"/>
          <w:szCs w:val="24"/>
          <w:lang w:eastAsia="en-GB"/>
        </w:rPr>
        <w:t>Risk Assessment in Early Years</w:t>
      </w:r>
      <w:r w:rsidRPr="001F32C5">
        <w:rPr>
          <w:rFonts w:ascii="Arial" w:hAnsi="Arial" w:cs="Arial"/>
          <w:sz w:val="24"/>
          <w:szCs w:val="24"/>
          <w:lang w:eastAsia="en-GB"/>
        </w:rPr>
        <w:t xml:space="preserve">. Available at: </w:t>
      </w:r>
      <w:hyperlink r:id="rId7" w:history="1">
        <w:r w:rsidRPr="001F32C5">
          <w:rPr>
            <w:rStyle w:val="Hyperlink"/>
            <w:rFonts w:ascii="Arial" w:hAnsi="Arial" w:cs="Arial"/>
            <w:sz w:val="24"/>
            <w:szCs w:val="24"/>
            <w:lang w:eastAsia="en-GB"/>
          </w:rPr>
          <w:t>https://cyps.northyorks.gov.uk/risk-assessment-early-years</w:t>
        </w:r>
      </w:hyperlink>
      <w:r w:rsidRPr="001F32C5">
        <w:rPr>
          <w:rFonts w:ascii="Arial" w:hAnsi="Arial" w:cs="Arial"/>
          <w:sz w:val="24"/>
          <w:szCs w:val="24"/>
          <w:lang w:eastAsia="en-GB"/>
        </w:rPr>
        <w:t xml:space="preserve"> (Accessed: 1</w:t>
      </w:r>
      <w:r w:rsidRPr="001F32C5">
        <w:rPr>
          <w:rFonts w:ascii="Arial" w:hAnsi="Arial" w:cs="Arial"/>
          <w:sz w:val="24"/>
          <w:szCs w:val="24"/>
          <w:vertAlign w:val="superscript"/>
          <w:lang w:eastAsia="en-GB"/>
        </w:rPr>
        <w:t>st</w:t>
      </w:r>
      <w:r w:rsidRPr="001F32C5">
        <w:rPr>
          <w:rFonts w:ascii="Arial" w:hAnsi="Arial" w:cs="Arial"/>
          <w:sz w:val="24"/>
          <w:szCs w:val="24"/>
          <w:lang w:eastAsia="en-GB"/>
        </w:rPr>
        <w:t xml:space="preserve"> January 2020). </w:t>
      </w:r>
    </w:p>
    <w:p w14:paraId="7368ECDD" w14:textId="77777777" w:rsidR="00027D2D" w:rsidRPr="001F32C5" w:rsidRDefault="00027D2D" w:rsidP="00027D2D">
      <w:pPr>
        <w:spacing w:line="360" w:lineRule="auto"/>
        <w:jc w:val="both"/>
        <w:rPr>
          <w:rFonts w:ascii="Arial" w:hAnsi="Arial" w:cs="Arial"/>
          <w:sz w:val="24"/>
          <w:szCs w:val="24"/>
          <w:lang w:eastAsia="en-GB"/>
        </w:rPr>
      </w:pPr>
    </w:p>
    <w:p w14:paraId="1B53BE51"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Council for learning outside the classroom. (2019) </w:t>
      </w:r>
      <w:r w:rsidRPr="001F32C5">
        <w:rPr>
          <w:rFonts w:ascii="Arial" w:hAnsi="Arial" w:cs="Arial"/>
          <w:i/>
          <w:iCs/>
          <w:sz w:val="24"/>
          <w:szCs w:val="24"/>
        </w:rPr>
        <w:t>Risk, Challenge and Adventure</w:t>
      </w:r>
      <w:r w:rsidRPr="001F32C5">
        <w:rPr>
          <w:rFonts w:ascii="Arial" w:hAnsi="Arial" w:cs="Arial"/>
          <w:sz w:val="24"/>
          <w:szCs w:val="24"/>
        </w:rPr>
        <w:t xml:space="preserve">. Available at: </w:t>
      </w:r>
      <w:hyperlink r:id="rId8" w:history="1">
        <w:r w:rsidRPr="001F32C5">
          <w:rPr>
            <w:rStyle w:val="Hyperlink"/>
            <w:rFonts w:ascii="Arial" w:hAnsi="Arial" w:cs="Arial"/>
            <w:sz w:val="24"/>
            <w:szCs w:val="24"/>
          </w:rPr>
          <w:t>https://www.lotc.org.uk/why/risk-challenge-and-adventure/</w:t>
        </w:r>
      </w:hyperlink>
      <w:r w:rsidRPr="001F32C5">
        <w:rPr>
          <w:rFonts w:ascii="Arial" w:hAnsi="Arial" w:cs="Arial"/>
          <w:sz w:val="24"/>
          <w:szCs w:val="24"/>
        </w:rPr>
        <w:t xml:space="preserve"> (Accessed: 10</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76B8EFC8" w14:textId="77777777" w:rsidR="00027D2D" w:rsidRPr="001F32C5" w:rsidRDefault="00027D2D" w:rsidP="00027D2D">
      <w:pPr>
        <w:spacing w:line="360" w:lineRule="auto"/>
        <w:jc w:val="both"/>
        <w:rPr>
          <w:rFonts w:ascii="Arial" w:hAnsi="Arial" w:cs="Arial"/>
          <w:sz w:val="24"/>
          <w:szCs w:val="24"/>
        </w:rPr>
      </w:pPr>
    </w:p>
    <w:p w14:paraId="2FD3BB00"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Devereux, J and Miller, L. (2003) </w:t>
      </w:r>
      <w:r w:rsidRPr="001F32C5">
        <w:rPr>
          <w:rFonts w:ascii="Arial" w:hAnsi="Arial" w:cs="Arial"/>
          <w:i/>
          <w:iCs/>
          <w:sz w:val="24"/>
          <w:szCs w:val="24"/>
        </w:rPr>
        <w:t>Working with children in the early years</w:t>
      </w:r>
      <w:r w:rsidRPr="001F32C5">
        <w:rPr>
          <w:rFonts w:ascii="Arial" w:hAnsi="Arial" w:cs="Arial"/>
          <w:sz w:val="24"/>
          <w:szCs w:val="24"/>
        </w:rPr>
        <w:t xml:space="preserve">. London: David Fulton Publishers Ltd. </w:t>
      </w:r>
    </w:p>
    <w:p w14:paraId="68B9C5D7" w14:textId="77777777" w:rsidR="00027D2D" w:rsidRPr="001F32C5" w:rsidRDefault="00027D2D" w:rsidP="00027D2D">
      <w:pPr>
        <w:spacing w:line="360" w:lineRule="auto"/>
        <w:jc w:val="both"/>
        <w:rPr>
          <w:rFonts w:ascii="Arial" w:hAnsi="Arial" w:cs="Arial"/>
          <w:sz w:val="24"/>
          <w:szCs w:val="24"/>
        </w:rPr>
      </w:pPr>
    </w:p>
    <w:p w14:paraId="39E7B6F3"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Dictionary. (2019) </w:t>
      </w:r>
      <w:r w:rsidRPr="001F32C5">
        <w:rPr>
          <w:rFonts w:ascii="Arial" w:hAnsi="Arial" w:cs="Arial"/>
          <w:i/>
          <w:iCs/>
          <w:sz w:val="24"/>
          <w:szCs w:val="24"/>
        </w:rPr>
        <w:t>Definition of risk</w:t>
      </w:r>
      <w:r w:rsidRPr="001F32C5">
        <w:rPr>
          <w:rFonts w:ascii="Arial" w:hAnsi="Arial" w:cs="Arial"/>
          <w:sz w:val="24"/>
          <w:szCs w:val="24"/>
        </w:rPr>
        <w:t xml:space="preserve">. Available at: </w:t>
      </w:r>
      <w:hyperlink r:id="rId9" w:history="1">
        <w:r w:rsidRPr="001F32C5">
          <w:rPr>
            <w:rStyle w:val="Hyperlink"/>
            <w:rFonts w:ascii="Arial" w:hAnsi="Arial" w:cs="Arial"/>
            <w:sz w:val="24"/>
            <w:szCs w:val="24"/>
          </w:rPr>
          <w:t>https://www.dictionary.com/browse/risk?s=t</w:t>
        </w:r>
      </w:hyperlink>
      <w:r w:rsidRPr="001F32C5">
        <w:rPr>
          <w:rFonts w:ascii="Arial" w:hAnsi="Arial" w:cs="Arial"/>
          <w:sz w:val="24"/>
          <w:szCs w:val="24"/>
        </w:rPr>
        <w:t xml:space="preserve"> (Accessed: 8</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09626D0F" w14:textId="77777777" w:rsidR="00027D2D" w:rsidRPr="001F32C5" w:rsidRDefault="00027D2D" w:rsidP="00027D2D">
      <w:pPr>
        <w:spacing w:line="360" w:lineRule="auto"/>
        <w:jc w:val="both"/>
        <w:rPr>
          <w:rFonts w:ascii="Arial" w:hAnsi="Arial" w:cs="Arial"/>
          <w:sz w:val="24"/>
          <w:szCs w:val="24"/>
        </w:rPr>
      </w:pPr>
    </w:p>
    <w:p w14:paraId="1FFE97B1"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Early Years Resources. (2018) </w:t>
      </w:r>
      <w:r w:rsidRPr="001F32C5">
        <w:rPr>
          <w:rFonts w:ascii="Arial" w:hAnsi="Arial" w:cs="Arial"/>
          <w:i/>
          <w:iCs/>
          <w:sz w:val="24"/>
          <w:szCs w:val="24"/>
        </w:rPr>
        <w:t>The importance of risky play in childhood.</w:t>
      </w:r>
      <w:r w:rsidRPr="001F32C5">
        <w:rPr>
          <w:rFonts w:ascii="Arial" w:hAnsi="Arial" w:cs="Arial"/>
          <w:sz w:val="24"/>
          <w:szCs w:val="24"/>
        </w:rPr>
        <w:t xml:space="preserve"> Available at: </w:t>
      </w:r>
      <w:hyperlink r:id="rId10" w:history="1">
        <w:r w:rsidRPr="001F32C5">
          <w:rPr>
            <w:rStyle w:val="Hyperlink"/>
            <w:rFonts w:ascii="Arial" w:hAnsi="Arial" w:cs="Arial"/>
            <w:sz w:val="24"/>
            <w:szCs w:val="24"/>
          </w:rPr>
          <w:t>http://www.earlyyearsresources.co.uk/blog/2018/10/risky-play-importance/</w:t>
        </w:r>
      </w:hyperlink>
      <w:r w:rsidRPr="001F32C5">
        <w:rPr>
          <w:rFonts w:ascii="Arial" w:hAnsi="Arial" w:cs="Arial"/>
          <w:sz w:val="24"/>
          <w:szCs w:val="24"/>
        </w:rPr>
        <w:t xml:space="preserve"> (Accessed: 8</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050E2078" w14:textId="77777777" w:rsidR="00027D2D" w:rsidRPr="001F32C5" w:rsidRDefault="00027D2D" w:rsidP="00027D2D">
      <w:pPr>
        <w:spacing w:line="360" w:lineRule="auto"/>
        <w:jc w:val="both"/>
        <w:rPr>
          <w:rFonts w:ascii="Arial" w:hAnsi="Arial" w:cs="Arial"/>
          <w:sz w:val="24"/>
          <w:szCs w:val="24"/>
        </w:rPr>
      </w:pPr>
    </w:p>
    <w:p w14:paraId="0A0053CB"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lastRenderedPageBreak/>
        <w:t xml:space="preserve">Edgington, M. (2014) </w:t>
      </w:r>
      <w:r w:rsidRPr="001F32C5">
        <w:rPr>
          <w:rFonts w:ascii="Arial" w:hAnsi="Arial" w:cs="Arial"/>
          <w:i/>
          <w:iCs/>
          <w:sz w:val="24"/>
          <w:szCs w:val="24"/>
        </w:rPr>
        <w:t xml:space="preserve">The Great Outdoors Developing Children’s Learning Through Outdoor Provision. </w:t>
      </w:r>
      <w:r w:rsidRPr="001F32C5">
        <w:rPr>
          <w:rFonts w:ascii="Arial" w:hAnsi="Arial" w:cs="Arial"/>
          <w:sz w:val="24"/>
          <w:szCs w:val="24"/>
        </w:rPr>
        <w:t xml:space="preserve">London: The British Association for Early Childhood Education. </w:t>
      </w:r>
    </w:p>
    <w:p w14:paraId="499B4F10" w14:textId="77777777" w:rsidR="00027D2D" w:rsidRPr="001F32C5" w:rsidRDefault="00027D2D" w:rsidP="00027D2D">
      <w:pPr>
        <w:spacing w:line="360" w:lineRule="auto"/>
        <w:jc w:val="both"/>
        <w:rPr>
          <w:rFonts w:ascii="Arial" w:hAnsi="Arial" w:cs="Arial"/>
          <w:sz w:val="24"/>
          <w:szCs w:val="24"/>
        </w:rPr>
      </w:pPr>
    </w:p>
    <w:p w14:paraId="6634FB1E"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Else, P. (2014) </w:t>
      </w:r>
      <w:r w:rsidRPr="001F32C5">
        <w:rPr>
          <w:rFonts w:ascii="Arial" w:hAnsi="Arial" w:cs="Arial"/>
          <w:i/>
          <w:iCs/>
          <w:sz w:val="24"/>
          <w:szCs w:val="24"/>
        </w:rPr>
        <w:t>Making sense of play: Supporting children in their play</w:t>
      </w:r>
      <w:r w:rsidRPr="001F32C5">
        <w:rPr>
          <w:rFonts w:ascii="Arial" w:hAnsi="Arial" w:cs="Arial"/>
          <w:sz w:val="24"/>
          <w:szCs w:val="24"/>
        </w:rPr>
        <w:t xml:space="preserve">. England: Open University Press. </w:t>
      </w:r>
    </w:p>
    <w:p w14:paraId="199293BB" w14:textId="77777777" w:rsidR="00027D2D" w:rsidRPr="001F32C5" w:rsidRDefault="00027D2D" w:rsidP="00027D2D">
      <w:pPr>
        <w:spacing w:line="360" w:lineRule="auto"/>
        <w:jc w:val="both"/>
        <w:rPr>
          <w:rFonts w:ascii="Arial" w:hAnsi="Arial" w:cs="Arial"/>
          <w:sz w:val="24"/>
          <w:szCs w:val="24"/>
        </w:rPr>
      </w:pPr>
    </w:p>
    <w:p w14:paraId="273A1AA4"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Estyn. (2017) </w:t>
      </w:r>
      <w:r w:rsidRPr="001F32C5">
        <w:rPr>
          <w:rFonts w:ascii="Arial" w:hAnsi="Arial" w:cs="Arial"/>
          <w:i/>
          <w:iCs/>
          <w:sz w:val="24"/>
          <w:szCs w:val="24"/>
        </w:rPr>
        <w:t>Active and Experiential Learning.</w:t>
      </w:r>
      <w:r w:rsidRPr="001F32C5">
        <w:rPr>
          <w:rFonts w:ascii="Arial" w:hAnsi="Arial" w:cs="Arial"/>
          <w:sz w:val="24"/>
          <w:szCs w:val="24"/>
        </w:rPr>
        <w:t xml:space="preserve">  Available at: </w:t>
      </w:r>
      <w:hyperlink r:id="rId11" w:history="1">
        <w:r w:rsidRPr="001F32C5">
          <w:rPr>
            <w:rStyle w:val="Hyperlink"/>
            <w:rFonts w:ascii="Arial" w:hAnsi="Arial" w:cs="Arial"/>
            <w:sz w:val="24"/>
            <w:szCs w:val="24"/>
          </w:rPr>
          <w:t>https://www.estyn.gov.wales/sites/www.estyn.gov.wales/files/documents/Estyn%20Active%20and%20experiential%20learning_E_Accessible_1.pdf</w:t>
        </w:r>
      </w:hyperlink>
      <w:r w:rsidRPr="001F32C5">
        <w:rPr>
          <w:rFonts w:ascii="Arial" w:hAnsi="Arial" w:cs="Arial"/>
          <w:sz w:val="24"/>
          <w:szCs w:val="24"/>
        </w:rPr>
        <w:t xml:space="preserve"> (Accessed: 9</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7B1CD7C5" w14:textId="77777777" w:rsidR="00027D2D" w:rsidRPr="001F32C5" w:rsidRDefault="00027D2D" w:rsidP="00027D2D">
      <w:pPr>
        <w:spacing w:line="360" w:lineRule="auto"/>
        <w:jc w:val="both"/>
        <w:rPr>
          <w:rFonts w:ascii="Arial" w:hAnsi="Arial" w:cs="Arial"/>
          <w:sz w:val="24"/>
          <w:szCs w:val="24"/>
        </w:rPr>
      </w:pPr>
    </w:p>
    <w:p w14:paraId="1C8EAABD"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Gill, T. (No date) </w:t>
      </w:r>
      <w:r w:rsidRPr="001F32C5">
        <w:rPr>
          <w:rFonts w:ascii="Arial" w:hAnsi="Arial" w:cs="Arial"/>
          <w:i/>
          <w:iCs/>
          <w:sz w:val="24"/>
          <w:szCs w:val="24"/>
        </w:rPr>
        <w:t>Balancing Risks and Benefits in Outdoor Learning and Play.</w:t>
      </w:r>
      <w:r w:rsidRPr="001F32C5">
        <w:rPr>
          <w:rFonts w:ascii="Arial" w:hAnsi="Arial" w:cs="Arial"/>
          <w:sz w:val="24"/>
          <w:szCs w:val="24"/>
        </w:rPr>
        <w:t xml:space="preserve"> Available at: </w:t>
      </w:r>
      <w:hyperlink r:id="rId12" w:history="1">
        <w:r w:rsidRPr="001F32C5">
          <w:rPr>
            <w:rStyle w:val="Hyperlink"/>
            <w:rFonts w:ascii="Arial" w:hAnsi="Arial" w:cs="Arial"/>
            <w:sz w:val="24"/>
            <w:szCs w:val="24"/>
          </w:rPr>
          <w:t>https://outdoorclassroomday.org.uk/wp-content/uploads/sites/2/2016/06/160606_PROJECTDIRT_ECD_BOOK7_A4-1.pdf</w:t>
        </w:r>
      </w:hyperlink>
      <w:r w:rsidRPr="001F32C5">
        <w:rPr>
          <w:rFonts w:ascii="Arial" w:hAnsi="Arial" w:cs="Arial"/>
          <w:sz w:val="24"/>
          <w:szCs w:val="24"/>
        </w:rPr>
        <w:t xml:space="preserve"> (Accessed: 1</w:t>
      </w:r>
      <w:r w:rsidRPr="001F32C5">
        <w:rPr>
          <w:rFonts w:ascii="Arial" w:hAnsi="Arial" w:cs="Arial"/>
          <w:sz w:val="24"/>
          <w:szCs w:val="24"/>
          <w:vertAlign w:val="superscript"/>
        </w:rPr>
        <w:t>st</w:t>
      </w:r>
      <w:r w:rsidRPr="001F32C5">
        <w:rPr>
          <w:rFonts w:ascii="Arial" w:hAnsi="Arial" w:cs="Arial"/>
          <w:sz w:val="24"/>
          <w:szCs w:val="24"/>
        </w:rPr>
        <w:t xml:space="preserve"> January 2020). </w:t>
      </w:r>
    </w:p>
    <w:p w14:paraId="2838C60A" w14:textId="77777777" w:rsidR="00027D2D" w:rsidRPr="001F32C5" w:rsidRDefault="00027D2D" w:rsidP="00027D2D">
      <w:pPr>
        <w:spacing w:line="360" w:lineRule="auto"/>
        <w:jc w:val="both"/>
        <w:rPr>
          <w:rFonts w:ascii="Arial" w:hAnsi="Arial" w:cs="Arial"/>
          <w:sz w:val="24"/>
          <w:szCs w:val="24"/>
        </w:rPr>
      </w:pPr>
    </w:p>
    <w:p w14:paraId="25123C03"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Health and Safety Executive. (2012) </w:t>
      </w:r>
      <w:r w:rsidRPr="001F32C5">
        <w:rPr>
          <w:rFonts w:ascii="Arial" w:hAnsi="Arial" w:cs="Arial"/>
          <w:i/>
          <w:iCs/>
          <w:sz w:val="24"/>
          <w:szCs w:val="24"/>
        </w:rPr>
        <w:t xml:space="preserve">Children’s Play and Leisure – Promoting a balanced approach. </w:t>
      </w:r>
      <w:r w:rsidRPr="001F32C5">
        <w:rPr>
          <w:rFonts w:ascii="Arial" w:hAnsi="Arial" w:cs="Arial"/>
          <w:sz w:val="24"/>
          <w:szCs w:val="24"/>
        </w:rPr>
        <w:t xml:space="preserve">Available at: </w:t>
      </w:r>
      <w:hyperlink r:id="rId13" w:history="1">
        <w:r w:rsidRPr="001F32C5">
          <w:rPr>
            <w:rStyle w:val="Hyperlink"/>
            <w:rFonts w:ascii="Arial" w:hAnsi="Arial" w:cs="Arial"/>
            <w:sz w:val="24"/>
            <w:szCs w:val="24"/>
          </w:rPr>
          <w:t>https://www.hse.gov.uk/entertainment/childrens-play-july-2012.pdf</w:t>
        </w:r>
      </w:hyperlink>
      <w:r w:rsidRPr="001F32C5">
        <w:rPr>
          <w:rFonts w:ascii="Arial" w:hAnsi="Arial" w:cs="Arial"/>
          <w:sz w:val="24"/>
          <w:szCs w:val="24"/>
        </w:rPr>
        <w:t xml:space="preserve"> (Accessed: 16</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4794F26A" w14:textId="77777777" w:rsidR="00027D2D" w:rsidRPr="001F32C5" w:rsidRDefault="00027D2D" w:rsidP="00027D2D">
      <w:pPr>
        <w:spacing w:line="360" w:lineRule="auto"/>
        <w:jc w:val="both"/>
        <w:rPr>
          <w:rFonts w:ascii="Arial" w:hAnsi="Arial" w:cs="Arial"/>
          <w:sz w:val="24"/>
          <w:szCs w:val="24"/>
        </w:rPr>
      </w:pPr>
    </w:p>
    <w:p w14:paraId="3824B69B"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Hughes, F. (1995) </w:t>
      </w:r>
      <w:r w:rsidRPr="001F32C5">
        <w:rPr>
          <w:rFonts w:ascii="Arial" w:hAnsi="Arial" w:cs="Arial"/>
          <w:i/>
          <w:iCs/>
          <w:sz w:val="24"/>
          <w:szCs w:val="24"/>
        </w:rPr>
        <w:t>Children, play and development</w:t>
      </w:r>
      <w:r w:rsidRPr="001F32C5">
        <w:rPr>
          <w:rFonts w:ascii="Arial" w:hAnsi="Arial" w:cs="Arial"/>
          <w:sz w:val="24"/>
          <w:szCs w:val="24"/>
        </w:rPr>
        <w:t>. 2</w:t>
      </w:r>
      <w:r w:rsidRPr="001F32C5">
        <w:rPr>
          <w:rFonts w:ascii="Arial" w:hAnsi="Arial" w:cs="Arial"/>
          <w:sz w:val="24"/>
          <w:szCs w:val="24"/>
          <w:vertAlign w:val="superscript"/>
        </w:rPr>
        <w:t>nd</w:t>
      </w:r>
      <w:r w:rsidRPr="001F32C5">
        <w:rPr>
          <w:rFonts w:ascii="Arial" w:hAnsi="Arial" w:cs="Arial"/>
          <w:sz w:val="24"/>
          <w:szCs w:val="24"/>
        </w:rPr>
        <w:t xml:space="preserve"> Ed. USA: Allyn and Bacon. </w:t>
      </w:r>
    </w:p>
    <w:p w14:paraId="737E39F0"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Juster, A. (2015) </w:t>
      </w:r>
      <w:r w:rsidRPr="001F32C5">
        <w:rPr>
          <w:rFonts w:ascii="Arial" w:hAnsi="Arial" w:cs="Arial"/>
          <w:i/>
          <w:iCs/>
          <w:sz w:val="24"/>
          <w:szCs w:val="24"/>
        </w:rPr>
        <w:t>The amazing benefits of self-directed play.</w:t>
      </w:r>
      <w:r w:rsidRPr="001F32C5">
        <w:rPr>
          <w:rFonts w:ascii="Arial" w:hAnsi="Arial" w:cs="Arial"/>
          <w:sz w:val="24"/>
          <w:szCs w:val="24"/>
        </w:rPr>
        <w:t xml:space="preserve"> Available at: </w:t>
      </w:r>
      <w:hyperlink r:id="rId14" w:history="1">
        <w:r w:rsidRPr="001F32C5">
          <w:rPr>
            <w:rStyle w:val="Hyperlink"/>
            <w:rFonts w:ascii="Arial" w:hAnsi="Arial" w:cs="Arial"/>
            <w:sz w:val="24"/>
            <w:szCs w:val="24"/>
          </w:rPr>
          <w:t>http://www.beactivekids.org/assets/pdf/MorganLeichterSaxby.pdf</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4C81A007" w14:textId="77777777" w:rsidR="00027D2D" w:rsidRPr="001F32C5" w:rsidRDefault="00027D2D" w:rsidP="00027D2D">
      <w:pPr>
        <w:spacing w:line="360" w:lineRule="auto"/>
        <w:jc w:val="both"/>
        <w:rPr>
          <w:rFonts w:ascii="Arial" w:hAnsi="Arial" w:cs="Arial"/>
          <w:sz w:val="24"/>
          <w:szCs w:val="24"/>
        </w:rPr>
      </w:pPr>
    </w:p>
    <w:p w14:paraId="23E4FF7E" w14:textId="77777777" w:rsidR="00027D2D" w:rsidRPr="001F32C5" w:rsidRDefault="00027D2D" w:rsidP="00027D2D">
      <w:pPr>
        <w:spacing w:line="360" w:lineRule="auto"/>
        <w:jc w:val="both"/>
        <w:rPr>
          <w:rFonts w:ascii="Arial" w:hAnsi="Arial" w:cs="Arial"/>
          <w:color w:val="333333"/>
          <w:sz w:val="24"/>
          <w:szCs w:val="24"/>
          <w:shd w:val="clear" w:color="auto" w:fill="FFFFFF"/>
        </w:rPr>
      </w:pPr>
      <w:r w:rsidRPr="001F32C5">
        <w:rPr>
          <w:rFonts w:ascii="Arial" w:hAnsi="Arial" w:cs="Arial"/>
          <w:color w:val="333333"/>
          <w:sz w:val="24"/>
          <w:szCs w:val="24"/>
          <w:shd w:val="clear" w:color="auto" w:fill="FFFFFF"/>
        </w:rPr>
        <w:t xml:space="preserve">King, R. (1979) ‘Play: The Kindergartners' Perspective.’ </w:t>
      </w:r>
      <w:r w:rsidRPr="001F32C5">
        <w:rPr>
          <w:rFonts w:ascii="Arial" w:hAnsi="Arial" w:cs="Arial"/>
          <w:i/>
          <w:iCs/>
          <w:color w:val="333333"/>
          <w:sz w:val="24"/>
          <w:szCs w:val="24"/>
        </w:rPr>
        <w:t>The Elementary School Journal</w:t>
      </w:r>
      <w:r w:rsidRPr="001F32C5">
        <w:rPr>
          <w:rFonts w:ascii="Arial" w:hAnsi="Arial" w:cs="Arial"/>
          <w:color w:val="333333"/>
          <w:sz w:val="24"/>
          <w:szCs w:val="24"/>
          <w:shd w:val="clear" w:color="auto" w:fill="FFFFFF"/>
        </w:rPr>
        <w:t xml:space="preserve">, (80)2, pp. 81–87. </w:t>
      </w:r>
      <w:r w:rsidRPr="001F32C5">
        <w:rPr>
          <w:rFonts w:ascii="Arial" w:hAnsi="Arial" w:cs="Arial"/>
          <w:i/>
          <w:iCs/>
          <w:color w:val="333333"/>
          <w:sz w:val="24"/>
          <w:szCs w:val="24"/>
        </w:rPr>
        <w:t>Available at:</w:t>
      </w:r>
      <w:r w:rsidRPr="001F32C5">
        <w:rPr>
          <w:rFonts w:ascii="Arial" w:hAnsi="Arial" w:cs="Arial"/>
          <w:color w:val="333333"/>
          <w:sz w:val="24"/>
          <w:szCs w:val="24"/>
          <w:shd w:val="clear" w:color="auto" w:fill="FFFFFF"/>
        </w:rPr>
        <w:t xml:space="preserve"> </w:t>
      </w:r>
      <w:hyperlink r:id="rId15" w:history="1">
        <w:r w:rsidRPr="001F32C5">
          <w:rPr>
            <w:rStyle w:val="Hyperlink"/>
            <w:rFonts w:ascii="Arial" w:hAnsi="Arial" w:cs="Arial"/>
            <w:sz w:val="24"/>
            <w:szCs w:val="24"/>
            <w:shd w:val="clear" w:color="auto" w:fill="FFFFFF"/>
          </w:rPr>
          <w:t>www.jstor.org/stable/1001284</w:t>
        </w:r>
      </w:hyperlink>
      <w:r w:rsidRPr="001F32C5">
        <w:rPr>
          <w:rFonts w:ascii="Arial" w:hAnsi="Arial" w:cs="Arial"/>
          <w:color w:val="333333"/>
          <w:sz w:val="24"/>
          <w:szCs w:val="24"/>
          <w:shd w:val="clear" w:color="auto" w:fill="FFFFFF"/>
        </w:rPr>
        <w:t xml:space="preserve">  (Accessed: 12th January 2020).</w:t>
      </w:r>
    </w:p>
    <w:p w14:paraId="232A3B2C" w14:textId="77777777" w:rsidR="00027D2D" w:rsidRPr="001F32C5" w:rsidRDefault="00027D2D" w:rsidP="00027D2D">
      <w:pPr>
        <w:spacing w:line="360" w:lineRule="auto"/>
        <w:jc w:val="both"/>
        <w:rPr>
          <w:rFonts w:ascii="Arial" w:hAnsi="Arial" w:cs="Arial"/>
          <w:sz w:val="24"/>
          <w:szCs w:val="24"/>
        </w:rPr>
      </w:pPr>
    </w:p>
    <w:p w14:paraId="262CDBE1"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Knight, S. (2011) </w:t>
      </w:r>
      <w:r w:rsidRPr="001F32C5">
        <w:rPr>
          <w:rFonts w:ascii="Arial" w:hAnsi="Arial" w:cs="Arial"/>
          <w:i/>
          <w:iCs/>
          <w:sz w:val="24"/>
          <w:szCs w:val="24"/>
        </w:rPr>
        <w:t xml:space="preserve">Risk and Adventure in Early Years Outdoor Play Learning from Forest Schools. </w:t>
      </w:r>
      <w:r w:rsidRPr="001F32C5">
        <w:rPr>
          <w:rFonts w:ascii="Arial" w:hAnsi="Arial" w:cs="Arial"/>
          <w:sz w:val="24"/>
          <w:szCs w:val="24"/>
        </w:rPr>
        <w:t>London: SAGE.</w:t>
      </w:r>
    </w:p>
    <w:p w14:paraId="21FC18DD" w14:textId="77777777" w:rsidR="00027D2D" w:rsidRPr="001F32C5" w:rsidRDefault="00027D2D" w:rsidP="00027D2D">
      <w:pPr>
        <w:spacing w:line="360" w:lineRule="auto"/>
        <w:jc w:val="both"/>
        <w:rPr>
          <w:rFonts w:ascii="Arial" w:hAnsi="Arial" w:cs="Arial"/>
          <w:sz w:val="24"/>
          <w:szCs w:val="24"/>
        </w:rPr>
      </w:pPr>
    </w:p>
    <w:p w14:paraId="5F528CC2" w14:textId="77777777" w:rsidR="00027D2D"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Mcblain, S. (2014) </w:t>
      </w:r>
      <w:r w:rsidRPr="001F32C5">
        <w:rPr>
          <w:rFonts w:ascii="Arial" w:hAnsi="Arial" w:cs="Arial"/>
          <w:i/>
          <w:iCs/>
          <w:sz w:val="24"/>
          <w:szCs w:val="24"/>
        </w:rPr>
        <w:t>How Children Learn</w:t>
      </w:r>
      <w:r w:rsidRPr="001F32C5">
        <w:rPr>
          <w:rFonts w:ascii="Arial" w:hAnsi="Arial" w:cs="Arial"/>
          <w:sz w:val="24"/>
          <w:szCs w:val="24"/>
        </w:rPr>
        <w:t xml:space="preserve">. London: SAGE. </w:t>
      </w:r>
    </w:p>
    <w:p w14:paraId="7CEECA56" w14:textId="77777777" w:rsidR="00027D2D" w:rsidRPr="001F32C5" w:rsidRDefault="00027D2D" w:rsidP="00027D2D">
      <w:pPr>
        <w:spacing w:line="360" w:lineRule="auto"/>
        <w:jc w:val="both"/>
        <w:rPr>
          <w:rFonts w:ascii="Arial" w:hAnsi="Arial" w:cs="Arial"/>
          <w:sz w:val="24"/>
          <w:szCs w:val="24"/>
        </w:rPr>
      </w:pPr>
    </w:p>
    <w:p w14:paraId="6FD5399A"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McInnes</w:t>
      </w:r>
      <w:r>
        <w:rPr>
          <w:rFonts w:ascii="Arial" w:hAnsi="Arial" w:cs="Arial"/>
          <w:sz w:val="24"/>
          <w:szCs w:val="24"/>
        </w:rPr>
        <w:t>, K.</w:t>
      </w:r>
      <w:r w:rsidRPr="001F32C5">
        <w:rPr>
          <w:rFonts w:ascii="Arial" w:hAnsi="Arial" w:cs="Arial"/>
          <w:sz w:val="24"/>
          <w:szCs w:val="24"/>
        </w:rPr>
        <w:t xml:space="preserve"> et al. (2010) ‘Differences in adult-child interactions during playful and formal practice conditions: An initial investigation.’, </w:t>
      </w:r>
      <w:r w:rsidRPr="001F32C5">
        <w:rPr>
          <w:rFonts w:ascii="Arial" w:hAnsi="Arial" w:cs="Arial"/>
          <w:i/>
          <w:iCs/>
          <w:sz w:val="24"/>
          <w:szCs w:val="24"/>
        </w:rPr>
        <w:t>Psychology of Education Review</w:t>
      </w:r>
      <w:r w:rsidRPr="001F32C5">
        <w:rPr>
          <w:rFonts w:ascii="Arial" w:hAnsi="Arial" w:cs="Arial"/>
          <w:sz w:val="24"/>
          <w:szCs w:val="24"/>
        </w:rPr>
        <w:t xml:space="preserve">, 34(1), pp. 14-20. Available at: </w:t>
      </w:r>
      <w:hyperlink r:id="rId16" w:history="1">
        <w:r w:rsidRPr="001F32C5">
          <w:rPr>
            <w:rStyle w:val="Hyperlink"/>
            <w:rFonts w:ascii="Arial" w:hAnsi="Arial" w:cs="Arial"/>
            <w:sz w:val="24"/>
            <w:szCs w:val="24"/>
          </w:rPr>
          <w:t>file:///C:/Users/Admin/AppData/Local/Packages/Microsoft.MicrosoftEdge_8wekyb3d8bbwe/TempState/Downloads/McInnes%20et%20al.%20Practitioner%20perception%20of%20play%20(1).pdf</w:t>
        </w:r>
      </w:hyperlink>
      <w:r w:rsidRPr="001F32C5">
        <w:rPr>
          <w:rFonts w:ascii="Arial" w:hAnsi="Arial" w:cs="Arial"/>
          <w:sz w:val="24"/>
          <w:szCs w:val="24"/>
        </w:rPr>
        <w:t xml:space="preserve"> (Accessed: 12</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620FCC98" w14:textId="77777777" w:rsidR="00027D2D" w:rsidRPr="001F32C5" w:rsidRDefault="00027D2D" w:rsidP="00027D2D">
      <w:pPr>
        <w:spacing w:line="360" w:lineRule="auto"/>
        <w:jc w:val="both"/>
        <w:rPr>
          <w:rFonts w:ascii="Arial" w:hAnsi="Arial" w:cs="Arial"/>
          <w:sz w:val="24"/>
          <w:szCs w:val="24"/>
        </w:rPr>
      </w:pPr>
    </w:p>
    <w:p w14:paraId="1328C29B"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McInnes</w:t>
      </w:r>
      <w:r>
        <w:rPr>
          <w:rFonts w:ascii="Arial" w:hAnsi="Arial" w:cs="Arial"/>
          <w:sz w:val="24"/>
          <w:szCs w:val="24"/>
        </w:rPr>
        <w:t>, K.</w:t>
      </w:r>
      <w:r w:rsidRPr="001F32C5">
        <w:rPr>
          <w:rFonts w:ascii="Arial" w:hAnsi="Arial" w:cs="Arial"/>
          <w:sz w:val="24"/>
          <w:szCs w:val="24"/>
        </w:rPr>
        <w:t xml:space="preserve"> et al. (2011) ‘Differences in practitioners understanding of play and how this inﬂuences pedagogy and children’s perceptions of play.’, </w:t>
      </w:r>
      <w:r w:rsidRPr="001F32C5">
        <w:rPr>
          <w:rFonts w:ascii="Arial" w:hAnsi="Arial" w:cs="Arial"/>
          <w:i/>
          <w:iCs/>
          <w:sz w:val="24"/>
          <w:szCs w:val="24"/>
        </w:rPr>
        <w:t>Early Years</w:t>
      </w:r>
      <w:r w:rsidRPr="001F32C5">
        <w:rPr>
          <w:rFonts w:ascii="Arial" w:hAnsi="Arial" w:cs="Arial"/>
          <w:sz w:val="24"/>
          <w:szCs w:val="24"/>
        </w:rPr>
        <w:t xml:space="preserve">, 31(2), pp. 122-133. Available at: </w:t>
      </w:r>
      <w:hyperlink r:id="rId17" w:history="1">
        <w:r w:rsidRPr="001F32C5">
          <w:rPr>
            <w:rStyle w:val="Hyperlink"/>
            <w:rFonts w:ascii="Arial" w:hAnsi="Arial" w:cs="Arial"/>
            <w:sz w:val="24"/>
            <w:szCs w:val="24"/>
          </w:rPr>
          <w:t>file:///C:/Users/Admin/AppData/Local/Packages/Microsoft.MicrosoftEdge_8wekyb3d8bbwe/TempState/Downloads/McInnes%20et%20al.%20Practitioner%20perception%20of%20play%20(1).pdf</w:t>
        </w:r>
      </w:hyperlink>
      <w:r w:rsidRPr="001F32C5">
        <w:rPr>
          <w:rFonts w:ascii="Arial" w:hAnsi="Arial" w:cs="Arial"/>
          <w:sz w:val="24"/>
          <w:szCs w:val="24"/>
        </w:rPr>
        <w:t xml:space="preserve"> (Accessed: 12</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1DBE708E" w14:textId="77777777" w:rsidR="00027D2D" w:rsidRPr="001F32C5" w:rsidRDefault="00027D2D" w:rsidP="00027D2D">
      <w:pPr>
        <w:spacing w:line="360" w:lineRule="auto"/>
        <w:jc w:val="both"/>
        <w:rPr>
          <w:rFonts w:ascii="Arial" w:hAnsi="Arial" w:cs="Arial"/>
          <w:sz w:val="24"/>
          <w:szCs w:val="24"/>
        </w:rPr>
      </w:pPr>
    </w:p>
    <w:p w14:paraId="2DF0AC90" w14:textId="77777777" w:rsidR="00027D2D" w:rsidRPr="001F32C5" w:rsidRDefault="00027D2D" w:rsidP="00027D2D">
      <w:pPr>
        <w:spacing w:line="360" w:lineRule="auto"/>
        <w:jc w:val="both"/>
        <w:rPr>
          <w:rFonts w:ascii="Arial" w:hAnsi="Arial" w:cs="Arial"/>
          <w:sz w:val="24"/>
          <w:szCs w:val="24"/>
          <w:shd w:val="clear" w:color="auto" w:fill="FFFFFF"/>
        </w:rPr>
      </w:pPr>
      <w:r w:rsidRPr="001F32C5">
        <w:rPr>
          <w:rFonts w:ascii="Arial" w:hAnsi="Arial" w:cs="Arial"/>
          <w:sz w:val="24"/>
          <w:szCs w:val="24"/>
        </w:rPr>
        <w:t xml:space="preserve">McInnes, K. (No date) </w:t>
      </w:r>
      <w:r w:rsidRPr="001F32C5">
        <w:rPr>
          <w:rFonts w:ascii="Arial" w:hAnsi="Arial" w:cs="Arial"/>
          <w:i/>
          <w:iCs/>
          <w:sz w:val="24"/>
          <w:szCs w:val="24"/>
          <w:shd w:val="clear" w:color="auto" w:fill="FFFFFF"/>
        </w:rPr>
        <w:t>Perceptions of Play and Implications for Young Children’s Learning and Early Years Classroom Practice</w:t>
      </w:r>
      <w:r w:rsidRPr="001F32C5">
        <w:rPr>
          <w:rFonts w:ascii="Arial" w:hAnsi="Arial" w:cs="Arial"/>
          <w:sz w:val="24"/>
          <w:szCs w:val="24"/>
          <w:shd w:val="clear" w:color="auto" w:fill="FFFFFF"/>
        </w:rPr>
        <w:t xml:space="preserve">. Available at: </w:t>
      </w:r>
      <w:hyperlink r:id="rId18" w:history="1">
        <w:r w:rsidRPr="001F32C5">
          <w:rPr>
            <w:rStyle w:val="Hyperlink"/>
            <w:rFonts w:ascii="Arial" w:hAnsi="Arial" w:cs="Arial"/>
            <w:sz w:val="24"/>
            <w:szCs w:val="24"/>
            <w:shd w:val="clear" w:color="auto" w:fill="FFFFFF"/>
          </w:rPr>
          <w:t>http://psychology.research.southwales.ac.uk/research/play-and-play-therapy/karen-mcinnes/</w:t>
        </w:r>
      </w:hyperlink>
      <w:r w:rsidRPr="001F32C5">
        <w:rPr>
          <w:rFonts w:ascii="Arial" w:hAnsi="Arial" w:cs="Arial"/>
          <w:sz w:val="24"/>
          <w:szCs w:val="24"/>
          <w:shd w:val="clear" w:color="auto" w:fill="FFFFFF"/>
        </w:rPr>
        <w:t xml:space="preserve"> (Accessed: 12</w:t>
      </w:r>
      <w:r w:rsidRPr="001F32C5">
        <w:rPr>
          <w:rFonts w:ascii="Arial" w:hAnsi="Arial" w:cs="Arial"/>
          <w:sz w:val="24"/>
          <w:szCs w:val="24"/>
          <w:shd w:val="clear" w:color="auto" w:fill="FFFFFF"/>
          <w:vertAlign w:val="superscript"/>
        </w:rPr>
        <w:t>th</w:t>
      </w:r>
      <w:r w:rsidRPr="001F32C5">
        <w:rPr>
          <w:rFonts w:ascii="Arial" w:hAnsi="Arial" w:cs="Arial"/>
          <w:sz w:val="24"/>
          <w:szCs w:val="24"/>
          <w:shd w:val="clear" w:color="auto" w:fill="FFFFFF"/>
        </w:rPr>
        <w:t xml:space="preserve"> January 2020). </w:t>
      </w:r>
    </w:p>
    <w:p w14:paraId="0518D3E7" w14:textId="77777777" w:rsidR="00027D2D" w:rsidRPr="001F32C5" w:rsidRDefault="00027D2D" w:rsidP="00027D2D">
      <w:pPr>
        <w:spacing w:line="360" w:lineRule="auto"/>
        <w:jc w:val="both"/>
        <w:rPr>
          <w:rFonts w:ascii="Arial" w:hAnsi="Arial" w:cs="Arial"/>
          <w:sz w:val="24"/>
          <w:szCs w:val="24"/>
          <w:shd w:val="clear" w:color="auto" w:fill="FFFFFF"/>
        </w:rPr>
      </w:pPr>
    </w:p>
    <w:p w14:paraId="2485F240"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National Children’s Bureau. (2007) </w:t>
      </w:r>
      <w:r w:rsidRPr="001F32C5">
        <w:rPr>
          <w:rFonts w:ascii="Arial" w:hAnsi="Arial" w:cs="Arial"/>
          <w:i/>
          <w:iCs/>
          <w:sz w:val="24"/>
          <w:szCs w:val="24"/>
        </w:rPr>
        <w:t>Free Play in Early Childhood.</w:t>
      </w:r>
      <w:r w:rsidRPr="001F32C5">
        <w:rPr>
          <w:rFonts w:ascii="Arial" w:hAnsi="Arial" w:cs="Arial"/>
          <w:sz w:val="24"/>
          <w:szCs w:val="24"/>
        </w:rPr>
        <w:t xml:space="preserve"> Available at: </w:t>
      </w:r>
      <w:hyperlink r:id="rId19" w:history="1">
        <w:r w:rsidRPr="001F32C5">
          <w:rPr>
            <w:rStyle w:val="Hyperlink"/>
            <w:rFonts w:ascii="Arial" w:hAnsi="Arial" w:cs="Arial"/>
            <w:sz w:val="24"/>
            <w:szCs w:val="24"/>
          </w:rPr>
          <w:t>http://playengland.org.uk/media/120426/free-play-in-early-childhood.pdf</w:t>
        </w:r>
      </w:hyperlink>
      <w:r w:rsidRPr="001F32C5">
        <w:rPr>
          <w:rFonts w:ascii="Arial" w:hAnsi="Arial" w:cs="Arial"/>
          <w:sz w:val="24"/>
          <w:szCs w:val="24"/>
        </w:rPr>
        <w:t xml:space="preserve"> (Accessed: 5</w:t>
      </w:r>
      <w:r w:rsidRPr="001F32C5">
        <w:rPr>
          <w:rFonts w:ascii="Arial" w:hAnsi="Arial" w:cs="Arial"/>
          <w:sz w:val="24"/>
          <w:szCs w:val="24"/>
          <w:vertAlign w:val="superscript"/>
        </w:rPr>
        <w:t>th</w:t>
      </w:r>
      <w:r w:rsidRPr="001F32C5">
        <w:rPr>
          <w:rFonts w:ascii="Arial" w:hAnsi="Arial" w:cs="Arial"/>
          <w:sz w:val="24"/>
          <w:szCs w:val="24"/>
        </w:rPr>
        <w:t xml:space="preserve"> January 2020).</w:t>
      </w:r>
    </w:p>
    <w:p w14:paraId="41AB56F8" w14:textId="77777777" w:rsidR="00027D2D" w:rsidRPr="001F32C5" w:rsidRDefault="00027D2D" w:rsidP="00027D2D">
      <w:pPr>
        <w:spacing w:line="360" w:lineRule="auto"/>
        <w:jc w:val="both"/>
        <w:rPr>
          <w:rFonts w:ascii="Arial" w:hAnsi="Arial" w:cs="Arial"/>
          <w:sz w:val="24"/>
          <w:szCs w:val="24"/>
        </w:rPr>
      </w:pPr>
    </w:p>
    <w:p w14:paraId="65343A23"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lastRenderedPageBreak/>
        <w:t xml:space="preserve">Neath Port Talbot County Borough Council. (2016-2019) </w:t>
      </w:r>
      <w:r w:rsidRPr="001F32C5">
        <w:rPr>
          <w:rFonts w:ascii="Arial" w:hAnsi="Arial" w:cs="Arial"/>
          <w:i/>
          <w:iCs/>
          <w:sz w:val="24"/>
          <w:szCs w:val="24"/>
        </w:rPr>
        <w:t>Play Sufficiency Assessment Summary Report.</w:t>
      </w:r>
      <w:r w:rsidRPr="001F32C5">
        <w:rPr>
          <w:rFonts w:ascii="Arial" w:hAnsi="Arial" w:cs="Arial"/>
          <w:sz w:val="24"/>
          <w:szCs w:val="24"/>
        </w:rPr>
        <w:t xml:space="preserve"> Available at: </w:t>
      </w:r>
      <w:hyperlink r:id="rId20" w:history="1">
        <w:r w:rsidRPr="001F32C5">
          <w:rPr>
            <w:rStyle w:val="Hyperlink"/>
            <w:rFonts w:ascii="Arial" w:hAnsi="Arial" w:cs="Arial"/>
            <w:sz w:val="24"/>
            <w:szCs w:val="24"/>
          </w:rPr>
          <w:t>https://www.npt.gov.uk/media/11820/play-sufficiency-assessment-summary-report_lr.pdf</w:t>
        </w:r>
      </w:hyperlink>
      <w:r w:rsidRPr="001F32C5">
        <w:rPr>
          <w:rFonts w:ascii="Arial" w:hAnsi="Arial" w:cs="Arial"/>
          <w:sz w:val="24"/>
          <w:szCs w:val="24"/>
        </w:rPr>
        <w:t xml:space="preserve"> (Accessed: 5</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1FA74CF3" w14:textId="77777777" w:rsidR="00027D2D" w:rsidRPr="001F32C5" w:rsidRDefault="00027D2D" w:rsidP="00027D2D">
      <w:pPr>
        <w:spacing w:line="360" w:lineRule="auto"/>
        <w:jc w:val="both"/>
        <w:rPr>
          <w:rFonts w:ascii="Arial" w:hAnsi="Arial" w:cs="Arial"/>
          <w:sz w:val="24"/>
          <w:szCs w:val="24"/>
        </w:rPr>
      </w:pPr>
    </w:p>
    <w:p w14:paraId="703FBFE5"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NHS. (2018) </w:t>
      </w:r>
      <w:r w:rsidRPr="001F32C5">
        <w:rPr>
          <w:rFonts w:ascii="Arial" w:hAnsi="Arial" w:cs="Arial"/>
          <w:i/>
          <w:iCs/>
          <w:sz w:val="24"/>
          <w:szCs w:val="24"/>
        </w:rPr>
        <w:t>Why Play is Important</w:t>
      </w:r>
      <w:r w:rsidRPr="001F32C5">
        <w:rPr>
          <w:rFonts w:ascii="Arial" w:hAnsi="Arial" w:cs="Arial"/>
          <w:sz w:val="24"/>
          <w:szCs w:val="24"/>
        </w:rPr>
        <w:t xml:space="preserve">. Available at: </w:t>
      </w:r>
      <w:hyperlink r:id="rId21" w:history="1">
        <w:r w:rsidRPr="001F32C5">
          <w:rPr>
            <w:rStyle w:val="Hyperlink"/>
            <w:rFonts w:ascii="Arial" w:hAnsi="Arial" w:cs="Arial"/>
            <w:sz w:val="24"/>
            <w:szCs w:val="24"/>
          </w:rPr>
          <w:t>https://www.nhs.uk/conditions/pregnancy-and-baby/why-play-is-important/</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58B1A82E" w14:textId="77777777" w:rsidR="00027D2D" w:rsidRPr="001F32C5" w:rsidRDefault="00027D2D" w:rsidP="00027D2D">
      <w:pPr>
        <w:spacing w:line="360" w:lineRule="auto"/>
        <w:jc w:val="both"/>
        <w:rPr>
          <w:rFonts w:ascii="Arial" w:hAnsi="Arial" w:cs="Arial"/>
          <w:sz w:val="24"/>
          <w:szCs w:val="24"/>
        </w:rPr>
      </w:pPr>
    </w:p>
    <w:p w14:paraId="328DCD72"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Nutkins, S. et al. (2013) </w:t>
      </w:r>
      <w:r w:rsidRPr="001F32C5">
        <w:rPr>
          <w:rFonts w:ascii="Arial" w:hAnsi="Arial" w:cs="Arial"/>
          <w:i/>
          <w:iCs/>
          <w:sz w:val="24"/>
          <w:szCs w:val="24"/>
        </w:rPr>
        <w:t>Early Childhood Education and Care An Introduction</w:t>
      </w:r>
      <w:r w:rsidRPr="001F32C5">
        <w:rPr>
          <w:rFonts w:ascii="Arial" w:hAnsi="Arial" w:cs="Arial"/>
          <w:sz w:val="24"/>
          <w:szCs w:val="24"/>
        </w:rPr>
        <w:t xml:space="preserve">. London: SAGE. </w:t>
      </w:r>
    </w:p>
    <w:p w14:paraId="050F5500" w14:textId="77777777" w:rsidR="00027D2D" w:rsidRPr="001F32C5" w:rsidRDefault="00027D2D" w:rsidP="00027D2D">
      <w:pPr>
        <w:spacing w:line="360" w:lineRule="auto"/>
        <w:jc w:val="both"/>
        <w:rPr>
          <w:rFonts w:ascii="Arial" w:hAnsi="Arial" w:cs="Arial"/>
          <w:sz w:val="24"/>
          <w:szCs w:val="24"/>
        </w:rPr>
      </w:pPr>
    </w:p>
    <w:p w14:paraId="383C9886"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Palaiologou, I. (2008) </w:t>
      </w:r>
      <w:r w:rsidRPr="001F32C5">
        <w:rPr>
          <w:rFonts w:ascii="Arial" w:hAnsi="Arial" w:cs="Arial"/>
          <w:i/>
          <w:iCs/>
          <w:sz w:val="24"/>
          <w:szCs w:val="24"/>
        </w:rPr>
        <w:t>Childhood Observation</w:t>
      </w:r>
      <w:r w:rsidRPr="001F32C5">
        <w:rPr>
          <w:rFonts w:ascii="Arial" w:hAnsi="Arial" w:cs="Arial"/>
          <w:sz w:val="24"/>
          <w:szCs w:val="24"/>
        </w:rPr>
        <w:t xml:space="preserve">. Exeter: Learning Matters. </w:t>
      </w:r>
    </w:p>
    <w:p w14:paraId="07B41703" w14:textId="77777777" w:rsidR="00027D2D" w:rsidRPr="001F32C5" w:rsidRDefault="00027D2D" w:rsidP="00027D2D">
      <w:pPr>
        <w:spacing w:line="360" w:lineRule="auto"/>
        <w:jc w:val="both"/>
        <w:rPr>
          <w:rFonts w:ascii="Arial" w:hAnsi="Arial" w:cs="Arial"/>
          <w:sz w:val="24"/>
          <w:szCs w:val="24"/>
        </w:rPr>
      </w:pPr>
    </w:p>
    <w:p w14:paraId="22E388C3"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Pathways. (2019)</w:t>
      </w:r>
      <w:r w:rsidRPr="001F32C5">
        <w:rPr>
          <w:rFonts w:ascii="Arial" w:hAnsi="Arial" w:cs="Arial"/>
          <w:i/>
          <w:iCs/>
          <w:sz w:val="24"/>
          <w:szCs w:val="24"/>
        </w:rPr>
        <w:t xml:space="preserve"> How kids learn to play: 6 stages of play development. Available </w:t>
      </w:r>
      <w:r w:rsidRPr="001F32C5">
        <w:rPr>
          <w:rFonts w:ascii="Arial" w:hAnsi="Arial" w:cs="Arial"/>
          <w:sz w:val="24"/>
          <w:szCs w:val="24"/>
        </w:rPr>
        <w:t xml:space="preserve">at: </w:t>
      </w:r>
      <w:hyperlink r:id="rId22" w:history="1">
        <w:r w:rsidRPr="001F32C5">
          <w:rPr>
            <w:rStyle w:val="Hyperlink"/>
            <w:rFonts w:ascii="Arial" w:hAnsi="Arial" w:cs="Arial"/>
            <w:sz w:val="24"/>
            <w:szCs w:val="24"/>
          </w:rPr>
          <w:t>https://pathways.org/kids-learn-play-6-stages-play-development/</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0E025CF0" w14:textId="77777777" w:rsidR="00027D2D" w:rsidRPr="001F32C5" w:rsidRDefault="00027D2D" w:rsidP="00027D2D">
      <w:pPr>
        <w:spacing w:line="360" w:lineRule="auto"/>
        <w:jc w:val="both"/>
        <w:rPr>
          <w:rFonts w:ascii="Arial" w:hAnsi="Arial" w:cs="Arial"/>
          <w:sz w:val="24"/>
          <w:szCs w:val="24"/>
        </w:rPr>
      </w:pPr>
    </w:p>
    <w:p w14:paraId="0BB40A3B"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Play England. (2002) </w:t>
      </w:r>
      <w:r w:rsidRPr="001F32C5">
        <w:rPr>
          <w:rFonts w:ascii="Arial" w:hAnsi="Arial" w:cs="Arial"/>
          <w:i/>
          <w:iCs/>
          <w:sz w:val="24"/>
          <w:szCs w:val="24"/>
        </w:rPr>
        <w:t>Managing risk in play provision: A position statement.</w:t>
      </w:r>
      <w:r w:rsidRPr="001F32C5">
        <w:rPr>
          <w:rFonts w:ascii="Arial" w:hAnsi="Arial" w:cs="Arial"/>
          <w:sz w:val="24"/>
          <w:szCs w:val="24"/>
        </w:rPr>
        <w:t xml:space="preserve"> Available at: </w:t>
      </w:r>
      <w:hyperlink r:id="rId23" w:history="1">
        <w:r w:rsidRPr="001F32C5">
          <w:rPr>
            <w:rStyle w:val="Hyperlink"/>
            <w:rFonts w:ascii="Arial" w:hAnsi="Arial" w:cs="Arial"/>
            <w:sz w:val="24"/>
            <w:szCs w:val="24"/>
          </w:rPr>
          <w:t>http://www.playengland.net/wp-content/uploads/2015/09/managing-risk-play-safety-forum.pdf</w:t>
        </w:r>
      </w:hyperlink>
      <w:r w:rsidRPr="001F32C5">
        <w:rPr>
          <w:rFonts w:ascii="Arial" w:hAnsi="Arial" w:cs="Arial"/>
          <w:sz w:val="24"/>
          <w:szCs w:val="24"/>
        </w:rPr>
        <w:t xml:space="preserve"> (Accessed: 16th December 2019). </w:t>
      </w:r>
    </w:p>
    <w:p w14:paraId="14F91EE7" w14:textId="77777777" w:rsidR="00027D2D" w:rsidRPr="001F32C5" w:rsidRDefault="00027D2D" w:rsidP="00027D2D">
      <w:pPr>
        <w:spacing w:line="360" w:lineRule="auto"/>
        <w:jc w:val="both"/>
        <w:rPr>
          <w:rFonts w:ascii="Arial" w:hAnsi="Arial" w:cs="Arial"/>
          <w:sz w:val="24"/>
          <w:szCs w:val="24"/>
        </w:rPr>
      </w:pPr>
    </w:p>
    <w:p w14:paraId="34233080"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Play England. (No date) </w:t>
      </w:r>
      <w:r w:rsidRPr="001F32C5">
        <w:rPr>
          <w:rFonts w:ascii="Arial" w:hAnsi="Arial" w:cs="Arial"/>
          <w:i/>
          <w:iCs/>
          <w:sz w:val="24"/>
          <w:szCs w:val="24"/>
        </w:rPr>
        <w:t>Why Play is important.</w:t>
      </w:r>
      <w:r w:rsidRPr="001F32C5">
        <w:rPr>
          <w:rFonts w:ascii="Arial" w:hAnsi="Arial" w:cs="Arial"/>
          <w:sz w:val="24"/>
          <w:szCs w:val="24"/>
        </w:rPr>
        <w:t xml:space="preserve"> Available at: </w:t>
      </w:r>
      <w:hyperlink r:id="rId24" w:history="1">
        <w:r w:rsidRPr="001F32C5">
          <w:rPr>
            <w:rStyle w:val="Hyperlink"/>
            <w:rFonts w:ascii="Arial" w:hAnsi="Arial" w:cs="Arial"/>
            <w:sz w:val="24"/>
            <w:szCs w:val="24"/>
          </w:rPr>
          <w:t>http://www.playengland.org.uk/about-us/why-play-is-important/</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45087B43" w14:textId="77777777" w:rsidR="00027D2D" w:rsidRPr="001F32C5" w:rsidRDefault="00027D2D" w:rsidP="00027D2D">
      <w:pPr>
        <w:spacing w:line="360" w:lineRule="auto"/>
        <w:jc w:val="both"/>
        <w:rPr>
          <w:rFonts w:ascii="Arial" w:hAnsi="Arial" w:cs="Arial"/>
          <w:sz w:val="24"/>
          <w:szCs w:val="24"/>
        </w:rPr>
      </w:pPr>
    </w:p>
    <w:p w14:paraId="716D8E3B"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Play Scotland. (2008) </w:t>
      </w:r>
      <w:r w:rsidRPr="001F32C5">
        <w:rPr>
          <w:rFonts w:ascii="Arial" w:hAnsi="Arial" w:cs="Arial"/>
          <w:i/>
          <w:iCs/>
          <w:sz w:val="24"/>
          <w:szCs w:val="24"/>
        </w:rPr>
        <w:t xml:space="preserve">Risky Play. </w:t>
      </w:r>
      <w:r w:rsidRPr="001F32C5">
        <w:rPr>
          <w:rFonts w:ascii="Arial" w:hAnsi="Arial" w:cs="Arial"/>
          <w:sz w:val="24"/>
          <w:szCs w:val="24"/>
        </w:rPr>
        <w:t xml:space="preserve">Available at: </w:t>
      </w:r>
      <w:hyperlink r:id="rId25" w:history="1">
        <w:r w:rsidRPr="001F32C5">
          <w:rPr>
            <w:rStyle w:val="Hyperlink"/>
            <w:rFonts w:ascii="Arial" w:hAnsi="Arial" w:cs="Arial"/>
            <w:sz w:val="24"/>
            <w:szCs w:val="24"/>
          </w:rPr>
          <w:t>http://www.playscotland.org/wp-content/uploads/Risky-Play-Leaflet_web.pdf</w:t>
        </w:r>
      </w:hyperlink>
      <w:r w:rsidRPr="001F32C5">
        <w:rPr>
          <w:rFonts w:ascii="Arial" w:hAnsi="Arial" w:cs="Arial"/>
          <w:sz w:val="24"/>
          <w:szCs w:val="24"/>
        </w:rPr>
        <w:t xml:space="preserve"> (Accessed: 1</w:t>
      </w:r>
      <w:r w:rsidRPr="001F32C5">
        <w:rPr>
          <w:rFonts w:ascii="Arial" w:hAnsi="Arial" w:cs="Arial"/>
          <w:sz w:val="24"/>
          <w:szCs w:val="24"/>
          <w:vertAlign w:val="superscript"/>
        </w:rPr>
        <w:t>st</w:t>
      </w:r>
      <w:r w:rsidRPr="001F32C5">
        <w:rPr>
          <w:rFonts w:ascii="Arial" w:hAnsi="Arial" w:cs="Arial"/>
          <w:sz w:val="24"/>
          <w:szCs w:val="24"/>
        </w:rPr>
        <w:t xml:space="preserve"> January 2020). </w:t>
      </w:r>
    </w:p>
    <w:p w14:paraId="12F665EC" w14:textId="77777777" w:rsidR="00027D2D" w:rsidRPr="001F32C5" w:rsidRDefault="00027D2D" w:rsidP="00027D2D">
      <w:pPr>
        <w:spacing w:line="360" w:lineRule="auto"/>
        <w:jc w:val="both"/>
        <w:rPr>
          <w:rFonts w:ascii="Arial" w:hAnsi="Arial" w:cs="Arial"/>
          <w:sz w:val="24"/>
          <w:szCs w:val="24"/>
        </w:rPr>
      </w:pPr>
    </w:p>
    <w:p w14:paraId="11B0C536"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lastRenderedPageBreak/>
        <w:t xml:space="preserve">Play Scotland. (No date) </w:t>
      </w:r>
      <w:r w:rsidRPr="001F32C5">
        <w:rPr>
          <w:rFonts w:ascii="Arial" w:hAnsi="Arial" w:cs="Arial"/>
          <w:i/>
          <w:iCs/>
          <w:sz w:val="24"/>
          <w:szCs w:val="24"/>
        </w:rPr>
        <w:t xml:space="preserve">Managing Risk in Play Provision. </w:t>
      </w:r>
      <w:r w:rsidRPr="001F32C5">
        <w:rPr>
          <w:rFonts w:ascii="Arial" w:hAnsi="Arial" w:cs="Arial"/>
          <w:sz w:val="24"/>
          <w:szCs w:val="24"/>
        </w:rPr>
        <w:t xml:space="preserve">Available at: </w:t>
      </w:r>
      <w:hyperlink r:id="rId26" w:history="1">
        <w:r w:rsidRPr="001F32C5">
          <w:rPr>
            <w:rStyle w:val="Hyperlink"/>
            <w:rFonts w:ascii="Arial" w:hAnsi="Arial" w:cs="Arial"/>
            <w:sz w:val="24"/>
            <w:szCs w:val="24"/>
          </w:rPr>
          <w:t>https://www.playscotland.org/playful-learning/managing-risk-play-provision/</w:t>
        </w:r>
      </w:hyperlink>
      <w:r w:rsidRPr="001F32C5">
        <w:rPr>
          <w:rFonts w:ascii="Arial" w:hAnsi="Arial" w:cs="Arial"/>
          <w:sz w:val="24"/>
          <w:szCs w:val="24"/>
        </w:rPr>
        <w:t xml:space="preserve"> (Accessed: 1</w:t>
      </w:r>
      <w:r w:rsidRPr="001F32C5">
        <w:rPr>
          <w:rFonts w:ascii="Arial" w:hAnsi="Arial" w:cs="Arial"/>
          <w:sz w:val="24"/>
          <w:szCs w:val="24"/>
          <w:vertAlign w:val="superscript"/>
        </w:rPr>
        <w:t>st</w:t>
      </w:r>
      <w:r w:rsidRPr="001F32C5">
        <w:rPr>
          <w:rFonts w:ascii="Arial" w:hAnsi="Arial" w:cs="Arial"/>
          <w:sz w:val="24"/>
          <w:szCs w:val="24"/>
        </w:rPr>
        <w:t xml:space="preserve"> January 2020). </w:t>
      </w:r>
    </w:p>
    <w:p w14:paraId="458A5E1E" w14:textId="77777777" w:rsidR="00027D2D" w:rsidRPr="001F32C5" w:rsidRDefault="00027D2D" w:rsidP="00027D2D">
      <w:pPr>
        <w:spacing w:line="360" w:lineRule="auto"/>
        <w:jc w:val="both"/>
        <w:rPr>
          <w:rFonts w:ascii="Arial" w:hAnsi="Arial" w:cs="Arial"/>
          <w:sz w:val="24"/>
          <w:szCs w:val="24"/>
        </w:rPr>
      </w:pPr>
    </w:p>
    <w:p w14:paraId="684972E6"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Play Wales. (2016) </w:t>
      </w:r>
      <w:r w:rsidRPr="001F32C5">
        <w:rPr>
          <w:rFonts w:ascii="Arial" w:hAnsi="Arial" w:cs="Arial"/>
          <w:i/>
          <w:iCs/>
          <w:sz w:val="24"/>
          <w:szCs w:val="24"/>
        </w:rPr>
        <w:t>Dynamic Risk Management of common but potentially hazardous play behaviours.</w:t>
      </w:r>
      <w:r w:rsidRPr="001F32C5">
        <w:rPr>
          <w:rFonts w:ascii="Arial" w:hAnsi="Arial" w:cs="Arial"/>
          <w:sz w:val="24"/>
          <w:szCs w:val="24"/>
        </w:rPr>
        <w:t xml:space="preserve"> Available at: </w:t>
      </w:r>
      <w:hyperlink r:id="rId27" w:history="1">
        <w:r w:rsidRPr="001F32C5">
          <w:rPr>
            <w:rStyle w:val="Hyperlink"/>
            <w:rFonts w:ascii="Arial" w:hAnsi="Arial" w:cs="Arial"/>
            <w:sz w:val="24"/>
            <w:szCs w:val="24"/>
          </w:rPr>
          <w:t>https://issuu.com/playwales/docs/rba_guidance_paper?e=5305098/38846203</w:t>
        </w:r>
      </w:hyperlink>
      <w:r w:rsidRPr="001F32C5">
        <w:rPr>
          <w:rFonts w:ascii="Arial" w:hAnsi="Arial" w:cs="Arial"/>
          <w:sz w:val="24"/>
          <w:szCs w:val="24"/>
        </w:rPr>
        <w:t xml:space="preserve"> (Accessed 1st January 2020). </w:t>
      </w:r>
    </w:p>
    <w:p w14:paraId="64C9BEC3" w14:textId="77777777" w:rsidR="00027D2D" w:rsidRPr="001F32C5" w:rsidRDefault="00027D2D" w:rsidP="00027D2D">
      <w:pPr>
        <w:spacing w:line="360" w:lineRule="auto"/>
        <w:jc w:val="both"/>
        <w:rPr>
          <w:rFonts w:ascii="Arial" w:hAnsi="Arial" w:cs="Arial"/>
          <w:sz w:val="24"/>
          <w:szCs w:val="24"/>
        </w:rPr>
      </w:pPr>
    </w:p>
    <w:p w14:paraId="2AA83D8C"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Play Wales. (2018) </w:t>
      </w:r>
      <w:r w:rsidRPr="001F32C5">
        <w:rPr>
          <w:rFonts w:ascii="Arial" w:hAnsi="Arial" w:cs="Arial"/>
          <w:i/>
          <w:iCs/>
          <w:sz w:val="24"/>
          <w:szCs w:val="24"/>
        </w:rPr>
        <w:t>A Playworkers Guide to Risk.</w:t>
      </w:r>
      <w:r w:rsidRPr="001F32C5">
        <w:rPr>
          <w:rFonts w:ascii="Arial" w:hAnsi="Arial" w:cs="Arial"/>
          <w:sz w:val="24"/>
          <w:szCs w:val="24"/>
        </w:rPr>
        <w:t xml:space="preserve"> Available at: </w:t>
      </w:r>
      <w:hyperlink r:id="rId28" w:history="1">
        <w:r w:rsidRPr="001F32C5">
          <w:rPr>
            <w:rStyle w:val="Hyperlink"/>
            <w:rFonts w:ascii="Arial" w:hAnsi="Arial" w:cs="Arial"/>
            <w:sz w:val="24"/>
            <w:szCs w:val="24"/>
          </w:rPr>
          <w:t>file:///C:/Users/Admin/AppData/Local/Packages/Microsoft.MicrosoftEdge_8wekyb3d8bbwe/TempState/Downloads/A%20playworkers%20guide%20to%20risk%20(1).pdf</w:t>
        </w:r>
      </w:hyperlink>
      <w:r w:rsidRPr="001F32C5">
        <w:rPr>
          <w:rFonts w:ascii="Arial" w:hAnsi="Arial" w:cs="Arial"/>
          <w:sz w:val="24"/>
          <w:szCs w:val="24"/>
        </w:rPr>
        <w:t xml:space="preserve"> (Accessed: 17</w:t>
      </w:r>
      <w:r w:rsidRPr="001F32C5">
        <w:rPr>
          <w:rFonts w:ascii="Arial" w:hAnsi="Arial" w:cs="Arial"/>
          <w:sz w:val="24"/>
          <w:szCs w:val="24"/>
          <w:vertAlign w:val="superscript"/>
        </w:rPr>
        <w:t>th</w:t>
      </w:r>
      <w:r w:rsidRPr="001F32C5">
        <w:rPr>
          <w:rFonts w:ascii="Arial" w:hAnsi="Arial" w:cs="Arial"/>
          <w:sz w:val="24"/>
          <w:szCs w:val="24"/>
        </w:rPr>
        <w:t xml:space="preserve"> December 2019). </w:t>
      </w:r>
    </w:p>
    <w:p w14:paraId="134DDD42" w14:textId="77777777" w:rsidR="00027D2D" w:rsidRPr="001F32C5" w:rsidRDefault="00027D2D" w:rsidP="00027D2D">
      <w:pPr>
        <w:spacing w:line="360" w:lineRule="auto"/>
        <w:jc w:val="both"/>
        <w:rPr>
          <w:rFonts w:ascii="Arial" w:hAnsi="Arial" w:cs="Arial"/>
          <w:sz w:val="24"/>
          <w:szCs w:val="24"/>
        </w:rPr>
      </w:pPr>
    </w:p>
    <w:p w14:paraId="2D2DE5B3"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Play Wales. (2020) </w:t>
      </w:r>
      <w:r w:rsidRPr="001F32C5">
        <w:rPr>
          <w:rFonts w:ascii="Arial" w:hAnsi="Arial" w:cs="Arial"/>
          <w:i/>
          <w:iCs/>
          <w:sz w:val="24"/>
          <w:szCs w:val="24"/>
        </w:rPr>
        <w:t>The Playwork Principles.</w:t>
      </w:r>
      <w:r w:rsidRPr="001F32C5">
        <w:rPr>
          <w:rFonts w:ascii="Arial" w:hAnsi="Arial" w:cs="Arial"/>
          <w:sz w:val="24"/>
          <w:szCs w:val="24"/>
        </w:rPr>
        <w:t xml:space="preserve"> Available at: </w:t>
      </w:r>
      <w:hyperlink r:id="rId29" w:history="1">
        <w:r w:rsidRPr="001F32C5">
          <w:rPr>
            <w:rStyle w:val="Hyperlink"/>
            <w:rFonts w:ascii="Arial" w:hAnsi="Arial" w:cs="Arial"/>
            <w:sz w:val="24"/>
            <w:szCs w:val="24"/>
          </w:rPr>
          <w:t>https://www.playwales.org.uk/eng/playworkprinciples</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54D1CAC2" w14:textId="77777777" w:rsidR="00027D2D" w:rsidRPr="001F32C5" w:rsidRDefault="00027D2D" w:rsidP="00027D2D">
      <w:pPr>
        <w:spacing w:line="360" w:lineRule="auto"/>
        <w:jc w:val="both"/>
        <w:rPr>
          <w:rFonts w:ascii="Arial" w:hAnsi="Arial" w:cs="Arial"/>
          <w:sz w:val="24"/>
          <w:szCs w:val="24"/>
        </w:rPr>
      </w:pPr>
    </w:p>
    <w:p w14:paraId="0F5C604D"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Riddall-Leech, S. (2007) </w:t>
      </w:r>
      <w:r w:rsidRPr="001F32C5">
        <w:rPr>
          <w:rFonts w:ascii="Arial" w:hAnsi="Arial" w:cs="Arial"/>
          <w:i/>
          <w:iCs/>
          <w:sz w:val="24"/>
          <w:szCs w:val="24"/>
        </w:rPr>
        <w:t>How to Observe Children</w:t>
      </w:r>
      <w:r w:rsidRPr="001F32C5">
        <w:rPr>
          <w:rFonts w:ascii="Arial" w:hAnsi="Arial" w:cs="Arial"/>
          <w:sz w:val="24"/>
          <w:szCs w:val="24"/>
        </w:rPr>
        <w:t>. 2</w:t>
      </w:r>
      <w:r w:rsidRPr="001F32C5">
        <w:rPr>
          <w:rFonts w:ascii="Arial" w:hAnsi="Arial" w:cs="Arial"/>
          <w:sz w:val="24"/>
          <w:szCs w:val="24"/>
          <w:vertAlign w:val="superscript"/>
        </w:rPr>
        <w:t>nd</w:t>
      </w:r>
      <w:r w:rsidRPr="001F32C5">
        <w:rPr>
          <w:rFonts w:ascii="Arial" w:hAnsi="Arial" w:cs="Arial"/>
          <w:sz w:val="24"/>
          <w:szCs w:val="24"/>
        </w:rPr>
        <w:t xml:space="preserve"> Ed. England: Pearson Education Limited. </w:t>
      </w:r>
    </w:p>
    <w:p w14:paraId="65E72C0F" w14:textId="77777777" w:rsidR="00027D2D" w:rsidRPr="001F32C5" w:rsidRDefault="00027D2D" w:rsidP="00027D2D">
      <w:pPr>
        <w:spacing w:line="360" w:lineRule="auto"/>
        <w:jc w:val="both"/>
        <w:rPr>
          <w:rFonts w:ascii="Arial" w:hAnsi="Arial" w:cs="Arial"/>
          <w:sz w:val="24"/>
          <w:szCs w:val="24"/>
        </w:rPr>
      </w:pPr>
    </w:p>
    <w:p w14:paraId="70921D3A"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Seach, D (2001) </w:t>
      </w:r>
      <w:r w:rsidRPr="001F32C5">
        <w:rPr>
          <w:rFonts w:ascii="Arial" w:hAnsi="Arial" w:cs="Arial"/>
          <w:i/>
          <w:iCs/>
          <w:sz w:val="24"/>
          <w:szCs w:val="24"/>
        </w:rPr>
        <w:t>Interactive Play for Children with Autism.</w:t>
      </w:r>
      <w:r w:rsidRPr="001F32C5">
        <w:rPr>
          <w:rFonts w:ascii="Arial" w:hAnsi="Arial" w:cs="Arial"/>
          <w:sz w:val="24"/>
          <w:szCs w:val="24"/>
        </w:rPr>
        <w:t xml:space="preserve"> Oxon: Routledge.</w:t>
      </w:r>
    </w:p>
    <w:p w14:paraId="30783BD9"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 </w:t>
      </w:r>
    </w:p>
    <w:p w14:paraId="0F9CBE64"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Sharman, C</w:t>
      </w:r>
      <w:r>
        <w:rPr>
          <w:rFonts w:ascii="Arial" w:hAnsi="Arial" w:cs="Arial"/>
          <w:sz w:val="24"/>
          <w:szCs w:val="24"/>
        </w:rPr>
        <w:t>. et al</w:t>
      </w:r>
      <w:r w:rsidRPr="001F32C5">
        <w:rPr>
          <w:rFonts w:ascii="Arial" w:hAnsi="Arial" w:cs="Arial"/>
          <w:sz w:val="24"/>
          <w:szCs w:val="24"/>
        </w:rPr>
        <w:t xml:space="preserve">. (2007) </w:t>
      </w:r>
      <w:r w:rsidRPr="001F32C5">
        <w:rPr>
          <w:rFonts w:ascii="Arial" w:hAnsi="Arial" w:cs="Arial"/>
          <w:i/>
          <w:iCs/>
          <w:sz w:val="24"/>
          <w:szCs w:val="24"/>
        </w:rPr>
        <w:t>Observing Children and Young People</w:t>
      </w:r>
      <w:r w:rsidRPr="001F32C5">
        <w:rPr>
          <w:rFonts w:ascii="Arial" w:hAnsi="Arial" w:cs="Arial"/>
          <w:sz w:val="24"/>
          <w:szCs w:val="24"/>
        </w:rPr>
        <w:t>. 4</w:t>
      </w:r>
      <w:r w:rsidRPr="001F32C5">
        <w:rPr>
          <w:rFonts w:ascii="Arial" w:hAnsi="Arial" w:cs="Arial"/>
          <w:sz w:val="24"/>
          <w:szCs w:val="24"/>
          <w:vertAlign w:val="superscript"/>
        </w:rPr>
        <w:t>th</w:t>
      </w:r>
      <w:r w:rsidRPr="001F32C5">
        <w:rPr>
          <w:rFonts w:ascii="Arial" w:hAnsi="Arial" w:cs="Arial"/>
          <w:sz w:val="24"/>
          <w:szCs w:val="24"/>
        </w:rPr>
        <w:t xml:space="preserve"> Ed. London: Cassell. </w:t>
      </w:r>
    </w:p>
    <w:p w14:paraId="0B40AB8B" w14:textId="77777777" w:rsidR="00027D2D" w:rsidRPr="001F32C5" w:rsidRDefault="00027D2D" w:rsidP="00027D2D">
      <w:pPr>
        <w:spacing w:line="360" w:lineRule="auto"/>
        <w:jc w:val="both"/>
        <w:rPr>
          <w:rFonts w:ascii="Arial" w:hAnsi="Arial" w:cs="Arial"/>
          <w:sz w:val="24"/>
          <w:szCs w:val="24"/>
        </w:rPr>
      </w:pPr>
    </w:p>
    <w:p w14:paraId="4B01A33A" w14:textId="77777777" w:rsidR="00027D2D" w:rsidRPr="001F32C5" w:rsidRDefault="00027D2D" w:rsidP="00027D2D">
      <w:pPr>
        <w:spacing w:line="360" w:lineRule="auto"/>
        <w:jc w:val="both"/>
        <w:rPr>
          <w:rFonts w:ascii="Arial" w:hAnsi="Arial" w:cs="Arial"/>
          <w:sz w:val="24"/>
          <w:szCs w:val="24"/>
          <w:lang w:eastAsia="en-GB"/>
        </w:rPr>
      </w:pPr>
      <w:r w:rsidRPr="001F32C5">
        <w:rPr>
          <w:rFonts w:ascii="Arial" w:hAnsi="Arial" w:cs="Arial"/>
          <w:sz w:val="24"/>
          <w:szCs w:val="24"/>
        </w:rPr>
        <w:t>United Nations Committee on the Rights of the Child. (2013)</w:t>
      </w:r>
      <w:r w:rsidRPr="001F32C5">
        <w:rPr>
          <w:rFonts w:ascii="Arial" w:hAnsi="Arial" w:cs="Arial"/>
          <w:i/>
          <w:iCs/>
          <w:sz w:val="24"/>
          <w:szCs w:val="24"/>
        </w:rPr>
        <w:t xml:space="preserve"> </w:t>
      </w:r>
      <w:r w:rsidRPr="001F32C5">
        <w:rPr>
          <w:rFonts w:ascii="Arial" w:eastAsia="SimSun" w:hAnsi="Arial" w:cs="Arial"/>
          <w:i/>
          <w:iCs/>
          <w:sz w:val="24"/>
          <w:szCs w:val="24"/>
        </w:rPr>
        <w:t>General comment No. 17 on t</w:t>
      </w:r>
      <w:r w:rsidRPr="001F32C5">
        <w:rPr>
          <w:rFonts w:ascii="Arial" w:hAnsi="Arial" w:cs="Arial"/>
          <w:i/>
          <w:iCs/>
          <w:sz w:val="24"/>
          <w:szCs w:val="24"/>
        </w:rPr>
        <w:t xml:space="preserve">he right of the child to rest, leisure, play, recreational activities, cultural life and the </w:t>
      </w:r>
      <w:r w:rsidRPr="001F32C5">
        <w:rPr>
          <w:rFonts w:ascii="Arial" w:hAnsi="Arial" w:cs="Arial"/>
          <w:i/>
          <w:iCs/>
          <w:sz w:val="24"/>
          <w:szCs w:val="24"/>
        </w:rPr>
        <w:lastRenderedPageBreak/>
        <w:t>arts.</w:t>
      </w:r>
      <w:r w:rsidRPr="001F32C5">
        <w:rPr>
          <w:rFonts w:ascii="Arial" w:hAnsi="Arial" w:cs="Arial"/>
          <w:sz w:val="24"/>
          <w:szCs w:val="24"/>
        </w:rPr>
        <w:t xml:space="preserve"> Available at: </w:t>
      </w:r>
      <w:hyperlink r:id="rId30" w:history="1">
        <w:r w:rsidRPr="001F32C5">
          <w:rPr>
            <w:rStyle w:val="Hyperlink"/>
            <w:rFonts w:ascii="Arial" w:hAnsi="Arial" w:cs="Arial"/>
            <w:sz w:val="24"/>
            <w:szCs w:val="24"/>
          </w:rPr>
          <w:t>https://www2.ohchr.org/english/bodies/crc/docs/GC/CRC-C-GC-17_en.doc</w:t>
        </w:r>
      </w:hyperlink>
      <w:r w:rsidRPr="001F32C5">
        <w:rPr>
          <w:rFonts w:ascii="Arial" w:hAnsi="Arial" w:cs="Arial"/>
          <w:sz w:val="24"/>
          <w:szCs w:val="24"/>
        </w:rPr>
        <w:t xml:space="preserve"> (Accessed: 17</w:t>
      </w:r>
      <w:r w:rsidRPr="001F32C5">
        <w:rPr>
          <w:rFonts w:ascii="Arial" w:hAnsi="Arial" w:cs="Arial"/>
          <w:sz w:val="24"/>
          <w:szCs w:val="24"/>
          <w:vertAlign w:val="superscript"/>
        </w:rPr>
        <w:t>th</w:t>
      </w:r>
      <w:r w:rsidRPr="001F32C5">
        <w:rPr>
          <w:rFonts w:ascii="Arial" w:hAnsi="Arial" w:cs="Arial"/>
          <w:sz w:val="24"/>
          <w:szCs w:val="24"/>
        </w:rPr>
        <w:t xml:space="preserve"> December 2019). </w:t>
      </w:r>
      <w:r w:rsidRPr="001F32C5">
        <w:rPr>
          <w:rFonts w:ascii="Arial" w:hAnsi="Arial" w:cs="Arial"/>
          <w:sz w:val="24"/>
          <w:szCs w:val="24"/>
          <w:lang w:eastAsia="en-GB"/>
        </w:rPr>
        <w:t xml:space="preserve"> </w:t>
      </w:r>
    </w:p>
    <w:p w14:paraId="18DFB699" w14:textId="77777777" w:rsidR="00027D2D" w:rsidRPr="001F32C5" w:rsidRDefault="00027D2D" w:rsidP="00027D2D">
      <w:pPr>
        <w:spacing w:line="360" w:lineRule="auto"/>
        <w:jc w:val="both"/>
        <w:rPr>
          <w:rFonts w:ascii="Arial" w:hAnsi="Arial" w:cs="Arial"/>
          <w:sz w:val="24"/>
          <w:szCs w:val="24"/>
          <w:lang w:eastAsia="en-GB"/>
        </w:rPr>
      </w:pPr>
    </w:p>
    <w:p w14:paraId="596CCCD8" w14:textId="77777777" w:rsidR="00027D2D" w:rsidRPr="001F32C5" w:rsidRDefault="00027D2D" w:rsidP="00027D2D">
      <w:pPr>
        <w:spacing w:line="360" w:lineRule="auto"/>
        <w:jc w:val="both"/>
        <w:rPr>
          <w:rFonts w:ascii="Arial" w:hAnsi="Arial" w:cs="Arial"/>
          <w:sz w:val="24"/>
          <w:szCs w:val="24"/>
        </w:rPr>
      </w:pPr>
      <w:bookmarkStart w:id="2" w:name="_Hlk29047654"/>
      <w:r w:rsidRPr="001F32C5">
        <w:rPr>
          <w:rFonts w:ascii="Arial" w:hAnsi="Arial" w:cs="Arial"/>
          <w:sz w:val="24"/>
          <w:szCs w:val="24"/>
        </w:rPr>
        <w:t>University of Wales Trinity and St David</w:t>
      </w:r>
      <w:bookmarkEnd w:id="2"/>
      <w:r w:rsidRPr="001F32C5">
        <w:rPr>
          <w:rFonts w:ascii="Arial" w:hAnsi="Arial" w:cs="Arial"/>
          <w:sz w:val="24"/>
          <w:szCs w:val="24"/>
        </w:rPr>
        <w:t xml:space="preserve">. (No Date) ‘Lecture 3’. (PowerPoint Presentation) </w:t>
      </w:r>
      <w:r w:rsidRPr="001F32C5">
        <w:rPr>
          <w:rFonts w:ascii="Arial" w:hAnsi="Arial" w:cs="Arial"/>
          <w:i/>
          <w:iCs/>
          <w:sz w:val="24"/>
          <w:szCs w:val="24"/>
        </w:rPr>
        <w:t>EAEE40004/C: Children’s Play Principle and Practice</w:t>
      </w:r>
      <w:r w:rsidRPr="001F32C5">
        <w:rPr>
          <w:rFonts w:ascii="Arial" w:hAnsi="Arial" w:cs="Arial"/>
          <w:sz w:val="24"/>
          <w:szCs w:val="24"/>
        </w:rPr>
        <w:t xml:space="preserve">. Available at: </w:t>
      </w:r>
      <w:hyperlink r:id="rId31" w:history="1">
        <w:r w:rsidRPr="001F32C5">
          <w:rPr>
            <w:rStyle w:val="Hyperlink"/>
            <w:rFonts w:ascii="Arial" w:hAnsi="Arial" w:cs="Arial"/>
            <w:sz w:val="24"/>
            <w:szCs w:val="24"/>
          </w:rPr>
          <w:t>https://moodle.uwtsd.ac.uk/mod/resource/view.php?id=222815</w:t>
        </w:r>
      </w:hyperlink>
      <w:r w:rsidRPr="001F32C5">
        <w:rPr>
          <w:rFonts w:ascii="Arial" w:hAnsi="Arial" w:cs="Arial"/>
          <w:sz w:val="24"/>
          <w:szCs w:val="24"/>
        </w:rPr>
        <w:t xml:space="preserve"> (Accessed: 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3DFB5C53" w14:textId="77777777" w:rsidR="00027D2D" w:rsidRPr="001F32C5" w:rsidRDefault="00027D2D" w:rsidP="00027D2D">
      <w:pPr>
        <w:spacing w:line="360" w:lineRule="auto"/>
        <w:jc w:val="both"/>
        <w:rPr>
          <w:rFonts w:ascii="Arial" w:hAnsi="Arial" w:cs="Arial"/>
          <w:sz w:val="24"/>
          <w:szCs w:val="24"/>
        </w:rPr>
      </w:pPr>
    </w:p>
    <w:p w14:paraId="6F11BE88"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Warden, C. (2015) </w:t>
      </w:r>
      <w:r w:rsidRPr="001F32C5">
        <w:rPr>
          <w:rFonts w:ascii="Arial" w:hAnsi="Arial" w:cs="Arial"/>
          <w:i/>
          <w:iCs/>
          <w:sz w:val="24"/>
          <w:szCs w:val="24"/>
        </w:rPr>
        <w:t>Learning with Nature Embedding Outdoor Practice</w:t>
      </w:r>
      <w:r w:rsidRPr="001F32C5">
        <w:rPr>
          <w:rFonts w:ascii="Arial" w:hAnsi="Arial" w:cs="Arial"/>
          <w:sz w:val="24"/>
          <w:szCs w:val="24"/>
        </w:rPr>
        <w:t>. London: SAGE.</w:t>
      </w:r>
    </w:p>
    <w:p w14:paraId="16C75434" w14:textId="77777777" w:rsidR="00027D2D" w:rsidRPr="001F32C5" w:rsidRDefault="00027D2D" w:rsidP="00027D2D">
      <w:pPr>
        <w:spacing w:line="360" w:lineRule="auto"/>
        <w:jc w:val="both"/>
        <w:rPr>
          <w:rFonts w:ascii="Arial" w:hAnsi="Arial" w:cs="Arial"/>
          <w:sz w:val="24"/>
          <w:szCs w:val="24"/>
        </w:rPr>
      </w:pPr>
    </w:p>
    <w:p w14:paraId="77F61ED6"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Welsh Government</w:t>
      </w:r>
      <w:r>
        <w:rPr>
          <w:rFonts w:ascii="Arial" w:hAnsi="Arial" w:cs="Arial"/>
          <w:sz w:val="24"/>
          <w:szCs w:val="24"/>
        </w:rPr>
        <w:t>.</w:t>
      </w:r>
      <w:r w:rsidRPr="001F32C5">
        <w:rPr>
          <w:rFonts w:ascii="Arial" w:hAnsi="Arial" w:cs="Arial"/>
          <w:sz w:val="24"/>
          <w:szCs w:val="24"/>
        </w:rPr>
        <w:t xml:space="preserve"> (2015 a) </w:t>
      </w:r>
      <w:r w:rsidRPr="001F32C5">
        <w:rPr>
          <w:rFonts w:ascii="Arial" w:hAnsi="Arial" w:cs="Arial"/>
          <w:i/>
          <w:iCs/>
          <w:sz w:val="24"/>
          <w:szCs w:val="24"/>
        </w:rPr>
        <w:t xml:space="preserve">Foundation Phase Framework. </w:t>
      </w:r>
      <w:r w:rsidRPr="001F32C5">
        <w:rPr>
          <w:rFonts w:ascii="Arial" w:hAnsi="Arial" w:cs="Arial"/>
          <w:sz w:val="24"/>
          <w:szCs w:val="24"/>
        </w:rPr>
        <w:t xml:space="preserve">Available at: </w:t>
      </w:r>
      <w:hyperlink r:id="rId32" w:history="1">
        <w:r w:rsidRPr="001F32C5">
          <w:rPr>
            <w:rStyle w:val="Hyperlink"/>
            <w:rFonts w:ascii="Arial" w:hAnsi="Arial" w:cs="Arial"/>
            <w:sz w:val="24"/>
            <w:szCs w:val="24"/>
          </w:rPr>
          <w:t>https://gov.wales/sites/default/files/publications/2018-02/foundation-phase-framework-revised-2015.pdf</w:t>
        </w:r>
      </w:hyperlink>
      <w:r w:rsidRPr="001F32C5">
        <w:rPr>
          <w:rFonts w:ascii="Arial" w:hAnsi="Arial" w:cs="Arial"/>
          <w:sz w:val="24"/>
          <w:szCs w:val="24"/>
        </w:rPr>
        <w:t xml:space="preserve"> (Accessed: 8</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3809F0AD" w14:textId="77777777" w:rsidR="00027D2D" w:rsidRPr="001F32C5" w:rsidRDefault="00027D2D" w:rsidP="00027D2D">
      <w:pPr>
        <w:spacing w:line="360" w:lineRule="auto"/>
        <w:jc w:val="both"/>
        <w:rPr>
          <w:rFonts w:ascii="Arial" w:hAnsi="Arial" w:cs="Arial"/>
          <w:sz w:val="24"/>
          <w:szCs w:val="24"/>
        </w:rPr>
      </w:pPr>
    </w:p>
    <w:p w14:paraId="7062FD47" w14:textId="77777777" w:rsidR="00027D2D" w:rsidRDefault="00027D2D" w:rsidP="00027D2D">
      <w:pPr>
        <w:spacing w:line="360" w:lineRule="auto"/>
        <w:jc w:val="both"/>
        <w:rPr>
          <w:rFonts w:ascii="Arial" w:hAnsi="Arial" w:cs="Arial"/>
          <w:sz w:val="24"/>
          <w:szCs w:val="24"/>
        </w:rPr>
      </w:pPr>
      <w:r w:rsidRPr="001F32C5">
        <w:rPr>
          <w:rFonts w:ascii="Arial" w:hAnsi="Arial" w:cs="Arial"/>
          <w:sz w:val="24"/>
          <w:szCs w:val="24"/>
        </w:rPr>
        <w:t>Welsh Government</w:t>
      </w:r>
      <w:r>
        <w:rPr>
          <w:rFonts w:ascii="Arial" w:hAnsi="Arial" w:cs="Arial"/>
          <w:sz w:val="24"/>
          <w:szCs w:val="24"/>
        </w:rPr>
        <w:t>.</w:t>
      </w:r>
      <w:r w:rsidRPr="001F32C5">
        <w:rPr>
          <w:rFonts w:ascii="Arial" w:hAnsi="Arial" w:cs="Arial"/>
          <w:sz w:val="24"/>
          <w:szCs w:val="24"/>
        </w:rPr>
        <w:t xml:space="preserve"> (2015 b) </w:t>
      </w:r>
      <w:r w:rsidRPr="001F32C5">
        <w:rPr>
          <w:rFonts w:ascii="Arial" w:hAnsi="Arial" w:cs="Arial"/>
          <w:i/>
          <w:iCs/>
          <w:sz w:val="24"/>
          <w:szCs w:val="24"/>
        </w:rPr>
        <w:t>Foundation Phase Profile Handbook.</w:t>
      </w:r>
      <w:r w:rsidRPr="001F32C5">
        <w:rPr>
          <w:rFonts w:ascii="Arial" w:hAnsi="Arial" w:cs="Arial"/>
          <w:sz w:val="24"/>
          <w:szCs w:val="24"/>
        </w:rPr>
        <w:t xml:space="preserve"> Available at: </w:t>
      </w:r>
      <w:hyperlink r:id="rId33" w:history="1">
        <w:r w:rsidRPr="001F32C5">
          <w:rPr>
            <w:rStyle w:val="Hyperlink"/>
            <w:rFonts w:ascii="Arial" w:hAnsi="Arial" w:cs="Arial"/>
            <w:sz w:val="24"/>
            <w:szCs w:val="24"/>
          </w:rPr>
          <w:t>https://hwb.gov.wales/storage/f9d85dba-85a4-4e87-bb58-a24730ad7e57/foundation-phase-profile-handbook-revised-september-2017.pdf</w:t>
        </w:r>
      </w:hyperlink>
      <w:r w:rsidRPr="001F32C5">
        <w:rPr>
          <w:rFonts w:ascii="Arial" w:hAnsi="Arial" w:cs="Arial"/>
          <w:sz w:val="24"/>
          <w:szCs w:val="24"/>
        </w:rPr>
        <w:t xml:space="preserve"> (Accessed: 8</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209B843B" w14:textId="77777777" w:rsidR="00027D2D" w:rsidRPr="001F32C5" w:rsidRDefault="00027D2D" w:rsidP="00027D2D">
      <w:pPr>
        <w:spacing w:line="360" w:lineRule="auto"/>
        <w:jc w:val="both"/>
        <w:rPr>
          <w:rFonts w:ascii="Arial" w:hAnsi="Arial" w:cs="Arial"/>
          <w:sz w:val="24"/>
          <w:szCs w:val="24"/>
        </w:rPr>
      </w:pPr>
    </w:p>
    <w:p w14:paraId="092C9398"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Welsh Government. (2015 c) </w:t>
      </w:r>
      <w:r w:rsidRPr="001F32C5">
        <w:rPr>
          <w:rFonts w:ascii="Arial" w:hAnsi="Arial" w:cs="Arial"/>
          <w:i/>
          <w:iCs/>
          <w:sz w:val="24"/>
          <w:szCs w:val="24"/>
        </w:rPr>
        <w:t>Evaluating the Foundation Phase Key findings on Literacy and Numeracy</w:t>
      </w:r>
      <w:r w:rsidRPr="001F32C5">
        <w:rPr>
          <w:rFonts w:ascii="Arial" w:hAnsi="Arial" w:cs="Arial"/>
          <w:sz w:val="24"/>
          <w:szCs w:val="24"/>
        </w:rPr>
        <w:t xml:space="preserve">. Available at: </w:t>
      </w:r>
      <w:hyperlink r:id="rId34" w:history="1">
        <w:r w:rsidRPr="001F32C5">
          <w:rPr>
            <w:rStyle w:val="Hyperlink"/>
            <w:rFonts w:ascii="Arial" w:hAnsi="Arial" w:cs="Arial"/>
            <w:sz w:val="24"/>
            <w:szCs w:val="24"/>
          </w:rPr>
          <w:t>https://gov.wales/sites/default/files/statistics-and-research/2018-12/150204-foundation-phase-literacy-numeracy-en.pdf</w:t>
        </w:r>
      </w:hyperlink>
      <w:r w:rsidRPr="001F32C5">
        <w:rPr>
          <w:rFonts w:ascii="Arial" w:hAnsi="Arial" w:cs="Arial"/>
          <w:sz w:val="24"/>
          <w:szCs w:val="24"/>
        </w:rPr>
        <w:t xml:space="preserve"> (Accessed: 14</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0E26DEA0"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 </w:t>
      </w:r>
    </w:p>
    <w:p w14:paraId="043760A4"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Welsh Government. (2008) </w:t>
      </w:r>
      <w:r w:rsidRPr="001F32C5">
        <w:rPr>
          <w:rFonts w:ascii="Arial" w:hAnsi="Arial" w:cs="Arial"/>
          <w:i/>
          <w:iCs/>
          <w:sz w:val="24"/>
          <w:szCs w:val="24"/>
        </w:rPr>
        <w:t>Observing children</w:t>
      </w:r>
      <w:r w:rsidRPr="001F32C5">
        <w:rPr>
          <w:rFonts w:ascii="Arial" w:hAnsi="Arial" w:cs="Arial"/>
          <w:sz w:val="24"/>
          <w:szCs w:val="24"/>
        </w:rPr>
        <w:t xml:space="preserve">. Available at: </w:t>
      </w:r>
      <w:hyperlink r:id="rId35" w:history="1">
        <w:r w:rsidRPr="001F32C5">
          <w:rPr>
            <w:rStyle w:val="Hyperlink"/>
            <w:rFonts w:ascii="Arial" w:hAnsi="Arial" w:cs="Arial"/>
            <w:sz w:val="24"/>
            <w:szCs w:val="24"/>
          </w:rPr>
          <w:t>https://hwb.gov.wales/storage/74f7c7cc-d337-4fd0-9604-27b3d1a5746d/observing-children.pdf</w:t>
        </w:r>
      </w:hyperlink>
      <w:r w:rsidRPr="001F32C5">
        <w:rPr>
          <w:rFonts w:ascii="Arial" w:hAnsi="Arial" w:cs="Arial"/>
          <w:sz w:val="24"/>
          <w:szCs w:val="24"/>
        </w:rPr>
        <w:t xml:space="preserve"> (Accessed: 12</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5B83361D" w14:textId="77777777" w:rsidR="00027D2D" w:rsidRPr="001F32C5" w:rsidRDefault="00027D2D" w:rsidP="00027D2D">
      <w:pPr>
        <w:spacing w:line="360" w:lineRule="auto"/>
        <w:jc w:val="both"/>
        <w:rPr>
          <w:rFonts w:ascii="Arial" w:hAnsi="Arial" w:cs="Arial"/>
          <w:sz w:val="24"/>
          <w:szCs w:val="24"/>
        </w:rPr>
      </w:pPr>
    </w:p>
    <w:p w14:paraId="53BFDBC3"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lastRenderedPageBreak/>
        <w:t xml:space="preserve">Welsh Government. (2011) </w:t>
      </w:r>
      <w:r w:rsidRPr="001F32C5">
        <w:rPr>
          <w:rFonts w:ascii="Arial" w:hAnsi="Arial" w:cs="Arial"/>
          <w:i/>
          <w:iCs/>
          <w:sz w:val="24"/>
          <w:szCs w:val="24"/>
        </w:rPr>
        <w:t>Foundation Phase Child Development Assessment</w:t>
      </w:r>
      <w:r w:rsidRPr="001F32C5">
        <w:rPr>
          <w:rFonts w:ascii="Arial" w:hAnsi="Arial" w:cs="Arial"/>
          <w:sz w:val="24"/>
          <w:szCs w:val="24"/>
        </w:rPr>
        <w:t xml:space="preserve">. Available at: </w:t>
      </w:r>
      <w:hyperlink r:id="rId36" w:history="1">
        <w:r w:rsidRPr="001F32C5">
          <w:rPr>
            <w:rStyle w:val="Hyperlink"/>
            <w:rFonts w:ascii="Arial" w:hAnsi="Arial" w:cs="Arial"/>
            <w:sz w:val="24"/>
            <w:szCs w:val="24"/>
          </w:rPr>
          <w:t>https://dera.ioe.ac.uk/3642/1/110517foundassessmenten.pdf</w:t>
        </w:r>
      </w:hyperlink>
      <w:r w:rsidRPr="001F32C5">
        <w:rPr>
          <w:rFonts w:ascii="Arial" w:hAnsi="Arial" w:cs="Arial"/>
          <w:sz w:val="24"/>
          <w:szCs w:val="24"/>
        </w:rPr>
        <w:t xml:space="preserve"> (Accessed: 9</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025EB0E5" w14:textId="77777777" w:rsidR="00027D2D" w:rsidRPr="001F32C5" w:rsidRDefault="00027D2D" w:rsidP="00027D2D">
      <w:pPr>
        <w:spacing w:line="360" w:lineRule="auto"/>
        <w:jc w:val="both"/>
        <w:rPr>
          <w:rFonts w:ascii="Arial" w:hAnsi="Arial" w:cs="Arial"/>
          <w:sz w:val="24"/>
          <w:szCs w:val="24"/>
        </w:rPr>
      </w:pPr>
    </w:p>
    <w:p w14:paraId="05B4E7A2" w14:textId="77777777" w:rsidR="00027D2D" w:rsidRPr="001F32C5"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Welsh Government. (2012) </w:t>
      </w:r>
      <w:r w:rsidRPr="001F32C5">
        <w:rPr>
          <w:rFonts w:ascii="Arial" w:hAnsi="Arial" w:cs="Arial"/>
          <w:i/>
          <w:iCs/>
          <w:sz w:val="24"/>
          <w:szCs w:val="24"/>
        </w:rPr>
        <w:t>Creating a Play Friendly Wales.</w:t>
      </w:r>
      <w:r w:rsidRPr="001F32C5">
        <w:rPr>
          <w:rFonts w:ascii="Arial" w:hAnsi="Arial" w:cs="Arial"/>
          <w:sz w:val="24"/>
          <w:szCs w:val="24"/>
        </w:rPr>
        <w:t xml:space="preserve"> Available at: </w:t>
      </w:r>
      <w:hyperlink r:id="rId37" w:history="1">
        <w:r w:rsidRPr="001F32C5">
          <w:rPr>
            <w:rStyle w:val="Hyperlink"/>
            <w:rFonts w:ascii="Arial" w:hAnsi="Arial" w:cs="Arial"/>
            <w:sz w:val="24"/>
            <w:szCs w:val="24"/>
          </w:rPr>
          <w:t>https://www.assembly.wales/Laid%20Documents/GEN-LD9061%20-%20Creating%20a%20Play%20Friendly%20Wales%20-%20Statutory%20Guidance%20to%20Local%20Authorities%20on%20assessing%20for%20sufficie-11102012-239348/gen-ld9061-e-English.pdf</w:t>
        </w:r>
      </w:hyperlink>
      <w:r w:rsidRPr="001F32C5">
        <w:rPr>
          <w:rFonts w:ascii="Arial" w:hAnsi="Arial" w:cs="Arial"/>
          <w:sz w:val="24"/>
          <w:szCs w:val="24"/>
        </w:rPr>
        <w:t xml:space="preserve"> (Accessed: 5</w:t>
      </w:r>
      <w:r w:rsidRPr="001F32C5">
        <w:rPr>
          <w:rFonts w:ascii="Arial" w:hAnsi="Arial" w:cs="Arial"/>
          <w:sz w:val="24"/>
          <w:szCs w:val="24"/>
          <w:vertAlign w:val="superscript"/>
        </w:rPr>
        <w:t>th</w:t>
      </w:r>
      <w:r w:rsidRPr="001F32C5">
        <w:rPr>
          <w:rFonts w:ascii="Arial" w:hAnsi="Arial" w:cs="Arial"/>
          <w:sz w:val="24"/>
          <w:szCs w:val="24"/>
        </w:rPr>
        <w:t xml:space="preserve"> January 2020). </w:t>
      </w:r>
    </w:p>
    <w:p w14:paraId="0826EC4D" w14:textId="77777777" w:rsidR="00027D2D" w:rsidRPr="001F32C5" w:rsidRDefault="00027D2D" w:rsidP="00027D2D">
      <w:pPr>
        <w:spacing w:line="360" w:lineRule="auto"/>
        <w:jc w:val="both"/>
        <w:rPr>
          <w:rFonts w:ascii="Arial" w:hAnsi="Arial" w:cs="Arial"/>
          <w:sz w:val="24"/>
          <w:szCs w:val="24"/>
        </w:rPr>
      </w:pPr>
    </w:p>
    <w:p w14:paraId="58440427" w14:textId="77777777" w:rsidR="00027D2D" w:rsidRPr="005F6F4A" w:rsidRDefault="00027D2D" w:rsidP="00027D2D">
      <w:pPr>
        <w:spacing w:line="360" w:lineRule="auto"/>
        <w:jc w:val="both"/>
        <w:rPr>
          <w:rFonts w:ascii="Arial" w:hAnsi="Arial" w:cs="Arial"/>
          <w:sz w:val="24"/>
          <w:szCs w:val="24"/>
        </w:rPr>
      </w:pPr>
      <w:r w:rsidRPr="001F32C5">
        <w:rPr>
          <w:rFonts w:ascii="Arial" w:hAnsi="Arial" w:cs="Arial"/>
          <w:sz w:val="24"/>
          <w:szCs w:val="24"/>
        </w:rPr>
        <w:t xml:space="preserve">Welsh Government. (No date) </w:t>
      </w:r>
      <w:r w:rsidRPr="001F32C5">
        <w:rPr>
          <w:rFonts w:ascii="Arial" w:hAnsi="Arial" w:cs="Arial"/>
          <w:i/>
          <w:iCs/>
          <w:sz w:val="24"/>
          <w:szCs w:val="24"/>
        </w:rPr>
        <w:t>Foundation Phase Profile Frequently Asked Questions</w:t>
      </w:r>
      <w:r w:rsidRPr="001F32C5">
        <w:rPr>
          <w:rFonts w:ascii="Arial" w:hAnsi="Arial" w:cs="Arial"/>
          <w:sz w:val="24"/>
          <w:szCs w:val="24"/>
        </w:rPr>
        <w:t xml:space="preserve">. Available at: </w:t>
      </w:r>
      <w:hyperlink r:id="rId38" w:history="1">
        <w:r w:rsidRPr="001F32C5">
          <w:rPr>
            <w:rStyle w:val="Hyperlink"/>
            <w:rFonts w:ascii="Arial" w:hAnsi="Arial" w:cs="Arial"/>
            <w:sz w:val="24"/>
            <w:szCs w:val="24"/>
          </w:rPr>
          <w:t>https://gov.wales/sites/default/files/publications/2018-03/frequently-asked-questions.pdf</w:t>
        </w:r>
      </w:hyperlink>
      <w:r w:rsidRPr="001F32C5">
        <w:rPr>
          <w:rFonts w:ascii="Arial" w:hAnsi="Arial" w:cs="Arial"/>
          <w:sz w:val="24"/>
          <w:szCs w:val="24"/>
        </w:rPr>
        <w:t xml:space="preserve"> (Accessed: 8th January 2010). </w:t>
      </w:r>
    </w:p>
    <w:p w14:paraId="43EBD2CC" w14:textId="77777777" w:rsidR="00027D2D" w:rsidRDefault="00027D2D" w:rsidP="00921461">
      <w:pPr>
        <w:spacing w:line="360" w:lineRule="auto"/>
        <w:jc w:val="both"/>
        <w:rPr>
          <w:rFonts w:ascii="Arial" w:hAnsi="Arial" w:cs="Arial"/>
          <w:sz w:val="24"/>
          <w:szCs w:val="24"/>
        </w:rPr>
      </w:pPr>
      <w:bookmarkStart w:id="3" w:name="_GoBack"/>
      <w:bookmarkEnd w:id="3"/>
    </w:p>
    <w:p w14:paraId="1C0938B6" w14:textId="28D14C20" w:rsidR="00761A69" w:rsidRDefault="00761A69" w:rsidP="00921461">
      <w:pPr>
        <w:spacing w:line="360" w:lineRule="auto"/>
        <w:jc w:val="both"/>
        <w:rPr>
          <w:rFonts w:ascii="Arial" w:hAnsi="Arial" w:cs="Arial"/>
          <w:sz w:val="24"/>
          <w:szCs w:val="24"/>
        </w:rPr>
      </w:pPr>
    </w:p>
    <w:p w14:paraId="00622F56" w14:textId="77777777" w:rsidR="00761A69" w:rsidRDefault="00761A69" w:rsidP="00921461">
      <w:pPr>
        <w:spacing w:line="360" w:lineRule="auto"/>
        <w:jc w:val="both"/>
        <w:rPr>
          <w:rFonts w:ascii="Arial" w:hAnsi="Arial" w:cs="Arial"/>
          <w:sz w:val="24"/>
          <w:szCs w:val="24"/>
        </w:rPr>
      </w:pPr>
    </w:p>
    <w:p w14:paraId="15D056D4" w14:textId="749FCC4B" w:rsidR="005F6F4A" w:rsidRDefault="005F6F4A" w:rsidP="00921461">
      <w:pPr>
        <w:spacing w:line="360" w:lineRule="auto"/>
        <w:jc w:val="both"/>
        <w:rPr>
          <w:rFonts w:ascii="Arial" w:hAnsi="Arial" w:cs="Arial"/>
          <w:sz w:val="24"/>
          <w:szCs w:val="24"/>
        </w:rPr>
      </w:pPr>
    </w:p>
    <w:sectPr w:rsidR="005F6F4A">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42DBD" w14:textId="77777777" w:rsidR="001F13EB" w:rsidRDefault="001F13EB">
      <w:pPr>
        <w:spacing w:after="0" w:line="240" w:lineRule="auto"/>
      </w:pPr>
      <w:r>
        <w:separator/>
      </w:r>
    </w:p>
  </w:endnote>
  <w:endnote w:type="continuationSeparator" w:id="0">
    <w:p w14:paraId="01F23944" w14:textId="77777777" w:rsidR="001F13EB" w:rsidRDefault="001F1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4C5BD" w14:textId="77777777" w:rsidR="00EE5904" w:rsidRPr="00EE5904" w:rsidRDefault="0061591E">
    <w:pPr>
      <w:pStyle w:val="Footer"/>
      <w:jc w:val="center"/>
      <w:rPr>
        <w:caps/>
        <w:noProof/>
        <w:color w:val="000000" w:themeColor="text1"/>
      </w:rPr>
    </w:pPr>
    <w:r w:rsidRPr="00EE5904">
      <w:rPr>
        <w:caps/>
        <w:color w:val="000000" w:themeColor="text1"/>
      </w:rPr>
      <w:fldChar w:fldCharType="begin"/>
    </w:r>
    <w:r w:rsidRPr="00EE5904">
      <w:rPr>
        <w:caps/>
        <w:color w:val="000000" w:themeColor="text1"/>
      </w:rPr>
      <w:instrText xml:space="preserve"> PAGE   \* MERGEFORMAT </w:instrText>
    </w:r>
    <w:r w:rsidRPr="00EE5904">
      <w:rPr>
        <w:caps/>
        <w:color w:val="000000" w:themeColor="text1"/>
      </w:rPr>
      <w:fldChar w:fldCharType="separate"/>
    </w:r>
    <w:r w:rsidRPr="00EE5904">
      <w:rPr>
        <w:caps/>
        <w:noProof/>
        <w:color w:val="000000" w:themeColor="text1"/>
      </w:rPr>
      <w:t>2</w:t>
    </w:r>
    <w:r w:rsidRPr="00EE5904">
      <w:rPr>
        <w:caps/>
        <w:noProof/>
        <w:color w:val="000000" w:themeColor="text1"/>
      </w:rPr>
      <w:fldChar w:fldCharType="end"/>
    </w:r>
  </w:p>
  <w:p w14:paraId="5A52C391" w14:textId="77777777" w:rsidR="00EE5904" w:rsidRDefault="001F1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A8B97" w14:textId="77777777" w:rsidR="001F13EB" w:rsidRDefault="001F13EB">
      <w:pPr>
        <w:spacing w:after="0" w:line="240" w:lineRule="auto"/>
      </w:pPr>
      <w:r>
        <w:separator/>
      </w:r>
    </w:p>
  </w:footnote>
  <w:footnote w:type="continuationSeparator" w:id="0">
    <w:p w14:paraId="194A1DDF" w14:textId="77777777" w:rsidR="001F13EB" w:rsidRDefault="001F13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316DF" w14:textId="7314BF26" w:rsidR="00EE5904" w:rsidRDefault="0061591E">
    <w:pPr>
      <w:pStyle w:val="Header"/>
    </w:pPr>
    <w:r>
      <w:t>1903728</w:t>
    </w:r>
    <w:r>
      <w:ptab w:relativeTo="margin" w:alignment="center" w:leader="none"/>
    </w:r>
    <w:r>
      <w:t>EAEE4004/C</w:t>
    </w:r>
    <w:r>
      <w:ptab w:relativeTo="margin" w:alignment="right" w:leader="none"/>
    </w:r>
    <w:r w:rsidR="005F6F4A">
      <w:t>3</w:t>
    </w:r>
    <w:r w:rsidR="00761A69">
      <w:t>2</w:t>
    </w:r>
    <w:r w:rsidR="00027D2D">
      <w:t>89</w:t>
    </w:r>
  </w:p>
  <w:p w14:paraId="03071022" w14:textId="77777777" w:rsidR="005F6F4A" w:rsidRDefault="005F6F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702"/>
    <w:rsid w:val="00000469"/>
    <w:rsid w:val="00027D2D"/>
    <w:rsid w:val="0007343F"/>
    <w:rsid w:val="000927B9"/>
    <w:rsid w:val="000D4CD3"/>
    <w:rsid w:val="00196E9F"/>
    <w:rsid w:val="001C026C"/>
    <w:rsid w:val="001F13EB"/>
    <w:rsid w:val="0024651E"/>
    <w:rsid w:val="00262FCA"/>
    <w:rsid w:val="0028737D"/>
    <w:rsid w:val="002F06AF"/>
    <w:rsid w:val="00386C6C"/>
    <w:rsid w:val="0039213B"/>
    <w:rsid w:val="003D0131"/>
    <w:rsid w:val="003E4702"/>
    <w:rsid w:val="004C06C3"/>
    <w:rsid w:val="00506934"/>
    <w:rsid w:val="00585CC9"/>
    <w:rsid w:val="0058741C"/>
    <w:rsid w:val="005F6F4A"/>
    <w:rsid w:val="0061591E"/>
    <w:rsid w:val="00617160"/>
    <w:rsid w:val="006A1DBA"/>
    <w:rsid w:val="006B2CC6"/>
    <w:rsid w:val="007250B8"/>
    <w:rsid w:val="00761A69"/>
    <w:rsid w:val="00793FCA"/>
    <w:rsid w:val="00835D51"/>
    <w:rsid w:val="00842A84"/>
    <w:rsid w:val="008A0554"/>
    <w:rsid w:val="00921461"/>
    <w:rsid w:val="009D04E6"/>
    <w:rsid w:val="00A1783C"/>
    <w:rsid w:val="00AC6979"/>
    <w:rsid w:val="00BA32F0"/>
    <w:rsid w:val="00BB43B4"/>
    <w:rsid w:val="00CB7BB7"/>
    <w:rsid w:val="00CF0C42"/>
    <w:rsid w:val="00F40C80"/>
    <w:rsid w:val="00FC6BA9"/>
    <w:rsid w:val="00FF4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2575B"/>
  <w15:chartTrackingRefBased/>
  <w15:docId w15:val="{B5C38C13-754B-454E-B055-A83D862C8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E47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702"/>
  </w:style>
  <w:style w:type="paragraph" w:styleId="Footer">
    <w:name w:val="footer"/>
    <w:basedOn w:val="Normal"/>
    <w:link w:val="FooterChar"/>
    <w:uiPriority w:val="99"/>
    <w:unhideWhenUsed/>
    <w:rsid w:val="003E4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702"/>
  </w:style>
  <w:style w:type="character" w:styleId="Hyperlink">
    <w:name w:val="Hyperlink"/>
    <w:basedOn w:val="DefaultParagraphFont"/>
    <w:uiPriority w:val="99"/>
    <w:unhideWhenUsed/>
    <w:rsid w:val="005F6F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entertainment/childrens-play-july-2012.pdf" TargetMode="External"/><Relationship Id="rId18" Type="http://schemas.openxmlformats.org/officeDocument/2006/relationships/hyperlink" Target="http://psychology.research.southwales.ac.uk/research/play-and-play-therapy/karen-mcinnes/" TargetMode="External"/><Relationship Id="rId26" Type="http://schemas.openxmlformats.org/officeDocument/2006/relationships/hyperlink" Target="https://www.playscotland.org/playful-learning/managing-risk-play-provision/" TargetMode="External"/><Relationship Id="rId39" Type="http://schemas.openxmlformats.org/officeDocument/2006/relationships/header" Target="header1.xml"/><Relationship Id="rId21" Type="http://schemas.openxmlformats.org/officeDocument/2006/relationships/hyperlink" Target="https://www.nhs.uk/conditions/pregnancy-and-baby/why-play-is-important/" TargetMode="External"/><Relationship Id="rId34" Type="http://schemas.openxmlformats.org/officeDocument/2006/relationships/hyperlink" Target="https://gov.wales/sites/default/files/statistics-and-research/2018-12/150204-foundation-phase-literacy-numeracy-en.pdf" TargetMode="External"/><Relationship Id="rId42" Type="http://schemas.openxmlformats.org/officeDocument/2006/relationships/theme" Target="theme/theme1.xml"/><Relationship Id="rId7" Type="http://schemas.openxmlformats.org/officeDocument/2006/relationships/hyperlink" Target="https://cyps.northyorks.gov.uk/risk-assessment-early-years" TargetMode="External"/><Relationship Id="rId2" Type="http://schemas.openxmlformats.org/officeDocument/2006/relationships/settings" Target="settings.xml"/><Relationship Id="rId16" Type="http://schemas.openxmlformats.org/officeDocument/2006/relationships/hyperlink" Target="file:///C:/Users/Admin/AppData/Local/Packages/Microsoft.MicrosoftEdge_8wekyb3d8bbwe/TempState/Downloads/McInnes%20et%20al.%20Practitioner%20perception%20of%20play%20(1).pdf" TargetMode="External"/><Relationship Id="rId20" Type="http://schemas.openxmlformats.org/officeDocument/2006/relationships/hyperlink" Target="https://www.npt.gov.uk/media/11820/play-sufficiency-assessment-summary-report_lr.pdf" TargetMode="External"/><Relationship Id="rId29" Type="http://schemas.openxmlformats.org/officeDocument/2006/relationships/hyperlink" Target="https://www.playwales.org.uk/eng/playworkprinciples"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rospaworkplacesafety.com/2013/01/21/what-is-a-risk-assessment/" TargetMode="External"/><Relationship Id="rId11" Type="http://schemas.openxmlformats.org/officeDocument/2006/relationships/hyperlink" Target="https://www.estyn.gov.wales/sites/www.estyn.gov.wales/files/documents/Estyn%20Active%20and%20experiential%20learning_E_Accessible_1.pdf" TargetMode="External"/><Relationship Id="rId24" Type="http://schemas.openxmlformats.org/officeDocument/2006/relationships/hyperlink" Target="http://www.playengland.org.uk/about-us/why-play-is-important/" TargetMode="External"/><Relationship Id="rId32" Type="http://schemas.openxmlformats.org/officeDocument/2006/relationships/hyperlink" Target="https://gov.wales/sites/default/files/publications/2018-02/foundation-phase-framework-revised-2015.pdf" TargetMode="External"/><Relationship Id="rId37" Type="http://schemas.openxmlformats.org/officeDocument/2006/relationships/hyperlink" Target="https://www.assembly.wales/Laid%20Documents/GEN-LD9061%20-%20Creating%20a%20Play%20Friendly%20Wales%20-%20Statutory%20Guidance%20to%20Local%20Authorities%20on%20assessing%20for%20sufficie-11102012-239348/gen-ld9061-e-English.pdf" TargetMode="External"/><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jstor.org/stable/1001284" TargetMode="External"/><Relationship Id="rId23" Type="http://schemas.openxmlformats.org/officeDocument/2006/relationships/hyperlink" Target="http://www.playengland.net/wp-content/uploads/2015/09/managing-risk-play-safety-forum.pdf" TargetMode="External"/><Relationship Id="rId28" Type="http://schemas.openxmlformats.org/officeDocument/2006/relationships/hyperlink" Target="file:///C:/Users/Admin/AppData/Local/Packages/Microsoft.MicrosoftEdge_8wekyb3d8bbwe/TempState/Downloads/A%20playworkers%20guide%20to%20risk%20(1).pdf" TargetMode="External"/><Relationship Id="rId36" Type="http://schemas.openxmlformats.org/officeDocument/2006/relationships/hyperlink" Target="https://dera.ioe.ac.uk/3642/1/110517foundassessmenten.pdf" TargetMode="External"/><Relationship Id="rId10" Type="http://schemas.openxmlformats.org/officeDocument/2006/relationships/hyperlink" Target="http://www.earlyyearsresources.co.uk/blog/2018/10/risky-play-importance/" TargetMode="External"/><Relationship Id="rId19" Type="http://schemas.openxmlformats.org/officeDocument/2006/relationships/hyperlink" Target="http://playengland.org.uk/media/120426/free-play-in-early-childhood.pdf" TargetMode="External"/><Relationship Id="rId31" Type="http://schemas.openxmlformats.org/officeDocument/2006/relationships/hyperlink" Target="https://moodle.uwtsd.ac.uk/mod/resource/view.php?id=222815" TargetMode="External"/><Relationship Id="rId4" Type="http://schemas.openxmlformats.org/officeDocument/2006/relationships/footnotes" Target="footnotes.xml"/><Relationship Id="rId9" Type="http://schemas.openxmlformats.org/officeDocument/2006/relationships/hyperlink" Target="https://www.dictionary.com/browse/risk?s=t" TargetMode="External"/><Relationship Id="rId14" Type="http://schemas.openxmlformats.org/officeDocument/2006/relationships/hyperlink" Target="http://www.beactivekids.org/assets/pdf/MorganLeichterSaxby.pdf" TargetMode="External"/><Relationship Id="rId22" Type="http://schemas.openxmlformats.org/officeDocument/2006/relationships/hyperlink" Target="https://pathways.org/kids-learn-play-6-stages-play-development/" TargetMode="External"/><Relationship Id="rId27" Type="http://schemas.openxmlformats.org/officeDocument/2006/relationships/hyperlink" Target="https://issuu.com/playwales/docs/rba_guidance_paper?e=5305098/38846203" TargetMode="External"/><Relationship Id="rId30" Type="http://schemas.openxmlformats.org/officeDocument/2006/relationships/hyperlink" Target="https://www2.ohchr.org/english/bodies/crc/docs/GC/CRC-C-GC-17_en.doc" TargetMode="External"/><Relationship Id="rId35" Type="http://schemas.openxmlformats.org/officeDocument/2006/relationships/hyperlink" Target="https://hwb.gov.wales/storage/74f7c7cc-d337-4fd0-9604-27b3d1a5746d/observing-children.pdf" TargetMode="External"/><Relationship Id="rId8" Type="http://schemas.openxmlformats.org/officeDocument/2006/relationships/hyperlink" Target="https://www.lotc.org.uk/why/risk-challenge-and-adventure/" TargetMode="External"/><Relationship Id="rId3" Type="http://schemas.openxmlformats.org/officeDocument/2006/relationships/webSettings" Target="webSettings.xml"/><Relationship Id="rId12" Type="http://schemas.openxmlformats.org/officeDocument/2006/relationships/hyperlink" Target="https://outdoorclassroomday.org.uk/wp-content/uploads/sites/2/2016/06/160606_PROJECTDIRT_ECD_BOOK7_A4-1.pdf" TargetMode="External"/><Relationship Id="rId17" Type="http://schemas.openxmlformats.org/officeDocument/2006/relationships/hyperlink" Target="file:///C:/Users/Admin/AppData/Local/Packages/Microsoft.MicrosoftEdge_8wekyb3d8bbwe/TempState/Downloads/McInnes%20et%20al.%20Practitioner%20perception%20of%20play%20(1).pdf" TargetMode="External"/><Relationship Id="rId25" Type="http://schemas.openxmlformats.org/officeDocument/2006/relationships/hyperlink" Target="http://www.playscotland.org/wp-content/uploads/Risky-Play-Leaflet_web.pdf" TargetMode="External"/><Relationship Id="rId33" Type="http://schemas.openxmlformats.org/officeDocument/2006/relationships/hyperlink" Target="https://hwb.gov.wales/storage/f9d85dba-85a4-4e87-bb58-a24730ad7e57/foundation-phase-profile-handbook-revised-september-2017.pdf" TargetMode="External"/><Relationship Id="rId38" Type="http://schemas.openxmlformats.org/officeDocument/2006/relationships/hyperlink" Target="https://gov.wales/sites/default/files/publications/2018-03/frequently-asked-ques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16</Pages>
  <Words>5025</Words>
  <Characters>28648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Jarvis</dc:creator>
  <cp:keywords/>
  <dc:description/>
  <cp:lastModifiedBy>Sacha Jarvis</cp:lastModifiedBy>
  <cp:revision>23</cp:revision>
  <dcterms:created xsi:type="dcterms:W3CDTF">2020-01-12T18:29:00Z</dcterms:created>
  <dcterms:modified xsi:type="dcterms:W3CDTF">2020-01-15T19:02:00Z</dcterms:modified>
</cp:coreProperties>
</file>