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8AE" w:rsidRPr="0067326E" w:rsidRDefault="0067326E">
      <w:pPr>
        <w:rPr>
          <w:b/>
          <w:u w:val="single"/>
        </w:rPr>
      </w:pPr>
      <w:r w:rsidRPr="0067326E">
        <w:rPr>
          <w:b/>
          <w:u w:val="single"/>
        </w:rPr>
        <w:t xml:space="preserve">Self-reflection of the counselling skills </w:t>
      </w:r>
      <w:r>
        <w:rPr>
          <w:b/>
          <w:u w:val="single"/>
        </w:rPr>
        <w:t>recorded session 29</w:t>
      </w:r>
      <w:r w:rsidRPr="0067326E">
        <w:rPr>
          <w:b/>
          <w:u w:val="single"/>
          <w:vertAlign w:val="superscript"/>
        </w:rPr>
        <w:t>th</w:t>
      </w:r>
      <w:r>
        <w:rPr>
          <w:b/>
          <w:u w:val="single"/>
        </w:rPr>
        <w:t xml:space="preserve"> of November 2021</w:t>
      </w:r>
      <w:bookmarkStart w:id="0" w:name="_GoBack"/>
      <w:bookmarkEnd w:id="0"/>
    </w:p>
    <w:p w:rsidR="00A308AE" w:rsidRDefault="00B4047F" w:rsidP="0067326E">
      <w:pPr>
        <w:spacing w:line="480" w:lineRule="auto"/>
        <w:ind w:firstLine="720"/>
      </w:pPr>
      <w:r>
        <w:t xml:space="preserve">This essay will be a self-reflection of my recording </w:t>
      </w:r>
      <w:r w:rsidR="00B70D1D">
        <w:t>which will identify the</w:t>
      </w:r>
      <w:r w:rsidR="00FD1438">
        <w:t xml:space="preserve"> use of co</w:t>
      </w:r>
      <w:r w:rsidR="00B70D1D">
        <w:t>unselling skills within the recorded session.  Through looking back at the recording, my responses and skills used will be critiqued an</w:t>
      </w:r>
      <w:r w:rsidR="00DD5BBE">
        <w:t>d</w:t>
      </w:r>
      <w:r w:rsidR="00B70D1D">
        <w:t xml:space="preserve"> evaluating the success of</w:t>
      </w:r>
      <w:r w:rsidR="00DD5BBE">
        <w:t xml:space="preserve"> the skills used. The counselling </w:t>
      </w:r>
      <w:r w:rsidR="00AE2F58">
        <w:t>skills session was he</w:t>
      </w:r>
      <w:r w:rsidR="00DD5BBE">
        <w:t>ld on the 29</w:t>
      </w:r>
      <w:r w:rsidR="00DD5BBE" w:rsidRPr="00DD5BBE">
        <w:rPr>
          <w:vertAlign w:val="superscript"/>
        </w:rPr>
        <w:t>th</w:t>
      </w:r>
      <w:r w:rsidR="00DD5BBE">
        <w:t xml:space="preserve"> of </w:t>
      </w:r>
      <w:proofErr w:type="gramStart"/>
      <w:r w:rsidR="00DD5BBE">
        <w:t xml:space="preserve">November </w:t>
      </w:r>
      <w:r w:rsidR="004D3328">
        <w:t>,</w:t>
      </w:r>
      <w:proofErr w:type="gramEnd"/>
      <w:r w:rsidR="004D3328">
        <w:t xml:space="preserve"> saved on the Reflective Skills Microsoft Teams channel under, “Skills Group 3”, length of the recording was 28 minutes and seven seconds.  This is the recording that was used as part of the counselling skills assignment which will be referenced to throughout this es</w:t>
      </w:r>
      <w:r w:rsidR="00096097">
        <w:t>say to reflect and critique the skills used as the role of the “counsellor”.</w:t>
      </w:r>
    </w:p>
    <w:p w:rsidR="00D00279" w:rsidRDefault="00D00279" w:rsidP="0067326E">
      <w:pPr>
        <w:spacing w:line="480" w:lineRule="auto"/>
        <w:ind w:firstLine="720"/>
      </w:pPr>
      <w:r>
        <w:t xml:space="preserve">The session begins with contracting between the counsellor and client. The importance of contracting </w:t>
      </w:r>
      <w:r w:rsidR="00FF1452">
        <w:t xml:space="preserve">and creating ethical frameworks protects client and counsellor (Bond, 2015) Setting boundaries, expectations and discussing procedures before the session commences allows the client to understand what to expect from the session to ensure their safety. During the time of contracting in the recoding, the client is assured that the session will remain confidential and no information is passed on, unless there is a safeguarding issue. Also, examining boards will have access to the </w:t>
      </w:r>
      <w:proofErr w:type="gramStart"/>
      <w:r w:rsidR="00FF1452">
        <w:t>recording,</w:t>
      </w:r>
      <w:proofErr w:type="gramEnd"/>
      <w:r w:rsidR="00FF1452">
        <w:t xml:space="preserve"> therefore they were made away that a third part may potentially see the session. By explaining this I am ensuring there is no deceit within the relationship. I feel like this part of the contracting is clear for the client and I check back at the end of the contracting to ensure that they are fully aware.</w:t>
      </w:r>
    </w:p>
    <w:p w:rsidR="00FF1452" w:rsidRDefault="00FF1452" w:rsidP="0067326E">
      <w:pPr>
        <w:spacing w:line="480" w:lineRule="auto"/>
        <w:ind w:firstLine="720"/>
      </w:pPr>
      <w:r>
        <w:t>Safety measures were put in place due to COVID-19 restrictions; this was explained to the client as face masks were required in addition to social distancing. Having part of the face covered could be an issue for the client, as it is difficult to read facial expressions. It was discussed beforehand for the safety of client and counsellor that a face mask was to be worn. Again, so ensure the safety of the client and counsellor, it was explained to the client that I was not a fully trained counsellor and t</w:t>
      </w:r>
      <w:r w:rsidR="00945E0A">
        <w:t xml:space="preserve">hat some topics may come up that I am not equipped to deal with. It was mutually agreed that if anything was raise d that either party was uncomfortable with, that this should said. </w:t>
      </w:r>
      <w:r w:rsidR="00945E0A">
        <w:lastRenderedPageBreak/>
        <w:t xml:space="preserve">By covering these bases I made the safety of the client priority as this can be a vulnerable situation for them (Bond, 2015). </w:t>
      </w:r>
    </w:p>
    <w:p w:rsidR="00945E0A" w:rsidRDefault="00945E0A" w:rsidP="0067326E">
      <w:pPr>
        <w:spacing w:line="480" w:lineRule="auto"/>
        <w:ind w:firstLine="720"/>
      </w:pPr>
      <w:r>
        <w:t xml:space="preserve">The contracting </w:t>
      </w:r>
      <w:r w:rsidR="0067326E">
        <w:t>element I</w:t>
      </w:r>
      <w:r>
        <w:t xml:space="preserve"> feel explained the intentions of the session by setting out boundaries, maintaining the safety of client and counsellor</w:t>
      </w:r>
      <w:r w:rsidR="0067326E">
        <w:t>, explaining</w:t>
      </w:r>
      <w:r>
        <w:t xml:space="preserve"> the procedure such as length of the session and that the information will remain confidential. I made sure the client was happy with the contract before beginning the session. This process allows both parties to feel comfortable as </w:t>
      </w:r>
      <w:r w:rsidR="00773103">
        <w:t>there’s</w:t>
      </w:r>
      <w:r>
        <w:t xml:space="preserve"> a clearly defined course of action </w:t>
      </w:r>
      <w:r w:rsidR="00773103">
        <w:t>and expectations (</w:t>
      </w:r>
      <w:proofErr w:type="spellStart"/>
      <w:r w:rsidR="00773103">
        <w:t>Gothard</w:t>
      </w:r>
      <w:proofErr w:type="spellEnd"/>
      <w:r w:rsidR="00773103">
        <w:t>, 1991)</w:t>
      </w:r>
      <w:r w:rsidR="0067326E">
        <w:t>.</w:t>
      </w:r>
    </w:p>
    <w:p w:rsidR="00734936" w:rsidRDefault="00096097" w:rsidP="0067326E">
      <w:pPr>
        <w:spacing w:line="480" w:lineRule="auto"/>
        <w:ind w:firstLine="720"/>
      </w:pPr>
      <w:r>
        <w:t>Firstly, throughout the session, I feel as if my body language towards the clien</w:t>
      </w:r>
      <w:r w:rsidR="00734936">
        <w:t>t followed that of Egan, (</w:t>
      </w:r>
      <w:r w:rsidR="00A530A3">
        <w:t>1975</w:t>
      </w:r>
      <w:r w:rsidR="00734936">
        <w:t xml:space="preserve">); The SOLER model. </w:t>
      </w:r>
      <w:r w:rsidR="00652B01">
        <w:t>Following this model allows non-verbal communication through body language to make the client feel listened to and safe.</w:t>
      </w:r>
      <w:r w:rsidR="00734936">
        <w:t xml:space="preserve"> Throughout the video recording, as the counsellor, I am sat facing the client ensuring that I am sat within their eye line to maintain connection with the client. </w:t>
      </w:r>
      <w:r w:rsidR="00C25CA8">
        <w:t xml:space="preserve"> By sitting towards the client this allows them to feel that you are engaging and listening to what they have to say</w:t>
      </w:r>
      <w:r w:rsidR="00E52172">
        <w:t xml:space="preserve">. In addition to this, an open posture is maintained throughout. Arms are not crossed during the session which should make the client feel comfortable </w:t>
      </w:r>
      <w:r w:rsidR="00A530A3">
        <w:t>and as the counsellor I am being open with my body language to allow them to say what</w:t>
      </w:r>
      <w:r w:rsidR="00304177">
        <w:t xml:space="preserve"> they need t (</w:t>
      </w:r>
      <w:proofErr w:type="spellStart"/>
      <w:r w:rsidR="00304177">
        <w:t>Stickley</w:t>
      </w:r>
      <w:proofErr w:type="spellEnd"/>
      <w:r w:rsidR="00304177">
        <w:t>, 2011).</w:t>
      </w:r>
      <w:r w:rsidR="00E52172">
        <w:t xml:space="preserve"> Although there are times within the session such as at 4 minutes 33 seconds, I look away momentarily and have an obvious itch on my shoulder which takes my focus away from the client, this however is some natural behaviour that should not be too distracting for the client as engaged immediately after by maintain eye contact. </w:t>
      </w:r>
    </w:p>
    <w:p w:rsidR="00A530A3" w:rsidRDefault="00A530A3" w:rsidP="0067326E">
      <w:pPr>
        <w:spacing w:line="480" w:lineRule="auto"/>
      </w:pPr>
      <w:proofErr w:type="gramStart"/>
      <w:r>
        <w:t>The SOLER model by Egan (1975) states that the ‘L’ stands for leaning forward.</w:t>
      </w:r>
      <w:proofErr w:type="gramEnd"/>
      <w:r>
        <w:t xml:space="preserve"> Throughout the recording as the counsellor I am sat back in my chair not leaning forward too much, as this session was held during COVID-19 restrictions regarding social distancing, I felt for the safety of both participants that sitting back was the best option. Perhaps in usual circumstances I may lean forward to show that I am interested and engaging, but during this time I felt that this was not needed. </w:t>
      </w:r>
    </w:p>
    <w:p w:rsidR="00096097" w:rsidRDefault="00A530A3" w:rsidP="0067326E">
      <w:pPr>
        <w:spacing w:line="480" w:lineRule="auto"/>
        <w:ind w:firstLine="720"/>
      </w:pPr>
      <w:r>
        <w:lastRenderedPageBreak/>
        <w:t>E</w:t>
      </w:r>
      <w:r w:rsidR="00734936">
        <w:t>ye contact was maintained with the client which</w:t>
      </w:r>
      <w:r>
        <w:t xml:space="preserve"> is a part of the SOLER model. By maintaining eye contact this allows the client to feel that I am engaging and listening, </w:t>
      </w:r>
      <w:r w:rsidR="00200BA5">
        <w:t>although this should be</w:t>
      </w:r>
      <w:r>
        <w:t xml:space="preserve"> followed carefully as the client may feel uncomfortable holding eye contact. It was obvious during my time with this client that they were comfortable with eye </w:t>
      </w:r>
      <w:r w:rsidR="00200BA5">
        <w:t>contact;</w:t>
      </w:r>
      <w:r>
        <w:t xml:space="preserve"> therefore I made sure that eye contact was maintained. At some points eye contact was broken, this is required to give both the client and counsellor a ‘break’ to ensure the communication does not become too intense or intimidating. </w:t>
      </w:r>
    </w:p>
    <w:p w:rsidR="0003631C" w:rsidRDefault="00A530A3" w:rsidP="0067326E">
      <w:pPr>
        <w:spacing w:line="480" w:lineRule="auto"/>
        <w:ind w:firstLine="720"/>
      </w:pPr>
      <w:r>
        <w:t xml:space="preserve">Lastly, the ‘R’ in the model stands for relaxed. Although the majority of the session I am able to keep eye contact, a relaxed posture and </w:t>
      </w:r>
      <w:r w:rsidR="00CC1512">
        <w:t>openness, there</w:t>
      </w:r>
      <w:r>
        <w:t xml:space="preserve"> are time during </w:t>
      </w:r>
      <w:r w:rsidR="00CC1512">
        <w:t xml:space="preserve">the session that I feel like my </w:t>
      </w:r>
      <w:r>
        <w:t>res</w:t>
      </w:r>
      <w:r w:rsidR="00CC1512">
        <w:t>ponses are a little rushed.  At 13 minutes 55 seconds I respond to the client after they have spoken, I feel like this response didn’t make much sense and I didn’t communicate very clearly with what I was intending on saying. To better this, I would take a p</w:t>
      </w:r>
      <w:r w:rsidR="0003631C">
        <w:t>ause or respond during a</w:t>
      </w:r>
      <w:r w:rsidR="00CC1512">
        <w:t xml:space="preserve"> moment where t</w:t>
      </w:r>
      <w:r w:rsidR="0003631C">
        <w:t xml:space="preserve">he conversation naturally pauses to be able to respond to the </w:t>
      </w:r>
      <w:r w:rsidR="00841501">
        <w:t>client with</w:t>
      </w:r>
      <w:r w:rsidR="0003631C">
        <w:t xml:space="preserve"> better articulation. </w:t>
      </w:r>
      <w:r w:rsidR="00841501">
        <w:t xml:space="preserve">Because of this response, I did not portray elements of immediacy (McLeod &amp; McLeod, 2011) which allows the counsellor to pick up on present responses of the story that the client has told. By picking </w:t>
      </w:r>
      <w:r w:rsidR="00200BA5">
        <w:t>up</w:t>
      </w:r>
      <w:r w:rsidR="00841501">
        <w:t xml:space="preserve"> on these responses, the counsellor should be able to see the true feelings of the client as the story is being shared. In this recording, this is not present s I am focused on thinking of a response to what has just been said by the client, rather than attempting to pick up on nonverbal cues during their story. </w:t>
      </w:r>
    </w:p>
    <w:p w:rsidR="00841501" w:rsidRDefault="00841501" w:rsidP="0067326E">
      <w:pPr>
        <w:spacing w:line="480" w:lineRule="auto"/>
        <w:ind w:firstLine="720"/>
      </w:pPr>
      <w:r>
        <w:t xml:space="preserve">There are times within the recording </w:t>
      </w:r>
      <w:r w:rsidR="0067326E">
        <w:t>(20 minutes 3 seconds)</w:t>
      </w:r>
      <w:r>
        <w:t xml:space="preserve"> that as the counsellor, I did wander into giving the client advice on some of the topics that have arisen in the session. Counsellors are required to facilitate the client to find the start of the process so they can arrive at the solutions themselves (McLeod &amp; McLeod, 2011).  The client must be able to come to the conclusion themselves, and not told that this is what they should do. This is something that needs to be worked on as the role of the counsellor. In addition to this, trying to give the client advice, does </w:t>
      </w:r>
      <w:r>
        <w:lastRenderedPageBreak/>
        <w:t xml:space="preserve">not allow them to self-reflect on their own experiences to see what is best for their situation (McLeod &amp; McLeod, 2011). </w:t>
      </w:r>
    </w:p>
    <w:p w:rsidR="0003631C" w:rsidRDefault="0003631C" w:rsidP="0067326E">
      <w:pPr>
        <w:spacing w:line="480" w:lineRule="auto"/>
        <w:ind w:firstLine="720"/>
      </w:pPr>
      <w:r>
        <w:t xml:space="preserve">The non-verbal communication </w:t>
      </w:r>
      <w:r w:rsidR="00D54D65">
        <w:t>that I express in the recording ensures the client is feeling that they are being listened to, and encourages them to talk about what they need to. Non-verbal communication such as, nodding, minimal encourages and appropriate facial expressions (although this is not as obvious as a mask face mask was required to be worn to adhere to the COVID-19 restrictions).  Mc</w:t>
      </w:r>
      <w:r w:rsidR="00D345B5">
        <w:t>L</w:t>
      </w:r>
      <w:r w:rsidR="00D54D65">
        <w:t>eod &amp; McLeod (2011) state that these elements</w:t>
      </w:r>
      <w:r w:rsidR="00D345B5">
        <w:t xml:space="preserve"> of non-verbal communication</w:t>
      </w:r>
      <w:r w:rsidR="00D54D65">
        <w:t xml:space="preserve"> portray attending behaviou</w:t>
      </w:r>
      <w:r w:rsidR="00D345B5">
        <w:t>rs that allows the</w:t>
      </w:r>
      <w:r w:rsidR="00D54D65">
        <w:t xml:space="preserve"> </w:t>
      </w:r>
      <w:r w:rsidR="00D345B5">
        <w:t xml:space="preserve">client to feel comfortable and know that the counsellor is listening. </w:t>
      </w:r>
      <w:proofErr w:type="spellStart"/>
      <w:r w:rsidR="005C6311">
        <w:rPr>
          <w:rStyle w:val="mixed-citation"/>
        </w:rPr>
        <w:t>Burgoon</w:t>
      </w:r>
      <w:proofErr w:type="spellEnd"/>
      <w:r w:rsidR="005C6311">
        <w:rPr>
          <w:rStyle w:val="mixed-citation"/>
        </w:rPr>
        <w:t xml:space="preserve"> et al (2009) states that up to 65% of conversations conducted with personal matters are conveyed through nonverbal communication. This emphasises the importance of ensuring non-verbal communication in addition to non-verbal cues are conducted appropriately throughout the session and that the cues are noticed by the counsellor</w:t>
      </w:r>
      <w:r w:rsidR="00841501">
        <w:rPr>
          <w:rStyle w:val="mixed-citation"/>
        </w:rPr>
        <w:t xml:space="preserve"> to ensure important information is not</w:t>
      </w:r>
      <w:r w:rsidR="005C6311">
        <w:rPr>
          <w:rStyle w:val="mixed-citation"/>
        </w:rPr>
        <w:t xml:space="preserve"> missed. </w:t>
      </w:r>
      <w:r w:rsidR="00841501">
        <w:rPr>
          <w:rStyle w:val="mixed-citation"/>
        </w:rPr>
        <w:t xml:space="preserve">By having self-awareness regarding nonverbal behaviours this can facilitate a successful relationship with the client </w:t>
      </w:r>
      <w:r w:rsidR="00841501">
        <w:t xml:space="preserve">(Foley et al, 2010). </w:t>
      </w:r>
    </w:p>
    <w:p w:rsidR="00D345B5" w:rsidRDefault="00841501" w:rsidP="0067326E">
      <w:pPr>
        <w:spacing w:line="480" w:lineRule="auto"/>
        <w:ind w:firstLine="720"/>
      </w:pPr>
      <w:r w:rsidRPr="00841501">
        <w:t>In addition to this, during</w:t>
      </w:r>
      <w:r w:rsidR="001E2477">
        <w:t xml:space="preserve"> my responses, I tend to use my </w:t>
      </w:r>
      <w:r w:rsidRPr="00841501">
        <w:t>hands whilst communicating. This can be distracting for the client. This can be seen throughout the video. This is something, as a counsellor, that needs to be worked</w:t>
      </w:r>
      <w:r w:rsidR="004557B3">
        <w:t xml:space="preserve"> on to ensure that my body language is appropriate (Foley et al, 2010). Some forms of hand gestures can be misconstrued as threatening or rude</w:t>
      </w:r>
      <w:r w:rsidR="008D7E3F">
        <w:t xml:space="preserve"> (Knapp, 2010)</w:t>
      </w:r>
      <w:r w:rsidR="004557B3">
        <w:t>, therefore minimising</w:t>
      </w:r>
      <w:r w:rsidR="001E2477">
        <w:t xml:space="preserve"> hand gestures could </w:t>
      </w:r>
      <w:r w:rsidR="004557B3">
        <w:t xml:space="preserve">create a better experience for the client. </w:t>
      </w:r>
    </w:p>
    <w:p w:rsidR="001E2477" w:rsidRDefault="001E2477" w:rsidP="0067326E">
      <w:pPr>
        <w:spacing w:line="480" w:lineRule="auto"/>
        <w:ind w:firstLine="720"/>
      </w:pPr>
      <w:r w:rsidRPr="00DD66D9">
        <w:t xml:space="preserve">Throughout the video, I feel that I am able to </w:t>
      </w:r>
      <w:r w:rsidR="008D7E3F" w:rsidRPr="00DD66D9">
        <w:t>express empathy</w:t>
      </w:r>
      <w:r w:rsidRPr="00DD66D9">
        <w:t xml:space="preserve"> a</w:t>
      </w:r>
      <w:r w:rsidR="008A4879" w:rsidRPr="00DD66D9">
        <w:t xml:space="preserve"> not only through my facial expressions but also through my responses.  My body language is displaying elements of empathy through nodding which shows that I am listening and acknowledging what the client is saying. </w:t>
      </w:r>
      <w:r w:rsidR="009F2F17" w:rsidRPr="00DD66D9">
        <w:t>Seen at 4 minute</w:t>
      </w:r>
      <w:r w:rsidR="00DD66D9">
        <w:t>s 47 seconds into the recording</w:t>
      </w:r>
      <w:r w:rsidR="009F2F17" w:rsidRPr="00DD66D9">
        <w:t xml:space="preserve"> the client shares some distressing information regarding the health of a family member and I am able to express empathy by </w:t>
      </w:r>
      <w:r w:rsidR="0067326E" w:rsidRPr="00DD66D9">
        <w:t>responding through</w:t>
      </w:r>
      <w:r w:rsidR="009F2F17" w:rsidRPr="00DD66D9">
        <w:t xml:space="preserve"> nodding to show that I am listening, and by verbally reacting with sorry and care. </w:t>
      </w:r>
      <w:r w:rsidR="003F3AEF" w:rsidRPr="00DD66D9">
        <w:t>Em</w:t>
      </w:r>
      <w:r w:rsidR="00657AE0" w:rsidRPr="00DD66D9">
        <w:t xml:space="preserve">pathy allows the client to </w:t>
      </w:r>
      <w:r w:rsidR="00DD66D9" w:rsidRPr="00DD66D9">
        <w:lastRenderedPageBreak/>
        <w:t xml:space="preserve">understand </w:t>
      </w:r>
      <w:r w:rsidR="003F3AEF" w:rsidRPr="00DD66D9">
        <w:t xml:space="preserve">that the counsellor </w:t>
      </w:r>
      <w:r w:rsidR="00657AE0" w:rsidRPr="00DD66D9">
        <w:t xml:space="preserve">is experiencing the same emotions as they are by connecting with them on a level that allows them to feel seen and heard (Howe, 2012).  Empathy requires the counsellor to </w:t>
      </w:r>
      <w:r w:rsidR="009C7477" w:rsidRPr="00DD66D9">
        <w:t xml:space="preserve">resonate and </w:t>
      </w:r>
      <w:r w:rsidR="000C392B" w:rsidRPr="00DD66D9">
        <w:t>feel the clients experiences (Rogers, 1951</w:t>
      </w:r>
      <w:r w:rsidR="00237DF7">
        <w:t xml:space="preserve"> cited in Howe, 2012</w:t>
      </w:r>
      <w:r w:rsidR="000C392B" w:rsidRPr="00DD66D9">
        <w:t xml:space="preserve">). </w:t>
      </w:r>
      <w:r w:rsidR="00DD66D9" w:rsidRPr="00DD66D9">
        <w:t>Through this, the client hopefully becomes more comfortable with the counsellor, able to acknowledge that they are being listened to and that what they are saying is felt.</w:t>
      </w:r>
      <w:r w:rsidR="00DD66D9">
        <w:t xml:space="preserve"> </w:t>
      </w:r>
    </w:p>
    <w:p w:rsidR="001E2477" w:rsidRDefault="001E2477" w:rsidP="0067326E">
      <w:pPr>
        <w:spacing w:line="480" w:lineRule="auto"/>
        <w:ind w:firstLine="720"/>
      </w:pPr>
      <w:r>
        <w:t>The speed of the conversation also created some difficultie</w:t>
      </w:r>
      <w:r w:rsidR="00746A2F">
        <w:t>s with my responses</w:t>
      </w:r>
      <w:r>
        <w:t>.</w:t>
      </w:r>
      <w:r w:rsidR="00746A2F">
        <w:t xml:space="preserve"> There are times where there were</w:t>
      </w:r>
      <w:r>
        <w:t xml:space="preserve"> </w:t>
      </w:r>
      <w:r w:rsidR="008A4879">
        <w:t xml:space="preserve">a </w:t>
      </w:r>
      <w:r>
        <w:t xml:space="preserve">little </w:t>
      </w:r>
      <w:r w:rsidR="008A4879">
        <w:t xml:space="preserve">amount of </w:t>
      </w:r>
      <w:r>
        <w:t xml:space="preserve">pauses to be able to respond. Although I was trying to allow the client to speak uninterrupted </w:t>
      </w:r>
      <w:r w:rsidR="00746A2F">
        <w:t xml:space="preserve">this </w:t>
      </w:r>
      <w:r>
        <w:t xml:space="preserve">also meant I missed some cues where I should have asked the client to reflect on what was just said to see if they have a true understanding on how they feel about their experience. </w:t>
      </w:r>
      <w:r w:rsidR="00E0076D">
        <w:t xml:space="preserve">At 18 minutes 52 seconds, I do respond in a way that the client self-reflects on what has just been said, and asked how they could have responded differently in the situation. This example shows that I am offering the client to self-reflect, rather than tell them directly how they should have reacted. This is also said in a manner where it seems I am laughing at the client, which can be interpreted incorrectly. At this point I was responding to the client’s body language of smiling </w:t>
      </w:r>
      <w:r w:rsidR="00904AA6">
        <w:t xml:space="preserve">and </w:t>
      </w:r>
      <w:r w:rsidR="008A4879">
        <w:t xml:space="preserve">them </w:t>
      </w:r>
      <w:r w:rsidR="00904AA6">
        <w:t>knowing</w:t>
      </w:r>
      <w:r w:rsidR="00E0076D">
        <w:t xml:space="preserve"> themselves that how they reacted could have been different, but this is something that I must k</w:t>
      </w:r>
      <w:r w:rsidR="00DD66D9">
        <w:t>eep in mind to ensure that I do</w:t>
      </w:r>
      <w:r w:rsidR="00E0076D">
        <w:t xml:space="preserve"> not seem that I am laughing or joking about the situation the client is in. This links back to the importance of body language and responses to ensure the relationship between both client and counsellor is successful (Foley et al, 2010). </w:t>
      </w:r>
    </w:p>
    <w:p w:rsidR="00A4566D" w:rsidRDefault="001E2477" w:rsidP="0067326E">
      <w:pPr>
        <w:spacing w:line="480" w:lineRule="auto"/>
        <w:ind w:firstLine="720"/>
      </w:pPr>
      <w:r>
        <w:t xml:space="preserve">There are times where active listening can be improved by </w:t>
      </w:r>
      <w:proofErr w:type="gramStart"/>
      <w:r>
        <w:t>myself</w:t>
      </w:r>
      <w:proofErr w:type="gramEnd"/>
      <w:r>
        <w:t xml:space="preserve"> as the role of the counsellor. </w:t>
      </w:r>
      <w:r w:rsidR="008F5E66">
        <w:t xml:space="preserve"> Within the session I do display elements of active listening for example </w:t>
      </w:r>
      <w:r w:rsidR="004E3286">
        <w:t xml:space="preserve">at 4 minutes 47 seconds I respond to the client by using the same terms and language that the client used, which gives them the confidence that what they are saying is being listened to and understood. </w:t>
      </w:r>
      <w:r w:rsidR="00A4566D">
        <w:t xml:space="preserve">However, at 9 minutes there is a point where I interrupt the client, which can be seen as rude and not allowing </w:t>
      </w:r>
      <w:r w:rsidR="00A4566D">
        <w:lastRenderedPageBreak/>
        <w:t xml:space="preserve">them to speak. Though this was brief and the only example of interruption, this can be off putting for the client and may have stopped them from saying something important. </w:t>
      </w:r>
    </w:p>
    <w:p w:rsidR="00746A2F" w:rsidRDefault="00A4566D" w:rsidP="0067326E">
      <w:pPr>
        <w:spacing w:line="480" w:lineRule="auto"/>
        <w:ind w:firstLine="720"/>
      </w:pPr>
      <w:r>
        <w:t xml:space="preserve">Further into the recording I do display more active listening behaviours such as asking open ended questions and circling back to what was said, this can be seen at 12 minutes 50 seconds. </w:t>
      </w:r>
      <w:r w:rsidR="00746A2F">
        <w:t xml:space="preserve">During the part of the session from 16 minutes 30 to 17 minutes 30, I feel that I am able to respond to what the client is saying, in addition to add some positive and </w:t>
      </w:r>
      <w:r>
        <w:t>encouraging words, relating to the client again disp</w:t>
      </w:r>
      <w:r w:rsidR="00800D78">
        <w:t>l</w:t>
      </w:r>
      <w:r>
        <w:t xml:space="preserve">aying active listening skills. Although as mentioned, there was a moment of interruption I hope that the other examples of listening, </w:t>
      </w:r>
      <w:r w:rsidR="00D62416">
        <w:t xml:space="preserve">can overshadow one moment of interruption, where the client did feel listened to and valid throughout the majority of the session. </w:t>
      </w:r>
    </w:p>
    <w:p w:rsidR="008D7E3F" w:rsidRDefault="008D7E3F" w:rsidP="0067326E">
      <w:pPr>
        <w:spacing w:line="480" w:lineRule="auto"/>
        <w:ind w:firstLine="720"/>
      </w:pPr>
      <w:r>
        <w:t>According to Hill (2004)</w:t>
      </w:r>
      <w:r w:rsidR="00237DF7">
        <w:t xml:space="preserve"> </w:t>
      </w:r>
      <w:r w:rsidR="00237DF7">
        <w:t>cited in McLeod and McLeod, 2011</w:t>
      </w:r>
      <w:r>
        <w:t xml:space="preserve"> their Helping Skills Model has three important stages that are required within counselling. These stages of important counselling skills consist of; Exploration skills, Insight skills and Action skills.  Exploration skills include using open questions, attending and listening.</w:t>
      </w:r>
      <w:r w:rsidR="00FB253F">
        <w:t xml:space="preserve"> Within the session </w:t>
      </w:r>
      <w:r w:rsidR="003C2856">
        <w:t>these skills were met, at 6 minutes 50 seconds I gave the client</w:t>
      </w:r>
      <w:r w:rsidR="00446D44">
        <w:t xml:space="preserve"> an opportunity</w:t>
      </w:r>
      <w:r w:rsidR="003C2856">
        <w:t xml:space="preserve"> to self-reflect on what was said by asking an open ended question to express how they felt about the situation. Exploration skills encourage the client to tell their story, encourage their thoughts and feeling and for the counsellor to learn about the client’s perception of their own experiences (Hill, 2004)</w:t>
      </w:r>
      <w:r w:rsidR="00254F75">
        <w:t xml:space="preserve">. Insight skills ask the counsellor to work with the client to create a new insight, encourage the client to identify their role in the feelings and actions and address issues in their relationships. I do not feel that this type of skill was carried out by </w:t>
      </w:r>
      <w:proofErr w:type="gramStart"/>
      <w:r w:rsidR="00254F75">
        <w:t>myself</w:t>
      </w:r>
      <w:proofErr w:type="gramEnd"/>
      <w:r w:rsidR="00254F75">
        <w:t xml:space="preserve"> as the counsellor. There are times where I ask the client to self-reflect on how they felt in that moment, but it is nothing more in depth. Perhaps this is something that would be done had I felt more confident delving into a more personal side of the clients stories. I personally felt that I was not equipped to do </w:t>
      </w:r>
      <w:proofErr w:type="gramStart"/>
      <w:r w:rsidR="00254F75">
        <w:t>this,</w:t>
      </w:r>
      <w:proofErr w:type="gramEnd"/>
      <w:r w:rsidR="00254F75">
        <w:t xml:space="preserve"> therefore by trying to maintain boundaries and ensure the safety of the client, I did not want to create a space where they felt like they needed to overshare into personal matters. The final skill suggested by Hill (2004) in the Helping Skills Model is Action skills. This skill allows the counsellor to </w:t>
      </w:r>
      <w:r w:rsidR="00254F75">
        <w:lastRenderedPageBreak/>
        <w:t xml:space="preserve">provide information, feedback and guidance.  </w:t>
      </w:r>
      <w:r w:rsidR="00D62416">
        <w:t xml:space="preserve">Though in the closing minutes of the session I attempted to provide some feedback </w:t>
      </w:r>
      <w:r w:rsidR="00CA0EC9">
        <w:t xml:space="preserve">to the client regarding their personal growth, I feel this part of the session was rushed and not thought about thoroughly. On review of the session, the opportunity to provide end the session following the final step in the Helping Skills Model wasn’t quite met. From 20 to 21 minutes of the recording I summarise the journey that the client has been on which I feel is encouraging and providing feedback about attempted change (Hill, 2004). However, as mentioned before the way that it is explained feels rushed not very well articulated which is not of much use to the client if they are unable to make sense of the feedback and guidance that the counsellor is trying to provide. </w:t>
      </w:r>
    </w:p>
    <w:p w:rsidR="00D345B5" w:rsidRDefault="00602850" w:rsidP="0067326E">
      <w:pPr>
        <w:spacing w:line="480" w:lineRule="auto"/>
        <w:ind w:firstLine="720"/>
      </w:pPr>
      <w:r>
        <w:t>Ivey et al</w:t>
      </w:r>
      <w:r w:rsidR="00B76EFE">
        <w:t xml:space="preserve"> (2010) </w:t>
      </w:r>
      <w:r w:rsidR="00237DF7">
        <w:t xml:space="preserve">(cited in McLeod and McLeod, 2011) </w:t>
      </w:r>
      <w:r w:rsidR="00B76EFE">
        <w:t xml:space="preserve">state that core skills underpin that of the </w:t>
      </w:r>
      <w:proofErr w:type="spellStart"/>
      <w:r w:rsidR="00B76EFE">
        <w:t>microskills</w:t>
      </w:r>
      <w:proofErr w:type="spellEnd"/>
      <w:r w:rsidR="00B76EFE">
        <w:t>.</w:t>
      </w:r>
      <w:r w:rsidR="00FA6292">
        <w:t xml:space="preserve"> Identified as the 3 V’s ad B: visuals, vocals, </w:t>
      </w:r>
      <w:proofErr w:type="spellStart"/>
      <w:proofErr w:type="gramStart"/>
      <w:r w:rsidR="00FA6292">
        <w:t>verbals</w:t>
      </w:r>
      <w:proofErr w:type="spellEnd"/>
      <w:r w:rsidR="00FA6292">
        <w:t xml:space="preserve">  and</w:t>
      </w:r>
      <w:proofErr w:type="gramEnd"/>
      <w:r w:rsidR="00FA6292">
        <w:t xml:space="preserve"> body language. </w:t>
      </w:r>
      <w:r w:rsidR="00B76EFE">
        <w:t xml:space="preserve"> These skills include eye contact, an interested and warm tone of voice, engaging with the </w:t>
      </w:r>
      <w:proofErr w:type="gramStart"/>
      <w:r w:rsidR="00B76EFE">
        <w:t>clients</w:t>
      </w:r>
      <w:proofErr w:type="gramEnd"/>
      <w:r w:rsidR="00B76EFE">
        <w:t xml:space="preserve"> story and not </w:t>
      </w:r>
      <w:r w:rsidR="00FA6292">
        <w:t xml:space="preserve">changing the topic, and appropriate body language. I feel like I have achieved all these skill levels at various points of the session Some skills were stronger than others, for example, I was able to stay on track with the clients story, not changing the subject or interjecting with personal anecdotes. However </w:t>
      </w:r>
      <w:r w:rsidR="00460B28">
        <w:t xml:space="preserve">as previously mentioned my hand gestures could be seen as inappropriate body language, which is something that needs to be worked on in my body language skills. </w:t>
      </w:r>
      <w:r w:rsidR="0041200C">
        <w:t xml:space="preserve">Furthermore, Ivey et al. (2010) suggest that from the client’s perspective, a successful session can consist of the following pattern: Developing a relationship, </w:t>
      </w:r>
      <w:r w:rsidR="0037547C">
        <w:t xml:space="preserve">gathering data about their tory, identifying what the client wants to happen, exploring alternatives, and acting on these new understandings. I feel like this approach was followed within my session, allowing the client to speak about their week extensively, asking the client what changes they were hoping to see in themselves (goals)(15 minutes 55 seconds) and questioning them on how they could have reacted differently, (18 minutes 49 seconds). However, the session was not strong in attempting to explore alternatives and confronting incongruities in their story (Ivey et al., 2010). There was not a part of the session where the story that had been told by the client was being looked back on in depth to gain a truer understanding of the story. </w:t>
      </w:r>
    </w:p>
    <w:p w:rsidR="00D345B5" w:rsidRDefault="00CA0EC9" w:rsidP="0067326E">
      <w:pPr>
        <w:spacing w:line="480" w:lineRule="auto"/>
        <w:ind w:firstLine="720"/>
      </w:pPr>
      <w:r>
        <w:lastRenderedPageBreak/>
        <w:t xml:space="preserve">To summarise the session that was held as the role of the counsellor, I feel that the basic counselling skills were met such a; active listening, reflecting, attending, </w:t>
      </w:r>
      <w:r w:rsidR="0041200C">
        <w:t xml:space="preserve">questioning, </w:t>
      </w:r>
      <w:r>
        <w:t xml:space="preserve">offering feedback and boundary management. These skills I feel like I was the strongest at, including responding in an understanding, positive manner whilst expressing empathy towards the client. </w:t>
      </w:r>
      <w:r w:rsidR="0041200C">
        <w:t xml:space="preserve">This is evident as the client felt comfortable sharing the week they had experienced in great detail, showing me that they were prepared and comfortable to share. I find this provides a successful relationship with the client (McLeod &amp; McLeod, 2011). </w:t>
      </w:r>
      <w:r>
        <w:t>As noted there are some skills which need to be improved such a bodily awareness, immediacy and giving ad</w:t>
      </w:r>
      <w:r w:rsidR="0041200C">
        <w:t xml:space="preserve">vice. Making sure that these skills are developed is important to ensure the client is feeling safe and willing to engage in conversation. Overall I feel that the session was successful and the client was able to speak to me as the counsellor freely and without judgement which is very important, allowing them to be vulnerable in a safe space. </w:t>
      </w:r>
    </w:p>
    <w:p w:rsidR="00D345B5" w:rsidRDefault="00D345B5"/>
    <w:p w:rsidR="00D345B5" w:rsidRDefault="00D345B5"/>
    <w:p w:rsidR="00D345B5" w:rsidRDefault="00D345B5"/>
    <w:p w:rsidR="00D345B5" w:rsidRDefault="00D345B5"/>
    <w:p w:rsidR="00D345B5" w:rsidRDefault="00D345B5"/>
    <w:p w:rsidR="00D345B5" w:rsidRDefault="00D345B5"/>
    <w:p w:rsidR="00D345B5" w:rsidRDefault="00D345B5"/>
    <w:p w:rsidR="00D345B5" w:rsidRDefault="00D345B5"/>
    <w:p w:rsidR="00D345B5" w:rsidRDefault="00D345B5"/>
    <w:p w:rsidR="00D345B5" w:rsidRDefault="00D345B5"/>
    <w:p w:rsidR="00D345B5" w:rsidRDefault="00D345B5"/>
    <w:p w:rsidR="00D345B5" w:rsidRDefault="00D345B5"/>
    <w:p w:rsidR="00D345B5" w:rsidRDefault="00D345B5"/>
    <w:p w:rsidR="00D345B5" w:rsidRDefault="00D345B5"/>
    <w:p w:rsidR="00D345B5" w:rsidRPr="00632FA8" w:rsidRDefault="00D345B5">
      <w:pPr>
        <w:rPr>
          <w:b/>
          <w:sz w:val="28"/>
          <w:szCs w:val="28"/>
        </w:rPr>
      </w:pPr>
      <w:r w:rsidRPr="00632FA8">
        <w:rPr>
          <w:b/>
          <w:sz w:val="28"/>
          <w:szCs w:val="28"/>
          <w:u w:val="single"/>
        </w:rPr>
        <w:lastRenderedPageBreak/>
        <w:t>Reference</w:t>
      </w:r>
      <w:r w:rsidRPr="00632FA8">
        <w:rPr>
          <w:b/>
          <w:sz w:val="28"/>
          <w:szCs w:val="28"/>
        </w:rPr>
        <w:t>s</w:t>
      </w:r>
    </w:p>
    <w:p w:rsidR="00B52F11" w:rsidRDefault="00B52F11">
      <w:r>
        <w:t xml:space="preserve">Bond, T. (2015) Standards and Ethic for Counselling in Action, Fourth Edition, </w:t>
      </w:r>
      <w:proofErr w:type="gramStart"/>
      <w:r>
        <w:t>London</w:t>
      </w:r>
      <w:proofErr w:type="gramEnd"/>
      <w:r>
        <w:t>: SAGE</w:t>
      </w:r>
    </w:p>
    <w:p w:rsidR="0067326E" w:rsidRDefault="0067326E">
      <w:proofErr w:type="spellStart"/>
      <w:r>
        <w:t>Burgoon</w:t>
      </w:r>
      <w:proofErr w:type="spellEnd"/>
      <w:r>
        <w:t>, J</w:t>
      </w:r>
      <w:r w:rsidR="00237DF7">
        <w:t>.</w:t>
      </w:r>
      <w:r>
        <w:t>K, and Guerrero, L</w:t>
      </w:r>
      <w:r w:rsidR="00237DF7">
        <w:t>.</w:t>
      </w:r>
      <w:r>
        <w:t xml:space="preserve">K. (2009) </w:t>
      </w:r>
      <w:r w:rsidRPr="0067326E">
        <w:rPr>
          <w:i/>
        </w:rPr>
        <w:t>Nonverbal Communication</w:t>
      </w:r>
      <w:r>
        <w:t xml:space="preserve">, Boston, MA: </w:t>
      </w:r>
      <w:proofErr w:type="spellStart"/>
      <w:r>
        <w:t>Allyn</w:t>
      </w:r>
      <w:proofErr w:type="spellEnd"/>
      <w:r>
        <w:t xml:space="preserve"> and Bacon</w:t>
      </w:r>
    </w:p>
    <w:p w:rsidR="00304177" w:rsidRDefault="00304177">
      <w:r>
        <w:t xml:space="preserve">Egan, G., (1975). </w:t>
      </w:r>
      <w:r w:rsidRPr="00304177">
        <w:rPr>
          <w:i/>
        </w:rPr>
        <w:t>The Skilled Helper: A Systematic Approach to Effective Helping</w:t>
      </w:r>
      <w:r>
        <w:t>. Pacific Grove C</w:t>
      </w:r>
      <w:r>
        <w:t xml:space="preserve">A: </w:t>
      </w:r>
      <w:r>
        <w:tab/>
      </w:r>
      <w:r>
        <w:t>Brooks/Cole.</w:t>
      </w:r>
    </w:p>
    <w:p w:rsidR="006C05EB" w:rsidRDefault="006C05EB">
      <w:r>
        <w:t xml:space="preserve">Foley, G.N., and Gentile, J.P. (2010) Nonverbal Communication in Psychotherapy, </w:t>
      </w:r>
      <w:r w:rsidRPr="00304177">
        <w:rPr>
          <w:i/>
        </w:rPr>
        <w:t>Psychiatry</w:t>
      </w:r>
      <w:r w:rsidR="00304177" w:rsidRPr="00304177">
        <w:rPr>
          <w:i/>
        </w:rPr>
        <w:t xml:space="preserve">       </w:t>
      </w:r>
      <w:r w:rsidR="00304177" w:rsidRPr="00304177">
        <w:rPr>
          <w:i/>
        </w:rPr>
        <w:tab/>
      </w:r>
      <w:r w:rsidR="00304177" w:rsidRPr="00304177">
        <w:rPr>
          <w:i/>
        </w:rPr>
        <w:tab/>
      </w:r>
      <w:r w:rsidRPr="00304177">
        <w:rPr>
          <w:i/>
        </w:rPr>
        <w:t>(</w:t>
      </w:r>
      <w:proofErr w:type="spellStart"/>
      <w:r w:rsidRPr="00304177">
        <w:rPr>
          <w:i/>
        </w:rPr>
        <w:t>Edgm</w:t>
      </w:r>
      <w:r w:rsidR="00304177" w:rsidRPr="00304177">
        <w:rPr>
          <w:i/>
        </w:rPr>
        <w:t>ont</w:t>
      </w:r>
      <w:proofErr w:type="spellEnd"/>
      <w:r w:rsidR="00304177" w:rsidRPr="00304177">
        <w:rPr>
          <w:i/>
        </w:rPr>
        <w:t>)</w:t>
      </w:r>
      <w:proofErr w:type="gramStart"/>
      <w:r w:rsidR="00304177">
        <w:t>,  7</w:t>
      </w:r>
      <w:proofErr w:type="gramEnd"/>
      <w:r w:rsidR="00304177">
        <w:t xml:space="preserve">(6), pp.38-44. </w:t>
      </w:r>
      <w:r w:rsidR="00304177">
        <w:t>PMID: 20622944; PMCID: PMC2898840.</w:t>
      </w:r>
    </w:p>
    <w:p w:rsidR="00B52F11" w:rsidRPr="00B52F11" w:rsidRDefault="00B52F11">
      <w:proofErr w:type="spellStart"/>
      <w:r>
        <w:t>Gothard</w:t>
      </w:r>
      <w:proofErr w:type="spellEnd"/>
      <w:r>
        <w:t xml:space="preserve">, W.P. (1999) The Contract and Effective Careers Counselling: A British Perspective, </w:t>
      </w:r>
      <w:r w:rsidRPr="00B52F11">
        <w:rPr>
          <w:i/>
        </w:rPr>
        <w:t xml:space="preserve">Journal </w:t>
      </w:r>
      <w:r w:rsidRPr="00B52F11">
        <w:rPr>
          <w:i/>
        </w:rPr>
        <w:tab/>
        <w:t>of Career Development,</w:t>
      </w:r>
      <w:r>
        <w:rPr>
          <w:i/>
        </w:rPr>
        <w:t xml:space="preserve"> </w:t>
      </w:r>
      <w:r w:rsidR="00304177">
        <w:t>25(3), pp</w:t>
      </w:r>
      <w:r>
        <w:t xml:space="preserve">.217-229. </w:t>
      </w:r>
      <w:hyperlink r:id="rId7" w:history="1">
        <w:r>
          <w:rPr>
            <w:rStyle w:val="Hyperlink"/>
          </w:rPr>
          <w:t>https://doi.org/10.1177/089484539902500305</w:t>
        </w:r>
      </w:hyperlink>
    </w:p>
    <w:p w:rsidR="00D345B5" w:rsidRDefault="0067326E">
      <w:r>
        <w:t>Howe, D</w:t>
      </w:r>
      <w:proofErr w:type="gramStart"/>
      <w:r>
        <w:t>.(</w:t>
      </w:r>
      <w:proofErr w:type="gramEnd"/>
      <w:r>
        <w:t xml:space="preserve">2013) </w:t>
      </w:r>
      <w:r w:rsidRPr="00B52F11">
        <w:rPr>
          <w:i/>
        </w:rPr>
        <w:t>Empathy: What it is and why it Matters</w:t>
      </w:r>
      <w:r>
        <w:t xml:space="preserve">, </w:t>
      </w:r>
      <w:proofErr w:type="spellStart"/>
      <w:r w:rsidR="00B52F11">
        <w:t>Baskingstoke</w:t>
      </w:r>
      <w:proofErr w:type="spellEnd"/>
      <w:r w:rsidR="00B52F11">
        <w:t xml:space="preserve">: Palgrave Macmillan </w:t>
      </w:r>
    </w:p>
    <w:p w:rsidR="00237DF7" w:rsidRDefault="00237DF7">
      <w:r>
        <w:rPr>
          <w:rStyle w:val="mixed-citation"/>
        </w:rPr>
        <w:t>Knapp</w:t>
      </w:r>
      <w:r>
        <w:rPr>
          <w:rStyle w:val="mixed-citation"/>
        </w:rPr>
        <w:t>,</w:t>
      </w:r>
      <w:r>
        <w:rPr>
          <w:rStyle w:val="mixed-citation"/>
        </w:rPr>
        <w:t xml:space="preserve"> M</w:t>
      </w:r>
      <w:r>
        <w:rPr>
          <w:rStyle w:val="mixed-citation"/>
        </w:rPr>
        <w:t>.</w:t>
      </w:r>
      <w:r>
        <w:rPr>
          <w:rStyle w:val="mixed-citation"/>
        </w:rPr>
        <w:t>L</w:t>
      </w:r>
      <w:r>
        <w:rPr>
          <w:rStyle w:val="mixed-citation"/>
        </w:rPr>
        <w:t>.</w:t>
      </w:r>
      <w:r>
        <w:rPr>
          <w:rStyle w:val="mixed-citation"/>
        </w:rPr>
        <w:t>, Hall</w:t>
      </w:r>
      <w:r>
        <w:rPr>
          <w:rStyle w:val="mixed-citation"/>
        </w:rPr>
        <w:t>,</w:t>
      </w:r>
      <w:r>
        <w:rPr>
          <w:rStyle w:val="mixed-citation"/>
        </w:rPr>
        <w:t xml:space="preserve"> </w:t>
      </w:r>
      <w:r>
        <w:rPr>
          <w:rStyle w:val="mixed-citation"/>
        </w:rPr>
        <w:t>.</w:t>
      </w:r>
      <w:r>
        <w:rPr>
          <w:rStyle w:val="mixed-citation"/>
        </w:rPr>
        <w:t>JA.</w:t>
      </w:r>
      <w:r>
        <w:rPr>
          <w:rStyle w:val="mixed-citation"/>
        </w:rPr>
        <w:t xml:space="preserve"> </w:t>
      </w:r>
      <w:proofErr w:type="gramStart"/>
      <w:r>
        <w:rPr>
          <w:rStyle w:val="mixed-citation"/>
        </w:rPr>
        <w:t>(2010)</w:t>
      </w:r>
      <w:r>
        <w:rPr>
          <w:rStyle w:val="mixed-citation"/>
        </w:rPr>
        <w:t xml:space="preserve"> </w:t>
      </w:r>
      <w:r w:rsidRPr="00237DF7">
        <w:rPr>
          <w:rStyle w:val="ref-journal"/>
          <w:i/>
        </w:rPr>
        <w:t>Nonverbal Communication in Human Interaction</w:t>
      </w:r>
      <w:r>
        <w:rPr>
          <w:rStyle w:val="ref-journal"/>
        </w:rPr>
        <w:t>, Seventh Edition.</w:t>
      </w:r>
      <w:proofErr w:type="gramEnd"/>
      <w:r>
        <w:rPr>
          <w:rStyle w:val="mixed-citation"/>
        </w:rPr>
        <w:t xml:space="preserve"> </w:t>
      </w:r>
      <w:r>
        <w:rPr>
          <w:rStyle w:val="mixed-citation"/>
        </w:rPr>
        <w:tab/>
      </w:r>
      <w:r>
        <w:rPr>
          <w:rStyle w:val="mixed-citation"/>
        </w:rPr>
        <w:t>Wadsworth</w:t>
      </w:r>
      <w:r>
        <w:rPr>
          <w:rStyle w:val="mixed-citation"/>
        </w:rPr>
        <w:t>, Canada: Cengage Learning</w:t>
      </w:r>
    </w:p>
    <w:p w:rsidR="00304177" w:rsidRDefault="00304177">
      <w:r>
        <w:t xml:space="preserve">McLeod, J and McLeod J. (2011) </w:t>
      </w:r>
      <w:r w:rsidRPr="00304177">
        <w:rPr>
          <w:i/>
        </w:rPr>
        <w:t xml:space="preserve">Counselling Skills: A Practical Guide </w:t>
      </w:r>
      <w:proofErr w:type="gramStart"/>
      <w:r w:rsidRPr="00304177">
        <w:rPr>
          <w:i/>
        </w:rPr>
        <w:t>For</w:t>
      </w:r>
      <w:proofErr w:type="gramEnd"/>
      <w:r w:rsidRPr="00304177">
        <w:rPr>
          <w:i/>
        </w:rPr>
        <w:t xml:space="preserve"> Counsellors And Helping</w:t>
      </w:r>
      <w:r w:rsidRPr="00304177">
        <w:rPr>
          <w:i/>
        </w:rPr>
        <w:tab/>
      </w:r>
      <w:r w:rsidRPr="00304177">
        <w:rPr>
          <w:i/>
        </w:rPr>
        <w:tab/>
        <w:t xml:space="preserve">Professionals, </w:t>
      </w:r>
      <w:r w:rsidRPr="00304177">
        <w:t>Second Edition,</w:t>
      </w:r>
      <w:r>
        <w:t xml:space="preserve"> Berkshire: Open University Press</w:t>
      </w:r>
    </w:p>
    <w:p w:rsidR="00304177" w:rsidRPr="00304177" w:rsidRDefault="00304177">
      <w:pPr>
        <w:rPr>
          <w:i/>
        </w:rPr>
      </w:pPr>
      <w:proofErr w:type="spellStart"/>
      <w:r>
        <w:t>Stickley</w:t>
      </w:r>
      <w:proofErr w:type="spellEnd"/>
      <w:r>
        <w:t>, T. (2011) From SOLER to SURETY for effective non-verbal communication</w:t>
      </w:r>
      <w:proofErr w:type="gramStart"/>
      <w:r>
        <w:t>,  Nurse</w:t>
      </w:r>
      <w:proofErr w:type="gramEnd"/>
      <w:r>
        <w:t xml:space="preserve"> </w:t>
      </w:r>
      <w:r>
        <w:tab/>
      </w:r>
      <w:r>
        <w:tab/>
        <w:t xml:space="preserve">Education in Practice, 11(6), pp. 395-398. </w:t>
      </w:r>
      <w:hyperlink r:id="rId8" w:tgtFrame="_blank" w:tooltip="Persistent link using digital object identifier" w:history="1">
        <w:r>
          <w:rPr>
            <w:rStyle w:val="Hyperlink"/>
          </w:rPr>
          <w:t>https://doi.org/10.1016/j.nepr.2011.03.021</w:t>
        </w:r>
      </w:hyperlink>
    </w:p>
    <w:p w:rsidR="006C05EB" w:rsidRDefault="006C05EB"/>
    <w:sectPr w:rsidR="006C05EB">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06F" w:rsidRDefault="0004406F" w:rsidP="00632FA8">
      <w:pPr>
        <w:spacing w:after="0" w:line="240" w:lineRule="auto"/>
      </w:pPr>
      <w:r>
        <w:separator/>
      </w:r>
    </w:p>
  </w:endnote>
  <w:endnote w:type="continuationSeparator" w:id="0">
    <w:p w:rsidR="0004406F" w:rsidRDefault="0004406F" w:rsidP="00632F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6433103"/>
      <w:docPartObj>
        <w:docPartGallery w:val="Page Numbers (Bottom of Page)"/>
        <w:docPartUnique/>
      </w:docPartObj>
    </w:sdtPr>
    <w:sdtEndPr>
      <w:rPr>
        <w:noProof/>
      </w:rPr>
    </w:sdtEndPr>
    <w:sdtContent>
      <w:p w:rsidR="00632FA8" w:rsidRDefault="00632FA8">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632FA8" w:rsidRDefault="00632F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06F" w:rsidRDefault="0004406F" w:rsidP="00632FA8">
      <w:pPr>
        <w:spacing w:after="0" w:line="240" w:lineRule="auto"/>
      </w:pPr>
      <w:r>
        <w:separator/>
      </w:r>
    </w:p>
  </w:footnote>
  <w:footnote w:type="continuationSeparator" w:id="0">
    <w:p w:rsidR="0004406F" w:rsidRDefault="0004406F" w:rsidP="00632F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FA8" w:rsidRDefault="00632FA8">
    <w:pPr>
      <w:pStyle w:val="Header"/>
    </w:pPr>
    <w:r>
      <w:t>1911464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8AE"/>
    <w:rsid w:val="0003631C"/>
    <w:rsid w:val="0004406F"/>
    <w:rsid w:val="00096097"/>
    <w:rsid w:val="000C392B"/>
    <w:rsid w:val="001E2477"/>
    <w:rsid w:val="00200BA5"/>
    <w:rsid w:val="00237DF7"/>
    <w:rsid w:val="00254F75"/>
    <w:rsid w:val="00290C34"/>
    <w:rsid w:val="002C3009"/>
    <w:rsid w:val="00304177"/>
    <w:rsid w:val="00360A13"/>
    <w:rsid w:val="0037547C"/>
    <w:rsid w:val="003C2856"/>
    <w:rsid w:val="003F3AEF"/>
    <w:rsid w:val="0041200C"/>
    <w:rsid w:val="00446D44"/>
    <w:rsid w:val="004557B3"/>
    <w:rsid w:val="00460B28"/>
    <w:rsid w:val="004D3328"/>
    <w:rsid w:val="004E3286"/>
    <w:rsid w:val="005C6311"/>
    <w:rsid w:val="00602850"/>
    <w:rsid w:val="00632FA8"/>
    <w:rsid w:val="00652B01"/>
    <w:rsid w:val="00657AE0"/>
    <w:rsid w:val="0067326E"/>
    <w:rsid w:val="006C05EB"/>
    <w:rsid w:val="00734936"/>
    <w:rsid w:val="00746A2F"/>
    <w:rsid w:val="00773103"/>
    <w:rsid w:val="00800D78"/>
    <w:rsid w:val="00841501"/>
    <w:rsid w:val="008A4879"/>
    <w:rsid w:val="008D7E3F"/>
    <w:rsid w:val="008F5E66"/>
    <w:rsid w:val="00904AA6"/>
    <w:rsid w:val="00945E0A"/>
    <w:rsid w:val="009C7477"/>
    <w:rsid w:val="009F2F17"/>
    <w:rsid w:val="00A308AE"/>
    <w:rsid w:val="00A4566D"/>
    <w:rsid w:val="00A530A3"/>
    <w:rsid w:val="00AE2F58"/>
    <w:rsid w:val="00B4047F"/>
    <w:rsid w:val="00B52F11"/>
    <w:rsid w:val="00B70D1D"/>
    <w:rsid w:val="00B76EFE"/>
    <w:rsid w:val="00C25CA8"/>
    <w:rsid w:val="00CA0EC9"/>
    <w:rsid w:val="00CC1512"/>
    <w:rsid w:val="00D00279"/>
    <w:rsid w:val="00D345B5"/>
    <w:rsid w:val="00D54D65"/>
    <w:rsid w:val="00D62416"/>
    <w:rsid w:val="00DD5BBE"/>
    <w:rsid w:val="00DD66D9"/>
    <w:rsid w:val="00E0076D"/>
    <w:rsid w:val="00E52172"/>
    <w:rsid w:val="00FA6292"/>
    <w:rsid w:val="00FB253F"/>
    <w:rsid w:val="00FD1438"/>
    <w:rsid w:val="00FF1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ixed-citation">
    <w:name w:val="mixed-citation"/>
    <w:basedOn w:val="DefaultParagraphFont"/>
    <w:rsid w:val="00D345B5"/>
  </w:style>
  <w:style w:type="character" w:customStyle="1" w:styleId="ref-journal">
    <w:name w:val="ref-journal"/>
    <w:basedOn w:val="DefaultParagraphFont"/>
    <w:rsid w:val="00D345B5"/>
  </w:style>
  <w:style w:type="character" w:styleId="Hyperlink">
    <w:name w:val="Hyperlink"/>
    <w:basedOn w:val="DefaultParagraphFont"/>
    <w:uiPriority w:val="99"/>
    <w:semiHidden/>
    <w:unhideWhenUsed/>
    <w:rsid w:val="00B52F11"/>
    <w:rPr>
      <w:color w:val="0000FF"/>
      <w:u w:val="single"/>
    </w:rPr>
  </w:style>
  <w:style w:type="paragraph" w:styleId="Header">
    <w:name w:val="header"/>
    <w:basedOn w:val="Normal"/>
    <w:link w:val="HeaderChar"/>
    <w:uiPriority w:val="99"/>
    <w:unhideWhenUsed/>
    <w:rsid w:val="00632F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2FA8"/>
  </w:style>
  <w:style w:type="paragraph" w:styleId="Footer">
    <w:name w:val="footer"/>
    <w:basedOn w:val="Normal"/>
    <w:link w:val="FooterChar"/>
    <w:uiPriority w:val="99"/>
    <w:unhideWhenUsed/>
    <w:rsid w:val="00632F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2FA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ixed-citation">
    <w:name w:val="mixed-citation"/>
    <w:basedOn w:val="DefaultParagraphFont"/>
    <w:rsid w:val="00D345B5"/>
  </w:style>
  <w:style w:type="character" w:customStyle="1" w:styleId="ref-journal">
    <w:name w:val="ref-journal"/>
    <w:basedOn w:val="DefaultParagraphFont"/>
    <w:rsid w:val="00D345B5"/>
  </w:style>
  <w:style w:type="character" w:styleId="Hyperlink">
    <w:name w:val="Hyperlink"/>
    <w:basedOn w:val="DefaultParagraphFont"/>
    <w:uiPriority w:val="99"/>
    <w:semiHidden/>
    <w:unhideWhenUsed/>
    <w:rsid w:val="00B52F11"/>
    <w:rPr>
      <w:color w:val="0000FF"/>
      <w:u w:val="single"/>
    </w:rPr>
  </w:style>
  <w:style w:type="paragraph" w:styleId="Header">
    <w:name w:val="header"/>
    <w:basedOn w:val="Normal"/>
    <w:link w:val="HeaderChar"/>
    <w:uiPriority w:val="99"/>
    <w:unhideWhenUsed/>
    <w:rsid w:val="00632F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2FA8"/>
  </w:style>
  <w:style w:type="paragraph" w:styleId="Footer">
    <w:name w:val="footer"/>
    <w:basedOn w:val="Normal"/>
    <w:link w:val="FooterChar"/>
    <w:uiPriority w:val="99"/>
    <w:unhideWhenUsed/>
    <w:rsid w:val="00632F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2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nepr.2011.03.021" TargetMode="External"/><Relationship Id="rId3" Type="http://schemas.openxmlformats.org/officeDocument/2006/relationships/settings" Target="settings.xml"/><Relationship Id="rId7" Type="http://schemas.openxmlformats.org/officeDocument/2006/relationships/hyperlink" Target="https://doi.org/10.1177%2F089484539902500305"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2811</Words>
  <Characters>16023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Samantha King</dc:creator>
  <cp:lastModifiedBy>Samantha King</cp:lastModifiedBy>
  <cp:revision>2</cp:revision>
  <dcterms:created xsi:type="dcterms:W3CDTF">2022-03-31T03:40:00Z</dcterms:created>
  <dcterms:modified xsi:type="dcterms:W3CDTF">2022-03-31T03:40:00Z</dcterms:modified>
</cp:coreProperties>
</file>