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EB2876E" w:rsidP="7FE7EAEF" w:rsidRDefault="2EB2876E" w14:paraId="4613D7E2" w14:textId="6EEF3386">
      <w:pPr>
        <w:rPr>
          <w:b w:val="1"/>
          <w:bCs w:val="1"/>
          <w:noProof w:val="0"/>
          <w:color w:val="auto"/>
          <w:lang w:val="en-GB"/>
        </w:rPr>
      </w:pPr>
      <w:r w:rsidRPr="7FE7EAEF" w:rsidR="2EB2876E">
        <w:rPr>
          <w:b w:val="1"/>
          <w:bCs w:val="1"/>
          <w:noProof w:val="0"/>
          <w:color w:val="auto"/>
          <w:lang w:val="en-GB"/>
        </w:rPr>
        <w:t xml:space="preserve">Liam Evans 2404985 Psychology of Personal adventure </w:t>
      </w:r>
      <w:r w:rsidRPr="7FE7EAEF" w:rsidR="2EB2876E">
        <w:rPr>
          <w:b w:val="1"/>
          <w:bCs w:val="1"/>
          <w:noProof w:val="0"/>
          <w:color w:val="auto"/>
          <w:lang w:val="en-GB"/>
        </w:rPr>
        <w:t>Assignment</w:t>
      </w:r>
      <w:r w:rsidRPr="7FE7EAEF" w:rsidR="2EB2876E">
        <w:rPr>
          <w:b w:val="1"/>
          <w:bCs w:val="1"/>
          <w:noProof w:val="0"/>
          <w:color w:val="auto"/>
          <w:lang w:val="en-GB"/>
        </w:rPr>
        <w:t xml:space="preserve"> one</w:t>
      </w:r>
    </w:p>
    <w:p w:rsidR="7FE7EAEF" w:rsidP="7FE7EAEF" w:rsidRDefault="7FE7EAEF" w14:paraId="5533891E" w14:textId="49B1729A">
      <w:pPr>
        <w:rPr>
          <w:noProof w:val="0"/>
          <w:color w:val="auto"/>
          <w:lang w:val="en-GB"/>
        </w:rPr>
      </w:pPr>
    </w:p>
    <w:p xmlns:wp14="http://schemas.microsoft.com/office/word/2010/wordml" w:rsidP="7FE7EAEF" wp14:paraId="2C078E63" wp14:textId="39FC8FBD">
      <w:pPr>
        <w:rPr>
          <w:b w:val="1"/>
          <w:bCs w:val="1"/>
          <w:noProof w:val="0"/>
          <w:color w:val="auto"/>
          <w:lang w:val="en-GB"/>
        </w:rPr>
      </w:pPr>
      <w:r w:rsidRPr="7FE7EAEF" w:rsidR="1A66F3F5">
        <w:rPr>
          <w:b w:val="1"/>
          <w:bCs w:val="1"/>
          <w:noProof w:val="0"/>
          <w:color w:val="auto"/>
          <w:lang w:val="en-GB"/>
        </w:rPr>
        <w:t xml:space="preserve">Part one: </w:t>
      </w:r>
      <w:r w:rsidRPr="7FE7EAEF" w:rsidR="1A66F3F5">
        <w:rPr>
          <w:b w:val="1"/>
          <w:bCs w:val="1"/>
          <w:noProof w:val="0"/>
          <w:color w:val="auto"/>
          <w:lang w:val="en-GB"/>
        </w:rPr>
        <w:t>Negative psychological issues in outdoor adventurous activities.</w:t>
      </w:r>
    </w:p>
    <w:p w:rsidR="695A9518" w:rsidP="7FE7EAEF" w:rsidRDefault="695A9518" w14:paraId="4B898DDA" w14:textId="3FE0607D">
      <w:pPr>
        <w:rPr>
          <w:noProof w:val="0"/>
          <w:color w:val="auto"/>
          <w:lang w:val="en-GB"/>
        </w:rPr>
      </w:pPr>
    </w:p>
    <w:p w:rsidR="4743FF9A" w:rsidP="7FE7EAEF" w:rsidRDefault="4743FF9A" w14:paraId="2443EA15" w14:textId="4D81E6FD">
      <w:pPr>
        <w:pStyle w:val="Normal"/>
        <w:rPr>
          <w:rFonts w:ascii="Aptos" w:hAnsi="Aptos" w:eastAsia="Aptos" w:cs="Aptos"/>
          <w:noProof w:val="0"/>
          <w:color w:val="auto"/>
          <w:sz w:val="24"/>
          <w:szCs w:val="24"/>
          <w:lang w:val="en-GB"/>
        </w:rPr>
      </w:pPr>
      <w:r w:rsidRPr="7FE7EAEF" w:rsidR="1A66F3F5">
        <w:rPr>
          <w:noProof w:val="0"/>
          <w:color w:val="auto"/>
          <w:lang w:val="en-GB"/>
        </w:rPr>
        <w:t xml:space="preserve">Outdoor adventurous activities are widely recognised for their psychological, </w:t>
      </w:r>
      <w:r w:rsidRPr="7FE7EAEF" w:rsidR="1A66F3F5">
        <w:rPr>
          <w:noProof w:val="0"/>
          <w:color w:val="auto"/>
          <w:lang w:val="en-GB"/>
        </w:rPr>
        <w:t>social</w:t>
      </w:r>
      <w:r w:rsidRPr="7FE7EAEF" w:rsidR="1A66F3F5">
        <w:rPr>
          <w:noProof w:val="0"/>
          <w:color w:val="auto"/>
          <w:lang w:val="en-GB"/>
        </w:rPr>
        <w:t xml:space="preserve"> and physical benefits. Participation in activities such as rock climbing, mountaineering, </w:t>
      </w:r>
      <w:r w:rsidRPr="7FE7EAEF" w:rsidR="1A66F3F5">
        <w:rPr>
          <w:noProof w:val="0"/>
          <w:color w:val="auto"/>
          <w:lang w:val="en-GB"/>
        </w:rPr>
        <w:t>kayaking</w:t>
      </w:r>
      <w:r w:rsidRPr="7FE7EAEF" w:rsidR="1A66F3F5">
        <w:rPr>
          <w:noProof w:val="0"/>
          <w:color w:val="auto"/>
          <w:lang w:val="en-GB"/>
        </w:rPr>
        <w:t xml:space="preserve"> and expedition-based learning has been shown to improve self-confidence, resilience, </w:t>
      </w:r>
      <w:r w:rsidRPr="7FE7EAEF" w:rsidR="1A66F3F5">
        <w:rPr>
          <w:noProof w:val="0"/>
          <w:color w:val="auto"/>
          <w:lang w:val="en-GB"/>
        </w:rPr>
        <w:t>teamwork</w:t>
      </w:r>
      <w:r w:rsidRPr="7FE7EAEF" w:rsidR="1A66F3F5">
        <w:rPr>
          <w:noProof w:val="0"/>
          <w:color w:val="auto"/>
          <w:lang w:val="en-GB"/>
        </w:rPr>
        <w:t xml:space="preserve"> and emotional regulation </w:t>
      </w:r>
      <w:r w:rsidRPr="7FE7EAEF" w:rsidR="1A66F3F5">
        <w:rPr>
          <w:rFonts w:ascii="Aptos" w:hAnsi="Aptos" w:eastAsia="Aptos" w:cs="Aptos"/>
          <w:noProof w:val="0"/>
          <w:color w:val="auto"/>
          <w:sz w:val="24"/>
          <w:szCs w:val="24"/>
          <w:lang w:val="en-GB"/>
        </w:rPr>
        <w:t xml:space="preserve">(Ewert &amp; </w:t>
      </w:r>
      <w:r w:rsidRPr="7FE7EAEF" w:rsidR="1A66F3F5">
        <w:rPr>
          <w:rFonts w:ascii="Aptos" w:hAnsi="Aptos" w:eastAsia="Aptos" w:cs="Aptos"/>
          <w:noProof w:val="0"/>
          <w:color w:val="auto"/>
          <w:sz w:val="24"/>
          <w:szCs w:val="24"/>
          <w:lang w:val="en-GB"/>
        </w:rPr>
        <w:t>Sibthorp</w:t>
      </w:r>
      <w:r w:rsidRPr="7FE7EAEF" w:rsidR="1A66F3F5">
        <w:rPr>
          <w:rFonts w:ascii="Aptos" w:hAnsi="Aptos" w:eastAsia="Aptos" w:cs="Aptos"/>
          <w:noProof w:val="0"/>
          <w:color w:val="auto"/>
          <w:sz w:val="24"/>
          <w:szCs w:val="24"/>
          <w:lang w:val="en-GB"/>
        </w:rPr>
        <w:t>, 2014)</w:t>
      </w:r>
      <w:r w:rsidRPr="7FE7EAEF" w:rsidR="1A66F3F5">
        <w:rPr>
          <w:rFonts w:ascii="Aptos" w:hAnsi="Aptos" w:eastAsia="Aptos" w:cs="Aptos"/>
          <w:noProof w:val="0"/>
          <w:color w:val="auto"/>
          <w:sz w:val="24"/>
          <w:szCs w:val="24"/>
          <w:lang w:val="en-GB"/>
        </w:rPr>
        <w:t xml:space="preserve">. </w:t>
      </w:r>
      <w:r w:rsidRPr="7FE7EAEF" w:rsidR="53F24066">
        <w:rPr>
          <w:rFonts w:ascii="Aptos" w:hAnsi="Aptos" w:eastAsia="Aptos" w:cs="Aptos"/>
          <w:noProof w:val="0"/>
          <w:color w:val="auto"/>
          <w:sz w:val="24"/>
          <w:szCs w:val="24"/>
          <w:lang w:val="en-GB"/>
        </w:rPr>
        <w:t>however,</w:t>
      </w:r>
      <w:r w:rsidRPr="7FE7EAEF" w:rsidR="1A66F3F5">
        <w:rPr>
          <w:rFonts w:ascii="Aptos" w:hAnsi="Aptos" w:eastAsia="Aptos" w:cs="Aptos"/>
          <w:noProof w:val="0"/>
          <w:color w:val="auto"/>
          <w:sz w:val="24"/>
          <w:szCs w:val="24"/>
          <w:lang w:val="en-GB"/>
        </w:rPr>
        <w:t xml:space="preserve"> despite these benefits outdoor adventurous activities </w:t>
      </w:r>
      <w:r w:rsidRPr="7FE7EAEF" w:rsidR="4E57A202">
        <w:rPr>
          <w:rFonts w:ascii="Aptos" w:hAnsi="Aptos" w:eastAsia="Aptos" w:cs="Aptos"/>
          <w:noProof w:val="0"/>
          <w:color w:val="auto"/>
          <w:sz w:val="24"/>
          <w:szCs w:val="24"/>
          <w:lang w:val="en-GB"/>
        </w:rPr>
        <w:t xml:space="preserve">Also present several potential negative psychological outcomes. These can occur due to perceived risk, environmental stresses, social pressures, and performance expectations. </w:t>
      </w:r>
    </w:p>
    <w:p w:rsidR="7CCDB9C6" w:rsidP="7FE7EAEF" w:rsidRDefault="7CCDB9C6" w14:paraId="38B6A256" w14:textId="48C96A53">
      <w:pPr>
        <w:pStyle w:val="Normal"/>
        <w:rPr>
          <w:rFonts w:ascii="Aptos" w:hAnsi="Aptos" w:eastAsia="Aptos" w:cs="Aptos"/>
          <w:noProof w:val="0"/>
          <w:color w:val="auto"/>
          <w:sz w:val="24"/>
          <w:szCs w:val="24"/>
          <w:lang w:val="en-GB"/>
        </w:rPr>
      </w:pPr>
      <w:r w:rsidRPr="7FE7EAEF" w:rsidR="4E57A202">
        <w:rPr>
          <w:rFonts w:ascii="Aptos" w:hAnsi="Aptos" w:eastAsia="Aptos" w:cs="Aptos"/>
          <w:noProof w:val="0"/>
          <w:color w:val="auto"/>
          <w:sz w:val="24"/>
          <w:szCs w:val="24"/>
          <w:lang w:val="en-GB"/>
        </w:rPr>
        <w:t xml:space="preserve">This essay </w:t>
      </w:r>
      <w:r w:rsidRPr="7FE7EAEF" w:rsidR="4E57A202">
        <w:rPr>
          <w:rFonts w:ascii="Aptos" w:hAnsi="Aptos" w:eastAsia="Aptos" w:cs="Aptos"/>
          <w:noProof w:val="0"/>
          <w:color w:val="auto"/>
          <w:sz w:val="24"/>
          <w:szCs w:val="24"/>
          <w:lang w:val="en-GB"/>
        </w:rPr>
        <w:t>identifies</w:t>
      </w:r>
      <w:r w:rsidRPr="7FE7EAEF" w:rsidR="4E57A202">
        <w:rPr>
          <w:rFonts w:ascii="Aptos" w:hAnsi="Aptos" w:eastAsia="Aptos" w:cs="Aptos"/>
          <w:noProof w:val="0"/>
          <w:color w:val="auto"/>
          <w:sz w:val="24"/>
          <w:szCs w:val="24"/>
          <w:lang w:val="en-GB"/>
        </w:rPr>
        <w:t xml:space="preserve"> and evaluates 3 potential negative psychological issues associated with outdoor adventurous activities: Anxiety and performance pressure, fear leading to </w:t>
      </w:r>
      <w:r w:rsidRPr="7FE7EAEF" w:rsidR="4E57A202">
        <w:rPr>
          <w:rFonts w:ascii="Aptos" w:hAnsi="Aptos" w:eastAsia="Aptos" w:cs="Aptos"/>
          <w:noProof w:val="0"/>
          <w:color w:val="auto"/>
          <w:sz w:val="24"/>
          <w:szCs w:val="24"/>
          <w:lang w:val="en-GB"/>
        </w:rPr>
        <w:t>self-produced</w:t>
      </w:r>
      <w:r w:rsidRPr="7FE7EAEF" w:rsidR="4E57A202">
        <w:rPr>
          <w:rFonts w:ascii="Aptos" w:hAnsi="Aptos" w:eastAsia="Aptos" w:cs="Aptos"/>
          <w:noProof w:val="0"/>
          <w:color w:val="auto"/>
          <w:sz w:val="24"/>
          <w:szCs w:val="24"/>
          <w:lang w:val="en-GB"/>
        </w:rPr>
        <w:t xml:space="preserve"> efficacy and psychological stress resulting from environmental uncertainty and fatigue. One of these issues, anxiety and performance pressure, will be explored in greater depth using research evidence alongside suggestions for prevention and mitigation. Strategies Personal outdoor experiences will also be integrated to support my discussion.</w:t>
      </w:r>
    </w:p>
    <w:p w:rsidR="695A9518" w:rsidP="7FE7EAEF" w:rsidRDefault="695A9518" w14:paraId="0CC405B1" w14:textId="74F17DCE">
      <w:pPr>
        <w:pStyle w:val="Normal"/>
        <w:rPr>
          <w:rFonts w:ascii="Aptos" w:hAnsi="Aptos" w:eastAsia="Aptos" w:cs="Aptos"/>
          <w:noProof w:val="0"/>
          <w:color w:val="auto"/>
          <w:sz w:val="24"/>
          <w:szCs w:val="24"/>
          <w:lang w:val="en-GB"/>
        </w:rPr>
      </w:pPr>
    </w:p>
    <w:p w:rsidR="7CCDB9C6" w:rsidP="7FE7EAEF" w:rsidRDefault="7CCDB9C6" w14:paraId="2A23F546" w14:textId="3E42A1E6">
      <w:pPr>
        <w:pStyle w:val="Normal"/>
        <w:rPr>
          <w:rFonts w:ascii="Aptos" w:hAnsi="Aptos" w:eastAsia="Aptos" w:cs="Aptos"/>
          <w:b w:val="1"/>
          <w:bCs w:val="1"/>
          <w:noProof w:val="0"/>
          <w:color w:val="auto"/>
          <w:sz w:val="24"/>
          <w:szCs w:val="24"/>
          <w:lang w:val="en-GB"/>
        </w:rPr>
      </w:pPr>
      <w:r w:rsidRPr="7FE7EAEF" w:rsidR="4E57A202">
        <w:rPr>
          <w:rFonts w:ascii="Aptos" w:hAnsi="Aptos" w:eastAsia="Aptos" w:cs="Aptos"/>
          <w:b w:val="1"/>
          <w:bCs w:val="1"/>
          <w:noProof w:val="0"/>
          <w:color w:val="auto"/>
          <w:sz w:val="24"/>
          <w:szCs w:val="24"/>
          <w:lang w:val="en-GB"/>
        </w:rPr>
        <w:t>Anxiety and performance pressure.</w:t>
      </w:r>
    </w:p>
    <w:p w:rsidR="7CCDB9C6" w:rsidP="695A9518" w:rsidRDefault="7CCDB9C6" w14:paraId="54273B08" w14:textId="3E3C2DD9">
      <w:pPr>
        <w:pStyle w:val="Normal"/>
        <w:rPr>
          <w:rFonts w:ascii="Aptos" w:hAnsi="Aptos" w:eastAsia="Aptos" w:cs="Aptos"/>
          <w:b w:val="0"/>
          <w:bCs w:val="0"/>
          <w:noProof w:val="0"/>
          <w:color w:val="auto"/>
          <w:sz w:val="24"/>
          <w:szCs w:val="24"/>
          <w:lang w:val="en-GB"/>
        </w:rPr>
      </w:pPr>
      <w:r w:rsidRPr="7FE7EAEF" w:rsidR="4E57A202">
        <w:rPr>
          <w:rFonts w:ascii="Aptos" w:hAnsi="Aptos" w:eastAsia="Aptos" w:cs="Aptos"/>
          <w:b w:val="0"/>
          <w:bCs w:val="0"/>
          <w:noProof w:val="0"/>
          <w:color w:val="auto"/>
          <w:sz w:val="24"/>
          <w:szCs w:val="24"/>
          <w:lang w:val="en-GB"/>
        </w:rPr>
        <w:t xml:space="preserve">One of the most common negative psychological issues in outdoor adventurous activities is anxiety. Anxiety and outdoor settings can stem from perceived risk, fear of injury, fear of failure, or social evaluation by peers and instructors. </w:t>
      </w:r>
      <w:r w:rsidRPr="7FE7EAEF" w:rsidR="4E57A202">
        <w:rPr>
          <w:rFonts w:ascii="Aptos" w:hAnsi="Aptos" w:eastAsia="Aptos" w:cs="Aptos"/>
          <w:b w:val="0"/>
          <w:bCs w:val="0"/>
          <w:noProof w:val="0"/>
          <w:color w:val="auto"/>
          <w:sz w:val="24"/>
          <w:szCs w:val="24"/>
          <w:lang w:val="en-GB"/>
        </w:rPr>
        <w:t xml:space="preserve">Martens et al. (1990) </w:t>
      </w:r>
      <w:r w:rsidRPr="7FE7EAEF" w:rsidR="4E57A202">
        <w:rPr>
          <w:rFonts w:ascii="Aptos" w:hAnsi="Aptos" w:eastAsia="Aptos" w:cs="Aptos"/>
          <w:b w:val="0"/>
          <w:bCs w:val="0"/>
          <w:noProof w:val="0"/>
          <w:color w:val="auto"/>
          <w:sz w:val="24"/>
          <w:szCs w:val="24"/>
          <w:lang w:val="en-GB"/>
        </w:rPr>
        <w:t>Identified 3 components of anxiety and performance environments</w:t>
      </w:r>
      <w:r w:rsidRPr="7FE7EAEF" w:rsidR="3A4A03C3">
        <w:rPr>
          <w:rFonts w:ascii="Aptos" w:hAnsi="Aptos" w:eastAsia="Aptos" w:cs="Aptos"/>
          <w:b w:val="0"/>
          <w:bCs w:val="0"/>
          <w:noProof w:val="0"/>
          <w:color w:val="auto"/>
          <w:sz w:val="24"/>
          <w:szCs w:val="24"/>
          <w:lang w:val="en-GB"/>
        </w:rPr>
        <w:t xml:space="preserve">: </w:t>
      </w:r>
      <w:r w:rsidRPr="7FE7EAEF" w:rsidR="4E57A202">
        <w:rPr>
          <w:rFonts w:ascii="Aptos" w:hAnsi="Aptos" w:eastAsia="Aptos" w:cs="Aptos"/>
          <w:b w:val="0"/>
          <w:bCs w:val="0"/>
          <w:noProof w:val="0"/>
          <w:color w:val="auto"/>
          <w:sz w:val="24"/>
          <w:szCs w:val="24"/>
          <w:lang w:val="en-GB"/>
        </w:rPr>
        <w:t>cognitive anxiety, somatic anxiety, and self-confidence. These components are particularly relevant in outdoor adventures context where participants may face unfamiliar environments, physical challenges, and unpredictable conditions.</w:t>
      </w:r>
    </w:p>
    <w:p w:rsidR="0E293118" w:rsidP="695A9518" w:rsidRDefault="0E293118" w14:paraId="56B3F6C6" w14:textId="1CEBF8CE">
      <w:pPr>
        <w:pStyle w:val="Normal"/>
        <w:rPr>
          <w:rFonts w:ascii="Aptos" w:hAnsi="Aptos" w:eastAsia="Aptos" w:cs="Aptos"/>
          <w:b w:val="0"/>
          <w:bCs w:val="0"/>
          <w:noProof w:val="0"/>
          <w:color w:val="auto"/>
          <w:sz w:val="24"/>
          <w:szCs w:val="24"/>
          <w:lang w:val="en-GB"/>
        </w:rPr>
      </w:pPr>
      <w:r w:rsidRPr="7FE7EAEF" w:rsidR="555DE198">
        <w:rPr>
          <w:rFonts w:ascii="Aptos" w:hAnsi="Aptos" w:eastAsia="Aptos" w:cs="Aptos"/>
          <w:b w:val="0"/>
          <w:bCs w:val="0"/>
          <w:noProof w:val="0"/>
          <w:color w:val="auto"/>
          <w:sz w:val="24"/>
          <w:szCs w:val="24"/>
          <w:lang w:val="en-GB"/>
        </w:rPr>
        <w:t xml:space="preserve">Cognitive anxiety refers to worry, negative expectations, and fear of failure. Somatic anxiety related to Physiological responses such as increased heart rate, </w:t>
      </w:r>
      <w:r w:rsidRPr="7FE7EAEF" w:rsidR="555DE198">
        <w:rPr>
          <w:rFonts w:ascii="Aptos" w:hAnsi="Aptos" w:eastAsia="Aptos" w:cs="Aptos"/>
          <w:b w:val="0"/>
          <w:bCs w:val="0"/>
          <w:noProof w:val="0"/>
          <w:color w:val="auto"/>
          <w:sz w:val="24"/>
          <w:szCs w:val="24"/>
          <w:lang w:val="en-GB"/>
        </w:rPr>
        <w:t>sweating</w:t>
      </w:r>
      <w:r w:rsidRPr="7FE7EAEF" w:rsidR="555DE198">
        <w:rPr>
          <w:rFonts w:ascii="Aptos" w:hAnsi="Aptos" w:eastAsia="Aptos" w:cs="Aptos"/>
          <w:b w:val="0"/>
          <w:bCs w:val="0"/>
          <w:noProof w:val="0"/>
          <w:color w:val="auto"/>
          <w:sz w:val="24"/>
          <w:szCs w:val="24"/>
          <w:lang w:val="en-GB"/>
        </w:rPr>
        <w:t xml:space="preserve"> and muscle tension. These responses are common in high-risk activities such as climbing on water, white water. Kayaking When participants experience </w:t>
      </w:r>
      <w:r w:rsidRPr="7FE7EAEF" w:rsidR="555DE198">
        <w:rPr>
          <w:rFonts w:ascii="Aptos" w:hAnsi="Aptos" w:eastAsia="Aptos" w:cs="Aptos"/>
          <w:b w:val="0"/>
          <w:bCs w:val="0"/>
          <w:noProof w:val="0"/>
          <w:color w:val="auto"/>
          <w:sz w:val="24"/>
          <w:szCs w:val="24"/>
          <w:lang w:val="en-GB"/>
        </w:rPr>
        <w:t>high levels</w:t>
      </w:r>
      <w:r w:rsidRPr="7FE7EAEF" w:rsidR="555DE198">
        <w:rPr>
          <w:rFonts w:ascii="Aptos" w:hAnsi="Aptos" w:eastAsia="Aptos" w:cs="Aptos"/>
          <w:b w:val="0"/>
          <w:bCs w:val="0"/>
          <w:noProof w:val="0"/>
          <w:color w:val="auto"/>
          <w:sz w:val="24"/>
          <w:szCs w:val="24"/>
          <w:lang w:val="en-GB"/>
        </w:rPr>
        <w:t xml:space="preserve"> of anxiety, performance can decrease and enjoyment may be reduced.</w:t>
      </w:r>
      <w:r w:rsidRPr="7FE7EAEF" w:rsidR="555DE198">
        <w:rPr>
          <w:rFonts w:ascii="Aptos" w:hAnsi="Aptos" w:eastAsia="Aptos" w:cs="Aptos"/>
          <w:b w:val="0"/>
          <w:bCs w:val="0"/>
          <w:noProof w:val="0"/>
          <w:color w:val="auto"/>
          <w:sz w:val="24"/>
          <w:szCs w:val="24"/>
          <w:lang w:val="en-GB"/>
        </w:rPr>
        <w:t xml:space="preserve"> </w:t>
      </w:r>
      <w:r w:rsidRPr="7FE7EAEF" w:rsidR="555DE198">
        <w:rPr>
          <w:rFonts w:ascii="Aptos" w:hAnsi="Aptos" w:eastAsia="Aptos" w:cs="Aptos"/>
          <w:b w:val="0"/>
          <w:bCs w:val="0"/>
          <w:noProof w:val="0"/>
          <w:color w:val="auto"/>
          <w:sz w:val="24"/>
          <w:szCs w:val="24"/>
          <w:lang w:val="en-GB"/>
        </w:rPr>
        <w:t>(Craft et al., 2003).</w:t>
      </w:r>
    </w:p>
    <w:p w:rsidR="1EC6628C" w:rsidP="695A9518" w:rsidRDefault="1EC6628C" w14:paraId="0888B7F8" w14:textId="526FC1E9">
      <w:pPr>
        <w:pStyle w:val="Normal"/>
        <w:rPr>
          <w:rFonts w:ascii="Aptos" w:hAnsi="Aptos" w:eastAsia="Aptos" w:cs="Aptos"/>
          <w:b w:val="0"/>
          <w:bCs w:val="0"/>
          <w:noProof w:val="0"/>
          <w:color w:val="auto"/>
          <w:sz w:val="24"/>
          <w:szCs w:val="24"/>
          <w:lang w:val="en-GB"/>
        </w:rPr>
      </w:pPr>
      <w:r w:rsidRPr="7FE7EAEF" w:rsidR="515E23ED">
        <w:rPr>
          <w:rFonts w:ascii="Aptos" w:hAnsi="Aptos" w:eastAsia="Aptos" w:cs="Aptos"/>
          <w:b w:val="0"/>
          <w:bCs w:val="0"/>
          <w:noProof w:val="0"/>
          <w:color w:val="auto"/>
          <w:sz w:val="24"/>
          <w:szCs w:val="24"/>
          <w:lang w:val="en-GB"/>
        </w:rPr>
        <w:t xml:space="preserve">Research by </w:t>
      </w:r>
      <w:r w:rsidRPr="7FE7EAEF" w:rsidR="515E23ED">
        <w:rPr>
          <w:rFonts w:ascii="Aptos" w:hAnsi="Aptos" w:eastAsia="Aptos" w:cs="Aptos"/>
          <w:b w:val="0"/>
          <w:bCs w:val="0"/>
          <w:noProof w:val="0"/>
          <w:color w:val="auto"/>
          <w:sz w:val="24"/>
          <w:szCs w:val="24"/>
          <w:lang w:val="en-GB"/>
        </w:rPr>
        <w:t>Jones, Swain and Kale (1991</w:t>
      </w:r>
      <w:r w:rsidRPr="7FE7EAEF" w:rsidR="515E23ED">
        <w:rPr>
          <w:rFonts w:ascii="Aptos" w:hAnsi="Aptos" w:eastAsia="Aptos" w:cs="Aptos"/>
          <w:b w:val="0"/>
          <w:bCs w:val="0"/>
          <w:noProof w:val="0"/>
          <w:color w:val="auto"/>
          <w:sz w:val="24"/>
          <w:szCs w:val="24"/>
          <w:lang w:val="en-GB"/>
        </w:rPr>
        <w:t>) suggests</w:t>
      </w:r>
      <w:r w:rsidRPr="7FE7EAEF" w:rsidR="515E23ED">
        <w:rPr>
          <w:rFonts w:ascii="Aptos" w:hAnsi="Aptos" w:eastAsia="Aptos" w:cs="Aptos"/>
          <w:b w:val="0"/>
          <w:bCs w:val="0"/>
          <w:noProof w:val="0"/>
          <w:color w:val="auto"/>
          <w:sz w:val="24"/>
          <w:szCs w:val="24"/>
          <w:lang w:val="en-GB"/>
        </w:rPr>
        <w:t xml:space="preserve"> that motor anxiety may enhance performance. However, excessive anxiety leads to reduced confidence and </w:t>
      </w:r>
      <w:r w:rsidRPr="7FE7EAEF" w:rsidR="515E23ED">
        <w:rPr>
          <w:rFonts w:ascii="Aptos" w:hAnsi="Aptos" w:eastAsia="Aptos" w:cs="Aptos"/>
          <w:b w:val="0"/>
          <w:bCs w:val="0"/>
          <w:noProof w:val="0"/>
          <w:color w:val="auto"/>
          <w:sz w:val="24"/>
          <w:szCs w:val="24"/>
          <w:lang w:val="en-GB"/>
        </w:rPr>
        <w:t>poor performance</w:t>
      </w:r>
      <w:r w:rsidRPr="7FE7EAEF" w:rsidR="515E23ED">
        <w:rPr>
          <w:rFonts w:ascii="Aptos" w:hAnsi="Aptos" w:eastAsia="Aptos" w:cs="Aptos"/>
          <w:b w:val="0"/>
          <w:bCs w:val="0"/>
          <w:noProof w:val="0"/>
          <w:color w:val="auto"/>
          <w:sz w:val="24"/>
          <w:szCs w:val="24"/>
          <w:lang w:val="en-GB"/>
        </w:rPr>
        <w:t xml:space="preserve"> outcomes. In outdoor activities. Participants often experience increased anxiety </w:t>
      </w:r>
      <w:r w:rsidRPr="7FE7EAEF" w:rsidR="515E23ED">
        <w:rPr>
          <w:rFonts w:ascii="Aptos" w:hAnsi="Aptos" w:eastAsia="Aptos" w:cs="Aptos"/>
          <w:b w:val="0"/>
          <w:bCs w:val="0"/>
          <w:noProof w:val="0"/>
          <w:color w:val="auto"/>
          <w:sz w:val="24"/>
          <w:szCs w:val="24"/>
          <w:lang w:val="en-GB"/>
        </w:rPr>
        <w:t>immediately</w:t>
      </w:r>
      <w:r w:rsidRPr="7FE7EAEF" w:rsidR="515E23ED">
        <w:rPr>
          <w:rFonts w:ascii="Aptos" w:hAnsi="Aptos" w:eastAsia="Aptos" w:cs="Aptos"/>
          <w:b w:val="0"/>
          <w:bCs w:val="0"/>
          <w:noProof w:val="0"/>
          <w:color w:val="auto"/>
          <w:sz w:val="24"/>
          <w:szCs w:val="24"/>
          <w:lang w:val="en-GB"/>
        </w:rPr>
        <w:t xml:space="preserve"> prior to an activity compared to one week before participation. This is particularly relevant to the data set provided, which shows increased cognitive and somatic anxiety </w:t>
      </w:r>
      <w:r w:rsidRPr="7FE7EAEF" w:rsidR="515E23ED">
        <w:rPr>
          <w:rFonts w:ascii="Aptos" w:hAnsi="Aptos" w:eastAsia="Aptos" w:cs="Aptos"/>
          <w:b w:val="0"/>
          <w:bCs w:val="0"/>
          <w:noProof w:val="0"/>
          <w:color w:val="auto"/>
          <w:sz w:val="24"/>
          <w:szCs w:val="24"/>
          <w:lang w:val="en-GB"/>
        </w:rPr>
        <w:t>immediately</w:t>
      </w:r>
      <w:r w:rsidRPr="7FE7EAEF" w:rsidR="515E23ED">
        <w:rPr>
          <w:rFonts w:ascii="Aptos" w:hAnsi="Aptos" w:eastAsia="Aptos" w:cs="Aptos"/>
          <w:b w:val="0"/>
          <w:bCs w:val="0"/>
          <w:noProof w:val="0"/>
          <w:color w:val="auto"/>
          <w:sz w:val="24"/>
          <w:szCs w:val="24"/>
          <w:lang w:val="en-GB"/>
        </w:rPr>
        <w:t xml:space="preserve"> prior to Participation.</w:t>
      </w:r>
    </w:p>
    <w:p w:rsidR="7B6CD18F" w:rsidP="695A9518" w:rsidRDefault="7B6CD18F" w14:paraId="70CF33EA" w14:textId="7A5781C3">
      <w:pPr>
        <w:pStyle w:val="Normal"/>
        <w:rPr>
          <w:rFonts w:ascii="Aptos" w:hAnsi="Aptos" w:eastAsia="Aptos" w:cs="Aptos"/>
          <w:b w:val="0"/>
          <w:bCs w:val="0"/>
          <w:noProof w:val="0"/>
          <w:color w:val="auto"/>
          <w:sz w:val="24"/>
          <w:szCs w:val="24"/>
          <w:lang w:val="en-GB"/>
        </w:rPr>
      </w:pPr>
      <w:r w:rsidRPr="7FE7EAEF" w:rsidR="04E6A7C9">
        <w:rPr>
          <w:rFonts w:ascii="Aptos" w:hAnsi="Aptos" w:eastAsia="Aptos" w:cs="Aptos"/>
          <w:b w:val="0"/>
          <w:bCs w:val="0"/>
          <w:noProof w:val="0"/>
          <w:color w:val="auto"/>
          <w:sz w:val="24"/>
          <w:szCs w:val="24"/>
          <w:lang w:val="en-GB"/>
        </w:rPr>
        <w:t xml:space="preserve">In my own experience, during at university rock climbing session, I experienced heightened anxiety </w:t>
      </w:r>
      <w:r w:rsidRPr="7FE7EAEF" w:rsidR="04E6A7C9">
        <w:rPr>
          <w:rFonts w:ascii="Aptos" w:hAnsi="Aptos" w:eastAsia="Aptos" w:cs="Aptos"/>
          <w:b w:val="0"/>
          <w:bCs w:val="0"/>
          <w:noProof w:val="0"/>
          <w:color w:val="auto"/>
          <w:sz w:val="24"/>
          <w:szCs w:val="24"/>
          <w:lang w:val="en-GB"/>
        </w:rPr>
        <w:t>immediately</w:t>
      </w:r>
      <w:r w:rsidRPr="7FE7EAEF" w:rsidR="04E6A7C9">
        <w:rPr>
          <w:rFonts w:ascii="Aptos" w:hAnsi="Aptos" w:eastAsia="Aptos" w:cs="Aptos"/>
          <w:b w:val="0"/>
          <w:bCs w:val="0"/>
          <w:noProof w:val="0"/>
          <w:color w:val="auto"/>
          <w:sz w:val="24"/>
          <w:szCs w:val="24"/>
          <w:lang w:val="en-GB"/>
        </w:rPr>
        <w:t xml:space="preserve"> prior to </w:t>
      </w:r>
      <w:r w:rsidRPr="7FE7EAEF" w:rsidR="04E6A7C9">
        <w:rPr>
          <w:rFonts w:ascii="Aptos" w:hAnsi="Aptos" w:eastAsia="Aptos" w:cs="Aptos"/>
          <w:b w:val="0"/>
          <w:bCs w:val="0"/>
          <w:noProof w:val="0"/>
          <w:color w:val="auto"/>
          <w:sz w:val="24"/>
          <w:szCs w:val="24"/>
          <w:lang w:val="en-GB"/>
        </w:rPr>
        <w:t>attempting</w:t>
      </w:r>
      <w:r w:rsidRPr="7FE7EAEF" w:rsidR="04E6A7C9">
        <w:rPr>
          <w:rFonts w:ascii="Aptos" w:hAnsi="Aptos" w:eastAsia="Aptos" w:cs="Aptos"/>
          <w:b w:val="0"/>
          <w:bCs w:val="0"/>
          <w:noProof w:val="0"/>
          <w:color w:val="auto"/>
          <w:sz w:val="24"/>
          <w:szCs w:val="24"/>
          <w:lang w:val="en-GB"/>
        </w:rPr>
        <w:t xml:space="preserve"> a high indoor wall. Despite feeling confident during briefing and preparation, stand on the base of the climb increased my heart rate and created doubts about my ability. This aligns with the research suggesting that anxiety increases as perceived risk becomes more immediate </w:t>
      </w:r>
      <w:r w:rsidRPr="7FE7EAEF" w:rsidR="04E6A7C9">
        <w:rPr>
          <w:rFonts w:ascii="Aptos" w:hAnsi="Aptos" w:eastAsia="Aptos" w:cs="Aptos"/>
          <w:b w:val="0"/>
          <w:bCs w:val="0"/>
          <w:noProof w:val="0"/>
          <w:color w:val="auto"/>
          <w:sz w:val="24"/>
          <w:szCs w:val="24"/>
          <w:lang w:val="en-GB"/>
        </w:rPr>
        <w:t xml:space="preserve">(Hanton, Neil &amp; </w:t>
      </w:r>
      <w:r w:rsidRPr="7FE7EAEF" w:rsidR="04E6A7C9">
        <w:rPr>
          <w:rFonts w:ascii="Aptos" w:hAnsi="Aptos" w:eastAsia="Aptos" w:cs="Aptos"/>
          <w:b w:val="0"/>
          <w:bCs w:val="0"/>
          <w:noProof w:val="0"/>
          <w:color w:val="auto"/>
          <w:sz w:val="24"/>
          <w:szCs w:val="24"/>
          <w:lang w:val="en-GB"/>
        </w:rPr>
        <w:t>Mellalieu</w:t>
      </w:r>
      <w:r w:rsidRPr="7FE7EAEF" w:rsidR="04E6A7C9">
        <w:rPr>
          <w:rFonts w:ascii="Aptos" w:hAnsi="Aptos" w:eastAsia="Aptos" w:cs="Aptos"/>
          <w:b w:val="0"/>
          <w:bCs w:val="0"/>
          <w:noProof w:val="0"/>
          <w:color w:val="auto"/>
          <w:sz w:val="24"/>
          <w:szCs w:val="24"/>
          <w:lang w:val="en-GB"/>
        </w:rPr>
        <w:t>, 2008)</w:t>
      </w:r>
      <w:r w:rsidRPr="7FE7EAEF" w:rsidR="04E6A7C9">
        <w:rPr>
          <w:rFonts w:ascii="Aptos" w:hAnsi="Aptos" w:eastAsia="Aptos" w:cs="Aptos"/>
          <w:b w:val="0"/>
          <w:bCs w:val="0"/>
          <w:noProof w:val="0"/>
          <w:color w:val="auto"/>
          <w:sz w:val="24"/>
          <w:szCs w:val="24"/>
          <w:lang w:val="en-GB"/>
        </w:rPr>
        <w:t>.</w:t>
      </w:r>
    </w:p>
    <w:p w:rsidR="695A9518" w:rsidP="695A9518" w:rsidRDefault="695A9518" w14:paraId="2BABC01D" w14:textId="3D977F2C">
      <w:pPr>
        <w:pStyle w:val="Normal"/>
        <w:rPr>
          <w:rFonts w:ascii="Aptos" w:hAnsi="Aptos" w:eastAsia="Aptos" w:cs="Aptos"/>
          <w:b w:val="0"/>
          <w:bCs w:val="0"/>
          <w:noProof w:val="0"/>
          <w:color w:val="auto"/>
          <w:sz w:val="24"/>
          <w:szCs w:val="24"/>
          <w:lang w:val="en-GB"/>
        </w:rPr>
      </w:pPr>
    </w:p>
    <w:p w:rsidR="7B6CD18F" w:rsidP="695A9518" w:rsidRDefault="7B6CD18F" w14:paraId="5ADAB74C" w14:textId="0DB1B94D">
      <w:pPr>
        <w:pStyle w:val="Normal"/>
        <w:rPr>
          <w:rFonts w:ascii="Aptos" w:hAnsi="Aptos" w:eastAsia="Aptos" w:cs="Aptos"/>
          <w:b w:val="1"/>
          <w:bCs w:val="1"/>
          <w:noProof w:val="0"/>
          <w:color w:val="auto"/>
          <w:sz w:val="24"/>
          <w:szCs w:val="24"/>
          <w:lang w:val="en-GB"/>
        </w:rPr>
      </w:pPr>
      <w:r w:rsidRPr="695A9518" w:rsidR="7B6CD18F">
        <w:rPr>
          <w:rFonts w:ascii="Aptos" w:hAnsi="Aptos" w:eastAsia="Aptos" w:cs="Aptos"/>
          <w:b w:val="1"/>
          <w:bCs w:val="1"/>
          <w:noProof w:val="0"/>
          <w:color w:val="auto"/>
          <w:sz w:val="24"/>
          <w:szCs w:val="24"/>
          <w:lang w:val="en-GB"/>
        </w:rPr>
        <w:t>Prevention and mitigation strategies.</w:t>
      </w:r>
    </w:p>
    <w:p w:rsidR="7B6CD18F" w:rsidP="695A9518" w:rsidRDefault="7B6CD18F" w14:paraId="64476C35" w14:textId="62ACEA36">
      <w:pPr>
        <w:pStyle w:val="Normal"/>
        <w:rPr>
          <w:rFonts w:ascii="Aptos" w:hAnsi="Aptos" w:eastAsia="Aptos" w:cs="Aptos"/>
          <w:b w:val="0"/>
          <w:bCs w:val="0"/>
          <w:noProof w:val="0"/>
          <w:color w:val="auto"/>
          <w:sz w:val="24"/>
          <w:szCs w:val="24"/>
          <w:lang w:val="en-GB"/>
        </w:rPr>
      </w:pPr>
      <w:r w:rsidRPr="7FE7EAEF" w:rsidR="04E6A7C9">
        <w:rPr>
          <w:rFonts w:ascii="Aptos" w:hAnsi="Aptos" w:eastAsia="Aptos" w:cs="Aptos"/>
          <w:b w:val="0"/>
          <w:bCs w:val="0"/>
          <w:noProof w:val="0"/>
          <w:color w:val="auto"/>
          <w:sz w:val="24"/>
          <w:szCs w:val="24"/>
          <w:lang w:val="en-GB"/>
        </w:rPr>
        <w:t xml:space="preserve">To reduce anxiety now to adventurous activities, instructors can implement several strategies </w:t>
      </w:r>
      <w:r w:rsidRPr="7FE7EAEF" w:rsidR="7A918A0F">
        <w:rPr>
          <w:rFonts w:ascii="Aptos" w:hAnsi="Aptos" w:eastAsia="Aptos" w:cs="Aptos"/>
          <w:b w:val="0"/>
          <w:bCs w:val="0"/>
          <w:noProof w:val="0"/>
          <w:color w:val="auto"/>
          <w:sz w:val="24"/>
          <w:szCs w:val="24"/>
          <w:lang w:val="en-GB"/>
        </w:rPr>
        <w:t>to</w:t>
      </w:r>
      <w:r w:rsidRPr="7FE7EAEF" w:rsidR="04E6A7C9">
        <w:rPr>
          <w:rFonts w:ascii="Aptos" w:hAnsi="Aptos" w:eastAsia="Aptos" w:cs="Aptos"/>
          <w:b w:val="0"/>
          <w:bCs w:val="0"/>
          <w:noProof w:val="0"/>
          <w:color w:val="auto"/>
          <w:sz w:val="24"/>
          <w:szCs w:val="24"/>
          <w:lang w:val="en-GB"/>
        </w:rPr>
        <w:t xml:space="preserve"> list a few being progressive skill development, clear safety briefings, gradual exposure to risk, peer support and group cohesion, and encouragement and positive reinforcement. </w:t>
      </w:r>
      <w:r w:rsidRPr="7FE7EAEF" w:rsidR="29389BD8">
        <w:rPr>
          <w:rFonts w:ascii="Aptos" w:hAnsi="Aptos" w:eastAsia="Aptos" w:cs="Aptos"/>
          <w:b w:val="0"/>
          <w:bCs w:val="0"/>
          <w:noProof w:val="0"/>
          <w:color w:val="auto"/>
          <w:sz w:val="24"/>
          <w:szCs w:val="24"/>
          <w:lang w:val="en-GB"/>
        </w:rPr>
        <w:t>Sibthorp</w:t>
      </w:r>
      <w:r w:rsidRPr="7FE7EAEF" w:rsidR="29389BD8">
        <w:rPr>
          <w:rFonts w:ascii="Aptos" w:hAnsi="Aptos" w:eastAsia="Aptos" w:cs="Aptos"/>
          <w:b w:val="0"/>
          <w:bCs w:val="0"/>
          <w:noProof w:val="0"/>
          <w:color w:val="auto"/>
          <w:sz w:val="24"/>
          <w:szCs w:val="24"/>
          <w:lang w:val="en-GB"/>
        </w:rPr>
        <w:t xml:space="preserve"> and</w:t>
      </w:r>
      <w:r w:rsidRPr="7FE7EAEF" w:rsidR="18CD6976">
        <w:rPr>
          <w:rFonts w:ascii="Aptos" w:hAnsi="Aptos" w:eastAsia="Aptos" w:cs="Aptos"/>
          <w:b w:val="0"/>
          <w:bCs w:val="0"/>
          <w:noProof w:val="0"/>
          <w:color w:val="auto"/>
          <w:sz w:val="24"/>
          <w:szCs w:val="24"/>
          <w:lang w:val="en-GB"/>
        </w:rPr>
        <w:t xml:space="preserve"> </w:t>
      </w:r>
      <w:r w:rsidRPr="7FE7EAEF" w:rsidR="29389BD8">
        <w:rPr>
          <w:rFonts w:ascii="Aptos" w:hAnsi="Aptos" w:eastAsia="Aptos" w:cs="Aptos"/>
          <w:b w:val="0"/>
          <w:bCs w:val="0"/>
          <w:noProof w:val="0"/>
          <w:color w:val="auto"/>
          <w:sz w:val="24"/>
          <w:szCs w:val="24"/>
          <w:lang w:val="en-GB"/>
        </w:rPr>
        <w:t xml:space="preserve">Banning </w:t>
      </w:r>
      <w:r w:rsidRPr="7FE7EAEF" w:rsidR="570EBA1F">
        <w:rPr>
          <w:rFonts w:ascii="Aptos" w:hAnsi="Aptos" w:eastAsia="Aptos" w:cs="Aptos"/>
          <w:b w:val="0"/>
          <w:bCs w:val="0"/>
          <w:noProof w:val="0"/>
          <w:color w:val="auto"/>
          <w:sz w:val="24"/>
          <w:szCs w:val="24"/>
          <w:lang w:val="en-GB"/>
        </w:rPr>
        <w:t>(2004)</w:t>
      </w:r>
      <w:r w:rsidRPr="7FE7EAEF" w:rsidR="570EBA1F">
        <w:rPr>
          <w:rFonts w:ascii="Aptos" w:hAnsi="Aptos" w:eastAsia="Aptos" w:cs="Aptos"/>
          <w:b w:val="0"/>
          <w:bCs w:val="0"/>
          <w:noProof w:val="0"/>
          <w:color w:val="auto"/>
          <w:sz w:val="24"/>
          <w:szCs w:val="24"/>
          <w:lang w:val="en-GB"/>
        </w:rPr>
        <w:t xml:space="preserve"> </w:t>
      </w:r>
      <w:r w:rsidRPr="7FE7EAEF" w:rsidR="29389BD8">
        <w:rPr>
          <w:rFonts w:ascii="Aptos" w:hAnsi="Aptos" w:eastAsia="Aptos" w:cs="Aptos"/>
          <w:b w:val="0"/>
          <w:bCs w:val="0"/>
          <w:noProof w:val="0"/>
          <w:color w:val="auto"/>
          <w:sz w:val="24"/>
          <w:szCs w:val="24"/>
          <w:lang w:val="en-GB"/>
        </w:rPr>
        <w:t>highlight the importance of scaffolding learning experiences to gradually increase challenge levels. By starting with low-risk activities and gradually increasing difficulty, participants build confidence and reduce anxiety.</w:t>
      </w:r>
    </w:p>
    <w:p w:rsidR="0BD2EEA1" w:rsidP="695A9518" w:rsidRDefault="0BD2EEA1" w14:paraId="3841EBE0" w14:textId="3D4F32BD">
      <w:pPr>
        <w:pStyle w:val="Normal"/>
        <w:rPr>
          <w:rFonts w:ascii="Aptos" w:hAnsi="Aptos" w:eastAsia="Aptos" w:cs="Aptos"/>
          <w:b w:val="0"/>
          <w:bCs w:val="0"/>
          <w:noProof w:val="0"/>
          <w:color w:val="auto"/>
          <w:sz w:val="24"/>
          <w:szCs w:val="24"/>
          <w:lang w:val="en-GB"/>
        </w:rPr>
      </w:pPr>
      <w:r w:rsidRPr="7FE7EAEF" w:rsidR="78F14EAD">
        <w:rPr>
          <w:rFonts w:ascii="Aptos" w:hAnsi="Aptos" w:eastAsia="Aptos" w:cs="Aptos"/>
          <w:b w:val="0"/>
          <w:bCs w:val="0"/>
          <w:noProof w:val="0"/>
          <w:color w:val="auto"/>
          <w:sz w:val="24"/>
          <w:szCs w:val="24"/>
          <w:lang w:val="en-GB"/>
        </w:rPr>
        <w:t xml:space="preserve">Instructors can also use psychological skills training such as breathing techniques and visualisation to help politicians manage anxiety. Research by </w:t>
      </w:r>
      <w:r w:rsidRPr="7FE7EAEF" w:rsidR="78F14EAD">
        <w:rPr>
          <w:rFonts w:ascii="Aptos" w:hAnsi="Aptos" w:eastAsia="Aptos" w:cs="Aptos"/>
          <w:b w:val="0"/>
          <w:bCs w:val="0"/>
          <w:noProof w:val="0"/>
          <w:color w:val="auto"/>
          <w:sz w:val="24"/>
          <w:szCs w:val="24"/>
          <w:lang w:val="en-GB"/>
        </w:rPr>
        <w:t xml:space="preserve">Neil, Hanton and </w:t>
      </w:r>
      <w:r w:rsidRPr="7FE7EAEF" w:rsidR="78F14EAD">
        <w:rPr>
          <w:rFonts w:ascii="Aptos" w:hAnsi="Aptos" w:eastAsia="Aptos" w:cs="Aptos"/>
          <w:b w:val="0"/>
          <w:bCs w:val="0"/>
          <w:noProof w:val="0"/>
          <w:color w:val="auto"/>
          <w:sz w:val="24"/>
          <w:szCs w:val="24"/>
          <w:lang w:val="en-GB"/>
        </w:rPr>
        <w:t>Mellalieu</w:t>
      </w:r>
      <w:r w:rsidRPr="7FE7EAEF" w:rsidR="78F14EAD">
        <w:rPr>
          <w:rFonts w:ascii="Aptos" w:hAnsi="Aptos" w:eastAsia="Aptos" w:cs="Aptos"/>
          <w:b w:val="0"/>
          <w:bCs w:val="0"/>
          <w:noProof w:val="0"/>
          <w:color w:val="auto"/>
          <w:sz w:val="24"/>
          <w:szCs w:val="24"/>
          <w:lang w:val="en-GB"/>
        </w:rPr>
        <w:t xml:space="preserve"> (2013)</w:t>
      </w:r>
      <w:r w:rsidRPr="7FE7EAEF" w:rsidR="78F14EAD">
        <w:rPr>
          <w:rFonts w:ascii="Aptos" w:hAnsi="Aptos" w:eastAsia="Aptos" w:cs="Aptos"/>
          <w:b w:val="0"/>
          <w:bCs w:val="0"/>
          <w:noProof w:val="0"/>
          <w:color w:val="auto"/>
          <w:sz w:val="24"/>
          <w:szCs w:val="24"/>
          <w:lang w:val="en-GB"/>
        </w:rPr>
        <w:t xml:space="preserve"> Demonstrates </w:t>
      </w:r>
      <w:r w:rsidRPr="7FE7EAEF" w:rsidR="6FF2467A">
        <w:rPr>
          <w:rFonts w:ascii="Aptos" w:hAnsi="Aptos" w:eastAsia="Aptos" w:cs="Aptos"/>
          <w:b w:val="0"/>
          <w:bCs w:val="0"/>
          <w:noProof w:val="0"/>
          <w:color w:val="auto"/>
          <w:sz w:val="24"/>
          <w:szCs w:val="24"/>
          <w:lang w:val="en-GB"/>
        </w:rPr>
        <w:t>that</w:t>
      </w:r>
      <w:r w:rsidRPr="7FE7EAEF" w:rsidR="78F14EAD">
        <w:rPr>
          <w:rFonts w:ascii="Aptos" w:hAnsi="Aptos" w:eastAsia="Aptos" w:cs="Aptos"/>
          <w:b w:val="0"/>
          <w:bCs w:val="0"/>
          <w:noProof w:val="0"/>
          <w:color w:val="auto"/>
          <w:sz w:val="24"/>
          <w:szCs w:val="24"/>
          <w:lang w:val="en-GB"/>
        </w:rPr>
        <w:t xml:space="preserve"> </w:t>
      </w:r>
      <w:r w:rsidRPr="7FE7EAEF" w:rsidR="3FDDEBC6">
        <w:rPr>
          <w:rFonts w:ascii="Aptos" w:hAnsi="Aptos" w:eastAsia="Aptos" w:cs="Aptos"/>
          <w:b w:val="0"/>
          <w:bCs w:val="0"/>
          <w:noProof w:val="0"/>
          <w:color w:val="auto"/>
          <w:sz w:val="24"/>
          <w:szCs w:val="24"/>
          <w:lang w:val="en-GB"/>
        </w:rPr>
        <w:t>psychological</w:t>
      </w:r>
      <w:r w:rsidRPr="7FE7EAEF" w:rsidR="78F14EAD">
        <w:rPr>
          <w:rFonts w:ascii="Aptos" w:hAnsi="Aptos" w:eastAsia="Aptos" w:cs="Aptos"/>
          <w:b w:val="0"/>
          <w:bCs w:val="0"/>
          <w:noProof w:val="0"/>
          <w:color w:val="auto"/>
          <w:sz w:val="24"/>
          <w:szCs w:val="24"/>
          <w:lang w:val="en-GB"/>
        </w:rPr>
        <w:t xml:space="preserve"> preparation can significantly reduce anxiety and adventurous settings.</w:t>
      </w:r>
    </w:p>
    <w:p w:rsidR="7F610B96" w:rsidP="695A9518" w:rsidRDefault="7F610B96" w14:paraId="2AECC679" w14:textId="00251C8E">
      <w:pPr>
        <w:pStyle w:val="Normal"/>
        <w:rPr>
          <w:rFonts w:ascii="Aptos" w:hAnsi="Aptos" w:eastAsia="Aptos" w:cs="Aptos"/>
          <w:b w:val="0"/>
          <w:bCs w:val="0"/>
          <w:noProof w:val="0"/>
          <w:color w:val="auto"/>
          <w:sz w:val="24"/>
          <w:szCs w:val="24"/>
          <w:lang w:val="en-GB"/>
        </w:rPr>
      </w:pPr>
      <w:r w:rsidRPr="695A9518" w:rsidR="7F610B96">
        <w:rPr>
          <w:rFonts w:ascii="Aptos" w:hAnsi="Aptos" w:eastAsia="Aptos" w:cs="Aptos"/>
          <w:b w:val="0"/>
          <w:bCs w:val="0"/>
          <w:noProof w:val="0"/>
          <w:color w:val="auto"/>
          <w:sz w:val="24"/>
          <w:szCs w:val="24"/>
          <w:lang w:val="en-GB"/>
        </w:rPr>
        <w:t xml:space="preserve">During a kayaking trip, I </w:t>
      </w:r>
      <w:r w:rsidRPr="695A9518" w:rsidR="7F610B96">
        <w:rPr>
          <w:rFonts w:ascii="Aptos" w:hAnsi="Aptos" w:eastAsia="Aptos" w:cs="Aptos"/>
          <w:b w:val="0"/>
          <w:bCs w:val="0"/>
          <w:noProof w:val="0"/>
          <w:color w:val="auto"/>
          <w:sz w:val="24"/>
          <w:szCs w:val="24"/>
          <w:lang w:val="en-GB"/>
        </w:rPr>
        <w:t>observed</w:t>
      </w:r>
      <w:r w:rsidRPr="695A9518" w:rsidR="7F610B96">
        <w:rPr>
          <w:rFonts w:ascii="Aptos" w:hAnsi="Aptos" w:eastAsia="Aptos" w:cs="Aptos"/>
          <w:b w:val="0"/>
          <w:bCs w:val="0"/>
          <w:noProof w:val="0"/>
          <w:color w:val="auto"/>
          <w:sz w:val="24"/>
          <w:szCs w:val="24"/>
          <w:lang w:val="en-GB"/>
        </w:rPr>
        <w:t xml:space="preserve"> instructors allowing participants to practise capsize drills in Carmel TO before moving into moving water environments. This gradual exposure significantly reduced anxiety levels among participants from my perspective.</w:t>
      </w:r>
    </w:p>
    <w:p w:rsidR="695A9518" w:rsidP="695A9518" w:rsidRDefault="695A9518" w14:paraId="3DC5EDE4" w14:textId="0AF21AFE">
      <w:pPr>
        <w:pStyle w:val="Normal"/>
        <w:rPr>
          <w:rFonts w:ascii="Aptos" w:hAnsi="Aptos" w:eastAsia="Aptos" w:cs="Aptos"/>
          <w:b w:val="0"/>
          <w:bCs w:val="0"/>
          <w:noProof w:val="0"/>
          <w:color w:val="auto"/>
          <w:sz w:val="24"/>
          <w:szCs w:val="24"/>
          <w:lang w:val="en-GB"/>
        </w:rPr>
      </w:pPr>
    </w:p>
    <w:p w:rsidR="7F610B96" w:rsidP="695A9518" w:rsidRDefault="7F610B96" w14:paraId="6FD1AC7B" w14:textId="24F95F4C">
      <w:pPr>
        <w:pStyle w:val="Normal"/>
        <w:rPr>
          <w:rFonts w:ascii="Aptos" w:hAnsi="Aptos" w:eastAsia="Aptos" w:cs="Aptos"/>
          <w:b w:val="1"/>
          <w:bCs w:val="1"/>
          <w:noProof w:val="0"/>
          <w:color w:val="auto"/>
          <w:sz w:val="24"/>
          <w:szCs w:val="24"/>
          <w:lang w:val="en-GB"/>
        </w:rPr>
      </w:pPr>
      <w:r w:rsidRPr="695A9518" w:rsidR="7F610B96">
        <w:rPr>
          <w:rFonts w:ascii="Aptos" w:hAnsi="Aptos" w:eastAsia="Aptos" w:cs="Aptos"/>
          <w:b w:val="1"/>
          <w:bCs w:val="1"/>
          <w:noProof w:val="0"/>
          <w:color w:val="auto"/>
          <w:sz w:val="24"/>
          <w:szCs w:val="24"/>
          <w:lang w:val="en-GB"/>
        </w:rPr>
        <w:t xml:space="preserve">Fear leading to Reduced </w:t>
      </w:r>
      <w:r w:rsidRPr="695A9518" w:rsidR="7F610B96">
        <w:rPr>
          <w:rFonts w:ascii="Aptos" w:hAnsi="Aptos" w:eastAsia="Aptos" w:cs="Aptos"/>
          <w:b w:val="1"/>
          <w:bCs w:val="1"/>
          <w:noProof w:val="0"/>
          <w:color w:val="auto"/>
          <w:sz w:val="24"/>
          <w:szCs w:val="24"/>
          <w:lang w:val="en-GB"/>
        </w:rPr>
        <w:t>self-efficacy</w:t>
      </w:r>
      <w:r w:rsidRPr="695A9518" w:rsidR="7F610B96">
        <w:rPr>
          <w:rFonts w:ascii="Aptos" w:hAnsi="Aptos" w:eastAsia="Aptos" w:cs="Aptos"/>
          <w:b w:val="1"/>
          <w:bCs w:val="1"/>
          <w:noProof w:val="0"/>
          <w:color w:val="auto"/>
          <w:sz w:val="24"/>
          <w:szCs w:val="24"/>
          <w:lang w:val="en-GB"/>
        </w:rPr>
        <w:t>.</w:t>
      </w:r>
    </w:p>
    <w:p w:rsidR="7F610B96" w:rsidP="695A9518" w:rsidRDefault="7F610B96" w14:paraId="3AD4200A" w14:textId="30575AD5">
      <w:pPr>
        <w:pStyle w:val="Normal"/>
        <w:rPr>
          <w:rFonts w:ascii="Aptos" w:hAnsi="Aptos" w:eastAsia="Aptos" w:cs="Aptos"/>
          <w:b w:val="0"/>
          <w:bCs w:val="0"/>
          <w:noProof w:val="0"/>
          <w:color w:val="auto"/>
          <w:sz w:val="24"/>
          <w:szCs w:val="24"/>
          <w:lang w:val="en-GB"/>
        </w:rPr>
      </w:pPr>
      <w:r w:rsidRPr="7FE7EAEF" w:rsidR="140F5605">
        <w:rPr>
          <w:rFonts w:ascii="Aptos" w:hAnsi="Aptos" w:eastAsia="Aptos" w:cs="Aptos"/>
          <w:b w:val="0"/>
          <w:bCs w:val="0"/>
          <w:noProof w:val="0"/>
          <w:color w:val="auto"/>
          <w:sz w:val="24"/>
          <w:szCs w:val="24"/>
          <w:lang w:val="en-GB"/>
        </w:rPr>
        <w:t xml:space="preserve">Fear is another potential negative psychological issue associated with outdoor adventurous activities. While some fear can be motivating, excessive fear can reduce </w:t>
      </w:r>
      <w:r w:rsidRPr="7FE7EAEF" w:rsidR="140F5605">
        <w:rPr>
          <w:rFonts w:ascii="Aptos" w:hAnsi="Aptos" w:eastAsia="Aptos" w:cs="Aptos"/>
          <w:b w:val="0"/>
          <w:bCs w:val="0"/>
          <w:noProof w:val="0"/>
          <w:color w:val="auto"/>
          <w:sz w:val="24"/>
          <w:szCs w:val="24"/>
          <w:lang w:val="en-GB"/>
        </w:rPr>
        <w:t>self efficacy</w:t>
      </w:r>
      <w:r w:rsidRPr="7FE7EAEF" w:rsidR="140F5605">
        <w:rPr>
          <w:rFonts w:ascii="Aptos" w:hAnsi="Aptos" w:eastAsia="Aptos" w:cs="Aptos"/>
          <w:b w:val="0"/>
          <w:bCs w:val="0"/>
          <w:noProof w:val="0"/>
          <w:color w:val="auto"/>
          <w:sz w:val="24"/>
          <w:szCs w:val="24"/>
          <w:lang w:val="en-GB"/>
        </w:rPr>
        <w:t xml:space="preserve"> and discourage participation.</w:t>
      </w:r>
      <w:r w:rsidRPr="7FE7EAEF" w:rsidR="140F5605">
        <w:rPr>
          <w:rFonts w:ascii="Aptos" w:hAnsi="Aptos" w:eastAsia="Aptos" w:cs="Aptos"/>
          <w:b w:val="0"/>
          <w:bCs w:val="0"/>
          <w:noProof w:val="0"/>
          <w:color w:val="auto"/>
          <w:sz w:val="24"/>
          <w:szCs w:val="24"/>
          <w:lang w:val="en-GB"/>
        </w:rPr>
        <w:t xml:space="preserve"> Bandura (1997)</w:t>
      </w:r>
      <w:r w:rsidRPr="7FE7EAEF" w:rsidR="140F5605">
        <w:rPr>
          <w:rFonts w:ascii="Aptos" w:hAnsi="Aptos" w:eastAsia="Aptos" w:cs="Aptos"/>
          <w:b w:val="0"/>
          <w:bCs w:val="0"/>
          <w:noProof w:val="0"/>
          <w:color w:val="auto"/>
          <w:sz w:val="24"/>
          <w:szCs w:val="24"/>
          <w:lang w:val="en-GB"/>
        </w:rPr>
        <w:t xml:space="preserve"> defines </w:t>
      </w:r>
      <w:r w:rsidRPr="7FE7EAEF" w:rsidR="140F5605">
        <w:rPr>
          <w:rFonts w:ascii="Aptos" w:hAnsi="Aptos" w:eastAsia="Aptos" w:cs="Aptos"/>
          <w:b w:val="0"/>
          <w:bCs w:val="0"/>
          <w:noProof w:val="0"/>
          <w:color w:val="auto"/>
          <w:sz w:val="24"/>
          <w:szCs w:val="24"/>
          <w:lang w:val="en-GB"/>
        </w:rPr>
        <w:t>self-efficacy</w:t>
      </w:r>
      <w:r w:rsidRPr="7FE7EAEF" w:rsidR="140F5605">
        <w:rPr>
          <w:rFonts w:ascii="Aptos" w:hAnsi="Aptos" w:eastAsia="Aptos" w:cs="Aptos"/>
          <w:b w:val="0"/>
          <w:bCs w:val="0"/>
          <w:noProof w:val="0"/>
          <w:color w:val="auto"/>
          <w:sz w:val="24"/>
          <w:szCs w:val="24"/>
          <w:lang w:val="en-GB"/>
        </w:rPr>
        <w:t xml:space="preserve"> as an “individual's belief in their ability to succeed in specific situations.”</w:t>
      </w:r>
    </w:p>
    <w:p w:rsidR="0A302523" w:rsidP="695A9518" w:rsidRDefault="0A302523" w14:paraId="1E571F6E" w14:textId="2C86D1C6">
      <w:pPr>
        <w:pStyle w:val="Normal"/>
        <w:rPr>
          <w:rFonts w:ascii="Aptos" w:hAnsi="Aptos" w:eastAsia="Aptos" w:cs="Aptos"/>
          <w:b w:val="0"/>
          <w:bCs w:val="0"/>
          <w:noProof w:val="0"/>
          <w:color w:val="auto"/>
          <w:sz w:val="24"/>
          <w:szCs w:val="24"/>
          <w:lang w:val="en-GB"/>
        </w:rPr>
      </w:pPr>
      <w:r w:rsidRPr="695A9518" w:rsidR="0A302523">
        <w:rPr>
          <w:rFonts w:ascii="Aptos" w:hAnsi="Aptos" w:eastAsia="Aptos" w:cs="Aptos"/>
          <w:b w:val="0"/>
          <w:bCs w:val="0"/>
          <w:noProof w:val="0"/>
          <w:color w:val="auto"/>
          <w:sz w:val="24"/>
          <w:szCs w:val="24"/>
          <w:lang w:val="en-GB"/>
        </w:rPr>
        <w:t xml:space="preserve">Participants who experienced failure early in outdoor activities may develop reduced </w:t>
      </w:r>
      <w:r w:rsidRPr="695A9518" w:rsidR="0A302523">
        <w:rPr>
          <w:rFonts w:ascii="Aptos" w:hAnsi="Aptos" w:eastAsia="Aptos" w:cs="Aptos"/>
          <w:b w:val="0"/>
          <w:bCs w:val="0"/>
          <w:noProof w:val="0"/>
          <w:color w:val="auto"/>
          <w:sz w:val="24"/>
          <w:szCs w:val="24"/>
          <w:lang w:val="en-GB"/>
        </w:rPr>
        <w:t>self-efficacy</w:t>
      </w:r>
      <w:r w:rsidRPr="695A9518" w:rsidR="0A302523">
        <w:rPr>
          <w:rFonts w:ascii="Aptos" w:hAnsi="Aptos" w:eastAsia="Aptos" w:cs="Aptos"/>
          <w:b w:val="0"/>
          <w:bCs w:val="0"/>
          <w:noProof w:val="0"/>
          <w:color w:val="auto"/>
          <w:sz w:val="24"/>
          <w:szCs w:val="24"/>
          <w:lang w:val="en-GB"/>
        </w:rPr>
        <w:t>, leading to withdrawal or avoidance. For example, a participant struggling during a climate activity may believe they lack the ability to succeed in similar challenges.</w:t>
      </w:r>
    </w:p>
    <w:p w:rsidR="0A302523" w:rsidP="695A9518" w:rsidRDefault="0A302523" w14:paraId="6704C1E2" w14:textId="42F265CF">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r w:rsidRPr="7FE7EAEF" w:rsidR="302339BD">
        <w:rPr>
          <w:rFonts w:ascii="Aptos" w:hAnsi="Aptos" w:eastAsia="Aptos" w:cs="Aptos"/>
          <w:b w:val="0"/>
          <w:bCs w:val="0"/>
          <w:noProof w:val="0"/>
          <w:color w:val="auto"/>
          <w:sz w:val="24"/>
          <w:szCs w:val="24"/>
          <w:lang w:val="en-GB"/>
        </w:rPr>
        <w:t xml:space="preserve">Ewert (1989) </w:t>
      </w:r>
      <w:r w:rsidRPr="7FE7EAEF" w:rsidR="1121EE6B">
        <w:rPr>
          <w:rFonts w:ascii="Aptos" w:hAnsi="Aptos" w:eastAsia="Aptos" w:cs="Aptos"/>
          <w:b w:val="0"/>
          <w:bCs w:val="0"/>
          <w:noProof w:val="0"/>
          <w:color w:val="auto"/>
          <w:sz w:val="24"/>
          <w:szCs w:val="24"/>
          <w:lang w:val="en-GB"/>
        </w:rPr>
        <w:t>Found that individuals with lower perceived competence experience higher levels of fear and outdoor adventure activities. This can negatively affect learning outcomes and reduce enjoyment. However, carefully structured success experiences can improve self-efficacy, Positive reinforcement, achievable goals, and supportive group environments can help participants overcome fear. In my own experience, I initially struggled with navigation during a mountain walking expedition. After receiving guidance and successfully completing a short navigation task, my confidence increased significantly. This supports Banduras (1977) mastery experience theory.</w:t>
      </w:r>
    </w:p>
    <w:p w:rsidR="695A9518" w:rsidP="695A9518" w:rsidRDefault="695A9518" w14:paraId="1BE7A654" w14:textId="199E2AFA">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p>
    <w:p w:rsidR="53CAA6D0" w:rsidP="695A9518" w:rsidRDefault="53CAA6D0" w14:paraId="095117C9" w14:textId="038A1B1A">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color w:val="auto"/>
          <w:sz w:val="24"/>
          <w:szCs w:val="24"/>
          <w:lang w:val="en-GB"/>
        </w:rPr>
      </w:pPr>
      <w:r w:rsidRPr="695A9518" w:rsidR="53CAA6D0">
        <w:rPr>
          <w:rFonts w:ascii="Aptos" w:hAnsi="Aptos" w:eastAsia="Aptos" w:cs="Aptos"/>
          <w:b w:val="1"/>
          <w:bCs w:val="1"/>
          <w:noProof w:val="0"/>
          <w:color w:val="auto"/>
          <w:sz w:val="24"/>
          <w:szCs w:val="24"/>
          <w:lang w:val="en-GB"/>
        </w:rPr>
        <w:t>Psychological stress from environmental uncertainty and fatigue.</w:t>
      </w:r>
    </w:p>
    <w:p w:rsidR="53CAA6D0" w:rsidP="695A9518" w:rsidRDefault="53CAA6D0" w14:paraId="5DC9A5FD" w14:textId="6FA43A9D">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r w:rsidRPr="7FE7EAEF" w:rsidR="529BEA6F">
        <w:rPr>
          <w:rFonts w:ascii="Aptos" w:hAnsi="Aptos" w:eastAsia="Aptos" w:cs="Aptos"/>
          <w:b w:val="0"/>
          <w:bCs w:val="0"/>
          <w:noProof w:val="0"/>
          <w:color w:val="auto"/>
          <w:sz w:val="24"/>
          <w:szCs w:val="24"/>
          <w:lang w:val="en-GB"/>
        </w:rPr>
        <w:t xml:space="preserve">Outdoor environments present unpredictable conditions such as weather changes, physical fatigue, and isolation. These factors can contribute to psychological stress. </w:t>
      </w:r>
      <w:r w:rsidRPr="7FE7EAEF" w:rsidR="529BEA6F">
        <w:rPr>
          <w:rFonts w:ascii="Aptos" w:hAnsi="Aptos" w:eastAsia="Aptos" w:cs="Aptos"/>
          <w:b w:val="0"/>
          <w:bCs w:val="0"/>
          <w:noProof w:val="0"/>
          <w:color w:val="auto"/>
          <w:sz w:val="24"/>
          <w:szCs w:val="24"/>
          <w:lang w:val="en-GB"/>
        </w:rPr>
        <w:t xml:space="preserve">Priest and Gas (2017) </w:t>
      </w:r>
      <w:r w:rsidRPr="7FE7EAEF" w:rsidR="529BEA6F">
        <w:rPr>
          <w:rFonts w:ascii="Aptos" w:hAnsi="Aptos" w:eastAsia="Aptos" w:cs="Aptos"/>
          <w:b w:val="0"/>
          <w:bCs w:val="0"/>
          <w:noProof w:val="0"/>
          <w:color w:val="auto"/>
          <w:sz w:val="24"/>
          <w:szCs w:val="24"/>
          <w:lang w:val="en-GB"/>
        </w:rPr>
        <w:t>highlight</w:t>
      </w:r>
      <w:r w:rsidRPr="7FE7EAEF" w:rsidR="529BEA6F">
        <w:rPr>
          <w:rFonts w:ascii="Aptos" w:hAnsi="Aptos" w:eastAsia="Aptos" w:cs="Aptos"/>
          <w:b w:val="0"/>
          <w:bCs w:val="0"/>
          <w:noProof w:val="0"/>
          <w:color w:val="auto"/>
          <w:sz w:val="24"/>
          <w:szCs w:val="24"/>
          <w:lang w:val="en-GB"/>
        </w:rPr>
        <w:t xml:space="preserve"> that expedition-based activities often involve extended exposure to discomfort, which may negatively </w:t>
      </w:r>
      <w:r w:rsidRPr="7FE7EAEF" w:rsidR="529BEA6F">
        <w:rPr>
          <w:rFonts w:ascii="Aptos" w:hAnsi="Aptos" w:eastAsia="Aptos" w:cs="Aptos"/>
          <w:b w:val="0"/>
          <w:bCs w:val="0"/>
          <w:noProof w:val="0"/>
          <w:color w:val="auto"/>
          <w:sz w:val="24"/>
          <w:szCs w:val="24"/>
          <w:lang w:val="en-GB"/>
        </w:rPr>
        <w:t>impact</w:t>
      </w:r>
      <w:r w:rsidRPr="7FE7EAEF" w:rsidR="529BEA6F">
        <w:rPr>
          <w:rFonts w:ascii="Aptos" w:hAnsi="Aptos" w:eastAsia="Aptos" w:cs="Aptos"/>
          <w:b w:val="0"/>
          <w:bCs w:val="0"/>
          <w:noProof w:val="0"/>
          <w:color w:val="auto"/>
          <w:sz w:val="24"/>
          <w:szCs w:val="24"/>
          <w:lang w:val="en-GB"/>
        </w:rPr>
        <w:t xml:space="preserve"> mood and motivation. Participants may experience irritability, Low motivation an emotional fatigue.</w:t>
      </w:r>
    </w:p>
    <w:p w:rsidR="53CAA6D0" w:rsidP="695A9518" w:rsidRDefault="53CAA6D0" w14:paraId="7BE33BBC" w14:textId="39FE204D">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r w:rsidRPr="7FE7EAEF" w:rsidR="529BEA6F">
        <w:rPr>
          <w:rFonts w:ascii="Aptos" w:hAnsi="Aptos" w:eastAsia="Aptos" w:cs="Aptos"/>
          <w:b w:val="0"/>
          <w:bCs w:val="0"/>
          <w:noProof w:val="0"/>
          <w:color w:val="auto"/>
          <w:sz w:val="24"/>
          <w:szCs w:val="24"/>
          <w:lang w:val="en-GB"/>
        </w:rPr>
        <w:t xml:space="preserve">Long expeditions can also lead to group conflict and reduce morale. </w:t>
      </w:r>
      <w:r w:rsidRPr="7FE7EAEF" w:rsidR="529BEA6F">
        <w:rPr>
          <w:rFonts w:ascii="Aptos" w:hAnsi="Aptos" w:eastAsia="Aptos" w:cs="Aptos"/>
          <w:b w:val="0"/>
          <w:bCs w:val="0"/>
          <w:noProof w:val="0"/>
          <w:color w:val="auto"/>
          <w:sz w:val="24"/>
          <w:szCs w:val="24"/>
          <w:lang w:val="en-GB"/>
        </w:rPr>
        <w:t xml:space="preserve">Goldenberg et al. (2005) </w:t>
      </w:r>
      <w:r w:rsidRPr="7FE7EAEF" w:rsidR="529BEA6F">
        <w:rPr>
          <w:rFonts w:ascii="Aptos" w:hAnsi="Aptos" w:eastAsia="Aptos" w:cs="Aptos"/>
          <w:b w:val="0"/>
          <w:bCs w:val="0"/>
          <w:noProof w:val="0"/>
          <w:color w:val="auto"/>
          <w:sz w:val="24"/>
          <w:szCs w:val="24"/>
          <w:lang w:val="en-GB"/>
        </w:rPr>
        <w:t xml:space="preserve">Now that participants and multi day outdoor expeditions sometimes experience stress due to lack of sleep, physical exertion, unlimited personal space. However, these stresses can also contribute to resilience development when appropriately managed. </w:t>
      </w:r>
      <w:r w:rsidRPr="7FE7EAEF" w:rsidR="0E8FE06B">
        <w:rPr>
          <w:rFonts w:ascii="Aptos" w:hAnsi="Aptos" w:eastAsia="Aptos" w:cs="Aptos"/>
          <w:b w:val="0"/>
          <w:bCs w:val="0"/>
          <w:noProof w:val="0"/>
          <w:color w:val="auto"/>
          <w:sz w:val="24"/>
          <w:szCs w:val="24"/>
          <w:lang w:val="en-GB"/>
        </w:rPr>
        <w:t xml:space="preserve">During a </w:t>
      </w:r>
      <w:r w:rsidRPr="7FE7EAEF" w:rsidR="0E8FE06B">
        <w:rPr>
          <w:rFonts w:ascii="Aptos" w:hAnsi="Aptos" w:eastAsia="Aptos" w:cs="Aptos"/>
          <w:b w:val="0"/>
          <w:bCs w:val="0"/>
          <w:noProof w:val="0"/>
          <w:color w:val="auto"/>
          <w:sz w:val="24"/>
          <w:szCs w:val="24"/>
          <w:lang w:val="en-GB"/>
        </w:rPr>
        <w:t>multi-day</w:t>
      </w:r>
      <w:r w:rsidRPr="7FE7EAEF" w:rsidR="0E8FE06B">
        <w:rPr>
          <w:rFonts w:ascii="Aptos" w:hAnsi="Aptos" w:eastAsia="Aptos" w:cs="Aptos"/>
          <w:b w:val="0"/>
          <w:bCs w:val="0"/>
          <w:noProof w:val="0"/>
          <w:color w:val="auto"/>
          <w:sz w:val="24"/>
          <w:szCs w:val="24"/>
          <w:lang w:val="en-GB"/>
        </w:rPr>
        <w:t xml:space="preserve"> hiking trip, I experienced my fatigue and frustration due to poor weather conditions. This affected my mood and motivation. Demonstrate how environmental stress can influence psychological well-being.</w:t>
      </w:r>
    </w:p>
    <w:p w:rsidR="695A9518" w:rsidP="695A9518" w:rsidRDefault="695A9518" w14:paraId="344B9833" w14:textId="24938F85">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p>
    <w:p w:rsidR="229286E4" w:rsidP="695A9518" w:rsidRDefault="229286E4" w14:paraId="62A6D555" w14:textId="2706594D">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color w:val="auto"/>
          <w:sz w:val="24"/>
          <w:szCs w:val="24"/>
          <w:lang w:val="en-GB"/>
        </w:rPr>
      </w:pPr>
      <w:r w:rsidRPr="695A9518" w:rsidR="229286E4">
        <w:rPr>
          <w:rFonts w:ascii="Aptos" w:hAnsi="Aptos" w:eastAsia="Aptos" w:cs="Aptos"/>
          <w:b w:val="1"/>
          <w:bCs w:val="1"/>
          <w:noProof w:val="0"/>
          <w:color w:val="auto"/>
          <w:sz w:val="24"/>
          <w:szCs w:val="24"/>
          <w:lang w:val="en-GB"/>
        </w:rPr>
        <w:t>Expanded evaluation, anxiety management, and preventative strategies in outdoor adventure.</w:t>
      </w:r>
    </w:p>
    <w:p w:rsidR="551581F1" w:rsidP="695A9518" w:rsidRDefault="551581F1" w14:paraId="5612199D" w14:textId="4235EF4C">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r w:rsidRPr="7FE7EAEF" w:rsidR="1275CE65">
        <w:rPr>
          <w:rFonts w:ascii="Aptos" w:hAnsi="Aptos" w:eastAsia="Aptos" w:cs="Aptos"/>
          <w:b w:val="0"/>
          <w:bCs w:val="0"/>
          <w:noProof w:val="0"/>
          <w:color w:val="auto"/>
          <w:sz w:val="24"/>
          <w:szCs w:val="24"/>
          <w:lang w:val="en-GB"/>
        </w:rPr>
        <w:t xml:space="preserve">While anxiety is often considered an unavoidable </w:t>
      </w:r>
      <w:r w:rsidRPr="7FE7EAEF" w:rsidR="1275CE65">
        <w:rPr>
          <w:rFonts w:ascii="Aptos" w:hAnsi="Aptos" w:eastAsia="Aptos" w:cs="Aptos"/>
          <w:b w:val="0"/>
          <w:bCs w:val="0"/>
          <w:noProof w:val="0"/>
          <w:color w:val="auto"/>
          <w:sz w:val="24"/>
          <w:szCs w:val="24"/>
          <w:lang w:val="en-GB"/>
        </w:rPr>
        <w:t>component</w:t>
      </w:r>
      <w:r w:rsidRPr="7FE7EAEF" w:rsidR="1275CE65">
        <w:rPr>
          <w:rFonts w:ascii="Aptos" w:hAnsi="Aptos" w:eastAsia="Aptos" w:cs="Aptos"/>
          <w:b w:val="0"/>
          <w:bCs w:val="0"/>
          <w:noProof w:val="0"/>
          <w:color w:val="auto"/>
          <w:sz w:val="24"/>
          <w:szCs w:val="24"/>
          <w:lang w:val="en-GB"/>
        </w:rPr>
        <w:t xml:space="preserve"> of outdoor adventures activities, research suggests A structured psychological preparation can significantly reduce negative outcomes while </w:t>
      </w:r>
      <w:r w:rsidRPr="7FE7EAEF" w:rsidR="1275CE65">
        <w:rPr>
          <w:rFonts w:ascii="Aptos" w:hAnsi="Aptos" w:eastAsia="Aptos" w:cs="Aptos"/>
          <w:b w:val="0"/>
          <w:bCs w:val="0"/>
          <w:noProof w:val="0"/>
          <w:color w:val="auto"/>
          <w:sz w:val="24"/>
          <w:szCs w:val="24"/>
          <w:lang w:val="en-GB"/>
        </w:rPr>
        <w:t>maintaining</w:t>
      </w:r>
      <w:r w:rsidRPr="7FE7EAEF" w:rsidR="1275CE65">
        <w:rPr>
          <w:rFonts w:ascii="Aptos" w:hAnsi="Aptos" w:eastAsia="Aptos" w:cs="Aptos"/>
          <w:b w:val="0"/>
          <w:bCs w:val="0"/>
          <w:noProof w:val="0"/>
          <w:color w:val="auto"/>
          <w:sz w:val="24"/>
          <w:szCs w:val="24"/>
          <w:lang w:val="en-GB"/>
        </w:rPr>
        <w:t xml:space="preserve"> the beneficial challenge associated with outdoor learning. One widely referenced framework with within outdoor education is a comfort zone model, which </w:t>
      </w:r>
      <w:r w:rsidRPr="7FE7EAEF" w:rsidR="1275CE65">
        <w:rPr>
          <w:rFonts w:ascii="Aptos" w:hAnsi="Aptos" w:eastAsia="Aptos" w:cs="Aptos"/>
          <w:b w:val="0"/>
          <w:bCs w:val="0"/>
          <w:noProof w:val="0"/>
          <w:color w:val="auto"/>
          <w:sz w:val="24"/>
          <w:szCs w:val="24"/>
          <w:lang w:val="en-GB"/>
        </w:rPr>
        <w:t>identifies</w:t>
      </w:r>
      <w:r w:rsidRPr="7FE7EAEF" w:rsidR="1275CE65">
        <w:rPr>
          <w:rFonts w:ascii="Aptos" w:hAnsi="Aptos" w:eastAsia="Aptos" w:cs="Aptos"/>
          <w:b w:val="0"/>
          <w:bCs w:val="0"/>
          <w:noProof w:val="0"/>
          <w:color w:val="auto"/>
          <w:sz w:val="24"/>
          <w:szCs w:val="24"/>
          <w:lang w:val="en-GB"/>
        </w:rPr>
        <w:t xml:space="preserve"> the comfort zone structure in a panic zone </w:t>
      </w:r>
      <w:r w:rsidRPr="7FE7EAEF" w:rsidR="1275CE65">
        <w:rPr>
          <w:rFonts w:ascii="Aptos" w:hAnsi="Aptos" w:eastAsia="Aptos" w:cs="Aptos"/>
          <w:b w:val="0"/>
          <w:bCs w:val="0"/>
          <w:noProof w:val="0"/>
          <w:color w:val="auto"/>
          <w:sz w:val="24"/>
          <w:szCs w:val="24"/>
          <w:lang w:val="en-GB"/>
        </w:rPr>
        <w:t>(Brown 2008)</w:t>
      </w:r>
      <w:r w:rsidRPr="7FE7EAEF" w:rsidR="1275CE65">
        <w:rPr>
          <w:rFonts w:ascii="Aptos" w:hAnsi="Aptos" w:eastAsia="Aptos" w:cs="Aptos"/>
          <w:b w:val="0"/>
          <w:bCs w:val="0"/>
          <w:noProof w:val="0"/>
          <w:color w:val="auto"/>
          <w:sz w:val="24"/>
          <w:szCs w:val="24"/>
          <w:lang w:val="en-GB"/>
        </w:rPr>
        <w:t xml:space="preserve">. </w:t>
      </w:r>
      <w:r w:rsidRPr="7FE7EAEF" w:rsidR="2BBC4FD9">
        <w:rPr>
          <w:rFonts w:ascii="Aptos" w:hAnsi="Aptos" w:eastAsia="Aptos" w:cs="Aptos"/>
          <w:b w:val="0"/>
          <w:bCs w:val="0"/>
          <w:noProof w:val="0"/>
          <w:color w:val="auto"/>
          <w:sz w:val="24"/>
          <w:szCs w:val="24"/>
          <w:lang w:val="en-GB"/>
        </w:rPr>
        <w:t xml:space="preserve">When participants are pushed too far beyond the comfort zone into the panic zone, anxiety becomes overwhelming and can negatively </w:t>
      </w:r>
      <w:r w:rsidRPr="7FE7EAEF" w:rsidR="2BBC4FD9">
        <w:rPr>
          <w:rFonts w:ascii="Aptos" w:hAnsi="Aptos" w:eastAsia="Aptos" w:cs="Aptos"/>
          <w:b w:val="0"/>
          <w:bCs w:val="0"/>
          <w:noProof w:val="0"/>
          <w:color w:val="auto"/>
          <w:sz w:val="24"/>
          <w:szCs w:val="24"/>
          <w:lang w:val="en-GB"/>
        </w:rPr>
        <w:t>impact</w:t>
      </w:r>
      <w:r w:rsidRPr="7FE7EAEF" w:rsidR="2BBC4FD9">
        <w:rPr>
          <w:rFonts w:ascii="Aptos" w:hAnsi="Aptos" w:eastAsia="Aptos" w:cs="Aptos"/>
          <w:b w:val="0"/>
          <w:bCs w:val="0"/>
          <w:noProof w:val="0"/>
          <w:color w:val="auto"/>
          <w:sz w:val="24"/>
          <w:szCs w:val="24"/>
          <w:lang w:val="en-GB"/>
        </w:rPr>
        <w:t xml:space="preserve"> both learning and psychological well-being. In contrast, carefully managed exposure to challenge within distraction promotes growth, </w:t>
      </w:r>
      <w:r w:rsidRPr="7FE7EAEF" w:rsidR="2BBC4FD9">
        <w:rPr>
          <w:rFonts w:ascii="Aptos" w:hAnsi="Aptos" w:eastAsia="Aptos" w:cs="Aptos"/>
          <w:b w:val="0"/>
          <w:bCs w:val="0"/>
          <w:noProof w:val="0"/>
          <w:color w:val="auto"/>
          <w:sz w:val="24"/>
          <w:szCs w:val="24"/>
          <w:lang w:val="en-GB"/>
        </w:rPr>
        <w:t>confidence</w:t>
      </w:r>
      <w:r w:rsidRPr="7FE7EAEF" w:rsidR="2BBC4FD9">
        <w:rPr>
          <w:rFonts w:ascii="Aptos" w:hAnsi="Aptos" w:eastAsia="Aptos" w:cs="Aptos"/>
          <w:b w:val="0"/>
          <w:bCs w:val="0"/>
          <w:noProof w:val="0"/>
          <w:color w:val="auto"/>
          <w:sz w:val="24"/>
          <w:szCs w:val="24"/>
          <w:lang w:val="en-GB"/>
        </w:rPr>
        <w:t xml:space="preserve"> and resilience.</w:t>
      </w:r>
    </w:p>
    <w:p w:rsidR="1F91020B" w:rsidP="695A9518" w:rsidRDefault="1F91020B" w14:paraId="1A461DA2" w14:textId="55B2F554">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r w:rsidRPr="7FE7EAEF" w:rsidR="2BBC4FD9">
        <w:rPr>
          <w:rFonts w:ascii="Aptos" w:hAnsi="Aptos" w:eastAsia="Aptos" w:cs="Aptos"/>
          <w:b w:val="0"/>
          <w:bCs w:val="0"/>
          <w:noProof w:val="0"/>
          <w:color w:val="auto"/>
          <w:sz w:val="24"/>
          <w:szCs w:val="24"/>
          <w:lang w:val="en-GB"/>
        </w:rPr>
        <w:t xml:space="preserve">This is particularly important outdoor adventure education, where perceived risk may be greater than actual risk. Participants often overestimate danger due to unfamiliar environments, heights, or water-based settings </w:t>
      </w:r>
      <w:r w:rsidRPr="7FE7EAEF" w:rsidR="2BBC4FD9">
        <w:rPr>
          <w:rFonts w:ascii="Aptos" w:hAnsi="Aptos" w:eastAsia="Aptos" w:cs="Aptos"/>
          <w:b w:val="0"/>
          <w:bCs w:val="0"/>
          <w:noProof w:val="0"/>
          <w:color w:val="auto"/>
          <w:sz w:val="24"/>
          <w:szCs w:val="24"/>
          <w:lang w:val="en-GB"/>
        </w:rPr>
        <w:t xml:space="preserve">(Priest and Gas, 2017.) </w:t>
      </w:r>
      <w:r w:rsidRPr="7FE7EAEF" w:rsidR="2BBC4FD9">
        <w:rPr>
          <w:rFonts w:ascii="Aptos" w:hAnsi="Aptos" w:eastAsia="Aptos" w:cs="Aptos"/>
          <w:b w:val="0"/>
          <w:bCs w:val="0"/>
          <w:noProof w:val="0"/>
          <w:color w:val="auto"/>
          <w:sz w:val="24"/>
          <w:szCs w:val="24"/>
          <w:lang w:val="en-GB"/>
        </w:rPr>
        <w:t xml:space="preserve">When anxiety escalates into panic, participants may experience reduced </w:t>
      </w:r>
      <w:r w:rsidRPr="7FE7EAEF" w:rsidR="2BBC4FD9">
        <w:rPr>
          <w:rFonts w:ascii="Aptos" w:hAnsi="Aptos" w:eastAsia="Aptos" w:cs="Aptos"/>
          <w:b w:val="0"/>
          <w:bCs w:val="0"/>
          <w:noProof w:val="0"/>
          <w:color w:val="auto"/>
          <w:sz w:val="24"/>
          <w:szCs w:val="24"/>
          <w:lang w:val="en-GB"/>
        </w:rPr>
        <w:t>decision making</w:t>
      </w:r>
      <w:r w:rsidRPr="7FE7EAEF" w:rsidR="2BBC4FD9">
        <w:rPr>
          <w:rFonts w:ascii="Aptos" w:hAnsi="Aptos" w:eastAsia="Aptos" w:cs="Aptos"/>
          <w:b w:val="0"/>
          <w:bCs w:val="0"/>
          <w:noProof w:val="0"/>
          <w:color w:val="auto"/>
          <w:sz w:val="24"/>
          <w:szCs w:val="24"/>
          <w:lang w:val="en-GB"/>
        </w:rPr>
        <w:t xml:space="preserve"> ability, impaired motor coordination, and decrease confidence. This can create a negative cycle where </w:t>
      </w:r>
      <w:r w:rsidRPr="7FE7EAEF" w:rsidR="2BBC4FD9">
        <w:rPr>
          <w:rFonts w:ascii="Aptos" w:hAnsi="Aptos" w:eastAsia="Aptos" w:cs="Aptos"/>
          <w:b w:val="0"/>
          <w:bCs w:val="0"/>
          <w:noProof w:val="0"/>
          <w:color w:val="auto"/>
          <w:sz w:val="24"/>
          <w:szCs w:val="24"/>
          <w:lang w:val="en-GB"/>
        </w:rPr>
        <w:t>poor performance</w:t>
      </w:r>
      <w:r w:rsidRPr="7FE7EAEF" w:rsidR="2BBC4FD9">
        <w:rPr>
          <w:rFonts w:ascii="Aptos" w:hAnsi="Aptos" w:eastAsia="Aptos" w:cs="Aptos"/>
          <w:b w:val="0"/>
          <w:bCs w:val="0"/>
          <w:noProof w:val="0"/>
          <w:color w:val="auto"/>
          <w:sz w:val="24"/>
          <w:szCs w:val="24"/>
          <w:lang w:val="en-GB"/>
        </w:rPr>
        <w:t xml:space="preserve"> reinforces anxiety and reduces future participation</w:t>
      </w:r>
      <w:r w:rsidRPr="7FE7EAEF" w:rsidR="02D557E4">
        <w:rPr>
          <w:rFonts w:ascii="Aptos" w:hAnsi="Aptos" w:eastAsia="Aptos" w:cs="Aptos"/>
          <w:b w:val="0"/>
          <w:bCs w:val="0"/>
          <w:noProof w:val="0"/>
          <w:color w:val="auto"/>
          <w:sz w:val="24"/>
          <w:szCs w:val="24"/>
          <w:lang w:val="en-GB"/>
        </w:rPr>
        <w:t xml:space="preserve"> </w:t>
      </w:r>
      <w:r w:rsidRPr="7FE7EAEF" w:rsidR="02D557E4">
        <w:rPr>
          <w:rFonts w:ascii="Aptos" w:hAnsi="Aptos" w:eastAsia="Aptos" w:cs="Aptos"/>
          <w:b w:val="0"/>
          <w:bCs w:val="0"/>
          <w:noProof w:val="0"/>
          <w:color w:val="auto"/>
          <w:sz w:val="24"/>
          <w:szCs w:val="24"/>
          <w:lang w:val="en-GB"/>
        </w:rPr>
        <w:t xml:space="preserve">(Hanton, Neil &amp; </w:t>
      </w:r>
      <w:r w:rsidRPr="7FE7EAEF" w:rsidR="02D557E4">
        <w:rPr>
          <w:rFonts w:ascii="Aptos" w:hAnsi="Aptos" w:eastAsia="Aptos" w:cs="Aptos"/>
          <w:b w:val="0"/>
          <w:bCs w:val="0"/>
          <w:noProof w:val="0"/>
          <w:color w:val="auto"/>
          <w:sz w:val="24"/>
          <w:szCs w:val="24"/>
          <w:lang w:val="en-GB"/>
        </w:rPr>
        <w:t>Mellalieu</w:t>
      </w:r>
      <w:r w:rsidRPr="7FE7EAEF" w:rsidR="02D557E4">
        <w:rPr>
          <w:rFonts w:ascii="Aptos" w:hAnsi="Aptos" w:eastAsia="Aptos" w:cs="Aptos"/>
          <w:b w:val="0"/>
          <w:bCs w:val="0"/>
          <w:noProof w:val="0"/>
          <w:color w:val="auto"/>
          <w:sz w:val="24"/>
          <w:szCs w:val="24"/>
          <w:lang w:val="en-GB"/>
        </w:rPr>
        <w:t>, 2008)</w:t>
      </w:r>
      <w:r w:rsidRPr="7FE7EAEF" w:rsidR="02D557E4">
        <w:rPr>
          <w:rFonts w:ascii="Aptos" w:hAnsi="Aptos" w:eastAsia="Aptos" w:cs="Aptos"/>
          <w:b w:val="0"/>
          <w:bCs w:val="0"/>
          <w:noProof w:val="0"/>
          <w:color w:val="auto"/>
          <w:sz w:val="24"/>
          <w:szCs w:val="24"/>
          <w:lang w:val="en-GB"/>
        </w:rPr>
        <w:t>.</w:t>
      </w:r>
    </w:p>
    <w:p w:rsidR="7E9A7B12" w:rsidP="695A9518" w:rsidRDefault="7E9A7B12" w14:paraId="7D8B08D6" w14:textId="3617818F">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r w:rsidRPr="7FE7EAEF" w:rsidR="02D557E4">
        <w:rPr>
          <w:rFonts w:ascii="Aptos" w:hAnsi="Aptos" w:eastAsia="Aptos" w:cs="Aptos"/>
          <w:b w:val="0"/>
          <w:bCs w:val="0"/>
          <w:noProof w:val="0"/>
          <w:color w:val="auto"/>
          <w:sz w:val="24"/>
          <w:szCs w:val="24"/>
          <w:lang w:val="en-GB"/>
        </w:rPr>
        <w:t xml:space="preserve">research by </w:t>
      </w:r>
      <w:r w:rsidRPr="7FE7EAEF" w:rsidR="02D557E4">
        <w:rPr>
          <w:rFonts w:ascii="Aptos" w:hAnsi="Aptos" w:eastAsia="Aptos" w:cs="Aptos"/>
          <w:b w:val="0"/>
          <w:bCs w:val="0"/>
          <w:noProof w:val="0"/>
          <w:color w:val="auto"/>
          <w:sz w:val="24"/>
          <w:szCs w:val="24"/>
          <w:lang w:val="en-GB"/>
        </w:rPr>
        <w:t>Collins and Collins (2012)</w:t>
      </w:r>
      <w:r w:rsidRPr="7FE7EAEF" w:rsidR="02D557E4">
        <w:rPr>
          <w:rFonts w:ascii="Aptos" w:hAnsi="Aptos" w:eastAsia="Aptos" w:cs="Aptos"/>
          <w:b w:val="0"/>
          <w:bCs w:val="0"/>
          <w:noProof w:val="0"/>
          <w:color w:val="auto"/>
          <w:sz w:val="24"/>
          <w:szCs w:val="24"/>
          <w:lang w:val="en-GB"/>
        </w:rPr>
        <w:t xml:space="preserve"> suggests that </w:t>
      </w:r>
      <w:r w:rsidRPr="7FE7EAEF" w:rsidR="09B60676">
        <w:rPr>
          <w:rFonts w:ascii="Aptos" w:hAnsi="Aptos" w:eastAsia="Aptos" w:cs="Aptos"/>
          <w:b w:val="0"/>
          <w:bCs w:val="0"/>
          <w:noProof w:val="0"/>
          <w:color w:val="auto"/>
          <w:sz w:val="24"/>
          <w:szCs w:val="24"/>
          <w:lang w:val="en-GB"/>
        </w:rPr>
        <w:t xml:space="preserve">psychological skills training is highly effective in reducing performance anxiety and adventure sports techniques such as control breathing, goal setting, positive </w:t>
      </w:r>
      <w:r w:rsidRPr="7FE7EAEF" w:rsidR="09B60676">
        <w:rPr>
          <w:rFonts w:ascii="Aptos" w:hAnsi="Aptos" w:eastAsia="Aptos" w:cs="Aptos"/>
          <w:b w:val="0"/>
          <w:bCs w:val="0"/>
          <w:noProof w:val="0"/>
          <w:color w:val="auto"/>
          <w:sz w:val="24"/>
          <w:szCs w:val="24"/>
          <w:lang w:val="en-GB"/>
        </w:rPr>
        <w:t>self talk</w:t>
      </w:r>
      <w:r w:rsidRPr="7FE7EAEF" w:rsidR="09B60676">
        <w:rPr>
          <w:rFonts w:ascii="Aptos" w:hAnsi="Aptos" w:eastAsia="Aptos" w:cs="Aptos"/>
          <w:b w:val="0"/>
          <w:bCs w:val="0"/>
          <w:noProof w:val="0"/>
          <w:color w:val="auto"/>
          <w:sz w:val="24"/>
          <w:szCs w:val="24"/>
          <w:lang w:val="en-GB"/>
        </w:rPr>
        <w:t xml:space="preserve"> and mental rehearsal allow Participants to regulate anxiety levels and </w:t>
      </w:r>
      <w:r w:rsidRPr="7FE7EAEF" w:rsidR="09B60676">
        <w:rPr>
          <w:rFonts w:ascii="Aptos" w:hAnsi="Aptos" w:eastAsia="Aptos" w:cs="Aptos"/>
          <w:b w:val="0"/>
          <w:bCs w:val="0"/>
          <w:noProof w:val="0"/>
          <w:color w:val="auto"/>
          <w:sz w:val="24"/>
          <w:szCs w:val="24"/>
          <w:lang w:val="en-GB"/>
        </w:rPr>
        <w:t>maintain</w:t>
      </w:r>
      <w:r w:rsidRPr="7FE7EAEF" w:rsidR="09B60676">
        <w:rPr>
          <w:rFonts w:ascii="Aptos" w:hAnsi="Aptos" w:eastAsia="Aptos" w:cs="Aptos"/>
          <w:b w:val="0"/>
          <w:bCs w:val="0"/>
          <w:noProof w:val="0"/>
          <w:color w:val="auto"/>
          <w:sz w:val="24"/>
          <w:szCs w:val="24"/>
          <w:lang w:val="en-GB"/>
        </w:rPr>
        <w:t xml:space="preserve"> performance. For example, teaching participants simple breathing techniques before climbing activity can help regulate heart rate and reduce somatic anxiety symptoms</w:t>
      </w:r>
      <w:r w:rsidRPr="7FE7EAEF" w:rsidR="54F34051">
        <w:rPr>
          <w:rFonts w:ascii="Aptos" w:hAnsi="Aptos" w:eastAsia="Aptos" w:cs="Aptos"/>
          <w:b w:val="0"/>
          <w:bCs w:val="0"/>
          <w:noProof w:val="0"/>
          <w:color w:val="auto"/>
          <w:sz w:val="24"/>
          <w:szCs w:val="24"/>
          <w:lang w:val="en-GB"/>
        </w:rPr>
        <w:t xml:space="preserve"> Similarly used by free divers</w:t>
      </w:r>
      <w:r w:rsidRPr="7FE7EAEF" w:rsidR="09B60676">
        <w:rPr>
          <w:rFonts w:ascii="Aptos" w:hAnsi="Aptos" w:eastAsia="Aptos" w:cs="Aptos"/>
          <w:b w:val="0"/>
          <w:bCs w:val="0"/>
          <w:noProof w:val="0"/>
          <w:color w:val="auto"/>
          <w:sz w:val="24"/>
          <w:szCs w:val="24"/>
          <w:lang w:val="en-GB"/>
        </w:rPr>
        <w:t>.</w:t>
      </w:r>
      <w:r w:rsidRPr="7FE7EAEF" w:rsidR="57E581C7">
        <w:rPr>
          <w:rFonts w:ascii="Aptos" w:hAnsi="Aptos" w:eastAsia="Aptos" w:cs="Aptos"/>
          <w:b w:val="0"/>
          <w:bCs w:val="0"/>
          <w:noProof w:val="0"/>
          <w:color w:val="auto"/>
          <w:sz w:val="24"/>
          <w:szCs w:val="24"/>
          <w:lang w:val="en-GB"/>
        </w:rPr>
        <w:t xml:space="preserve"> Goal setting is another preventative strategy supported by research. </w:t>
      </w:r>
      <w:r w:rsidRPr="7FE7EAEF" w:rsidR="57E581C7">
        <w:rPr>
          <w:rFonts w:ascii="Aptos" w:hAnsi="Aptos" w:eastAsia="Aptos" w:cs="Aptos"/>
          <w:b w:val="0"/>
          <w:bCs w:val="0"/>
          <w:noProof w:val="0"/>
          <w:color w:val="auto"/>
          <w:sz w:val="24"/>
          <w:szCs w:val="24"/>
          <w:lang w:val="en-GB"/>
        </w:rPr>
        <w:t xml:space="preserve">Locke and Latham </w:t>
      </w:r>
      <w:r w:rsidRPr="7FE7EAEF" w:rsidR="74D9FF0A">
        <w:rPr>
          <w:rFonts w:ascii="Aptos" w:hAnsi="Aptos" w:eastAsia="Aptos" w:cs="Aptos"/>
          <w:b w:val="0"/>
          <w:bCs w:val="0"/>
          <w:noProof w:val="0"/>
          <w:color w:val="auto"/>
          <w:sz w:val="24"/>
          <w:szCs w:val="24"/>
          <w:lang w:val="en-GB"/>
        </w:rPr>
        <w:t>(</w:t>
      </w:r>
      <w:r w:rsidRPr="7FE7EAEF" w:rsidR="57E581C7">
        <w:rPr>
          <w:rFonts w:ascii="Aptos" w:hAnsi="Aptos" w:eastAsia="Aptos" w:cs="Aptos"/>
          <w:b w:val="0"/>
          <w:bCs w:val="0"/>
          <w:noProof w:val="0"/>
          <w:color w:val="auto"/>
          <w:sz w:val="24"/>
          <w:szCs w:val="24"/>
          <w:lang w:val="en-GB"/>
        </w:rPr>
        <w:t>2002</w:t>
      </w:r>
      <w:r w:rsidRPr="7FE7EAEF" w:rsidR="706AD77F">
        <w:rPr>
          <w:rFonts w:ascii="Aptos" w:hAnsi="Aptos" w:eastAsia="Aptos" w:cs="Aptos"/>
          <w:b w:val="0"/>
          <w:bCs w:val="0"/>
          <w:noProof w:val="0"/>
          <w:color w:val="auto"/>
          <w:sz w:val="24"/>
          <w:szCs w:val="24"/>
          <w:lang w:val="en-GB"/>
        </w:rPr>
        <w:t>)</w:t>
      </w:r>
      <w:r w:rsidRPr="7FE7EAEF" w:rsidR="57E581C7">
        <w:rPr>
          <w:rFonts w:ascii="Aptos" w:hAnsi="Aptos" w:eastAsia="Aptos" w:cs="Aptos"/>
          <w:b w:val="0"/>
          <w:bCs w:val="0"/>
          <w:noProof w:val="0"/>
          <w:color w:val="auto"/>
          <w:sz w:val="24"/>
          <w:szCs w:val="24"/>
          <w:lang w:val="en-GB"/>
        </w:rPr>
        <w:t xml:space="preserve"> found that setting achievable incremental goals improves confidence and reduces anxiety. In an outdoor context, this may involve breaking challenging activity into smaller steps. For example, during a climate session, participants May 1st. Practise low level traversing before progressing to vertical climbs. This structure progression reduces uncertainty and allows participants to develop competence gradually.</w:t>
      </w:r>
    </w:p>
    <w:p w:rsidR="424A792A" w:rsidP="7FE7EAEF" w:rsidRDefault="424A792A" w14:paraId="434C11FA" w14:textId="4F9E69B1">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r w:rsidRPr="7FE7EAEF" w:rsidR="424A792A">
        <w:rPr>
          <w:rFonts w:ascii="Aptos" w:hAnsi="Aptos" w:eastAsia="Aptos" w:cs="Aptos"/>
          <w:b w:val="0"/>
          <w:bCs w:val="0"/>
          <w:noProof w:val="0"/>
          <w:color w:val="auto"/>
          <w:sz w:val="24"/>
          <w:szCs w:val="24"/>
          <w:lang w:val="en-GB"/>
        </w:rPr>
        <w:t xml:space="preserve">Instructor behaviour also plays A significant role anxiety prevention </w:t>
      </w:r>
      <w:r w:rsidRPr="7FE7EAEF" w:rsidR="424A792A">
        <w:rPr>
          <w:rFonts w:ascii="Aptos" w:hAnsi="Aptos" w:eastAsia="Aptos" w:cs="Aptos"/>
          <w:b w:val="0"/>
          <w:bCs w:val="0"/>
          <w:noProof w:val="0"/>
          <w:color w:val="auto"/>
          <w:sz w:val="24"/>
          <w:szCs w:val="24"/>
          <w:lang w:val="en-GB"/>
        </w:rPr>
        <w:t xml:space="preserve">Martin and Leberman Man </w:t>
      </w:r>
      <w:r w:rsidRPr="7FE7EAEF" w:rsidR="5AAE2332">
        <w:rPr>
          <w:rFonts w:ascii="Aptos" w:hAnsi="Aptos" w:eastAsia="Aptos" w:cs="Aptos"/>
          <w:b w:val="0"/>
          <w:bCs w:val="0"/>
          <w:noProof w:val="0"/>
          <w:color w:val="auto"/>
          <w:sz w:val="24"/>
          <w:szCs w:val="24"/>
          <w:lang w:val="en-GB"/>
        </w:rPr>
        <w:t>(</w:t>
      </w:r>
      <w:r w:rsidRPr="7FE7EAEF" w:rsidR="424A792A">
        <w:rPr>
          <w:rFonts w:ascii="Aptos" w:hAnsi="Aptos" w:eastAsia="Aptos" w:cs="Aptos"/>
          <w:b w:val="0"/>
          <w:bCs w:val="0"/>
          <w:noProof w:val="0"/>
          <w:color w:val="auto"/>
          <w:sz w:val="24"/>
          <w:szCs w:val="24"/>
          <w:lang w:val="en-GB"/>
        </w:rPr>
        <w:t>2005</w:t>
      </w:r>
      <w:r w:rsidRPr="7FE7EAEF" w:rsidR="168AA447">
        <w:rPr>
          <w:rFonts w:ascii="Aptos" w:hAnsi="Aptos" w:eastAsia="Aptos" w:cs="Aptos"/>
          <w:b w:val="0"/>
          <w:bCs w:val="0"/>
          <w:noProof w:val="0"/>
          <w:color w:val="auto"/>
          <w:sz w:val="24"/>
          <w:szCs w:val="24"/>
          <w:lang w:val="en-GB"/>
        </w:rPr>
        <w:t xml:space="preserve">) </w:t>
      </w:r>
      <w:r w:rsidRPr="7FE7EAEF" w:rsidR="424A792A">
        <w:rPr>
          <w:rFonts w:ascii="Aptos" w:hAnsi="Aptos" w:eastAsia="Aptos" w:cs="Aptos"/>
          <w:b w:val="0"/>
          <w:bCs w:val="0"/>
          <w:noProof w:val="0"/>
          <w:color w:val="auto"/>
          <w:sz w:val="24"/>
          <w:szCs w:val="24"/>
          <w:lang w:val="en-GB"/>
        </w:rPr>
        <w:t xml:space="preserve">found the supportive instructor communication increases participant confidence and reduces anxiety levels. Instructors who provide reassurance. Statements for empathy and normalised feelings of fear can create </w:t>
      </w:r>
      <w:r w:rsidRPr="7FE7EAEF" w:rsidR="2B0C7188">
        <w:rPr>
          <w:rFonts w:ascii="Aptos" w:hAnsi="Aptos" w:eastAsia="Aptos" w:cs="Aptos"/>
          <w:b w:val="0"/>
          <w:bCs w:val="0"/>
          <w:noProof w:val="0"/>
          <w:color w:val="auto"/>
          <w:sz w:val="24"/>
          <w:szCs w:val="24"/>
          <w:lang w:val="en-GB"/>
        </w:rPr>
        <w:t>psychological</w:t>
      </w:r>
      <w:r w:rsidRPr="7FE7EAEF" w:rsidR="424A792A">
        <w:rPr>
          <w:rFonts w:ascii="Aptos" w:hAnsi="Aptos" w:eastAsia="Aptos" w:cs="Aptos"/>
          <w:b w:val="0"/>
          <w:bCs w:val="0"/>
          <w:noProof w:val="0"/>
          <w:color w:val="auto"/>
          <w:sz w:val="24"/>
          <w:szCs w:val="24"/>
          <w:lang w:val="en-GB"/>
        </w:rPr>
        <w:t xml:space="preserve"> safe learning environments. This is particularly important for novice participants who may feel vulnerable in familiar outdoor environments.</w:t>
      </w:r>
      <w:r w:rsidRPr="7FE7EAEF" w:rsidR="49D364F4">
        <w:rPr>
          <w:rFonts w:ascii="Aptos" w:hAnsi="Aptos" w:eastAsia="Aptos" w:cs="Aptos"/>
          <w:b w:val="0"/>
          <w:bCs w:val="0"/>
          <w:noProof w:val="0"/>
          <w:color w:val="auto"/>
          <w:sz w:val="24"/>
          <w:szCs w:val="24"/>
          <w:lang w:val="en-GB"/>
        </w:rPr>
        <w:t xml:space="preserve"> In my outdoor experience during a sea kayaking session, I initially experienced high anxiety when entering open water for the first time</w:t>
      </w:r>
      <w:r w:rsidRPr="7FE7EAEF" w:rsidR="7322D15B">
        <w:rPr>
          <w:rFonts w:ascii="Aptos" w:hAnsi="Aptos" w:eastAsia="Aptos" w:cs="Aptos"/>
          <w:b w:val="0"/>
          <w:bCs w:val="0"/>
          <w:noProof w:val="0"/>
          <w:color w:val="auto"/>
          <w:sz w:val="24"/>
          <w:szCs w:val="24"/>
          <w:lang w:val="en-GB"/>
        </w:rPr>
        <w:t xml:space="preserve"> but</w:t>
      </w:r>
      <w:r w:rsidRPr="7FE7EAEF" w:rsidR="49D364F4">
        <w:rPr>
          <w:rFonts w:ascii="Aptos" w:hAnsi="Aptos" w:eastAsia="Aptos" w:cs="Aptos"/>
          <w:b w:val="0"/>
          <w:bCs w:val="0"/>
          <w:noProof w:val="0"/>
          <w:color w:val="auto"/>
          <w:sz w:val="24"/>
          <w:szCs w:val="24"/>
          <w:lang w:val="en-GB"/>
        </w:rPr>
        <w:t xml:space="preserve"> the instructor provided clear instructions, </w:t>
      </w:r>
      <w:r w:rsidRPr="7FE7EAEF" w:rsidR="49D364F4">
        <w:rPr>
          <w:rFonts w:ascii="Aptos" w:hAnsi="Aptos" w:eastAsia="Aptos" w:cs="Aptos"/>
          <w:b w:val="0"/>
          <w:bCs w:val="0"/>
          <w:noProof w:val="0"/>
          <w:color w:val="auto"/>
          <w:sz w:val="24"/>
          <w:szCs w:val="24"/>
          <w:lang w:val="en-GB"/>
        </w:rPr>
        <w:t>demonstrated</w:t>
      </w:r>
      <w:r w:rsidRPr="7FE7EAEF" w:rsidR="49D364F4">
        <w:rPr>
          <w:rFonts w:ascii="Aptos" w:hAnsi="Aptos" w:eastAsia="Aptos" w:cs="Aptos"/>
          <w:b w:val="0"/>
          <w:bCs w:val="0"/>
          <w:noProof w:val="0"/>
          <w:color w:val="auto"/>
          <w:sz w:val="24"/>
          <w:szCs w:val="24"/>
          <w:lang w:val="en-GB"/>
        </w:rPr>
        <w:t xml:space="preserve"> safety </w:t>
      </w:r>
      <w:r w:rsidRPr="7FE7EAEF" w:rsidR="49D364F4">
        <w:rPr>
          <w:rFonts w:ascii="Aptos" w:hAnsi="Aptos" w:eastAsia="Aptos" w:cs="Aptos"/>
          <w:b w:val="0"/>
          <w:bCs w:val="0"/>
          <w:noProof w:val="0"/>
          <w:color w:val="auto"/>
          <w:sz w:val="24"/>
          <w:szCs w:val="24"/>
          <w:lang w:val="en-GB"/>
        </w:rPr>
        <w:t>procedures</w:t>
      </w:r>
      <w:r w:rsidRPr="7FE7EAEF" w:rsidR="49D364F4">
        <w:rPr>
          <w:rFonts w:ascii="Aptos" w:hAnsi="Aptos" w:eastAsia="Aptos" w:cs="Aptos"/>
          <w:b w:val="0"/>
          <w:bCs w:val="0"/>
          <w:noProof w:val="0"/>
          <w:color w:val="auto"/>
          <w:sz w:val="24"/>
          <w:szCs w:val="24"/>
          <w:lang w:val="en-GB"/>
        </w:rPr>
        <w:t xml:space="preserve"> and </w:t>
      </w:r>
      <w:r w:rsidRPr="7FE7EAEF" w:rsidR="0672E5D1">
        <w:rPr>
          <w:rFonts w:ascii="Aptos" w:hAnsi="Aptos" w:eastAsia="Aptos" w:cs="Aptos"/>
          <w:b w:val="0"/>
          <w:bCs w:val="0"/>
          <w:noProof w:val="0"/>
          <w:color w:val="auto"/>
          <w:sz w:val="24"/>
          <w:szCs w:val="24"/>
          <w:lang w:val="en-GB"/>
        </w:rPr>
        <w:t xml:space="preserve">made sure </w:t>
      </w:r>
      <w:r w:rsidRPr="7FE7EAEF" w:rsidR="49D364F4">
        <w:rPr>
          <w:rFonts w:ascii="Aptos" w:hAnsi="Aptos" w:eastAsia="Aptos" w:cs="Aptos"/>
          <w:b w:val="0"/>
          <w:bCs w:val="0"/>
          <w:noProof w:val="0"/>
          <w:color w:val="auto"/>
          <w:sz w:val="24"/>
          <w:szCs w:val="24"/>
          <w:lang w:val="en-GB"/>
        </w:rPr>
        <w:t>participants</w:t>
      </w:r>
      <w:r w:rsidRPr="7FE7EAEF" w:rsidR="49D364F4">
        <w:rPr>
          <w:rFonts w:ascii="Aptos" w:hAnsi="Aptos" w:eastAsia="Aptos" w:cs="Aptos"/>
          <w:b w:val="0"/>
          <w:bCs w:val="0"/>
          <w:noProof w:val="0"/>
          <w:color w:val="auto"/>
          <w:sz w:val="24"/>
          <w:szCs w:val="24"/>
          <w:lang w:val="en-GB"/>
        </w:rPr>
        <w:t xml:space="preserve"> practis</w:t>
      </w:r>
      <w:r w:rsidRPr="7FE7EAEF" w:rsidR="24A5FC87">
        <w:rPr>
          <w:rFonts w:ascii="Aptos" w:hAnsi="Aptos" w:eastAsia="Aptos" w:cs="Aptos"/>
          <w:b w:val="0"/>
          <w:bCs w:val="0"/>
          <w:noProof w:val="0"/>
          <w:color w:val="auto"/>
          <w:sz w:val="24"/>
          <w:szCs w:val="24"/>
          <w:lang w:val="en-GB"/>
        </w:rPr>
        <w:t xml:space="preserve">ed in </w:t>
      </w:r>
      <w:r w:rsidRPr="7FE7EAEF" w:rsidR="49D364F4">
        <w:rPr>
          <w:rFonts w:ascii="Aptos" w:hAnsi="Aptos" w:eastAsia="Aptos" w:cs="Aptos"/>
          <w:b w:val="0"/>
          <w:bCs w:val="0"/>
          <w:noProof w:val="0"/>
          <w:color w:val="auto"/>
          <w:sz w:val="24"/>
          <w:szCs w:val="24"/>
          <w:lang w:val="en-GB"/>
        </w:rPr>
        <w:t xml:space="preserve">sheltered conditions </w:t>
      </w:r>
      <w:r w:rsidRPr="7FE7EAEF" w:rsidR="5AADA7B8">
        <w:rPr>
          <w:rFonts w:ascii="Aptos" w:hAnsi="Aptos" w:eastAsia="Aptos" w:cs="Aptos"/>
          <w:b w:val="0"/>
          <w:bCs w:val="0"/>
          <w:noProof w:val="0"/>
          <w:color w:val="auto"/>
          <w:sz w:val="24"/>
          <w:szCs w:val="24"/>
          <w:lang w:val="en-GB"/>
        </w:rPr>
        <w:t xml:space="preserve">before </w:t>
      </w:r>
      <w:r w:rsidRPr="7FE7EAEF" w:rsidR="49D364F4">
        <w:rPr>
          <w:rFonts w:ascii="Aptos" w:hAnsi="Aptos" w:eastAsia="Aptos" w:cs="Aptos"/>
          <w:b w:val="0"/>
          <w:bCs w:val="0"/>
          <w:noProof w:val="0"/>
          <w:color w:val="auto"/>
          <w:sz w:val="24"/>
          <w:szCs w:val="24"/>
          <w:lang w:val="en-GB"/>
        </w:rPr>
        <w:t>progressing further offshore</w:t>
      </w:r>
      <w:r w:rsidRPr="7FE7EAEF" w:rsidR="3D80ED05">
        <w:rPr>
          <w:rFonts w:ascii="Aptos" w:hAnsi="Aptos" w:eastAsia="Aptos" w:cs="Aptos"/>
          <w:b w:val="0"/>
          <w:bCs w:val="0"/>
          <w:noProof w:val="0"/>
          <w:color w:val="auto"/>
          <w:sz w:val="24"/>
          <w:szCs w:val="24"/>
          <w:lang w:val="en-GB"/>
        </w:rPr>
        <w:t xml:space="preserve">. </w:t>
      </w:r>
      <w:r w:rsidRPr="7FE7EAEF" w:rsidR="49D364F4">
        <w:rPr>
          <w:rFonts w:ascii="Aptos" w:hAnsi="Aptos" w:eastAsia="Aptos" w:cs="Aptos"/>
          <w:b w:val="0"/>
          <w:bCs w:val="0"/>
          <w:noProof w:val="0"/>
          <w:color w:val="auto"/>
          <w:sz w:val="24"/>
          <w:szCs w:val="24"/>
          <w:lang w:val="en-GB"/>
        </w:rPr>
        <w:t xml:space="preserve">This gradual exposure significantly reduced my anxiety, improved confidence. </w:t>
      </w:r>
      <w:r w:rsidRPr="7FE7EAEF" w:rsidR="0777F41B">
        <w:rPr>
          <w:rFonts w:ascii="Aptos" w:hAnsi="Aptos" w:eastAsia="Aptos" w:cs="Aptos"/>
          <w:b w:val="0"/>
          <w:bCs w:val="0"/>
          <w:noProof w:val="0"/>
          <w:color w:val="auto"/>
          <w:sz w:val="24"/>
          <w:szCs w:val="24"/>
          <w:lang w:val="en-GB"/>
        </w:rPr>
        <w:t>This practical example aligns with research highlighting the importance of scaffolding and progressive challenge.</w:t>
      </w:r>
    </w:p>
    <w:p w:rsidR="1544367D" w:rsidP="7FE7EAEF" w:rsidRDefault="1544367D" w14:paraId="4B8CF0E2" w14:textId="0A8AECB4">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r w:rsidRPr="7FE7EAEF" w:rsidR="1544367D">
        <w:rPr>
          <w:rFonts w:ascii="Aptos" w:hAnsi="Aptos" w:eastAsia="Aptos" w:cs="Aptos"/>
          <w:b w:val="0"/>
          <w:bCs w:val="0"/>
          <w:noProof w:val="0"/>
          <w:color w:val="auto"/>
          <w:sz w:val="24"/>
          <w:szCs w:val="24"/>
          <w:lang w:val="en-GB"/>
        </w:rPr>
        <w:t>Another preventative approach is enhancing group cohesion. Social support has been shown to buffer anxiety, improve performance in challenging environments Freeman and Reese, 2008. Participants who feel supported by peers are more likely to persist through challenging situations. Group bonding activities and collaborative tasks early in an outdoor programme can strengthen. These relationships and reduce anxiety later, more demanding activities.</w:t>
      </w:r>
    </w:p>
    <w:p w:rsidR="7FE7EAEF" w:rsidP="7FE7EAEF" w:rsidRDefault="7FE7EAEF" w14:paraId="19135011" w14:textId="1E9A4A7D">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p>
    <w:p w:rsidR="7FE7EAEF" w:rsidP="7FE7EAEF" w:rsidRDefault="7FE7EAEF" w14:paraId="1EF888B7" w14:textId="08D6219C">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p>
    <w:p w:rsidR="7FE7EAEF" w:rsidP="7FE7EAEF" w:rsidRDefault="7FE7EAEF" w14:paraId="12C0E11D" w14:textId="1F7DC257">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p>
    <w:p w:rsidR="7FE7EAEF" w:rsidP="7FE7EAEF" w:rsidRDefault="7FE7EAEF" w14:paraId="1FE95CB2" w14:textId="56F7C4FD">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p>
    <w:p w:rsidR="7FE7EAEF" w:rsidP="7FE7EAEF" w:rsidRDefault="7FE7EAEF" w14:paraId="26AC4EF2" w14:textId="47AB6979">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p>
    <w:p w:rsidR="7FE7EAEF" w:rsidP="7FE7EAEF" w:rsidRDefault="7FE7EAEF" w14:paraId="49CB762A" w14:textId="09F0AC18">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p>
    <w:p w:rsidR="727E8794" w:rsidP="7FE7EAEF" w:rsidRDefault="727E8794" w14:paraId="2B5AC4ED" w14:textId="6FE8B589">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color w:val="auto"/>
          <w:sz w:val="24"/>
          <w:szCs w:val="24"/>
          <w:lang w:val="en-GB"/>
        </w:rPr>
      </w:pPr>
      <w:r w:rsidRPr="7FE7EAEF" w:rsidR="727E8794">
        <w:rPr>
          <w:rFonts w:ascii="Aptos" w:hAnsi="Aptos" w:eastAsia="Aptos" w:cs="Aptos"/>
          <w:b w:val="1"/>
          <w:bCs w:val="1"/>
          <w:noProof w:val="0"/>
          <w:color w:val="auto"/>
          <w:sz w:val="24"/>
          <w:szCs w:val="24"/>
          <w:lang w:val="en-GB"/>
        </w:rPr>
        <w:t>Part Two</w:t>
      </w:r>
      <w:r w:rsidRPr="7FE7EAEF" w:rsidR="3B0A3336">
        <w:rPr>
          <w:rFonts w:ascii="Aptos" w:hAnsi="Aptos" w:eastAsia="Aptos" w:cs="Aptos"/>
          <w:b w:val="1"/>
          <w:bCs w:val="1"/>
          <w:noProof w:val="0"/>
          <w:color w:val="auto"/>
          <w:sz w:val="24"/>
          <w:szCs w:val="24"/>
          <w:lang w:val="en-GB"/>
        </w:rPr>
        <w:t xml:space="preserve"> Data analysis</w:t>
      </w:r>
    </w:p>
    <w:p w:rsidR="3B0A3336" w:rsidP="7FE7EAEF" w:rsidRDefault="3B0A3336" w14:paraId="7E539367" w14:textId="3482DEC8">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noProof w:val="0"/>
          <w:color w:val="auto"/>
          <w:sz w:val="24"/>
          <w:szCs w:val="24"/>
          <w:lang w:val="en-GB"/>
        </w:rPr>
      </w:pPr>
      <w:r w:rsidRPr="7FE7EAEF" w:rsidR="3B0A3336">
        <w:rPr>
          <w:rFonts w:ascii="Aptos" w:hAnsi="Aptos" w:eastAsia="Aptos" w:cs="Aptos"/>
          <w:b w:val="1"/>
          <w:bCs w:val="1"/>
          <w:noProof w:val="0"/>
          <w:color w:val="auto"/>
          <w:sz w:val="24"/>
          <w:szCs w:val="24"/>
          <w:lang w:val="en-GB"/>
        </w:rPr>
        <w:t>Introduction:</w:t>
      </w:r>
      <w:r w:rsidRPr="7FE7EAEF" w:rsidR="3B0A3336">
        <w:rPr>
          <w:rFonts w:ascii="Aptos" w:hAnsi="Aptos" w:eastAsia="Aptos" w:cs="Aptos"/>
          <w:b w:val="0"/>
          <w:bCs w:val="0"/>
          <w:i w:val="0"/>
          <w:iCs w:val="0"/>
          <w:noProof w:val="0"/>
          <w:color w:val="auto"/>
          <w:sz w:val="24"/>
          <w:szCs w:val="24"/>
          <w:lang w:val="en-GB"/>
        </w:rPr>
        <w:t xml:space="preserve"> </w:t>
      </w:r>
    </w:p>
    <w:p w:rsidR="16F192A7" w:rsidP="7FE7EAEF" w:rsidRDefault="16F192A7" w14:paraId="38BB1EB8" w14:textId="38518B35">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r w:rsidRPr="7FE7EAEF" w:rsidR="16F192A7">
        <w:rPr>
          <w:rFonts w:ascii="Aptos" w:hAnsi="Aptos" w:eastAsia="Aptos" w:cs="Aptos"/>
          <w:b w:val="0"/>
          <w:bCs w:val="0"/>
          <w:noProof w:val="0"/>
          <w:color w:val="auto"/>
          <w:sz w:val="24"/>
          <w:szCs w:val="24"/>
          <w:lang w:val="en-GB"/>
        </w:rPr>
        <w:t xml:space="preserve">Outdoor adventure education research </w:t>
      </w:r>
      <w:r w:rsidRPr="7FE7EAEF" w:rsidR="16F192A7">
        <w:rPr>
          <w:rFonts w:ascii="Aptos" w:hAnsi="Aptos" w:eastAsia="Aptos" w:cs="Aptos"/>
          <w:b w:val="0"/>
          <w:bCs w:val="0"/>
          <w:noProof w:val="0"/>
          <w:color w:val="auto"/>
          <w:sz w:val="24"/>
          <w:szCs w:val="24"/>
          <w:lang w:val="en-GB"/>
        </w:rPr>
        <w:t>frequently</w:t>
      </w:r>
      <w:r w:rsidRPr="7FE7EAEF" w:rsidR="16F192A7">
        <w:rPr>
          <w:rFonts w:ascii="Aptos" w:hAnsi="Aptos" w:eastAsia="Aptos" w:cs="Aptos"/>
          <w:b w:val="0"/>
          <w:bCs w:val="0"/>
          <w:noProof w:val="0"/>
          <w:color w:val="auto"/>
          <w:sz w:val="24"/>
          <w:szCs w:val="24"/>
          <w:lang w:val="en-GB"/>
        </w:rPr>
        <w:t xml:space="preserve"> examines changes in anxiety and confidence before participation in challenging activities. The data set provided measures 3 psychological constructs, cognitive anxiety, somatic anxiety, and self-confidence at three time points. One week prior the morning of participation and </w:t>
      </w:r>
      <w:r w:rsidRPr="7FE7EAEF" w:rsidR="16F192A7">
        <w:rPr>
          <w:rFonts w:ascii="Aptos" w:hAnsi="Aptos" w:eastAsia="Aptos" w:cs="Aptos"/>
          <w:b w:val="0"/>
          <w:bCs w:val="0"/>
          <w:noProof w:val="0"/>
          <w:color w:val="auto"/>
          <w:sz w:val="24"/>
          <w:szCs w:val="24"/>
          <w:lang w:val="en-GB"/>
        </w:rPr>
        <w:t>immediately</w:t>
      </w:r>
      <w:r w:rsidRPr="7FE7EAEF" w:rsidR="16F192A7">
        <w:rPr>
          <w:rFonts w:ascii="Aptos" w:hAnsi="Aptos" w:eastAsia="Aptos" w:cs="Aptos"/>
          <w:b w:val="0"/>
          <w:bCs w:val="0"/>
          <w:noProof w:val="0"/>
          <w:color w:val="auto"/>
          <w:sz w:val="24"/>
          <w:szCs w:val="24"/>
          <w:lang w:val="en-GB"/>
        </w:rPr>
        <w:t xml:space="preserve"> prior to participation. These constructs align with the </w:t>
      </w:r>
      <w:r w:rsidRPr="7FE7EAEF" w:rsidR="16F192A7">
        <w:rPr>
          <w:rFonts w:ascii="Aptos" w:hAnsi="Aptos" w:eastAsia="Aptos" w:cs="Aptos"/>
          <w:b w:val="0"/>
          <w:bCs w:val="0"/>
          <w:noProof w:val="0"/>
          <w:color w:val="auto"/>
          <w:sz w:val="24"/>
          <w:szCs w:val="24"/>
          <w:lang w:val="en-GB"/>
        </w:rPr>
        <w:t>Multi Dimensional</w:t>
      </w:r>
      <w:r w:rsidRPr="7FE7EAEF" w:rsidR="16F192A7">
        <w:rPr>
          <w:rFonts w:ascii="Aptos" w:hAnsi="Aptos" w:eastAsia="Aptos" w:cs="Aptos"/>
          <w:b w:val="0"/>
          <w:bCs w:val="0"/>
          <w:noProof w:val="0"/>
          <w:color w:val="auto"/>
          <w:sz w:val="24"/>
          <w:szCs w:val="24"/>
          <w:lang w:val="en-GB"/>
        </w:rPr>
        <w:t xml:space="preserve"> Anxiety framework developed by Martins ET al, </w:t>
      </w:r>
      <w:r w:rsidRPr="7FE7EAEF" w:rsidR="73DA4431">
        <w:rPr>
          <w:rFonts w:ascii="Aptos" w:hAnsi="Aptos" w:eastAsia="Aptos" w:cs="Aptos"/>
          <w:b w:val="0"/>
          <w:bCs w:val="0"/>
          <w:noProof w:val="0"/>
          <w:color w:val="auto"/>
          <w:sz w:val="24"/>
          <w:szCs w:val="24"/>
          <w:lang w:val="en-GB"/>
        </w:rPr>
        <w:t>(</w:t>
      </w:r>
      <w:r w:rsidRPr="7FE7EAEF" w:rsidR="16F192A7">
        <w:rPr>
          <w:rFonts w:ascii="Aptos" w:hAnsi="Aptos" w:eastAsia="Aptos" w:cs="Aptos"/>
          <w:b w:val="0"/>
          <w:bCs w:val="0"/>
          <w:noProof w:val="0"/>
          <w:color w:val="auto"/>
          <w:sz w:val="24"/>
          <w:szCs w:val="24"/>
          <w:lang w:val="en-GB"/>
        </w:rPr>
        <w:t>19</w:t>
      </w:r>
      <w:r w:rsidRPr="7FE7EAEF" w:rsidR="3036E28B">
        <w:rPr>
          <w:rFonts w:ascii="Aptos" w:hAnsi="Aptos" w:eastAsia="Aptos" w:cs="Aptos"/>
          <w:b w:val="0"/>
          <w:bCs w:val="0"/>
          <w:noProof w:val="0"/>
          <w:color w:val="auto"/>
          <w:sz w:val="24"/>
          <w:szCs w:val="24"/>
          <w:lang w:val="en-GB"/>
        </w:rPr>
        <w:t>90</w:t>
      </w:r>
      <w:r w:rsidRPr="7FE7EAEF" w:rsidR="4ACBF37D">
        <w:rPr>
          <w:rFonts w:ascii="Aptos" w:hAnsi="Aptos" w:eastAsia="Aptos" w:cs="Aptos"/>
          <w:b w:val="0"/>
          <w:bCs w:val="0"/>
          <w:noProof w:val="0"/>
          <w:color w:val="auto"/>
          <w:sz w:val="24"/>
          <w:szCs w:val="24"/>
          <w:lang w:val="en-GB"/>
        </w:rPr>
        <w:t>).</w:t>
      </w:r>
      <w:r w:rsidRPr="7FE7EAEF" w:rsidR="16F192A7">
        <w:rPr>
          <w:rFonts w:ascii="Aptos" w:hAnsi="Aptos" w:eastAsia="Aptos" w:cs="Aptos"/>
          <w:b w:val="0"/>
          <w:bCs w:val="0"/>
          <w:noProof w:val="0"/>
          <w:color w:val="auto"/>
          <w:sz w:val="24"/>
          <w:szCs w:val="24"/>
          <w:lang w:val="en-GB"/>
        </w:rPr>
        <w:t xml:space="preserve"> Which suggests anxiety consists of cognitive and somatic components alongside self-confidence.</w:t>
      </w:r>
    </w:p>
    <w:p w:rsidR="2B9A2F89" w:rsidP="7FE7EAEF" w:rsidRDefault="2B9A2F89" w14:paraId="0961E0D9" w14:textId="19BB30E3">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r w:rsidRPr="7FE7EAEF" w:rsidR="2B9A2F89">
        <w:rPr>
          <w:rFonts w:ascii="Aptos" w:hAnsi="Aptos" w:eastAsia="Aptos" w:cs="Aptos"/>
          <w:b w:val="0"/>
          <w:bCs w:val="0"/>
          <w:noProof w:val="0"/>
          <w:color w:val="auto"/>
          <w:sz w:val="24"/>
          <w:szCs w:val="24"/>
          <w:lang w:val="en-GB"/>
        </w:rPr>
        <w:t xml:space="preserve">The data set consists of 16 participants, between 19 and 25 years. </w:t>
      </w:r>
      <w:r w:rsidRPr="7FE7EAEF" w:rsidR="2B9A2F89">
        <w:rPr>
          <w:rFonts w:ascii="Aptos" w:hAnsi="Aptos" w:eastAsia="Aptos" w:cs="Aptos"/>
          <w:b w:val="0"/>
          <w:bCs w:val="0"/>
          <w:noProof w:val="0"/>
          <w:color w:val="auto"/>
          <w:sz w:val="24"/>
          <w:szCs w:val="24"/>
          <w:lang w:val="en-GB"/>
        </w:rPr>
        <w:t>Representing</w:t>
      </w:r>
      <w:r w:rsidRPr="7FE7EAEF" w:rsidR="2B9A2F89">
        <w:rPr>
          <w:rFonts w:ascii="Aptos" w:hAnsi="Aptos" w:eastAsia="Aptos" w:cs="Aptos"/>
          <w:b w:val="0"/>
          <w:bCs w:val="0"/>
          <w:noProof w:val="0"/>
          <w:color w:val="auto"/>
          <w:sz w:val="24"/>
          <w:szCs w:val="24"/>
          <w:lang w:val="en-GB"/>
        </w:rPr>
        <w:t xml:space="preserve"> a relatively similar young adult population, the aim of this analysis is to summarise patterns within the data set and evaluate findings in relation to outdoor adventure psychology research.</w:t>
      </w:r>
    </w:p>
    <w:p w:rsidR="6360E2CC" w:rsidP="7FE7EAEF" w:rsidRDefault="6360E2CC" w14:paraId="337F7262" w14:textId="0BC5DD9F">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color w:val="auto"/>
          <w:sz w:val="24"/>
          <w:szCs w:val="24"/>
          <w:lang w:val="en-GB"/>
        </w:rPr>
      </w:pPr>
      <w:r w:rsidRPr="7FE7EAEF" w:rsidR="6360E2CC">
        <w:rPr>
          <w:rFonts w:ascii="Aptos" w:hAnsi="Aptos" w:eastAsia="Aptos" w:cs="Aptos"/>
          <w:b w:val="1"/>
          <w:bCs w:val="1"/>
          <w:noProof w:val="0"/>
          <w:color w:val="auto"/>
          <w:sz w:val="24"/>
          <w:szCs w:val="24"/>
          <w:lang w:val="en-GB"/>
        </w:rPr>
        <w:t>Table One</w:t>
      </w:r>
    </w:p>
    <w:tbl>
      <w:tblPr>
        <w:tblStyle w:val="TableGrid"/>
        <w:bidiVisual w:val="0"/>
        <w:tblW w:w="0" w:type="auto"/>
        <w:tblLook w:val="06A0" w:firstRow="1" w:lastRow="0" w:firstColumn="1" w:lastColumn="0" w:noHBand="1" w:noVBand="1"/>
      </w:tblPr>
      <w:tblGrid>
        <w:gridCol w:w="1872"/>
        <w:gridCol w:w="1872"/>
        <w:gridCol w:w="1872"/>
        <w:gridCol w:w="1872"/>
        <w:gridCol w:w="1872"/>
      </w:tblGrid>
      <w:tr w:rsidR="7FE7EAEF" w:rsidTr="7FE7EAEF" w14:paraId="7D6F2FE9">
        <w:trPr>
          <w:trHeight w:val="300"/>
        </w:trPr>
        <w:tc>
          <w:tcPr>
            <w:tcW w:w="1872" w:type="dxa"/>
            <w:tcMar/>
          </w:tcPr>
          <w:p w:rsidR="3B0A3336" w:rsidP="7FE7EAEF" w:rsidRDefault="3B0A3336" w14:paraId="01CFDFF0" w14:textId="4F9C0DCF">
            <w:pPr>
              <w:pStyle w:val="Normal"/>
              <w:bidi w:val="0"/>
              <w:rPr>
                <w:rFonts w:ascii="Aptos" w:hAnsi="Aptos" w:eastAsia="Aptos" w:cs="Aptos"/>
                <w:b w:val="0"/>
                <w:bCs w:val="0"/>
                <w:noProof w:val="0"/>
                <w:color w:val="auto"/>
                <w:sz w:val="24"/>
                <w:szCs w:val="24"/>
                <w:lang w:val="en-GB"/>
              </w:rPr>
            </w:pPr>
            <w:r w:rsidRPr="7FE7EAEF" w:rsidR="3B0A3336">
              <w:rPr>
                <w:rFonts w:ascii="Aptos" w:hAnsi="Aptos" w:eastAsia="Aptos" w:cs="Aptos"/>
                <w:b w:val="0"/>
                <w:bCs w:val="0"/>
                <w:noProof w:val="0"/>
                <w:color w:val="auto"/>
                <w:sz w:val="24"/>
                <w:szCs w:val="24"/>
                <w:lang w:val="en-GB"/>
              </w:rPr>
              <w:t>Variable</w:t>
            </w:r>
          </w:p>
        </w:tc>
        <w:tc>
          <w:tcPr>
            <w:tcW w:w="1872" w:type="dxa"/>
            <w:tcMar/>
          </w:tcPr>
          <w:p w:rsidR="3B0A3336" w:rsidP="7FE7EAEF" w:rsidRDefault="3B0A3336" w14:paraId="3ADC1FA1" w14:textId="14A845A5">
            <w:pPr>
              <w:pStyle w:val="Normal"/>
              <w:bidi w:val="0"/>
              <w:rPr>
                <w:rFonts w:ascii="Aptos" w:hAnsi="Aptos" w:eastAsia="Aptos" w:cs="Aptos"/>
                <w:b w:val="0"/>
                <w:bCs w:val="0"/>
                <w:noProof w:val="0"/>
                <w:color w:val="auto"/>
                <w:sz w:val="24"/>
                <w:szCs w:val="24"/>
                <w:lang w:val="en-GB"/>
              </w:rPr>
            </w:pPr>
            <w:r w:rsidRPr="7FE7EAEF" w:rsidR="3B0A3336">
              <w:rPr>
                <w:rFonts w:ascii="Aptos" w:hAnsi="Aptos" w:eastAsia="Aptos" w:cs="Aptos"/>
                <w:b w:val="0"/>
                <w:bCs w:val="0"/>
                <w:noProof w:val="0"/>
                <w:color w:val="auto"/>
                <w:sz w:val="24"/>
                <w:szCs w:val="24"/>
                <w:lang w:val="en-GB"/>
              </w:rPr>
              <w:t>1 week prior mean</w:t>
            </w:r>
          </w:p>
        </w:tc>
        <w:tc>
          <w:tcPr>
            <w:tcW w:w="1872" w:type="dxa"/>
            <w:tcMar/>
          </w:tcPr>
          <w:p w:rsidR="3B0A3336" w:rsidP="7FE7EAEF" w:rsidRDefault="3B0A3336" w14:paraId="7B059250" w14:textId="4E50C383">
            <w:pPr>
              <w:pStyle w:val="Normal"/>
              <w:bidi w:val="0"/>
              <w:rPr>
                <w:rFonts w:ascii="Aptos" w:hAnsi="Aptos" w:eastAsia="Aptos" w:cs="Aptos"/>
                <w:b w:val="0"/>
                <w:bCs w:val="0"/>
                <w:noProof w:val="0"/>
                <w:color w:val="auto"/>
                <w:sz w:val="24"/>
                <w:szCs w:val="24"/>
                <w:lang w:val="en-GB"/>
              </w:rPr>
            </w:pPr>
            <w:r w:rsidRPr="7FE7EAEF" w:rsidR="3B0A3336">
              <w:rPr>
                <w:rFonts w:ascii="Aptos" w:hAnsi="Aptos" w:eastAsia="Aptos" w:cs="Aptos"/>
                <w:b w:val="0"/>
                <w:bCs w:val="0"/>
                <w:noProof w:val="0"/>
                <w:color w:val="auto"/>
                <w:sz w:val="24"/>
                <w:szCs w:val="24"/>
                <w:lang w:val="en-GB"/>
              </w:rPr>
              <w:t>Morning mean</w:t>
            </w:r>
          </w:p>
        </w:tc>
        <w:tc>
          <w:tcPr>
            <w:tcW w:w="1872" w:type="dxa"/>
            <w:tcMar/>
          </w:tcPr>
          <w:p w:rsidR="3B0A3336" w:rsidP="7FE7EAEF" w:rsidRDefault="3B0A3336" w14:paraId="4356D732" w14:textId="06856CE5">
            <w:pPr>
              <w:pStyle w:val="Normal"/>
              <w:bidi w:val="0"/>
              <w:rPr>
                <w:rFonts w:ascii="Aptos" w:hAnsi="Aptos" w:eastAsia="Aptos" w:cs="Aptos"/>
                <w:b w:val="0"/>
                <w:bCs w:val="0"/>
                <w:noProof w:val="0"/>
                <w:color w:val="auto"/>
                <w:sz w:val="24"/>
                <w:szCs w:val="24"/>
                <w:lang w:val="en-GB"/>
              </w:rPr>
            </w:pPr>
            <w:r w:rsidRPr="7FE7EAEF" w:rsidR="3B0A3336">
              <w:rPr>
                <w:rFonts w:ascii="Aptos" w:hAnsi="Aptos" w:eastAsia="Aptos" w:cs="Aptos"/>
                <w:b w:val="0"/>
                <w:bCs w:val="0"/>
                <w:noProof w:val="0"/>
                <w:color w:val="auto"/>
                <w:sz w:val="24"/>
                <w:szCs w:val="24"/>
                <w:lang w:val="en-GB"/>
              </w:rPr>
              <w:t>Immediately prior mean</w:t>
            </w:r>
          </w:p>
        </w:tc>
        <w:tc>
          <w:tcPr>
            <w:tcW w:w="1872" w:type="dxa"/>
            <w:tcMar/>
          </w:tcPr>
          <w:p w:rsidR="3B0A3336" w:rsidP="7FE7EAEF" w:rsidRDefault="3B0A3336" w14:paraId="2A8F4706" w14:textId="2F747F30">
            <w:pPr>
              <w:pStyle w:val="Normal"/>
              <w:bidi w:val="0"/>
              <w:rPr>
                <w:rFonts w:ascii="Aptos" w:hAnsi="Aptos" w:eastAsia="Aptos" w:cs="Aptos"/>
                <w:b w:val="0"/>
                <w:bCs w:val="0"/>
                <w:noProof w:val="0"/>
                <w:color w:val="auto"/>
                <w:sz w:val="24"/>
                <w:szCs w:val="24"/>
                <w:lang w:val="en-GB"/>
              </w:rPr>
            </w:pPr>
            <w:r w:rsidRPr="7FE7EAEF" w:rsidR="3B0A3336">
              <w:rPr>
                <w:rFonts w:ascii="Aptos" w:hAnsi="Aptos" w:eastAsia="Aptos" w:cs="Aptos"/>
                <w:b w:val="0"/>
                <w:bCs w:val="0"/>
                <w:noProof w:val="0"/>
                <w:color w:val="auto"/>
                <w:sz w:val="24"/>
                <w:szCs w:val="24"/>
                <w:lang w:val="en-GB"/>
              </w:rPr>
              <w:t xml:space="preserve">Change </w:t>
            </w:r>
            <w:r w:rsidRPr="7FE7EAEF" w:rsidR="736B8045">
              <w:rPr>
                <w:rFonts w:ascii="Aptos" w:hAnsi="Aptos" w:eastAsia="Aptos" w:cs="Aptos"/>
                <w:b w:val="0"/>
                <w:bCs w:val="0"/>
                <w:noProof w:val="0"/>
                <w:color w:val="auto"/>
                <w:sz w:val="24"/>
                <w:szCs w:val="24"/>
                <w:lang w:val="en-GB"/>
              </w:rPr>
              <w:t>from start to end</w:t>
            </w:r>
          </w:p>
        </w:tc>
      </w:tr>
      <w:tr w:rsidR="7FE7EAEF" w:rsidTr="7FE7EAEF" w14:paraId="68A0904B">
        <w:trPr>
          <w:trHeight w:val="300"/>
        </w:trPr>
        <w:tc>
          <w:tcPr>
            <w:tcW w:w="1872" w:type="dxa"/>
            <w:tcMar/>
          </w:tcPr>
          <w:p w:rsidR="3B0A3336" w:rsidP="7FE7EAEF" w:rsidRDefault="3B0A3336" w14:paraId="4635A83E" w14:textId="28FB9DD5">
            <w:pPr>
              <w:pStyle w:val="Normal"/>
              <w:bidi w:val="0"/>
              <w:rPr>
                <w:rFonts w:ascii="Aptos" w:hAnsi="Aptos" w:eastAsia="Aptos" w:cs="Aptos"/>
                <w:b w:val="0"/>
                <w:bCs w:val="0"/>
                <w:noProof w:val="0"/>
                <w:color w:val="auto"/>
                <w:sz w:val="24"/>
                <w:szCs w:val="24"/>
                <w:lang w:val="en-GB"/>
              </w:rPr>
            </w:pPr>
            <w:r w:rsidRPr="7FE7EAEF" w:rsidR="3B0A3336">
              <w:rPr>
                <w:rFonts w:ascii="Aptos" w:hAnsi="Aptos" w:eastAsia="Aptos" w:cs="Aptos"/>
                <w:b w:val="0"/>
                <w:bCs w:val="0"/>
                <w:noProof w:val="0"/>
                <w:color w:val="auto"/>
                <w:sz w:val="24"/>
                <w:szCs w:val="24"/>
                <w:lang w:val="en-GB"/>
              </w:rPr>
              <w:t>Cognitive Anxiety</w:t>
            </w:r>
          </w:p>
        </w:tc>
        <w:tc>
          <w:tcPr>
            <w:tcW w:w="1872" w:type="dxa"/>
            <w:tcMar/>
          </w:tcPr>
          <w:p w:rsidR="3B0A3336" w:rsidP="7FE7EAEF" w:rsidRDefault="3B0A3336" w14:paraId="3DF4D73D" w14:textId="3A9E8534">
            <w:pPr>
              <w:pStyle w:val="Normal"/>
              <w:bidi w:val="0"/>
              <w:jc w:val="center"/>
            </w:pPr>
            <w:r w:rsidRPr="7FE7EAEF" w:rsidR="3B0A3336">
              <w:rPr>
                <w:rFonts w:ascii="Aptos" w:hAnsi="Aptos" w:eastAsia="Aptos" w:cs="Aptos"/>
                <w:noProof w:val="0"/>
                <w:sz w:val="24"/>
                <w:szCs w:val="24"/>
                <w:lang w:val="en-GB"/>
              </w:rPr>
              <w:t>17.69</w:t>
            </w:r>
          </w:p>
        </w:tc>
        <w:tc>
          <w:tcPr>
            <w:tcW w:w="1872" w:type="dxa"/>
            <w:tcMar/>
          </w:tcPr>
          <w:p w:rsidR="3B0A3336" w:rsidP="7FE7EAEF" w:rsidRDefault="3B0A3336" w14:paraId="37833280" w14:textId="46C7EFDC">
            <w:pPr>
              <w:pStyle w:val="Normal"/>
              <w:bidi w:val="0"/>
              <w:jc w:val="center"/>
            </w:pPr>
            <w:r w:rsidRPr="7FE7EAEF" w:rsidR="3B0A3336">
              <w:rPr>
                <w:rFonts w:ascii="Aptos" w:hAnsi="Aptos" w:eastAsia="Aptos" w:cs="Aptos"/>
                <w:noProof w:val="0"/>
                <w:sz w:val="24"/>
                <w:szCs w:val="24"/>
                <w:lang w:val="en-GB"/>
              </w:rPr>
              <w:t>19.94</w:t>
            </w:r>
          </w:p>
        </w:tc>
        <w:tc>
          <w:tcPr>
            <w:tcW w:w="1872" w:type="dxa"/>
            <w:tcMar/>
          </w:tcPr>
          <w:p w:rsidR="3B0A3336" w:rsidP="7FE7EAEF" w:rsidRDefault="3B0A3336" w14:paraId="7C9E5F06" w14:textId="2A30F1D2">
            <w:pPr>
              <w:pStyle w:val="Normal"/>
              <w:bidi w:val="0"/>
              <w:jc w:val="center"/>
            </w:pPr>
            <w:r w:rsidRPr="7FE7EAEF" w:rsidR="3B0A3336">
              <w:rPr>
                <w:rFonts w:ascii="Aptos" w:hAnsi="Aptos" w:eastAsia="Aptos" w:cs="Aptos"/>
                <w:noProof w:val="0"/>
                <w:sz w:val="24"/>
                <w:szCs w:val="24"/>
                <w:lang w:val="en-GB"/>
              </w:rPr>
              <w:t>23.19</w:t>
            </w:r>
          </w:p>
        </w:tc>
        <w:tc>
          <w:tcPr>
            <w:tcW w:w="1872" w:type="dxa"/>
            <w:tcMar/>
          </w:tcPr>
          <w:p w:rsidR="3B0A3336" w:rsidP="7FE7EAEF" w:rsidRDefault="3B0A3336" w14:paraId="164CE568" w14:textId="3B48B19D">
            <w:pPr>
              <w:pStyle w:val="Normal"/>
              <w:bidi w:val="0"/>
              <w:jc w:val="center"/>
            </w:pPr>
            <w:r w:rsidRPr="7FE7EAEF" w:rsidR="3B0A3336">
              <w:rPr>
                <w:rFonts w:ascii="Aptos" w:hAnsi="Aptos" w:eastAsia="Aptos" w:cs="Aptos"/>
                <w:noProof w:val="0"/>
                <w:sz w:val="24"/>
                <w:szCs w:val="24"/>
                <w:lang w:val="en-GB"/>
              </w:rPr>
              <w:t>+5.50</w:t>
            </w:r>
          </w:p>
        </w:tc>
      </w:tr>
      <w:tr w:rsidR="7FE7EAEF" w:rsidTr="7FE7EAEF" w14:paraId="5C1C0DE2">
        <w:trPr>
          <w:trHeight w:val="300"/>
        </w:trPr>
        <w:tc>
          <w:tcPr>
            <w:tcW w:w="1872" w:type="dxa"/>
            <w:tcMar/>
          </w:tcPr>
          <w:p w:rsidR="3B0A3336" w:rsidP="7FE7EAEF" w:rsidRDefault="3B0A3336" w14:paraId="55271044" w14:textId="320D3387">
            <w:pPr>
              <w:pStyle w:val="Normal"/>
              <w:bidi w:val="0"/>
              <w:rPr>
                <w:rFonts w:ascii="Aptos" w:hAnsi="Aptos" w:eastAsia="Aptos" w:cs="Aptos"/>
                <w:b w:val="0"/>
                <w:bCs w:val="0"/>
                <w:noProof w:val="0"/>
                <w:color w:val="auto"/>
                <w:sz w:val="24"/>
                <w:szCs w:val="24"/>
                <w:lang w:val="en-GB"/>
              </w:rPr>
            </w:pPr>
            <w:r w:rsidRPr="7FE7EAEF" w:rsidR="3B0A3336">
              <w:rPr>
                <w:rFonts w:ascii="Aptos" w:hAnsi="Aptos" w:eastAsia="Aptos" w:cs="Aptos"/>
                <w:b w:val="0"/>
                <w:bCs w:val="0"/>
                <w:noProof w:val="0"/>
                <w:color w:val="auto"/>
                <w:sz w:val="24"/>
                <w:szCs w:val="24"/>
                <w:lang w:val="en-GB"/>
              </w:rPr>
              <w:t>Somatic Anxiety</w:t>
            </w:r>
          </w:p>
        </w:tc>
        <w:tc>
          <w:tcPr>
            <w:tcW w:w="1872" w:type="dxa"/>
            <w:tcMar/>
          </w:tcPr>
          <w:p w:rsidR="3B0A3336" w:rsidP="7FE7EAEF" w:rsidRDefault="3B0A3336" w14:paraId="2B343FF7" w14:textId="46F5A11A">
            <w:pPr>
              <w:pStyle w:val="Normal"/>
              <w:bidi w:val="0"/>
              <w:jc w:val="center"/>
            </w:pPr>
            <w:r w:rsidRPr="7FE7EAEF" w:rsidR="3B0A3336">
              <w:rPr>
                <w:rFonts w:ascii="Aptos" w:hAnsi="Aptos" w:eastAsia="Aptos" w:cs="Aptos"/>
                <w:noProof w:val="0"/>
                <w:sz w:val="24"/>
                <w:szCs w:val="24"/>
                <w:lang w:val="en-GB"/>
              </w:rPr>
              <w:t>14.56</w:t>
            </w:r>
          </w:p>
        </w:tc>
        <w:tc>
          <w:tcPr>
            <w:tcW w:w="1872" w:type="dxa"/>
            <w:tcMar/>
          </w:tcPr>
          <w:p w:rsidR="3B0A3336" w:rsidP="7FE7EAEF" w:rsidRDefault="3B0A3336" w14:paraId="2505741E" w14:textId="4F9232DC">
            <w:pPr>
              <w:pStyle w:val="Normal"/>
              <w:bidi w:val="0"/>
              <w:jc w:val="center"/>
            </w:pPr>
            <w:r w:rsidRPr="7FE7EAEF" w:rsidR="3B0A3336">
              <w:rPr>
                <w:rFonts w:ascii="Aptos" w:hAnsi="Aptos" w:eastAsia="Aptos" w:cs="Aptos"/>
                <w:noProof w:val="0"/>
                <w:sz w:val="24"/>
                <w:szCs w:val="24"/>
                <w:lang w:val="en-GB"/>
              </w:rPr>
              <w:t>18.81</w:t>
            </w:r>
          </w:p>
        </w:tc>
        <w:tc>
          <w:tcPr>
            <w:tcW w:w="1872" w:type="dxa"/>
            <w:tcMar/>
          </w:tcPr>
          <w:p w:rsidR="3B0A3336" w:rsidP="7FE7EAEF" w:rsidRDefault="3B0A3336" w14:paraId="6DDC3CD8" w14:textId="536E0B61">
            <w:pPr>
              <w:pStyle w:val="Normal"/>
              <w:bidi w:val="0"/>
              <w:jc w:val="center"/>
            </w:pPr>
            <w:r w:rsidRPr="7FE7EAEF" w:rsidR="3B0A3336">
              <w:rPr>
                <w:rFonts w:ascii="Aptos" w:hAnsi="Aptos" w:eastAsia="Aptos" w:cs="Aptos"/>
                <w:noProof w:val="0"/>
                <w:sz w:val="24"/>
                <w:szCs w:val="24"/>
                <w:lang w:val="en-GB"/>
              </w:rPr>
              <w:t>23.19</w:t>
            </w:r>
          </w:p>
        </w:tc>
        <w:tc>
          <w:tcPr>
            <w:tcW w:w="1872" w:type="dxa"/>
            <w:tcMar/>
          </w:tcPr>
          <w:p w:rsidR="3B0A3336" w:rsidP="7FE7EAEF" w:rsidRDefault="3B0A3336" w14:paraId="1A12AA17" w14:textId="52F8FBE8">
            <w:pPr>
              <w:pStyle w:val="Normal"/>
              <w:bidi w:val="0"/>
              <w:jc w:val="center"/>
            </w:pPr>
            <w:r w:rsidRPr="7FE7EAEF" w:rsidR="3B0A3336">
              <w:rPr>
                <w:rFonts w:ascii="Aptos" w:hAnsi="Aptos" w:eastAsia="Aptos" w:cs="Aptos"/>
                <w:noProof w:val="0"/>
                <w:sz w:val="24"/>
                <w:szCs w:val="24"/>
                <w:lang w:val="en-GB"/>
              </w:rPr>
              <w:t>+8.63</w:t>
            </w:r>
          </w:p>
        </w:tc>
      </w:tr>
      <w:tr w:rsidR="7FE7EAEF" w:rsidTr="7FE7EAEF" w14:paraId="666661EA">
        <w:trPr>
          <w:trHeight w:val="300"/>
        </w:trPr>
        <w:tc>
          <w:tcPr>
            <w:tcW w:w="1872" w:type="dxa"/>
            <w:tcMar/>
          </w:tcPr>
          <w:p w:rsidR="3B0A3336" w:rsidP="7FE7EAEF" w:rsidRDefault="3B0A3336" w14:paraId="28DA06FF" w14:textId="2C8BBA45">
            <w:pPr>
              <w:pStyle w:val="Normal"/>
              <w:bidi w:val="0"/>
              <w:rPr>
                <w:rFonts w:ascii="Aptos" w:hAnsi="Aptos" w:eastAsia="Aptos" w:cs="Aptos"/>
                <w:b w:val="0"/>
                <w:bCs w:val="0"/>
                <w:noProof w:val="0"/>
                <w:color w:val="auto"/>
                <w:sz w:val="24"/>
                <w:szCs w:val="24"/>
                <w:lang w:val="en-GB"/>
              </w:rPr>
            </w:pPr>
            <w:r w:rsidRPr="7FE7EAEF" w:rsidR="3B0A3336">
              <w:rPr>
                <w:rFonts w:ascii="Aptos" w:hAnsi="Aptos" w:eastAsia="Aptos" w:cs="Aptos"/>
                <w:b w:val="0"/>
                <w:bCs w:val="0"/>
                <w:noProof w:val="0"/>
                <w:color w:val="auto"/>
                <w:sz w:val="24"/>
                <w:szCs w:val="24"/>
                <w:lang w:val="en-GB"/>
              </w:rPr>
              <w:t>Self confidence</w:t>
            </w:r>
          </w:p>
        </w:tc>
        <w:tc>
          <w:tcPr>
            <w:tcW w:w="1872" w:type="dxa"/>
            <w:tcMar/>
          </w:tcPr>
          <w:p w:rsidR="3B0A3336" w:rsidP="7FE7EAEF" w:rsidRDefault="3B0A3336" w14:paraId="39D96C56" w14:textId="2D4DD87D">
            <w:pPr>
              <w:pStyle w:val="Normal"/>
              <w:bidi w:val="0"/>
              <w:jc w:val="center"/>
            </w:pPr>
            <w:r w:rsidRPr="7FE7EAEF" w:rsidR="3B0A3336">
              <w:rPr>
                <w:rFonts w:ascii="Aptos" w:hAnsi="Aptos" w:eastAsia="Aptos" w:cs="Aptos"/>
                <w:noProof w:val="0"/>
                <w:sz w:val="24"/>
                <w:szCs w:val="24"/>
                <w:lang w:val="en-GB"/>
              </w:rPr>
              <w:t>24.00</w:t>
            </w:r>
          </w:p>
        </w:tc>
        <w:tc>
          <w:tcPr>
            <w:tcW w:w="1872" w:type="dxa"/>
            <w:tcMar/>
          </w:tcPr>
          <w:p w:rsidR="3B0A3336" w:rsidP="7FE7EAEF" w:rsidRDefault="3B0A3336" w14:paraId="47E09172" w14:textId="3146AA46">
            <w:pPr>
              <w:pStyle w:val="Normal"/>
              <w:bidi w:val="0"/>
              <w:jc w:val="center"/>
            </w:pPr>
            <w:r w:rsidRPr="7FE7EAEF" w:rsidR="3B0A3336">
              <w:rPr>
                <w:rFonts w:ascii="Aptos" w:hAnsi="Aptos" w:eastAsia="Aptos" w:cs="Aptos"/>
                <w:noProof w:val="0"/>
                <w:sz w:val="24"/>
                <w:szCs w:val="24"/>
                <w:lang w:val="en-GB"/>
              </w:rPr>
              <w:t>20.94</w:t>
            </w:r>
          </w:p>
        </w:tc>
        <w:tc>
          <w:tcPr>
            <w:tcW w:w="1872" w:type="dxa"/>
            <w:tcMar/>
          </w:tcPr>
          <w:p w:rsidR="3B0A3336" w:rsidP="7FE7EAEF" w:rsidRDefault="3B0A3336" w14:paraId="6C36D644" w14:textId="5B6BD779">
            <w:pPr>
              <w:pStyle w:val="Normal"/>
              <w:bidi w:val="0"/>
              <w:jc w:val="center"/>
            </w:pPr>
            <w:r w:rsidRPr="7FE7EAEF" w:rsidR="3B0A3336">
              <w:rPr>
                <w:rFonts w:ascii="Aptos" w:hAnsi="Aptos" w:eastAsia="Aptos" w:cs="Aptos"/>
                <w:noProof w:val="0"/>
                <w:sz w:val="24"/>
                <w:szCs w:val="24"/>
                <w:lang w:val="en-GB"/>
              </w:rPr>
              <w:t>19.25</w:t>
            </w:r>
          </w:p>
        </w:tc>
        <w:tc>
          <w:tcPr>
            <w:tcW w:w="1872" w:type="dxa"/>
            <w:tcMar/>
          </w:tcPr>
          <w:p w:rsidR="3B0A3336" w:rsidP="7FE7EAEF" w:rsidRDefault="3B0A3336" w14:paraId="6DDA3A7D" w14:textId="09E56213">
            <w:pPr>
              <w:pStyle w:val="Normal"/>
              <w:bidi w:val="0"/>
              <w:jc w:val="center"/>
              <w:rPr>
                <w:rFonts w:ascii="Aptos" w:hAnsi="Aptos" w:eastAsia="Aptos" w:cs="Aptos"/>
                <w:b w:val="0"/>
                <w:bCs w:val="0"/>
                <w:noProof w:val="0"/>
                <w:color w:val="auto"/>
                <w:sz w:val="24"/>
                <w:szCs w:val="24"/>
                <w:lang w:val="en-GB"/>
              </w:rPr>
            </w:pPr>
            <w:r w:rsidRPr="7FE7EAEF" w:rsidR="3B0A3336">
              <w:rPr>
                <w:rFonts w:ascii="Aptos" w:hAnsi="Aptos" w:eastAsia="Aptos" w:cs="Aptos"/>
                <w:b w:val="0"/>
                <w:bCs w:val="0"/>
                <w:noProof w:val="0"/>
                <w:color w:val="auto"/>
                <w:sz w:val="24"/>
                <w:szCs w:val="24"/>
                <w:lang w:val="en-GB"/>
              </w:rPr>
              <w:t>-4.75</w:t>
            </w:r>
          </w:p>
        </w:tc>
      </w:tr>
    </w:tbl>
    <w:p w:rsidR="7FE7EAEF" w:rsidP="7FE7EAEF" w:rsidRDefault="7FE7EAEF" w14:paraId="29A8D2B4" w14:textId="7A49E440">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p>
    <w:p w:rsidR="6518A067" w:rsidP="7FE7EAEF" w:rsidRDefault="6518A067" w14:paraId="4E64ABA8" w14:textId="6CD38C74">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color w:val="auto"/>
          <w:sz w:val="24"/>
          <w:szCs w:val="24"/>
          <w:lang w:val="en-GB"/>
        </w:rPr>
      </w:pPr>
      <w:r w:rsidRPr="7FE7EAEF" w:rsidR="6518A067">
        <w:rPr>
          <w:rFonts w:ascii="Aptos" w:hAnsi="Aptos" w:eastAsia="Aptos" w:cs="Aptos"/>
          <w:b w:val="1"/>
          <w:bCs w:val="1"/>
          <w:noProof w:val="0"/>
          <w:color w:val="auto"/>
          <w:sz w:val="24"/>
          <w:szCs w:val="24"/>
          <w:lang w:val="en-GB"/>
        </w:rPr>
        <w:t>Analysis of my condensed dataset</w:t>
      </w:r>
    </w:p>
    <w:p w:rsidR="6518A067" w:rsidP="7FE7EAEF" w:rsidRDefault="6518A067" w14:paraId="33705AD7" w14:textId="0921CBF7">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r w:rsidRPr="7FE7EAEF" w:rsidR="6518A067">
        <w:rPr>
          <w:rFonts w:ascii="Aptos" w:hAnsi="Aptos" w:eastAsia="Aptos" w:cs="Aptos"/>
          <w:b w:val="0"/>
          <w:bCs w:val="0"/>
          <w:noProof w:val="0"/>
          <w:color w:val="auto"/>
          <w:sz w:val="24"/>
          <w:szCs w:val="24"/>
          <w:lang w:val="en-GB"/>
        </w:rPr>
        <w:t xml:space="preserve">Table 1 </w:t>
      </w:r>
      <w:r w:rsidRPr="7FE7EAEF" w:rsidR="6518A067">
        <w:rPr>
          <w:rFonts w:ascii="Aptos" w:hAnsi="Aptos" w:eastAsia="Aptos" w:cs="Aptos"/>
          <w:b w:val="0"/>
          <w:bCs w:val="0"/>
          <w:noProof w:val="0"/>
          <w:color w:val="auto"/>
          <w:sz w:val="24"/>
          <w:szCs w:val="24"/>
          <w:lang w:val="en-GB"/>
        </w:rPr>
        <w:t>demonstrates</w:t>
      </w:r>
      <w:r w:rsidRPr="7FE7EAEF" w:rsidR="6518A067">
        <w:rPr>
          <w:rFonts w:ascii="Aptos" w:hAnsi="Aptos" w:eastAsia="Aptos" w:cs="Aptos"/>
          <w:b w:val="0"/>
          <w:bCs w:val="0"/>
          <w:noProof w:val="0"/>
          <w:color w:val="auto"/>
          <w:sz w:val="24"/>
          <w:szCs w:val="24"/>
          <w:lang w:val="en-GB"/>
        </w:rPr>
        <w:t xml:space="preserve"> a clear pattern across all psychological variables. Both cognitive and somatic anxiety increased progressively as the activity approaches, while self-confidence decreases. Cognitive anxiety increases from a mean of 17.69 one week prior to 23.19</w:t>
      </w:r>
      <w:r w:rsidRPr="7FE7EAEF" w:rsidR="6518A067">
        <w:rPr>
          <w:rFonts w:ascii="Aptos" w:hAnsi="Aptos" w:eastAsia="Aptos" w:cs="Aptos"/>
          <w:b w:val="0"/>
          <w:bCs w:val="0"/>
          <w:noProof w:val="0"/>
          <w:color w:val="auto"/>
          <w:sz w:val="24"/>
          <w:szCs w:val="24"/>
          <w:lang w:val="en-GB"/>
        </w:rPr>
        <w:t xml:space="preserve"> </w:t>
      </w:r>
      <w:r w:rsidRPr="7FE7EAEF" w:rsidR="6518A067">
        <w:rPr>
          <w:rFonts w:ascii="Aptos" w:hAnsi="Aptos" w:eastAsia="Aptos" w:cs="Aptos"/>
          <w:b w:val="0"/>
          <w:bCs w:val="0"/>
          <w:noProof w:val="0"/>
          <w:color w:val="auto"/>
          <w:sz w:val="24"/>
          <w:szCs w:val="24"/>
          <w:lang w:val="en-GB"/>
        </w:rPr>
        <w:t>i</w:t>
      </w:r>
      <w:r w:rsidRPr="7FE7EAEF" w:rsidR="6518A067">
        <w:rPr>
          <w:rFonts w:ascii="Aptos" w:hAnsi="Aptos" w:eastAsia="Aptos" w:cs="Aptos"/>
          <w:b w:val="0"/>
          <w:bCs w:val="0"/>
          <w:noProof w:val="0"/>
          <w:color w:val="auto"/>
          <w:sz w:val="24"/>
          <w:szCs w:val="24"/>
          <w:lang w:val="en-GB"/>
        </w:rPr>
        <w:t>mmediatel</w:t>
      </w:r>
      <w:r w:rsidRPr="7FE7EAEF" w:rsidR="6518A067">
        <w:rPr>
          <w:rFonts w:ascii="Aptos" w:hAnsi="Aptos" w:eastAsia="Aptos" w:cs="Aptos"/>
          <w:b w:val="0"/>
          <w:bCs w:val="0"/>
          <w:noProof w:val="0"/>
          <w:color w:val="auto"/>
          <w:sz w:val="24"/>
          <w:szCs w:val="24"/>
          <w:lang w:val="en-GB"/>
        </w:rPr>
        <w:t>y</w:t>
      </w:r>
      <w:r w:rsidRPr="7FE7EAEF" w:rsidR="6518A067">
        <w:rPr>
          <w:rFonts w:ascii="Aptos" w:hAnsi="Aptos" w:eastAsia="Aptos" w:cs="Aptos"/>
          <w:b w:val="0"/>
          <w:bCs w:val="0"/>
          <w:noProof w:val="0"/>
          <w:color w:val="auto"/>
          <w:sz w:val="24"/>
          <w:szCs w:val="24"/>
          <w:lang w:val="en-GB"/>
        </w:rPr>
        <w:t xml:space="preserve"> </w:t>
      </w:r>
      <w:r w:rsidRPr="7FE7EAEF" w:rsidR="6518A067">
        <w:rPr>
          <w:rFonts w:ascii="Aptos" w:hAnsi="Aptos" w:eastAsia="Aptos" w:cs="Aptos"/>
          <w:b w:val="0"/>
          <w:bCs w:val="0"/>
          <w:noProof w:val="0"/>
          <w:color w:val="auto"/>
          <w:sz w:val="24"/>
          <w:szCs w:val="24"/>
          <w:lang w:val="en-GB"/>
        </w:rPr>
        <w:t>prior to participation. This</w:t>
      </w:r>
      <w:r w:rsidRPr="7FE7EAEF" w:rsidR="6518A067">
        <w:rPr>
          <w:rFonts w:ascii="Aptos" w:hAnsi="Aptos" w:eastAsia="Aptos" w:cs="Aptos"/>
          <w:b w:val="0"/>
          <w:bCs w:val="0"/>
          <w:noProof w:val="0"/>
          <w:color w:val="auto"/>
          <w:sz w:val="24"/>
          <w:szCs w:val="24"/>
          <w:lang w:val="en-GB"/>
        </w:rPr>
        <w:t xml:space="preserve"> </w:t>
      </w:r>
      <w:r w:rsidRPr="7FE7EAEF" w:rsidR="6518A067">
        <w:rPr>
          <w:rFonts w:ascii="Aptos" w:hAnsi="Aptos" w:eastAsia="Aptos" w:cs="Aptos"/>
          <w:b w:val="0"/>
          <w:bCs w:val="0"/>
          <w:noProof w:val="0"/>
          <w:color w:val="auto"/>
          <w:sz w:val="24"/>
          <w:szCs w:val="24"/>
          <w:lang w:val="en-GB"/>
        </w:rPr>
        <w:t>r</w:t>
      </w:r>
      <w:r w:rsidRPr="7FE7EAEF" w:rsidR="6518A067">
        <w:rPr>
          <w:rFonts w:ascii="Aptos" w:hAnsi="Aptos" w:eastAsia="Aptos" w:cs="Aptos"/>
          <w:b w:val="0"/>
          <w:bCs w:val="0"/>
          <w:noProof w:val="0"/>
          <w:color w:val="auto"/>
          <w:sz w:val="24"/>
          <w:szCs w:val="24"/>
          <w:lang w:val="en-GB"/>
        </w:rPr>
        <w:t>epresent</w:t>
      </w:r>
      <w:r w:rsidRPr="7FE7EAEF" w:rsidR="6518A067">
        <w:rPr>
          <w:rFonts w:ascii="Aptos" w:hAnsi="Aptos" w:eastAsia="Aptos" w:cs="Aptos"/>
          <w:b w:val="0"/>
          <w:bCs w:val="0"/>
          <w:noProof w:val="0"/>
          <w:color w:val="auto"/>
          <w:sz w:val="24"/>
          <w:szCs w:val="24"/>
          <w:lang w:val="en-GB"/>
        </w:rPr>
        <w:t>s</w:t>
      </w:r>
      <w:r w:rsidRPr="7FE7EAEF" w:rsidR="6518A067">
        <w:rPr>
          <w:rFonts w:ascii="Aptos" w:hAnsi="Aptos" w:eastAsia="Aptos" w:cs="Aptos"/>
          <w:b w:val="0"/>
          <w:bCs w:val="0"/>
          <w:noProof w:val="0"/>
          <w:color w:val="auto"/>
          <w:sz w:val="24"/>
          <w:szCs w:val="24"/>
          <w:lang w:val="en-GB"/>
        </w:rPr>
        <w:t xml:space="preserve"> </w:t>
      </w:r>
      <w:r w:rsidRPr="7FE7EAEF" w:rsidR="6518A067">
        <w:rPr>
          <w:rFonts w:ascii="Aptos" w:hAnsi="Aptos" w:eastAsia="Aptos" w:cs="Aptos"/>
          <w:b w:val="0"/>
          <w:bCs w:val="0"/>
          <w:noProof w:val="0"/>
          <w:color w:val="auto"/>
          <w:sz w:val="24"/>
          <w:szCs w:val="24"/>
          <w:lang w:val="en-GB"/>
        </w:rPr>
        <w:t>A moderate increase of 5.50 points, suggesting participants experienced increasing worry and negative expectations as the activity became more immanent.</w:t>
      </w:r>
    </w:p>
    <w:p w:rsidR="6518A067" w:rsidP="7FE7EAEF" w:rsidRDefault="6518A067" w14:paraId="296175F1" w14:textId="1AA8C721">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r w:rsidRPr="7FE7EAEF" w:rsidR="6518A067">
        <w:rPr>
          <w:rFonts w:ascii="Aptos" w:hAnsi="Aptos" w:eastAsia="Aptos" w:cs="Aptos"/>
          <w:b w:val="0"/>
          <w:bCs w:val="0"/>
          <w:noProof w:val="0"/>
          <w:color w:val="auto"/>
          <w:sz w:val="24"/>
          <w:szCs w:val="24"/>
          <w:lang w:val="en-GB"/>
        </w:rPr>
        <w:t xml:space="preserve">Dramatic anxiety shows an even larger increase, rising from 14.56 to 23.19, </w:t>
      </w:r>
      <w:r w:rsidRPr="7FE7EAEF" w:rsidR="6518A067">
        <w:rPr>
          <w:rFonts w:ascii="Aptos" w:hAnsi="Aptos" w:eastAsia="Aptos" w:cs="Aptos"/>
          <w:b w:val="0"/>
          <w:bCs w:val="0"/>
          <w:noProof w:val="0"/>
          <w:color w:val="auto"/>
          <w:sz w:val="24"/>
          <w:szCs w:val="24"/>
          <w:lang w:val="en-GB"/>
        </w:rPr>
        <w:t>Representing</w:t>
      </w:r>
      <w:r w:rsidRPr="7FE7EAEF" w:rsidR="6518A067">
        <w:rPr>
          <w:rFonts w:ascii="Aptos" w:hAnsi="Aptos" w:eastAsia="Aptos" w:cs="Aptos"/>
          <w:b w:val="0"/>
          <w:bCs w:val="0"/>
          <w:noProof w:val="0"/>
          <w:color w:val="auto"/>
          <w:sz w:val="24"/>
          <w:szCs w:val="24"/>
          <w:lang w:val="en-GB"/>
        </w:rPr>
        <w:t xml:space="preserve"> an increase of 8.63 points. This suggests participants experienced increasing physiological symptoms such as increased heart rate, muscle </w:t>
      </w:r>
      <w:r w:rsidRPr="7FE7EAEF" w:rsidR="6518A067">
        <w:rPr>
          <w:rFonts w:ascii="Aptos" w:hAnsi="Aptos" w:eastAsia="Aptos" w:cs="Aptos"/>
          <w:b w:val="0"/>
          <w:bCs w:val="0"/>
          <w:noProof w:val="0"/>
          <w:color w:val="auto"/>
          <w:sz w:val="24"/>
          <w:szCs w:val="24"/>
          <w:lang w:val="en-GB"/>
        </w:rPr>
        <w:t>tension</w:t>
      </w:r>
      <w:r w:rsidRPr="7FE7EAEF" w:rsidR="6518A067">
        <w:rPr>
          <w:rFonts w:ascii="Aptos" w:hAnsi="Aptos" w:eastAsia="Aptos" w:cs="Aptos"/>
          <w:b w:val="0"/>
          <w:bCs w:val="0"/>
          <w:noProof w:val="0"/>
          <w:color w:val="auto"/>
          <w:sz w:val="24"/>
          <w:szCs w:val="24"/>
          <w:lang w:val="en-GB"/>
        </w:rPr>
        <w:t xml:space="preserve"> and nervousness. The greater increase in somatic anxiety compared to the cognitive anxiety suggest partitions may have experienced stronger physical responses and cognitive worry.</w:t>
      </w:r>
    </w:p>
    <w:p w:rsidR="407E3FF6" w:rsidP="7FE7EAEF" w:rsidRDefault="407E3FF6" w14:paraId="37181F4A" w14:textId="7ACB5F6E">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r w:rsidRPr="7FE7EAEF" w:rsidR="407E3FF6">
        <w:rPr>
          <w:rFonts w:ascii="Aptos" w:hAnsi="Aptos" w:eastAsia="Aptos" w:cs="Aptos"/>
          <w:b w:val="0"/>
          <w:bCs w:val="0"/>
          <w:noProof w:val="0"/>
          <w:color w:val="auto"/>
          <w:sz w:val="24"/>
          <w:szCs w:val="24"/>
          <w:lang w:val="en-GB"/>
        </w:rPr>
        <w:t xml:space="preserve">However, self-confidence </w:t>
      </w:r>
      <w:r w:rsidRPr="7FE7EAEF" w:rsidR="407E3FF6">
        <w:rPr>
          <w:rFonts w:ascii="Aptos" w:hAnsi="Aptos" w:eastAsia="Aptos" w:cs="Aptos"/>
          <w:b w:val="0"/>
          <w:bCs w:val="0"/>
          <w:noProof w:val="0"/>
          <w:color w:val="auto"/>
          <w:sz w:val="24"/>
          <w:szCs w:val="24"/>
          <w:lang w:val="en-GB"/>
        </w:rPr>
        <w:t>demonstrated</w:t>
      </w:r>
      <w:r w:rsidRPr="7FE7EAEF" w:rsidR="407E3FF6">
        <w:rPr>
          <w:rFonts w:ascii="Aptos" w:hAnsi="Aptos" w:eastAsia="Aptos" w:cs="Aptos"/>
          <w:b w:val="0"/>
          <w:bCs w:val="0"/>
          <w:noProof w:val="0"/>
          <w:color w:val="auto"/>
          <w:sz w:val="24"/>
          <w:szCs w:val="24"/>
          <w:lang w:val="en-GB"/>
        </w:rPr>
        <w:t xml:space="preserve"> decreasing trend. Confidence decreases from 24.00 one week prior to 19.25 </w:t>
      </w:r>
      <w:r w:rsidRPr="7FE7EAEF" w:rsidR="407E3FF6">
        <w:rPr>
          <w:rFonts w:ascii="Aptos" w:hAnsi="Aptos" w:eastAsia="Aptos" w:cs="Aptos"/>
          <w:b w:val="0"/>
          <w:bCs w:val="0"/>
          <w:noProof w:val="0"/>
          <w:color w:val="auto"/>
          <w:sz w:val="24"/>
          <w:szCs w:val="24"/>
          <w:lang w:val="en-GB"/>
        </w:rPr>
        <w:t>immediately</w:t>
      </w:r>
      <w:r w:rsidRPr="7FE7EAEF" w:rsidR="407E3FF6">
        <w:rPr>
          <w:rFonts w:ascii="Aptos" w:hAnsi="Aptos" w:eastAsia="Aptos" w:cs="Aptos"/>
          <w:b w:val="0"/>
          <w:bCs w:val="0"/>
          <w:noProof w:val="0"/>
          <w:color w:val="auto"/>
          <w:sz w:val="24"/>
          <w:szCs w:val="24"/>
          <w:lang w:val="en-GB"/>
        </w:rPr>
        <w:t xml:space="preserve"> prior to participation, </w:t>
      </w:r>
      <w:r w:rsidRPr="7FE7EAEF" w:rsidR="407E3FF6">
        <w:rPr>
          <w:rFonts w:ascii="Aptos" w:hAnsi="Aptos" w:eastAsia="Aptos" w:cs="Aptos"/>
          <w:b w:val="0"/>
          <w:bCs w:val="0"/>
          <w:noProof w:val="0"/>
          <w:color w:val="auto"/>
          <w:sz w:val="24"/>
          <w:szCs w:val="24"/>
          <w:lang w:val="en-GB"/>
        </w:rPr>
        <w:t>representing</w:t>
      </w:r>
      <w:r w:rsidRPr="7FE7EAEF" w:rsidR="407E3FF6">
        <w:rPr>
          <w:rFonts w:ascii="Aptos" w:hAnsi="Aptos" w:eastAsia="Aptos" w:cs="Aptos"/>
          <w:b w:val="0"/>
          <w:bCs w:val="0"/>
          <w:noProof w:val="0"/>
          <w:color w:val="auto"/>
          <w:sz w:val="24"/>
          <w:szCs w:val="24"/>
          <w:lang w:val="en-GB"/>
        </w:rPr>
        <w:t xml:space="preserve"> a reduction of 4.75 points. This inverse relationship between anxiety and confidence supports </w:t>
      </w:r>
      <w:r w:rsidRPr="7FE7EAEF" w:rsidR="407E3FF6">
        <w:rPr>
          <w:rFonts w:ascii="Aptos" w:hAnsi="Aptos" w:eastAsia="Aptos" w:cs="Aptos"/>
          <w:b w:val="0"/>
          <w:bCs w:val="0"/>
          <w:noProof w:val="0"/>
          <w:color w:val="auto"/>
          <w:sz w:val="24"/>
          <w:szCs w:val="24"/>
          <w:lang w:val="en-GB"/>
        </w:rPr>
        <w:t>multi dimensional</w:t>
      </w:r>
      <w:r w:rsidRPr="7FE7EAEF" w:rsidR="407E3FF6">
        <w:rPr>
          <w:rFonts w:ascii="Aptos" w:hAnsi="Aptos" w:eastAsia="Aptos" w:cs="Aptos"/>
          <w:b w:val="0"/>
          <w:bCs w:val="0"/>
          <w:noProof w:val="0"/>
          <w:color w:val="auto"/>
          <w:sz w:val="24"/>
          <w:szCs w:val="24"/>
          <w:lang w:val="en-GB"/>
        </w:rPr>
        <w:t xml:space="preserve"> anxiety theory which suggests increase anxieties, often accompanied by decreasing confidence Martins et al, (1990).</w:t>
      </w:r>
      <w:r w:rsidRPr="7FE7EAEF" w:rsidR="16BFC4A1">
        <w:rPr>
          <w:rFonts w:ascii="Aptos" w:hAnsi="Aptos" w:eastAsia="Aptos" w:cs="Aptos"/>
          <w:b w:val="0"/>
          <w:bCs w:val="0"/>
          <w:noProof w:val="0"/>
          <w:color w:val="auto"/>
          <w:sz w:val="24"/>
          <w:szCs w:val="24"/>
          <w:lang w:val="en-GB"/>
        </w:rPr>
        <w:t xml:space="preserve"> </w:t>
      </w:r>
    </w:p>
    <w:p w:rsidR="7EC864C6" w:rsidP="7FE7EAEF" w:rsidRDefault="7EC864C6" w14:paraId="4328AC3F" w14:textId="0858ACFF">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color w:val="auto"/>
          <w:sz w:val="24"/>
          <w:szCs w:val="24"/>
          <w:lang w:val="en-GB"/>
        </w:rPr>
      </w:pPr>
      <w:r w:rsidRPr="7FE7EAEF" w:rsidR="7EC864C6">
        <w:rPr>
          <w:rFonts w:ascii="Aptos" w:hAnsi="Aptos" w:eastAsia="Aptos" w:cs="Aptos"/>
          <w:b w:val="1"/>
          <w:bCs w:val="1"/>
          <w:noProof w:val="0"/>
          <w:color w:val="auto"/>
          <w:sz w:val="24"/>
          <w:szCs w:val="24"/>
          <w:lang w:val="en-GB"/>
        </w:rPr>
        <w:t>My interpretation of the patterns</w:t>
      </w:r>
    </w:p>
    <w:p w:rsidR="7EC864C6" w:rsidP="7FE7EAEF" w:rsidRDefault="7EC864C6" w14:paraId="6FCEC26C" w14:textId="6E99917C">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r w:rsidRPr="7FE7EAEF" w:rsidR="7EC864C6">
        <w:rPr>
          <w:rFonts w:ascii="Aptos" w:hAnsi="Aptos" w:eastAsia="Aptos" w:cs="Aptos"/>
          <w:b w:val="0"/>
          <w:bCs w:val="0"/>
          <w:noProof w:val="0"/>
          <w:color w:val="auto"/>
          <w:sz w:val="24"/>
          <w:szCs w:val="24"/>
          <w:lang w:val="en-GB"/>
        </w:rPr>
        <w:t>The progressive changes across times points suggests anticipatory anxiety</w:t>
      </w:r>
      <w:r w:rsidRPr="7FE7EAEF" w:rsidR="053FF6FE">
        <w:rPr>
          <w:rFonts w:ascii="Aptos" w:hAnsi="Aptos" w:eastAsia="Aptos" w:cs="Aptos"/>
          <w:b w:val="0"/>
          <w:bCs w:val="0"/>
          <w:noProof w:val="0"/>
          <w:color w:val="auto"/>
          <w:sz w:val="24"/>
          <w:szCs w:val="24"/>
          <w:lang w:val="en-GB"/>
        </w:rPr>
        <w:t>.</w:t>
      </w:r>
      <w:r w:rsidRPr="7FE7EAEF" w:rsidR="7EC864C6">
        <w:rPr>
          <w:rFonts w:ascii="Aptos" w:hAnsi="Aptos" w:eastAsia="Aptos" w:cs="Aptos"/>
          <w:b w:val="0"/>
          <w:bCs w:val="0"/>
          <w:noProof w:val="0"/>
          <w:color w:val="auto"/>
          <w:sz w:val="24"/>
          <w:szCs w:val="24"/>
          <w:lang w:val="en-GB"/>
        </w:rPr>
        <w:t xml:space="preserve"> </w:t>
      </w:r>
      <w:r w:rsidRPr="7FE7EAEF" w:rsidR="596EE2F7">
        <w:rPr>
          <w:rFonts w:ascii="Aptos" w:hAnsi="Aptos" w:eastAsia="Aptos" w:cs="Aptos"/>
          <w:b w:val="0"/>
          <w:bCs w:val="0"/>
          <w:noProof w:val="0"/>
          <w:color w:val="auto"/>
          <w:sz w:val="24"/>
          <w:szCs w:val="24"/>
          <w:lang w:val="en-GB"/>
        </w:rPr>
        <w:t>P</w:t>
      </w:r>
      <w:r w:rsidRPr="7FE7EAEF" w:rsidR="7EC864C6">
        <w:rPr>
          <w:rFonts w:ascii="Aptos" w:hAnsi="Aptos" w:eastAsia="Aptos" w:cs="Aptos"/>
          <w:b w:val="0"/>
          <w:bCs w:val="0"/>
          <w:noProof w:val="0"/>
          <w:color w:val="auto"/>
          <w:sz w:val="24"/>
          <w:szCs w:val="24"/>
          <w:lang w:val="en-GB"/>
        </w:rPr>
        <w:t xml:space="preserve">articipants appear </w:t>
      </w:r>
      <w:r w:rsidRPr="7FE7EAEF" w:rsidR="7EC864C6">
        <w:rPr>
          <w:rFonts w:ascii="Aptos" w:hAnsi="Aptos" w:eastAsia="Aptos" w:cs="Aptos"/>
          <w:b w:val="0"/>
          <w:bCs w:val="0"/>
          <w:noProof w:val="0"/>
          <w:color w:val="auto"/>
          <w:sz w:val="24"/>
          <w:szCs w:val="24"/>
          <w:lang w:val="en-GB"/>
        </w:rPr>
        <w:t>relatively common</w:t>
      </w:r>
      <w:r w:rsidRPr="7FE7EAEF" w:rsidR="7EC864C6">
        <w:rPr>
          <w:rFonts w:ascii="Aptos" w:hAnsi="Aptos" w:eastAsia="Aptos" w:cs="Aptos"/>
          <w:b w:val="0"/>
          <w:bCs w:val="0"/>
          <w:noProof w:val="0"/>
          <w:color w:val="auto"/>
          <w:sz w:val="24"/>
          <w:szCs w:val="24"/>
          <w:lang w:val="en-GB"/>
        </w:rPr>
        <w:t xml:space="preserve"> with pride, with anxiety increasing on the morning of the activity and peaking </w:t>
      </w:r>
      <w:r w:rsidRPr="7FE7EAEF" w:rsidR="7EC864C6">
        <w:rPr>
          <w:rFonts w:ascii="Aptos" w:hAnsi="Aptos" w:eastAsia="Aptos" w:cs="Aptos"/>
          <w:b w:val="0"/>
          <w:bCs w:val="0"/>
          <w:noProof w:val="0"/>
          <w:color w:val="auto"/>
          <w:sz w:val="24"/>
          <w:szCs w:val="24"/>
          <w:lang w:val="en-GB"/>
        </w:rPr>
        <w:t>immediately</w:t>
      </w:r>
      <w:r w:rsidRPr="7FE7EAEF" w:rsidR="7EC864C6">
        <w:rPr>
          <w:rFonts w:ascii="Aptos" w:hAnsi="Aptos" w:eastAsia="Aptos" w:cs="Aptos"/>
          <w:b w:val="0"/>
          <w:bCs w:val="0"/>
          <w:noProof w:val="0"/>
          <w:color w:val="auto"/>
          <w:sz w:val="24"/>
          <w:szCs w:val="24"/>
          <w:lang w:val="en-GB"/>
        </w:rPr>
        <w:t xml:space="preserve"> before participation. This pattern has been widely reported in sport and outdoor adventure research. Hanson, </w:t>
      </w:r>
      <w:r w:rsidRPr="7FE7EAEF" w:rsidR="7EC864C6">
        <w:rPr>
          <w:rFonts w:ascii="Aptos" w:hAnsi="Aptos" w:eastAsia="Aptos" w:cs="Aptos"/>
          <w:b w:val="0"/>
          <w:bCs w:val="0"/>
          <w:noProof w:val="0"/>
          <w:color w:val="auto"/>
          <w:sz w:val="24"/>
          <w:szCs w:val="24"/>
          <w:lang w:val="en-GB"/>
        </w:rPr>
        <w:t>Neil</w:t>
      </w:r>
      <w:r w:rsidRPr="7FE7EAEF" w:rsidR="7EC864C6">
        <w:rPr>
          <w:rFonts w:ascii="Aptos" w:hAnsi="Aptos" w:eastAsia="Aptos" w:cs="Aptos"/>
          <w:b w:val="0"/>
          <w:bCs w:val="0"/>
          <w:noProof w:val="0"/>
          <w:color w:val="auto"/>
          <w:sz w:val="24"/>
          <w:szCs w:val="24"/>
          <w:lang w:val="en-GB"/>
        </w:rPr>
        <w:t xml:space="preserve"> and </w:t>
      </w:r>
      <w:r w:rsidRPr="7FE7EAEF" w:rsidR="7EC864C6">
        <w:rPr>
          <w:rFonts w:ascii="Aptos" w:hAnsi="Aptos" w:eastAsia="Aptos" w:cs="Aptos"/>
          <w:b w:val="0"/>
          <w:bCs w:val="0"/>
          <w:noProof w:val="0"/>
          <w:color w:val="auto"/>
          <w:sz w:val="24"/>
          <w:szCs w:val="24"/>
          <w:lang w:val="en-GB"/>
        </w:rPr>
        <w:t>Mellalieu</w:t>
      </w:r>
      <w:r w:rsidRPr="7FE7EAEF" w:rsidR="7EC864C6">
        <w:rPr>
          <w:rFonts w:ascii="Aptos" w:hAnsi="Aptos" w:eastAsia="Aptos" w:cs="Aptos"/>
          <w:b w:val="0"/>
          <w:bCs w:val="0"/>
          <w:noProof w:val="0"/>
          <w:color w:val="auto"/>
          <w:sz w:val="24"/>
          <w:szCs w:val="24"/>
          <w:lang w:val="en-GB"/>
        </w:rPr>
        <w:t xml:space="preserve"> (2008).</w:t>
      </w:r>
    </w:p>
    <w:p w:rsidR="4F03A2E4" w:rsidP="7FE7EAEF" w:rsidRDefault="4F03A2E4" w14:paraId="7ECC2D88" w14:textId="36C6A1EE">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r w:rsidRPr="7FE7EAEF" w:rsidR="4F03A2E4">
        <w:rPr>
          <w:rFonts w:ascii="Aptos" w:hAnsi="Aptos" w:eastAsia="Aptos" w:cs="Aptos"/>
          <w:b w:val="0"/>
          <w:bCs w:val="0"/>
          <w:noProof w:val="0"/>
          <w:color w:val="auto"/>
          <w:sz w:val="24"/>
          <w:szCs w:val="24"/>
          <w:lang w:val="en-GB"/>
        </w:rPr>
        <w:t xml:space="preserve">Interestingly, variability also increases closer to participation. Standard deviation values increase from 3.09 to 3.69 for cognitive anxiety and from 1.90 to 3.41 for semantic anxiety. This suggests individual differences in anxiety. Responses become more pronounced closer to the activity. Some participants </w:t>
      </w:r>
      <w:r w:rsidRPr="7FE7EAEF" w:rsidR="4F03A2E4">
        <w:rPr>
          <w:rFonts w:ascii="Aptos" w:hAnsi="Aptos" w:eastAsia="Aptos" w:cs="Aptos"/>
          <w:b w:val="0"/>
          <w:bCs w:val="0"/>
          <w:noProof w:val="0"/>
          <w:color w:val="auto"/>
          <w:sz w:val="24"/>
          <w:szCs w:val="24"/>
          <w:lang w:val="en-GB"/>
        </w:rPr>
        <w:t>l</w:t>
      </w:r>
      <w:r w:rsidRPr="7FE7EAEF" w:rsidR="4F03A2E4">
        <w:rPr>
          <w:rFonts w:ascii="Aptos" w:hAnsi="Aptos" w:eastAsia="Aptos" w:cs="Aptos"/>
          <w:b w:val="0"/>
          <w:bCs w:val="0"/>
          <w:noProof w:val="0"/>
          <w:color w:val="auto"/>
          <w:sz w:val="24"/>
          <w:szCs w:val="24"/>
          <w:lang w:val="en-GB"/>
        </w:rPr>
        <w:t>ikely experience</w:t>
      </w:r>
      <w:r w:rsidRPr="7FE7EAEF" w:rsidR="4F03A2E4">
        <w:rPr>
          <w:rFonts w:ascii="Aptos" w:hAnsi="Aptos" w:eastAsia="Aptos" w:cs="Aptos"/>
          <w:b w:val="0"/>
          <w:bCs w:val="0"/>
          <w:noProof w:val="0"/>
          <w:color w:val="auto"/>
          <w:sz w:val="24"/>
          <w:szCs w:val="24"/>
          <w:lang w:val="en-GB"/>
        </w:rPr>
        <w:t xml:space="preserve"> </w:t>
      </w:r>
      <w:r w:rsidRPr="7FE7EAEF" w:rsidR="4F03A2E4">
        <w:rPr>
          <w:rFonts w:ascii="Aptos" w:hAnsi="Aptos" w:eastAsia="Aptos" w:cs="Aptos"/>
          <w:b w:val="0"/>
          <w:bCs w:val="0"/>
          <w:noProof w:val="0"/>
          <w:color w:val="auto"/>
          <w:sz w:val="24"/>
          <w:szCs w:val="24"/>
          <w:lang w:val="en-GB"/>
        </w:rPr>
        <w:t xml:space="preserve">high anxiety, while others remained </w:t>
      </w:r>
      <w:r w:rsidRPr="7FE7EAEF" w:rsidR="4F03A2E4">
        <w:rPr>
          <w:rFonts w:ascii="Aptos" w:hAnsi="Aptos" w:eastAsia="Aptos" w:cs="Aptos"/>
          <w:b w:val="0"/>
          <w:bCs w:val="0"/>
          <w:noProof w:val="0"/>
          <w:color w:val="auto"/>
          <w:sz w:val="24"/>
          <w:szCs w:val="24"/>
          <w:lang w:val="en-GB"/>
        </w:rPr>
        <w:t>r</w:t>
      </w:r>
      <w:r w:rsidRPr="7FE7EAEF" w:rsidR="4F03A2E4">
        <w:rPr>
          <w:rFonts w:ascii="Aptos" w:hAnsi="Aptos" w:eastAsia="Aptos" w:cs="Aptos"/>
          <w:b w:val="0"/>
          <w:bCs w:val="0"/>
          <w:noProof w:val="0"/>
          <w:color w:val="auto"/>
          <w:sz w:val="24"/>
          <w:szCs w:val="24"/>
          <w:lang w:val="en-GB"/>
        </w:rPr>
        <w:t>elatively calm</w:t>
      </w:r>
      <w:r w:rsidRPr="7FE7EAEF" w:rsidR="4F03A2E4">
        <w:rPr>
          <w:rFonts w:ascii="Aptos" w:hAnsi="Aptos" w:eastAsia="Aptos" w:cs="Aptos"/>
          <w:b w:val="0"/>
          <w:bCs w:val="0"/>
          <w:noProof w:val="0"/>
          <w:color w:val="auto"/>
          <w:sz w:val="24"/>
          <w:szCs w:val="24"/>
          <w:lang w:val="en-GB"/>
        </w:rPr>
        <w:t>.</w:t>
      </w:r>
    </w:p>
    <w:p w:rsidR="4F03A2E4" w:rsidP="7FE7EAEF" w:rsidRDefault="4F03A2E4" w14:paraId="3A7BB6B9" w14:textId="5343CE98">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r w:rsidRPr="7FE7EAEF" w:rsidR="4F03A2E4">
        <w:rPr>
          <w:rFonts w:ascii="Aptos" w:hAnsi="Aptos" w:eastAsia="Aptos" w:cs="Aptos"/>
          <w:b w:val="0"/>
          <w:bCs w:val="0"/>
          <w:noProof w:val="0"/>
          <w:color w:val="auto"/>
          <w:sz w:val="24"/>
          <w:szCs w:val="24"/>
          <w:lang w:val="en-GB"/>
        </w:rPr>
        <w:t>This finding is consistent with research by Jones (1995), who suggested individuals interpret anxiety differently. Some participants may interpret anxieties facilitative while as interpreters debilitative.</w:t>
      </w:r>
      <w:r>
        <w:br/>
      </w:r>
      <w:r>
        <w:br/>
      </w:r>
      <w:r w:rsidRPr="7FE7EAEF" w:rsidR="2081BA24">
        <w:rPr>
          <w:rFonts w:ascii="Aptos" w:hAnsi="Aptos" w:eastAsia="Aptos" w:cs="Aptos"/>
          <w:b w:val="1"/>
          <w:bCs w:val="1"/>
          <w:noProof w:val="0"/>
          <w:color w:val="auto"/>
          <w:sz w:val="24"/>
          <w:szCs w:val="24"/>
          <w:lang w:val="en-GB"/>
        </w:rPr>
        <w:t xml:space="preserve"> Relationship between cognitive and semantic anxiety.</w:t>
      </w:r>
    </w:p>
    <w:p w:rsidR="2081BA24" w:rsidP="7FE7EAEF" w:rsidRDefault="2081BA24" w14:paraId="1EA34849" w14:textId="00F96C11">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r w:rsidRPr="7FE7EAEF" w:rsidR="2081BA24">
        <w:rPr>
          <w:rFonts w:ascii="Aptos" w:hAnsi="Aptos" w:eastAsia="Aptos" w:cs="Aptos"/>
          <w:b w:val="0"/>
          <w:bCs w:val="0"/>
          <w:noProof w:val="0"/>
          <w:color w:val="auto"/>
          <w:sz w:val="24"/>
          <w:szCs w:val="24"/>
          <w:lang w:val="en-GB"/>
        </w:rPr>
        <w:t xml:space="preserve">Both cogs of banks somatic anxiety increase in parallel, so just in a relationship between mental warrior and physiological symptoms. This supports </w:t>
      </w:r>
      <w:r w:rsidRPr="7FE7EAEF" w:rsidR="2081BA24">
        <w:rPr>
          <w:rFonts w:ascii="Aptos" w:hAnsi="Aptos" w:eastAsia="Aptos" w:cs="Aptos"/>
          <w:b w:val="0"/>
          <w:bCs w:val="0"/>
          <w:noProof w:val="0"/>
          <w:color w:val="auto"/>
          <w:sz w:val="24"/>
          <w:szCs w:val="24"/>
          <w:lang w:val="en-GB"/>
        </w:rPr>
        <w:t>multi dimensional</w:t>
      </w:r>
      <w:r w:rsidRPr="7FE7EAEF" w:rsidR="2081BA24">
        <w:rPr>
          <w:rFonts w:ascii="Aptos" w:hAnsi="Aptos" w:eastAsia="Aptos" w:cs="Aptos"/>
          <w:b w:val="0"/>
          <w:bCs w:val="0"/>
          <w:noProof w:val="0"/>
          <w:color w:val="auto"/>
          <w:sz w:val="24"/>
          <w:szCs w:val="24"/>
          <w:lang w:val="en-GB"/>
        </w:rPr>
        <w:t xml:space="preserve"> anxiety theory which proposes that cognitive and somatic. Anxiety related but distinct components. Martins et al, (1990).</w:t>
      </w:r>
    </w:p>
    <w:p w:rsidR="2081BA24" w:rsidP="7FE7EAEF" w:rsidRDefault="2081BA24" w14:paraId="44B5B616" w14:textId="635D2E0A">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r w:rsidRPr="7FE7EAEF" w:rsidR="2081BA24">
        <w:rPr>
          <w:rFonts w:ascii="Aptos" w:hAnsi="Aptos" w:eastAsia="Aptos" w:cs="Aptos"/>
          <w:b w:val="0"/>
          <w:bCs w:val="0"/>
          <w:noProof w:val="0"/>
          <w:color w:val="auto"/>
          <w:sz w:val="24"/>
          <w:szCs w:val="24"/>
          <w:lang w:val="en-GB"/>
        </w:rPr>
        <w:t xml:space="preserve">However, somatic anxiety increases more sharply, suggesting “physical responses may intensify as perceived risk becomes more media. This is particularly relevant in outdoor adventure settings with physical risk </w:t>
      </w:r>
      <w:r w:rsidRPr="7FE7EAEF" w:rsidR="2081BA24">
        <w:rPr>
          <w:rFonts w:ascii="Aptos" w:hAnsi="Aptos" w:eastAsia="Aptos" w:cs="Aptos"/>
          <w:b w:val="0"/>
          <w:bCs w:val="0"/>
          <w:noProof w:val="0"/>
          <w:color w:val="auto"/>
          <w:sz w:val="24"/>
          <w:szCs w:val="24"/>
          <w:lang w:val="en-GB"/>
        </w:rPr>
        <w:t>perception</w:t>
      </w:r>
      <w:r w:rsidRPr="7FE7EAEF" w:rsidR="2081BA24">
        <w:rPr>
          <w:rFonts w:ascii="Aptos" w:hAnsi="Aptos" w:eastAsia="Aptos" w:cs="Aptos"/>
          <w:b w:val="0"/>
          <w:bCs w:val="0"/>
          <w:noProof w:val="0"/>
          <w:color w:val="auto"/>
          <w:sz w:val="24"/>
          <w:szCs w:val="24"/>
          <w:lang w:val="en-GB"/>
        </w:rPr>
        <w:t xml:space="preserve"> is heightened.” Priest and Gas, (2017).</w:t>
      </w:r>
    </w:p>
    <w:p w:rsidR="2081BA24" w:rsidP="7FE7EAEF" w:rsidRDefault="2081BA24" w14:paraId="6AECFF99" w14:textId="6293A2AD">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color w:val="auto"/>
          <w:sz w:val="24"/>
          <w:szCs w:val="24"/>
          <w:lang w:val="en-GB"/>
        </w:rPr>
      </w:pPr>
      <w:r w:rsidRPr="7FE7EAEF" w:rsidR="2081BA24">
        <w:rPr>
          <w:rFonts w:ascii="Aptos" w:hAnsi="Aptos" w:eastAsia="Aptos" w:cs="Aptos"/>
          <w:b w:val="1"/>
          <w:bCs w:val="1"/>
          <w:noProof w:val="0"/>
          <w:color w:val="auto"/>
          <w:sz w:val="24"/>
          <w:szCs w:val="24"/>
          <w:lang w:val="en-GB"/>
        </w:rPr>
        <w:t>Evaluation</w:t>
      </w:r>
    </w:p>
    <w:p w:rsidR="2081BA24" w:rsidP="7FE7EAEF" w:rsidRDefault="2081BA24" w14:paraId="2B716382" w14:textId="64D02209">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r w:rsidRPr="7FE7EAEF" w:rsidR="2081BA24">
        <w:rPr>
          <w:rFonts w:ascii="Aptos" w:hAnsi="Aptos" w:eastAsia="Aptos" w:cs="Aptos"/>
          <w:b w:val="0"/>
          <w:bCs w:val="0"/>
          <w:noProof w:val="0"/>
          <w:color w:val="auto"/>
          <w:sz w:val="24"/>
          <w:szCs w:val="24"/>
          <w:lang w:val="en-GB"/>
        </w:rPr>
        <w:t xml:space="preserve">The strengths of the data set are that there are multiple time point measurements allowing comparison. The present measurement of cognitive, semantic and confidence theory bills constant data collection across participants, </w:t>
      </w:r>
      <w:r w:rsidRPr="7FE7EAEF" w:rsidR="2081BA24">
        <w:rPr>
          <w:rFonts w:ascii="Aptos" w:hAnsi="Aptos" w:eastAsia="Aptos" w:cs="Aptos"/>
          <w:b w:val="0"/>
          <w:bCs w:val="0"/>
          <w:noProof w:val="0"/>
          <w:color w:val="auto"/>
          <w:sz w:val="24"/>
          <w:szCs w:val="24"/>
          <w:lang w:val="en-GB"/>
        </w:rPr>
        <w:t>a</w:t>
      </w:r>
      <w:r w:rsidRPr="7FE7EAEF" w:rsidR="2081BA24">
        <w:rPr>
          <w:rFonts w:ascii="Aptos" w:hAnsi="Aptos" w:eastAsia="Aptos" w:cs="Aptos"/>
          <w:b w:val="0"/>
          <w:bCs w:val="0"/>
          <w:noProof w:val="0"/>
          <w:color w:val="auto"/>
          <w:sz w:val="24"/>
          <w:szCs w:val="24"/>
          <w:lang w:val="en-GB"/>
        </w:rPr>
        <w:t xml:space="preserve"> clear physiological framework underpinning interest</w:t>
      </w:r>
    </w:p>
    <w:p w:rsidR="2081BA24" w:rsidP="7FE7EAEF" w:rsidRDefault="2081BA24" w14:paraId="00A05BD4" w14:textId="43EA361B">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r w:rsidRPr="7FE7EAEF" w:rsidR="2081BA24">
        <w:rPr>
          <w:rFonts w:ascii="Aptos" w:hAnsi="Aptos" w:eastAsia="Aptos" w:cs="Aptos"/>
          <w:b w:val="0"/>
          <w:bCs w:val="0"/>
          <w:noProof w:val="0"/>
          <w:color w:val="auto"/>
          <w:sz w:val="24"/>
          <w:szCs w:val="24"/>
          <w:lang w:val="en-GB"/>
        </w:rPr>
        <w:t xml:space="preserve">Some limitations, </w:t>
      </w:r>
      <w:r w:rsidRPr="7FE7EAEF" w:rsidR="2081BA24">
        <w:rPr>
          <w:rFonts w:ascii="Aptos" w:hAnsi="Aptos" w:eastAsia="Aptos" w:cs="Aptos"/>
          <w:b w:val="0"/>
          <w:bCs w:val="0"/>
          <w:noProof w:val="0"/>
          <w:color w:val="auto"/>
          <w:sz w:val="24"/>
          <w:szCs w:val="24"/>
          <w:lang w:val="en-GB"/>
        </w:rPr>
        <w:t>maybe a</w:t>
      </w:r>
      <w:r w:rsidRPr="7FE7EAEF" w:rsidR="2081BA24">
        <w:rPr>
          <w:rFonts w:ascii="Aptos" w:hAnsi="Aptos" w:eastAsia="Aptos" w:cs="Aptos"/>
          <w:b w:val="0"/>
          <w:bCs w:val="0"/>
          <w:noProof w:val="0"/>
          <w:color w:val="auto"/>
          <w:sz w:val="24"/>
          <w:szCs w:val="24"/>
          <w:lang w:val="en-GB"/>
        </w:rPr>
        <w:t xml:space="preserve"> small sample size of only 16 and narrow age range. No gender information provided, no prior experience data and no activity type specified. These limitations restricted generalizability of findings. Larger samples and </w:t>
      </w:r>
      <w:r w:rsidRPr="7FE7EAEF" w:rsidR="2081BA24">
        <w:rPr>
          <w:rFonts w:ascii="Aptos" w:hAnsi="Aptos" w:eastAsia="Aptos" w:cs="Aptos"/>
          <w:b w:val="0"/>
          <w:bCs w:val="0"/>
          <w:noProof w:val="0"/>
          <w:color w:val="auto"/>
          <w:sz w:val="24"/>
          <w:szCs w:val="24"/>
          <w:lang w:val="en-GB"/>
        </w:rPr>
        <w:t>additional</w:t>
      </w:r>
      <w:r w:rsidRPr="7FE7EAEF" w:rsidR="2081BA24">
        <w:rPr>
          <w:rFonts w:ascii="Aptos" w:hAnsi="Aptos" w:eastAsia="Aptos" w:cs="Aptos"/>
          <w:b w:val="0"/>
          <w:bCs w:val="0"/>
          <w:noProof w:val="0"/>
          <w:color w:val="auto"/>
          <w:sz w:val="24"/>
          <w:szCs w:val="24"/>
          <w:lang w:val="en-GB"/>
        </w:rPr>
        <w:t xml:space="preserve"> demographic information would strengthen any conclusions made In my opinion.</w:t>
      </w:r>
    </w:p>
    <w:p w:rsidR="2081BA24" w:rsidP="7FE7EAEF" w:rsidRDefault="2081BA24" w14:paraId="5D042C06" w14:textId="3C6AC5C7">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r w:rsidRPr="7FE7EAEF" w:rsidR="2081BA24">
        <w:rPr>
          <w:rFonts w:ascii="Aptos" w:hAnsi="Aptos" w:eastAsia="Aptos" w:cs="Aptos"/>
          <w:b w:val="0"/>
          <w:bCs w:val="0"/>
          <w:noProof w:val="0"/>
          <w:color w:val="auto"/>
          <w:sz w:val="24"/>
          <w:szCs w:val="24"/>
          <w:lang w:val="en-GB"/>
        </w:rPr>
        <w:t xml:space="preserve">The link to outdoor adventure education research is that the dataset supports existing outdoor adventure education Research suggesting anxiety increases prior to participation in </w:t>
      </w:r>
      <w:r w:rsidRPr="7FE7EAEF" w:rsidR="2081BA24">
        <w:rPr>
          <w:rFonts w:ascii="Aptos" w:hAnsi="Aptos" w:eastAsia="Aptos" w:cs="Aptos"/>
          <w:b w:val="0"/>
          <w:bCs w:val="0"/>
          <w:noProof w:val="0"/>
          <w:color w:val="auto"/>
          <w:sz w:val="24"/>
          <w:szCs w:val="24"/>
          <w:lang w:val="en-GB"/>
        </w:rPr>
        <w:t>challenging  activities</w:t>
      </w:r>
      <w:r w:rsidRPr="7FE7EAEF" w:rsidR="2081BA24">
        <w:rPr>
          <w:rFonts w:ascii="Aptos" w:hAnsi="Aptos" w:eastAsia="Aptos" w:cs="Aptos"/>
          <w:b w:val="0"/>
          <w:bCs w:val="0"/>
          <w:noProof w:val="0"/>
          <w:color w:val="auto"/>
          <w:sz w:val="24"/>
          <w:szCs w:val="24"/>
          <w:lang w:val="en-GB"/>
        </w:rPr>
        <w:t xml:space="preserve">. The decreasing confidence also aligns to research suggesting that perceived risk reduces </w:t>
      </w:r>
      <w:r w:rsidRPr="7FE7EAEF" w:rsidR="2081BA24">
        <w:rPr>
          <w:rFonts w:ascii="Aptos" w:hAnsi="Aptos" w:eastAsia="Aptos" w:cs="Aptos"/>
          <w:b w:val="0"/>
          <w:bCs w:val="0"/>
          <w:noProof w:val="0"/>
          <w:color w:val="auto"/>
          <w:sz w:val="24"/>
          <w:szCs w:val="24"/>
          <w:lang w:val="en-GB"/>
        </w:rPr>
        <w:t>self efficacy</w:t>
      </w:r>
      <w:r w:rsidRPr="7FE7EAEF" w:rsidR="2081BA24">
        <w:rPr>
          <w:rFonts w:ascii="Aptos" w:hAnsi="Aptos" w:eastAsia="Aptos" w:cs="Aptos"/>
          <w:b w:val="0"/>
          <w:bCs w:val="0"/>
          <w:noProof w:val="0"/>
          <w:color w:val="auto"/>
          <w:sz w:val="24"/>
          <w:szCs w:val="24"/>
          <w:lang w:val="en-GB"/>
        </w:rPr>
        <w:t xml:space="preserve"> before participation. These findings highlight the importance of psychological preparation with outdoor programmes, instructors should implement gradual exposure, skill development, supportive communication to reduce anxiety, improve participant experience.</w:t>
      </w:r>
    </w:p>
    <w:p w:rsidR="175B4312" w:rsidP="7FE7EAEF" w:rsidRDefault="175B4312" w14:paraId="336E944B" w14:textId="1615DB6A">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color w:val="auto"/>
          <w:sz w:val="24"/>
          <w:szCs w:val="24"/>
          <w:lang w:val="en-GB"/>
        </w:rPr>
      </w:pPr>
      <w:r w:rsidRPr="7FE7EAEF" w:rsidR="175B4312">
        <w:rPr>
          <w:rFonts w:ascii="Aptos" w:hAnsi="Aptos" w:eastAsia="Aptos" w:cs="Aptos"/>
          <w:b w:val="1"/>
          <w:bCs w:val="1"/>
          <w:noProof w:val="0"/>
          <w:color w:val="auto"/>
          <w:sz w:val="24"/>
          <w:szCs w:val="24"/>
          <w:lang w:val="en-GB"/>
        </w:rPr>
        <w:t>Conclusion</w:t>
      </w:r>
    </w:p>
    <w:p w:rsidR="175B4312" w:rsidP="7FE7EAEF" w:rsidRDefault="175B4312" w14:paraId="0F277326" w14:textId="5D7A49B5">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r w:rsidRPr="7FE7EAEF" w:rsidR="175B4312">
        <w:rPr>
          <w:rFonts w:ascii="Aptos" w:hAnsi="Aptos" w:eastAsia="Aptos" w:cs="Aptos"/>
          <w:b w:val="0"/>
          <w:bCs w:val="0"/>
          <w:noProof w:val="0"/>
          <w:color w:val="auto"/>
          <w:sz w:val="24"/>
          <w:szCs w:val="24"/>
          <w:lang w:val="en-GB"/>
        </w:rPr>
        <w:t xml:space="preserve">Overall, the data set </w:t>
      </w:r>
      <w:r w:rsidRPr="7FE7EAEF" w:rsidR="175B4312">
        <w:rPr>
          <w:rFonts w:ascii="Aptos" w:hAnsi="Aptos" w:eastAsia="Aptos" w:cs="Aptos"/>
          <w:b w:val="0"/>
          <w:bCs w:val="0"/>
          <w:noProof w:val="0"/>
          <w:color w:val="auto"/>
          <w:sz w:val="24"/>
          <w:szCs w:val="24"/>
          <w:lang w:val="en-GB"/>
        </w:rPr>
        <w:t>demonstrates</w:t>
      </w:r>
      <w:r w:rsidRPr="7FE7EAEF" w:rsidR="175B4312">
        <w:rPr>
          <w:rFonts w:ascii="Aptos" w:hAnsi="Aptos" w:eastAsia="Aptos" w:cs="Aptos"/>
          <w:b w:val="0"/>
          <w:bCs w:val="0"/>
          <w:noProof w:val="0"/>
          <w:color w:val="auto"/>
          <w:sz w:val="24"/>
          <w:szCs w:val="24"/>
          <w:lang w:val="en-GB"/>
        </w:rPr>
        <w:t xml:space="preserve"> increasing cognitive and somatic anxiety alongside decreased confidence as participation approaches. These findings support </w:t>
      </w:r>
      <w:r w:rsidRPr="7FE7EAEF" w:rsidR="175B4312">
        <w:rPr>
          <w:rFonts w:ascii="Aptos" w:hAnsi="Aptos" w:eastAsia="Aptos" w:cs="Aptos"/>
          <w:b w:val="0"/>
          <w:bCs w:val="0"/>
          <w:noProof w:val="0"/>
          <w:color w:val="auto"/>
          <w:sz w:val="24"/>
          <w:szCs w:val="24"/>
          <w:lang w:val="en-GB"/>
        </w:rPr>
        <w:t>multi dimensional</w:t>
      </w:r>
      <w:r w:rsidRPr="7FE7EAEF" w:rsidR="175B4312">
        <w:rPr>
          <w:rFonts w:ascii="Aptos" w:hAnsi="Aptos" w:eastAsia="Aptos" w:cs="Aptos"/>
          <w:b w:val="0"/>
          <w:bCs w:val="0"/>
          <w:noProof w:val="0"/>
          <w:color w:val="auto"/>
          <w:sz w:val="24"/>
          <w:szCs w:val="24"/>
          <w:lang w:val="en-GB"/>
        </w:rPr>
        <w:t xml:space="preserve"> anxiety theory in line with outdoor adventure education research. Despite limitations, the data set </w:t>
      </w:r>
      <w:r w:rsidRPr="7FE7EAEF" w:rsidR="175B4312">
        <w:rPr>
          <w:rFonts w:ascii="Aptos" w:hAnsi="Aptos" w:eastAsia="Aptos" w:cs="Aptos"/>
          <w:b w:val="0"/>
          <w:bCs w:val="0"/>
          <w:noProof w:val="0"/>
          <w:color w:val="auto"/>
          <w:sz w:val="24"/>
          <w:szCs w:val="24"/>
          <w:lang w:val="en-GB"/>
        </w:rPr>
        <w:t>provides</w:t>
      </w:r>
      <w:r w:rsidRPr="7FE7EAEF" w:rsidR="175B4312">
        <w:rPr>
          <w:rFonts w:ascii="Aptos" w:hAnsi="Aptos" w:eastAsia="Aptos" w:cs="Aptos"/>
          <w:b w:val="0"/>
          <w:bCs w:val="0"/>
          <w:noProof w:val="0"/>
          <w:color w:val="auto"/>
          <w:sz w:val="24"/>
          <w:szCs w:val="24"/>
          <w:lang w:val="en-GB"/>
        </w:rPr>
        <w:t xml:space="preserve"> useful insight into participants psychological responses before outdoor adventurous activities. </w:t>
      </w:r>
      <w:r w:rsidRPr="7FE7EAEF" w:rsidR="1BD20076">
        <w:rPr>
          <w:rFonts w:ascii="Aptos" w:hAnsi="Aptos" w:eastAsia="Aptos" w:cs="Aptos"/>
          <w:b w:val="0"/>
          <w:bCs w:val="0"/>
          <w:noProof w:val="0"/>
          <w:color w:val="auto"/>
          <w:sz w:val="24"/>
          <w:szCs w:val="24"/>
          <w:lang w:val="en-GB"/>
        </w:rPr>
        <w:t>A</w:t>
      </w:r>
      <w:r w:rsidRPr="7FE7EAEF" w:rsidR="175B4312">
        <w:rPr>
          <w:rFonts w:ascii="Aptos" w:hAnsi="Aptos" w:eastAsia="Aptos" w:cs="Aptos"/>
          <w:b w:val="0"/>
          <w:bCs w:val="0"/>
          <w:noProof w:val="0"/>
          <w:color w:val="auto"/>
          <w:sz w:val="24"/>
          <w:szCs w:val="24"/>
          <w:lang w:val="en-GB"/>
        </w:rPr>
        <w:t>ctivities</w:t>
      </w:r>
    </w:p>
    <w:p w:rsidR="7FE7EAEF" w:rsidP="7FE7EAEF" w:rsidRDefault="7FE7EAEF" w14:paraId="0F68B75B" w14:textId="631345E6">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auto"/>
          <w:sz w:val="24"/>
          <w:szCs w:val="24"/>
          <w:lang w:val="en-GB"/>
        </w:rPr>
      </w:pPr>
    </w:p>
    <w:p w:rsidR="401CA6F6" w:rsidP="7FE7EAEF" w:rsidRDefault="401CA6F6" w14:paraId="1E0BD417" w14:textId="365D9DDB">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color w:val="auto"/>
          <w:sz w:val="24"/>
          <w:szCs w:val="24"/>
          <w:lang w:val="en-GB"/>
        </w:rPr>
      </w:pPr>
      <w:r w:rsidRPr="7FE7EAEF" w:rsidR="401CA6F6">
        <w:rPr>
          <w:rFonts w:ascii="Aptos" w:hAnsi="Aptos" w:eastAsia="Aptos" w:cs="Aptos"/>
          <w:b w:val="1"/>
          <w:bCs w:val="1"/>
          <w:noProof w:val="0"/>
          <w:color w:val="auto"/>
          <w:sz w:val="24"/>
          <w:szCs w:val="24"/>
          <w:lang w:val="en-GB"/>
        </w:rPr>
        <w:t>References</w:t>
      </w:r>
    </w:p>
    <w:p w:rsidR="401CA6F6" w:rsidP="7FE7EAEF" w:rsidRDefault="401CA6F6" w14:paraId="5B3EF567" w14:textId="45627976">
      <w:pPr>
        <w:bidi w:val="0"/>
        <w:spacing w:before="240" w:beforeAutospacing="off" w:after="240" w:afterAutospacing="off"/>
        <w:jc w:val="left"/>
      </w:pPr>
      <w:r w:rsidRPr="7FE7EAEF" w:rsidR="401CA6F6">
        <w:rPr>
          <w:rFonts w:ascii="Aptos" w:hAnsi="Aptos" w:eastAsia="Aptos" w:cs="Aptos"/>
          <w:noProof w:val="0"/>
          <w:sz w:val="24"/>
          <w:szCs w:val="24"/>
          <w:lang w:val="en-GB"/>
        </w:rPr>
        <w:t xml:space="preserve">(Bandura, A. 1997, </w:t>
      </w:r>
      <w:r w:rsidRPr="7FE7EAEF" w:rsidR="401CA6F6">
        <w:rPr>
          <w:rFonts w:ascii="Aptos" w:hAnsi="Aptos" w:eastAsia="Aptos" w:cs="Aptos"/>
          <w:i w:val="1"/>
          <w:iCs w:val="1"/>
          <w:noProof w:val="0"/>
          <w:sz w:val="24"/>
          <w:szCs w:val="24"/>
          <w:lang w:val="en-GB"/>
        </w:rPr>
        <w:t>Self-efficacy: The exercise of control</w:t>
      </w:r>
      <w:r w:rsidRPr="7FE7EAEF" w:rsidR="401CA6F6">
        <w:rPr>
          <w:rFonts w:ascii="Aptos" w:hAnsi="Aptos" w:eastAsia="Aptos" w:cs="Aptos"/>
          <w:noProof w:val="0"/>
          <w:sz w:val="24"/>
          <w:szCs w:val="24"/>
          <w:lang w:val="en-GB"/>
        </w:rPr>
        <w:t xml:space="preserve">, </w:t>
      </w:r>
      <w:r w:rsidRPr="7FE7EAEF" w:rsidR="019620CD">
        <w:rPr>
          <w:rFonts w:ascii="Aptos" w:hAnsi="Aptos" w:eastAsia="Aptos" w:cs="Aptos"/>
          <w:noProof w:val="0"/>
          <w:sz w:val="24"/>
          <w:szCs w:val="24"/>
          <w:lang w:val="en-GB"/>
        </w:rPr>
        <w:t>academia.edu</w:t>
      </w:r>
      <w:r w:rsidRPr="7FE7EAEF" w:rsidR="401CA6F6">
        <w:rPr>
          <w:rFonts w:ascii="Aptos" w:hAnsi="Aptos" w:eastAsia="Aptos" w:cs="Aptos"/>
          <w:noProof w:val="0"/>
          <w:sz w:val="24"/>
          <w:szCs w:val="24"/>
          <w:lang w:val="en-GB"/>
        </w:rPr>
        <w:t xml:space="preserve">) Available: </w:t>
      </w:r>
      <w:hyperlink r:id="Re81d7d4aec344e7b">
        <w:r w:rsidRPr="7FE7EAEF" w:rsidR="401CA6F6">
          <w:rPr>
            <w:rStyle w:val="Hyperlink"/>
            <w:rFonts w:ascii="Aptos" w:hAnsi="Aptos" w:eastAsia="Aptos" w:cs="Aptos"/>
            <w:noProof w:val="0"/>
            <w:sz w:val="24"/>
            <w:szCs w:val="24"/>
            <w:lang w:val="en-GB"/>
          </w:rPr>
          <w:t>Here</w:t>
        </w:r>
      </w:hyperlink>
    </w:p>
    <w:p w:rsidR="401CA6F6" w:rsidP="7FE7EAEF" w:rsidRDefault="401CA6F6" w14:paraId="4C473F8F" w14:textId="1A37ACA2">
      <w:pPr>
        <w:bidi w:val="0"/>
        <w:spacing w:before="240" w:beforeAutospacing="off" w:after="240" w:afterAutospacing="off"/>
        <w:jc w:val="left"/>
      </w:pPr>
      <w:r w:rsidRPr="7FE7EAEF" w:rsidR="401CA6F6">
        <w:rPr>
          <w:rFonts w:ascii="Aptos" w:hAnsi="Aptos" w:eastAsia="Aptos" w:cs="Aptos"/>
          <w:noProof w:val="0"/>
          <w:sz w:val="24"/>
          <w:szCs w:val="24"/>
          <w:lang w:val="en-GB"/>
        </w:rPr>
        <w:t xml:space="preserve">(Brown, M. 2008, </w:t>
      </w:r>
      <w:r w:rsidRPr="7FE7EAEF" w:rsidR="401CA6F6">
        <w:rPr>
          <w:rFonts w:ascii="Aptos" w:hAnsi="Aptos" w:eastAsia="Aptos" w:cs="Aptos"/>
          <w:i w:val="1"/>
          <w:iCs w:val="1"/>
          <w:noProof w:val="0"/>
          <w:sz w:val="24"/>
          <w:szCs w:val="24"/>
          <w:lang w:val="en-GB"/>
        </w:rPr>
        <w:t>‘Comfort zone: Model or metaphor?’</w:t>
      </w:r>
      <w:r w:rsidRPr="7FE7EAEF" w:rsidR="401CA6F6">
        <w:rPr>
          <w:rFonts w:ascii="Aptos" w:hAnsi="Aptos" w:eastAsia="Aptos" w:cs="Aptos"/>
          <w:noProof w:val="0"/>
          <w:sz w:val="24"/>
          <w:szCs w:val="24"/>
          <w:lang w:val="en-GB"/>
        </w:rPr>
        <w:t xml:space="preserve">, </w:t>
      </w:r>
      <w:r w:rsidRPr="7FE7EAEF" w:rsidR="09059C62">
        <w:rPr>
          <w:rFonts w:ascii="Aptos" w:hAnsi="Aptos" w:eastAsia="Aptos" w:cs="Aptos"/>
          <w:noProof w:val="0"/>
          <w:sz w:val="24"/>
          <w:szCs w:val="24"/>
          <w:lang w:val="en-GB"/>
        </w:rPr>
        <w:t>Springer nature link</w:t>
      </w:r>
      <w:r w:rsidRPr="7FE7EAEF" w:rsidR="401CA6F6">
        <w:rPr>
          <w:rFonts w:ascii="Aptos" w:hAnsi="Aptos" w:eastAsia="Aptos" w:cs="Aptos"/>
          <w:noProof w:val="0"/>
          <w:sz w:val="24"/>
          <w:szCs w:val="24"/>
          <w:lang w:val="en-GB"/>
        </w:rPr>
        <w:t xml:space="preserve">) Available: </w:t>
      </w:r>
      <w:hyperlink r:id="R39e416242be3437f">
        <w:r w:rsidRPr="7FE7EAEF" w:rsidR="401CA6F6">
          <w:rPr>
            <w:rStyle w:val="Hyperlink"/>
            <w:rFonts w:ascii="Aptos" w:hAnsi="Aptos" w:eastAsia="Aptos" w:cs="Aptos"/>
            <w:noProof w:val="0"/>
            <w:sz w:val="24"/>
            <w:szCs w:val="24"/>
            <w:lang w:val="en-GB"/>
          </w:rPr>
          <w:t>Here</w:t>
        </w:r>
      </w:hyperlink>
    </w:p>
    <w:p w:rsidR="401CA6F6" w:rsidP="7FE7EAEF" w:rsidRDefault="401CA6F6" w14:paraId="752A4835" w14:textId="515E2F7C">
      <w:pPr>
        <w:bidi w:val="0"/>
        <w:spacing w:before="240" w:beforeAutospacing="off" w:after="240" w:afterAutospacing="off"/>
        <w:jc w:val="left"/>
      </w:pPr>
      <w:r w:rsidRPr="7FE7EAEF" w:rsidR="401CA6F6">
        <w:rPr>
          <w:rFonts w:ascii="Aptos" w:hAnsi="Aptos" w:eastAsia="Aptos" w:cs="Aptos"/>
          <w:noProof w:val="0"/>
          <w:sz w:val="24"/>
          <w:szCs w:val="24"/>
          <w:lang w:val="en-GB"/>
        </w:rPr>
        <w:t xml:space="preserve">(Collins, D. and Collins, L. 2012, </w:t>
      </w:r>
      <w:r w:rsidRPr="7FE7EAEF" w:rsidR="401CA6F6">
        <w:rPr>
          <w:rFonts w:ascii="Aptos" w:hAnsi="Aptos" w:eastAsia="Aptos" w:cs="Aptos"/>
          <w:i w:val="1"/>
          <w:iCs w:val="1"/>
          <w:noProof w:val="0"/>
          <w:sz w:val="24"/>
          <w:szCs w:val="24"/>
          <w:lang w:val="en-GB"/>
        </w:rPr>
        <w:t>‘The challenge of adventure: Exploring the psychological demands of outdoor activities’</w:t>
      </w:r>
      <w:r w:rsidRPr="7FE7EAEF" w:rsidR="401CA6F6">
        <w:rPr>
          <w:rFonts w:ascii="Aptos" w:hAnsi="Aptos" w:eastAsia="Aptos" w:cs="Aptos"/>
          <w:noProof w:val="0"/>
          <w:sz w:val="24"/>
          <w:szCs w:val="24"/>
          <w:lang w:val="en-GB"/>
        </w:rPr>
        <w:t>, Journal of Adventure Education and Outdoor Learning</w:t>
      </w:r>
      <w:r w:rsidRPr="7FE7EAEF" w:rsidR="3D8B1507">
        <w:rPr>
          <w:rFonts w:ascii="Aptos" w:hAnsi="Aptos" w:eastAsia="Aptos" w:cs="Aptos"/>
          <w:noProof w:val="0"/>
          <w:sz w:val="24"/>
          <w:szCs w:val="24"/>
          <w:lang w:val="en-GB"/>
        </w:rPr>
        <w:t>, Research Gate</w:t>
      </w:r>
      <w:r w:rsidRPr="7FE7EAEF" w:rsidR="401CA6F6">
        <w:rPr>
          <w:rFonts w:ascii="Aptos" w:hAnsi="Aptos" w:eastAsia="Aptos" w:cs="Aptos"/>
          <w:noProof w:val="0"/>
          <w:sz w:val="24"/>
          <w:szCs w:val="24"/>
          <w:lang w:val="en-GB"/>
        </w:rPr>
        <w:t xml:space="preserve">) Available: </w:t>
      </w:r>
      <w:hyperlink r:id="R1d33d6b1e4aa4733">
        <w:r w:rsidRPr="7FE7EAEF" w:rsidR="401CA6F6">
          <w:rPr>
            <w:rStyle w:val="Hyperlink"/>
            <w:rFonts w:ascii="Aptos" w:hAnsi="Aptos" w:eastAsia="Aptos" w:cs="Aptos"/>
            <w:noProof w:val="0"/>
            <w:sz w:val="24"/>
            <w:szCs w:val="24"/>
            <w:lang w:val="en-GB"/>
          </w:rPr>
          <w:t>Here</w:t>
        </w:r>
      </w:hyperlink>
    </w:p>
    <w:p w:rsidR="401CA6F6" w:rsidP="7FE7EAEF" w:rsidRDefault="401CA6F6" w14:paraId="6D02EC23" w14:textId="13804F0F">
      <w:pPr>
        <w:bidi w:val="0"/>
        <w:spacing w:before="240" w:beforeAutospacing="off" w:after="240" w:afterAutospacing="off"/>
        <w:jc w:val="left"/>
      </w:pPr>
      <w:r w:rsidRPr="7FE7EAEF" w:rsidR="401CA6F6">
        <w:rPr>
          <w:rFonts w:ascii="Aptos" w:hAnsi="Aptos" w:eastAsia="Aptos" w:cs="Aptos"/>
          <w:noProof w:val="0"/>
          <w:sz w:val="24"/>
          <w:szCs w:val="24"/>
          <w:lang w:val="en-GB"/>
        </w:rPr>
        <w:t xml:space="preserve">(Craft, L., Magyar, T., Becker, B. and Feltz, D. 2003, </w:t>
      </w:r>
      <w:r w:rsidRPr="7FE7EAEF" w:rsidR="401CA6F6">
        <w:rPr>
          <w:rFonts w:ascii="Aptos" w:hAnsi="Aptos" w:eastAsia="Aptos" w:cs="Aptos"/>
          <w:i w:val="1"/>
          <w:iCs w:val="1"/>
          <w:noProof w:val="0"/>
          <w:sz w:val="24"/>
          <w:szCs w:val="24"/>
          <w:lang w:val="en-GB"/>
        </w:rPr>
        <w:t>‘The relationship between the Competitive State Anxiety Inventory-2 and sport performance: A meta-analysis’</w:t>
      </w:r>
      <w:r w:rsidRPr="7FE7EAEF" w:rsidR="401CA6F6">
        <w:rPr>
          <w:rFonts w:ascii="Aptos" w:hAnsi="Aptos" w:eastAsia="Aptos" w:cs="Aptos"/>
          <w:noProof w:val="0"/>
          <w:sz w:val="24"/>
          <w:szCs w:val="24"/>
          <w:lang w:val="en-GB"/>
        </w:rPr>
        <w:t>, Journal of Sport and Exercise Psychology</w:t>
      </w:r>
      <w:r w:rsidRPr="7FE7EAEF" w:rsidR="51A60986">
        <w:rPr>
          <w:rFonts w:ascii="Aptos" w:hAnsi="Aptos" w:eastAsia="Aptos" w:cs="Aptos"/>
          <w:noProof w:val="0"/>
          <w:sz w:val="24"/>
          <w:szCs w:val="24"/>
          <w:lang w:val="en-GB"/>
        </w:rPr>
        <w:t>: research gate</w:t>
      </w:r>
      <w:r w:rsidRPr="7FE7EAEF" w:rsidR="401CA6F6">
        <w:rPr>
          <w:rFonts w:ascii="Aptos" w:hAnsi="Aptos" w:eastAsia="Aptos" w:cs="Aptos"/>
          <w:noProof w:val="0"/>
          <w:sz w:val="24"/>
          <w:szCs w:val="24"/>
          <w:lang w:val="en-GB"/>
        </w:rPr>
        <w:t xml:space="preserve">) Available: </w:t>
      </w:r>
      <w:hyperlink r:id="R8c0a41ab33ec454c">
        <w:r w:rsidRPr="7FE7EAEF" w:rsidR="401CA6F6">
          <w:rPr>
            <w:rStyle w:val="Hyperlink"/>
            <w:rFonts w:ascii="Aptos" w:hAnsi="Aptos" w:eastAsia="Aptos" w:cs="Aptos"/>
            <w:noProof w:val="0"/>
            <w:sz w:val="24"/>
            <w:szCs w:val="24"/>
            <w:lang w:val="en-GB"/>
          </w:rPr>
          <w:t>Here</w:t>
        </w:r>
      </w:hyperlink>
    </w:p>
    <w:p w:rsidR="401CA6F6" w:rsidP="7FE7EAEF" w:rsidRDefault="401CA6F6" w14:paraId="2733457F" w14:textId="4B8A68F9">
      <w:pPr>
        <w:bidi w:val="0"/>
        <w:spacing w:before="240" w:beforeAutospacing="off" w:after="240" w:afterAutospacing="off"/>
        <w:jc w:val="left"/>
        <w:rPr>
          <w:rFonts w:ascii="Aptos" w:hAnsi="Aptos" w:eastAsia="Aptos" w:cs="Aptos"/>
          <w:noProof w:val="0"/>
          <w:sz w:val="24"/>
          <w:szCs w:val="24"/>
          <w:lang w:val="en-GB"/>
        </w:rPr>
      </w:pPr>
      <w:r w:rsidRPr="7FE7EAEF" w:rsidR="401CA6F6">
        <w:rPr>
          <w:rFonts w:ascii="Aptos" w:hAnsi="Aptos" w:eastAsia="Aptos" w:cs="Aptos"/>
          <w:noProof w:val="0"/>
          <w:sz w:val="24"/>
          <w:szCs w:val="24"/>
          <w:lang w:val="en-GB"/>
        </w:rPr>
        <w:t xml:space="preserve">(Ewert, A. 1989, </w:t>
      </w:r>
      <w:r w:rsidRPr="7FE7EAEF" w:rsidR="401CA6F6">
        <w:rPr>
          <w:rFonts w:ascii="Aptos" w:hAnsi="Aptos" w:eastAsia="Aptos" w:cs="Aptos"/>
          <w:i w:val="1"/>
          <w:iCs w:val="1"/>
          <w:noProof w:val="0"/>
          <w:sz w:val="24"/>
          <w:szCs w:val="24"/>
          <w:lang w:val="en-GB"/>
        </w:rPr>
        <w:t>Outdoor Adventure Pursuits: Foundations, Models and Theories, Columbus</w:t>
      </w:r>
      <w:r w:rsidRPr="7FE7EAEF" w:rsidR="401CA6F6">
        <w:rPr>
          <w:rFonts w:ascii="Aptos" w:hAnsi="Aptos" w:eastAsia="Aptos" w:cs="Aptos"/>
          <w:noProof w:val="0"/>
          <w:sz w:val="24"/>
          <w:szCs w:val="24"/>
          <w:lang w:val="en-GB"/>
        </w:rPr>
        <w:t>, OH:</w:t>
      </w:r>
      <w:r w:rsidRPr="7FE7EAEF" w:rsidR="19D109B8">
        <w:rPr>
          <w:rFonts w:ascii="Aptos" w:hAnsi="Aptos" w:eastAsia="Aptos" w:cs="Aptos"/>
          <w:noProof w:val="0"/>
          <w:sz w:val="24"/>
          <w:szCs w:val="24"/>
          <w:lang w:val="en-GB"/>
        </w:rPr>
        <w:t xml:space="preserve"> Archives.org</w:t>
      </w:r>
      <w:r w:rsidRPr="7FE7EAEF" w:rsidR="401CA6F6">
        <w:rPr>
          <w:rFonts w:ascii="Aptos" w:hAnsi="Aptos" w:eastAsia="Aptos" w:cs="Aptos"/>
          <w:noProof w:val="0"/>
          <w:sz w:val="24"/>
          <w:szCs w:val="24"/>
          <w:lang w:val="en-GB"/>
        </w:rPr>
        <w:t xml:space="preserve">) Available: </w:t>
      </w:r>
      <w:hyperlink r:id="R3d273b6058d94679">
        <w:r w:rsidRPr="7FE7EAEF" w:rsidR="401CA6F6">
          <w:rPr>
            <w:rStyle w:val="Hyperlink"/>
            <w:rFonts w:ascii="Aptos" w:hAnsi="Aptos" w:eastAsia="Aptos" w:cs="Aptos"/>
            <w:noProof w:val="0"/>
            <w:sz w:val="24"/>
            <w:szCs w:val="24"/>
            <w:lang w:val="en-GB"/>
          </w:rPr>
          <w:t>Here</w:t>
        </w:r>
      </w:hyperlink>
    </w:p>
    <w:p w:rsidR="401CA6F6" w:rsidP="7FE7EAEF" w:rsidRDefault="401CA6F6" w14:paraId="2799D7AD" w14:textId="4B6B6375">
      <w:pPr>
        <w:bidi w:val="0"/>
        <w:spacing w:before="240" w:beforeAutospacing="off" w:after="240" w:afterAutospacing="off"/>
        <w:jc w:val="left"/>
      </w:pPr>
      <w:r w:rsidRPr="7FE7EAEF" w:rsidR="401CA6F6">
        <w:rPr>
          <w:rFonts w:ascii="Aptos" w:hAnsi="Aptos" w:eastAsia="Aptos" w:cs="Aptos"/>
          <w:noProof w:val="0"/>
          <w:sz w:val="24"/>
          <w:szCs w:val="24"/>
          <w:lang w:val="en-GB"/>
        </w:rPr>
        <w:t xml:space="preserve">(Ewert, A. and </w:t>
      </w:r>
      <w:r w:rsidRPr="7FE7EAEF" w:rsidR="401CA6F6">
        <w:rPr>
          <w:rFonts w:ascii="Aptos" w:hAnsi="Aptos" w:eastAsia="Aptos" w:cs="Aptos"/>
          <w:noProof w:val="0"/>
          <w:sz w:val="24"/>
          <w:szCs w:val="24"/>
          <w:lang w:val="en-GB"/>
        </w:rPr>
        <w:t>Sibthorp</w:t>
      </w:r>
      <w:r w:rsidRPr="7FE7EAEF" w:rsidR="401CA6F6">
        <w:rPr>
          <w:rFonts w:ascii="Aptos" w:hAnsi="Aptos" w:eastAsia="Aptos" w:cs="Aptos"/>
          <w:noProof w:val="0"/>
          <w:sz w:val="24"/>
          <w:szCs w:val="24"/>
          <w:lang w:val="en-GB"/>
        </w:rPr>
        <w:t xml:space="preserve">, J. 2014, </w:t>
      </w:r>
      <w:r w:rsidRPr="7FE7EAEF" w:rsidR="401CA6F6">
        <w:rPr>
          <w:rFonts w:ascii="Aptos" w:hAnsi="Aptos" w:eastAsia="Aptos" w:cs="Aptos"/>
          <w:i w:val="1"/>
          <w:iCs w:val="1"/>
          <w:noProof w:val="0"/>
          <w:sz w:val="24"/>
          <w:szCs w:val="24"/>
          <w:lang w:val="en-GB"/>
        </w:rPr>
        <w:t>Outdoor Adventure Education: Foundations, Theory and Research, Champaign, IL</w:t>
      </w:r>
      <w:r w:rsidRPr="7FE7EAEF" w:rsidR="401CA6F6">
        <w:rPr>
          <w:rFonts w:ascii="Aptos" w:hAnsi="Aptos" w:eastAsia="Aptos" w:cs="Aptos"/>
          <w:noProof w:val="0"/>
          <w:sz w:val="24"/>
          <w:szCs w:val="24"/>
          <w:lang w:val="en-GB"/>
        </w:rPr>
        <w:t xml:space="preserve">: </w:t>
      </w:r>
      <w:r w:rsidRPr="7FE7EAEF" w:rsidR="0A207586">
        <w:rPr>
          <w:rFonts w:ascii="Aptos" w:hAnsi="Aptos" w:eastAsia="Aptos" w:cs="Aptos"/>
          <w:noProof w:val="0"/>
          <w:sz w:val="24"/>
          <w:szCs w:val="24"/>
          <w:lang w:val="en-GB"/>
        </w:rPr>
        <w:t>UWTSD Library</w:t>
      </w:r>
      <w:r w:rsidRPr="7FE7EAEF" w:rsidR="401CA6F6">
        <w:rPr>
          <w:rFonts w:ascii="Aptos" w:hAnsi="Aptos" w:eastAsia="Aptos" w:cs="Aptos"/>
          <w:noProof w:val="0"/>
          <w:sz w:val="24"/>
          <w:szCs w:val="24"/>
          <w:lang w:val="en-GB"/>
        </w:rPr>
        <w:t xml:space="preserve">) Available: </w:t>
      </w:r>
      <w:hyperlink r:id="R3250407082f2474f">
        <w:r w:rsidRPr="7FE7EAEF" w:rsidR="401CA6F6">
          <w:rPr>
            <w:rStyle w:val="Hyperlink"/>
            <w:rFonts w:ascii="Aptos" w:hAnsi="Aptos" w:eastAsia="Aptos" w:cs="Aptos"/>
            <w:noProof w:val="0"/>
            <w:sz w:val="24"/>
            <w:szCs w:val="24"/>
            <w:lang w:val="en-GB"/>
          </w:rPr>
          <w:t>Here</w:t>
        </w:r>
      </w:hyperlink>
    </w:p>
    <w:p w:rsidR="401CA6F6" w:rsidP="7FE7EAEF" w:rsidRDefault="401CA6F6" w14:paraId="38D0621C" w14:textId="3F1173A6">
      <w:pPr>
        <w:bidi w:val="0"/>
        <w:spacing w:before="240" w:beforeAutospacing="off" w:after="240" w:afterAutospacing="off"/>
        <w:jc w:val="left"/>
      </w:pPr>
      <w:r w:rsidRPr="7FE7EAEF" w:rsidR="401CA6F6">
        <w:rPr>
          <w:rFonts w:ascii="Aptos" w:hAnsi="Aptos" w:eastAsia="Aptos" w:cs="Aptos"/>
          <w:noProof w:val="0"/>
          <w:sz w:val="24"/>
          <w:szCs w:val="24"/>
          <w:lang w:val="en-GB"/>
        </w:rPr>
        <w:t xml:space="preserve">(Freeman, P. and Rees, T. 2008, </w:t>
      </w:r>
      <w:r w:rsidRPr="7FE7EAEF" w:rsidR="401CA6F6">
        <w:rPr>
          <w:rFonts w:ascii="Aptos" w:hAnsi="Aptos" w:eastAsia="Aptos" w:cs="Aptos"/>
          <w:i w:val="1"/>
          <w:iCs w:val="1"/>
          <w:noProof w:val="0"/>
          <w:sz w:val="24"/>
          <w:szCs w:val="24"/>
          <w:lang w:val="en-GB"/>
        </w:rPr>
        <w:t>‘The effects of perceived and received support on self-confidence</w:t>
      </w:r>
      <w:r w:rsidRPr="7FE7EAEF" w:rsidR="401CA6F6">
        <w:rPr>
          <w:rFonts w:ascii="Aptos" w:hAnsi="Aptos" w:eastAsia="Aptos" w:cs="Aptos"/>
          <w:i w:val="1"/>
          <w:iCs w:val="1"/>
          <w:noProof w:val="0"/>
          <w:sz w:val="24"/>
          <w:szCs w:val="24"/>
          <w:lang w:val="en-GB"/>
        </w:rPr>
        <w:t>’</w:t>
      </w:r>
      <w:r w:rsidRPr="7FE7EAEF" w:rsidR="1B267508">
        <w:rPr>
          <w:rFonts w:ascii="Aptos" w:hAnsi="Aptos" w:eastAsia="Aptos" w:cs="Aptos"/>
          <w:i w:val="1"/>
          <w:iCs w:val="1"/>
          <w:noProof w:val="0"/>
          <w:sz w:val="24"/>
          <w:szCs w:val="24"/>
          <w:lang w:val="en-GB"/>
        </w:rPr>
        <w:t xml:space="preserve"> :</w:t>
      </w:r>
      <w:r w:rsidRPr="7FE7EAEF" w:rsidR="2F5DF8FF">
        <w:rPr>
          <w:rFonts w:ascii="Aptos" w:hAnsi="Aptos" w:eastAsia="Aptos" w:cs="Aptos"/>
          <w:i w:val="1"/>
          <w:iCs w:val="1"/>
          <w:noProof w:val="0"/>
          <w:sz w:val="24"/>
          <w:szCs w:val="24"/>
          <w:lang w:val="en-GB"/>
        </w:rPr>
        <w:t xml:space="preserve"> National library of medicine</w:t>
      </w:r>
      <w:r w:rsidRPr="7FE7EAEF" w:rsidR="401CA6F6">
        <w:rPr>
          <w:rFonts w:ascii="Aptos" w:hAnsi="Aptos" w:eastAsia="Aptos" w:cs="Aptos"/>
          <w:noProof w:val="0"/>
          <w:sz w:val="24"/>
          <w:szCs w:val="24"/>
          <w:lang w:val="en-GB"/>
        </w:rPr>
        <w:t xml:space="preserve">) Available: </w:t>
      </w:r>
      <w:hyperlink r:id="R70247f1ca0774f7e">
        <w:r w:rsidRPr="7FE7EAEF" w:rsidR="401CA6F6">
          <w:rPr>
            <w:rStyle w:val="Hyperlink"/>
            <w:rFonts w:ascii="Aptos" w:hAnsi="Aptos" w:eastAsia="Aptos" w:cs="Aptos"/>
            <w:noProof w:val="0"/>
            <w:sz w:val="24"/>
            <w:szCs w:val="24"/>
            <w:lang w:val="en-GB"/>
          </w:rPr>
          <w:t>Here</w:t>
        </w:r>
      </w:hyperlink>
    </w:p>
    <w:p w:rsidR="401CA6F6" w:rsidP="7FE7EAEF" w:rsidRDefault="401CA6F6" w14:paraId="0E5C9A0A" w14:textId="753A8CED">
      <w:pPr>
        <w:bidi w:val="0"/>
        <w:spacing w:before="240" w:beforeAutospacing="off" w:after="240" w:afterAutospacing="off"/>
        <w:jc w:val="left"/>
        <w:rPr>
          <w:rFonts w:ascii="Aptos" w:hAnsi="Aptos" w:eastAsia="Aptos" w:cs="Aptos"/>
          <w:noProof w:val="0"/>
          <w:sz w:val="24"/>
          <w:szCs w:val="24"/>
          <w:lang w:val="en-GB"/>
        </w:rPr>
      </w:pPr>
      <w:r w:rsidRPr="7FE7EAEF" w:rsidR="401CA6F6">
        <w:rPr>
          <w:rFonts w:ascii="Aptos" w:hAnsi="Aptos" w:eastAsia="Aptos" w:cs="Aptos"/>
          <w:noProof w:val="0"/>
          <w:sz w:val="24"/>
          <w:szCs w:val="24"/>
          <w:lang w:val="en-GB"/>
        </w:rPr>
        <w:t xml:space="preserve">(Goldenberg, M., McAvoy, L. and </w:t>
      </w:r>
      <w:r w:rsidRPr="7FE7EAEF" w:rsidR="401CA6F6">
        <w:rPr>
          <w:rFonts w:ascii="Aptos" w:hAnsi="Aptos" w:eastAsia="Aptos" w:cs="Aptos"/>
          <w:noProof w:val="0"/>
          <w:sz w:val="24"/>
          <w:szCs w:val="24"/>
          <w:lang w:val="en-GB"/>
        </w:rPr>
        <w:t>Klenosky</w:t>
      </w:r>
      <w:r w:rsidRPr="7FE7EAEF" w:rsidR="401CA6F6">
        <w:rPr>
          <w:rFonts w:ascii="Aptos" w:hAnsi="Aptos" w:eastAsia="Aptos" w:cs="Aptos"/>
          <w:noProof w:val="0"/>
          <w:sz w:val="24"/>
          <w:szCs w:val="24"/>
          <w:lang w:val="en-GB"/>
        </w:rPr>
        <w:t>, D. 2005, ‘</w:t>
      </w:r>
      <w:r w:rsidRPr="7FE7EAEF" w:rsidR="401CA6F6">
        <w:rPr>
          <w:rFonts w:ascii="Aptos" w:hAnsi="Aptos" w:eastAsia="Aptos" w:cs="Aptos"/>
          <w:i w:val="1"/>
          <w:iCs w:val="1"/>
          <w:noProof w:val="0"/>
          <w:sz w:val="24"/>
          <w:szCs w:val="24"/>
          <w:lang w:val="en-GB"/>
        </w:rPr>
        <w:t xml:space="preserve">Outcomes from the components of an </w:t>
      </w:r>
      <w:r w:rsidRPr="7FE7EAEF" w:rsidR="401CA6F6">
        <w:rPr>
          <w:rFonts w:ascii="Aptos" w:hAnsi="Aptos" w:eastAsia="Aptos" w:cs="Aptos"/>
          <w:i w:val="1"/>
          <w:iCs w:val="1"/>
          <w:noProof w:val="0"/>
          <w:sz w:val="24"/>
          <w:szCs w:val="24"/>
          <w:lang w:val="en-GB"/>
        </w:rPr>
        <w:t>Outward Bound</w:t>
      </w:r>
      <w:r w:rsidRPr="7FE7EAEF" w:rsidR="401CA6F6">
        <w:rPr>
          <w:rFonts w:ascii="Aptos" w:hAnsi="Aptos" w:eastAsia="Aptos" w:cs="Aptos"/>
          <w:i w:val="1"/>
          <w:iCs w:val="1"/>
          <w:noProof w:val="0"/>
          <w:sz w:val="24"/>
          <w:szCs w:val="24"/>
          <w:lang w:val="en-GB"/>
        </w:rPr>
        <w:t xml:space="preserve"> experience</w:t>
      </w:r>
      <w:r w:rsidRPr="7FE7EAEF" w:rsidR="401CA6F6">
        <w:rPr>
          <w:rFonts w:ascii="Aptos" w:hAnsi="Aptos" w:eastAsia="Aptos" w:cs="Aptos"/>
          <w:noProof w:val="0"/>
          <w:sz w:val="24"/>
          <w:szCs w:val="24"/>
          <w:lang w:val="en-GB"/>
        </w:rPr>
        <w:t>’</w:t>
      </w:r>
      <w:r w:rsidRPr="7FE7EAEF" w:rsidR="64648A23">
        <w:rPr>
          <w:rFonts w:ascii="Aptos" w:hAnsi="Aptos" w:eastAsia="Aptos" w:cs="Aptos"/>
          <w:noProof w:val="0"/>
          <w:sz w:val="24"/>
          <w:szCs w:val="24"/>
          <w:lang w:val="en-GB"/>
        </w:rPr>
        <w:t xml:space="preserve">: </w:t>
      </w:r>
      <w:r w:rsidRPr="7FE7EAEF" w:rsidR="4D0294EC">
        <w:rPr>
          <w:rFonts w:ascii="Aptos" w:hAnsi="Aptos" w:eastAsia="Aptos" w:cs="Aptos"/>
          <w:noProof w:val="0"/>
          <w:sz w:val="24"/>
          <w:szCs w:val="24"/>
          <w:lang w:val="en-GB"/>
        </w:rPr>
        <w:t>sagejournals</w:t>
      </w:r>
      <w:r w:rsidRPr="7FE7EAEF" w:rsidR="401CA6F6">
        <w:rPr>
          <w:rFonts w:ascii="Aptos" w:hAnsi="Aptos" w:eastAsia="Aptos" w:cs="Aptos"/>
          <w:noProof w:val="0"/>
          <w:sz w:val="24"/>
          <w:szCs w:val="24"/>
          <w:lang w:val="en-GB"/>
        </w:rPr>
        <w:t xml:space="preserve">) Available: </w:t>
      </w:r>
      <w:hyperlink r:id="R68e23f2f51dd4e15">
        <w:r w:rsidRPr="7FE7EAEF" w:rsidR="401CA6F6">
          <w:rPr>
            <w:rStyle w:val="Hyperlink"/>
            <w:rFonts w:ascii="Aptos" w:hAnsi="Aptos" w:eastAsia="Aptos" w:cs="Aptos"/>
            <w:noProof w:val="0"/>
            <w:sz w:val="24"/>
            <w:szCs w:val="24"/>
            <w:lang w:val="en-GB"/>
          </w:rPr>
          <w:t>Here</w:t>
        </w:r>
      </w:hyperlink>
    </w:p>
    <w:p w:rsidR="401CA6F6" w:rsidP="7FE7EAEF" w:rsidRDefault="401CA6F6" w14:paraId="7B614D9F" w14:textId="40FD2C4C">
      <w:pPr>
        <w:bidi w:val="0"/>
        <w:spacing w:before="240" w:beforeAutospacing="off" w:after="240" w:afterAutospacing="off"/>
        <w:jc w:val="left"/>
      </w:pPr>
      <w:r w:rsidRPr="7FE7EAEF" w:rsidR="401CA6F6">
        <w:rPr>
          <w:rFonts w:ascii="Aptos" w:hAnsi="Aptos" w:eastAsia="Aptos" w:cs="Aptos"/>
          <w:noProof w:val="0"/>
          <w:sz w:val="24"/>
          <w:szCs w:val="24"/>
          <w:lang w:val="en-GB"/>
        </w:rPr>
        <w:t xml:space="preserve">(Hanton, S., Neil, R. and </w:t>
      </w:r>
      <w:r w:rsidRPr="7FE7EAEF" w:rsidR="401CA6F6">
        <w:rPr>
          <w:rFonts w:ascii="Aptos" w:hAnsi="Aptos" w:eastAsia="Aptos" w:cs="Aptos"/>
          <w:noProof w:val="0"/>
          <w:sz w:val="24"/>
          <w:szCs w:val="24"/>
          <w:lang w:val="en-GB"/>
        </w:rPr>
        <w:t>Mellalieu</w:t>
      </w:r>
      <w:r w:rsidRPr="7FE7EAEF" w:rsidR="401CA6F6">
        <w:rPr>
          <w:rFonts w:ascii="Aptos" w:hAnsi="Aptos" w:eastAsia="Aptos" w:cs="Aptos"/>
          <w:noProof w:val="0"/>
          <w:sz w:val="24"/>
          <w:szCs w:val="24"/>
          <w:lang w:val="en-GB"/>
        </w:rPr>
        <w:t>, S. 2008, ‘</w:t>
      </w:r>
      <w:r w:rsidRPr="7FE7EAEF" w:rsidR="401CA6F6">
        <w:rPr>
          <w:rFonts w:ascii="Aptos" w:hAnsi="Aptos" w:eastAsia="Aptos" w:cs="Aptos"/>
          <w:i w:val="1"/>
          <w:iCs w:val="1"/>
          <w:noProof w:val="0"/>
          <w:sz w:val="24"/>
          <w:szCs w:val="24"/>
          <w:lang w:val="en-GB"/>
        </w:rPr>
        <w:t>R</w:t>
      </w:r>
      <w:r w:rsidRPr="7FE7EAEF" w:rsidR="401CA6F6">
        <w:rPr>
          <w:rFonts w:ascii="Aptos" w:hAnsi="Aptos" w:eastAsia="Aptos" w:cs="Aptos"/>
          <w:i w:val="1"/>
          <w:iCs w:val="1"/>
          <w:noProof w:val="0"/>
          <w:sz w:val="24"/>
          <w:szCs w:val="24"/>
          <w:lang w:val="en-GB"/>
        </w:rPr>
        <w:t>ecent developments in competitive anxiety direction and competition stress research</w:t>
      </w:r>
      <w:r w:rsidRPr="7FE7EAEF" w:rsidR="401CA6F6">
        <w:rPr>
          <w:rFonts w:ascii="Aptos" w:hAnsi="Aptos" w:eastAsia="Aptos" w:cs="Aptos"/>
          <w:noProof w:val="0"/>
          <w:sz w:val="24"/>
          <w:szCs w:val="24"/>
          <w:lang w:val="en-GB"/>
        </w:rPr>
        <w:t>’</w:t>
      </w:r>
      <w:r w:rsidRPr="7FE7EAEF" w:rsidR="158DB10F">
        <w:rPr>
          <w:rFonts w:ascii="Aptos" w:hAnsi="Aptos" w:eastAsia="Aptos" w:cs="Aptos"/>
          <w:noProof w:val="0"/>
          <w:sz w:val="24"/>
          <w:szCs w:val="24"/>
          <w:lang w:val="en-GB"/>
        </w:rPr>
        <w:t>:</w:t>
      </w:r>
      <w:r w:rsidRPr="7FE7EAEF" w:rsidR="401CA6F6">
        <w:rPr>
          <w:rFonts w:ascii="Aptos" w:hAnsi="Aptos" w:eastAsia="Aptos" w:cs="Aptos"/>
          <w:noProof w:val="0"/>
          <w:sz w:val="24"/>
          <w:szCs w:val="24"/>
          <w:lang w:val="en-GB"/>
        </w:rPr>
        <w:t xml:space="preserve"> International Review of Sport and Exercise Psychology) Available: </w:t>
      </w:r>
      <w:hyperlink r:id="Red48471cbe0042ac">
        <w:r w:rsidRPr="7FE7EAEF" w:rsidR="401CA6F6">
          <w:rPr>
            <w:rStyle w:val="Hyperlink"/>
            <w:rFonts w:ascii="Aptos" w:hAnsi="Aptos" w:eastAsia="Aptos" w:cs="Aptos"/>
            <w:noProof w:val="0"/>
            <w:sz w:val="24"/>
            <w:szCs w:val="24"/>
            <w:lang w:val="en-GB"/>
          </w:rPr>
          <w:t>Here</w:t>
        </w:r>
      </w:hyperlink>
    </w:p>
    <w:p w:rsidR="401CA6F6" w:rsidP="7FE7EAEF" w:rsidRDefault="401CA6F6" w14:paraId="4449F8A7" w14:textId="3D34B11B">
      <w:pPr>
        <w:bidi w:val="0"/>
        <w:spacing w:before="240" w:beforeAutospacing="off" w:after="240" w:afterAutospacing="off"/>
        <w:jc w:val="left"/>
        <w:rPr>
          <w:rFonts w:ascii="Aptos" w:hAnsi="Aptos" w:eastAsia="Aptos" w:cs="Aptos"/>
          <w:noProof w:val="0"/>
          <w:sz w:val="24"/>
          <w:szCs w:val="24"/>
          <w:lang w:val="en-GB"/>
        </w:rPr>
      </w:pPr>
      <w:r w:rsidRPr="7FE7EAEF" w:rsidR="401CA6F6">
        <w:rPr>
          <w:rFonts w:ascii="Aptos" w:hAnsi="Aptos" w:eastAsia="Aptos" w:cs="Aptos"/>
          <w:noProof w:val="0"/>
          <w:sz w:val="24"/>
          <w:szCs w:val="24"/>
          <w:lang w:val="en-GB"/>
        </w:rPr>
        <w:t>(Jones, G. 1995, ‘</w:t>
      </w:r>
      <w:r w:rsidRPr="7FE7EAEF" w:rsidR="401CA6F6">
        <w:rPr>
          <w:rFonts w:ascii="Aptos" w:hAnsi="Aptos" w:eastAsia="Aptos" w:cs="Aptos"/>
          <w:i w:val="1"/>
          <w:iCs w:val="1"/>
          <w:noProof w:val="0"/>
          <w:sz w:val="24"/>
          <w:szCs w:val="24"/>
          <w:lang w:val="en-GB"/>
        </w:rPr>
        <w:t>More than just a game: Research developments and issues in competitive anxiety in sport</w:t>
      </w:r>
      <w:r w:rsidRPr="7FE7EAEF" w:rsidR="401CA6F6">
        <w:rPr>
          <w:rFonts w:ascii="Aptos" w:hAnsi="Aptos" w:eastAsia="Aptos" w:cs="Aptos"/>
          <w:noProof w:val="0"/>
          <w:sz w:val="24"/>
          <w:szCs w:val="24"/>
          <w:lang w:val="en-GB"/>
        </w:rPr>
        <w:t>’</w:t>
      </w:r>
      <w:r w:rsidRPr="7FE7EAEF" w:rsidR="5A725ED4">
        <w:rPr>
          <w:rFonts w:ascii="Aptos" w:hAnsi="Aptos" w:eastAsia="Aptos" w:cs="Aptos"/>
          <w:noProof w:val="0"/>
          <w:sz w:val="24"/>
          <w:szCs w:val="24"/>
          <w:lang w:val="en-GB"/>
        </w:rPr>
        <w:t>:</w:t>
      </w:r>
      <w:r w:rsidRPr="7FE7EAEF" w:rsidR="401CA6F6">
        <w:rPr>
          <w:rFonts w:ascii="Aptos" w:hAnsi="Aptos" w:eastAsia="Aptos" w:cs="Aptos"/>
          <w:noProof w:val="0"/>
          <w:sz w:val="24"/>
          <w:szCs w:val="24"/>
          <w:lang w:val="en-GB"/>
        </w:rPr>
        <w:t xml:space="preserve"> </w:t>
      </w:r>
      <w:r w:rsidRPr="7FE7EAEF" w:rsidR="358F97E5">
        <w:rPr>
          <w:rFonts w:ascii="Aptos" w:hAnsi="Aptos" w:eastAsia="Aptos" w:cs="Aptos"/>
          <w:noProof w:val="0"/>
          <w:sz w:val="24"/>
          <w:szCs w:val="24"/>
          <w:lang w:val="en-GB"/>
        </w:rPr>
        <w:t>scientific research.org</w:t>
      </w:r>
      <w:r w:rsidRPr="7FE7EAEF" w:rsidR="401CA6F6">
        <w:rPr>
          <w:rFonts w:ascii="Aptos" w:hAnsi="Aptos" w:eastAsia="Aptos" w:cs="Aptos"/>
          <w:noProof w:val="0"/>
          <w:sz w:val="24"/>
          <w:szCs w:val="24"/>
          <w:lang w:val="en-GB"/>
        </w:rPr>
        <w:t xml:space="preserve">) Available: </w:t>
      </w:r>
      <w:hyperlink r:id="R834e9e522322409c">
        <w:r w:rsidRPr="7FE7EAEF" w:rsidR="401CA6F6">
          <w:rPr>
            <w:rStyle w:val="Hyperlink"/>
            <w:rFonts w:ascii="Aptos" w:hAnsi="Aptos" w:eastAsia="Aptos" w:cs="Aptos"/>
            <w:noProof w:val="0"/>
            <w:sz w:val="24"/>
            <w:szCs w:val="24"/>
            <w:lang w:val="en-GB"/>
          </w:rPr>
          <w:t>Here</w:t>
        </w:r>
      </w:hyperlink>
    </w:p>
    <w:p w:rsidR="401CA6F6" w:rsidP="7FE7EAEF" w:rsidRDefault="401CA6F6" w14:paraId="394724A7" w14:textId="5728357D">
      <w:pPr>
        <w:bidi w:val="0"/>
        <w:spacing w:before="240" w:beforeAutospacing="off" w:after="240" w:afterAutospacing="off"/>
        <w:jc w:val="left"/>
      </w:pPr>
      <w:r w:rsidRPr="7FE7EAEF" w:rsidR="401CA6F6">
        <w:rPr>
          <w:rFonts w:ascii="Aptos" w:hAnsi="Aptos" w:eastAsia="Aptos" w:cs="Aptos"/>
          <w:noProof w:val="0"/>
          <w:sz w:val="24"/>
          <w:szCs w:val="24"/>
          <w:lang w:val="en-GB"/>
        </w:rPr>
        <w:t>(Jones, G., Swain, A. and Cale, A. 1991, ‘</w:t>
      </w:r>
      <w:r w:rsidRPr="7FE7EAEF" w:rsidR="401CA6F6">
        <w:rPr>
          <w:rFonts w:ascii="Aptos" w:hAnsi="Aptos" w:eastAsia="Aptos" w:cs="Aptos"/>
          <w:i w:val="1"/>
          <w:iCs w:val="1"/>
          <w:noProof w:val="0"/>
          <w:sz w:val="24"/>
          <w:szCs w:val="24"/>
          <w:lang w:val="en-GB"/>
        </w:rPr>
        <w:t>Gender differences in pre-competition temporal patterning and antecedents of anxiety and self-confidence</w:t>
      </w:r>
      <w:r w:rsidRPr="7FE7EAEF" w:rsidR="401CA6F6">
        <w:rPr>
          <w:rFonts w:ascii="Aptos" w:hAnsi="Aptos" w:eastAsia="Aptos" w:cs="Aptos"/>
          <w:noProof w:val="0"/>
          <w:sz w:val="24"/>
          <w:szCs w:val="24"/>
          <w:lang w:val="en-GB"/>
        </w:rPr>
        <w:t xml:space="preserve">’, </w:t>
      </w:r>
      <w:r w:rsidRPr="7FE7EAEF" w:rsidR="16A88567">
        <w:rPr>
          <w:rFonts w:ascii="Aptos" w:hAnsi="Aptos" w:eastAsia="Aptos" w:cs="Aptos"/>
          <w:noProof w:val="0"/>
          <w:sz w:val="24"/>
          <w:szCs w:val="24"/>
          <w:lang w:val="en-GB"/>
        </w:rPr>
        <w:t>human kinetics journals</w:t>
      </w:r>
      <w:r w:rsidRPr="7FE7EAEF" w:rsidR="401CA6F6">
        <w:rPr>
          <w:rFonts w:ascii="Aptos" w:hAnsi="Aptos" w:eastAsia="Aptos" w:cs="Aptos"/>
          <w:noProof w:val="0"/>
          <w:sz w:val="24"/>
          <w:szCs w:val="24"/>
          <w:lang w:val="en-GB"/>
        </w:rPr>
        <w:t xml:space="preserve">) Available: </w:t>
      </w:r>
      <w:hyperlink r:id="Ra3e7554945b244c0">
        <w:r w:rsidRPr="7FE7EAEF" w:rsidR="401CA6F6">
          <w:rPr>
            <w:rStyle w:val="Hyperlink"/>
            <w:rFonts w:ascii="Aptos" w:hAnsi="Aptos" w:eastAsia="Aptos" w:cs="Aptos"/>
            <w:noProof w:val="0"/>
            <w:sz w:val="24"/>
            <w:szCs w:val="24"/>
            <w:lang w:val="en-GB"/>
          </w:rPr>
          <w:t>Here</w:t>
        </w:r>
      </w:hyperlink>
    </w:p>
    <w:p w:rsidR="401CA6F6" w:rsidP="7FE7EAEF" w:rsidRDefault="401CA6F6" w14:paraId="7B75E590" w14:textId="04AD4DCE">
      <w:pPr>
        <w:bidi w:val="0"/>
        <w:spacing w:before="240" w:beforeAutospacing="off" w:after="240" w:afterAutospacing="off"/>
        <w:jc w:val="left"/>
      </w:pPr>
      <w:r w:rsidRPr="7FE7EAEF" w:rsidR="401CA6F6">
        <w:rPr>
          <w:rFonts w:ascii="Aptos" w:hAnsi="Aptos" w:eastAsia="Aptos" w:cs="Aptos"/>
          <w:noProof w:val="0"/>
          <w:sz w:val="24"/>
          <w:szCs w:val="24"/>
          <w:lang w:val="en-GB"/>
        </w:rPr>
        <w:t>(Locke, E. and Latham, G. 2002, ‘</w:t>
      </w:r>
      <w:r w:rsidRPr="7FE7EAEF" w:rsidR="401CA6F6">
        <w:rPr>
          <w:rFonts w:ascii="Aptos" w:hAnsi="Aptos" w:eastAsia="Aptos" w:cs="Aptos"/>
          <w:i w:val="1"/>
          <w:iCs w:val="1"/>
          <w:noProof w:val="0"/>
          <w:sz w:val="24"/>
          <w:szCs w:val="24"/>
          <w:lang w:val="en-GB"/>
        </w:rPr>
        <w:t>Building a practically useful theory of goal setting and task motivation</w:t>
      </w:r>
      <w:r w:rsidRPr="7FE7EAEF" w:rsidR="401CA6F6">
        <w:rPr>
          <w:rFonts w:ascii="Aptos" w:hAnsi="Aptos" w:eastAsia="Aptos" w:cs="Aptos"/>
          <w:noProof w:val="0"/>
          <w:sz w:val="24"/>
          <w:szCs w:val="24"/>
          <w:lang w:val="en-GB"/>
        </w:rPr>
        <w:t>’</w:t>
      </w:r>
      <w:r w:rsidRPr="7FE7EAEF" w:rsidR="2F7974F5">
        <w:rPr>
          <w:rFonts w:ascii="Aptos" w:hAnsi="Aptos" w:eastAsia="Aptos" w:cs="Aptos"/>
          <w:noProof w:val="0"/>
          <w:sz w:val="24"/>
          <w:szCs w:val="24"/>
          <w:lang w:val="en-GB"/>
        </w:rPr>
        <w:t>:</w:t>
      </w:r>
      <w:r w:rsidRPr="7FE7EAEF" w:rsidR="401CA6F6">
        <w:rPr>
          <w:rFonts w:ascii="Aptos" w:hAnsi="Aptos" w:eastAsia="Aptos" w:cs="Aptos"/>
          <w:noProof w:val="0"/>
          <w:sz w:val="24"/>
          <w:szCs w:val="24"/>
          <w:lang w:val="en-GB"/>
        </w:rPr>
        <w:t xml:space="preserve"> </w:t>
      </w:r>
      <w:r w:rsidRPr="7FE7EAEF" w:rsidR="403EF742">
        <w:rPr>
          <w:rFonts w:ascii="Aptos" w:hAnsi="Aptos" w:eastAsia="Aptos" w:cs="Aptos"/>
          <w:noProof w:val="0"/>
          <w:sz w:val="24"/>
          <w:szCs w:val="24"/>
          <w:lang w:val="en-GB"/>
        </w:rPr>
        <w:t xml:space="preserve">Taylor and </w:t>
      </w:r>
      <w:r w:rsidRPr="7FE7EAEF" w:rsidR="403EF742">
        <w:rPr>
          <w:rFonts w:ascii="Aptos" w:hAnsi="Aptos" w:eastAsia="Aptos" w:cs="Aptos"/>
          <w:noProof w:val="0"/>
          <w:sz w:val="24"/>
          <w:szCs w:val="24"/>
          <w:lang w:val="en-GB"/>
        </w:rPr>
        <w:t>Francis</w:t>
      </w:r>
      <w:r w:rsidRPr="7FE7EAEF" w:rsidR="403EF742">
        <w:rPr>
          <w:rFonts w:ascii="Aptos" w:hAnsi="Aptos" w:eastAsia="Aptos" w:cs="Aptos"/>
          <w:noProof w:val="0"/>
          <w:sz w:val="24"/>
          <w:szCs w:val="24"/>
          <w:lang w:val="en-GB"/>
        </w:rPr>
        <w:t xml:space="preserve"> online</w:t>
      </w:r>
      <w:r w:rsidRPr="7FE7EAEF" w:rsidR="401CA6F6">
        <w:rPr>
          <w:rFonts w:ascii="Aptos" w:hAnsi="Aptos" w:eastAsia="Aptos" w:cs="Aptos"/>
          <w:noProof w:val="0"/>
          <w:sz w:val="24"/>
          <w:szCs w:val="24"/>
          <w:lang w:val="en-GB"/>
        </w:rPr>
        <w:t xml:space="preserve">) Available: </w:t>
      </w:r>
      <w:hyperlink r:id="R429a6023faf243a0">
        <w:r w:rsidRPr="7FE7EAEF" w:rsidR="401CA6F6">
          <w:rPr>
            <w:rStyle w:val="Hyperlink"/>
            <w:rFonts w:ascii="Aptos" w:hAnsi="Aptos" w:eastAsia="Aptos" w:cs="Aptos"/>
            <w:noProof w:val="0"/>
            <w:sz w:val="24"/>
            <w:szCs w:val="24"/>
            <w:lang w:val="en-GB"/>
          </w:rPr>
          <w:t>Here</w:t>
        </w:r>
      </w:hyperlink>
    </w:p>
    <w:p w:rsidR="401CA6F6" w:rsidP="7FE7EAEF" w:rsidRDefault="401CA6F6" w14:paraId="72EA247F" w14:textId="17DE8F9D">
      <w:pPr>
        <w:bidi w:val="0"/>
        <w:spacing w:before="240" w:beforeAutospacing="off" w:after="240" w:afterAutospacing="off"/>
        <w:jc w:val="left"/>
      </w:pPr>
      <w:r w:rsidRPr="7FE7EAEF" w:rsidR="401CA6F6">
        <w:rPr>
          <w:rFonts w:ascii="Aptos" w:hAnsi="Aptos" w:eastAsia="Aptos" w:cs="Aptos"/>
          <w:noProof w:val="0"/>
          <w:sz w:val="24"/>
          <w:szCs w:val="24"/>
          <w:lang w:val="en-GB"/>
        </w:rPr>
        <w:t xml:space="preserve">(Martens, R., Vealey, R. and Burton, D. 1990, </w:t>
      </w:r>
      <w:r w:rsidRPr="7FE7EAEF" w:rsidR="401CA6F6">
        <w:rPr>
          <w:rFonts w:ascii="Aptos" w:hAnsi="Aptos" w:eastAsia="Aptos" w:cs="Aptos"/>
          <w:i w:val="1"/>
          <w:iCs w:val="1"/>
          <w:noProof w:val="0"/>
          <w:sz w:val="24"/>
          <w:szCs w:val="24"/>
          <w:lang w:val="en-GB"/>
        </w:rPr>
        <w:t>Competitive Anxiety in Sport</w:t>
      </w:r>
      <w:r w:rsidRPr="7FE7EAEF" w:rsidR="3E0EE413">
        <w:rPr>
          <w:rFonts w:ascii="Aptos" w:hAnsi="Aptos" w:eastAsia="Aptos" w:cs="Aptos"/>
          <w:i w:val="1"/>
          <w:iCs w:val="1"/>
          <w:noProof w:val="0"/>
          <w:sz w:val="24"/>
          <w:szCs w:val="24"/>
          <w:lang w:val="en-GB"/>
        </w:rPr>
        <w:t>:</w:t>
      </w:r>
      <w:r w:rsidRPr="7FE7EAEF" w:rsidR="3B180E69">
        <w:rPr>
          <w:rFonts w:ascii="Aptos" w:hAnsi="Aptos" w:eastAsia="Aptos" w:cs="Aptos"/>
          <w:noProof w:val="0"/>
          <w:sz w:val="24"/>
          <w:szCs w:val="24"/>
          <w:lang w:val="en-GB"/>
        </w:rPr>
        <w:t xml:space="preserve"> </w:t>
      </w:r>
      <w:r w:rsidRPr="7FE7EAEF" w:rsidR="7CD8D76B">
        <w:rPr>
          <w:rFonts w:ascii="Aptos" w:hAnsi="Aptos" w:eastAsia="Aptos" w:cs="Aptos"/>
          <w:noProof w:val="0"/>
          <w:sz w:val="24"/>
          <w:szCs w:val="24"/>
          <w:lang w:val="en-GB"/>
        </w:rPr>
        <w:t>Scientific research.org</w:t>
      </w:r>
      <w:r w:rsidRPr="7FE7EAEF" w:rsidR="401CA6F6">
        <w:rPr>
          <w:rFonts w:ascii="Aptos" w:hAnsi="Aptos" w:eastAsia="Aptos" w:cs="Aptos"/>
          <w:noProof w:val="0"/>
          <w:sz w:val="24"/>
          <w:szCs w:val="24"/>
          <w:lang w:val="en-GB"/>
        </w:rPr>
        <w:t xml:space="preserve">) Available: </w:t>
      </w:r>
      <w:hyperlink r:id="R97b6d0c8e35e4953">
        <w:r w:rsidRPr="7FE7EAEF" w:rsidR="401CA6F6">
          <w:rPr>
            <w:rStyle w:val="Hyperlink"/>
            <w:rFonts w:ascii="Aptos" w:hAnsi="Aptos" w:eastAsia="Aptos" w:cs="Aptos"/>
            <w:noProof w:val="0"/>
            <w:sz w:val="24"/>
            <w:szCs w:val="24"/>
            <w:lang w:val="en-GB"/>
          </w:rPr>
          <w:t>Here</w:t>
        </w:r>
      </w:hyperlink>
    </w:p>
    <w:p w:rsidR="401CA6F6" w:rsidP="7FE7EAEF" w:rsidRDefault="401CA6F6" w14:paraId="62CD3EC7" w14:textId="7485F5CB">
      <w:pPr>
        <w:bidi w:val="0"/>
        <w:spacing w:before="240" w:beforeAutospacing="off" w:after="240" w:afterAutospacing="off"/>
        <w:jc w:val="left"/>
      </w:pPr>
      <w:r w:rsidRPr="7FE7EAEF" w:rsidR="401CA6F6">
        <w:rPr>
          <w:rFonts w:ascii="Aptos" w:hAnsi="Aptos" w:eastAsia="Aptos" w:cs="Aptos"/>
          <w:noProof w:val="0"/>
          <w:sz w:val="24"/>
          <w:szCs w:val="24"/>
          <w:lang w:val="en-GB"/>
        </w:rPr>
        <w:t>(Martin, A. and Leberman, S. 2005, ‘</w:t>
      </w:r>
      <w:r w:rsidRPr="7FE7EAEF" w:rsidR="401CA6F6">
        <w:rPr>
          <w:rFonts w:ascii="Aptos" w:hAnsi="Aptos" w:eastAsia="Aptos" w:cs="Aptos"/>
          <w:i w:val="1"/>
          <w:iCs w:val="1"/>
          <w:noProof w:val="0"/>
          <w:sz w:val="24"/>
          <w:szCs w:val="24"/>
          <w:lang w:val="en-GB"/>
        </w:rPr>
        <w:t>Personal learning or prescribed educational outcomes: A case study of Outward Bound</w:t>
      </w:r>
      <w:r w:rsidRPr="7FE7EAEF" w:rsidR="401CA6F6">
        <w:rPr>
          <w:rFonts w:ascii="Aptos" w:hAnsi="Aptos" w:eastAsia="Aptos" w:cs="Aptos"/>
          <w:noProof w:val="0"/>
          <w:sz w:val="24"/>
          <w:szCs w:val="24"/>
          <w:lang w:val="en-GB"/>
        </w:rPr>
        <w:t>’</w:t>
      </w:r>
      <w:r w:rsidRPr="7FE7EAEF" w:rsidR="4EBE784A">
        <w:rPr>
          <w:rFonts w:ascii="Aptos" w:hAnsi="Aptos" w:eastAsia="Aptos" w:cs="Aptos"/>
          <w:noProof w:val="0"/>
          <w:sz w:val="24"/>
          <w:szCs w:val="24"/>
          <w:lang w:val="en-GB"/>
        </w:rPr>
        <w:t>:</w:t>
      </w:r>
      <w:r w:rsidRPr="7FE7EAEF" w:rsidR="401CA6F6">
        <w:rPr>
          <w:rFonts w:ascii="Aptos" w:hAnsi="Aptos" w:eastAsia="Aptos" w:cs="Aptos"/>
          <w:noProof w:val="0"/>
          <w:sz w:val="24"/>
          <w:szCs w:val="24"/>
          <w:lang w:val="en-GB"/>
        </w:rPr>
        <w:t xml:space="preserve"> </w:t>
      </w:r>
      <w:r w:rsidRPr="7FE7EAEF" w:rsidR="4B588C3D">
        <w:rPr>
          <w:rFonts w:ascii="Aptos" w:hAnsi="Aptos" w:eastAsia="Aptos" w:cs="Aptos"/>
          <w:noProof w:val="0"/>
          <w:sz w:val="24"/>
          <w:szCs w:val="24"/>
          <w:lang w:val="en-GB"/>
        </w:rPr>
        <w:t>Sage Journals</w:t>
      </w:r>
      <w:r w:rsidRPr="7FE7EAEF" w:rsidR="401CA6F6">
        <w:rPr>
          <w:rFonts w:ascii="Aptos" w:hAnsi="Aptos" w:eastAsia="Aptos" w:cs="Aptos"/>
          <w:noProof w:val="0"/>
          <w:sz w:val="24"/>
          <w:szCs w:val="24"/>
          <w:lang w:val="en-GB"/>
        </w:rPr>
        <w:t xml:space="preserve">) Available: </w:t>
      </w:r>
      <w:hyperlink r:id="R43442bc69c024c57">
        <w:r w:rsidRPr="7FE7EAEF" w:rsidR="401CA6F6">
          <w:rPr>
            <w:rStyle w:val="Hyperlink"/>
            <w:rFonts w:ascii="Aptos" w:hAnsi="Aptos" w:eastAsia="Aptos" w:cs="Aptos"/>
            <w:noProof w:val="0"/>
            <w:sz w:val="24"/>
            <w:szCs w:val="24"/>
            <w:lang w:val="en-GB"/>
          </w:rPr>
          <w:t>Here</w:t>
        </w:r>
      </w:hyperlink>
    </w:p>
    <w:p w:rsidR="401CA6F6" w:rsidP="7FE7EAEF" w:rsidRDefault="401CA6F6" w14:paraId="45458128" w14:textId="6F6D1A56">
      <w:pPr>
        <w:bidi w:val="0"/>
        <w:spacing w:before="240" w:beforeAutospacing="off" w:after="240" w:afterAutospacing="off"/>
        <w:jc w:val="left"/>
      </w:pPr>
      <w:r w:rsidRPr="7FE7EAEF" w:rsidR="401CA6F6">
        <w:rPr>
          <w:rFonts w:ascii="Aptos" w:hAnsi="Aptos" w:eastAsia="Aptos" w:cs="Aptos"/>
          <w:noProof w:val="0"/>
          <w:sz w:val="24"/>
          <w:szCs w:val="24"/>
          <w:lang w:val="en-GB"/>
        </w:rPr>
        <w:t xml:space="preserve">(Neil, R., Hanton, S. and </w:t>
      </w:r>
      <w:r w:rsidRPr="7FE7EAEF" w:rsidR="401CA6F6">
        <w:rPr>
          <w:rFonts w:ascii="Aptos" w:hAnsi="Aptos" w:eastAsia="Aptos" w:cs="Aptos"/>
          <w:noProof w:val="0"/>
          <w:sz w:val="24"/>
          <w:szCs w:val="24"/>
          <w:lang w:val="en-GB"/>
        </w:rPr>
        <w:t>Mellalieu</w:t>
      </w:r>
      <w:r w:rsidRPr="7FE7EAEF" w:rsidR="401CA6F6">
        <w:rPr>
          <w:rFonts w:ascii="Aptos" w:hAnsi="Aptos" w:eastAsia="Aptos" w:cs="Aptos"/>
          <w:noProof w:val="0"/>
          <w:sz w:val="24"/>
          <w:szCs w:val="24"/>
          <w:lang w:val="en-GB"/>
        </w:rPr>
        <w:t>, S. 2013, ‘</w:t>
      </w:r>
      <w:r w:rsidRPr="7FE7EAEF" w:rsidR="401CA6F6">
        <w:rPr>
          <w:rFonts w:ascii="Aptos" w:hAnsi="Aptos" w:eastAsia="Aptos" w:cs="Aptos"/>
          <w:i w:val="1"/>
          <w:iCs w:val="1"/>
          <w:noProof w:val="0"/>
          <w:sz w:val="24"/>
          <w:szCs w:val="24"/>
          <w:lang w:val="en-GB"/>
        </w:rPr>
        <w:t>Seeing things in a different light: Assessing the effects of a cognitive-behavioural intervention upon the stress and coping processes of golfers</w:t>
      </w:r>
      <w:r w:rsidRPr="7FE7EAEF" w:rsidR="401CA6F6">
        <w:rPr>
          <w:rFonts w:ascii="Aptos" w:hAnsi="Aptos" w:eastAsia="Aptos" w:cs="Aptos"/>
          <w:noProof w:val="0"/>
          <w:sz w:val="24"/>
          <w:szCs w:val="24"/>
          <w:lang w:val="en-GB"/>
        </w:rPr>
        <w:t>’</w:t>
      </w:r>
      <w:r w:rsidRPr="7FE7EAEF" w:rsidR="0E899941">
        <w:rPr>
          <w:rFonts w:ascii="Aptos" w:hAnsi="Aptos" w:eastAsia="Aptos" w:cs="Aptos"/>
          <w:noProof w:val="0"/>
          <w:sz w:val="24"/>
          <w:szCs w:val="24"/>
          <w:lang w:val="en-GB"/>
        </w:rPr>
        <w:t>:</w:t>
      </w:r>
      <w:r w:rsidRPr="7FE7EAEF" w:rsidR="0C35FFA2">
        <w:rPr>
          <w:rFonts w:ascii="Aptos" w:hAnsi="Aptos" w:eastAsia="Aptos" w:cs="Aptos"/>
          <w:noProof w:val="0"/>
          <w:sz w:val="24"/>
          <w:szCs w:val="24"/>
          <w:lang w:val="en-GB"/>
        </w:rPr>
        <w:t xml:space="preserve"> Taylor and Francis.com</w:t>
      </w:r>
      <w:r w:rsidRPr="7FE7EAEF" w:rsidR="401CA6F6">
        <w:rPr>
          <w:rFonts w:ascii="Aptos" w:hAnsi="Aptos" w:eastAsia="Aptos" w:cs="Aptos"/>
          <w:noProof w:val="0"/>
          <w:sz w:val="24"/>
          <w:szCs w:val="24"/>
          <w:lang w:val="en-GB"/>
        </w:rPr>
        <w:t xml:space="preserve">) Available: </w:t>
      </w:r>
      <w:hyperlink r:id="R4622aa48a23f4ced">
        <w:r w:rsidRPr="7FE7EAEF" w:rsidR="401CA6F6">
          <w:rPr>
            <w:rStyle w:val="Hyperlink"/>
            <w:rFonts w:ascii="Aptos" w:hAnsi="Aptos" w:eastAsia="Aptos" w:cs="Aptos"/>
            <w:noProof w:val="0"/>
            <w:sz w:val="24"/>
            <w:szCs w:val="24"/>
            <w:lang w:val="en-GB"/>
          </w:rPr>
          <w:t>Here</w:t>
        </w:r>
      </w:hyperlink>
    </w:p>
    <w:p w:rsidR="401CA6F6" w:rsidP="7FE7EAEF" w:rsidRDefault="401CA6F6" w14:paraId="50AFABF3" w14:textId="0BC991B6">
      <w:pPr>
        <w:bidi w:val="0"/>
        <w:spacing w:before="240" w:beforeAutospacing="off" w:after="240" w:afterAutospacing="off"/>
        <w:jc w:val="left"/>
      </w:pPr>
      <w:r w:rsidRPr="7FE7EAEF" w:rsidR="401CA6F6">
        <w:rPr>
          <w:rFonts w:ascii="Aptos" w:hAnsi="Aptos" w:eastAsia="Aptos" w:cs="Aptos"/>
          <w:noProof w:val="0"/>
          <w:sz w:val="24"/>
          <w:szCs w:val="24"/>
          <w:lang w:val="en-GB"/>
        </w:rPr>
        <w:t xml:space="preserve">(Priest, S. and Gass, M. 2017, </w:t>
      </w:r>
      <w:r w:rsidRPr="7FE7EAEF" w:rsidR="401CA6F6">
        <w:rPr>
          <w:rFonts w:ascii="Aptos" w:hAnsi="Aptos" w:eastAsia="Aptos" w:cs="Aptos"/>
          <w:i w:val="1"/>
          <w:iCs w:val="1"/>
          <w:noProof w:val="0"/>
          <w:sz w:val="24"/>
          <w:szCs w:val="24"/>
          <w:lang w:val="en-GB"/>
        </w:rPr>
        <w:t>Effective Leadership in Adventure Programming</w:t>
      </w:r>
      <w:r w:rsidRPr="7FE7EAEF" w:rsidR="401CA6F6">
        <w:rPr>
          <w:rFonts w:ascii="Aptos" w:hAnsi="Aptos" w:eastAsia="Aptos" w:cs="Aptos"/>
          <w:noProof w:val="0"/>
          <w:sz w:val="24"/>
          <w:szCs w:val="24"/>
          <w:lang w:val="en-GB"/>
        </w:rPr>
        <w:t xml:space="preserve">: </w:t>
      </w:r>
      <w:r w:rsidRPr="7FE7EAEF" w:rsidR="261E191D">
        <w:rPr>
          <w:rFonts w:ascii="Aptos" w:hAnsi="Aptos" w:eastAsia="Aptos" w:cs="Aptos"/>
          <w:noProof w:val="0"/>
          <w:sz w:val="24"/>
          <w:szCs w:val="24"/>
          <w:lang w:val="en-GB"/>
        </w:rPr>
        <w:t>Google Books</w:t>
      </w:r>
      <w:r w:rsidRPr="7FE7EAEF" w:rsidR="401CA6F6">
        <w:rPr>
          <w:rFonts w:ascii="Aptos" w:hAnsi="Aptos" w:eastAsia="Aptos" w:cs="Aptos"/>
          <w:noProof w:val="0"/>
          <w:sz w:val="24"/>
          <w:szCs w:val="24"/>
          <w:lang w:val="en-GB"/>
        </w:rPr>
        <w:t xml:space="preserve">) Available: </w:t>
      </w:r>
      <w:hyperlink r:id="R648f1bb7eadc4c77">
        <w:r w:rsidRPr="7FE7EAEF" w:rsidR="401CA6F6">
          <w:rPr>
            <w:rStyle w:val="Hyperlink"/>
            <w:rFonts w:ascii="Aptos" w:hAnsi="Aptos" w:eastAsia="Aptos" w:cs="Aptos"/>
            <w:noProof w:val="0"/>
            <w:sz w:val="24"/>
            <w:szCs w:val="24"/>
            <w:lang w:val="en-GB"/>
          </w:rPr>
          <w:t>Here</w:t>
        </w:r>
      </w:hyperlink>
    </w:p>
    <w:p w:rsidR="401CA6F6" w:rsidP="7FE7EAEF" w:rsidRDefault="401CA6F6" w14:paraId="2C4D0A21" w14:textId="172CE745">
      <w:pPr>
        <w:bidi w:val="0"/>
        <w:spacing w:before="240" w:beforeAutospacing="off" w:after="240" w:afterAutospacing="off"/>
        <w:jc w:val="left"/>
      </w:pPr>
      <w:r w:rsidRPr="7FE7EAEF" w:rsidR="401CA6F6">
        <w:rPr>
          <w:rFonts w:ascii="Aptos" w:hAnsi="Aptos" w:eastAsia="Aptos" w:cs="Aptos"/>
          <w:noProof w:val="0"/>
          <w:sz w:val="24"/>
          <w:szCs w:val="24"/>
          <w:lang w:val="en-GB"/>
        </w:rPr>
        <w:t>(</w:t>
      </w:r>
      <w:r w:rsidRPr="7FE7EAEF" w:rsidR="401CA6F6">
        <w:rPr>
          <w:rFonts w:ascii="Aptos" w:hAnsi="Aptos" w:eastAsia="Aptos" w:cs="Aptos"/>
          <w:noProof w:val="0"/>
          <w:sz w:val="24"/>
          <w:szCs w:val="24"/>
          <w:lang w:val="en-GB"/>
        </w:rPr>
        <w:t>Sibthorp</w:t>
      </w:r>
      <w:r w:rsidRPr="7FE7EAEF" w:rsidR="401CA6F6">
        <w:rPr>
          <w:rFonts w:ascii="Aptos" w:hAnsi="Aptos" w:eastAsia="Aptos" w:cs="Aptos"/>
          <w:noProof w:val="0"/>
          <w:sz w:val="24"/>
          <w:szCs w:val="24"/>
          <w:lang w:val="en-GB"/>
        </w:rPr>
        <w:t>, J. and Arthur-Banning, S. 2004, ‘</w:t>
      </w:r>
      <w:r w:rsidRPr="7FE7EAEF" w:rsidR="401CA6F6">
        <w:rPr>
          <w:rFonts w:ascii="Aptos" w:hAnsi="Aptos" w:eastAsia="Aptos" w:cs="Aptos"/>
          <w:i w:val="1"/>
          <w:iCs w:val="1"/>
          <w:noProof w:val="0"/>
          <w:sz w:val="24"/>
          <w:szCs w:val="24"/>
          <w:lang w:val="en-GB"/>
        </w:rPr>
        <w:t>Developing life effectiveness through adventure education</w:t>
      </w:r>
      <w:r w:rsidRPr="7FE7EAEF" w:rsidR="401CA6F6">
        <w:rPr>
          <w:rFonts w:ascii="Aptos" w:hAnsi="Aptos" w:eastAsia="Aptos" w:cs="Aptos"/>
          <w:noProof w:val="0"/>
          <w:sz w:val="24"/>
          <w:szCs w:val="24"/>
          <w:lang w:val="en-GB"/>
        </w:rPr>
        <w:t>’</w:t>
      </w:r>
      <w:r w:rsidRPr="7FE7EAEF" w:rsidR="116E36B2">
        <w:rPr>
          <w:rFonts w:ascii="Aptos" w:hAnsi="Aptos" w:eastAsia="Aptos" w:cs="Aptos"/>
          <w:noProof w:val="0"/>
          <w:sz w:val="24"/>
          <w:szCs w:val="24"/>
          <w:lang w:val="en-GB"/>
        </w:rPr>
        <w:t>:</w:t>
      </w:r>
      <w:r w:rsidRPr="7FE7EAEF" w:rsidR="401CA6F6">
        <w:rPr>
          <w:rFonts w:ascii="Aptos" w:hAnsi="Aptos" w:eastAsia="Aptos" w:cs="Aptos"/>
          <w:noProof w:val="0"/>
          <w:sz w:val="24"/>
          <w:szCs w:val="24"/>
          <w:lang w:val="en-GB"/>
        </w:rPr>
        <w:t xml:space="preserve"> </w:t>
      </w:r>
      <w:r w:rsidRPr="7FE7EAEF" w:rsidR="6CBB52DB">
        <w:rPr>
          <w:rFonts w:ascii="Aptos" w:hAnsi="Aptos" w:eastAsia="Aptos" w:cs="Aptos"/>
          <w:noProof w:val="0"/>
          <w:sz w:val="24"/>
          <w:szCs w:val="24"/>
          <w:lang w:val="en-GB"/>
        </w:rPr>
        <w:t>Sage Journals</w:t>
      </w:r>
      <w:r w:rsidRPr="7FE7EAEF" w:rsidR="401CA6F6">
        <w:rPr>
          <w:rFonts w:ascii="Aptos" w:hAnsi="Aptos" w:eastAsia="Aptos" w:cs="Aptos"/>
          <w:noProof w:val="0"/>
          <w:sz w:val="24"/>
          <w:szCs w:val="24"/>
          <w:lang w:val="en-GB"/>
        </w:rPr>
        <w:t xml:space="preserve">) Available: </w:t>
      </w:r>
      <w:hyperlink r:id="R88266550bce44acc">
        <w:r w:rsidRPr="7FE7EAEF" w:rsidR="401CA6F6">
          <w:rPr>
            <w:rStyle w:val="Hyperlink"/>
            <w:rFonts w:ascii="Aptos" w:hAnsi="Aptos" w:eastAsia="Aptos" w:cs="Aptos"/>
            <w:noProof w:val="0"/>
            <w:sz w:val="24"/>
            <w:szCs w:val="24"/>
            <w:lang w:val="en-GB"/>
          </w:rPr>
          <w:t>Here</w:t>
        </w:r>
      </w:hyperlink>
    </w:p>
    <w:p w:rsidR="7FE7EAEF" w:rsidP="7FE7EAEF" w:rsidRDefault="7FE7EAEF" w14:paraId="60D47713" w14:textId="6BF1E897">
      <w:pPr>
        <w:bidi w:val="0"/>
        <w:spacing w:before="240" w:beforeAutospacing="off" w:after="240" w:afterAutospacing="off"/>
        <w:jc w:val="left"/>
        <w:rPr>
          <w:rFonts w:ascii="Aptos" w:hAnsi="Aptos" w:eastAsia="Aptos" w:cs="Aptos"/>
          <w:noProof w:val="0"/>
          <w:sz w:val="24"/>
          <w:szCs w:val="24"/>
          <w:lang w:val="en-GB"/>
        </w:rPr>
      </w:pPr>
    </w:p>
    <w:tbl>
      <w:tblPr>
        <w:tblStyle w:val="TableGrid"/>
        <w:bidiVisual w:val="0"/>
        <w:tblW w:w="0" w:type="auto"/>
        <w:tblInd w:w="720" w:type="dxa"/>
        <w:tblBorders>
          <w:top w:val="single" w:sz="6"/>
          <w:left w:val="single" w:sz="6"/>
          <w:bottom w:val="single" w:sz="6"/>
          <w:right w:val="single" w:sz="6"/>
        </w:tblBorders>
        <w:tblLook w:val="04A0" w:firstRow="1" w:lastRow="0" w:firstColumn="1" w:lastColumn="0" w:noHBand="0" w:noVBand="1"/>
      </w:tblPr>
      <w:tblGrid>
        <w:gridCol w:w="2730"/>
        <w:gridCol w:w="1395"/>
        <w:gridCol w:w="1980"/>
        <w:gridCol w:w="3360"/>
      </w:tblGrid>
      <w:tr w:rsidR="7FE7EAEF" w:rsidTr="7FE7EAEF" w14:paraId="09A60BF2">
        <w:trPr>
          <w:trHeight w:val="285"/>
        </w:trPr>
        <w:tc>
          <w:tcPr>
            <w:tcW w:w="2730" w:type="dxa"/>
            <w:tcBorders>
              <w:top w:val="single" w:sz="6"/>
              <w:left w:val="single" w:sz="6"/>
              <w:bottom w:val="single" w:sz="6"/>
              <w:right w:val="single" w:sz="6"/>
            </w:tcBorders>
            <w:tcMar>
              <w:left w:w="90" w:type="dxa"/>
              <w:right w:w="90" w:type="dxa"/>
            </w:tcMar>
            <w:vAlign w:val="center"/>
          </w:tcPr>
          <w:p w:rsidR="7FE7EAEF" w:rsidP="7FE7EAEF" w:rsidRDefault="7FE7EAEF" w14:paraId="14BF162D" w14:textId="6EE07C3E">
            <w:pPr>
              <w:bidi w:val="0"/>
              <w:spacing w:before="0" w:beforeAutospacing="off" w:after="0" w:afterAutospacing="off"/>
              <w:jc w:val="center"/>
              <w:rPr>
                <w:rFonts w:ascii="Aptos" w:hAnsi="Aptos" w:eastAsia="Aptos" w:cs="Aptos"/>
                <w:b w:val="0"/>
                <w:bCs w:val="0"/>
                <w:i w:val="0"/>
                <w:iCs w:val="0"/>
                <w:sz w:val="24"/>
                <w:szCs w:val="24"/>
              </w:rPr>
            </w:pPr>
            <w:r w:rsidRPr="7FE7EAEF" w:rsidR="7FE7EAEF">
              <w:rPr>
                <w:rFonts w:ascii="Aptos" w:hAnsi="Aptos" w:eastAsia="Aptos" w:cs="Aptos"/>
                <w:b w:val="1"/>
                <w:bCs w:val="1"/>
                <w:i w:val="0"/>
                <w:iCs w:val="0"/>
                <w:sz w:val="24"/>
                <w:szCs w:val="24"/>
                <w:lang w:val="en-GB"/>
              </w:rPr>
              <w:t>AI Tool (with url)</w:t>
            </w:r>
          </w:p>
        </w:tc>
        <w:tc>
          <w:tcPr>
            <w:tcW w:w="1395" w:type="dxa"/>
            <w:tcBorders>
              <w:top w:val="single" w:sz="6"/>
              <w:left w:val="single" w:sz="6"/>
              <w:bottom w:val="single" w:sz="6"/>
              <w:right w:val="single" w:sz="6"/>
            </w:tcBorders>
            <w:tcMar>
              <w:left w:w="90" w:type="dxa"/>
              <w:right w:w="90" w:type="dxa"/>
            </w:tcMar>
            <w:vAlign w:val="center"/>
          </w:tcPr>
          <w:p w:rsidR="7FE7EAEF" w:rsidP="7FE7EAEF" w:rsidRDefault="7FE7EAEF" w14:paraId="30299097" w14:textId="2CF12C3C">
            <w:pPr>
              <w:bidi w:val="0"/>
              <w:spacing w:before="0" w:beforeAutospacing="off" w:after="0" w:afterAutospacing="off"/>
              <w:jc w:val="center"/>
              <w:rPr>
                <w:rFonts w:ascii="Aptos" w:hAnsi="Aptos" w:eastAsia="Aptos" w:cs="Aptos"/>
                <w:b w:val="0"/>
                <w:bCs w:val="0"/>
                <w:i w:val="0"/>
                <w:iCs w:val="0"/>
                <w:sz w:val="24"/>
                <w:szCs w:val="24"/>
              </w:rPr>
            </w:pPr>
            <w:r w:rsidRPr="7FE7EAEF" w:rsidR="7FE7EAEF">
              <w:rPr>
                <w:rFonts w:ascii="Aptos" w:hAnsi="Aptos" w:eastAsia="Aptos" w:cs="Aptos"/>
                <w:b w:val="1"/>
                <w:bCs w:val="1"/>
                <w:i w:val="0"/>
                <w:iCs w:val="0"/>
                <w:sz w:val="24"/>
                <w:szCs w:val="24"/>
                <w:lang w:val="en-GB"/>
              </w:rPr>
              <w:t>Date used</w:t>
            </w:r>
          </w:p>
        </w:tc>
        <w:tc>
          <w:tcPr>
            <w:tcW w:w="1980" w:type="dxa"/>
            <w:tcBorders>
              <w:top w:val="single" w:sz="6"/>
              <w:left w:val="single" w:sz="6"/>
              <w:bottom w:val="single" w:sz="6"/>
              <w:right w:val="single" w:sz="6"/>
            </w:tcBorders>
            <w:tcMar>
              <w:left w:w="90" w:type="dxa"/>
              <w:right w:w="90" w:type="dxa"/>
            </w:tcMar>
            <w:vAlign w:val="center"/>
          </w:tcPr>
          <w:p w:rsidR="7FE7EAEF" w:rsidP="7FE7EAEF" w:rsidRDefault="7FE7EAEF" w14:paraId="2871E23C" w14:textId="6A209BDD">
            <w:pPr>
              <w:bidi w:val="0"/>
              <w:spacing w:before="0" w:beforeAutospacing="off" w:after="0" w:afterAutospacing="off"/>
              <w:jc w:val="center"/>
              <w:rPr>
                <w:rFonts w:ascii="Aptos" w:hAnsi="Aptos" w:eastAsia="Aptos" w:cs="Aptos"/>
                <w:b w:val="0"/>
                <w:bCs w:val="0"/>
                <w:i w:val="0"/>
                <w:iCs w:val="0"/>
                <w:sz w:val="24"/>
                <w:szCs w:val="24"/>
              </w:rPr>
            </w:pPr>
            <w:r w:rsidRPr="7FE7EAEF" w:rsidR="7FE7EAEF">
              <w:rPr>
                <w:rFonts w:ascii="Aptos" w:hAnsi="Aptos" w:eastAsia="Aptos" w:cs="Aptos"/>
                <w:b w:val="1"/>
                <w:bCs w:val="1"/>
                <w:i w:val="0"/>
                <w:iCs w:val="0"/>
                <w:sz w:val="24"/>
                <w:szCs w:val="24"/>
                <w:lang w:val="en-GB"/>
              </w:rPr>
              <w:t>Why did you use this tool</w:t>
            </w:r>
          </w:p>
        </w:tc>
        <w:tc>
          <w:tcPr>
            <w:tcW w:w="3360" w:type="dxa"/>
            <w:tcBorders>
              <w:top w:val="single" w:sz="6"/>
              <w:left w:val="single" w:sz="6"/>
              <w:bottom w:val="single" w:sz="6"/>
              <w:right w:val="single" w:sz="6"/>
            </w:tcBorders>
            <w:tcMar>
              <w:left w:w="90" w:type="dxa"/>
              <w:right w:w="90" w:type="dxa"/>
            </w:tcMar>
            <w:vAlign w:val="center"/>
          </w:tcPr>
          <w:p w:rsidR="7FE7EAEF" w:rsidP="7FE7EAEF" w:rsidRDefault="7FE7EAEF" w14:paraId="4B19CA44" w14:textId="2E167168">
            <w:pPr>
              <w:bidi w:val="0"/>
              <w:spacing w:before="0" w:beforeAutospacing="off" w:after="0" w:afterAutospacing="off"/>
              <w:jc w:val="center"/>
              <w:rPr>
                <w:rFonts w:ascii="Aptos" w:hAnsi="Aptos" w:eastAsia="Aptos" w:cs="Aptos"/>
                <w:b w:val="0"/>
                <w:bCs w:val="0"/>
                <w:i w:val="0"/>
                <w:iCs w:val="0"/>
                <w:sz w:val="24"/>
                <w:szCs w:val="24"/>
              </w:rPr>
            </w:pPr>
            <w:r w:rsidRPr="7FE7EAEF" w:rsidR="7FE7EAEF">
              <w:rPr>
                <w:rFonts w:ascii="Aptos" w:hAnsi="Aptos" w:eastAsia="Aptos" w:cs="Aptos"/>
                <w:b w:val="1"/>
                <w:bCs w:val="1"/>
                <w:i w:val="0"/>
                <w:iCs w:val="0"/>
                <w:sz w:val="24"/>
                <w:szCs w:val="24"/>
                <w:lang w:val="en-GB"/>
              </w:rPr>
              <w:t>Example prompt(s)</w:t>
            </w:r>
          </w:p>
        </w:tc>
      </w:tr>
      <w:tr w:rsidR="7FE7EAEF" w:rsidTr="7FE7EAEF" w14:paraId="338D0326">
        <w:trPr>
          <w:trHeight w:val="285"/>
        </w:trPr>
        <w:tc>
          <w:tcPr>
            <w:tcW w:w="2730" w:type="dxa"/>
            <w:tcBorders>
              <w:top w:val="single" w:sz="6"/>
              <w:left w:val="single" w:sz="6"/>
              <w:bottom w:val="single" w:sz="6"/>
              <w:right w:val="single" w:sz="6"/>
            </w:tcBorders>
            <w:tcMar>
              <w:left w:w="90" w:type="dxa"/>
              <w:right w:w="90" w:type="dxa"/>
            </w:tcMar>
            <w:vAlign w:val="center"/>
          </w:tcPr>
          <w:p w:rsidR="11C35E93" w:rsidP="7FE7EAEF" w:rsidRDefault="11C35E93" w14:paraId="25B93D16" w14:textId="5DFBF953">
            <w:pPr>
              <w:bidi w:val="0"/>
              <w:spacing w:before="0" w:beforeAutospacing="off" w:after="0" w:afterAutospacing="off"/>
              <w:rPr>
                <w:rFonts w:ascii="Aptos" w:hAnsi="Aptos" w:eastAsia="Aptos" w:cs="Aptos"/>
                <w:b w:val="0"/>
                <w:bCs w:val="0"/>
                <w:i w:val="0"/>
                <w:iCs w:val="0"/>
                <w:sz w:val="18"/>
                <w:szCs w:val="18"/>
              </w:rPr>
            </w:pPr>
            <w:r w:rsidRPr="7FE7EAEF" w:rsidR="11C35E93">
              <w:rPr>
                <w:rFonts w:ascii="Aptos" w:hAnsi="Aptos" w:eastAsia="Aptos" w:cs="Aptos"/>
                <w:b w:val="0"/>
                <w:bCs w:val="0"/>
                <w:i w:val="0"/>
                <w:iCs w:val="0"/>
                <w:sz w:val="18"/>
                <w:szCs w:val="18"/>
              </w:rPr>
              <w:t>Chat GPT</w:t>
            </w:r>
          </w:p>
        </w:tc>
        <w:tc>
          <w:tcPr>
            <w:tcW w:w="1395" w:type="dxa"/>
            <w:tcBorders>
              <w:top w:val="single" w:sz="6"/>
              <w:left w:val="single" w:sz="6"/>
              <w:bottom w:val="single" w:sz="6"/>
              <w:right w:val="single" w:sz="6"/>
            </w:tcBorders>
            <w:tcMar>
              <w:left w:w="90" w:type="dxa"/>
              <w:right w:w="90" w:type="dxa"/>
            </w:tcMar>
            <w:vAlign w:val="center"/>
          </w:tcPr>
          <w:p w:rsidR="11C35E93" w:rsidP="7FE7EAEF" w:rsidRDefault="11C35E93" w14:paraId="025F4CD1" w14:textId="62BB2930">
            <w:pPr>
              <w:bidi w:val="0"/>
              <w:spacing w:before="0" w:beforeAutospacing="off" w:after="0" w:afterAutospacing="off"/>
              <w:rPr>
                <w:rFonts w:ascii="Aptos" w:hAnsi="Aptos" w:eastAsia="Aptos" w:cs="Aptos"/>
                <w:b w:val="0"/>
                <w:bCs w:val="0"/>
                <w:i w:val="0"/>
                <w:iCs w:val="0"/>
                <w:sz w:val="18"/>
                <w:szCs w:val="18"/>
              </w:rPr>
            </w:pPr>
            <w:r w:rsidRPr="7FE7EAEF" w:rsidR="11C35E93">
              <w:rPr>
                <w:rFonts w:ascii="Aptos" w:hAnsi="Aptos" w:eastAsia="Aptos" w:cs="Aptos"/>
                <w:b w:val="0"/>
                <w:bCs w:val="0"/>
                <w:i w:val="0"/>
                <w:iCs w:val="0"/>
                <w:sz w:val="18"/>
                <w:szCs w:val="18"/>
              </w:rPr>
              <w:t>24/03/2026</w:t>
            </w:r>
          </w:p>
        </w:tc>
        <w:tc>
          <w:tcPr>
            <w:tcW w:w="1980" w:type="dxa"/>
            <w:tcBorders>
              <w:top w:val="single" w:sz="6"/>
              <w:left w:val="single" w:sz="6"/>
              <w:bottom w:val="single" w:sz="6"/>
              <w:right w:val="single" w:sz="6"/>
            </w:tcBorders>
            <w:tcMar>
              <w:left w:w="90" w:type="dxa"/>
              <w:right w:w="90" w:type="dxa"/>
            </w:tcMar>
            <w:vAlign w:val="center"/>
          </w:tcPr>
          <w:p w:rsidR="11C35E93" w:rsidP="7FE7EAEF" w:rsidRDefault="11C35E93" w14:paraId="7A05E9A9" w14:textId="19300A34">
            <w:pPr>
              <w:bidi w:val="0"/>
              <w:spacing w:before="0" w:beforeAutospacing="off" w:after="0" w:afterAutospacing="off"/>
              <w:rPr>
                <w:rFonts w:ascii="Aptos" w:hAnsi="Aptos" w:eastAsia="Aptos" w:cs="Aptos"/>
                <w:b w:val="0"/>
                <w:bCs w:val="0"/>
                <w:i w:val="0"/>
                <w:iCs w:val="0"/>
                <w:sz w:val="18"/>
                <w:szCs w:val="18"/>
              </w:rPr>
            </w:pPr>
            <w:r w:rsidRPr="7FE7EAEF" w:rsidR="11C35E93">
              <w:rPr>
                <w:rFonts w:ascii="Aptos" w:hAnsi="Aptos" w:eastAsia="Aptos" w:cs="Aptos"/>
                <w:b w:val="0"/>
                <w:bCs w:val="0"/>
                <w:i w:val="0"/>
                <w:iCs w:val="0"/>
                <w:sz w:val="18"/>
                <w:szCs w:val="18"/>
              </w:rPr>
              <w:t xml:space="preserve">To do the </w:t>
            </w:r>
            <w:r w:rsidRPr="7FE7EAEF" w:rsidR="11C35E93">
              <w:rPr>
                <w:rFonts w:ascii="Aptos" w:hAnsi="Aptos" w:eastAsia="Aptos" w:cs="Aptos"/>
                <w:b w:val="0"/>
                <w:bCs w:val="0"/>
                <w:i w:val="0"/>
                <w:iCs w:val="0"/>
                <w:sz w:val="18"/>
                <w:szCs w:val="18"/>
              </w:rPr>
              <w:t>math's</w:t>
            </w:r>
            <w:r w:rsidRPr="7FE7EAEF" w:rsidR="11C35E93">
              <w:rPr>
                <w:rFonts w:ascii="Aptos" w:hAnsi="Aptos" w:eastAsia="Aptos" w:cs="Aptos"/>
                <w:b w:val="0"/>
                <w:bCs w:val="0"/>
                <w:i w:val="0"/>
                <w:iCs w:val="0"/>
                <w:sz w:val="18"/>
                <w:szCs w:val="18"/>
              </w:rPr>
              <w:t xml:space="preserve"> associated with evaluating the data set</w:t>
            </w:r>
          </w:p>
        </w:tc>
        <w:tc>
          <w:tcPr>
            <w:tcW w:w="3360" w:type="dxa"/>
            <w:tcBorders>
              <w:top w:val="single" w:sz="6"/>
              <w:left w:val="single" w:sz="6"/>
              <w:bottom w:val="single" w:sz="6"/>
              <w:right w:val="single" w:sz="6"/>
            </w:tcBorders>
            <w:tcMar>
              <w:left w:w="90" w:type="dxa"/>
              <w:right w:w="90" w:type="dxa"/>
            </w:tcMar>
            <w:vAlign w:val="center"/>
          </w:tcPr>
          <w:p w:rsidR="11C35E93" w:rsidP="7FE7EAEF" w:rsidRDefault="11C35E93" w14:paraId="0A520F4E" w14:textId="3C8F0FD7">
            <w:pPr>
              <w:bidi w:val="0"/>
              <w:spacing w:before="0" w:beforeAutospacing="off" w:after="0" w:afterAutospacing="off"/>
              <w:rPr>
                <w:rFonts w:ascii="Aptos" w:hAnsi="Aptos" w:eastAsia="Aptos" w:cs="Aptos"/>
                <w:b w:val="0"/>
                <w:bCs w:val="0"/>
                <w:i w:val="0"/>
                <w:iCs w:val="0"/>
                <w:sz w:val="18"/>
                <w:szCs w:val="18"/>
              </w:rPr>
            </w:pPr>
            <w:r w:rsidRPr="7FE7EAEF" w:rsidR="11C35E93">
              <w:rPr>
                <w:rFonts w:ascii="Aptos" w:hAnsi="Aptos" w:eastAsia="Aptos" w:cs="Aptos"/>
                <w:b w:val="0"/>
                <w:bCs w:val="0"/>
                <w:i w:val="0"/>
                <w:iCs w:val="0"/>
                <w:sz w:val="18"/>
                <w:szCs w:val="18"/>
              </w:rPr>
              <w:t>Upon copy pasting the data numbers I stated “produce the mean for this these data values”</w:t>
            </w:r>
          </w:p>
        </w:tc>
      </w:tr>
      <w:tr w:rsidR="7FE7EAEF" w:rsidTr="7FE7EAEF" w14:paraId="73DF319C">
        <w:trPr>
          <w:trHeight w:val="285"/>
        </w:trPr>
        <w:tc>
          <w:tcPr>
            <w:tcW w:w="2730" w:type="dxa"/>
            <w:tcBorders>
              <w:top w:val="single" w:sz="6"/>
              <w:left w:val="single" w:sz="6"/>
              <w:bottom w:val="single" w:sz="6"/>
              <w:right w:val="single" w:sz="6"/>
            </w:tcBorders>
            <w:tcMar>
              <w:left w:w="90" w:type="dxa"/>
              <w:right w:w="90" w:type="dxa"/>
            </w:tcMar>
            <w:vAlign w:val="center"/>
          </w:tcPr>
          <w:p w:rsidR="7FE7EAEF" w:rsidP="7FE7EAEF" w:rsidRDefault="7FE7EAEF" w14:paraId="030DC9AD" w14:textId="062649CA">
            <w:pPr>
              <w:bidi w:val="0"/>
              <w:spacing w:before="0" w:beforeAutospacing="off" w:after="0" w:afterAutospacing="off"/>
              <w:rPr>
                <w:rFonts w:ascii="Aptos" w:hAnsi="Aptos" w:eastAsia="Aptos" w:cs="Aptos"/>
                <w:b w:val="0"/>
                <w:bCs w:val="0"/>
                <w:i w:val="0"/>
                <w:iCs w:val="0"/>
                <w:color w:val="0000FF"/>
                <w:sz w:val="18"/>
                <w:szCs w:val="18"/>
              </w:rPr>
            </w:pPr>
          </w:p>
        </w:tc>
        <w:tc>
          <w:tcPr>
            <w:tcW w:w="1395" w:type="dxa"/>
            <w:tcBorders>
              <w:top w:val="single" w:sz="6"/>
              <w:left w:val="single" w:sz="6"/>
              <w:bottom w:val="single" w:sz="6"/>
              <w:right w:val="single" w:sz="6"/>
            </w:tcBorders>
            <w:tcMar>
              <w:left w:w="90" w:type="dxa"/>
              <w:right w:w="90" w:type="dxa"/>
            </w:tcMar>
            <w:vAlign w:val="center"/>
          </w:tcPr>
          <w:p w:rsidR="7FE7EAEF" w:rsidP="7FE7EAEF" w:rsidRDefault="7FE7EAEF" w14:paraId="0887C829" w14:textId="5F5314E8">
            <w:pPr>
              <w:bidi w:val="0"/>
              <w:spacing w:before="0" w:beforeAutospacing="off" w:after="0" w:afterAutospacing="off"/>
              <w:rPr>
                <w:rFonts w:ascii="Aptos" w:hAnsi="Aptos" w:eastAsia="Aptos" w:cs="Aptos"/>
                <w:b w:val="0"/>
                <w:bCs w:val="0"/>
                <w:i w:val="0"/>
                <w:iCs w:val="0"/>
                <w:sz w:val="18"/>
                <w:szCs w:val="18"/>
              </w:rPr>
            </w:pPr>
          </w:p>
        </w:tc>
        <w:tc>
          <w:tcPr>
            <w:tcW w:w="1980" w:type="dxa"/>
            <w:tcBorders>
              <w:top w:val="single" w:sz="6"/>
              <w:left w:val="single" w:sz="6"/>
              <w:bottom w:val="single" w:sz="6"/>
              <w:right w:val="single" w:sz="6"/>
            </w:tcBorders>
            <w:tcMar>
              <w:left w:w="90" w:type="dxa"/>
              <w:right w:w="90" w:type="dxa"/>
            </w:tcMar>
            <w:vAlign w:val="center"/>
          </w:tcPr>
          <w:p w:rsidR="7FE7EAEF" w:rsidP="7FE7EAEF" w:rsidRDefault="7FE7EAEF" w14:paraId="0A9AEF57" w14:textId="00F4B3F9">
            <w:pPr>
              <w:bidi w:val="0"/>
              <w:spacing w:before="0" w:beforeAutospacing="off" w:after="0" w:afterAutospacing="off"/>
              <w:rPr>
                <w:rFonts w:ascii="Aptos" w:hAnsi="Aptos" w:eastAsia="Aptos" w:cs="Aptos"/>
                <w:b w:val="0"/>
                <w:bCs w:val="0"/>
                <w:i w:val="0"/>
                <w:iCs w:val="0"/>
                <w:sz w:val="18"/>
                <w:szCs w:val="18"/>
              </w:rPr>
            </w:pPr>
          </w:p>
        </w:tc>
        <w:tc>
          <w:tcPr>
            <w:tcW w:w="3360" w:type="dxa"/>
            <w:tcBorders>
              <w:top w:val="single" w:sz="6"/>
              <w:left w:val="single" w:sz="6"/>
              <w:bottom w:val="single" w:sz="6"/>
              <w:right w:val="single" w:sz="6"/>
            </w:tcBorders>
            <w:tcMar>
              <w:left w:w="90" w:type="dxa"/>
              <w:right w:w="90" w:type="dxa"/>
            </w:tcMar>
            <w:vAlign w:val="center"/>
          </w:tcPr>
          <w:p w:rsidR="7FE7EAEF" w:rsidP="7FE7EAEF" w:rsidRDefault="7FE7EAEF" w14:paraId="4D109A0D" w14:textId="0D677E2C">
            <w:pPr>
              <w:bidi w:val="0"/>
              <w:spacing w:before="0" w:beforeAutospacing="off" w:after="0" w:afterAutospacing="off"/>
              <w:rPr>
                <w:rFonts w:ascii="Aptos" w:hAnsi="Aptos" w:eastAsia="Aptos" w:cs="Aptos"/>
                <w:b w:val="0"/>
                <w:bCs w:val="0"/>
                <w:i w:val="0"/>
                <w:iCs w:val="0"/>
                <w:sz w:val="18"/>
                <w:szCs w:val="18"/>
              </w:rPr>
            </w:pPr>
          </w:p>
        </w:tc>
      </w:tr>
      <w:tr w:rsidR="7FE7EAEF" w:rsidTr="7FE7EAEF" w14:paraId="7C694187">
        <w:trPr>
          <w:trHeight w:val="285"/>
        </w:trPr>
        <w:tc>
          <w:tcPr>
            <w:tcW w:w="2730" w:type="dxa"/>
            <w:tcBorders>
              <w:top w:val="single" w:sz="6"/>
              <w:left w:val="single" w:sz="6"/>
              <w:bottom w:val="single" w:sz="6"/>
              <w:right w:val="single" w:sz="6"/>
            </w:tcBorders>
            <w:tcMar>
              <w:left w:w="90" w:type="dxa"/>
              <w:right w:w="90" w:type="dxa"/>
            </w:tcMar>
            <w:vAlign w:val="center"/>
          </w:tcPr>
          <w:p w:rsidR="7FE7EAEF" w:rsidP="7FE7EAEF" w:rsidRDefault="7FE7EAEF" w14:paraId="4D6CC372" w14:textId="043C1C43">
            <w:pPr>
              <w:bidi w:val="0"/>
              <w:spacing w:before="0" w:beforeAutospacing="off" w:after="0" w:afterAutospacing="off"/>
              <w:rPr>
                <w:rFonts w:ascii="Aptos" w:hAnsi="Aptos" w:eastAsia="Aptos" w:cs="Aptos"/>
                <w:b w:val="0"/>
                <w:bCs w:val="0"/>
                <w:i w:val="0"/>
                <w:iCs w:val="0"/>
                <w:sz w:val="24"/>
                <w:szCs w:val="24"/>
              </w:rPr>
            </w:pPr>
            <w:r w:rsidRPr="7FE7EAEF" w:rsidR="7FE7EAEF">
              <w:rPr>
                <w:rFonts w:ascii="Aptos" w:hAnsi="Aptos" w:eastAsia="Aptos" w:cs="Aptos"/>
                <w:b w:val="0"/>
                <w:bCs w:val="0"/>
                <w:i w:val="0"/>
                <w:iCs w:val="0"/>
                <w:sz w:val="24"/>
                <w:szCs w:val="24"/>
                <w:lang w:val="en-GB"/>
              </w:rPr>
              <w:t xml:space="preserve"> </w:t>
            </w:r>
          </w:p>
        </w:tc>
        <w:tc>
          <w:tcPr>
            <w:tcW w:w="1395" w:type="dxa"/>
            <w:tcBorders>
              <w:top w:val="single" w:sz="6"/>
              <w:left w:val="single" w:sz="6"/>
              <w:bottom w:val="single" w:sz="6"/>
              <w:right w:val="single" w:sz="6"/>
            </w:tcBorders>
            <w:tcMar>
              <w:left w:w="90" w:type="dxa"/>
              <w:right w:w="90" w:type="dxa"/>
            </w:tcMar>
            <w:vAlign w:val="center"/>
          </w:tcPr>
          <w:p w:rsidR="7FE7EAEF" w:rsidP="7FE7EAEF" w:rsidRDefault="7FE7EAEF" w14:paraId="25BC4B5B" w14:textId="2943D85D">
            <w:pPr>
              <w:bidi w:val="0"/>
              <w:spacing w:before="0" w:beforeAutospacing="off" w:after="0" w:afterAutospacing="off"/>
              <w:rPr>
                <w:rFonts w:ascii="Aptos" w:hAnsi="Aptos" w:eastAsia="Aptos" w:cs="Aptos"/>
                <w:b w:val="0"/>
                <w:bCs w:val="0"/>
                <w:i w:val="0"/>
                <w:iCs w:val="0"/>
                <w:sz w:val="24"/>
                <w:szCs w:val="24"/>
              </w:rPr>
            </w:pPr>
            <w:r w:rsidRPr="7FE7EAEF" w:rsidR="7FE7EAEF">
              <w:rPr>
                <w:rFonts w:ascii="Aptos" w:hAnsi="Aptos" w:eastAsia="Aptos" w:cs="Aptos"/>
                <w:b w:val="0"/>
                <w:bCs w:val="0"/>
                <w:i w:val="0"/>
                <w:iCs w:val="0"/>
                <w:sz w:val="24"/>
                <w:szCs w:val="24"/>
                <w:lang w:val="en-GB"/>
              </w:rPr>
              <w:t xml:space="preserve"> </w:t>
            </w:r>
          </w:p>
        </w:tc>
        <w:tc>
          <w:tcPr>
            <w:tcW w:w="1980" w:type="dxa"/>
            <w:tcBorders>
              <w:top w:val="single" w:sz="6"/>
              <w:left w:val="single" w:sz="6"/>
              <w:bottom w:val="single" w:sz="6"/>
              <w:right w:val="single" w:sz="6"/>
            </w:tcBorders>
            <w:tcMar>
              <w:left w:w="90" w:type="dxa"/>
              <w:right w:w="90" w:type="dxa"/>
            </w:tcMar>
            <w:vAlign w:val="center"/>
          </w:tcPr>
          <w:p w:rsidR="7FE7EAEF" w:rsidP="7FE7EAEF" w:rsidRDefault="7FE7EAEF" w14:paraId="6459AC7B" w14:textId="7F05A9FD">
            <w:pPr>
              <w:bidi w:val="0"/>
              <w:spacing w:before="0" w:beforeAutospacing="off" w:after="0" w:afterAutospacing="off"/>
              <w:rPr>
                <w:rFonts w:ascii="Aptos" w:hAnsi="Aptos" w:eastAsia="Aptos" w:cs="Aptos"/>
                <w:b w:val="0"/>
                <w:bCs w:val="0"/>
                <w:i w:val="0"/>
                <w:iCs w:val="0"/>
                <w:sz w:val="24"/>
                <w:szCs w:val="24"/>
              </w:rPr>
            </w:pPr>
            <w:r w:rsidRPr="7FE7EAEF" w:rsidR="7FE7EAEF">
              <w:rPr>
                <w:rFonts w:ascii="Aptos" w:hAnsi="Aptos" w:eastAsia="Aptos" w:cs="Aptos"/>
                <w:b w:val="0"/>
                <w:bCs w:val="0"/>
                <w:i w:val="0"/>
                <w:iCs w:val="0"/>
                <w:sz w:val="24"/>
                <w:szCs w:val="24"/>
                <w:lang w:val="en-GB"/>
              </w:rPr>
              <w:t xml:space="preserve"> </w:t>
            </w:r>
          </w:p>
        </w:tc>
        <w:tc>
          <w:tcPr>
            <w:tcW w:w="3360" w:type="dxa"/>
            <w:tcBorders>
              <w:top w:val="single" w:sz="6"/>
              <w:left w:val="single" w:sz="6"/>
              <w:bottom w:val="single" w:sz="6"/>
              <w:right w:val="single" w:sz="6"/>
            </w:tcBorders>
            <w:tcMar>
              <w:left w:w="90" w:type="dxa"/>
              <w:right w:w="90" w:type="dxa"/>
            </w:tcMar>
            <w:vAlign w:val="center"/>
          </w:tcPr>
          <w:p w:rsidR="7FE7EAEF" w:rsidP="7FE7EAEF" w:rsidRDefault="7FE7EAEF" w14:paraId="4E4B0698" w14:textId="417120E4">
            <w:pPr>
              <w:bidi w:val="0"/>
              <w:spacing w:before="0" w:beforeAutospacing="off" w:after="0" w:afterAutospacing="off"/>
              <w:rPr>
                <w:rFonts w:ascii="Aptos" w:hAnsi="Aptos" w:eastAsia="Aptos" w:cs="Aptos"/>
                <w:b w:val="0"/>
                <w:bCs w:val="0"/>
                <w:i w:val="0"/>
                <w:iCs w:val="0"/>
                <w:sz w:val="24"/>
                <w:szCs w:val="24"/>
              </w:rPr>
            </w:pPr>
            <w:r w:rsidRPr="7FE7EAEF" w:rsidR="7FE7EAEF">
              <w:rPr>
                <w:rFonts w:ascii="Aptos" w:hAnsi="Aptos" w:eastAsia="Aptos" w:cs="Aptos"/>
                <w:b w:val="0"/>
                <w:bCs w:val="0"/>
                <w:i w:val="0"/>
                <w:iCs w:val="0"/>
                <w:sz w:val="24"/>
                <w:szCs w:val="24"/>
                <w:lang w:val="en-GB"/>
              </w:rPr>
              <w:t xml:space="preserve"> </w:t>
            </w:r>
          </w:p>
        </w:tc>
      </w:tr>
      <w:tr w:rsidR="7FE7EAEF" w:rsidTr="7FE7EAEF" w14:paraId="3BA0B0A7">
        <w:trPr>
          <w:trHeight w:val="285"/>
        </w:trPr>
        <w:tc>
          <w:tcPr>
            <w:tcW w:w="2730" w:type="dxa"/>
            <w:tcBorders>
              <w:top w:val="single" w:sz="6"/>
              <w:left w:val="single" w:sz="6"/>
              <w:bottom w:val="single" w:sz="6"/>
              <w:right w:val="single" w:sz="6"/>
            </w:tcBorders>
            <w:tcMar>
              <w:left w:w="90" w:type="dxa"/>
              <w:right w:w="90" w:type="dxa"/>
            </w:tcMar>
            <w:vAlign w:val="center"/>
          </w:tcPr>
          <w:p w:rsidR="7FE7EAEF" w:rsidP="7FE7EAEF" w:rsidRDefault="7FE7EAEF" w14:paraId="04EBC209" w14:textId="7668155F">
            <w:pPr>
              <w:bidi w:val="0"/>
              <w:spacing w:before="0" w:beforeAutospacing="off" w:after="0" w:afterAutospacing="off"/>
              <w:rPr>
                <w:rFonts w:ascii="Aptos" w:hAnsi="Aptos" w:eastAsia="Aptos" w:cs="Aptos"/>
                <w:b w:val="0"/>
                <w:bCs w:val="0"/>
                <w:i w:val="0"/>
                <w:iCs w:val="0"/>
                <w:sz w:val="24"/>
                <w:szCs w:val="24"/>
              </w:rPr>
            </w:pPr>
            <w:r w:rsidRPr="7FE7EAEF" w:rsidR="7FE7EAEF">
              <w:rPr>
                <w:rFonts w:ascii="Aptos" w:hAnsi="Aptos" w:eastAsia="Aptos" w:cs="Aptos"/>
                <w:b w:val="0"/>
                <w:bCs w:val="0"/>
                <w:i w:val="0"/>
                <w:iCs w:val="0"/>
                <w:sz w:val="24"/>
                <w:szCs w:val="24"/>
                <w:lang w:val="en-GB"/>
              </w:rPr>
              <w:t xml:space="preserve"> </w:t>
            </w:r>
          </w:p>
        </w:tc>
        <w:tc>
          <w:tcPr>
            <w:tcW w:w="1395" w:type="dxa"/>
            <w:tcBorders>
              <w:top w:val="single" w:sz="6"/>
              <w:left w:val="single" w:sz="6"/>
              <w:bottom w:val="single" w:sz="6"/>
              <w:right w:val="single" w:sz="6"/>
            </w:tcBorders>
            <w:tcMar>
              <w:left w:w="90" w:type="dxa"/>
              <w:right w:w="90" w:type="dxa"/>
            </w:tcMar>
            <w:vAlign w:val="center"/>
          </w:tcPr>
          <w:p w:rsidR="7FE7EAEF" w:rsidP="7FE7EAEF" w:rsidRDefault="7FE7EAEF" w14:paraId="751BD1C5" w14:textId="0763B5E7">
            <w:pPr>
              <w:bidi w:val="0"/>
              <w:spacing w:before="0" w:beforeAutospacing="off" w:after="0" w:afterAutospacing="off"/>
              <w:rPr>
                <w:rFonts w:ascii="Aptos" w:hAnsi="Aptos" w:eastAsia="Aptos" w:cs="Aptos"/>
                <w:b w:val="0"/>
                <w:bCs w:val="0"/>
                <w:i w:val="0"/>
                <w:iCs w:val="0"/>
                <w:sz w:val="24"/>
                <w:szCs w:val="24"/>
              </w:rPr>
            </w:pPr>
            <w:r w:rsidRPr="7FE7EAEF" w:rsidR="7FE7EAEF">
              <w:rPr>
                <w:rFonts w:ascii="Aptos" w:hAnsi="Aptos" w:eastAsia="Aptos" w:cs="Aptos"/>
                <w:b w:val="0"/>
                <w:bCs w:val="0"/>
                <w:i w:val="0"/>
                <w:iCs w:val="0"/>
                <w:sz w:val="24"/>
                <w:szCs w:val="24"/>
                <w:lang w:val="en-GB"/>
              </w:rPr>
              <w:t xml:space="preserve"> </w:t>
            </w:r>
          </w:p>
        </w:tc>
        <w:tc>
          <w:tcPr>
            <w:tcW w:w="1980" w:type="dxa"/>
            <w:tcBorders>
              <w:top w:val="single" w:sz="6"/>
              <w:left w:val="single" w:sz="6"/>
              <w:bottom w:val="single" w:sz="6"/>
              <w:right w:val="single" w:sz="6"/>
            </w:tcBorders>
            <w:tcMar>
              <w:left w:w="90" w:type="dxa"/>
              <w:right w:w="90" w:type="dxa"/>
            </w:tcMar>
            <w:vAlign w:val="center"/>
          </w:tcPr>
          <w:p w:rsidR="7FE7EAEF" w:rsidP="7FE7EAEF" w:rsidRDefault="7FE7EAEF" w14:paraId="369D09EF" w14:textId="43AAE2A2">
            <w:pPr>
              <w:bidi w:val="0"/>
              <w:spacing w:before="0" w:beforeAutospacing="off" w:after="0" w:afterAutospacing="off"/>
              <w:rPr>
                <w:rFonts w:ascii="Aptos" w:hAnsi="Aptos" w:eastAsia="Aptos" w:cs="Aptos"/>
                <w:b w:val="0"/>
                <w:bCs w:val="0"/>
                <w:i w:val="0"/>
                <w:iCs w:val="0"/>
                <w:sz w:val="24"/>
                <w:szCs w:val="24"/>
              </w:rPr>
            </w:pPr>
            <w:r w:rsidRPr="7FE7EAEF" w:rsidR="7FE7EAEF">
              <w:rPr>
                <w:rFonts w:ascii="Aptos" w:hAnsi="Aptos" w:eastAsia="Aptos" w:cs="Aptos"/>
                <w:b w:val="0"/>
                <w:bCs w:val="0"/>
                <w:i w:val="0"/>
                <w:iCs w:val="0"/>
                <w:sz w:val="24"/>
                <w:szCs w:val="24"/>
                <w:lang w:val="en-GB"/>
              </w:rPr>
              <w:t xml:space="preserve"> </w:t>
            </w:r>
          </w:p>
        </w:tc>
        <w:tc>
          <w:tcPr>
            <w:tcW w:w="3360" w:type="dxa"/>
            <w:tcBorders>
              <w:top w:val="single" w:sz="6"/>
              <w:left w:val="single" w:sz="6"/>
              <w:bottom w:val="single" w:sz="6"/>
              <w:right w:val="single" w:sz="6"/>
            </w:tcBorders>
            <w:tcMar>
              <w:left w:w="90" w:type="dxa"/>
              <w:right w:w="90" w:type="dxa"/>
            </w:tcMar>
            <w:vAlign w:val="center"/>
          </w:tcPr>
          <w:p w:rsidR="7FE7EAEF" w:rsidP="7FE7EAEF" w:rsidRDefault="7FE7EAEF" w14:paraId="616A0B7B" w14:textId="4F4ACE54">
            <w:pPr>
              <w:bidi w:val="0"/>
              <w:spacing w:before="0" w:beforeAutospacing="off" w:after="0" w:afterAutospacing="off"/>
              <w:rPr>
                <w:rFonts w:ascii="Aptos" w:hAnsi="Aptos" w:eastAsia="Aptos" w:cs="Aptos"/>
                <w:b w:val="0"/>
                <w:bCs w:val="0"/>
                <w:i w:val="0"/>
                <w:iCs w:val="0"/>
                <w:sz w:val="24"/>
                <w:szCs w:val="24"/>
              </w:rPr>
            </w:pPr>
            <w:r w:rsidRPr="7FE7EAEF" w:rsidR="7FE7EAEF">
              <w:rPr>
                <w:rFonts w:ascii="Aptos" w:hAnsi="Aptos" w:eastAsia="Aptos" w:cs="Aptos"/>
                <w:b w:val="0"/>
                <w:bCs w:val="0"/>
                <w:i w:val="0"/>
                <w:iCs w:val="0"/>
                <w:sz w:val="24"/>
                <w:szCs w:val="24"/>
                <w:lang w:val="en-GB"/>
              </w:rPr>
              <w:t xml:space="preserve"> </w:t>
            </w:r>
          </w:p>
        </w:tc>
      </w:tr>
      <w:tr w:rsidR="7FE7EAEF" w:rsidTr="7FE7EAEF" w14:paraId="0B1ED058">
        <w:trPr>
          <w:trHeight w:val="285"/>
        </w:trPr>
        <w:tc>
          <w:tcPr>
            <w:tcW w:w="2730" w:type="dxa"/>
            <w:tcBorders>
              <w:top w:val="single" w:sz="6"/>
              <w:left w:val="single" w:sz="6"/>
              <w:bottom w:val="single" w:sz="6"/>
              <w:right w:val="single" w:sz="6"/>
            </w:tcBorders>
            <w:tcMar>
              <w:left w:w="90" w:type="dxa"/>
              <w:right w:w="90" w:type="dxa"/>
            </w:tcMar>
            <w:vAlign w:val="center"/>
          </w:tcPr>
          <w:p w:rsidR="7FE7EAEF" w:rsidP="7FE7EAEF" w:rsidRDefault="7FE7EAEF" w14:paraId="4D304616" w14:textId="2C743F9F">
            <w:pPr>
              <w:bidi w:val="0"/>
              <w:spacing w:before="0" w:beforeAutospacing="off" w:after="0" w:afterAutospacing="off"/>
              <w:rPr>
                <w:rFonts w:ascii="Aptos" w:hAnsi="Aptos" w:eastAsia="Aptos" w:cs="Aptos"/>
                <w:b w:val="0"/>
                <w:bCs w:val="0"/>
                <w:i w:val="0"/>
                <w:iCs w:val="0"/>
                <w:sz w:val="24"/>
                <w:szCs w:val="24"/>
              </w:rPr>
            </w:pPr>
            <w:r w:rsidRPr="7FE7EAEF" w:rsidR="7FE7EAEF">
              <w:rPr>
                <w:rFonts w:ascii="Aptos" w:hAnsi="Aptos" w:eastAsia="Aptos" w:cs="Aptos"/>
                <w:b w:val="0"/>
                <w:bCs w:val="0"/>
                <w:i w:val="0"/>
                <w:iCs w:val="0"/>
                <w:sz w:val="24"/>
                <w:szCs w:val="24"/>
                <w:lang w:val="en-GB"/>
              </w:rPr>
              <w:t xml:space="preserve"> </w:t>
            </w:r>
          </w:p>
        </w:tc>
        <w:tc>
          <w:tcPr>
            <w:tcW w:w="1395" w:type="dxa"/>
            <w:tcBorders>
              <w:top w:val="single" w:sz="6"/>
              <w:left w:val="single" w:sz="6"/>
              <w:bottom w:val="single" w:sz="6"/>
              <w:right w:val="single" w:sz="6"/>
            </w:tcBorders>
            <w:tcMar>
              <w:left w:w="90" w:type="dxa"/>
              <w:right w:w="90" w:type="dxa"/>
            </w:tcMar>
            <w:vAlign w:val="center"/>
          </w:tcPr>
          <w:p w:rsidR="7FE7EAEF" w:rsidP="7FE7EAEF" w:rsidRDefault="7FE7EAEF" w14:paraId="13FDAE2C" w14:textId="127FB7B5">
            <w:pPr>
              <w:bidi w:val="0"/>
              <w:spacing w:before="0" w:beforeAutospacing="off" w:after="0" w:afterAutospacing="off"/>
              <w:rPr>
                <w:rFonts w:ascii="Aptos" w:hAnsi="Aptos" w:eastAsia="Aptos" w:cs="Aptos"/>
                <w:b w:val="0"/>
                <w:bCs w:val="0"/>
                <w:i w:val="0"/>
                <w:iCs w:val="0"/>
                <w:sz w:val="24"/>
                <w:szCs w:val="24"/>
              </w:rPr>
            </w:pPr>
            <w:r w:rsidRPr="7FE7EAEF" w:rsidR="7FE7EAEF">
              <w:rPr>
                <w:rFonts w:ascii="Aptos" w:hAnsi="Aptos" w:eastAsia="Aptos" w:cs="Aptos"/>
                <w:b w:val="0"/>
                <w:bCs w:val="0"/>
                <w:i w:val="0"/>
                <w:iCs w:val="0"/>
                <w:sz w:val="24"/>
                <w:szCs w:val="24"/>
                <w:lang w:val="en-GB"/>
              </w:rPr>
              <w:t xml:space="preserve"> </w:t>
            </w:r>
          </w:p>
        </w:tc>
        <w:tc>
          <w:tcPr>
            <w:tcW w:w="1980" w:type="dxa"/>
            <w:tcBorders>
              <w:top w:val="single" w:sz="6"/>
              <w:left w:val="single" w:sz="6"/>
              <w:bottom w:val="single" w:sz="6"/>
              <w:right w:val="single" w:sz="6"/>
            </w:tcBorders>
            <w:tcMar>
              <w:left w:w="90" w:type="dxa"/>
              <w:right w:w="90" w:type="dxa"/>
            </w:tcMar>
            <w:vAlign w:val="center"/>
          </w:tcPr>
          <w:p w:rsidR="7FE7EAEF" w:rsidP="7FE7EAEF" w:rsidRDefault="7FE7EAEF" w14:paraId="127ABC07" w14:textId="4154C112">
            <w:pPr>
              <w:bidi w:val="0"/>
              <w:spacing w:before="0" w:beforeAutospacing="off" w:after="0" w:afterAutospacing="off"/>
              <w:rPr>
                <w:rFonts w:ascii="Aptos" w:hAnsi="Aptos" w:eastAsia="Aptos" w:cs="Aptos"/>
                <w:b w:val="0"/>
                <w:bCs w:val="0"/>
                <w:i w:val="0"/>
                <w:iCs w:val="0"/>
                <w:sz w:val="24"/>
                <w:szCs w:val="24"/>
              </w:rPr>
            </w:pPr>
            <w:r w:rsidRPr="7FE7EAEF" w:rsidR="7FE7EAEF">
              <w:rPr>
                <w:rFonts w:ascii="Aptos" w:hAnsi="Aptos" w:eastAsia="Aptos" w:cs="Aptos"/>
                <w:b w:val="0"/>
                <w:bCs w:val="0"/>
                <w:i w:val="0"/>
                <w:iCs w:val="0"/>
                <w:sz w:val="24"/>
                <w:szCs w:val="24"/>
                <w:lang w:val="en-GB"/>
              </w:rPr>
              <w:t xml:space="preserve"> </w:t>
            </w:r>
          </w:p>
        </w:tc>
        <w:tc>
          <w:tcPr>
            <w:tcW w:w="3360" w:type="dxa"/>
            <w:tcBorders>
              <w:top w:val="single" w:sz="6"/>
              <w:left w:val="single" w:sz="6"/>
              <w:bottom w:val="single" w:sz="6"/>
              <w:right w:val="single" w:sz="6"/>
            </w:tcBorders>
            <w:tcMar>
              <w:left w:w="90" w:type="dxa"/>
              <w:right w:w="90" w:type="dxa"/>
            </w:tcMar>
            <w:vAlign w:val="center"/>
          </w:tcPr>
          <w:p w:rsidR="7FE7EAEF" w:rsidP="7FE7EAEF" w:rsidRDefault="7FE7EAEF" w14:paraId="0087FE78" w14:textId="65789C7C">
            <w:pPr>
              <w:bidi w:val="0"/>
              <w:spacing w:before="0" w:beforeAutospacing="off" w:after="0" w:afterAutospacing="off"/>
              <w:rPr>
                <w:rFonts w:ascii="Aptos" w:hAnsi="Aptos" w:eastAsia="Aptos" w:cs="Aptos"/>
                <w:b w:val="0"/>
                <w:bCs w:val="0"/>
                <w:i w:val="0"/>
                <w:iCs w:val="0"/>
                <w:sz w:val="24"/>
                <w:szCs w:val="24"/>
              </w:rPr>
            </w:pPr>
          </w:p>
        </w:tc>
      </w:tr>
    </w:tbl>
    <w:p w:rsidR="7FE7EAEF" w:rsidP="7FE7EAEF" w:rsidRDefault="7FE7EAEF" w14:paraId="22B77549" w14:textId="3CE9D444">
      <w:pPr>
        <w:pStyle w:val="Normal"/>
        <w:bidi w:val="0"/>
        <w:spacing w:before="240" w:beforeAutospacing="off" w:after="240" w:afterAutospacing="off"/>
        <w:jc w:val="left"/>
        <w:rPr>
          <w:rFonts w:ascii="Aptos" w:hAnsi="Aptos" w:eastAsia="Aptos" w:cs="Aptos"/>
          <w:noProof w:val="0"/>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330AF5"/>
    <w:rsid w:val="00038E38"/>
    <w:rsid w:val="00F24C74"/>
    <w:rsid w:val="010F4C92"/>
    <w:rsid w:val="019620CD"/>
    <w:rsid w:val="02062402"/>
    <w:rsid w:val="02D557E4"/>
    <w:rsid w:val="04E6A7C9"/>
    <w:rsid w:val="053FF6FE"/>
    <w:rsid w:val="062D6054"/>
    <w:rsid w:val="0672E5D1"/>
    <w:rsid w:val="0777F41B"/>
    <w:rsid w:val="07F2B904"/>
    <w:rsid w:val="08001AD1"/>
    <w:rsid w:val="09059C62"/>
    <w:rsid w:val="094008C7"/>
    <w:rsid w:val="09B60676"/>
    <w:rsid w:val="0A0AA8BA"/>
    <w:rsid w:val="0A207586"/>
    <w:rsid w:val="0A302523"/>
    <w:rsid w:val="0BD2EEA1"/>
    <w:rsid w:val="0C35FFA2"/>
    <w:rsid w:val="0D86EEE7"/>
    <w:rsid w:val="0E293118"/>
    <w:rsid w:val="0E899941"/>
    <w:rsid w:val="0E8FE06B"/>
    <w:rsid w:val="0FA77743"/>
    <w:rsid w:val="1034E0F5"/>
    <w:rsid w:val="1121EE6B"/>
    <w:rsid w:val="116E36B2"/>
    <w:rsid w:val="11C35E93"/>
    <w:rsid w:val="12261126"/>
    <w:rsid w:val="1275CE65"/>
    <w:rsid w:val="127BA7D6"/>
    <w:rsid w:val="1357579C"/>
    <w:rsid w:val="140CEF10"/>
    <w:rsid w:val="140D46E8"/>
    <w:rsid w:val="140E78DE"/>
    <w:rsid w:val="140F5605"/>
    <w:rsid w:val="147AD91A"/>
    <w:rsid w:val="153C2C40"/>
    <w:rsid w:val="1544367D"/>
    <w:rsid w:val="158DB10F"/>
    <w:rsid w:val="15BB4B3C"/>
    <w:rsid w:val="168AA447"/>
    <w:rsid w:val="16A88567"/>
    <w:rsid w:val="16BFC4A1"/>
    <w:rsid w:val="16F192A7"/>
    <w:rsid w:val="1702DD9C"/>
    <w:rsid w:val="175B4312"/>
    <w:rsid w:val="18CD6976"/>
    <w:rsid w:val="19752EA2"/>
    <w:rsid w:val="199B190B"/>
    <w:rsid w:val="19D109B8"/>
    <w:rsid w:val="1A330AF5"/>
    <w:rsid w:val="1A66F3F5"/>
    <w:rsid w:val="1A82BBC2"/>
    <w:rsid w:val="1B267508"/>
    <w:rsid w:val="1BD20076"/>
    <w:rsid w:val="1C5CD7E3"/>
    <w:rsid w:val="1D6B2893"/>
    <w:rsid w:val="1E080995"/>
    <w:rsid w:val="1E1710E4"/>
    <w:rsid w:val="1E723C05"/>
    <w:rsid w:val="1EC6628C"/>
    <w:rsid w:val="1F91020B"/>
    <w:rsid w:val="1FE58E25"/>
    <w:rsid w:val="20520AEB"/>
    <w:rsid w:val="2081BA24"/>
    <w:rsid w:val="21465D5B"/>
    <w:rsid w:val="21DB302B"/>
    <w:rsid w:val="21F8B85B"/>
    <w:rsid w:val="221759B1"/>
    <w:rsid w:val="229286E4"/>
    <w:rsid w:val="24A5FC87"/>
    <w:rsid w:val="25653A5E"/>
    <w:rsid w:val="258DD782"/>
    <w:rsid w:val="25B3DC6C"/>
    <w:rsid w:val="25FF8AE6"/>
    <w:rsid w:val="261E191D"/>
    <w:rsid w:val="2875F1D4"/>
    <w:rsid w:val="28CDE4F8"/>
    <w:rsid w:val="29389BD8"/>
    <w:rsid w:val="2A43F187"/>
    <w:rsid w:val="2A542F01"/>
    <w:rsid w:val="2B0C7188"/>
    <w:rsid w:val="2B699261"/>
    <w:rsid w:val="2B9A2F89"/>
    <w:rsid w:val="2BBC4FD9"/>
    <w:rsid w:val="2C55CAE1"/>
    <w:rsid w:val="2E2406E7"/>
    <w:rsid w:val="2EB2876E"/>
    <w:rsid w:val="2EBD8362"/>
    <w:rsid w:val="2ECA57B9"/>
    <w:rsid w:val="2EEA0825"/>
    <w:rsid w:val="2F1FF724"/>
    <w:rsid w:val="2F341836"/>
    <w:rsid w:val="2F521996"/>
    <w:rsid w:val="2F5DF8FF"/>
    <w:rsid w:val="2F7974F5"/>
    <w:rsid w:val="30123BDA"/>
    <w:rsid w:val="302339BD"/>
    <w:rsid w:val="3036E28B"/>
    <w:rsid w:val="30B82171"/>
    <w:rsid w:val="31F09008"/>
    <w:rsid w:val="3291387B"/>
    <w:rsid w:val="332C45D9"/>
    <w:rsid w:val="3330C98E"/>
    <w:rsid w:val="346160B7"/>
    <w:rsid w:val="352D7E97"/>
    <w:rsid w:val="358F97E5"/>
    <w:rsid w:val="35FAC96E"/>
    <w:rsid w:val="363CA3C1"/>
    <w:rsid w:val="365089FC"/>
    <w:rsid w:val="3657BF35"/>
    <w:rsid w:val="37635C93"/>
    <w:rsid w:val="37AC0C90"/>
    <w:rsid w:val="37D647B9"/>
    <w:rsid w:val="37E9CAA9"/>
    <w:rsid w:val="3A4A03C3"/>
    <w:rsid w:val="3B0A3336"/>
    <w:rsid w:val="3B11F905"/>
    <w:rsid w:val="3B180E69"/>
    <w:rsid w:val="3C8466E3"/>
    <w:rsid w:val="3D80ED05"/>
    <w:rsid w:val="3D8B1507"/>
    <w:rsid w:val="3E0E03A9"/>
    <w:rsid w:val="3E0EE413"/>
    <w:rsid w:val="3FDDEBC6"/>
    <w:rsid w:val="401CA6F6"/>
    <w:rsid w:val="403EF742"/>
    <w:rsid w:val="407E3FF6"/>
    <w:rsid w:val="41573E0F"/>
    <w:rsid w:val="41C4633C"/>
    <w:rsid w:val="4201C493"/>
    <w:rsid w:val="4235A503"/>
    <w:rsid w:val="424A792A"/>
    <w:rsid w:val="43ABF1D1"/>
    <w:rsid w:val="44317FC3"/>
    <w:rsid w:val="45D2E163"/>
    <w:rsid w:val="46142E2D"/>
    <w:rsid w:val="46A19BB4"/>
    <w:rsid w:val="46C7C4A4"/>
    <w:rsid w:val="4743FF9A"/>
    <w:rsid w:val="479970C5"/>
    <w:rsid w:val="4859AA6E"/>
    <w:rsid w:val="48D75EE9"/>
    <w:rsid w:val="49D364F4"/>
    <w:rsid w:val="4A35B215"/>
    <w:rsid w:val="4A57C647"/>
    <w:rsid w:val="4ACBF37D"/>
    <w:rsid w:val="4B588C3D"/>
    <w:rsid w:val="4B8676E7"/>
    <w:rsid w:val="4B8CAC42"/>
    <w:rsid w:val="4C35C18F"/>
    <w:rsid w:val="4D0294EC"/>
    <w:rsid w:val="4D7572C9"/>
    <w:rsid w:val="4D818CB6"/>
    <w:rsid w:val="4E57A202"/>
    <w:rsid w:val="4EBE784A"/>
    <w:rsid w:val="4F03A2E4"/>
    <w:rsid w:val="50489DBC"/>
    <w:rsid w:val="515E23ED"/>
    <w:rsid w:val="51A60986"/>
    <w:rsid w:val="523C68B3"/>
    <w:rsid w:val="52635CF2"/>
    <w:rsid w:val="528DED4D"/>
    <w:rsid w:val="529BEA6F"/>
    <w:rsid w:val="52E3392A"/>
    <w:rsid w:val="53CAA6D0"/>
    <w:rsid w:val="53F24066"/>
    <w:rsid w:val="545933BC"/>
    <w:rsid w:val="54F34051"/>
    <w:rsid w:val="5505BD5D"/>
    <w:rsid w:val="551581F1"/>
    <w:rsid w:val="555DE198"/>
    <w:rsid w:val="570EBA1F"/>
    <w:rsid w:val="579D8336"/>
    <w:rsid w:val="57E581C7"/>
    <w:rsid w:val="5868E5E0"/>
    <w:rsid w:val="5868E5E0"/>
    <w:rsid w:val="596EE2F7"/>
    <w:rsid w:val="5A5F4CBE"/>
    <w:rsid w:val="5A725ED4"/>
    <w:rsid w:val="5AADA7B8"/>
    <w:rsid w:val="5AAE2332"/>
    <w:rsid w:val="5AFAEF28"/>
    <w:rsid w:val="5C116B5D"/>
    <w:rsid w:val="5CF6FD00"/>
    <w:rsid w:val="5D9CEFA8"/>
    <w:rsid w:val="5DAE029B"/>
    <w:rsid w:val="5E9E5F99"/>
    <w:rsid w:val="5F441A36"/>
    <w:rsid w:val="5FE7CEAF"/>
    <w:rsid w:val="5FE7FFF9"/>
    <w:rsid w:val="608D3360"/>
    <w:rsid w:val="6158AE3C"/>
    <w:rsid w:val="627CFCBA"/>
    <w:rsid w:val="62AF5119"/>
    <w:rsid w:val="6322EA12"/>
    <w:rsid w:val="633801A7"/>
    <w:rsid w:val="6360E2CC"/>
    <w:rsid w:val="63FBDC55"/>
    <w:rsid w:val="641A4D93"/>
    <w:rsid w:val="64648A23"/>
    <w:rsid w:val="6518A067"/>
    <w:rsid w:val="6574151F"/>
    <w:rsid w:val="66975650"/>
    <w:rsid w:val="6802575F"/>
    <w:rsid w:val="687266D6"/>
    <w:rsid w:val="688F5DB8"/>
    <w:rsid w:val="68AF2DF9"/>
    <w:rsid w:val="69039AE9"/>
    <w:rsid w:val="695A9518"/>
    <w:rsid w:val="6B019B5C"/>
    <w:rsid w:val="6C4CC7B5"/>
    <w:rsid w:val="6CBB52DB"/>
    <w:rsid w:val="6D88E8E4"/>
    <w:rsid w:val="6EA22646"/>
    <w:rsid w:val="6F4506D6"/>
    <w:rsid w:val="6F7E5AAF"/>
    <w:rsid w:val="6FF2467A"/>
    <w:rsid w:val="70002166"/>
    <w:rsid w:val="706AD77F"/>
    <w:rsid w:val="716AFB84"/>
    <w:rsid w:val="727E8794"/>
    <w:rsid w:val="72814DD9"/>
    <w:rsid w:val="73022DA1"/>
    <w:rsid w:val="7322D15B"/>
    <w:rsid w:val="736B8045"/>
    <w:rsid w:val="73B495E6"/>
    <w:rsid w:val="73DA4431"/>
    <w:rsid w:val="74CC5E66"/>
    <w:rsid w:val="74D9FF0A"/>
    <w:rsid w:val="75142401"/>
    <w:rsid w:val="75B5E65C"/>
    <w:rsid w:val="762D966E"/>
    <w:rsid w:val="763FA3E1"/>
    <w:rsid w:val="769C9966"/>
    <w:rsid w:val="76C3AF12"/>
    <w:rsid w:val="7779EF34"/>
    <w:rsid w:val="785FE94C"/>
    <w:rsid w:val="78F14EAD"/>
    <w:rsid w:val="792B8FFF"/>
    <w:rsid w:val="79459A7A"/>
    <w:rsid w:val="7A918A0F"/>
    <w:rsid w:val="7B6CD18F"/>
    <w:rsid w:val="7CCDB9C6"/>
    <w:rsid w:val="7CD8D76B"/>
    <w:rsid w:val="7D12460E"/>
    <w:rsid w:val="7DCFACF7"/>
    <w:rsid w:val="7E9A7B12"/>
    <w:rsid w:val="7EC864C6"/>
    <w:rsid w:val="7F610B96"/>
    <w:rsid w:val="7FE7EA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30AF5"/>
  <w15:chartTrackingRefBased/>
  <w15:docId w15:val="{62B03B8A-CBF9-487D-9FBE-89090FF7B4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7FE7EAE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FE7EAEF"/>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7FE7EAEF"/>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academia.edu/28274869/Albert_Bandura_Self_Efficacy_The_Exercise_of_Control_W_H_Freeman_and_Co_1997_pdf" TargetMode="External" Id="Re81d7d4aec344e7b" /><Relationship Type="http://schemas.openxmlformats.org/officeDocument/2006/relationships/hyperlink" Target="https://link.springer.com/article/10.1007/BF03401019" TargetMode="External" Id="R39e416242be3437f" /><Relationship Type="http://schemas.openxmlformats.org/officeDocument/2006/relationships/hyperlink" Target="https://www.researchgate.net/publication/271995037_Decision_Making_and_Risk_Management_in_Adventure_Sports_Coaching" TargetMode="External" Id="R1d33d6b1e4aa4733" /><Relationship Type="http://schemas.openxmlformats.org/officeDocument/2006/relationships/hyperlink" Target="https://www.researchgate.net/publication/232419282_The_Relationship_between_the_Competitive_State_Anxiety_Inventory-2_and_Sport_Performance_A_Meta-Analysis" TargetMode="External" Id="R8c0a41ab33ec454c" /><Relationship Type="http://schemas.openxmlformats.org/officeDocument/2006/relationships/hyperlink" Target="https://archive.org/details/outdooradventure00ewer" TargetMode="External" Id="R3d273b6058d94679" /><Relationship Type="http://schemas.openxmlformats.org/officeDocument/2006/relationships/hyperlink" Target="https://librarysearch.uwtsd.ac.uk/discovery/fulldisplay?docid=alma99122250102421&amp;context=L&amp;vid=44WHELF_UWTSD:44WHELF_UWTSD_VU1&amp;lang=en&amp;adaptor=Local%20Search%20Engine" TargetMode="External" Id="R3250407082f2474f" /><Relationship Type="http://schemas.openxmlformats.org/officeDocument/2006/relationships/hyperlink" Target="https://pubmed.ncbi.nlm.nih.gov/17497407/" TargetMode="External" Id="R70247f1ca0774f7e" /><Relationship Type="http://schemas.openxmlformats.org/officeDocument/2006/relationships/hyperlink" Target="https://journals.sagepub.com/doi/epdf/10.1177/105382590502800206" TargetMode="External" Id="R68e23f2f51dd4e15" /><Relationship Type="http://schemas.openxmlformats.org/officeDocument/2006/relationships/hyperlink" Target="https://www.academia.edu/35868699/International_Review_of_Sport_and_Exercise_Psychology_Recent_developments_in_competitive_anxiety_direction_and_competition_stress_research" TargetMode="External" Id="Red48471cbe0042ac" /><Relationship Type="http://schemas.openxmlformats.org/officeDocument/2006/relationships/hyperlink" Target="https://www.scirp.org/reference/referencespapers?referenceid=1179451" TargetMode="External" Id="R834e9e522322409c" /><Relationship Type="http://schemas.openxmlformats.org/officeDocument/2006/relationships/hyperlink" Target="https://www.semanticscholar.org/paper/Genier-Differences-in-Precompetition-Temporal-ami-Jones-Swain/4fb2c62ed5daa2f038d6ad2816d9f6142d55a159" TargetMode="External" Id="Ra3e7554945b244c0" /><Relationship Type="http://schemas.openxmlformats.org/officeDocument/2006/relationships/hyperlink" Target="https://www.tandfonline.com/doi/full/10.1080/1750984X.2021.1901298" TargetMode="External" Id="R429a6023faf243a0" /><Relationship Type="http://schemas.openxmlformats.org/officeDocument/2006/relationships/hyperlink" Target="https://www.scirp.org/reference/referencespapers?referenceid=243377" TargetMode="External" Id="R97b6d0c8e35e4953" /><Relationship Type="http://schemas.openxmlformats.org/officeDocument/2006/relationships/hyperlink" Target="https://journals.sagepub.com/doi/10.1177/105382590502800106" TargetMode="External" Id="R43442bc69c024c57" /><Relationship Type="http://schemas.openxmlformats.org/officeDocument/2006/relationships/hyperlink" Target="https://www.tandfonline.com/doi/full/10.1080/10413200.2012.658901" TargetMode="External" Id="R4622aa48a23f4ced" /><Relationship Type="http://schemas.openxmlformats.org/officeDocument/2006/relationships/hyperlink" Target="https://books.google.co.uk/books?id=ZuM2DwAAQBAJ&amp;pg=PA73&amp;source=gbs_selected_pages&amp;cad=1#v=onepage&amp;q&amp;f=false" TargetMode="External" Id="R648f1bb7eadc4c77" /><Relationship Type="http://schemas.openxmlformats.org/officeDocument/2006/relationships/hyperlink" Target="https://journals.sagepub.com/doi/10.1177/105382590402700104" TargetMode="External" Id="R88266550bce44ac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2026-03-24T20:44:15.7902306Z</dcterms:created>
  <dcterms:modified xsi:type="dcterms:W3CDTF">2026-03-27T13:10:44.1610726Z</dcterms:modified>
  <dc:creator>Liam Evans (2404985)</dc:creator>
  <lastModifiedBy>Liam Evans (2404985)</lastModifiedBy>
</coreProperties>
</file>