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BB8DE" w14:textId="569A82AD" w:rsidR="00BD61A4" w:rsidRDefault="00BD61A4" w:rsidP="00BD61A4">
      <w:pPr>
        <w:pStyle w:val="Title"/>
        <w:jc w:val="center"/>
      </w:pPr>
      <w:r>
        <w:t>Lampeter landscape report</w:t>
      </w:r>
    </w:p>
    <w:p w14:paraId="28A595D3" w14:textId="76AD188C" w:rsidR="00BD61A4" w:rsidRDefault="00BD61A4" w:rsidP="00BD61A4">
      <w:pPr>
        <w:pStyle w:val="Title"/>
        <w:jc w:val="center"/>
      </w:pPr>
      <w:r>
        <w:t>The river Teifi</w:t>
      </w:r>
    </w:p>
    <w:p w14:paraId="183E11F5" w14:textId="57F5917A" w:rsidR="00BD61A4" w:rsidRDefault="00F77F7D">
      <w:r>
        <w:rPr>
          <w:noProof/>
        </w:rPr>
        <mc:AlternateContent>
          <mc:Choice Requires="wps">
            <w:drawing>
              <wp:anchor distT="0" distB="0" distL="114300" distR="114300" simplePos="0" relativeHeight="251663360" behindDoc="1" locked="0" layoutInCell="1" allowOverlap="1" wp14:anchorId="7E0D10CF" wp14:editId="1E9511B7">
                <wp:simplePos x="0" y="0"/>
                <wp:positionH relativeFrom="column">
                  <wp:posOffset>3650615</wp:posOffset>
                </wp:positionH>
                <wp:positionV relativeFrom="paragraph">
                  <wp:posOffset>1727200</wp:posOffset>
                </wp:positionV>
                <wp:extent cx="2658110" cy="635"/>
                <wp:effectExtent l="0" t="0" r="0" b="0"/>
                <wp:wrapTight wrapText="bothSides">
                  <wp:wrapPolygon edited="0">
                    <wp:start x="0" y="0"/>
                    <wp:lineTo x="0" y="21600"/>
                    <wp:lineTo x="21600" y="21600"/>
                    <wp:lineTo x="21600" y="0"/>
                  </wp:wrapPolygon>
                </wp:wrapTight>
                <wp:docPr id="2086490026" name="Text Box 1"/>
                <wp:cNvGraphicFramePr/>
                <a:graphic xmlns:a="http://schemas.openxmlformats.org/drawingml/2006/main">
                  <a:graphicData uri="http://schemas.microsoft.com/office/word/2010/wordprocessingShape">
                    <wps:wsp>
                      <wps:cNvSpPr txBox="1"/>
                      <wps:spPr>
                        <a:xfrm>
                          <a:off x="0" y="0"/>
                          <a:ext cx="2658110" cy="635"/>
                        </a:xfrm>
                        <a:prstGeom prst="rect">
                          <a:avLst/>
                        </a:prstGeom>
                        <a:solidFill>
                          <a:prstClr val="white"/>
                        </a:solidFill>
                        <a:ln>
                          <a:noFill/>
                        </a:ln>
                      </wps:spPr>
                      <wps:txbx>
                        <w:txbxContent>
                          <w:p w14:paraId="0C542A5A" w14:textId="66090BE8" w:rsidR="00F77F7D" w:rsidRPr="00C02C0A" w:rsidRDefault="00F77F7D" w:rsidP="00F77F7D">
                            <w:pPr>
                              <w:pStyle w:val="Caption"/>
                              <w:rPr>
                                <w:noProof/>
                              </w:rPr>
                            </w:pPr>
                            <w:r>
                              <w:t xml:space="preserve">Figure </w:t>
                            </w:r>
                            <w:fldSimple w:instr=" SEQ Figure \* ARABIC ">
                              <w:r w:rsidR="002D7126">
                                <w:rPr>
                                  <w:noProof/>
                                </w:rPr>
                                <w:t>1</w:t>
                              </w:r>
                            </w:fldSimple>
                            <w:r>
                              <w:t xml:space="preserve"> Teifi Pools, WildTrout.org,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0D10CF" id="_x0000_t202" coordsize="21600,21600" o:spt="202" path="m,l,21600r21600,l21600,xe">
                <v:stroke joinstyle="miter"/>
                <v:path gradientshapeok="t" o:connecttype="rect"/>
              </v:shapetype>
              <v:shape id="Text Box 1" o:spid="_x0000_s1026" type="#_x0000_t202" style="position:absolute;margin-left:287.45pt;margin-top:136pt;width:209.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" stroked="f">
                <v:textbox style="mso-fit-shape-to-text:t" inset="0,0,0,0">
                  <w:txbxContent>
                    <w:p w14:paraId="0C542A5A" w14:textId="66090BE8" w:rsidR="00F77F7D" w:rsidRPr="00C02C0A" w:rsidRDefault="00F77F7D" w:rsidP="00F77F7D">
                      <w:pPr>
                        <w:pStyle w:val="Caption"/>
                        <w:rPr>
                          <w:noProof/>
                        </w:rPr>
                      </w:pPr>
                      <w:r>
                        <w:t xml:space="preserve">Figure </w:t>
                      </w:r>
                      <w:fldSimple w:instr=" SEQ Figure \* ARABIC ">
                        <w:r w:rsidR="002D7126">
                          <w:rPr>
                            <w:noProof/>
                          </w:rPr>
                          <w:t>1</w:t>
                        </w:r>
                      </w:fldSimple>
                      <w:r>
                        <w:t xml:space="preserve"> Teifi Pools, WildTrout.org, 2024</w:t>
                      </w:r>
                    </w:p>
                  </w:txbxContent>
                </v:textbox>
                <w10:wrap type="tight"/>
              </v:shape>
            </w:pict>
          </mc:Fallback>
        </mc:AlternateContent>
      </w:r>
      <w:r w:rsidR="00B102B6">
        <w:rPr>
          <w:noProof/>
        </w:rPr>
        <w:drawing>
          <wp:anchor distT="0" distB="0" distL="114300" distR="114300" simplePos="0" relativeHeight="251661312" behindDoc="1" locked="0" layoutInCell="1" allowOverlap="1" wp14:anchorId="74EDEC4C" wp14:editId="62631D52">
            <wp:simplePos x="0" y="0"/>
            <wp:positionH relativeFrom="column">
              <wp:posOffset>3650615</wp:posOffset>
            </wp:positionH>
            <wp:positionV relativeFrom="paragraph">
              <wp:posOffset>216535</wp:posOffset>
            </wp:positionV>
            <wp:extent cx="2658110" cy="1453515"/>
            <wp:effectExtent l="0" t="0" r="8890" b="0"/>
            <wp:wrapTight wrapText="bothSides">
              <wp:wrapPolygon edited="0">
                <wp:start x="0" y="0"/>
                <wp:lineTo x="0" y="21232"/>
                <wp:lineTo x="21517" y="21232"/>
                <wp:lineTo x="21517" y="0"/>
                <wp:lineTo x="0" y="0"/>
              </wp:wrapPolygon>
            </wp:wrapTight>
            <wp:docPr id="1385254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254469" name="Picture 1385254469"/>
                    <pic:cNvPicPr/>
                  </pic:nvPicPr>
                  <pic:blipFill>
                    <a:blip r:embed="rId4" cstate="print">
                      <a:extLst>
                        <a:ext uri="{28A0092B-C50C-407E-A947-70E740481C1C}">
                          <a14:useLocalDpi xmlns:a14="http://schemas.microsoft.com/office/drawing/2010/main" val="0"/>
                        </a:ext>
                      </a:extLst>
                    </a:blip>
                    <a:stretch>
                      <a:fillRect/>
                    </a:stretch>
                  </pic:blipFill>
                  <pic:spPr>
                    <a:xfrm>
                      <a:off x="0" y="0"/>
                      <a:ext cx="2658110" cy="1453515"/>
                    </a:xfrm>
                    <a:prstGeom prst="rect">
                      <a:avLst/>
                    </a:prstGeom>
                  </pic:spPr>
                </pic:pic>
              </a:graphicData>
            </a:graphic>
            <wp14:sizeRelH relativeFrom="page">
              <wp14:pctWidth>0</wp14:pctWidth>
            </wp14:sizeRelH>
            <wp14:sizeRelV relativeFrom="page">
              <wp14:pctHeight>0</wp14:pctHeight>
            </wp14:sizeRelV>
          </wp:anchor>
        </w:drawing>
      </w:r>
    </w:p>
    <w:p w14:paraId="3C6423E2" w14:textId="72DA2DA6" w:rsidR="005E1D98" w:rsidRDefault="00F77F7D">
      <w:r>
        <w:rPr>
          <w:noProof/>
        </w:rPr>
        <mc:AlternateContent>
          <mc:Choice Requires="wps">
            <w:drawing>
              <wp:anchor distT="0" distB="0" distL="114300" distR="114300" simplePos="0" relativeHeight="251665408" behindDoc="1" locked="0" layoutInCell="1" allowOverlap="1" wp14:anchorId="3F49B9E6" wp14:editId="6B191D01">
                <wp:simplePos x="0" y="0"/>
                <wp:positionH relativeFrom="column">
                  <wp:posOffset>-601980</wp:posOffset>
                </wp:positionH>
                <wp:positionV relativeFrom="paragraph">
                  <wp:posOffset>3069590</wp:posOffset>
                </wp:positionV>
                <wp:extent cx="2186940" cy="635"/>
                <wp:effectExtent l="0" t="0" r="0" b="0"/>
                <wp:wrapTight wrapText="bothSides">
                  <wp:wrapPolygon edited="0">
                    <wp:start x="0" y="0"/>
                    <wp:lineTo x="0" y="21600"/>
                    <wp:lineTo x="21600" y="21600"/>
                    <wp:lineTo x="21600" y="0"/>
                  </wp:wrapPolygon>
                </wp:wrapTight>
                <wp:docPr id="1296730836" name="Text Box 1"/>
                <wp:cNvGraphicFramePr/>
                <a:graphic xmlns:a="http://schemas.openxmlformats.org/drawingml/2006/main">
                  <a:graphicData uri="http://schemas.microsoft.com/office/word/2010/wordprocessingShape">
                    <wps:wsp>
                      <wps:cNvSpPr txBox="1"/>
                      <wps:spPr>
                        <a:xfrm>
                          <a:off x="0" y="0"/>
                          <a:ext cx="2186940" cy="635"/>
                        </a:xfrm>
                        <a:prstGeom prst="rect">
                          <a:avLst/>
                        </a:prstGeom>
                        <a:solidFill>
                          <a:prstClr val="white"/>
                        </a:solidFill>
                        <a:ln>
                          <a:noFill/>
                        </a:ln>
                      </wps:spPr>
                      <wps:txbx>
                        <w:txbxContent>
                          <w:p w14:paraId="709AC9B8" w14:textId="01001A4C" w:rsidR="00F77F7D" w:rsidRPr="00242584" w:rsidRDefault="00F77F7D" w:rsidP="00F77F7D">
                            <w:pPr>
                              <w:pStyle w:val="Caption"/>
                              <w:rPr>
                                <w:noProof/>
                              </w:rPr>
                            </w:pPr>
                            <w:r>
                              <w:t xml:space="preserve">Figure </w:t>
                            </w:r>
                            <w:fldSimple w:instr=" SEQ Figure \* ARABIC ">
                              <w:r w:rsidR="002D7126">
                                <w:rPr>
                                  <w:noProof/>
                                </w:rPr>
                                <w:t>2</w:t>
                              </w:r>
                            </w:fldSimple>
                            <w:r>
                              <w:t xml:space="preserve"> River Teifi route, Guided Pilgrimage, n.d., Accessed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9B9E6" id="_x0000_s1027" type="#_x0000_t202" style="position:absolute;margin-left:-47.4pt;margin-top:241.7pt;width:172.2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" stroked="f">
                <v:textbox style="mso-fit-shape-to-text:t" inset="0,0,0,0">
                  <w:txbxContent>
                    <w:p w14:paraId="709AC9B8" w14:textId="01001A4C" w:rsidR="00F77F7D" w:rsidRPr="00242584" w:rsidRDefault="00F77F7D" w:rsidP="00F77F7D">
                      <w:pPr>
                        <w:pStyle w:val="Caption"/>
                        <w:rPr>
                          <w:noProof/>
                        </w:rPr>
                      </w:pPr>
                      <w:r>
                        <w:t xml:space="preserve">Figure </w:t>
                      </w:r>
                      <w:fldSimple w:instr=" SEQ Figure \* ARABIC ">
                        <w:r w:rsidR="002D7126">
                          <w:rPr>
                            <w:noProof/>
                          </w:rPr>
                          <w:t>2</w:t>
                        </w:r>
                      </w:fldSimple>
                      <w:r>
                        <w:t xml:space="preserve"> River Teifi route, Guided Pilgrimage, n.d., Accessed 2025</w:t>
                      </w:r>
                    </w:p>
                  </w:txbxContent>
                </v:textbox>
                <w10:wrap type="tight"/>
              </v:shape>
            </w:pict>
          </mc:Fallback>
        </mc:AlternateContent>
      </w:r>
      <w:r w:rsidR="001709B6">
        <w:rPr>
          <w:noProof/>
        </w:rPr>
        <w:drawing>
          <wp:anchor distT="0" distB="0" distL="114300" distR="114300" simplePos="0" relativeHeight="251658240" behindDoc="1" locked="0" layoutInCell="1" allowOverlap="1" wp14:anchorId="417BEE77" wp14:editId="3F70F474">
            <wp:simplePos x="0" y="0"/>
            <wp:positionH relativeFrom="margin">
              <wp:posOffset>-601980</wp:posOffset>
            </wp:positionH>
            <wp:positionV relativeFrom="paragraph">
              <wp:posOffset>1554480</wp:posOffset>
            </wp:positionV>
            <wp:extent cx="2186940" cy="1457960"/>
            <wp:effectExtent l="0" t="0" r="3810" b="8890"/>
            <wp:wrapTight wrapText="bothSides">
              <wp:wrapPolygon edited="0">
                <wp:start x="0" y="0"/>
                <wp:lineTo x="0" y="21449"/>
                <wp:lineTo x="21449" y="21449"/>
                <wp:lineTo x="21449" y="0"/>
                <wp:lineTo x="0" y="0"/>
              </wp:wrapPolygon>
            </wp:wrapTight>
            <wp:docPr id="987339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339538" name="Picture 987339538"/>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86940" cy="1457960"/>
                    </a:xfrm>
                    <a:prstGeom prst="rect">
                      <a:avLst/>
                    </a:prstGeom>
                  </pic:spPr>
                </pic:pic>
              </a:graphicData>
            </a:graphic>
            <wp14:sizeRelH relativeFrom="page">
              <wp14:pctWidth>0</wp14:pctWidth>
            </wp14:sizeRelH>
            <wp14:sizeRelV relativeFrom="page">
              <wp14:pctHeight>0</wp14:pctHeight>
            </wp14:sizeRelV>
          </wp:anchor>
        </w:drawing>
      </w:r>
      <w:r w:rsidR="00035E63">
        <w:t>The river Teifi starts at its source in the Teifi pools</w:t>
      </w:r>
      <w:r w:rsidR="003F1BF0">
        <w:t xml:space="preserve"> of the Cambrian mountains, the river continues through </w:t>
      </w:r>
      <w:r w:rsidR="00C911F1">
        <w:t xml:space="preserve">various </w:t>
      </w:r>
      <w:r w:rsidR="00AB21B0">
        <w:t xml:space="preserve">wild areas as well as some farmland, providing a water source for the land. </w:t>
      </w:r>
      <w:r w:rsidR="005E1D98">
        <w:t xml:space="preserve">The river Teifi in its entirety reaches </w:t>
      </w:r>
      <w:r w:rsidR="003257FE">
        <w:t xml:space="preserve">between 121 to </w:t>
      </w:r>
      <w:r w:rsidR="005E1D98">
        <w:t>122 kilometres in length</w:t>
      </w:r>
      <w:r w:rsidR="00424B0B">
        <w:t xml:space="preserve">, </w:t>
      </w:r>
      <w:r w:rsidR="003257FE">
        <w:t xml:space="preserve">depending on source, </w:t>
      </w:r>
      <w:r w:rsidR="00424B0B">
        <w:t xml:space="preserve">this length makes it </w:t>
      </w:r>
      <w:r w:rsidR="00A770EC">
        <w:t xml:space="preserve">one of </w:t>
      </w:r>
      <w:r w:rsidR="00424B0B">
        <w:t>the longest river in Wales that stretches all the way from its source to the sea in Cardigan</w:t>
      </w:r>
      <w:r w:rsidR="00A770EC">
        <w:t>.</w:t>
      </w:r>
      <w:r w:rsidR="006C324E">
        <w:fldChar w:fldCharType="begin"/>
      </w:r>
      <w:r w:rsidR="006C324E">
        <w:instrText xml:space="preserve"> ADDIN ZOTERO_ITEM CSL_CITATION {"citationID":"f93aqWRp","properties":{"formattedCitation":"(\\uc0\\u8220{}The Teifi and its tributaries - Discover Ceredigion,\\uc0\\u8221{} n.d.)","plainCitation":"(“The Teifi and its tributaries - Discover Ceredigion,” n.d.)","noteIndex":0},"citationItems":[{"id":68,"uris":["http://zotero.org/users/local/DUM6qIJ6/items/4QGX29SE"],"itemData":{"id":68,"type":"webpage","title":"The Teifi and its tributaries - Discover Ceredigion","URL":"https://www.discoverceredigion.wales/areas-of-ceredigion/ceredigions-river-valley-routes/teifi/","accessed":{"date-parts":[["2025",2,21]]}}}],"schema":"https://github.com/citation-style-language/schema/raw/master/csl-citation.json"} </w:instrText>
      </w:r>
      <w:r w:rsidR="006C324E">
        <w:fldChar w:fldCharType="separate"/>
      </w:r>
      <w:r w:rsidR="006C324E" w:rsidRPr="006C324E">
        <w:rPr>
          <w:rFonts w:ascii="Calibri" w:hAnsi="Calibri" w:cs="Calibri"/>
          <w:kern w:val="0"/>
        </w:rPr>
        <w:t>(“The Teifi and its tributaries - Discover Ceredigion,” n.d.)</w:t>
      </w:r>
      <w:r w:rsidR="006C324E">
        <w:fldChar w:fldCharType="end"/>
      </w:r>
      <w:r w:rsidR="00A770EC">
        <w:t xml:space="preserve"> While often accounted as the longest river</w:t>
      </w:r>
      <w:r w:rsidR="003257FE">
        <w:t>,</w:t>
      </w:r>
      <w:r w:rsidR="00A770EC">
        <w:t xml:space="preserve"> there is also</w:t>
      </w:r>
      <w:r w:rsidR="003257FE">
        <w:t xml:space="preserve"> the river </w:t>
      </w:r>
      <w:proofErr w:type="spellStart"/>
      <w:r w:rsidR="003257FE">
        <w:t>Usk</w:t>
      </w:r>
      <w:proofErr w:type="spellEnd"/>
      <w:r w:rsidR="003257FE">
        <w:t xml:space="preserve"> and the river Tywi which are 126 kilometres and </w:t>
      </w:r>
      <w:r w:rsidR="00460266">
        <w:t>122 kilometres</w:t>
      </w:r>
      <w:r w:rsidR="00806E51">
        <w:t xml:space="preserve"> long.</w:t>
      </w:r>
      <w:r w:rsidR="00F03604">
        <w:t xml:space="preserve"> </w:t>
      </w:r>
      <w:r w:rsidR="006C324E">
        <w:fldChar w:fldCharType="begin"/>
      </w:r>
      <w:r w:rsidR="006C324E">
        <w:instrText xml:space="preserve"> ADDIN ZOTERO_ITEM CSL_CITATION {"citationID":"IQxVkgz2","properties":{"formattedCitation":"(\\uc0\\u8220{}The story of a river,\\uc0\\u8221{} n.d.)","plainCitation":"(“The story of a river,” n.d.)","noteIndex":0},"citationItems":[{"id":74,"uris":["http://zotero.org/users/local/DUM6qIJ6/items/M6WWM8GE"],"itemData":{"id":74,"type":"webpage","abstract":"This blog post about the River Teifi is courtesy of Afonydd Cymru , the umbrella organisation for the Rivers Trusts in Wales, and the West Wales Rivers Trust . It is one of a series of Welsh 'rivers of the month' which each give a fascinating overview of a Welsh river from source to sea, the…","container-title":"Wild Trout Trust","language":"en","title":"The story of a river","URL":"https://www.wildtrout.org/wttblog/the-story-of-a-river","accessed":{"date-parts":[["2025",2,21]]}}}],"schema":"https://github.com/citation-style-language/schema/raw/master/csl-citation.json"} </w:instrText>
      </w:r>
      <w:r w:rsidR="006C324E">
        <w:fldChar w:fldCharType="separate"/>
      </w:r>
      <w:r w:rsidR="006C324E" w:rsidRPr="006C324E">
        <w:rPr>
          <w:rFonts w:ascii="Calibri" w:hAnsi="Calibri" w:cs="Calibri"/>
          <w:kern w:val="0"/>
        </w:rPr>
        <w:t>(“The story of a river,” n.d.)</w:t>
      </w:r>
      <w:r w:rsidR="006C324E">
        <w:fldChar w:fldCharType="end"/>
      </w:r>
    </w:p>
    <w:p w14:paraId="0223C416" w14:textId="06B240EA" w:rsidR="00806E51" w:rsidRDefault="000848E7" w:rsidP="00806E51">
      <w:r>
        <w:t xml:space="preserve">The Teifi has many </w:t>
      </w:r>
      <w:r w:rsidR="0017261E">
        <w:t xml:space="preserve">tributaries </w:t>
      </w:r>
      <w:r w:rsidR="00555322">
        <w:t xml:space="preserve">between its start and end, </w:t>
      </w:r>
      <w:r w:rsidR="00BD1E04">
        <w:t>one example of this is</w:t>
      </w:r>
      <w:r w:rsidR="00CD0715">
        <w:t xml:space="preserve"> </w:t>
      </w:r>
      <w:proofErr w:type="spellStart"/>
      <w:r w:rsidR="00CD0715" w:rsidRPr="00CD0715">
        <w:t>Cors</w:t>
      </w:r>
      <w:proofErr w:type="spellEnd"/>
      <w:r w:rsidR="00CD0715" w:rsidRPr="00CD0715">
        <w:t xml:space="preserve"> Goch </w:t>
      </w:r>
      <w:proofErr w:type="spellStart"/>
      <w:r w:rsidR="00CD0715" w:rsidRPr="00CD0715">
        <w:t>Glanteifi</w:t>
      </w:r>
      <w:proofErr w:type="spellEnd"/>
      <w:r w:rsidR="004945CF">
        <w:t xml:space="preserve"> </w:t>
      </w:r>
      <w:r w:rsidR="00F03604">
        <w:t xml:space="preserve">(or </w:t>
      </w:r>
      <w:proofErr w:type="spellStart"/>
      <w:r w:rsidR="00F03604">
        <w:t>Cors</w:t>
      </w:r>
      <w:proofErr w:type="spellEnd"/>
      <w:r w:rsidR="00F03604">
        <w:t xml:space="preserve"> Caron) </w:t>
      </w:r>
      <w:r w:rsidR="004945CF">
        <w:t>which is a national reserve</w:t>
      </w:r>
      <w:r w:rsidR="00BD1E04">
        <w:t xml:space="preserve"> peat </w:t>
      </w:r>
      <w:r w:rsidR="005D4DF6">
        <w:t>bog</w:t>
      </w:r>
      <w:r w:rsidR="00C25327">
        <w:t>. Th</w:t>
      </w:r>
      <w:r w:rsidR="005A4319">
        <w:t>e</w:t>
      </w:r>
      <w:r w:rsidR="00C25327">
        <w:t xml:space="preserve"> river </w:t>
      </w:r>
      <w:r w:rsidR="005A4319">
        <w:t>then makes its way through</w:t>
      </w:r>
      <w:r w:rsidR="00217964">
        <w:t xml:space="preserve"> </w:t>
      </w:r>
      <w:r w:rsidR="00217964" w:rsidRPr="00217964">
        <w:t>Tregaron</w:t>
      </w:r>
      <w:r w:rsidR="00903D8A">
        <w:t xml:space="preserve">, meandering through </w:t>
      </w:r>
      <w:proofErr w:type="spellStart"/>
      <w:r w:rsidR="00217964" w:rsidRPr="00217964">
        <w:t>Llanddewi</w:t>
      </w:r>
      <w:proofErr w:type="spellEnd"/>
      <w:r w:rsidR="00217964" w:rsidRPr="00217964">
        <w:t xml:space="preserve"> </w:t>
      </w:r>
      <w:proofErr w:type="spellStart"/>
      <w:r w:rsidR="00217964" w:rsidRPr="00217964">
        <w:t>Brefi</w:t>
      </w:r>
      <w:proofErr w:type="spellEnd"/>
      <w:r w:rsidR="00903D8A">
        <w:t xml:space="preserve"> and through the towns of</w:t>
      </w:r>
      <w:r w:rsidR="00217964" w:rsidRPr="00217964">
        <w:t xml:space="preserve"> Lampeter and </w:t>
      </w:r>
      <w:proofErr w:type="spellStart"/>
      <w:r w:rsidR="00217964" w:rsidRPr="00217964">
        <w:t>Llanybydder</w:t>
      </w:r>
      <w:proofErr w:type="spellEnd"/>
      <w:r w:rsidR="00903D8A">
        <w:t xml:space="preserve">, it then </w:t>
      </w:r>
      <w:r w:rsidR="002B1EC0">
        <w:t>turns west towards Llandysul</w:t>
      </w:r>
      <w:r w:rsidR="00E53A1B">
        <w:t xml:space="preserve">, continuing through Newcastle Emlyn and </w:t>
      </w:r>
      <w:proofErr w:type="spellStart"/>
      <w:r w:rsidR="00E53A1B">
        <w:t>Cenarth</w:t>
      </w:r>
      <w:proofErr w:type="spellEnd"/>
      <w:r w:rsidR="00E53A1B">
        <w:t xml:space="preserve"> as well as </w:t>
      </w:r>
      <w:proofErr w:type="spellStart"/>
      <w:r w:rsidR="00E53A1B">
        <w:t>Llechryd</w:t>
      </w:r>
      <w:proofErr w:type="spellEnd"/>
      <w:r w:rsidR="00E53A1B">
        <w:t xml:space="preserve">, going in the direction of Cardigan and its estuary. The river Teifi also moves through </w:t>
      </w:r>
      <w:r w:rsidR="00A770EC">
        <w:t xml:space="preserve">the Cilgerran gorge, </w:t>
      </w:r>
      <w:r w:rsidR="00806E51">
        <w:t>before depositing into the sea at Cardigan</w:t>
      </w:r>
      <w:r w:rsidR="00F03604">
        <w:t>.</w:t>
      </w:r>
      <w:r w:rsidR="006C324E">
        <w:t xml:space="preserve"> </w:t>
      </w:r>
      <w:r w:rsidR="006C324E">
        <w:fldChar w:fldCharType="begin"/>
      </w:r>
      <w:r w:rsidR="006C324E">
        <w:instrText xml:space="preserve"> ADDIN ZOTERO_ITEM CSL_CITATION {"citationID":"kHaNfbeC","properties":{"formattedCitation":"(\\uc0\\u8220{}The story of a river,\\uc0\\u8221{} n.d.)","plainCitation":"(“The story of a river,” n.d.)","noteIndex":0},"citationItems":[{"id":74,"uris":["http://zotero.org/users/local/DUM6qIJ6/items/M6WWM8GE"],"itemData":{"id":74,"type":"webpage","abstract":"This blog post about the River Teifi is courtesy of Afonydd Cymru , the umbrella organisation for the Rivers Trusts in Wales, and the West Wales Rivers Trust . It is one of a series of Welsh 'rivers of the month' which each give a fascinating overview of a Welsh river from source to sea, the…","container-title":"Wild Trout Trust","language":"en","title":"The story of a river","URL":"https://www.wildtrout.org/wttblog/the-story-of-a-river","accessed":{"date-parts":[["2025",2,21]]}}}],"schema":"https://github.com/citation-style-language/schema/raw/master/csl-citation.json"} </w:instrText>
      </w:r>
      <w:r w:rsidR="006C324E">
        <w:fldChar w:fldCharType="separate"/>
      </w:r>
      <w:r w:rsidR="006C324E" w:rsidRPr="006C324E">
        <w:rPr>
          <w:rFonts w:ascii="Calibri" w:hAnsi="Calibri" w:cs="Calibri"/>
          <w:kern w:val="0"/>
        </w:rPr>
        <w:t>(“The story of a river,” n.d.)</w:t>
      </w:r>
      <w:r w:rsidR="006C324E">
        <w:fldChar w:fldCharType="end"/>
      </w:r>
    </w:p>
    <w:p w14:paraId="0CBB0BA0" w14:textId="02918CF4" w:rsidR="00BD61A4" w:rsidRDefault="002D7126" w:rsidP="001709B6">
      <w:r>
        <w:rPr>
          <w:noProof/>
        </w:rPr>
        <mc:AlternateContent>
          <mc:Choice Requires="wps">
            <w:drawing>
              <wp:anchor distT="0" distB="0" distL="114300" distR="114300" simplePos="0" relativeHeight="251668480" behindDoc="1" locked="0" layoutInCell="1" allowOverlap="1" wp14:anchorId="24D90FDC" wp14:editId="145E068E">
                <wp:simplePos x="0" y="0"/>
                <wp:positionH relativeFrom="column">
                  <wp:posOffset>4061460</wp:posOffset>
                </wp:positionH>
                <wp:positionV relativeFrom="paragraph">
                  <wp:posOffset>2239645</wp:posOffset>
                </wp:positionV>
                <wp:extent cx="2369820" cy="635"/>
                <wp:effectExtent l="0" t="0" r="0" b="0"/>
                <wp:wrapTight wrapText="bothSides">
                  <wp:wrapPolygon edited="0">
                    <wp:start x="0" y="0"/>
                    <wp:lineTo x="0" y="21600"/>
                    <wp:lineTo x="21600" y="21600"/>
                    <wp:lineTo x="21600" y="0"/>
                  </wp:wrapPolygon>
                </wp:wrapTight>
                <wp:docPr id="1421195463" name="Text Box 1"/>
                <wp:cNvGraphicFramePr/>
                <a:graphic xmlns:a="http://schemas.openxmlformats.org/drawingml/2006/main">
                  <a:graphicData uri="http://schemas.microsoft.com/office/word/2010/wordprocessingShape">
                    <wps:wsp>
                      <wps:cNvSpPr txBox="1"/>
                      <wps:spPr>
                        <a:xfrm>
                          <a:off x="0" y="0"/>
                          <a:ext cx="2369820" cy="635"/>
                        </a:xfrm>
                        <a:prstGeom prst="rect">
                          <a:avLst/>
                        </a:prstGeom>
                        <a:solidFill>
                          <a:prstClr val="white"/>
                        </a:solidFill>
                        <a:ln>
                          <a:noFill/>
                        </a:ln>
                      </wps:spPr>
                      <wps:txbx>
                        <w:txbxContent>
                          <w:p w14:paraId="40384A58" w14:textId="6D348E08" w:rsidR="002D7126" w:rsidRPr="00003E8B" w:rsidRDefault="002D7126" w:rsidP="002D7126">
                            <w:pPr>
                              <w:pStyle w:val="Caption"/>
                              <w:rPr>
                                <w:noProof/>
                              </w:rPr>
                            </w:pPr>
                            <w:r>
                              <w:t xml:space="preserve">Figure </w:t>
                            </w:r>
                            <w:fldSimple w:instr=" SEQ Figure \* ARABIC ">
                              <w:r>
                                <w:rPr>
                                  <w:noProof/>
                                </w:rPr>
                                <w:t>3</w:t>
                              </w:r>
                            </w:fldSimple>
                            <w:r>
                              <w:t xml:space="preserve"> Afon Dulas Lampeter Campus, I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D90FDC" id="_x0000_s1028" type="#_x0000_t202" style="position:absolute;margin-left:319.8pt;margin-top:176.35pt;width:186.6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GjtGQIAAD8EAAAOAAAAZHJzL2Uyb0RvYy54bWysU01v2zAMvQ/YfxB0X5ykWNAZ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zeLT7ZxcknyLm48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" stroked="f">
                <v:textbox style="mso-fit-shape-to-text:t" inset="0,0,0,0">
                  <w:txbxContent>
                    <w:p w14:paraId="40384A58" w14:textId="6D348E08" w:rsidR="002D7126" w:rsidRPr="00003E8B" w:rsidRDefault="002D7126" w:rsidP="002D7126">
                      <w:pPr>
                        <w:pStyle w:val="Caption"/>
                        <w:rPr>
                          <w:noProof/>
                        </w:rPr>
                      </w:pPr>
                      <w:r>
                        <w:t xml:space="preserve">Figure </w:t>
                      </w:r>
                      <w:fldSimple w:instr=" SEQ Figure \* ARABIC ">
                        <w:r>
                          <w:rPr>
                            <w:noProof/>
                          </w:rPr>
                          <w:t>3</w:t>
                        </w:r>
                      </w:fldSimple>
                      <w:r>
                        <w:t xml:space="preserve"> Afon Dulas Lampeter Campus, I Lewis, 2025</w:t>
                      </w:r>
                    </w:p>
                  </w:txbxContent>
                </v:textbox>
                <w10:wrap type="tight"/>
              </v:shape>
            </w:pict>
          </mc:Fallback>
        </mc:AlternateContent>
      </w:r>
      <w:r>
        <w:rPr>
          <w:noProof/>
        </w:rPr>
        <w:drawing>
          <wp:anchor distT="0" distB="0" distL="114300" distR="114300" simplePos="0" relativeHeight="251666432" behindDoc="1" locked="0" layoutInCell="1" allowOverlap="1" wp14:anchorId="56DE4809" wp14:editId="349756DD">
            <wp:simplePos x="0" y="0"/>
            <wp:positionH relativeFrom="column">
              <wp:posOffset>4061460</wp:posOffset>
            </wp:positionH>
            <wp:positionV relativeFrom="paragraph">
              <wp:posOffset>1116330</wp:posOffset>
            </wp:positionV>
            <wp:extent cx="2369820" cy="1066165"/>
            <wp:effectExtent l="0" t="0" r="0" b="635"/>
            <wp:wrapTight wrapText="bothSides">
              <wp:wrapPolygon edited="0">
                <wp:start x="0" y="0"/>
                <wp:lineTo x="0" y="21227"/>
                <wp:lineTo x="21357" y="21227"/>
                <wp:lineTo x="21357" y="0"/>
                <wp:lineTo x="0" y="0"/>
              </wp:wrapPolygon>
            </wp:wrapTight>
            <wp:docPr id="18644896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489631" name="Picture 186448963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69820" cy="1066165"/>
                    </a:xfrm>
                    <a:prstGeom prst="rect">
                      <a:avLst/>
                    </a:prstGeom>
                  </pic:spPr>
                </pic:pic>
              </a:graphicData>
            </a:graphic>
            <wp14:sizeRelH relativeFrom="page">
              <wp14:pctWidth>0</wp14:pctWidth>
            </wp14:sizeRelH>
            <wp14:sizeRelV relativeFrom="page">
              <wp14:pctHeight>0</wp14:pctHeight>
            </wp14:sizeRelV>
          </wp:anchor>
        </w:drawing>
      </w:r>
      <w:r w:rsidR="009F7279">
        <w:t xml:space="preserve">Lampeter has many flood plains throughout the town and surrounding areas, </w:t>
      </w:r>
      <w:r w:rsidR="004A2EAD">
        <w:t>it is common for the f</w:t>
      </w:r>
      <w:r w:rsidR="00575EC3">
        <w:t xml:space="preserve">ields </w:t>
      </w:r>
      <w:r w:rsidR="00FA6F1A">
        <w:t xml:space="preserve">to flood with </w:t>
      </w:r>
      <w:r w:rsidR="00A466D8">
        <w:t xml:space="preserve">light rain and it is also </w:t>
      </w:r>
      <w:r w:rsidR="00100F34">
        <w:t xml:space="preserve">like this in other areas around the town and university campus. The river Teifi has a </w:t>
      </w:r>
      <w:r w:rsidR="00667FA2">
        <w:t>flood plain directly in the co-op parking</w:t>
      </w:r>
      <w:r w:rsidR="006A58BD">
        <w:t xml:space="preserve"> lot </w:t>
      </w:r>
      <w:r w:rsidR="00410741">
        <w:t xml:space="preserve">which floods often and even caused the co-op to install </w:t>
      </w:r>
      <w:r w:rsidR="00BE46E6">
        <w:t xml:space="preserve">more equipment to help with draining the water. This part of the river is connected to another tributary, this tributary is </w:t>
      </w:r>
      <w:r w:rsidR="00F604FF">
        <w:t>called the Afon (river) Dulas</w:t>
      </w:r>
      <w:r w:rsidR="00C5731D">
        <w:t xml:space="preserve">. The Afon Dulas </w:t>
      </w:r>
      <w:r w:rsidR="00DD56B7">
        <w:t>meanders through</w:t>
      </w:r>
      <w:r w:rsidR="001E1C2B">
        <w:t xml:space="preserve"> the Trinity Saint David </w:t>
      </w:r>
      <w:r w:rsidR="00797232">
        <w:t xml:space="preserve">University of Wales </w:t>
      </w:r>
      <w:r w:rsidR="001B6044">
        <w:t xml:space="preserve">Lampeter campus, this tributary also has its own flood plains which often cut through the campus, so the area in which the Afon Dulas joins the </w:t>
      </w:r>
      <w:r w:rsidR="00FB0123">
        <w:t xml:space="preserve">river Teifi </w:t>
      </w:r>
      <w:r w:rsidR="003E13C4">
        <w:t xml:space="preserve">is often reported to have more severe flooding. </w:t>
      </w:r>
      <w:r w:rsidR="0025395F">
        <w:fldChar w:fldCharType="begin"/>
      </w:r>
      <w:r w:rsidR="0025395F">
        <w:instrText xml:space="preserve"> ADDIN ZOTERO_ITEM CSL_CITATION {"citationID":"kSa6dZu0","properties":{"formattedCitation":"(\\uc0\\u8220{}Flood Warning Info - River Teifi at Lampeter | Flood Assist Insurance,\\uc0\\u8221{} n.d.)","plainCitation":"(“Flood Warning Info - River Teifi at Lampeter | Flood Assist Insurance,” n.d.)","noteIndex":0},"citationItems":[{"id":70,"uris":["http://zotero.org/users/local/DUM6qIJ6/items/K8D67I3U"],"itemData":{"id":70,"type":"webpage","title":"Flood Warning Info - River Teifi at Lampeter | Flood Assist Insurance","URL":"https://floodassist.co.uk/flood-warnings/flood-area-info/dyfed/102fwf151a/river-teifi-at-lampeter","accessed":{"date-parts":[["2025",2,21]]}}}],"schema":"https://github.com/citation-style-language/schema/raw/master/csl-citation.json"} </w:instrText>
      </w:r>
      <w:r w:rsidR="0025395F">
        <w:fldChar w:fldCharType="separate"/>
      </w:r>
      <w:r w:rsidR="0025395F" w:rsidRPr="0025395F">
        <w:rPr>
          <w:rFonts w:ascii="Calibri" w:hAnsi="Calibri" w:cs="Calibri"/>
          <w:kern w:val="0"/>
        </w:rPr>
        <w:t>(“Flood Warning Info - River Teifi at Lampeter | Flood Assist Insurance,” n.d.)</w:t>
      </w:r>
      <w:r w:rsidR="0025395F">
        <w:fldChar w:fldCharType="end"/>
      </w:r>
    </w:p>
    <w:p w14:paraId="3AD95A7B" w14:textId="0C121B32" w:rsidR="001709B6" w:rsidRDefault="00756490" w:rsidP="00BD61A4">
      <w:r>
        <w:t>Lampeter is likely to have originally developed as a town from a small settlement along the river Teifi</w:t>
      </w:r>
      <w:r w:rsidR="00B9261E">
        <w:t>. This is a common origin for towns as having a running water source provides many resources essential for starting a civilisation</w:t>
      </w:r>
      <w:r w:rsidR="00C26D7C">
        <w:t xml:space="preserve">. One of these </w:t>
      </w:r>
      <w:r w:rsidR="00C26D7C">
        <w:lastRenderedPageBreak/>
        <w:t xml:space="preserve">resources is a food source, not only </w:t>
      </w:r>
      <w:r w:rsidR="00B07AA2">
        <w:t>would the river give them access to fish</w:t>
      </w:r>
      <w:r w:rsidR="002805F0">
        <w:t>, the water source is also likely to attract other larger animals</w:t>
      </w:r>
      <w:r w:rsidR="00D90C01">
        <w:t xml:space="preserve">, this also helps with nature and the landscape with the river providing nutrients for the plants around as well as the animals that help the plants to grow. </w:t>
      </w:r>
      <w:r w:rsidR="00AC6341">
        <w:t xml:space="preserve">The river Teifi would have also </w:t>
      </w:r>
      <w:proofErr w:type="gramStart"/>
      <w:r w:rsidR="006A20F9">
        <w:t>provide</w:t>
      </w:r>
      <w:proofErr w:type="gramEnd"/>
      <w:r w:rsidR="006A20F9">
        <w:t xml:space="preserve"> cleaner drinking water since running water is safer to drink than stagnant still water. </w:t>
      </w:r>
      <w:r w:rsidR="005B6FEB">
        <w:t xml:space="preserve">Lampeter’s full name in Welsh is </w:t>
      </w:r>
      <w:r w:rsidR="00DC5377">
        <w:t>Llanbedr</w:t>
      </w:r>
      <w:r w:rsidR="00426E55">
        <w:t xml:space="preserve"> Pont Steffan, this translates to Peter’s chapel </w:t>
      </w:r>
      <w:r w:rsidR="001C2BC1">
        <w:t>at</w:t>
      </w:r>
      <w:r w:rsidR="00426E55">
        <w:t xml:space="preserve"> Ste</w:t>
      </w:r>
      <w:r w:rsidR="001C2BC1">
        <w:t>phen’s bridge</w:t>
      </w:r>
      <w:r w:rsidR="00D1643D">
        <w:t xml:space="preserve">. Stephen was </w:t>
      </w:r>
      <w:r w:rsidR="00C14BBE">
        <w:t xml:space="preserve">a Norman King </w:t>
      </w:r>
      <w:r w:rsidR="00733092">
        <w:t xml:space="preserve">and built a bridge over the rivers of Lampeter, </w:t>
      </w:r>
      <w:r w:rsidR="009A3B1A">
        <w:t xml:space="preserve">this could </w:t>
      </w:r>
      <w:r w:rsidR="00A8518E">
        <w:t xml:space="preserve">also give evidence for Lampeter forming from a settlement </w:t>
      </w:r>
      <w:r w:rsidR="00CD6AD5">
        <w:t>as many settlements have been recorded</w:t>
      </w:r>
      <w:r w:rsidR="00891206">
        <w:t xml:space="preserve"> including many iron age hill forts </w:t>
      </w:r>
      <w:r w:rsidR="00D61B69">
        <w:t>a</w:t>
      </w:r>
      <w:r w:rsidR="00695700">
        <w:t>round</w:t>
      </w:r>
      <w:r w:rsidR="00D61B69">
        <w:t xml:space="preserve"> Lampeter</w:t>
      </w:r>
      <w:r w:rsidR="00695700">
        <w:t xml:space="preserve">. </w:t>
      </w:r>
      <w:r w:rsidR="006A7EC5">
        <w:fldChar w:fldCharType="begin"/>
      </w:r>
      <w:r w:rsidR="006A7EC5">
        <w:instrText xml:space="preserve"> ADDIN ZOTERO_ITEM CSL_CITATION {"citationID":"VnOD5RKJ","properties":{"formattedCitation":"(\\uc0\\u8220{}Lampeter History,\\uc0\\u8221{} 2019)","plainCitation":"(“Lampeter History,” 2019)","noteIndex":0},"citationItems":[{"id":83,"uris":["http://zotero.org/users/local/DUM6qIJ6/items/RQ6G4R7R"],"itemData":{"id":83,"type":"webpage","abstract":"Lampeter history, archaeology and antiquities. Is a town in Ceredigion (formerly Cardiganshire), West Wales. The market town is situated between Felinfach and Cwmann, to the east Llanwnnen. Lampete…","container-title":"CEREDIGION HISTORICAL SOCIETY","language":"en-GB","title":"Lampeter History","URL":"https://ceredigionhistory.wales/lampeter/","accessed":{"date-parts":[["2025",2,23]]},"issued":{"date-parts":[["2019",6,21]]}}}],"schema":"https://github.com/citation-style-language/schema/raw/master/csl-citation.json"} </w:instrText>
      </w:r>
      <w:r w:rsidR="006A7EC5">
        <w:fldChar w:fldCharType="separate"/>
      </w:r>
      <w:r w:rsidR="006A7EC5" w:rsidRPr="006A7EC5">
        <w:rPr>
          <w:rFonts w:ascii="Calibri" w:hAnsi="Calibri" w:cs="Calibri"/>
          <w:kern w:val="0"/>
        </w:rPr>
        <w:t>(“Lampeter History,” 2019)</w:t>
      </w:r>
      <w:r w:rsidR="006A7EC5">
        <w:fldChar w:fldCharType="end"/>
      </w:r>
      <w:r w:rsidR="006A7EC5">
        <w:t xml:space="preserve">. </w:t>
      </w:r>
      <w:r w:rsidR="00BA7397">
        <w:fldChar w:fldCharType="begin"/>
      </w:r>
      <w:r w:rsidR="00BA7397">
        <w:instrText xml:space="preserve"> ADDIN ZOTERO_ITEM CSL_CITATION {"citationID":"fe2HNxx3","properties":{"formattedCitation":"(Wang and Gao, 2020)","plainCitation":"(Wang and Gao, 2020)","noteIndex":0},"citationItems":[{"id":76,"uris":["http://zotero.org/users/local/DUM6qIJ6/items/CX2E4QQZ"],"itemData":{"id":76,"type":"article-journal","container-title":"Indoor and Built Environment","DOI":"10.1177/1420326X20976500","ISSN":"1420-326X","issue":"10","note":"publisher: SAGE Publications Ltd STM","page":"1331-1335","source":"SAGE Journals","title":"Settlement–river relationship and locality of river-related built environment","volume":"29","author":[{"family":"Wang","given":"Fang"},{"family":"Gao","given":"Chenge"}],"issued":{"date-parts":[["2020",12,1]]}}}],"schema":"https://github.com/citation-style-language/schema/raw/master/csl-citation.json"} </w:instrText>
      </w:r>
      <w:r w:rsidR="00BA7397">
        <w:fldChar w:fldCharType="separate"/>
      </w:r>
      <w:r w:rsidR="00BA7397" w:rsidRPr="00BA7397">
        <w:rPr>
          <w:rFonts w:ascii="Calibri" w:hAnsi="Calibri" w:cs="Calibri"/>
        </w:rPr>
        <w:t>(Wang and Gao, 2020)</w:t>
      </w:r>
      <w:r w:rsidR="00BA7397">
        <w:fldChar w:fldCharType="end"/>
      </w:r>
      <w:r w:rsidR="00D61B69">
        <w:t xml:space="preserve"> </w:t>
      </w:r>
    </w:p>
    <w:p w14:paraId="04CCAEF3" w14:textId="52B865DD" w:rsidR="00BA7397" w:rsidRDefault="002D7126" w:rsidP="00BD61A4">
      <w:r>
        <w:rPr>
          <w:noProof/>
        </w:rPr>
        <mc:AlternateContent>
          <mc:Choice Requires="wps">
            <w:drawing>
              <wp:anchor distT="0" distB="0" distL="114300" distR="114300" simplePos="0" relativeHeight="251671552" behindDoc="1" locked="0" layoutInCell="1" allowOverlap="1" wp14:anchorId="0728C3BA" wp14:editId="399CE9D1">
                <wp:simplePos x="0" y="0"/>
                <wp:positionH relativeFrom="column">
                  <wp:posOffset>-381000</wp:posOffset>
                </wp:positionH>
                <wp:positionV relativeFrom="paragraph">
                  <wp:posOffset>4545965</wp:posOffset>
                </wp:positionV>
                <wp:extent cx="2120900" cy="635"/>
                <wp:effectExtent l="0" t="0" r="0" b="0"/>
                <wp:wrapTight wrapText="bothSides">
                  <wp:wrapPolygon edited="0">
                    <wp:start x="0" y="0"/>
                    <wp:lineTo x="0" y="21600"/>
                    <wp:lineTo x="21600" y="21600"/>
                    <wp:lineTo x="21600" y="0"/>
                  </wp:wrapPolygon>
                </wp:wrapTight>
                <wp:docPr id="361133051" name="Text Box 1"/>
                <wp:cNvGraphicFramePr/>
                <a:graphic xmlns:a="http://schemas.openxmlformats.org/drawingml/2006/main">
                  <a:graphicData uri="http://schemas.microsoft.com/office/word/2010/wordprocessingShape">
                    <wps:wsp>
                      <wps:cNvSpPr txBox="1"/>
                      <wps:spPr>
                        <a:xfrm>
                          <a:off x="0" y="0"/>
                          <a:ext cx="2120900" cy="635"/>
                        </a:xfrm>
                        <a:prstGeom prst="rect">
                          <a:avLst/>
                        </a:prstGeom>
                        <a:solidFill>
                          <a:prstClr val="white"/>
                        </a:solidFill>
                        <a:ln>
                          <a:noFill/>
                        </a:ln>
                      </wps:spPr>
                      <wps:txbx>
                        <w:txbxContent>
                          <w:p w14:paraId="5EC09D21" w14:textId="3686984F" w:rsidR="002D7126" w:rsidRPr="00E46F39" w:rsidRDefault="002D7126" w:rsidP="002D7126">
                            <w:pPr>
                              <w:pStyle w:val="Caption"/>
                              <w:rPr>
                                <w:noProof/>
                              </w:rPr>
                            </w:pPr>
                            <w:r>
                              <w:t xml:space="preserve">Figure </w:t>
                            </w:r>
                            <w:fldSimple w:instr=" SEQ Figure \* ARABIC ">
                              <w:r>
                                <w:rPr>
                                  <w:noProof/>
                                </w:rPr>
                                <w:t>4</w:t>
                              </w:r>
                            </w:fldSimple>
                            <w:r>
                              <w:t xml:space="preserve"> Fishing Route of Lampeter, Llandysul Angling Association,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28C3BA" id="_x0000_s1029" type="#_x0000_t202" style="position:absolute;margin-left:-30pt;margin-top:357.95pt;width:167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" stroked="f">
                <v:textbox style="mso-fit-shape-to-text:t" inset="0,0,0,0">
                  <w:txbxContent>
                    <w:p w14:paraId="5EC09D21" w14:textId="3686984F" w:rsidR="002D7126" w:rsidRPr="00E46F39" w:rsidRDefault="002D7126" w:rsidP="002D7126">
                      <w:pPr>
                        <w:pStyle w:val="Caption"/>
                        <w:rPr>
                          <w:noProof/>
                        </w:rPr>
                      </w:pPr>
                      <w:r>
                        <w:t xml:space="preserve">Figure </w:t>
                      </w:r>
                      <w:fldSimple w:instr=" SEQ Figure \* ARABIC ">
                        <w:r>
                          <w:rPr>
                            <w:noProof/>
                          </w:rPr>
                          <w:t>4</w:t>
                        </w:r>
                      </w:fldSimple>
                      <w:r>
                        <w:t xml:space="preserve"> Fishing Route of Lampeter, Llandysul Angling Association, 2020</w:t>
                      </w:r>
                    </w:p>
                  </w:txbxContent>
                </v:textbox>
                <w10:wrap type="tight"/>
              </v:shape>
            </w:pict>
          </mc:Fallback>
        </mc:AlternateContent>
      </w:r>
      <w:r>
        <w:rPr>
          <w:noProof/>
        </w:rPr>
        <w:drawing>
          <wp:anchor distT="0" distB="0" distL="114300" distR="114300" simplePos="0" relativeHeight="251669504" behindDoc="1" locked="0" layoutInCell="1" allowOverlap="1" wp14:anchorId="09CDCE82" wp14:editId="648DF25A">
            <wp:simplePos x="0" y="0"/>
            <wp:positionH relativeFrom="column">
              <wp:posOffset>-381000</wp:posOffset>
            </wp:positionH>
            <wp:positionV relativeFrom="paragraph">
              <wp:posOffset>2599690</wp:posOffset>
            </wp:positionV>
            <wp:extent cx="2120900" cy="1889125"/>
            <wp:effectExtent l="0" t="0" r="0" b="0"/>
            <wp:wrapTight wrapText="bothSides">
              <wp:wrapPolygon edited="0">
                <wp:start x="0" y="0"/>
                <wp:lineTo x="0" y="21346"/>
                <wp:lineTo x="21341" y="21346"/>
                <wp:lineTo x="21341" y="0"/>
                <wp:lineTo x="0" y="0"/>
              </wp:wrapPolygon>
            </wp:wrapTight>
            <wp:docPr id="11308147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14735" name="Picture 113081473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20900" cy="1889125"/>
                    </a:xfrm>
                    <a:prstGeom prst="rect">
                      <a:avLst/>
                    </a:prstGeom>
                  </pic:spPr>
                </pic:pic>
              </a:graphicData>
            </a:graphic>
            <wp14:sizeRelH relativeFrom="page">
              <wp14:pctWidth>0</wp14:pctWidth>
            </wp14:sizeRelH>
            <wp14:sizeRelV relativeFrom="page">
              <wp14:pctHeight>0</wp14:pctHeight>
            </wp14:sizeRelV>
          </wp:anchor>
        </w:drawing>
      </w:r>
      <w:r w:rsidR="00BA7397">
        <w:t xml:space="preserve">As Lampeter </w:t>
      </w:r>
      <w:r w:rsidR="001314B1">
        <w:t xml:space="preserve">developed as a town the floods caused by this river could also have become an issue for modern urban </w:t>
      </w:r>
      <w:r w:rsidR="00C0093A">
        <w:t>infrastructure</w:t>
      </w:r>
      <w:r w:rsidR="00B11247">
        <w:t xml:space="preserve">, </w:t>
      </w:r>
      <w:r w:rsidR="00E952C5">
        <w:t xml:space="preserve">it’s likely that the way Lampeter is mapped out now </w:t>
      </w:r>
      <w:r w:rsidR="00734579">
        <w:t xml:space="preserve">would have been built around the known patterns of the river to avoid </w:t>
      </w:r>
      <w:r w:rsidR="00AD5BE5">
        <w:t>unnecessary damage</w:t>
      </w:r>
      <w:r w:rsidR="00193DC7">
        <w:t xml:space="preserve"> to buildings and general life. Despite the issues flood plains can cause </w:t>
      </w:r>
      <w:r w:rsidR="0006309C">
        <w:t xml:space="preserve">the river still provides for the lands in various ways including agriculture and nature as previously mentioned, as well as this, the river and settlements around Lampeter are </w:t>
      </w:r>
      <w:r w:rsidR="00ED01D0">
        <w:t xml:space="preserve">seen as a tourist attraction. One of the biggest attractions to most is the </w:t>
      </w:r>
      <w:r w:rsidR="007D43DB" w:rsidRPr="007D43DB">
        <w:t>Trinity Saint David University of Wales Lampeter campus</w:t>
      </w:r>
      <w:r w:rsidR="007D43DB" w:rsidRPr="007D43DB">
        <w:t xml:space="preserve"> </w:t>
      </w:r>
      <w:r w:rsidR="00ED01D0">
        <w:t>as it is the oldest university i</w:t>
      </w:r>
      <w:r w:rsidR="007D43DB">
        <w:t>n Wales, this also brings tourism to the river Teifi</w:t>
      </w:r>
      <w:r w:rsidR="00825AA6">
        <w:t xml:space="preserve">. While this can be good in some ways for the profits of the town there is still the issue of the damage </w:t>
      </w:r>
      <w:r w:rsidR="003D1091">
        <w:t xml:space="preserve">it can have to the river, it is noticeable walking along the Afon </w:t>
      </w:r>
      <w:proofErr w:type="spellStart"/>
      <w:r w:rsidR="003D1091">
        <w:t>Delus</w:t>
      </w:r>
      <w:proofErr w:type="spellEnd"/>
      <w:r w:rsidR="00320C3A">
        <w:t xml:space="preserve"> as well as the river Teifi itself that rubbish of various kinds is often found in there, </w:t>
      </w:r>
      <w:r w:rsidR="005C0C2D">
        <w:t>this could be harmful for both the river and agriculture around it</w:t>
      </w:r>
      <w:r w:rsidR="00646F10">
        <w:t xml:space="preserve"> in the future.</w:t>
      </w:r>
    </w:p>
    <w:p w14:paraId="0C49EF2F" w14:textId="7A8F9CED" w:rsidR="00646F10" w:rsidRDefault="00646F10" w:rsidP="00BD61A4">
      <w:r>
        <w:t>Another common use of the Teifi river is fishing, there are many fishing groups set up around the river Teifi in various areas, including Lampeter</w:t>
      </w:r>
      <w:r w:rsidR="00BA7213">
        <w:t>, which is even listed as a “notable fishing s</w:t>
      </w:r>
      <w:r w:rsidR="00304C4E">
        <w:t>tation</w:t>
      </w:r>
      <w:r w:rsidR="00BA7213">
        <w:t xml:space="preserve">” by </w:t>
      </w:r>
      <w:r w:rsidR="00304C4E">
        <w:t xml:space="preserve">the </w:t>
      </w:r>
      <w:r w:rsidR="00304C4E" w:rsidRPr="00304C4E">
        <w:t>Llandysul Angling Association</w:t>
      </w:r>
      <w:r w:rsidR="00AE60CA">
        <w:t xml:space="preserve"> </w:t>
      </w:r>
      <w:r w:rsidR="00AE60CA">
        <w:fldChar w:fldCharType="begin"/>
      </w:r>
      <w:r w:rsidR="00AE60CA">
        <w:instrText xml:space="preserve"> ADDIN ZOTERO_ITEM CSL_CITATION {"citationID":"kpm5VVFO","properties":{"formattedCitation":"(Jones, n.d.)","plainCitation":"(Jones, n.d.)","noteIndex":0},"citationItems":[{"id":85,"uris":["http://zotero.org/users/local/DUM6qIJ6/items/FL4XXTCS"],"itemData":{"id":85,"type":"post-weblog","abstract":"Croeso i Gymdeithas Pysgota Llandysul / Welcome to Llandysul Angling Association\nIf you are looking to go fishing on the River Teifi in West-Wales, then you have come to the right place. Whether it is wetting a line for salmon, sea trout (sewin), brown trout or even grayling – Llandysul Angling Association has something","container-title":"Teifi Fishing","language":"en-GB","title":"HOME","URL":"https://teififishing.com/","author":[{"family":"Jones","given":"Steffan"}],"accessed":{"date-parts":[["2025",2,23]]}}}],"schema":"https://github.com/citation-style-language/schema/raw/master/csl-citation.json"} </w:instrText>
      </w:r>
      <w:r w:rsidR="00AE60CA">
        <w:fldChar w:fldCharType="separate"/>
      </w:r>
      <w:r w:rsidR="00AE60CA" w:rsidRPr="00AE60CA">
        <w:rPr>
          <w:rFonts w:ascii="Calibri" w:hAnsi="Calibri" w:cs="Calibri"/>
        </w:rPr>
        <w:t>(Jones, n.d.)</w:t>
      </w:r>
      <w:r w:rsidR="00AE60CA">
        <w:fldChar w:fldCharType="end"/>
      </w:r>
      <w:r w:rsidR="00AE60CA">
        <w:t xml:space="preserve">. </w:t>
      </w:r>
      <w:r w:rsidR="000D23C0">
        <w:t xml:space="preserve">The Llandysul Angling Association also describes the fishing areas in Lampeter, it is noted as one of the most scenic areas </w:t>
      </w:r>
      <w:r w:rsidR="00E759B3">
        <w:t>of the river Teifi, they bring up the large range of</w:t>
      </w:r>
      <w:r w:rsidR="001D5FC6">
        <w:t xml:space="preserve"> plants and trees both in and out of the river. The river Teifi in Lampeter is also </w:t>
      </w:r>
      <w:r w:rsidR="003B0051">
        <w:t xml:space="preserve">known to be famous for salmon as well as sea trout, the Llandysul Angling Association go on to name some of the most </w:t>
      </w:r>
      <w:r w:rsidR="00C54E34">
        <w:t xml:space="preserve">famous pools for these fish, such as </w:t>
      </w:r>
      <w:proofErr w:type="spellStart"/>
      <w:r w:rsidR="00C54E34" w:rsidRPr="00C54E34">
        <w:t>Pwll</w:t>
      </w:r>
      <w:proofErr w:type="spellEnd"/>
      <w:r w:rsidR="00C54E34" w:rsidRPr="00C54E34">
        <w:t xml:space="preserve"> Bili, </w:t>
      </w:r>
      <w:proofErr w:type="spellStart"/>
      <w:r w:rsidR="00C54E34" w:rsidRPr="00C54E34">
        <w:t>Pwll</w:t>
      </w:r>
      <w:proofErr w:type="spellEnd"/>
      <w:r w:rsidR="00C54E34" w:rsidRPr="00C54E34">
        <w:t xml:space="preserve"> </w:t>
      </w:r>
      <w:proofErr w:type="spellStart"/>
      <w:r w:rsidR="00C54E34" w:rsidRPr="00C54E34">
        <w:t>Beili-goch</w:t>
      </w:r>
      <w:proofErr w:type="spellEnd"/>
      <w:r w:rsidR="00C54E34">
        <w:t xml:space="preserve">, </w:t>
      </w:r>
      <w:proofErr w:type="spellStart"/>
      <w:r w:rsidR="00C54E34" w:rsidRPr="00C54E34">
        <w:t>Pwll</w:t>
      </w:r>
      <w:proofErr w:type="spellEnd"/>
      <w:r w:rsidR="00C54E34" w:rsidRPr="00C54E34">
        <w:t xml:space="preserve"> </w:t>
      </w:r>
      <w:proofErr w:type="spellStart"/>
      <w:r w:rsidR="00C54E34" w:rsidRPr="00C54E34">
        <w:t>Sowldiwr</w:t>
      </w:r>
      <w:proofErr w:type="spellEnd"/>
      <w:r w:rsidR="00C54E34" w:rsidRPr="00C54E34">
        <w:t xml:space="preserve">, and </w:t>
      </w:r>
      <w:proofErr w:type="spellStart"/>
      <w:r w:rsidR="00C54E34" w:rsidRPr="00C54E34">
        <w:t>Pwll</w:t>
      </w:r>
      <w:proofErr w:type="spellEnd"/>
      <w:r w:rsidR="00C54E34" w:rsidRPr="00C54E34">
        <w:t xml:space="preserve"> </w:t>
      </w:r>
      <w:proofErr w:type="spellStart"/>
      <w:r w:rsidR="00C54E34" w:rsidRPr="00C54E34">
        <w:t>Felinfach</w:t>
      </w:r>
      <w:proofErr w:type="spellEnd"/>
      <w:r w:rsidR="00C54E34">
        <w:t xml:space="preserve">. </w:t>
      </w:r>
      <w:r w:rsidR="00F80674">
        <w:t xml:space="preserve">The fishing area in this stretch is noted to be around eight miles long. The Llandysul Angling Association also </w:t>
      </w:r>
      <w:r w:rsidR="00A6176F">
        <w:t>talk about the types of trout that can be found in this part of the river, these including sea trout as well as brown trout, the former being the most common</w:t>
      </w:r>
      <w:r w:rsidR="004A76D2">
        <w:t xml:space="preserve">. It is also mentioned that salmon are usually around towards the </w:t>
      </w:r>
      <w:r w:rsidR="00146EE5">
        <w:t>season’s end</w:t>
      </w:r>
      <w:r w:rsidR="00660A26">
        <w:t xml:space="preserve">. Because of animals and farming in the area the banks of the river Teifi are </w:t>
      </w:r>
      <w:r w:rsidR="006407EF">
        <w:t xml:space="preserve">pretty short and easy to get into, though this is different from the river itself which can have </w:t>
      </w:r>
      <w:r w:rsidR="004A6074">
        <w:t xml:space="preserve">more weeds and plants blocking up some areas since it is wilder and does not see as much fishing as some other places might. Llandysul Angling Association </w:t>
      </w:r>
      <w:r w:rsidR="00E1291A">
        <w:t>also notes that these factors provide a good location for the fish within the river Teifi.</w:t>
      </w:r>
      <w:r w:rsidR="00AE3093">
        <w:fldChar w:fldCharType="begin"/>
      </w:r>
      <w:r w:rsidR="00AE3093">
        <w:instrText xml:space="preserve"> ADDIN ZOTERO_ITEM CSL_CITATION {"citationID":"UwA71RNO","properties":{"formattedCitation":"(Jones, n.d.)","plainCitation":"(Jones, n.d.)","noteIndex":0},"citationItems":[{"id":86,"uris":["http://zotero.org/users/local/DUM6qIJ6/items/QWATWJ3Y"],"itemData":{"id":86,"type":"post-weblog","abstract":"BEAT 4 - LAMPETER \nOVERVIEW\nThis is one of our most scenic stretches, with rich ranunculus weedbeds and a fine range of bankside trees and plants. It is almost entirely double bank fishing (please refer to maps below). The water is very lightly fished.\n\nThe beat includes several famous and productive salmon and sea trout pools including","container-title":"Teifi Fishing","language":"en-GB","title":"BEAT 4 - LAMPETER","URL":"https://teififishing.com/map-of-water/sectionb/beat4/","author":[{"family":"Jones","given":"Steffan"}],"accessed":{"date-parts":[["2025",2,23]]}}}],"schema":"https://github.com/citation-style-language/schema/raw/master/csl-citation.json"} </w:instrText>
      </w:r>
      <w:r w:rsidR="00AE3093">
        <w:fldChar w:fldCharType="separate"/>
      </w:r>
      <w:r w:rsidR="00AE3093" w:rsidRPr="00AE3093">
        <w:rPr>
          <w:rFonts w:ascii="Calibri" w:hAnsi="Calibri" w:cs="Calibri"/>
        </w:rPr>
        <w:t>(Jones, n.d.)</w:t>
      </w:r>
      <w:r w:rsidR="00AE3093">
        <w:fldChar w:fldCharType="end"/>
      </w:r>
    </w:p>
    <w:p w14:paraId="5441F0C8" w14:textId="2EC7E0C9" w:rsidR="00BD61A4" w:rsidRDefault="00BE7D58" w:rsidP="00E1291A">
      <w:r>
        <w:t>The river Teifi</w:t>
      </w:r>
      <w:r w:rsidR="00753B3C">
        <w:t xml:space="preserve"> is also becoming a known pilgrimage spot, </w:t>
      </w:r>
      <w:r w:rsidR="00FF04D5">
        <w:t xml:space="preserve">one notable </w:t>
      </w:r>
      <w:r w:rsidR="002128E7">
        <w:t>website for this is Guided Pilgrimage,</w:t>
      </w:r>
      <w:r w:rsidR="00AF0F11">
        <w:t xml:space="preserve"> </w:t>
      </w:r>
      <w:r w:rsidR="00C4662A">
        <w:t xml:space="preserve">this tour group has a pilgrimage route that follows the river Teifi all the way from its source to Cardigan (see figure </w:t>
      </w:r>
      <w:r w:rsidR="00F77F7D">
        <w:t>2</w:t>
      </w:r>
      <w:r w:rsidR="00C4662A">
        <w:t xml:space="preserve">). </w:t>
      </w:r>
      <w:r w:rsidR="00EA3490">
        <w:fldChar w:fldCharType="begin"/>
      </w:r>
      <w:r w:rsidR="00EA3490">
        <w:instrText xml:space="preserve"> ADDIN ZOTERO_ITEM CSL_CITATION {"citationID":"Ez85ZrLA","properties":{"formattedCitation":"(\\uc0\\u8220{}Teifi River Pilgrimage,\\uc0\\u8221{} n.d.)","plainCitation":"(“Teifi River Pilgrimage,” n.d.)","noteIndex":0},"citationItems":[{"id":66,"uris":["http://zotero.org/users/local/DUM6qIJ6/items/5NFU64SS"],"itemData":{"id":66,"type":"post-weblog","abstract":"Join us as we spend a week journeying beside the powerful Teifi River from source to sea in a heartwarming and moving pilgrimage experience.","container-title":"Guided Pilgrimage","language":"en-US","title":"Teifi River Pilgrimage","URL":"https://guidedpilgrimage.co.uk/pilgrimage/guided-multi-day/teifi-river-pilgrimage/","accessed":{"date-parts":[["2025",2,21]]}}}],"schema":"https://github.com/citation-style-language/schema/raw/master/csl-citation.json"} </w:instrText>
      </w:r>
      <w:r w:rsidR="00EA3490">
        <w:fldChar w:fldCharType="separate"/>
      </w:r>
      <w:r w:rsidR="00EA3490" w:rsidRPr="00EA3490">
        <w:rPr>
          <w:rFonts w:ascii="Calibri" w:hAnsi="Calibri" w:cs="Calibri"/>
          <w:kern w:val="0"/>
        </w:rPr>
        <w:t>(“Teifi River Pilgrimage,” n.d.)</w:t>
      </w:r>
      <w:r w:rsidR="00EA3490">
        <w:fldChar w:fldCharType="end"/>
      </w:r>
      <w:r w:rsidR="00C4239C">
        <w:t xml:space="preserve">. Similar to this </w:t>
      </w:r>
      <w:r w:rsidR="003C1403">
        <w:t>pilgrimage which mentions the site of the St David miracle in Lampeter, m</w:t>
      </w:r>
      <w:r w:rsidR="00C4239C">
        <w:t xml:space="preserve">any routes that at first had little to no meaning </w:t>
      </w:r>
      <w:r w:rsidR="00B102B6">
        <w:t xml:space="preserve">are gaining higher meaning over time, many routes have a tendency to gain religious or cultural meanings over time. </w:t>
      </w:r>
      <w:r w:rsidR="00B102B6">
        <w:fldChar w:fldCharType="begin"/>
      </w:r>
      <w:r w:rsidR="00B102B6">
        <w:instrText xml:space="preserve"> ADDIN ZOTERO_ITEM CSL_CITATION {"citationID":"ElbKZqE4","properties":{"formattedCitation":"(Collins-Kreiner, 2020)","plainCitation":"(Collins-Kreiner, 2020)","noteIndex":0},"citationItems":[{"id":79,"uris":["http://zotero.org/users/local/DUM6qIJ6/items/TSPFJGK7"],"itemData":{"id":79,"type":"article-journal","abstract":"Purpose\nThis paper aims to analyse the development of the pilgrimage phenomenon over the past few decades. Pilgrimage was the first tourism mobility to come into existence thousands of years ago. In recent decades, its significance has decreased, as other tourism segments have gained prominence. Although modern tourism is regarded as a relatively new phenomenon, its origins are clearly rooted in the age-old practice of pilgrimage. Indeed, the development of tourism is difficult to understand without a thorough comprehension of the practice of pilgrimage in ancient times.\nDesign/methodology/approach\nThis paper analyses the development of the pilgrimage phenomenon over the past few decades. The phenomenon of Pilgrimage Tourism and the nexus between the two mobilities has been experiencing tremendous changes over the past few decades and is still in the midst of an on-going process of transformation.\nFindings\nThis paper concludes with the prediction that pilgrimage will re-emerge when the many similar segments – particularly, spiritual tourism, heritage tourism, religious tourism, dark tourism and secular pilgrimage – are re-identified as pilgrimage: a mobility for the search for meaning that contains an element of transformation that is often deep and enduring (as they were viewed at the dawn of humanity and for thousands of years).\nOriginality/value\nThis review has examined the development of pilgrimage tourism as a research topic, highlighting the importance of re-examining our contemporary usage of terms in order to allow for broader interpretations of different phenomena in the field of tourism. These conclusions are consistent with the current calls for a fundamental rethinking of the paradigms and the norms shaping scholarship on pilgrimage, dark tourism and tourism as a whole from a post-disciplinary perspective based on synthesis and synergy.","container-title":"Tourism review (Association internationale d'experts scientifiques du tourisme)","DOI":"10.1108/TR-04-2019-0130","ISSN":"1660-5373","issue":"1","language":"eng","note":"publisher-place: Bingley\npublisher: Emerald Publishing Limited","page":"145–148","source":"librarysearch.uwtsd.ac.uk","title":"Pilgrimage tourism-past, present and future rejuvenation: a perspective article","title-short":"Pilgrimage tourism-past, present and future rejuvenation","volume":"75","author":[{"family":"Collins-Kreiner","given":"Noga"}],"issued":{"date-parts":[["2020"]]}}}],"schema":"https://github.com/citation-style-language/schema/raw/master/csl-citation.json"} </w:instrText>
      </w:r>
      <w:r w:rsidR="00B102B6">
        <w:fldChar w:fldCharType="separate"/>
      </w:r>
      <w:r w:rsidR="00B102B6" w:rsidRPr="00B102B6">
        <w:rPr>
          <w:rFonts w:ascii="Calibri" w:hAnsi="Calibri" w:cs="Calibri"/>
        </w:rPr>
        <w:t>(Collins-Kreiner, 2020)</w:t>
      </w:r>
      <w:r w:rsidR="00B102B6">
        <w:fldChar w:fldCharType="end"/>
      </w:r>
    </w:p>
    <w:p w14:paraId="4FD9751B" w14:textId="4326B64B" w:rsidR="00B102B6" w:rsidRDefault="00B102B6" w:rsidP="00E1291A">
      <w:pPr>
        <w:rPr>
          <w:u w:val="single"/>
        </w:rPr>
      </w:pPr>
      <w:r w:rsidRPr="00B102B6">
        <w:rPr>
          <w:u w:val="single"/>
        </w:rPr>
        <w:t>Biography</w:t>
      </w:r>
    </w:p>
    <w:p w14:paraId="7F65CD0C" w14:textId="6070C71F" w:rsidR="00B102B6" w:rsidRPr="00B102B6" w:rsidRDefault="00B102B6" w:rsidP="00B102B6">
      <w:pPr>
        <w:pStyle w:val="Bibliography"/>
        <w:rPr>
          <w:rFonts w:ascii="Calibri" w:hAnsi="Calibri" w:cs="Calibri"/>
        </w:rPr>
      </w:pPr>
      <w:r>
        <w:fldChar w:fldCharType="begin"/>
      </w:r>
      <w:r>
        <w:instrText xml:space="preserve"> ADDIN ZOTERO_BIBL {"uncited":[],"omitted":[],"custom":[]} CSL_BIBLIOGRAPHY </w:instrText>
      </w:r>
      <w:r>
        <w:fldChar w:fldCharType="separate"/>
      </w:r>
      <w:r w:rsidRPr="00B102B6">
        <w:rPr>
          <w:rFonts w:ascii="Calibri" w:hAnsi="Calibri" w:cs="Calibri"/>
        </w:rPr>
        <w:t>Collins-Kreiner, N., 2020. Pilgrimage tourism-past, present and future rejuvenation: a perspective article. Tour. Rev. Assoc. Int. Experts Sci. Tour. 75, 145–148. https://doi.org/10.1108/TR-04-2019-0130</w:t>
      </w:r>
    </w:p>
    <w:p w14:paraId="7F783A78" w14:textId="058E4BA5" w:rsidR="00B102B6" w:rsidRPr="00B102B6" w:rsidRDefault="00B102B6" w:rsidP="00B102B6">
      <w:pPr>
        <w:pStyle w:val="Bibliography"/>
        <w:rPr>
          <w:rFonts w:ascii="Calibri" w:hAnsi="Calibri" w:cs="Calibri"/>
        </w:rPr>
      </w:pPr>
      <w:r w:rsidRPr="00B102B6">
        <w:rPr>
          <w:rFonts w:ascii="Calibri" w:hAnsi="Calibri" w:cs="Calibri"/>
        </w:rPr>
        <w:t>Flood Warning Info - River Teifi at Lampeter | Flood Assist Insurance [WWW Document], n.d. URL https://floodassist.co.uk/flood-warnings/flood-area-info/dyfed/102fwf151a/river-teifi-at-lampeter (accessed 2.21.25).</w:t>
      </w:r>
    </w:p>
    <w:p w14:paraId="42680A33" w14:textId="3708C8B2" w:rsidR="00B102B6" w:rsidRPr="00B102B6" w:rsidRDefault="00B102B6" w:rsidP="00B102B6">
      <w:pPr>
        <w:pStyle w:val="Bibliography"/>
        <w:rPr>
          <w:rFonts w:ascii="Calibri" w:hAnsi="Calibri" w:cs="Calibri"/>
        </w:rPr>
      </w:pPr>
      <w:r w:rsidRPr="00B102B6">
        <w:rPr>
          <w:rFonts w:ascii="Calibri" w:hAnsi="Calibri" w:cs="Calibri"/>
        </w:rPr>
        <w:t>Jones, S., n.d. HOME. Teifi Fish. URL https://teififishing.com/ (accessed 2.23.25a).</w:t>
      </w:r>
    </w:p>
    <w:p w14:paraId="2C5C2311" w14:textId="0948031A" w:rsidR="00B102B6" w:rsidRPr="00B102B6" w:rsidRDefault="00B102B6" w:rsidP="00B102B6">
      <w:pPr>
        <w:pStyle w:val="Bibliography"/>
        <w:rPr>
          <w:rFonts w:ascii="Calibri" w:hAnsi="Calibri" w:cs="Calibri"/>
        </w:rPr>
      </w:pPr>
      <w:r w:rsidRPr="00B102B6">
        <w:rPr>
          <w:rFonts w:ascii="Calibri" w:hAnsi="Calibri" w:cs="Calibri"/>
        </w:rPr>
        <w:t>Jones, S., n.d. BEAT 4 - LAMPETER. Teifi Fish. URL https://teififishing.com/map-of-water/sectionb/beat4/ (accessed 2.23.25b).</w:t>
      </w:r>
    </w:p>
    <w:p w14:paraId="65BA032A" w14:textId="0380A8E8" w:rsidR="00B102B6" w:rsidRPr="00B102B6" w:rsidRDefault="00B102B6" w:rsidP="00B102B6">
      <w:pPr>
        <w:pStyle w:val="Bibliography"/>
        <w:rPr>
          <w:rFonts w:ascii="Calibri" w:hAnsi="Calibri" w:cs="Calibri"/>
        </w:rPr>
      </w:pPr>
      <w:r w:rsidRPr="00B102B6">
        <w:rPr>
          <w:rFonts w:ascii="Calibri" w:hAnsi="Calibri" w:cs="Calibri"/>
        </w:rPr>
        <w:t>Lampeter History [WWW Document], 2019</w:t>
      </w:r>
      <w:proofErr w:type="gramStart"/>
      <w:r w:rsidRPr="00B102B6">
        <w:rPr>
          <w:rFonts w:ascii="Calibri" w:hAnsi="Calibri" w:cs="Calibri"/>
        </w:rPr>
        <w:t>. .</w:t>
      </w:r>
      <w:proofErr w:type="gramEnd"/>
      <w:r w:rsidRPr="00B102B6">
        <w:rPr>
          <w:rFonts w:ascii="Calibri" w:hAnsi="Calibri" w:cs="Calibri"/>
        </w:rPr>
        <w:t xml:space="preserve"> CEREDIGION Hist. Soc. URL https://ceredigionhistory.wales/lampeter/ (accessed 2.23.25).</w:t>
      </w:r>
    </w:p>
    <w:p w14:paraId="2C1840BE" w14:textId="72030A54" w:rsidR="00B102B6" w:rsidRPr="00B102B6" w:rsidRDefault="00B102B6" w:rsidP="00B102B6">
      <w:pPr>
        <w:pStyle w:val="Bibliography"/>
        <w:rPr>
          <w:rFonts w:ascii="Calibri" w:hAnsi="Calibri" w:cs="Calibri"/>
        </w:rPr>
      </w:pPr>
      <w:r w:rsidRPr="00B102B6">
        <w:rPr>
          <w:rFonts w:ascii="Calibri" w:hAnsi="Calibri" w:cs="Calibri"/>
        </w:rPr>
        <w:t xml:space="preserve">Teifi River Pilgrimage, </w:t>
      </w:r>
      <w:proofErr w:type="gramStart"/>
      <w:r w:rsidRPr="00B102B6">
        <w:rPr>
          <w:rFonts w:ascii="Calibri" w:hAnsi="Calibri" w:cs="Calibri"/>
        </w:rPr>
        <w:t>n.d. .</w:t>
      </w:r>
      <w:proofErr w:type="gramEnd"/>
      <w:r w:rsidRPr="00B102B6">
        <w:rPr>
          <w:rFonts w:ascii="Calibri" w:hAnsi="Calibri" w:cs="Calibri"/>
        </w:rPr>
        <w:t xml:space="preserve"> Guid. </w:t>
      </w:r>
      <w:proofErr w:type="spellStart"/>
      <w:r w:rsidRPr="00B102B6">
        <w:rPr>
          <w:rFonts w:ascii="Calibri" w:hAnsi="Calibri" w:cs="Calibri"/>
        </w:rPr>
        <w:t>Pilgr</w:t>
      </w:r>
      <w:proofErr w:type="spellEnd"/>
      <w:r w:rsidRPr="00B102B6">
        <w:rPr>
          <w:rFonts w:ascii="Calibri" w:hAnsi="Calibri" w:cs="Calibri"/>
        </w:rPr>
        <w:t>. URL https://guidedpilgrimage.co.uk/pilgrimage/guided-multi-day/teifi-river-pilgrimage/ (accessed 2.21.25).</w:t>
      </w:r>
    </w:p>
    <w:p w14:paraId="397894BD" w14:textId="7F738A55" w:rsidR="00B102B6" w:rsidRPr="00B102B6" w:rsidRDefault="00B102B6" w:rsidP="00B102B6">
      <w:pPr>
        <w:pStyle w:val="Bibliography"/>
        <w:rPr>
          <w:rFonts w:ascii="Calibri" w:hAnsi="Calibri" w:cs="Calibri"/>
        </w:rPr>
      </w:pPr>
      <w:r w:rsidRPr="00B102B6">
        <w:rPr>
          <w:rFonts w:ascii="Calibri" w:hAnsi="Calibri" w:cs="Calibri"/>
        </w:rPr>
        <w:t xml:space="preserve">The story of a river [WWW Document], </w:t>
      </w:r>
      <w:proofErr w:type="gramStart"/>
      <w:r w:rsidRPr="00B102B6">
        <w:rPr>
          <w:rFonts w:ascii="Calibri" w:hAnsi="Calibri" w:cs="Calibri"/>
        </w:rPr>
        <w:t>n.d. .</w:t>
      </w:r>
      <w:proofErr w:type="gramEnd"/>
      <w:r w:rsidRPr="00B102B6">
        <w:rPr>
          <w:rFonts w:ascii="Calibri" w:hAnsi="Calibri" w:cs="Calibri"/>
        </w:rPr>
        <w:t xml:space="preserve"> Wild Trout Trust. URL https://www.wildtrout.org/wttblog/the-story-of-a-river (accessed 2.21.25).</w:t>
      </w:r>
    </w:p>
    <w:p w14:paraId="61EED6B9" w14:textId="5E52D265" w:rsidR="00B102B6" w:rsidRPr="00B102B6" w:rsidRDefault="00B102B6" w:rsidP="00B102B6">
      <w:pPr>
        <w:pStyle w:val="Bibliography"/>
        <w:rPr>
          <w:rFonts w:ascii="Calibri" w:hAnsi="Calibri" w:cs="Calibri"/>
        </w:rPr>
      </w:pPr>
      <w:r w:rsidRPr="00B102B6">
        <w:rPr>
          <w:rFonts w:ascii="Calibri" w:hAnsi="Calibri" w:cs="Calibri"/>
        </w:rPr>
        <w:t>The Teifi and its tributaries - Discover Ceredigion [WWW Document], n.d. URL https://www.discoverceredigion.wales/areas-of-ceredigion/ceredigions-river-valley-routes/teifi/ (accessed 2.21.25).</w:t>
      </w:r>
    </w:p>
    <w:p w14:paraId="22B05CA9" w14:textId="00677AD0" w:rsidR="00B102B6" w:rsidRPr="00B102B6" w:rsidRDefault="00B102B6" w:rsidP="00B102B6">
      <w:pPr>
        <w:pStyle w:val="Bibliography"/>
        <w:rPr>
          <w:rFonts w:ascii="Calibri" w:hAnsi="Calibri" w:cs="Calibri"/>
        </w:rPr>
      </w:pPr>
      <w:r w:rsidRPr="00B102B6">
        <w:rPr>
          <w:rFonts w:ascii="Calibri" w:hAnsi="Calibri" w:cs="Calibri"/>
        </w:rPr>
        <w:t>Wang, F., Gao, C., 2020. Settlement–river relationship and locality of river-related built environment. Indoor Built Environ. 29, 1331–1335. https://doi.org/10.1177/1420326X20976500</w:t>
      </w:r>
    </w:p>
    <w:p w14:paraId="1C3FCF18" w14:textId="0C813A13" w:rsidR="00B102B6" w:rsidRPr="00B102B6" w:rsidRDefault="00B102B6" w:rsidP="00E1291A">
      <w:r>
        <w:fldChar w:fldCharType="end"/>
      </w:r>
    </w:p>
    <w:p w14:paraId="7FC8A852" w14:textId="77777777" w:rsidR="00E1291A" w:rsidRPr="00BD61A4" w:rsidRDefault="00E1291A" w:rsidP="00E1291A"/>
    <w:sectPr w:rsidR="00E1291A" w:rsidRPr="00BD61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1A4"/>
    <w:rsid w:val="00035E63"/>
    <w:rsid w:val="00054282"/>
    <w:rsid w:val="0006309C"/>
    <w:rsid w:val="000848E7"/>
    <w:rsid w:val="000B78D4"/>
    <w:rsid w:val="000D23C0"/>
    <w:rsid w:val="00100F34"/>
    <w:rsid w:val="001314B1"/>
    <w:rsid w:val="00146EE5"/>
    <w:rsid w:val="001709B6"/>
    <w:rsid w:val="0017261E"/>
    <w:rsid w:val="00193DC7"/>
    <w:rsid w:val="001B6044"/>
    <w:rsid w:val="001C2BC1"/>
    <w:rsid w:val="001D5FC6"/>
    <w:rsid w:val="001E1C2B"/>
    <w:rsid w:val="002128E7"/>
    <w:rsid w:val="00217964"/>
    <w:rsid w:val="0025395F"/>
    <w:rsid w:val="002805F0"/>
    <w:rsid w:val="002B0BA0"/>
    <w:rsid w:val="002B1EC0"/>
    <w:rsid w:val="002D7126"/>
    <w:rsid w:val="002F1781"/>
    <w:rsid w:val="00304C4E"/>
    <w:rsid w:val="00320C3A"/>
    <w:rsid w:val="003257FE"/>
    <w:rsid w:val="0033138C"/>
    <w:rsid w:val="00354F3A"/>
    <w:rsid w:val="003579C5"/>
    <w:rsid w:val="00372DD3"/>
    <w:rsid w:val="00391424"/>
    <w:rsid w:val="00397A4C"/>
    <w:rsid w:val="003B0051"/>
    <w:rsid w:val="003C1403"/>
    <w:rsid w:val="003D1091"/>
    <w:rsid w:val="003E13C4"/>
    <w:rsid w:val="003E706B"/>
    <w:rsid w:val="003F1BF0"/>
    <w:rsid w:val="003F5ED0"/>
    <w:rsid w:val="00410741"/>
    <w:rsid w:val="00424B0B"/>
    <w:rsid w:val="00426E55"/>
    <w:rsid w:val="00460266"/>
    <w:rsid w:val="004945CF"/>
    <w:rsid w:val="004A2EAD"/>
    <w:rsid w:val="004A6074"/>
    <w:rsid w:val="004A76D2"/>
    <w:rsid w:val="005408B4"/>
    <w:rsid w:val="00555322"/>
    <w:rsid w:val="00575EC3"/>
    <w:rsid w:val="005A4319"/>
    <w:rsid w:val="005B6FEB"/>
    <w:rsid w:val="005C0C2D"/>
    <w:rsid w:val="005D4DF6"/>
    <w:rsid w:val="005E1D98"/>
    <w:rsid w:val="006407EF"/>
    <w:rsid w:val="00644725"/>
    <w:rsid w:val="00646F10"/>
    <w:rsid w:val="00660A26"/>
    <w:rsid w:val="00667FA2"/>
    <w:rsid w:val="00695700"/>
    <w:rsid w:val="006A20F9"/>
    <w:rsid w:val="006A58BD"/>
    <w:rsid w:val="006A7EC5"/>
    <w:rsid w:val="006C324E"/>
    <w:rsid w:val="00717DD4"/>
    <w:rsid w:val="00733092"/>
    <w:rsid w:val="00734579"/>
    <w:rsid w:val="00753B3C"/>
    <w:rsid w:val="00753CB0"/>
    <w:rsid w:val="00756490"/>
    <w:rsid w:val="00763FCC"/>
    <w:rsid w:val="00796006"/>
    <w:rsid w:val="00797232"/>
    <w:rsid w:val="007D43DB"/>
    <w:rsid w:val="00806E51"/>
    <w:rsid w:val="008158ED"/>
    <w:rsid w:val="00816729"/>
    <w:rsid w:val="00825AA6"/>
    <w:rsid w:val="00891206"/>
    <w:rsid w:val="009025F6"/>
    <w:rsid w:val="00903D8A"/>
    <w:rsid w:val="0090509F"/>
    <w:rsid w:val="00932FC6"/>
    <w:rsid w:val="0097549C"/>
    <w:rsid w:val="009A3B1A"/>
    <w:rsid w:val="009F7279"/>
    <w:rsid w:val="00A466D8"/>
    <w:rsid w:val="00A6176F"/>
    <w:rsid w:val="00A770EC"/>
    <w:rsid w:val="00A8518E"/>
    <w:rsid w:val="00AB21B0"/>
    <w:rsid w:val="00AC6341"/>
    <w:rsid w:val="00AD5BE5"/>
    <w:rsid w:val="00AE3093"/>
    <w:rsid w:val="00AE4865"/>
    <w:rsid w:val="00AE60CA"/>
    <w:rsid w:val="00AF0F11"/>
    <w:rsid w:val="00B07AA2"/>
    <w:rsid w:val="00B102B6"/>
    <w:rsid w:val="00B11247"/>
    <w:rsid w:val="00B72ED0"/>
    <w:rsid w:val="00B9261E"/>
    <w:rsid w:val="00BA1D5F"/>
    <w:rsid w:val="00BA7213"/>
    <w:rsid w:val="00BA7397"/>
    <w:rsid w:val="00BD1E04"/>
    <w:rsid w:val="00BD61A4"/>
    <w:rsid w:val="00BE46E6"/>
    <w:rsid w:val="00BE7D58"/>
    <w:rsid w:val="00C0093A"/>
    <w:rsid w:val="00C14BBE"/>
    <w:rsid w:val="00C25327"/>
    <w:rsid w:val="00C26D7C"/>
    <w:rsid w:val="00C2741C"/>
    <w:rsid w:val="00C4239C"/>
    <w:rsid w:val="00C4662A"/>
    <w:rsid w:val="00C54E34"/>
    <w:rsid w:val="00C5731D"/>
    <w:rsid w:val="00C911F1"/>
    <w:rsid w:val="00CC5A16"/>
    <w:rsid w:val="00CD0715"/>
    <w:rsid w:val="00CD6AD5"/>
    <w:rsid w:val="00D1643D"/>
    <w:rsid w:val="00D61B69"/>
    <w:rsid w:val="00D630D1"/>
    <w:rsid w:val="00D73D0A"/>
    <w:rsid w:val="00D81F8E"/>
    <w:rsid w:val="00D90C01"/>
    <w:rsid w:val="00D979B5"/>
    <w:rsid w:val="00DA5A1C"/>
    <w:rsid w:val="00DC5377"/>
    <w:rsid w:val="00DD56B7"/>
    <w:rsid w:val="00DE2463"/>
    <w:rsid w:val="00E1291A"/>
    <w:rsid w:val="00E27D7F"/>
    <w:rsid w:val="00E53A1B"/>
    <w:rsid w:val="00E759B3"/>
    <w:rsid w:val="00E952C5"/>
    <w:rsid w:val="00EA3490"/>
    <w:rsid w:val="00ED01D0"/>
    <w:rsid w:val="00F03604"/>
    <w:rsid w:val="00F604FF"/>
    <w:rsid w:val="00F77F7D"/>
    <w:rsid w:val="00F80674"/>
    <w:rsid w:val="00FA6F1A"/>
    <w:rsid w:val="00FB0123"/>
    <w:rsid w:val="00FB45DC"/>
    <w:rsid w:val="00FF0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B7545"/>
  <w15:chartTrackingRefBased/>
  <w15:docId w15:val="{4B49D3B9-995E-47B4-A547-9930FC1F0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1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D61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D61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D61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61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61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1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1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1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1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D61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D61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61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61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61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1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1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1A4"/>
    <w:rPr>
      <w:rFonts w:eastAsiaTheme="majorEastAsia" w:cstheme="majorBidi"/>
      <w:color w:val="272727" w:themeColor="text1" w:themeTint="D8"/>
    </w:rPr>
  </w:style>
  <w:style w:type="paragraph" w:styleId="Title">
    <w:name w:val="Title"/>
    <w:basedOn w:val="Normal"/>
    <w:next w:val="Normal"/>
    <w:link w:val="TitleChar"/>
    <w:uiPriority w:val="10"/>
    <w:qFormat/>
    <w:rsid w:val="00BD61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1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1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1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1A4"/>
    <w:pPr>
      <w:spacing w:before="160"/>
      <w:jc w:val="center"/>
    </w:pPr>
    <w:rPr>
      <w:i/>
      <w:iCs/>
      <w:color w:val="404040" w:themeColor="text1" w:themeTint="BF"/>
    </w:rPr>
  </w:style>
  <w:style w:type="character" w:customStyle="1" w:styleId="QuoteChar">
    <w:name w:val="Quote Char"/>
    <w:basedOn w:val="DefaultParagraphFont"/>
    <w:link w:val="Quote"/>
    <w:uiPriority w:val="29"/>
    <w:rsid w:val="00BD61A4"/>
    <w:rPr>
      <w:i/>
      <w:iCs/>
      <w:color w:val="404040" w:themeColor="text1" w:themeTint="BF"/>
    </w:rPr>
  </w:style>
  <w:style w:type="paragraph" w:styleId="ListParagraph">
    <w:name w:val="List Paragraph"/>
    <w:basedOn w:val="Normal"/>
    <w:uiPriority w:val="34"/>
    <w:qFormat/>
    <w:rsid w:val="00BD61A4"/>
    <w:pPr>
      <w:ind w:left="720"/>
      <w:contextualSpacing/>
    </w:pPr>
  </w:style>
  <w:style w:type="character" w:styleId="IntenseEmphasis">
    <w:name w:val="Intense Emphasis"/>
    <w:basedOn w:val="DefaultParagraphFont"/>
    <w:uiPriority w:val="21"/>
    <w:qFormat/>
    <w:rsid w:val="00BD61A4"/>
    <w:rPr>
      <w:i/>
      <w:iCs/>
      <w:color w:val="2F5496" w:themeColor="accent1" w:themeShade="BF"/>
    </w:rPr>
  </w:style>
  <w:style w:type="paragraph" w:styleId="IntenseQuote">
    <w:name w:val="Intense Quote"/>
    <w:basedOn w:val="Normal"/>
    <w:next w:val="Normal"/>
    <w:link w:val="IntenseQuoteChar"/>
    <w:uiPriority w:val="30"/>
    <w:qFormat/>
    <w:rsid w:val="00BD61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61A4"/>
    <w:rPr>
      <w:i/>
      <w:iCs/>
      <w:color w:val="2F5496" w:themeColor="accent1" w:themeShade="BF"/>
    </w:rPr>
  </w:style>
  <w:style w:type="character" w:styleId="IntenseReference">
    <w:name w:val="Intense Reference"/>
    <w:basedOn w:val="DefaultParagraphFont"/>
    <w:uiPriority w:val="32"/>
    <w:qFormat/>
    <w:rsid w:val="00BD61A4"/>
    <w:rPr>
      <w:b/>
      <w:bCs/>
      <w:smallCaps/>
      <w:color w:val="2F5496" w:themeColor="accent1" w:themeShade="BF"/>
      <w:spacing w:val="5"/>
    </w:rPr>
  </w:style>
  <w:style w:type="paragraph" w:styleId="Caption">
    <w:name w:val="caption"/>
    <w:basedOn w:val="Normal"/>
    <w:next w:val="Normal"/>
    <w:uiPriority w:val="35"/>
    <w:unhideWhenUsed/>
    <w:qFormat/>
    <w:rsid w:val="001709B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102B6"/>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TotalTime>
  <Pages>3</Pages>
  <Words>2757</Words>
  <Characters>15721</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Summary </vt:lpstr>
      <vt:lpstr>Geography</vt:lpstr>
      <vt:lpstr>Historical characterisation</vt:lpstr>
      <vt:lpstr>Modern impacts</vt:lpstr>
      <vt:lpstr>Conclusion</vt:lpstr>
      <vt:lpstr>Bibliography</vt:lpstr>
    </vt:vector>
  </TitlesOfParts>
  <Company/>
  <LinksUpToDate>false</LinksUpToDate>
  <CharactersWithSpaces>18442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146</cp:revision>
  <dcterms:created xsi:type="dcterms:W3CDTF">2025-02-03T12:33:00Z</dcterms:created>
  <dcterms:modified xsi:type="dcterms:W3CDTF">2025-02-23T21:11:00Z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zotero-version="7.0.12"&gt;&lt;session id="kXFOFQY7"/&gt;&lt;style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