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1886937843"/>
        <w:docPartObj>
          <w:docPartGallery w:val="Cover Pages"/>
          <w:docPartUnique/>
        </w:docPartObj>
      </w:sdtPr>
      <w:sdtEndPr>
        <w:rPr>
          <w:sz w:val="22"/>
        </w:rPr>
      </w:sdtEndPr>
      <w:sdtContent>
        <w:p w14:paraId="5DDE2C43" w14:textId="430CAC0F" w:rsidR="008005FD" w:rsidRDefault="008005FD">
          <w:pPr>
            <w:pStyle w:val="NoSpacing"/>
            <w:rPr>
              <w:sz w:val="2"/>
            </w:rPr>
          </w:pPr>
          <w:r>
            <w:rPr>
              <w:noProof/>
            </w:rPr>
            <mc:AlternateContent>
              <mc:Choice Requires="wps">
                <w:drawing>
                  <wp:anchor distT="0" distB="0" distL="114300" distR="114300" simplePos="0" relativeHeight="251661312" behindDoc="0" locked="0" layoutInCell="1" allowOverlap="1" wp14:anchorId="6648B4F5" wp14:editId="674EFD5D">
                    <wp:simplePos x="0" y="0"/>
                    <wp:positionH relativeFrom="page">
                      <wp:align>center</wp:align>
                    </wp:positionH>
                    <wp:positionV relativeFrom="margin">
                      <wp:align>top</wp:align>
                    </wp:positionV>
                    <wp:extent cx="5943600" cy="362712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627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2E74B5" w:themeColor="accent5"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6B773DB" w14:textId="5380BBA7" w:rsidR="008005FD" w:rsidRDefault="00AF008C" w:rsidP="008005FD">
                                    <w:pPr>
                                      <w:pStyle w:val="NoSpacing"/>
                                      <w:jc w:val="center"/>
                                      <w:rPr>
                                        <w:rFonts w:asciiTheme="majorHAnsi" w:eastAsiaTheme="majorEastAsia" w:hAnsiTheme="majorHAnsi" w:cstheme="majorBidi"/>
                                        <w:caps/>
                                        <w:color w:val="8496B0" w:themeColor="text2" w:themeTint="99"/>
                                        <w:sz w:val="68"/>
                                        <w:szCs w:val="68"/>
                                      </w:rPr>
                                    </w:pPr>
                                    <w:r>
                                      <w:rPr>
                                        <w:rFonts w:ascii="Arial" w:eastAsiaTheme="majorEastAsia" w:hAnsi="Arial" w:cs="Arial"/>
                                        <w:caps/>
                                        <w:color w:val="2E74B5" w:themeColor="accent5" w:themeShade="BF"/>
                                        <w:sz w:val="40"/>
                                        <w:szCs w:val="40"/>
                                      </w:rPr>
                                      <w:t>Introduction to Public Health</w:t>
                                    </w:r>
                                  </w:p>
                                </w:sdtContent>
                              </w:sdt>
                              <w:p w14:paraId="36E45720" w14:textId="6DDA24CF" w:rsidR="008005FD" w:rsidRPr="008005FD" w:rsidRDefault="00000000" w:rsidP="008005FD">
                                <w:pPr>
                                  <w:pStyle w:val="NoSpacing"/>
                                  <w:spacing w:before="120"/>
                                  <w:jc w:val="center"/>
                                  <w:rPr>
                                    <w:rFonts w:ascii="Arial" w:hAnsi="Arial" w:cs="Arial"/>
                                    <w:color w:val="4472C4" w:themeColor="accent1"/>
                                    <w:sz w:val="40"/>
                                    <w:szCs w:val="40"/>
                                  </w:rPr>
                                </w:pPr>
                                <w:sdt>
                                  <w:sdtPr>
                                    <w:rPr>
                                      <w:rFonts w:ascii="Arial" w:hAnsi="Arial" w:cs="Arial"/>
                                      <w:color w:val="2E74B5" w:themeColor="accent5" w:themeShade="BF"/>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005FD" w:rsidRPr="008005FD">
                                      <w:rPr>
                                        <w:rFonts w:ascii="Arial" w:hAnsi="Arial" w:cs="Arial"/>
                                        <w:color w:val="2E74B5" w:themeColor="accent5" w:themeShade="BF"/>
                                        <w:sz w:val="40"/>
                                        <w:szCs w:val="40"/>
                                      </w:rPr>
                                      <w:t>Module Code: LCHS4004</w:t>
                                    </w:r>
                                  </w:sdtContent>
                                </w:sdt>
                              </w:p>
                              <w:p w14:paraId="70EF33CC" w14:textId="64C31760" w:rsidR="008005FD" w:rsidRDefault="008005FD" w:rsidP="008005FD">
                                <w:pPr>
                                  <w:jc w:val="center"/>
                                  <w:rPr>
                                    <w:rFonts w:ascii="Arial" w:hAnsi="Arial" w:cs="Arial"/>
                                    <w:color w:val="2E74B5" w:themeColor="accent5" w:themeShade="BF"/>
                                    <w:sz w:val="40"/>
                                    <w:szCs w:val="40"/>
                                  </w:rPr>
                                </w:pPr>
                                <w:r w:rsidRPr="008005FD">
                                  <w:rPr>
                                    <w:rFonts w:ascii="Arial" w:hAnsi="Arial" w:cs="Arial"/>
                                    <w:color w:val="2E74B5" w:themeColor="accent5" w:themeShade="BF"/>
                                    <w:sz w:val="40"/>
                                    <w:szCs w:val="40"/>
                                  </w:rPr>
                                  <w:t>Lecturer Name: Laila Surani</w:t>
                                </w:r>
                              </w:p>
                              <w:p w14:paraId="2B64B995" w14:textId="77777777" w:rsidR="008005FD" w:rsidRPr="008005FD" w:rsidRDefault="008005FD" w:rsidP="008005FD">
                                <w:pPr>
                                  <w:jc w:val="center"/>
                                  <w:rPr>
                                    <w:rFonts w:ascii="Arial" w:hAnsi="Arial" w:cs="Arial"/>
                                    <w:color w:val="2E74B5" w:themeColor="accent5" w:themeShade="BF"/>
                                    <w:sz w:val="40"/>
                                    <w:szCs w:val="40"/>
                                  </w:rPr>
                                </w:pPr>
                              </w:p>
                              <w:p w14:paraId="76ACA675" w14:textId="297CC6A1" w:rsidR="008005FD" w:rsidRDefault="008005FD" w:rsidP="008005FD">
                                <w:pPr>
                                  <w:jc w:val="center"/>
                                  <w:rPr>
                                    <w:rFonts w:ascii="Arial" w:hAnsi="Arial" w:cs="Arial"/>
                                    <w:sz w:val="40"/>
                                    <w:szCs w:val="40"/>
                                  </w:rPr>
                                </w:pPr>
                                <w:r>
                                  <w:rPr>
                                    <w:rFonts w:ascii="Arial" w:hAnsi="Arial" w:cs="Arial"/>
                                    <w:sz w:val="40"/>
                                    <w:szCs w:val="40"/>
                                  </w:rPr>
                                  <w:t>Student Name: Anita Sirmer</w:t>
                                </w:r>
                              </w:p>
                              <w:p w14:paraId="3CD69EDD" w14:textId="77CBB176" w:rsidR="008005FD" w:rsidRDefault="008005FD" w:rsidP="008005FD">
                                <w:pPr>
                                  <w:jc w:val="center"/>
                                  <w:rPr>
                                    <w:rFonts w:ascii="Arial" w:hAnsi="Arial" w:cs="Arial"/>
                                    <w:sz w:val="40"/>
                                    <w:szCs w:val="40"/>
                                  </w:rPr>
                                </w:pPr>
                                <w:r>
                                  <w:rPr>
                                    <w:rFonts w:ascii="Arial" w:hAnsi="Arial" w:cs="Arial"/>
                                    <w:sz w:val="40"/>
                                    <w:szCs w:val="40"/>
                                  </w:rPr>
                                  <w:t>Student Number:2212874</w:t>
                                </w:r>
                              </w:p>
                              <w:p w14:paraId="5C63E6F0" w14:textId="5C5ABBD7" w:rsidR="008005FD" w:rsidRDefault="008005FD" w:rsidP="008005FD">
                                <w:pPr>
                                  <w:jc w:val="center"/>
                                  <w:rPr>
                                    <w:rFonts w:ascii="Arial" w:hAnsi="Arial" w:cs="Arial"/>
                                    <w:sz w:val="40"/>
                                    <w:szCs w:val="40"/>
                                  </w:rPr>
                                </w:pPr>
                                <w:r>
                                  <w:rPr>
                                    <w:rFonts w:ascii="Arial" w:hAnsi="Arial" w:cs="Arial"/>
                                    <w:sz w:val="40"/>
                                    <w:szCs w:val="40"/>
                                  </w:rPr>
                                  <w:t>Supporting paper</w:t>
                                </w:r>
                              </w:p>
                              <w:p w14:paraId="1FE505E4" w14:textId="2E3E4037" w:rsidR="008005FD" w:rsidRPr="008005FD" w:rsidRDefault="008E1258" w:rsidP="008005FD">
                                <w:pPr>
                                  <w:jc w:val="center"/>
                                  <w:rPr>
                                    <w:rFonts w:ascii="Arial" w:hAnsi="Arial" w:cs="Arial"/>
                                    <w:sz w:val="40"/>
                                    <w:szCs w:val="40"/>
                                  </w:rPr>
                                </w:pPr>
                                <w:r>
                                  <w:rPr>
                                    <w:rFonts w:ascii="Arial" w:hAnsi="Arial" w:cs="Arial"/>
                                    <w:sz w:val="40"/>
                                    <w:szCs w:val="40"/>
                                  </w:rPr>
                                  <w:t>(Polio</w:t>
                                </w:r>
                                <w:r w:rsidR="00C45741">
                                  <w:rPr>
                                    <w:rFonts w:ascii="Arial" w:hAnsi="Arial" w:cs="Arial"/>
                                    <w:sz w:val="40"/>
                                    <w:szCs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648B4F5" id="_x0000_t202" coordsize="21600,21600" o:spt="202" path="m,l,21600r21600,l21600,xe">
                    <v:stroke joinstyle="miter"/>
                    <v:path gradientshapeok="t" o:connecttype="rect"/>
                  </v:shapetype>
                  <v:shape id="Text Box 62" o:spid="_x0000_s1026" type="#_x0000_t202" style="position:absolute;margin-left:0;margin-top:0;width:468pt;height:285.6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" filled="f" stroked="f" strokeweight=".5pt">
                    <v:textbox>
                      <w:txbxContent>
                        <w:sdt>
                          <w:sdtPr>
                            <w:rPr>
                              <w:rFonts w:ascii="Arial" w:eastAsiaTheme="majorEastAsia" w:hAnsi="Arial" w:cs="Arial"/>
                              <w:caps/>
                              <w:color w:val="2E74B5" w:themeColor="accent5"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6B773DB" w14:textId="5380BBA7" w:rsidR="008005FD" w:rsidRDefault="00AF008C" w:rsidP="008005FD">
                              <w:pPr>
                                <w:pStyle w:val="NoSpacing"/>
                                <w:jc w:val="center"/>
                                <w:rPr>
                                  <w:rFonts w:asciiTheme="majorHAnsi" w:eastAsiaTheme="majorEastAsia" w:hAnsiTheme="majorHAnsi" w:cstheme="majorBidi"/>
                                  <w:caps/>
                                  <w:color w:val="8496B0" w:themeColor="text2" w:themeTint="99"/>
                                  <w:sz w:val="68"/>
                                  <w:szCs w:val="68"/>
                                </w:rPr>
                              </w:pPr>
                              <w:r>
                                <w:rPr>
                                  <w:rFonts w:ascii="Arial" w:eastAsiaTheme="majorEastAsia" w:hAnsi="Arial" w:cs="Arial"/>
                                  <w:caps/>
                                  <w:color w:val="2E74B5" w:themeColor="accent5" w:themeShade="BF"/>
                                  <w:sz w:val="40"/>
                                  <w:szCs w:val="40"/>
                                </w:rPr>
                                <w:t>Introduction to Public Health</w:t>
                              </w:r>
                            </w:p>
                          </w:sdtContent>
                        </w:sdt>
                        <w:p w14:paraId="36E45720" w14:textId="6DDA24CF" w:rsidR="008005FD" w:rsidRPr="008005FD" w:rsidRDefault="00000000" w:rsidP="008005FD">
                          <w:pPr>
                            <w:pStyle w:val="NoSpacing"/>
                            <w:spacing w:before="120"/>
                            <w:jc w:val="center"/>
                            <w:rPr>
                              <w:rFonts w:ascii="Arial" w:hAnsi="Arial" w:cs="Arial"/>
                              <w:color w:val="4472C4" w:themeColor="accent1"/>
                              <w:sz w:val="40"/>
                              <w:szCs w:val="40"/>
                            </w:rPr>
                          </w:pPr>
                          <w:sdt>
                            <w:sdtPr>
                              <w:rPr>
                                <w:rFonts w:ascii="Arial" w:hAnsi="Arial" w:cs="Arial"/>
                                <w:color w:val="2E74B5" w:themeColor="accent5" w:themeShade="BF"/>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005FD" w:rsidRPr="008005FD">
                                <w:rPr>
                                  <w:rFonts w:ascii="Arial" w:hAnsi="Arial" w:cs="Arial"/>
                                  <w:color w:val="2E74B5" w:themeColor="accent5" w:themeShade="BF"/>
                                  <w:sz w:val="40"/>
                                  <w:szCs w:val="40"/>
                                </w:rPr>
                                <w:t>Module Code: LCHS4004</w:t>
                              </w:r>
                            </w:sdtContent>
                          </w:sdt>
                        </w:p>
                        <w:p w14:paraId="70EF33CC" w14:textId="64C31760" w:rsidR="008005FD" w:rsidRDefault="008005FD" w:rsidP="008005FD">
                          <w:pPr>
                            <w:jc w:val="center"/>
                            <w:rPr>
                              <w:rFonts w:ascii="Arial" w:hAnsi="Arial" w:cs="Arial"/>
                              <w:color w:val="2E74B5" w:themeColor="accent5" w:themeShade="BF"/>
                              <w:sz w:val="40"/>
                              <w:szCs w:val="40"/>
                            </w:rPr>
                          </w:pPr>
                          <w:r w:rsidRPr="008005FD">
                            <w:rPr>
                              <w:rFonts w:ascii="Arial" w:hAnsi="Arial" w:cs="Arial"/>
                              <w:color w:val="2E74B5" w:themeColor="accent5" w:themeShade="BF"/>
                              <w:sz w:val="40"/>
                              <w:szCs w:val="40"/>
                            </w:rPr>
                            <w:t>Lecturer Name: Laila Surani</w:t>
                          </w:r>
                        </w:p>
                        <w:p w14:paraId="2B64B995" w14:textId="77777777" w:rsidR="008005FD" w:rsidRPr="008005FD" w:rsidRDefault="008005FD" w:rsidP="008005FD">
                          <w:pPr>
                            <w:jc w:val="center"/>
                            <w:rPr>
                              <w:rFonts w:ascii="Arial" w:hAnsi="Arial" w:cs="Arial"/>
                              <w:color w:val="2E74B5" w:themeColor="accent5" w:themeShade="BF"/>
                              <w:sz w:val="40"/>
                              <w:szCs w:val="40"/>
                            </w:rPr>
                          </w:pPr>
                        </w:p>
                        <w:p w14:paraId="76ACA675" w14:textId="297CC6A1" w:rsidR="008005FD" w:rsidRDefault="008005FD" w:rsidP="008005FD">
                          <w:pPr>
                            <w:jc w:val="center"/>
                            <w:rPr>
                              <w:rFonts w:ascii="Arial" w:hAnsi="Arial" w:cs="Arial"/>
                              <w:sz w:val="40"/>
                              <w:szCs w:val="40"/>
                            </w:rPr>
                          </w:pPr>
                          <w:r>
                            <w:rPr>
                              <w:rFonts w:ascii="Arial" w:hAnsi="Arial" w:cs="Arial"/>
                              <w:sz w:val="40"/>
                              <w:szCs w:val="40"/>
                            </w:rPr>
                            <w:t>Student Name: Anita Sirmer</w:t>
                          </w:r>
                        </w:p>
                        <w:p w14:paraId="3CD69EDD" w14:textId="77CBB176" w:rsidR="008005FD" w:rsidRDefault="008005FD" w:rsidP="008005FD">
                          <w:pPr>
                            <w:jc w:val="center"/>
                            <w:rPr>
                              <w:rFonts w:ascii="Arial" w:hAnsi="Arial" w:cs="Arial"/>
                              <w:sz w:val="40"/>
                              <w:szCs w:val="40"/>
                            </w:rPr>
                          </w:pPr>
                          <w:r>
                            <w:rPr>
                              <w:rFonts w:ascii="Arial" w:hAnsi="Arial" w:cs="Arial"/>
                              <w:sz w:val="40"/>
                              <w:szCs w:val="40"/>
                            </w:rPr>
                            <w:t>Student Number:2212874</w:t>
                          </w:r>
                        </w:p>
                        <w:p w14:paraId="5C63E6F0" w14:textId="5C5ABBD7" w:rsidR="008005FD" w:rsidRDefault="008005FD" w:rsidP="008005FD">
                          <w:pPr>
                            <w:jc w:val="center"/>
                            <w:rPr>
                              <w:rFonts w:ascii="Arial" w:hAnsi="Arial" w:cs="Arial"/>
                              <w:sz w:val="40"/>
                              <w:szCs w:val="40"/>
                            </w:rPr>
                          </w:pPr>
                          <w:r>
                            <w:rPr>
                              <w:rFonts w:ascii="Arial" w:hAnsi="Arial" w:cs="Arial"/>
                              <w:sz w:val="40"/>
                              <w:szCs w:val="40"/>
                            </w:rPr>
                            <w:t>Supporting paper</w:t>
                          </w:r>
                        </w:p>
                        <w:p w14:paraId="1FE505E4" w14:textId="2E3E4037" w:rsidR="008005FD" w:rsidRPr="008005FD" w:rsidRDefault="008E1258" w:rsidP="008005FD">
                          <w:pPr>
                            <w:jc w:val="center"/>
                            <w:rPr>
                              <w:rFonts w:ascii="Arial" w:hAnsi="Arial" w:cs="Arial"/>
                              <w:sz w:val="40"/>
                              <w:szCs w:val="40"/>
                            </w:rPr>
                          </w:pPr>
                          <w:r>
                            <w:rPr>
                              <w:rFonts w:ascii="Arial" w:hAnsi="Arial" w:cs="Arial"/>
                              <w:sz w:val="40"/>
                              <w:szCs w:val="40"/>
                            </w:rPr>
                            <w:t>(Polio</w:t>
                          </w:r>
                          <w:r w:rsidR="00C45741">
                            <w:rPr>
                              <w:rFonts w:ascii="Arial" w:hAnsi="Arial" w:cs="Arial"/>
                              <w:sz w:val="40"/>
                              <w:szCs w:val="40"/>
                            </w:rPr>
                            <w:t>)</w:t>
                          </w:r>
                        </w:p>
                      </w:txbxContent>
                    </v:textbox>
                    <w10:wrap anchorx="page" anchory="margin"/>
                  </v:shape>
                </w:pict>
              </mc:Fallback>
            </mc:AlternateContent>
          </w:r>
        </w:p>
        <w:p w14:paraId="2F54E101" w14:textId="73D66BE6" w:rsidR="008005FD" w:rsidRDefault="008005FD">
          <w:r>
            <w:rPr>
              <w:noProof/>
              <w:color w:val="4472C4" w:themeColor="accent1"/>
              <w:sz w:val="36"/>
              <w:szCs w:val="36"/>
            </w:rPr>
            <mc:AlternateContent>
              <mc:Choice Requires="wpg">
                <w:drawing>
                  <wp:anchor distT="0" distB="0" distL="114300" distR="114300" simplePos="0" relativeHeight="251660288" behindDoc="1" locked="0" layoutInCell="1" allowOverlap="1" wp14:anchorId="242AFEBB" wp14:editId="207B17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DAAF3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0FF5A4C" w14:textId="03F63977" w:rsidR="008005FD" w:rsidRDefault="0053151B">
          <w:r>
            <w:rPr>
              <w:noProof/>
            </w:rPr>
            <mc:AlternateContent>
              <mc:Choice Requires="wps">
                <w:drawing>
                  <wp:anchor distT="0" distB="0" distL="114300" distR="114300" simplePos="0" relativeHeight="251659264" behindDoc="0" locked="0" layoutInCell="1" allowOverlap="1" wp14:anchorId="2D3A2790" wp14:editId="4D3E81C4">
                    <wp:simplePos x="0" y="0"/>
                    <wp:positionH relativeFrom="page">
                      <wp:posOffset>891540</wp:posOffset>
                    </wp:positionH>
                    <wp:positionV relativeFrom="margin">
                      <wp:posOffset>8374380</wp:posOffset>
                    </wp:positionV>
                    <wp:extent cx="5905500" cy="374904"/>
                    <wp:effectExtent l="0" t="0" r="0" b="6350"/>
                    <wp:wrapNone/>
                    <wp:docPr id="69" name="Text Box 69"/>
                    <wp:cNvGraphicFramePr/>
                    <a:graphic xmlns:a="http://schemas.openxmlformats.org/drawingml/2006/main">
                      <a:graphicData uri="http://schemas.microsoft.com/office/word/2010/wordprocessingShape">
                        <wps:wsp>
                          <wps:cNvSpPr txBox="1"/>
                          <wps:spPr>
                            <a:xfrm>
                              <a:off x="0" y="0"/>
                              <a:ext cx="59055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31DDC" w14:textId="450C9BD5" w:rsidR="008005FD" w:rsidRDefault="00000000">
                                <w:pPr>
                                  <w:pStyle w:val="NoSpacing"/>
                                  <w:jc w:val="right"/>
                                  <w:rPr>
                                    <w:color w:val="4472C4" w:themeColor="accent1"/>
                                    <w:sz w:val="36"/>
                                    <w:szCs w:val="36"/>
                                  </w:rPr>
                                </w:pPr>
                                <w:sdt>
                                  <w:sdtPr>
                                    <w:rPr>
                                      <w:rFonts w:ascii="Arial" w:hAnsi="Arial" w:cs="Arial"/>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EB2159">
                                      <w:rPr>
                                        <w:rFonts w:ascii="Arial" w:hAnsi="Arial" w:cs="Arial"/>
                                        <w:color w:val="4472C4" w:themeColor="accent1"/>
                                        <w:sz w:val="28"/>
                                        <w:szCs w:val="28"/>
                                      </w:rPr>
                                      <w:t xml:space="preserve">Submitted </w:t>
                                    </w:r>
                                    <w:r w:rsidR="00E52885">
                                      <w:rPr>
                                        <w:rFonts w:ascii="Arial" w:hAnsi="Arial" w:cs="Arial"/>
                                        <w:color w:val="4472C4" w:themeColor="accent1"/>
                                        <w:sz w:val="28"/>
                                        <w:szCs w:val="28"/>
                                      </w:rPr>
                                      <w:t>on</w:t>
                                    </w:r>
                                    <w:r w:rsidR="00EB2159">
                                      <w:rPr>
                                        <w:rFonts w:ascii="Arial" w:hAnsi="Arial" w:cs="Arial"/>
                                        <w:color w:val="4472C4" w:themeColor="accent1"/>
                                        <w:sz w:val="28"/>
                                        <w:szCs w:val="28"/>
                                      </w:rPr>
                                      <w:t xml:space="preserve"> </w:t>
                                    </w:r>
                                    <w:r w:rsidR="00E52885">
                                      <w:rPr>
                                        <w:rFonts w:ascii="Arial" w:hAnsi="Arial" w:cs="Arial"/>
                                        <w:color w:val="4472C4" w:themeColor="accent1"/>
                                        <w:sz w:val="28"/>
                                        <w:szCs w:val="28"/>
                                      </w:rPr>
                                      <w:t>12. April 2023.</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DED6386" w14:textId="5FC867BC" w:rsidR="008005FD" w:rsidRDefault="008005FD">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D3A2790" id="Text Box 69" o:spid="_x0000_s1027" type="#_x0000_t202" style="position:absolute;margin-left:70.2pt;margin-top:659.4pt;width:46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" filled="f" stroked="f" strokeweight=".5pt">
                    <v:textbox inset="0,0,0,0">
                      <w:txbxContent>
                        <w:p w14:paraId="43931DDC" w14:textId="450C9BD5" w:rsidR="008005FD" w:rsidRDefault="00000000">
                          <w:pPr>
                            <w:pStyle w:val="NoSpacing"/>
                            <w:jc w:val="right"/>
                            <w:rPr>
                              <w:color w:val="4472C4" w:themeColor="accent1"/>
                              <w:sz w:val="36"/>
                              <w:szCs w:val="36"/>
                            </w:rPr>
                          </w:pPr>
                          <w:sdt>
                            <w:sdtPr>
                              <w:rPr>
                                <w:rFonts w:ascii="Arial" w:hAnsi="Arial" w:cs="Arial"/>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EB2159">
                                <w:rPr>
                                  <w:rFonts w:ascii="Arial" w:hAnsi="Arial" w:cs="Arial"/>
                                  <w:color w:val="4472C4" w:themeColor="accent1"/>
                                  <w:sz w:val="28"/>
                                  <w:szCs w:val="28"/>
                                </w:rPr>
                                <w:t xml:space="preserve">Submitted </w:t>
                              </w:r>
                              <w:r w:rsidR="00E52885">
                                <w:rPr>
                                  <w:rFonts w:ascii="Arial" w:hAnsi="Arial" w:cs="Arial"/>
                                  <w:color w:val="4472C4" w:themeColor="accent1"/>
                                  <w:sz w:val="28"/>
                                  <w:szCs w:val="28"/>
                                </w:rPr>
                                <w:t>on</w:t>
                              </w:r>
                              <w:r w:rsidR="00EB2159">
                                <w:rPr>
                                  <w:rFonts w:ascii="Arial" w:hAnsi="Arial" w:cs="Arial"/>
                                  <w:color w:val="4472C4" w:themeColor="accent1"/>
                                  <w:sz w:val="28"/>
                                  <w:szCs w:val="28"/>
                                </w:rPr>
                                <w:t xml:space="preserve"> </w:t>
                              </w:r>
                              <w:r w:rsidR="00E52885">
                                <w:rPr>
                                  <w:rFonts w:ascii="Arial" w:hAnsi="Arial" w:cs="Arial"/>
                                  <w:color w:val="4472C4" w:themeColor="accent1"/>
                                  <w:sz w:val="28"/>
                                  <w:szCs w:val="28"/>
                                </w:rPr>
                                <w:t>12. April 2023.</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DED6386" w14:textId="5FC867BC" w:rsidR="008005FD" w:rsidRDefault="008005FD">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8005FD">
            <w:br w:type="page"/>
          </w:r>
        </w:p>
      </w:sdtContent>
    </w:sdt>
    <w:sdt>
      <w:sdtPr>
        <w:rPr>
          <w:rFonts w:asciiTheme="minorHAnsi" w:eastAsiaTheme="minorHAnsi" w:hAnsiTheme="minorHAnsi" w:cstheme="minorBidi"/>
          <w:color w:val="auto"/>
          <w:kern w:val="2"/>
          <w:sz w:val="22"/>
          <w:szCs w:val="22"/>
          <w:lang w:eastAsia="en-US"/>
          <w14:ligatures w14:val="standardContextual"/>
        </w:rPr>
        <w:id w:val="-548380666"/>
        <w:docPartObj>
          <w:docPartGallery w:val="Table of Contents"/>
          <w:docPartUnique/>
        </w:docPartObj>
      </w:sdtPr>
      <w:sdtEndPr>
        <w:rPr>
          <w:b/>
          <w:bCs/>
        </w:rPr>
      </w:sdtEndPr>
      <w:sdtContent>
        <w:p w14:paraId="13AD7D90" w14:textId="31C0D2D7" w:rsidR="001F5E58" w:rsidRDefault="00DA381C" w:rsidP="00DA381C">
          <w:pPr>
            <w:pStyle w:val="TOCHeading"/>
            <w:jc w:val="center"/>
            <w:rPr>
              <w:rFonts w:ascii="Arial" w:hAnsi="Arial" w:cs="Arial"/>
              <w:sz w:val="40"/>
              <w:szCs w:val="40"/>
            </w:rPr>
          </w:pPr>
          <w:r w:rsidRPr="00DA381C">
            <w:rPr>
              <w:rFonts w:ascii="Arial" w:hAnsi="Arial" w:cs="Arial"/>
              <w:sz w:val="40"/>
              <w:szCs w:val="40"/>
            </w:rPr>
            <w:t xml:space="preserve">Table of </w:t>
          </w:r>
          <w:r w:rsidR="001F5E58" w:rsidRPr="00DA381C">
            <w:rPr>
              <w:rFonts w:ascii="Arial" w:hAnsi="Arial" w:cs="Arial"/>
              <w:sz w:val="40"/>
              <w:szCs w:val="40"/>
            </w:rPr>
            <w:t>Contents</w:t>
          </w:r>
        </w:p>
        <w:p w14:paraId="03ECB579" w14:textId="77777777" w:rsidR="003B3DB8" w:rsidRPr="003B3DB8" w:rsidRDefault="003B3DB8" w:rsidP="003B3DB8">
          <w:pPr>
            <w:rPr>
              <w:lang w:eastAsia="en-GB"/>
            </w:rPr>
          </w:pPr>
        </w:p>
        <w:p w14:paraId="38D37938" w14:textId="77777777" w:rsidR="00DA381C" w:rsidRDefault="00DA381C" w:rsidP="00DA381C">
          <w:pPr>
            <w:rPr>
              <w:lang w:eastAsia="en-GB"/>
            </w:rPr>
          </w:pPr>
        </w:p>
        <w:p w14:paraId="1FF0D1A5" w14:textId="77777777" w:rsidR="00DA381C" w:rsidRPr="00DA381C" w:rsidRDefault="00DA381C" w:rsidP="00DA381C">
          <w:pPr>
            <w:rPr>
              <w:lang w:eastAsia="en-GB"/>
            </w:rPr>
          </w:pPr>
        </w:p>
        <w:p w14:paraId="4873568B" w14:textId="4895B62E" w:rsidR="00E45CF5" w:rsidRDefault="001F5E58">
          <w:pPr>
            <w:pStyle w:val="TOC1"/>
            <w:tabs>
              <w:tab w:val="right" w:leader="dot" w:pos="9016"/>
            </w:tabs>
            <w:rPr>
              <w:rFonts w:eastAsiaTheme="minorEastAsia"/>
              <w:noProof/>
              <w:kern w:val="0"/>
              <w:lang w:eastAsia="en-GB"/>
              <w14:ligatures w14:val="none"/>
            </w:rPr>
          </w:pPr>
          <w:r w:rsidRPr="00DA381C">
            <w:rPr>
              <w:rFonts w:ascii="Arial" w:hAnsi="Arial" w:cs="Arial"/>
            </w:rPr>
            <w:fldChar w:fldCharType="begin"/>
          </w:r>
          <w:r w:rsidRPr="00DA381C">
            <w:rPr>
              <w:rFonts w:ascii="Arial" w:hAnsi="Arial" w:cs="Arial"/>
            </w:rPr>
            <w:instrText xml:space="preserve"> TOC \o "1-3" \h \z \u </w:instrText>
          </w:r>
          <w:r w:rsidRPr="00DA381C">
            <w:rPr>
              <w:rFonts w:ascii="Arial" w:hAnsi="Arial" w:cs="Arial"/>
            </w:rPr>
            <w:fldChar w:fldCharType="separate"/>
          </w:r>
          <w:hyperlink w:anchor="_Toc131173281" w:history="1">
            <w:r w:rsidR="00E45CF5" w:rsidRPr="00427D73">
              <w:rPr>
                <w:rStyle w:val="Hyperlink"/>
                <w:rFonts w:ascii="Arial" w:hAnsi="Arial" w:cs="Arial"/>
                <w:noProof/>
              </w:rPr>
              <w:t>Introduction</w:t>
            </w:r>
            <w:r w:rsidR="00E45CF5">
              <w:rPr>
                <w:noProof/>
                <w:webHidden/>
              </w:rPr>
              <w:tab/>
            </w:r>
            <w:r w:rsidR="00E45CF5">
              <w:rPr>
                <w:noProof/>
                <w:webHidden/>
              </w:rPr>
              <w:fldChar w:fldCharType="begin"/>
            </w:r>
            <w:r w:rsidR="00E45CF5">
              <w:rPr>
                <w:noProof/>
                <w:webHidden/>
              </w:rPr>
              <w:instrText xml:space="preserve"> PAGEREF _Toc131173281 \h </w:instrText>
            </w:r>
            <w:r w:rsidR="00E45CF5">
              <w:rPr>
                <w:noProof/>
                <w:webHidden/>
              </w:rPr>
            </w:r>
            <w:r w:rsidR="00E45CF5">
              <w:rPr>
                <w:noProof/>
                <w:webHidden/>
              </w:rPr>
              <w:fldChar w:fldCharType="separate"/>
            </w:r>
            <w:r w:rsidR="00732625">
              <w:rPr>
                <w:noProof/>
                <w:webHidden/>
              </w:rPr>
              <w:t>2</w:t>
            </w:r>
            <w:r w:rsidR="00E45CF5">
              <w:rPr>
                <w:noProof/>
                <w:webHidden/>
              </w:rPr>
              <w:fldChar w:fldCharType="end"/>
            </w:r>
          </w:hyperlink>
        </w:p>
        <w:p w14:paraId="0BCBFD7F" w14:textId="77E6475D" w:rsidR="00E45CF5" w:rsidRDefault="00000000">
          <w:pPr>
            <w:pStyle w:val="TOC2"/>
            <w:tabs>
              <w:tab w:val="right" w:leader="dot" w:pos="9016"/>
            </w:tabs>
            <w:rPr>
              <w:rFonts w:eastAsiaTheme="minorEastAsia"/>
              <w:noProof/>
              <w:kern w:val="0"/>
              <w:lang w:eastAsia="en-GB"/>
              <w14:ligatures w14:val="none"/>
            </w:rPr>
          </w:pPr>
          <w:hyperlink w:anchor="_Toc131173282" w:history="1">
            <w:r w:rsidR="00E45CF5" w:rsidRPr="00427D73">
              <w:rPr>
                <w:rStyle w:val="Hyperlink"/>
                <w:rFonts w:ascii="Arial" w:hAnsi="Arial" w:cs="Arial"/>
                <w:noProof/>
              </w:rPr>
              <w:t>Strategies for Measuring Polio Incidence in the UK</w:t>
            </w:r>
            <w:r w:rsidR="00E45CF5">
              <w:rPr>
                <w:noProof/>
                <w:webHidden/>
              </w:rPr>
              <w:tab/>
            </w:r>
            <w:r w:rsidR="00E45CF5">
              <w:rPr>
                <w:noProof/>
                <w:webHidden/>
              </w:rPr>
              <w:fldChar w:fldCharType="begin"/>
            </w:r>
            <w:r w:rsidR="00E45CF5">
              <w:rPr>
                <w:noProof/>
                <w:webHidden/>
              </w:rPr>
              <w:instrText xml:space="preserve"> PAGEREF _Toc131173282 \h </w:instrText>
            </w:r>
            <w:r w:rsidR="00E45CF5">
              <w:rPr>
                <w:noProof/>
                <w:webHidden/>
              </w:rPr>
            </w:r>
            <w:r w:rsidR="00E45CF5">
              <w:rPr>
                <w:noProof/>
                <w:webHidden/>
              </w:rPr>
              <w:fldChar w:fldCharType="separate"/>
            </w:r>
            <w:r w:rsidR="00732625">
              <w:rPr>
                <w:noProof/>
                <w:webHidden/>
              </w:rPr>
              <w:t>3</w:t>
            </w:r>
            <w:r w:rsidR="00E45CF5">
              <w:rPr>
                <w:noProof/>
                <w:webHidden/>
              </w:rPr>
              <w:fldChar w:fldCharType="end"/>
            </w:r>
          </w:hyperlink>
        </w:p>
        <w:p w14:paraId="2BC8B34D" w14:textId="08DEFE2B" w:rsidR="00E45CF5" w:rsidRDefault="00000000">
          <w:pPr>
            <w:pStyle w:val="TOC2"/>
            <w:tabs>
              <w:tab w:val="right" w:leader="dot" w:pos="9016"/>
            </w:tabs>
            <w:rPr>
              <w:rFonts w:eastAsiaTheme="minorEastAsia"/>
              <w:noProof/>
              <w:kern w:val="0"/>
              <w:lang w:eastAsia="en-GB"/>
              <w14:ligatures w14:val="none"/>
            </w:rPr>
          </w:pPr>
          <w:hyperlink w:anchor="_Toc131173283" w:history="1">
            <w:r w:rsidR="00E45CF5" w:rsidRPr="00427D73">
              <w:rPr>
                <w:rStyle w:val="Hyperlink"/>
                <w:rFonts w:ascii="Arial" w:hAnsi="Arial" w:cs="Arial"/>
                <w:noProof/>
              </w:rPr>
              <w:t>Strategies used in the UK to monitor the incidence of Polio</w:t>
            </w:r>
            <w:r w:rsidR="00E45CF5">
              <w:rPr>
                <w:noProof/>
                <w:webHidden/>
              </w:rPr>
              <w:tab/>
            </w:r>
            <w:r w:rsidR="00E45CF5">
              <w:rPr>
                <w:noProof/>
                <w:webHidden/>
              </w:rPr>
              <w:fldChar w:fldCharType="begin"/>
            </w:r>
            <w:r w:rsidR="00E45CF5">
              <w:rPr>
                <w:noProof/>
                <w:webHidden/>
              </w:rPr>
              <w:instrText xml:space="preserve"> PAGEREF _Toc131173283 \h </w:instrText>
            </w:r>
            <w:r w:rsidR="00E45CF5">
              <w:rPr>
                <w:noProof/>
                <w:webHidden/>
              </w:rPr>
            </w:r>
            <w:r w:rsidR="00E45CF5">
              <w:rPr>
                <w:noProof/>
                <w:webHidden/>
              </w:rPr>
              <w:fldChar w:fldCharType="separate"/>
            </w:r>
            <w:r w:rsidR="00732625">
              <w:rPr>
                <w:noProof/>
                <w:webHidden/>
              </w:rPr>
              <w:t>4</w:t>
            </w:r>
            <w:r w:rsidR="00E45CF5">
              <w:rPr>
                <w:noProof/>
                <w:webHidden/>
              </w:rPr>
              <w:fldChar w:fldCharType="end"/>
            </w:r>
          </w:hyperlink>
        </w:p>
        <w:p w14:paraId="4D93535C" w14:textId="5AC113D3" w:rsidR="00E45CF5" w:rsidRDefault="00000000">
          <w:pPr>
            <w:pStyle w:val="TOC2"/>
            <w:tabs>
              <w:tab w:val="right" w:leader="dot" w:pos="9016"/>
            </w:tabs>
            <w:rPr>
              <w:rFonts w:eastAsiaTheme="minorEastAsia"/>
              <w:noProof/>
              <w:kern w:val="0"/>
              <w:lang w:eastAsia="en-GB"/>
              <w14:ligatures w14:val="none"/>
            </w:rPr>
          </w:pPr>
          <w:hyperlink w:anchor="_Toc131173284" w:history="1">
            <w:r w:rsidR="00E45CF5" w:rsidRPr="00427D73">
              <w:rPr>
                <w:rStyle w:val="Hyperlink"/>
                <w:rFonts w:ascii="Arial" w:hAnsi="Arial" w:cs="Arial"/>
                <w:noProof/>
              </w:rPr>
              <w:t>Strategies used in the UK to control the incidence of Polio</w:t>
            </w:r>
            <w:r w:rsidR="00E45CF5">
              <w:rPr>
                <w:noProof/>
                <w:webHidden/>
              </w:rPr>
              <w:tab/>
            </w:r>
            <w:r w:rsidR="00E45CF5">
              <w:rPr>
                <w:noProof/>
                <w:webHidden/>
              </w:rPr>
              <w:fldChar w:fldCharType="begin"/>
            </w:r>
            <w:r w:rsidR="00E45CF5">
              <w:rPr>
                <w:noProof/>
                <w:webHidden/>
              </w:rPr>
              <w:instrText xml:space="preserve"> PAGEREF _Toc131173284 \h </w:instrText>
            </w:r>
            <w:r w:rsidR="00E45CF5">
              <w:rPr>
                <w:noProof/>
                <w:webHidden/>
              </w:rPr>
            </w:r>
            <w:r w:rsidR="00E45CF5">
              <w:rPr>
                <w:noProof/>
                <w:webHidden/>
              </w:rPr>
              <w:fldChar w:fldCharType="separate"/>
            </w:r>
            <w:r w:rsidR="00732625">
              <w:rPr>
                <w:noProof/>
                <w:webHidden/>
              </w:rPr>
              <w:t>4</w:t>
            </w:r>
            <w:r w:rsidR="00E45CF5">
              <w:rPr>
                <w:noProof/>
                <w:webHidden/>
              </w:rPr>
              <w:fldChar w:fldCharType="end"/>
            </w:r>
          </w:hyperlink>
        </w:p>
        <w:p w14:paraId="27F1C7B7" w14:textId="567B1613" w:rsidR="00E45CF5" w:rsidRDefault="00000000">
          <w:pPr>
            <w:pStyle w:val="TOC1"/>
            <w:tabs>
              <w:tab w:val="right" w:leader="dot" w:pos="9016"/>
            </w:tabs>
            <w:rPr>
              <w:rFonts w:eastAsiaTheme="minorEastAsia"/>
              <w:noProof/>
              <w:kern w:val="0"/>
              <w:lang w:eastAsia="en-GB"/>
              <w14:ligatures w14:val="none"/>
            </w:rPr>
          </w:pPr>
          <w:hyperlink w:anchor="_Toc131173285" w:history="1">
            <w:r w:rsidR="00E45CF5" w:rsidRPr="00427D73">
              <w:rPr>
                <w:rStyle w:val="Hyperlink"/>
                <w:rFonts w:ascii="Arial" w:hAnsi="Arial" w:cs="Arial"/>
                <w:noProof/>
              </w:rPr>
              <w:t>Conclusion</w:t>
            </w:r>
            <w:r w:rsidR="00E45CF5">
              <w:rPr>
                <w:noProof/>
                <w:webHidden/>
              </w:rPr>
              <w:tab/>
            </w:r>
            <w:r w:rsidR="00E45CF5">
              <w:rPr>
                <w:noProof/>
                <w:webHidden/>
              </w:rPr>
              <w:fldChar w:fldCharType="begin"/>
            </w:r>
            <w:r w:rsidR="00E45CF5">
              <w:rPr>
                <w:noProof/>
                <w:webHidden/>
              </w:rPr>
              <w:instrText xml:space="preserve"> PAGEREF _Toc131173285 \h </w:instrText>
            </w:r>
            <w:r w:rsidR="00E45CF5">
              <w:rPr>
                <w:noProof/>
                <w:webHidden/>
              </w:rPr>
            </w:r>
            <w:r w:rsidR="00E45CF5">
              <w:rPr>
                <w:noProof/>
                <w:webHidden/>
              </w:rPr>
              <w:fldChar w:fldCharType="separate"/>
            </w:r>
            <w:r w:rsidR="00732625">
              <w:rPr>
                <w:noProof/>
                <w:webHidden/>
              </w:rPr>
              <w:t>6</w:t>
            </w:r>
            <w:r w:rsidR="00E45CF5">
              <w:rPr>
                <w:noProof/>
                <w:webHidden/>
              </w:rPr>
              <w:fldChar w:fldCharType="end"/>
            </w:r>
          </w:hyperlink>
        </w:p>
        <w:p w14:paraId="0187826A" w14:textId="68D1D9BE" w:rsidR="00E45CF5" w:rsidRDefault="00000000">
          <w:pPr>
            <w:pStyle w:val="TOC1"/>
            <w:tabs>
              <w:tab w:val="right" w:leader="dot" w:pos="9016"/>
            </w:tabs>
            <w:rPr>
              <w:rFonts w:eastAsiaTheme="minorEastAsia"/>
              <w:noProof/>
              <w:kern w:val="0"/>
              <w:lang w:eastAsia="en-GB"/>
              <w14:ligatures w14:val="none"/>
            </w:rPr>
          </w:pPr>
          <w:hyperlink w:anchor="_Toc131173286" w:history="1">
            <w:r w:rsidR="00E45CF5" w:rsidRPr="00427D73">
              <w:rPr>
                <w:rStyle w:val="Hyperlink"/>
                <w:rFonts w:ascii="Arial" w:hAnsi="Arial" w:cs="Arial"/>
                <w:noProof/>
              </w:rPr>
              <w:t>References</w:t>
            </w:r>
            <w:r w:rsidR="00E45CF5">
              <w:rPr>
                <w:noProof/>
                <w:webHidden/>
              </w:rPr>
              <w:tab/>
            </w:r>
            <w:r w:rsidR="00E45CF5">
              <w:rPr>
                <w:noProof/>
                <w:webHidden/>
              </w:rPr>
              <w:fldChar w:fldCharType="begin"/>
            </w:r>
            <w:r w:rsidR="00E45CF5">
              <w:rPr>
                <w:noProof/>
                <w:webHidden/>
              </w:rPr>
              <w:instrText xml:space="preserve"> PAGEREF _Toc131173286 \h </w:instrText>
            </w:r>
            <w:r w:rsidR="00E45CF5">
              <w:rPr>
                <w:noProof/>
                <w:webHidden/>
              </w:rPr>
            </w:r>
            <w:r w:rsidR="00E45CF5">
              <w:rPr>
                <w:noProof/>
                <w:webHidden/>
              </w:rPr>
              <w:fldChar w:fldCharType="separate"/>
            </w:r>
            <w:r w:rsidR="00732625">
              <w:rPr>
                <w:noProof/>
                <w:webHidden/>
              </w:rPr>
              <w:t>7</w:t>
            </w:r>
            <w:r w:rsidR="00E45CF5">
              <w:rPr>
                <w:noProof/>
                <w:webHidden/>
              </w:rPr>
              <w:fldChar w:fldCharType="end"/>
            </w:r>
          </w:hyperlink>
        </w:p>
        <w:p w14:paraId="01B6C626" w14:textId="46A2C232" w:rsidR="001F5E58" w:rsidRDefault="001F5E58">
          <w:r w:rsidRPr="00DA381C">
            <w:rPr>
              <w:rFonts w:ascii="Arial" w:hAnsi="Arial" w:cs="Arial"/>
              <w:b/>
              <w:bCs/>
            </w:rPr>
            <w:fldChar w:fldCharType="end"/>
          </w:r>
        </w:p>
      </w:sdtContent>
    </w:sdt>
    <w:p w14:paraId="2166131C" w14:textId="1EA609C1" w:rsidR="00C45741" w:rsidRDefault="00C45741"/>
    <w:p w14:paraId="62D0F260" w14:textId="77777777" w:rsidR="00C45741" w:rsidRDefault="00C45741">
      <w:r>
        <w:br w:type="page"/>
      </w:r>
    </w:p>
    <w:p w14:paraId="0CFAFB07" w14:textId="77777777" w:rsidR="003B3DB8" w:rsidRDefault="003B3DB8" w:rsidP="001F5E58">
      <w:pPr>
        <w:pStyle w:val="Heading1"/>
        <w:jc w:val="center"/>
        <w:rPr>
          <w:rFonts w:ascii="Arial" w:hAnsi="Arial" w:cs="Arial"/>
          <w:sz w:val="40"/>
          <w:szCs w:val="40"/>
        </w:rPr>
      </w:pPr>
      <w:bookmarkStart w:id="0" w:name="_Toc131173281"/>
    </w:p>
    <w:p w14:paraId="67EC924D" w14:textId="423882B4" w:rsidR="001F5E58" w:rsidRDefault="001F5E58" w:rsidP="001F5E58">
      <w:pPr>
        <w:pStyle w:val="Heading1"/>
        <w:jc w:val="center"/>
        <w:rPr>
          <w:rFonts w:ascii="Arial" w:hAnsi="Arial" w:cs="Arial"/>
          <w:sz w:val="40"/>
          <w:szCs w:val="40"/>
        </w:rPr>
      </w:pPr>
      <w:r w:rsidRPr="001F5E58">
        <w:rPr>
          <w:rFonts w:ascii="Arial" w:hAnsi="Arial" w:cs="Arial"/>
          <w:sz w:val="40"/>
          <w:szCs w:val="40"/>
        </w:rPr>
        <w:t>Introduction</w:t>
      </w:r>
      <w:bookmarkEnd w:id="0"/>
      <w:r w:rsidRPr="001F5E58">
        <w:rPr>
          <w:rFonts w:ascii="Arial" w:hAnsi="Arial" w:cs="Arial"/>
          <w:sz w:val="40"/>
          <w:szCs w:val="40"/>
        </w:rPr>
        <w:t xml:space="preserve"> </w:t>
      </w:r>
    </w:p>
    <w:p w14:paraId="686D3FE1" w14:textId="77777777" w:rsidR="003B3DB8" w:rsidRPr="003B3DB8" w:rsidRDefault="003B3DB8" w:rsidP="003B3DB8"/>
    <w:p w14:paraId="2F683FAD" w14:textId="77777777" w:rsidR="0021311A" w:rsidRDefault="0021311A" w:rsidP="0021311A"/>
    <w:p w14:paraId="4B9B9739" w14:textId="77777777" w:rsidR="00C904A7" w:rsidRPr="00C904A7" w:rsidRDefault="00C904A7" w:rsidP="00C904A7">
      <w:pPr>
        <w:spacing w:line="360" w:lineRule="auto"/>
        <w:jc w:val="both"/>
        <w:rPr>
          <w:rFonts w:ascii="Arial" w:hAnsi="Arial" w:cs="Arial"/>
        </w:rPr>
      </w:pPr>
      <w:r w:rsidRPr="00C904A7">
        <w:rPr>
          <w:rFonts w:ascii="Arial" w:hAnsi="Arial" w:cs="Arial"/>
        </w:rPr>
        <w:t>This supporting document contains a report on key approaches, strategies and how to measure, monitor and control poliovirus.</w:t>
      </w:r>
    </w:p>
    <w:p w14:paraId="2B053CDA" w14:textId="77777777" w:rsidR="00C904A7" w:rsidRPr="00C904A7" w:rsidRDefault="00C904A7" w:rsidP="00C904A7">
      <w:pPr>
        <w:spacing w:line="360" w:lineRule="auto"/>
        <w:jc w:val="both"/>
        <w:rPr>
          <w:rFonts w:ascii="Arial" w:hAnsi="Arial" w:cs="Arial"/>
        </w:rPr>
      </w:pPr>
      <w:r w:rsidRPr="00C904A7">
        <w:rPr>
          <w:rFonts w:ascii="Arial" w:hAnsi="Arial" w:cs="Arial"/>
        </w:rPr>
        <w:t>Polio is a highly contagious viral disease that primarily affects young children.</w:t>
      </w:r>
    </w:p>
    <w:p w14:paraId="02FC3431" w14:textId="77777777" w:rsidR="00C904A7" w:rsidRPr="00C904A7" w:rsidRDefault="00C904A7" w:rsidP="00C904A7">
      <w:pPr>
        <w:spacing w:line="360" w:lineRule="auto"/>
        <w:jc w:val="both"/>
        <w:rPr>
          <w:rFonts w:ascii="Arial" w:hAnsi="Arial" w:cs="Arial"/>
        </w:rPr>
      </w:pPr>
      <w:r w:rsidRPr="00C904A7">
        <w:rPr>
          <w:rFonts w:ascii="Arial" w:hAnsi="Arial" w:cs="Arial"/>
        </w:rPr>
        <w:t>The virus is spread through contaminated water or food, or through direct contact with an infected person.</w:t>
      </w:r>
    </w:p>
    <w:p w14:paraId="206AE9BC" w14:textId="77777777" w:rsidR="00C904A7" w:rsidRPr="00C904A7" w:rsidRDefault="00C904A7" w:rsidP="00C904A7">
      <w:pPr>
        <w:spacing w:line="360" w:lineRule="auto"/>
        <w:jc w:val="both"/>
        <w:rPr>
          <w:rFonts w:ascii="Arial" w:hAnsi="Arial" w:cs="Arial"/>
        </w:rPr>
      </w:pPr>
      <w:r w:rsidRPr="00C904A7">
        <w:rPr>
          <w:rFonts w:ascii="Arial" w:hAnsi="Arial" w:cs="Arial"/>
        </w:rPr>
        <w:t>Symptoms range from fever, headache and muscle pain to paralysis and potentially life-threatening respiratory failure.</w:t>
      </w:r>
    </w:p>
    <w:p w14:paraId="6B23DD1D" w14:textId="4095920A" w:rsidR="00241997" w:rsidRDefault="00C904A7" w:rsidP="00C904A7">
      <w:pPr>
        <w:spacing w:line="360" w:lineRule="auto"/>
        <w:jc w:val="both"/>
        <w:rPr>
          <w:rFonts w:ascii="Arial" w:hAnsi="Arial" w:cs="Arial"/>
        </w:rPr>
      </w:pPr>
      <w:r w:rsidRPr="00C904A7">
        <w:rPr>
          <w:rFonts w:ascii="Arial" w:hAnsi="Arial" w:cs="Arial"/>
        </w:rPr>
        <w:t>Before polio vaccines were introduced, the disease was one of the world's biggest health problems. Today, thanks to widespread vaccination efforts, the incidence of polio has decreased dramatically. However, the disease remains endemic in some countries and there is still a threat of a global resurgence (</w:t>
      </w:r>
      <w:proofErr w:type="spellStart"/>
      <w:r w:rsidRPr="00C904A7">
        <w:rPr>
          <w:rFonts w:ascii="Arial" w:hAnsi="Arial" w:cs="Arial"/>
        </w:rPr>
        <w:t>Elebesunu</w:t>
      </w:r>
      <w:proofErr w:type="spellEnd"/>
      <w:r w:rsidRPr="00C904A7">
        <w:rPr>
          <w:rFonts w:ascii="Arial" w:hAnsi="Arial" w:cs="Arial"/>
        </w:rPr>
        <w:t>, 2022).</w:t>
      </w:r>
    </w:p>
    <w:p w14:paraId="7C11CCDB" w14:textId="77777777" w:rsidR="00241997" w:rsidRDefault="00241997" w:rsidP="001202F5">
      <w:pPr>
        <w:spacing w:line="360" w:lineRule="auto"/>
        <w:jc w:val="both"/>
        <w:rPr>
          <w:rFonts w:ascii="Arial" w:hAnsi="Arial" w:cs="Arial"/>
        </w:rPr>
      </w:pPr>
    </w:p>
    <w:p w14:paraId="3F125790" w14:textId="77777777" w:rsidR="00241997" w:rsidRDefault="00241997" w:rsidP="001202F5">
      <w:pPr>
        <w:spacing w:line="360" w:lineRule="auto"/>
        <w:jc w:val="both"/>
        <w:rPr>
          <w:rFonts w:ascii="Arial" w:hAnsi="Arial" w:cs="Arial"/>
        </w:rPr>
      </w:pPr>
    </w:p>
    <w:p w14:paraId="5AF8DC88" w14:textId="77777777" w:rsidR="00241997" w:rsidRDefault="00241997" w:rsidP="001202F5">
      <w:pPr>
        <w:spacing w:line="360" w:lineRule="auto"/>
        <w:jc w:val="both"/>
        <w:rPr>
          <w:rFonts w:ascii="Arial" w:hAnsi="Arial" w:cs="Arial"/>
        </w:rPr>
      </w:pPr>
    </w:p>
    <w:p w14:paraId="39FF1AB5" w14:textId="77777777" w:rsidR="00241997" w:rsidRDefault="00241997" w:rsidP="001202F5">
      <w:pPr>
        <w:spacing w:line="360" w:lineRule="auto"/>
        <w:jc w:val="both"/>
        <w:rPr>
          <w:rFonts w:ascii="Arial" w:hAnsi="Arial" w:cs="Arial"/>
        </w:rPr>
      </w:pPr>
    </w:p>
    <w:p w14:paraId="261D0559" w14:textId="77777777" w:rsidR="00241997" w:rsidRDefault="00241997" w:rsidP="001202F5">
      <w:pPr>
        <w:spacing w:line="360" w:lineRule="auto"/>
        <w:jc w:val="both"/>
        <w:rPr>
          <w:rFonts w:ascii="Arial" w:hAnsi="Arial" w:cs="Arial"/>
        </w:rPr>
      </w:pPr>
    </w:p>
    <w:p w14:paraId="5AB6DF1A" w14:textId="77777777" w:rsidR="00241997" w:rsidRDefault="00241997" w:rsidP="001202F5">
      <w:pPr>
        <w:spacing w:line="360" w:lineRule="auto"/>
        <w:jc w:val="both"/>
        <w:rPr>
          <w:rFonts w:ascii="Arial" w:hAnsi="Arial" w:cs="Arial"/>
        </w:rPr>
      </w:pPr>
    </w:p>
    <w:p w14:paraId="7D50964E" w14:textId="77777777" w:rsidR="00241997" w:rsidRDefault="00241997" w:rsidP="001202F5">
      <w:pPr>
        <w:spacing w:line="360" w:lineRule="auto"/>
        <w:jc w:val="both"/>
        <w:rPr>
          <w:rFonts w:ascii="Arial" w:hAnsi="Arial" w:cs="Arial"/>
        </w:rPr>
      </w:pPr>
    </w:p>
    <w:p w14:paraId="0416FF07" w14:textId="77777777" w:rsidR="00241997" w:rsidRDefault="00241997" w:rsidP="001202F5">
      <w:pPr>
        <w:spacing w:line="360" w:lineRule="auto"/>
        <w:jc w:val="both"/>
        <w:rPr>
          <w:rFonts w:ascii="Arial" w:hAnsi="Arial" w:cs="Arial"/>
        </w:rPr>
      </w:pPr>
    </w:p>
    <w:p w14:paraId="0F7C9560" w14:textId="77777777" w:rsidR="00241997" w:rsidRDefault="00241997" w:rsidP="001202F5">
      <w:pPr>
        <w:spacing w:line="360" w:lineRule="auto"/>
        <w:jc w:val="both"/>
        <w:rPr>
          <w:rFonts w:ascii="Arial" w:hAnsi="Arial" w:cs="Arial"/>
        </w:rPr>
      </w:pPr>
    </w:p>
    <w:p w14:paraId="57501500" w14:textId="77777777" w:rsidR="00241997" w:rsidRDefault="00241997" w:rsidP="001202F5">
      <w:pPr>
        <w:spacing w:line="360" w:lineRule="auto"/>
        <w:jc w:val="both"/>
        <w:rPr>
          <w:rFonts w:ascii="Arial" w:hAnsi="Arial" w:cs="Arial"/>
        </w:rPr>
      </w:pPr>
    </w:p>
    <w:p w14:paraId="42B2AA18" w14:textId="77777777" w:rsidR="00241997" w:rsidRDefault="00241997" w:rsidP="001202F5">
      <w:pPr>
        <w:spacing w:line="360" w:lineRule="auto"/>
        <w:jc w:val="both"/>
        <w:rPr>
          <w:rFonts w:ascii="Arial" w:hAnsi="Arial" w:cs="Arial"/>
        </w:rPr>
      </w:pPr>
    </w:p>
    <w:p w14:paraId="480C17AB" w14:textId="77777777" w:rsidR="00241997" w:rsidRDefault="00241997" w:rsidP="001202F5">
      <w:pPr>
        <w:spacing w:line="360" w:lineRule="auto"/>
        <w:jc w:val="both"/>
        <w:rPr>
          <w:rFonts w:ascii="Arial" w:hAnsi="Arial" w:cs="Arial"/>
        </w:rPr>
      </w:pPr>
    </w:p>
    <w:p w14:paraId="5F62BA6E" w14:textId="77777777" w:rsidR="00241997" w:rsidRPr="001202F5" w:rsidRDefault="00241997" w:rsidP="001202F5">
      <w:pPr>
        <w:spacing w:line="360" w:lineRule="auto"/>
        <w:jc w:val="both"/>
        <w:rPr>
          <w:rFonts w:ascii="Arial" w:hAnsi="Arial" w:cs="Arial"/>
        </w:rPr>
      </w:pPr>
    </w:p>
    <w:p w14:paraId="509D9795" w14:textId="77777777" w:rsidR="00FA488C" w:rsidRDefault="00FA488C" w:rsidP="00E45CF5">
      <w:pPr>
        <w:pStyle w:val="Heading2"/>
        <w:spacing w:line="360" w:lineRule="auto"/>
        <w:rPr>
          <w:rFonts w:ascii="Arial" w:hAnsi="Arial" w:cs="Arial"/>
          <w:sz w:val="22"/>
          <w:szCs w:val="22"/>
        </w:rPr>
      </w:pPr>
      <w:bookmarkStart w:id="1" w:name="_Toc131173282"/>
    </w:p>
    <w:p w14:paraId="35CA3225" w14:textId="2E1C6F49" w:rsidR="00E45CF5" w:rsidRDefault="00E45CF5" w:rsidP="00E45CF5">
      <w:pPr>
        <w:pStyle w:val="Heading2"/>
        <w:spacing w:line="360" w:lineRule="auto"/>
        <w:rPr>
          <w:rFonts w:ascii="Arial" w:hAnsi="Arial" w:cs="Arial"/>
          <w:sz w:val="22"/>
          <w:szCs w:val="22"/>
        </w:rPr>
      </w:pPr>
      <w:r w:rsidRPr="00E45CF5">
        <w:rPr>
          <w:rFonts w:ascii="Arial" w:hAnsi="Arial" w:cs="Arial"/>
          <w:sz w:val="22"/>
          <w:szCs w:val="22"/>
        </w:rPr>
        <w:t xml:space="preserve">Strategies for </w:t>
      </w:r>
      <w:r w:rsidR="00105945">
        <w:rPr>
          <w:rFonts w:ascii="Arial" w:hAnsi="Arial" w:cs="Arial"/>
          <w:sz w:val="22"/>
          <w:szCs w:val="22"/>
        </w:rPr>
        <w:t>m</w:t>
      </w:r>
      <w:r w:rsidRPr="00E45CF5">
        <w:rPr>
          <w:rFonts w:ascii="Arial" w:hAnsi="Arial" w:cs="Arial"/>
          <w:sz w:val="22"/>
          <w:szCs w:val="22"/>
        </w:rPr>
        <w:t>easuring Polio Incidence in the UK</w:t>
      </w:r>
      <w:bookmarkEnd w:id="1"/>
      <w:r w:rsidR="00105945">
        <w:rPr>
          <w:rFonts w:ascii="Arial" w:hAnsi="Arial" w:cs="Arial"/>
          <w:sz w:val="22"/>
          <w:szCs w:val="22"/>
        </w:rPr>
        <w:t>:</w:t>
      </w:r>
      <w:r w:rsidR="009B5AED">
        <w:rPr>
          <w:rFonts w:ascii="Arial" w:hAnsi="Arial" w:cs="Arial"/>
          <w:sz w:val="22"/>
          <w:szCs w:val="22"/>
        </w:rPr>
        <w:t xml:space="preserve"> </w:t>
      </w:r>
      <w:r w:rsidR="000F3AF8">
        <w:rPr>
          <w:rFonts w:ascii="Arial" w:hAnsi="Arial" w:cs="Arial"/>
          <w:sz w:val="22"/>
          <w:szCs w:val="22"/>
        </w:rPr>
        <w:t xml:space="preserve"> </w:t>
      </w:r>
    </w:p>
    <w:p w14:paraId="01D0BA28" w14:textId="77777777" w:rsidR="00F7234E" w:rsidRPr="00F7234E" w:rsidRDefault="00F7234E" w:rsidP="00F7234E">
      <w:pPr>
        <w:rPr>
          <w:rFonts w:ascii="Arial" w:hAnsi="Arial" w:cs="Arial"/>
        </w:rPr>
      </w:pPr>
    </w:p>
    <w:p w14:paraId="4F924FD7" w14:textId="77777777" w:rsidR="003C316D" w:rsidRPr="003C316D" w:rsidRDefault="003C316D" w:rsidP="003C316D">
      <w:pPr>
        <w:spacing w:line="360" w:lineRule="auto"/>
        <w:jc w:val="both"/>
        <w:rPr>
          <w:rFonts w:ascii="Arial" w:hAnsi="Arial" w:cs="Arial"/>
        </w:rPr>
      </w:pPr>
      <w:r w:rsidRPr="003C316D">
        <w:rPr>
          <w:rFonts w:ascii="Arial" w:hAnsi="Arial" w:cs="Arial"/>
        </w:rPr>
        <w:t>In 2003, the UK was declared polio-free, although each year there are a few cases from overseas where the poliovirus is still present (Geddes, 2022).</w:t>
      </w:r>
    </w:p>
    <w:p w14:paraId="3B0DC2D9" w14:textId="77777777" w:rsidR="003C316D" w:rsidRPr="003C316D" w:rsidRDefault="003C316D" w:rsidP="003C316D">
      <w:pPr>
        <w:spacing w:line="360" w:lineRule="auto"/>
        <w:jc w:val="both"/>
        <w:rPr>
          <w:rFonts w:ascii="Arial" w:hAnsi="Arial" w:cs="Arial"/>
        </w:rPr>
      </w:pPr>
      <w:r w:rsidRPr="003C316D">
        <w:rPr>
          <w:rFonts w:ascii="Arial" w:hAnsi="Arial" w:cs="Arial"/>
        </w:rPr>
        <w:t>The poliovirus can be detected in Afghanistan and Pakistan, and if not stopped, up to 200,000 new cases may be registered worldwide within 10 years, which is why vaccination is important. Repeat vaccinations provide life-saving protection and prevent approximately 1.5 million childhood deaths (WHO, n.d.).</w:t>
      </w:r>
    </w:p>
    <w:p w14:paraId="19F8CD36" w14:textId="77777777" w:rsidR="003C316D" w:rsidRPr="003C316D" w:rsidRDefault="003C316D" w:rsidP="003C316D">
      <w:pPr>
        <w:spacing w:line="360" w:lineRule="auto"/>
        <w:jc w:val="both"/>
        <w:rPr>
          <w:rFonts w:ascii="Arial" w:hAnsi="Arial" w:cs="Arial"/>
          <w:b/>
          <w:bCs/>
        </w:rPr>
      </w:pPr>
      <w:r w:rsidRPr="003C316D">
        <w:rPr>
          <w:rFonts w:ascii="Arial" w:hAnsi="Arial" w:cs="Arial"/>
          <w:b/>
          <w:bCs/>
        </w:rPr>
        <w:t>Mortality:</w:t>
      </w:r>
    </w:p>
    <w:p w14:paraId="78E543F1" w14:textId="77777777" w:rsidR="003C316D" w:rsidRPr="003C316D" w:rsidRDefault="003C316D" w:rsidP="003C316D">
      <w:pPr>
        <w:spacing w:line="360" w:lineRule="auto"/>
        <w:jc w:val="both"/>
        <w:rPr>
          <w:rFonts w:ascii="Arial" w:hAnsi="Arial" w:cs="Arial"/>
        </w:rPr>
      </w:pPr>
      <w:r w:rsidRPr="003C316D">
        <w:rPr>
          <w:rFonts w:ascii="Arial" w:hAnsi="Arial" w:cs="Arial"/>
        </w:rPr>
        <w:t>Death rates from polio have fallen in the UK since the introduction of the polio vaccine in the 1950s. Prior to this, 8,000 cases were registered annually, of which 750 resulted in death (</w:t>
      </w:r>
      <w:proofErr w:type="spellStart"/>
      <w:r w:rsidRPr="003C316D">
        <w:rPr>
          <w:rFonts w:ascii="Arial" w:hAnsi="Arial" w:cs="Arial"/>
        </w:rPr>
        <w:t>Klapsa</w:t>
      </w:r>
      <w:proofErr w:type="spellEnd"/>
      <w:r w:rsidRPr="003C316D">
        <w:rPr>
          <w:rFonts w:ascii="Arial" w:hAnsi="Arial" w:cs="Arial"/>
        </w:rPr>
        <w:t xml:space="preserve"> et al, 2022).</w:t>
      </w:r>
    </w:p>
    <w:p w14:paraId="0E6C5EA7" w14:textId="77777777" w:rsidR="003C316D" w:rsidRPr="003C316D" w:rsidRDefault="003C316D" w:rsidP="003C316D">
      <w:pPr>
        <w:spacing w:line="360" w:lineRule="auto"/>
        <w:jc w:val="both"/>
        <w:rPr>
          <w:rFonts w:ascii="Arial" w:hAnsi="Arial" w:cs="Arial"/>
          <w:b/>
          <w:bCs/>
        </w:rPr>
      </w:pPr>
      <w:r w:rsidRPr="003C316D">
        <w:rPr>
          <w:rFonts w:ascii="Arial" w:hAnsi="Arial" w:cs="Arial"/>
          <w:b/>
          <w:bCs/>
        </w:rPr>
        <w:t>Morbidity:</w:t>
      </w:r>
    </w:p>
    <w:p w14:paraId="6E77E7EF" w14:textId="77777777" w:rsidR="003C316D" w:rsidRPr="003C316D" w:rsidRDefault="003C316D" w:rsidP="003C316D">
      <w:pPr>
        <w:spacing w:line="360" w:lineRule="auto"/>
        <w:jc w:val="both"/>
        <w:rPr>
          <w:rFonts w:ascii="Arial" w:hAnsi="Arial" w:cs="Arial"/>
        </w:rPr>
      </w:pPr>
      <w:r w:rsidRPr="003C316D">
        <w:rPr>
          <w:rFonts w:ascii="Arial" w:hAnsi="Arial" w:cs="Arial"/>
        </w:rPr>
        <w:t>According to the UK's National Health Service (NHS), around 1 in 100 people infected with polio will become paralyzed and 1 in 1,000 will die.</w:t>
      </w:r>
    </w:p>
    <w:p w14:paraId="0909AFAB" w14:textId="77777777" w:rsidR="003C316D" w:rsidRPr="003C316D" w:rsidRDefault="003C316D" w:rsidP="003C316D">
      <w:pPr>
        <w:spacing w:line="360" w:lineRule="auto"/>
        <w:jc w:val="both"/>
        <w:rPr>
          <w:rFonts w:ascii="Arial" w:hAnsi="Arial" w:cs="Arial"/>
        </w:rPr>
      </w:pPr>
      <w:r w:rsidRPr="003C316D">
        <w:rPr>
          <w:rFonts w:ascii="Arial" w:hAnsi="Arial" w:cs="Arial"/>
        </w:rPr>
        <w:t>In addition, people with polio can experience long-term complications such as post-polio syndrome, which can cause muscle weakness and pain (</w:t>
      </w:r>
      <w:proofErr w:type="spellStart"/>
      <w:proofErr w:type="gramStart"/>
      <w:r w:rsidRPr="003C316D">
        <w:rPr>
          <w:rFonts w:ascii="Arial" w:hAnsi="Arial" w:cs="Arial"/>
        </w:rPr>
        <w:t>Gov.UK,n.d</w:t>
      </w:r>
      <w:proofErr w:type="spellEnd"/>
      <w:r w:rsidRPr="003C316D">
        <w:rPr>
          <w:rFonts w:ascii="Arial" w:hAnsi="Arial" w:cs="Arial"/>
        </w:rPr>
        <w:t>.</w:t>
      </w:r>
      <w:proofErr w:type="gramEnd"/>
      <w:r w:rsidRPr="003C316D">
        <w:rPr>
          <w:rFonts w:ascii="Arial" w:hAnsi="Arial" w:cs="Arial"/>
        </w:rPr>
        <w:t>).</w:t>
      </w:r>
    </w:p>
    <w:p w14:paraId="53A4DFB4" w14:textId="77777777" w:rsidR="003C316D" w:rsidRPr="003C316D" w:rsidRDefault="003C316D" w:rsidP="003C316D">
      <w:pPr>
        <w:spacing w:line="360" w:lineRule="auto"/>
        <w:jc w:val="both"/>
        <w:rPr>
          <w:rFonts w:ascii="Arial" w:hAnsi="Arial" w:cs="Arial"/>
        </w:rPr>
      </w:pPr>
    </w:p>
    <w:p w14:paraId="28658210" w14:textId="24ECC605" w:rsidR="003C316D" w:rsidRPr="003C316D" w:rsidRDefault="003C316D" w:rsidP="003C316D">
      <w:pPr>
        <w:spacing w:line="360" w:lineRule="auto"/>
        <w:jc w:val="both"/>
        <w:rPr>
          <w:rFonts w:ascii="Arial" w:hAnsi="Arial" w:cs="Arial"/>
        </w:rPr>
      </w:pPr>
      <w:r w:rsidRPr="003C316D">
        <w:rPr>
          <w:rFonts w:ascii="Arial" w:hAnsi="Arial" w:cs="Arial"/>
        </w:rPr>
        <w:t>Measuring the incidence of polio in the UK is important for monitoring the effectiveness of vaccination programs and identifying outbreaks of the disease. Here are some strategies:</w:t>
      </w:r>
    </w:p>
    <w:p w14:paraId="593B7202" w14:textId="6CDDE79F" w:rsidR="003C316D" w:rsidRPr="003C316D" w:rsidRDefault="004D20C1" w:rsidP="003C316D">
      <w:pPr>
        <w:spacing w:line="360" w:lineRule="auto"/>
        <w:jc w:val="both"/>
        <w:rPr>
          <w:rFonts w:ascii="Arial" w:hAnsi="Arial" w:cs="Arial"/>
        </w:rPr>
      </w:pPr>
      <w:r>
        <w:rPr>
          <w:rFonts w:ascii="Arial" w:hAnsi="Arial" w:cs="Arial"/>
        </w:rPr>
        <w:t>-</w:t>
      </w:r>
      <w:r w:rsidR="003C316D" w:rsidRPr="004D20C1">
        <w:rPr>
          <w:rFonts w:ascii="Arial" w:hAnsi="Arial" w:cs="Arial"/>
          <w:b/>
          <w:bCs/>
        </w:rPr>
        <w:t>Laboratory tests</w:t>
      </w:r>
      <w:r w:rsidR="003C316D" w:rsidRPr="003C316D">
        <w:rPr>
          <w:rFonts w:ascii="Arial" w:hAnsi="Arial" w:cs="Arial"/>
        </w:rPr>
        <w:t>: One of the most reliable ways to diagnose polio is laboratory testing of stool samples.</w:t>
      </w:r>
    </w:p>
    <w:p w14:paraId="58919A88" w14:textId="668BC8D1" w:rsidR="003C316D" w:rsidRPr="003C316D" w:rsidRDefault="004D20C1" w:rsidP="003C316D">
      <w:pPr>
        <w:spacing w:line="360" w:lineRule="auto"/>
        <w:jc w:val="both"/>
        <w:rPr>
          <w:rFonts w:ascii="Arial" w:hAnsi="Arial" w:cs="Arial"/>
        </w:rPr>
      </w:pPr>
      <w:r>
        <w:rPr>
          <w:rFonts w:ascii="Arial" w:hAnsi="Arial" w:cs="Arial"/>
        </w:rPr>
        <w:t>-</w:t>
      </w:r>
      <w:r w:rsidR="003C316D" w:rsidRPr="004D20C1">
        <w:rPr>
          <w:rFonts w:ascii="Arial" w:hAnsi="Arial" w:cs="Arial"/>
          <w:b/>
          <w:bCs/>
        </w:rPr>
        <w:t>Case report</w:t>
      </w:r>
      <w:r w:rsidR="003C316D" w:rsidRPr="003C316D">
        <w:rPr>
          <w:rFonts w:ascii="Arial" w:hAnsi="Arial" w:cs="Arial"/>
        </w:rPr>
        <w:t>: Doctors and health care providers must report suspected polio to public health authorities. This makes it possible to track the number and location of polio cases</w:t>
      </w:r>
      <w:r w:rsidR="00047D15">
        <w:rPr>
          <w:rFonts w:ascii="Arial" w:hAnsi="Arial" w:cs="Arial"/>
        </w:rPr>
        <w:t xml:space="preserve"> </w:t>
      </w:r>
      <w:r w:rsidR="008E7E41">
        <w:rPr>
          <w:rFonts w:ascii="Arial" w:hAnsi="Arial" w:cs="Arial"/>
        </w:rPr>
        <w:t>(Balogun, 2022).</w:t>
      </w:r>
    </w:p>
    <w:p w14:paraId="64E22B25" w14:textId="138D73CB" w:rsidR="003C316D" w:rsidRPr="003C316D" w:rsidRDefault="004D20C1" w:rsidP="003C316D">
      <w:pPr>
        <w:spacing w:line="360" w:lineRule="auto"/>
        <w:jc w:val="both"/>
        <w:rPr>
          <w:rFonts w:ascii="Arial" w:hAnsi="Arial" w:cs="Arial"/>
        </w:rPr>
      </w:pPr>
      <w:r>
        <w:rPr>
          <w:rFonts w:ascii="Arial" w:hAnsi="Arial" w:cs="Arial"/>
        </w:rPr>
        <w:t>-</w:t>
      </w:r>
      <w:r w:rsidR="003C316D" w:rsidRPr="004D20C1">
        <w:rPr>
          <w:rFonts w:ascii="Arial" w:hAnsi="Arial" w:cs="Arial"/>
          <w:b/>
          <w:bCs/>
        </w:rPr>
        <w:t>Vaccination coverage</w:t>
      </w:r>
      <w:r w:rsidR="003C316D" w:rsidRPr="003C316D">
        <w:rPr>
          <w:rFonts w:ascii="Arial" w:hAnsi="Arial" w:cs="Arial"/>
        </w:rPr>
        <w:t>: Monitoring the percentage of the population vaccinated against polio can indicate the level of protection against the disease. Vaccination program coverage is overseen by the NHS (NHS75 England, n.d.).</w:t>
      </w:r>
    </w:p>
    <w:p w14:paraId="0E44EF29" w14:textId="182C7B90" w:rsidR="003C316D" w:rsidRDefault="004D20C1" w:rsidP="003C316D">
      <w:pPr>
        <w:spacing w:line="360" w:lineRule="auto"/>
        <w:jc w:val="both"/>
        <w:rPr>
          <w:rFonts w:ascii="Arial" w:hAnsi="Arial" w:cs="Arial"/>
        </w:rPr>
      </w:pPr>
      <w:r>
        <w:rPr>
          <w:rFonts w:ascii="Arial" w:hAnsi="Arial" w:cs="Arial"/>
        </w:rPr>
        <w:lastRenderedPageBreak/>
        <w:t>-</w:t>
      </w:r>
      <w:r w:rsidR="003C316D" w:rsidRPr="004D20C1">
        <w:rPr>
          <w:rFonts w:ascii="Arial" w:hAnsi="Arial" w:cs="Arial"/>
          <w:b/>
          <w:bCs/>
        </w:rPr>
        <w:t>Environmental surveillance</w:t>
      </w:r>
      <w:r w:rsidR="003C316D" w:rsidRPr="003C316D">
        <w:rPr>
          <w:rFonts w:ascii="Arial" w:hAnsi="Arial" w:cs="Arial"/>
        </w:rPr>
        <w:t xml:space="preserve">: Polio virus can be detected in sewage and sewage even in the absence of clinical cases. Environmental monitoring includes poliovirus testing of </w:t>
      </w:r>
      <w:r w:rsidR="00663235" w:rsidRPr="003C316D">
        <w:rPr>
          <w:rFonts w:ascii="Arial" w:hAnsi="Arial" w:cs="Arial"/>
        </w:rPr>
        <w:t>waste</w:t>
      </w:r>
      <w:r w:rsidR="00663235">
        <w:rPr>
          <w:rFonts w:ascii="Arial" w:hAnsi="Arial" w:cs="Arial"/>
        </w:rPr>
        <w:t>water</w:t>
      </w:r>
      <w:r w:rsidR="003C316D" w:rsidRPr="003C316D">
        <w:rPr>
          <w:rFonts w:ascii="Arial" w:hAnsi="Arial" w:cs="Arial"/>
        </w:rPr>
        <w:t xml:space="preserve"> samples (</w:t>
      </w:r>
      <w:proofErr w:type="spellStart"/>
      <w:r w:rsidR="003C316D" w:rsidRPr="003C316D">
        <w:rPr>
          <w:rFonts w:ascii="Arial" w:hAnsi="Arial" w:cs="Arial"/>
        </w:rPr>
        <w:t>Klapsa</w:t>
      </w:r>
      <w:proofErr w:type="spellEnd"/>
      <w:r w:rsidR="003C316D" w:rsidRPr="003C316D">
        <w:rPr>
          <w:rFonts w:ascii="Arial" w:hAnsi="Arial" w:cs="Arial"/>
        </w:rPr>
        <w:t>, 2022).</w:t>
      </w:r>
    </w:p>
    <w:p w14:paraId="285D9C1B" w14:textId="77777777" w:rsidR="00F7234E" w:rsidRPr="003C316D" w:rsidRDefault="00F7234E" w:rsidP="003C316D">
      <w:pPr>
        <w:spacing w:line="360" w:lineRule="auto"/>
        <w:jc w:val="both"/>
        <w:rPr>
          <w:rFonts w:ascii="Arial" w:hAnsi="Arial" w:cs="Arial"/>
        </w:rPr>
      </w:pPr>
    </w:p>
    <w:p w14:paraId="28F28504" w14:textId="77777777" w:rsidR="00E45CF5" w:rsidRDefault="00E45CF5" w:rsidP="00E45CF5">
      <w:pPr>
        <w:pStyle w:val="Heading2"/>
        <w:spacing w:line="360" w:lineRule="auto"/>
        <w:rPr>
          <w:rFonts w:ascii="Arial" w:hAnsi="Arial" w:cs="Arial"/>
          <w:sz w:val="22"/>
          <w:szCs w:val="22"/>
        </w:rPr>
      </w:pPr>
      <w:bookmarkStart w:id="2" w:name="_Toc131173283"/>
      <w:r w:rsidRPr="00E45CF5">
        <w:rPr>
          <w:rFonts w:ascii="Arial" w:hAnsi="Arial" w:cs="Arial"/>
          <w:sz w:val="22"/>
          <w:szCs w:val="22"/>
        </w:rPr>
        <w:t xml:space="preserve">Strategies used in the UK to monitor the incidence of </w:t>
      </w:r>
      <w:bookmarkEnd w:id="2"/>
      <w:r w:rsidR="00105945" w:rsidRPr="00E45CF5">
        <w:rPr>
          <w:rFonts w:ascii="Arial" w:hAnsi="Arial" w:cs="Arial"/>
          <w:sz w:val="22"/>
          <w:szCs w:val="22"/>
        </w:rPr>
        <w:t>Polio</w:t>
      </w:r>
      <w:r w:rsidR="00105945">
        <w:rPr>
          <w:rFonts w:ascii="Arial" w:hAnsi="Arial" w:cs="Arial"/>
          <w:sz w:val="22"/>
          <w:szCs w:val="22"/>
        </w:rPr>
        <w:t>:</w:t>
      </w:r>
    </w:p>
    <w:p w14:paraId="2151BD3E" w14:textId="77777777" w:rsidR="00F7234E" w:rsidRPr="00F7234E" w:rsidRDefault="00F7234E" w:rsidP="00F7234E"/>
    <w:p w14:paraId="286354D6" w14:textId="3850E194" w:rsidR="002F737F" w:rsidRDefault="00BF68EF" w:rsidP="00BF68EF">
      <w:pPr>
        <w:spacing w:line="360" w:lineRule="auto"/>
        <w:jc w:val="both"/>
        <w:rPr>
          <w:rFonts w:ascii="Arial" w:hAnsi="Arial" w:cs="Arial"/>
          <w:lang w:val="hu-HU"/>
        </w:rPr>
      </w:pPr>
      <w:r w:rsidRPr="00BF68EF">
        <w:rPr>
          <w:rFonts w:ascii="Arial" w:hAnsi="Arial" w:cs="Arial"/>
          <w:lang w:val="hu-HU"/>
        </w:rPr>
        <w:t>Monitoring is an ongoing process that helps detect disease, identify high-risk populations, and evaluate the effectiveness of interventions. This involves regular data collection and analysis to detect trends or changes in disease incidence and prevalence. The UK, like many other countries, monitors the incidence of polio to ensure that the virus does not spread within its borders. The UK has a number of strategies in place to monitor the incidence of polio</w:t>
      </w:r>
      <w:r w:rsidR="00C8677A">
        <w:rPr>
          <w:rFonts w:ascii="Arial" w:hAnsi="Arial" w:cs="Arial"/>
          <w:lang w:val="hu-HU"/>
        </w:rPr>
        <w:t xml:space="preserve"> </w:t>
      </w:r>
      <w:r w:rsidR="00C8677A">
        <w:rPr>
          <w:rFonts w:ascii="Arial" w:hAnsi="Arial" w:cs="Arial"/>
        </w:rPr>
        <w:t>(CDC, 2020).</w:t>
      </w:r>
      <w:r w:rsidR="002F737F">
        <w:rPr>
          <w:rFonts w:ascii="Arial" w:hAnsi="Arial" w:cs="Arial"/>
          <w:lang w:val="hu-HU"/>
        </w:rPr>
        <w:t xml:space="preserve"> </w:t>
      </w:r>
    </w:p>
    <w:p w14:paraId="03533C86" w14:textId="3D3C94B3" w:rsidR="00BF68EF" w:rsidRPr="002F737F" w:rsidRDefault="00BF68EF" w:rsidP="00237087">
      <w:pPr>
        <w:spacing w:line="360" w:lineRule="auto"/>
        <w:jc w:val="both"/>
        <w:rPr>
          <w:rFonts w:ascii="Arial" w:hAnsi="Arial" w:cs="Arial"/>
        </w:rPr>
      </w:pPr>
      <w:r w:rsidRPr="00BF68EF">
        <w:rPr>
          <w:rFonts w:ascii="Arial" w:hAnsi="Arial" w:cs="Arial"/>
          <w:lang w:val="hu-HU"/>
        </w:rPr>
        <w:t>First, the UK has a strong surveillance system capable of detecting all new cases of polio. This system includes both passive and active monitoring methods. Passive surveillance involves reporting suspected polio cases by health professionals, while active surveillance involves actively looking for polio cases in the community. This system is key to detecting new polio cases and taking appropriate measures to prevent the spread of the virus</w:t>
      </w:r>
      <w:r w:rsidR="002F737F">
        <w:rPr>
          <w:rFonts w:ascii="Arial" w:hAnsi="Arial" w:cs="Arial"/>
        </w:rPr>
        <w:t xml:space="preserve"> (</w:t>
      </w:r>
      <w:r w:rsidR="001C7B2C">
        <w:rPr>
          <w:rFonts w:ascii="Arial" w:hAnsi="Arial" w:cs="Arial"/>
        </w:rPr>
        <w:t>Murray</w:t>
      </w:r>
      <w:r w:rsidR="005773A5">
        <w:rPr>
          <w:rFonts w:ascii="Arial" w:hAnsi="Arial" w:cs="Arial"/>
        </w:rPr>
        <w:t>, Cohen, 2016</w:t>
      </w:r>
      <w:r w:rsidR="00C001E2">
        <w:rPr>
          <w:rFonts w:ascii="Arial" w:hAnsi="Arial" w:cs="Arial"/>
        </w:rPr>
        <w:t>).</w:t>
      </w:r>
    </w:p>
    <w:p w14:paraId="26A23C19" w14:textId="77777777" w:rsidR="00BF68EF" w:rsidRPr="00BF68EF" w:rsidRDefault="00BF68EF" w:rsidP="00BF68EF">
      <w:pPr>
        <w:spacing w:line="360" w:lineRule="auto"/>
        <w:jc w:val="both"/>
        <w:rPr>
          <w:rFonts w:ascii="Arial" w:hAnsi="Arial" w:cs="Arial"/>
          <w:lang w:val="hu-HU"/>
        </w:rPr>
      </w:pPr>
      <w:r w:rsidRPr="00BF68EF">
        <w:rPr>
          <w:rFonts w:ascii="Arial" w:hAnsi="Arial" w:cs="Arial"/>
          <w:lang w:val="hu-HU"/>
        </w:rPr>
        <w:t>Second, the UK is using genetic sequencing to track the poliovirus. This involves analyzing the genetic makeup of the virus to determine where it comes from and how it spreads. This information can then be used to develop more effective strategies to contain the spread of the virus (Jorgensen, 2020).</w:t>
      </w:r>
    </w:p>
    <w:p w14:paraId="101DA1DB" w14:textId="54BA51F6" w:rsidR="00A43139" w:rsidRDefault="007E1D8C" w:rsidP="00BF68EF">
      <w:pPr>
        <w:spacing w:line="360" w:lineRule="auto"/>
        <w:jc w:val="both"/>
        <w:rPr>
          <w:rFonts w:ascii="Arial" w:hAnsi="Arial" w:cs="Arial"/>
          <w:lang w:val="hu-HU"/>
        </w:rPr>
      </w:pPr>
      <w:r>
        <w:rPr>
          <w:rFonts w:ascii="Arial" w:hAnsi="Arial" w:cs="Arial"/>
          <w:lang w:val="hu-HU"/>
        </w:rPr>
        <w:t>T</w:t>
      </w:r>
      <w:r w:rsidR="00BF68EF" w:rsidRPr="00BF68EF">
        <w:rPr>
          <w:rFonts w:ascii="Arial" w:hAnsi="Arial" w:cs="Arial"/>
          <w:lang w:val="hu-HU"/>
        </w:rPr>
        <w:t>he UK works closely with other countries to monitor the global incidence of polio. This includes sharing information and resources with other countries to take effective measures to contain the virus and prevent its spread</w:t>
      </w:r>
      <w:r>
        <w:rPr>
          <w:rFonts w:ascii="Arial" w:hAnsi="Arial" w:cs="Arial"/>
          <w:lang w:val="hu-HU"/>
        </w:rPr>
        <w:t xml:space="preserve"> (</w:t>
      </w:r>
      <w:r w:rsidR="00FA4596">
        <w:rPr>
          <w:rFonts w:ascii="Arial" w:hAnsi="Arial" w:cs="Arial"/>
          <w:lang w:val="hu-HU"/>
        </w:rPr>
        <w:t>Public Health England, 2019).</w:t>
      </w:r>
    </w:p>
    <w:p w14:paraId="305C4A18" w14:textId="77777777" w:rsidR="00F7234E" w:rsidRPr="007E1D8C" w:rsidRDefault="00F7234E" w:rsidP="00BF68EF">
      <w:pPr>
        <w:spacing w:line="360" w:lineRule="auto"/>
        <w:jc w:val="both"/>
        <w:rPr>
          <w:rFonts w:ascii="Arial" w:hAnsi="Arial" w:cs="Arial"/>
        </w:rPr>
      </w:pPr>
    </w:p>
    <w:p w14:paraId="784E348B" w14:textId="7F62AB68" w:rsidR="00160F14" w:rsidRDefault="00E45CF5" w:rsidP="00E45CF5">
      <w:pPr>
        <w:pStyle w:val="Heading2"/>
        <w:spacing w:line="360" w:lineRule="auto"/>
        <w:rPr>
          <w:rFonts w:ascii="Arial" w:hAnsi="Arial" w:cs="Arial"/>
          <w:sz w:val="22"/>
          <w:szCs w:val="22"/>
        </w:rPr>
      </w:pPr>
      <w:bookmarkStart w:id="3" w:name="_Toc131173284"/>
      <w:r w:rsidRPr="00E45CF5">
        <w:rPr>
          <w:rFonts w:ascii="Arial" w:hAnsi="Arial" w:cs="Arial"/>
          <w:sz w:val="22"/>
          <w:szCs w:val="22"/>
        </w:rPr>
        <w:t xml:space="preserve">Strategies used in the UK to control the incidence of </w:t>
      </w:r>
      <w:bookmarkEnd w:id="3"/>
      <w:r w:rsidR="00105945" w:rsidRPr="00E45CF5">
        <w:rPr>
          <w:rFonts w:ascii="Arial" w:hAnsi="Arial" w:cs="Arial"/>
          <w:sz w:val="22"/>
          <w:szCs w:val="22"/>
        </w:rPr>
        <w:t>Polio</w:t>
      </w:r>
      <w:r w:rsidR="00105945">
        <w:rPr>
          <w:rFonts w:ascii="Arial" w:hAnsi="Arial" w:cs="Arial"/>
          <w:sz w:val="22"/>
          <w:szCs w:val="22"/>
        </w:rPr>
        <w:t>:</w:t>
      </w:r>
    </w:p>
    <w:p w14:paraId="6FE58B93" w14:textId="77777777" w:rsidR="00F7234E" w:rsidRPr="00F7234E" w:rsidRDefault="00F7234E" w:rsidP="00F7234E"/>
    <w:p w14:paraId="7EB75FE7" w14:textId="77777777" w:rsidR="00F7234E" w:rsidRDefault="006B2F4F" w:rsidP="00CC7B37">
      <w:pPr>
        <w:spacing w:line="360" w:lineRule="auto"/>
        <w:jc w:val="both"/>
      </w:pPr>
      <w:r w:rsidRPr="006B2F4F">
        <w:rPr>
          <w:rFonts w:ascii="Arial" w:hAnsi="Arial" w:cs="Arial"/>
        </w:rPr>
        <w:t xml:space="preserve">One of the most significant strategies used to control the incidence of polio in the UK is vaccination. The first polio vaccine was developed in the 1950s, and since then vaccination has been the primary way to prevent polio. In the UK, the polio vaccine is given as part of the routine childhood vaccination </w:t>
      </w:r>
      <w:r w:rsidR="000E5007" w:rsidRPr="006B2F4F">
        <w:rPr>
          <w:rFonts w:ascii="Arial" w:hAnsi="Arial" w:cs="Arial"/>
        </w:rPr>
        <w:t>schedule,</w:t>
      </w:r>
      <w:r w:rsidRPr="006B2F4F">
        <w:rPr>
          <w:rFonts w:ascii="Arial" w:hAnsi="Arial" w:cs="Arial"/>
        </w:rPr>
        <w:t xml:space="preserve"> and it is estimated that more than 90% of the population has been vaccinated</w:t>
      </w:r>
      <w:r w:rsidR="00CC7B37">
        <w:rPr>
          <w:rFonts w:ascii="Arial" w:hAnsi="Arial" w:cs="Arial"/>
        </w:rPr>
        <w:t>.</w:t>
      </w:r>
      <w:r w:rsidR="00600497" w:rsidRPr="00600497">
        <w:t xml:space="preserve"> </w:t>
      </w:r>
    </w:p>
    <w:p w14:paraId="19924BED" w14:textId="77777777" w:rsidR="005E6ABD" w:rsidRDefault="005E6ABD" w:rsidP="00CC7B37">
      <w:pPr>
        <w:spacing w:line="360" w:lineRule="auto"/>
        <w:jc w:val="both"/>
      </w:pPr>
    </w:p>
    <w:p w14:paraId="2D2F209F" w14:textId="2CA6E455" w:rsidR="00CC7B37" w:rsidRDefault="00600497" w:rsidP="00CC7B37">
      <w:pPr>
        <w:spacing w:line="360" w:lineRule="auto"/>
        <w:jc w:val="both"/>
        <w:rPr>
          <w:rFonts w:ascii="Arial" w:hAnsi="Arial" w:cs="Arial"/>
        </w:rPr>
      </w:pPr>
      <w:r w:rsidRPr="00600497">
        <w:rPr>
          <w:rFonts w:ascii="Arial" w:hAnsi="Arial" w:cs="Arial"/>
        </w:rPr>
        <w:t>It is administered in 5 separate doses:</w:t>
      </w:r>
    </w:p>
    <w:p w14:paraId="78FA679A" w14:textId="0C21CC67" w:rsidR="00CC7B37" w:rsidRPr="00CC7B37" w:rsidRDefault="00600497" w:rsidP="00CC7B37">
      <w:pPr>
        <w:spacing w:line="360" w:lineRule="auto"/>
        <w:jc w:val="both"/>
        <w:rPr>
          <w:rFonts w:ascii="Arial" w:hAnsi="Arial" w:cs="Arial"/>
        </w:rPr>
      </w:pPr>
      <w:r>
        <w:rPr>
          <w:rFonts w:ascii="Arial" w:hAnsi="Arial" w:cs="Arial"/>
        </w:rPr>
        <w:t>-</w:t>
      </w:r>
      <w:r w:rsidR="00FB7D35">
        <w:rPr>
          <w:rFonts w:ascii="Arial" w:hAnsi="Arial" w:cs="Arial"/>
        </w:rPr>
        <w:t xml:space="preserve"> </w:t>
      </w:r>
      <w:r w:rsidR="00CC7B37" w:rsidRPr="00CC7B37">
        <w:rPr>
          <w:rFonts w:ascii="Arial" w:hAnsi="Arial" w:cs="Arial"/>
        </w:rPr>
        <w:t>at 8, 12 and 16 weeks of age</w:t>
      </w:r>
      <w:r w:rsidR="00FB7D35">
        <w:rPr>
          <w:rFonts w:ascii="Arial" w:hAnsi="Arial" w:cs="Arial"/>
        </w:rPr>
        <w:t xml:space="preserve"> - vaccine </w:t>
      </w:r>
    </w:p>
    <w:p w14:paraId="39657269" w14:textId="00D1CFE9" w:rsidR="00CC7B37" w:rsidRPr="00CC7B37" w:rsidRDefault="00600497" w:rsidP="00CC7B37">
      <w:pPr>
        <w:spacing w:line="360" w:lineRule="auto"/>
        <w:jc w:val="both"/>
        <w:rPr>
          <w:rFonts w:ascii="Arial" w:hAnsi="Arial" w:cs="Arial"/>
        </w:rPr>
      </w:pPr>
      <w:r>
        <w:rPr>
          <w:rFonts w:ascii="Arial" w:hAnsi="Arial" w:cs="Arial"/>
        </w:rPr>
        <w:t>-</w:t>
      </w:r>
      <w:r w:rsidR="00FB7D35">
        <w:rPr>
          <w:rFonts w:ascii="Arial" w:hAnsi="Arial" w:cs="Arial"/>
        </w:rPr>
        <w:t xml:space="preserve"> </w:t>
      </w:r>
      <w:r w:rsidR="00CC7B37" w:rsidRPr="00CC7B37">
        <w:rPr>
          <w:rFonts w:ascii="Arial" w:hAnsi="Arial" w:cs="Arial"/>
        </w:rPr>
        <w:t>at 3 years and 4 months of age – pre-school booster</w:t>
      </w:r>
    </w:p>
    <w:p w14:paraId="4E85ED54" w14:textId="3AE81562" w:rsidR="006B2F4F" w:rsidRPr="006B2F4F" w:rsidRDefault="00600497" w:rsidP="006B2F4F">
      <w:pPr>
        <w:spacing w:line="360" w:lineRule="auto"/>
        <w:jc w:val="both"/>
        <w:rPr>
          <w:rFonts w:ascii="Arial" w:hAnsi="Arial" w:cs="Arial"/>
        </w:rPr>
      </w:pPr>
      <w:r>
        <w:rPr>
          <w:rFonts w:ascii="Arial" w:hAnsi="Arial" w:cs="Arial"/>
        </w:rPr>
        <w:t>-</w:t>
      </w:r>
      <w:r w:rsidR="00FB7D35">
        <w:rPr>
          <w:rFonts w:ascii="Arial" w:hAnsi="Arial" w:cs="Arial"/>
        </w:rPr>
        <w:t xml:space="preserve"> </w:t>
      </w:r>
      <w:r w:rsidR="00CC7B37" w:rsidRPr="00CC7B37">
        <w:rPr>
          <w:rFonts w:ascii="Arial" w:hAnsi="Arial" w:cs="Arial"/>
        </w:rPr>
        <w:t>between 13 and 18 years of age – teenage booster</w:t>
      </w:r>
      <w:r w:rsidR="00911510">
        <w:rPr>
          <w:rFonts w:ascii="Arial" w:hAnsi="Arial" w:cs="Arial"/>
        </w:rPr>
        <w:t xml:space="preserve"> </w:t>
      </w:r>
      <w:r w:rsidR="001917E9">
        <w:rPr>
          <w:rFonts w:ascii="Arial" w:hAnsi="Arial" w:cs="Arial"/>
        </w:rPr>
        <w:t>(</w:t>
      </w:r>
      <w:r w:rsidR="00C578EA">
        <w:rPr>
          <w:rFonts w:ascii="Arial" w:hAnsi="Arial" w:cs="Arial"/>
        </w:rPr>
        <w:t>NHS inform, 2023).</w:t>
      </w:r>
    </w:p>
    <w:p w14:paraId="1617E2B7" w14:textId="4F08485F" w:rsidR="006B2F4F" w:rsidRPr="006B2F4F" w:rsidRDefault="006B2F4F" w:rsidP="006B2F4F">
      <w:pPr>
        <w:spacing w:line="360" w:lineRule="auto"/>
        <w:jc w:val="both"/>
        <w:rPr>
          <w:rFonts w:ascii="Arial" w:hAnsi="Arial" w:cs="Arial"/>
        </w:rPr>
      </w:pPr>
      <w:r w:rsidRPr="006B2F4F">
        <w:rPr>
          <w:rFonts w:ascii="Arial" w:hAnsi="Arial" w:cs="Arial"/>
        </w:rPr>
        <w:t>Another strategy used to control the incidence of polio in the UK is surveillance. Polio is a notifiable disease in the UK, meaning healthcare professionals are required to report all cases to the relevant authorities. This allows public health officials to track the incidence of polio and respond quickly to any outbreak</w:t>
      </w:r>
      <w:r w:rsidR="00522CFC">
        <w:rPr>
          <w:rFonts w:ascii="Arial" w:hAnsi="Arial" w:cs="Arial"/>
        </w:rPr>
        <w:t xml:space="preserve"> </w:t>
      </w:r>
      <w:r w:rsidR="00DB740A">
        <w:rPr>
          <w:rFonts w:ascii="Arial" w:hAnsi="Arial" w:cs="Arial"/>
        </w:rPr>
        <w:t>(</w:t>
      </w:r>
      <w:r w:rsidR="00073A16">
        <w:rPr>
          <w:rFonts w:ascii="Arial" w:hAnsi="Arial" w:cs="Arial"/>
        </w:rPr>
        <w:t>Balogun, 2022</w:t>
      </w:r>
      <w:r w:rsidR="00D815DD">
        <w:rPr>
          <w:rFonts w:ascii="Arial" w:hAnsi="Arial" w:cs="Arial"/>
        </w:rPr>
        <w:t>).</w:t>
      </w:r>
    </w:p>
    <w:p w14:paraId="0535DD7A" w14:textId="097835FB" w:rsidR="006B2F4F" w:rsidRPr="006B2F4F" w:rsidRDefault="006B2F4F" w:rsidP="006B2F4F">
      <w:pPr>
        <w:spacing w:line="360" w:lineRule="auto"/>
        <w:jc w:val="both"/>
        <w:rPr>
          <w:rFonts w:ascii="Arial" w:hAnsi="Arial" w:cs="Arial"/>
        </w:rPr>
      </w:pPr>
      <w:r w:rsidRPr="006B2F4F">
        <w:rPr>
          <w:rFonts w:ascii="Arial" w:hAnsi="Arial" w:cs="Arial"/>
        </w:rPr>
        <w:t xml:space="preserve">In addition to vaccination and surveillance, the UK has a robust public health response plan in place in the event of a polio outbreak. This includes measures such as contact tracing, case isolation and post-exposure prophylaxis for those who have been exposed to the </w:t>
      </w:r>
      <w:r w:rsidR="00DB740A" w:rsidRPr="006B2F4F">
        <w:rPr>
          <w:rFonts w:ascii="Arial" w:hAnsi="Arial" w:cs="Arial"/>
        </w:rPr>
        <w:t>virus</w:t>
      </w:r>
      <w:r w:rsidR="00DB740A">
        <w:rPr>
          <w:rFonts w:ascii="Arial" w:hAnsi="Arial" w:cs="Arial"/>
        </w:rPr>
        <w:t xml:space="preserve"> (</w:t>
      </w:r>
      <w:proofErr w:type="spellStart"/>
      <w:proofErr w:type="gramStart"/>
      <w:r w:rsidR="008F392D">
        <w:rPr>
          <w:rFonts w:ascii="Arial" w:hAnsi="Arial" w:cs="Arial"/>
        </w:rPr>
        <w:t>WHO,n.d</w:t>
      </w:r>
      <w:proofErr w:type="spellEnd"/>
      <w:r w:rsidR="008F392D">
        <w:rPr>
          <w:rFonts w:ascii="Arial" w:hAnsi="Arial" w:cs="Arial"/>
        </w:rPr>
        <w:t>.</w:t>
      </w:r>
      <w:proofErr w:type="gramEnd"/>
      <w:r w:rsidR="008F392D">
        <w:rPr>
          <w:rFonts w:ascii="Arial" w:hAnsi="Arial" w:cs="Arial"/>
        </w:rPr>
        <w:t>).</w:t>
      </w:r>
    </w:p>
    <w:p w14:paraId="0242D3DB" w14:textId="73B3598E" w:rsidR="006B2F4F" w:rsidRPr="006B2F4F" w:rsidRDefault="006B2F4F" w:rsidP="006B2F4F">
      <w:pPr>
        <w:spacing w:line="360" w:lineRule="auto"/>
        <w:jc w:val="both"/>
        <w:rPr>
          <w:rFonts w:ascii="Arial" w:hAnsi="Arial" w:cs="Arial"/>
        </w:rPr>
      </w:pPr>
      <w:r w:rsidRPr="006B2F4F">
        <w:rPr>
          <w:rFonts w:ascii="Arial" w:hAnsi="Arial" w:cs="Arial"/>
        </w:rPr>
        <w:t>Overall, a combination of vaccination, surveillance and public health responses have successfully reduced the incidence of polio in the UK. The last case of polio in the UK was reported in 1984, and since then all cases of polio have been imported from other countries</w:t>
      </w:r>
      <w:r w:rsidR="00705ED9">
        <w:rPr>
          <w:rFonts w:ascii="Arial" w:hAnsi="Arial" w:cs="Arial"/>
        </w:rPr>
        <w:t>.</w:t>
      </w:r>
    </w:p>
    <w:p w14:paraId="176DA62C" w14:textId="77777777" w:rsidR="00E45CF5" w:rsidRPr="006B2F4F" w:rsidRDefault="00E45CF5" w:rsidP="006B2F4F">
      <w:pPr>
        <w:spacing w:line="360" w:lineRule="auto"/>
        <w:jc w:val="both"/>
        <w:rPr>
          <w:rFonts w:ascii="Arial" w:hAnsi="Arial" w:cs="Arial"/>
        </w:rPr>
      </w:pPr>
    </w:p>
    <w:p w14:paraId="046BCD10" w14:textId="77777777" w:rsidR="00E45CF5" w:rsidRPr="006B2F4F" w:rsidRDefault="00E45CF5" w:rsidP="006B2F4F">
      <w:pPr>
        <w:spacing w:line="360" w:lineRule="auto"/>
        <w:jc w:val="both"/>
        <w:rPr>
          <w:rFonts w:ascii="Arial" w:hAnsi="Arial" w:cs="Arial"/>
        </w:rPr>
      </w:pPr>
    </w:p>
    <w:p w14:paraId="6B42A4D7" w14:textId="77777777" w:rsidR="00160F14" w:rsidRPr="006B2F4F" w:rsidRDefault="00160F14" w:rsidP="006B2F4F">
      <w:pPr>
        <w:spacing w:line="360" w:lineRule="auto"/>
        <w:jc w:val="both"/>
        <w:rPr>
          <w:rFonts w:ascii="Arial" w:hAnsi="Arial" w:cs="Arial"/>
        </w:rPr>
      </w:pPr>
    </w:p>
    <w:p w14:paraId="76BABF1E" w14:textId="77777777" w:rsidR="00160F14" w:rsidRPr="006B2F4F" w:rsidRDefault="00160F14" w:rsidP="006B2F4F">
      <w:pPr>
        <w:spacing w:line="360" w:lineRule="auto"/>
        <w:jc w:val="both"/>
        <w:rPr>
          <w:rFonts w:ascii="Arial" w:hAnsi="Arial" w:cs="Arial"/>
        </w:rPr>
      </w:pPr>
    </w:p>
    <w:p w14:paraId="22D27ADF" w14:textId="500D37FA" w:rsidR="00C45741" w:rsidRPr="006B2F4F" w:rsidRDefault="00C45741" w:rsidP="006B2F4F">
      <w:pPr>
        <w:pStyle w:val="Heading1"/>
        <w:spacing w:line="360" w:lineRule="auto"/>
        <w:jc w:val="both"/>
        <w:rPr>
          <w:rFonts w:ascii="Arial" w:hAnsi="Arial" w:cs="Arial"/>
          <w:sz w:val="22"/>
          <w:szCs w:val="22"/>
        </w:rPr>
      </w:pPr>
    </w:p>
    <w:p w14:paraId="17DB547E" w14:textId="77777777" w:rsidR="00160F14" w:rsidRPr="006B2F4F" w:rsidRDefault="00160F14" w:rsidP="006B2F4F">
      <w:pPr>
        <w:spacing w:line="360" w:lineRule="auto"/>
        <w:jc w:val="both"/>
        <w:rPr>
          <w:rFonts w:ascii="Arial" w:hAnsi="Arial" w:cs="Arial"/>
        </w:rPr>
      </w:pPr>
    </w:p>
    <w:p w14:paraId="7D86F425" w14:textId="77777777" w:rsidR="00160F14" w:rsidRDefault="00160F14" w:rsidP="00160F14"/>
    <w:p w14:paraId="6265C02F" w14:textId="77777777" w:rsidR="00160F14" w:rsidRDefault="00160F14" w:rsidP="00160F14"/>
    <w:p w14:paraId="748AEE6E" w14:textId="77777777" w:rsidR="005E6ABD" w:rsidRDefault="005E6ABD" w:rsidP="003C3AE7">
      <w:pPr>
        <w:pStyle w:val="Heading1"/>
        <w:rPr>
          <w:rFonts w:ascii="Arial" w:hAnsi="Arial" w:cs="Arial"/>
          <w:sz w:val="40"/>
          <w:szCs w:val="40"/>
        </w:rPr>
      </w:pPr>
      <w:bookmarkStart w:id="4" w:name="_Toc131173285"/>
    </w:p>
    <w:p w14:paraId="2E9B8B29" w14:textId="77777777" w:rsidR="00D82CD4" w:rsidRPr="00D82CD4" w:rsidRDefault="00D82CD4" w:rsidP="00D82CD4"/>
    <w:p w14:paraId="678E426F" w14:textId="77777777" w:rsidR="003C3AE7" w:rsidRDefault="003C3AE7" w:rsidP="003C3AE7">
      <w:pPr>
        <w:pStyle w:val="Heading1"/>
        <w:rPr>
          <w:rFonts w:ascii="Arial" w:hAnsi="Arial" w:cs="Arial"/>
          <w:sz w:val="40"/>
          <w:szCs w:val="40"/>
        </w:rPr>
      </w:pPr>
    </w:p>
    <w:p w14:paraId="3893B243" w14:textId="5E39B980" w:rsidR="005E6ABD" w:rsidRDefault="00AA09F5" w:rsidP="003C3AE7">
      <w:pPr>
        <w:pStyle w:val="Heading1"/>
        <w:jc w:val="center"/>
        <w:rPr>
          <w:rFonts w:ascii="Arial" w:hAnsi="Arial" w:cs="Arial"/>
          <w:sz w:val="40"/>
          <w:szCs w:val="40"/>
        </w:rPr>
      </w:pPr>
      <w:r w:rsidRPr="00AA09F5">
        <w:rPr>
          <w:rFonts w:ascii="Arial" w:hAnsi="Arial" w:cs="Arial"/>
          <w:sz w:val="40"/>
          <w:szCs w:val="40"/>
        </w:rPr>
        <w:t>Conclusio</w:t>
      </w:r>
      <w:bookmarkEnd w:id="4"/>
      <w:r w:rsidR="007118CF">
        <w:rPr>
          <w:rFonts w:ascii="Arial" w:hAnsi="Arial" w:cs="Arial"/>
          <w:sz w:val="40"/>
          <w:szCs w:val="40"/>
        </w:rPr>
        <w:t>n</w:t>
      </w:r>
    </w:p>
    <w:p w14:paraId="6576E77C" w14:textId="77777777" w:rsidR="00D82CD4" w:rsidRPr="00D82CD4" w:rsidRDefault="00D82CD4" w:rsidP="00D82CD4"/>
    <w:p w14:paraId="3E86B8F0" w14:textId="77777777" w:rsidR="004353F1" w:rsidRPr="004353F1" w:rsidRDefault="004353F1" w:rsidP="004353F1"/>
    <w:p w14:paraId="4DEF217C" w14:textId="77777777" w:rsidR="00705ED9" w:rsidRDefault="00705ED9" w:rsidP="00705ED9"/>
    <w:p w14:paraId="69D08249" w14:textId="77777777" w:rsidR="001A1EC2" w:rsidRDefault="004353F1" w:rsidP="004353F1">
      <w:pPr>
        <w:spacing w:line="360" w:lineRule="auto"/>
        <w:jc w:val="both"/>
        <w:rPr>
          <w:rFonts w:ascii="Arial" w:hAnsi="Arial" w:cs="Arial"/>
          <w:lang w:val="hu-HU"/>
        </w:rPr>
      </w:pPr>
      <w:r w:rsidRPr="004353F1">
        <w:rPr>
          <w:rFonts w:ascii="Arial" w:hAnsi="Arial" w:cs="Arial"/>
          <w:lang w:val="hu-HU"/>
        </w:rPr>
        <w:t xml:space="preserve">In conclusion, the measurement, monitoring, control, and eradication of polio in the UK has been a remarkable success story. </w:t>
      </w:r>
    </w:p>
    <w:p w14:paraId="03616A6D" w14:textId="77777777" w:rsidR="001A1EC2" w:rsidRDefault="004353F1" w:rsidP="004353F1">
      <w:pPr>
        <w:spacing w:line="360" w:lineRule="auto"/>
        <w:jc w:val="both"/>
        <w:rPr>
          <w:rFonts w:ascii="Arial" w:hAnsi="Arial" w:cs="Arial"/>
          <w:lang w:val="hu-HU"/>
        </w:rPr>
      </w:pPr>
      <w:r w:rsidRPr="004353F1">
        <w:rPr>
          <w:rFonts w:ascii="Arial" w:hAnsi="Arial" w:cs="Arial"/>
          <w:lang w:val="hu-HU"/>
        </w:rPr>
        <w:t>Through effective surveillance, routine immunization programs, and timely response to outbreaks, the UK has been free of polio since the 1980s. This achievement is the result of a collaborative effort between government agencies, healthcare professionals, and the public. Although the threat of polio remains in other parts of the world, the UK's success serves as a shining example of what can be achieved with strong political commitment, scientific advancements, and effective public health interventions.</w:t>
      </w:r>
    </w:p>
    <w:p w14:paraId="79092C48" w14:textId="4B3C8920" w:rsidR="00705ED9" w:rsidRPr="004353F1" w:rsidRDefault="004353F1" w:rsidP="004353F1">
      <w:pPr>
        <w:spacing w:line="360" w:lineRule="auto"/>
        <w:jc w:val="both"/>
        <w:rPr>
          <w:rFonts w:ascii="Arial" w:hAnsi="Arial" w:cs="Arial"/>
          <w:lang w:val="hu-HU"/>
        </w:rPr>
      </w:pPr>
      <w:r w:rsidRPr="004353F1">
        <w:rPr>
          <w:rFonts w:ascii="Arial" w:hAnsi="Arial" w:cs="Arial"/>
          <w:lang w:val="hu-HU"/>
        </w:rPr>
        <w:t>Continued vigilance and investment in polio eradication efforts are necessary to ensure that the world is polio-free.</w:t>
      </w:r>
    </w:p>
    <w:p w14:paraId="05819BBA" w14:textId="77777777" w:rsidR="002A3FBA" w:rsidRPr="002A3FBA" w:rsidRDefault="002A3FBA" w:rsidP="002A3FBA"/>
    <w:p w14:paraId="41513F59" w14:textId="77777777" w:rsidR="000B5C31" w:rsidRDefault="000B5C31" w:rsidP="000B5C31"/>
    <w:p w14:paraId="1890FA10" w14:textId="6195A3FE" w:rsidR="00C45741" w:rsidRPr="000B5C31" w:rsidRDefault="00C45741" w:rsidP="002A3FBA">
      <w:pPr>
        <w:pStyle w:val="Heading2"/>
      </w:pPr>
      <w:r w:rsidRPr="000B5C31">
        <w:br w:type="page"/>
      </w:r>
    </w:p>
    <w:p w14:paraId="1951276A" w14:textId="7C76029E" w:rsidR="00553AF0" w:rsidRDefault="00B74871" w:rsidP="00D85381">
      <w:pPr>
        <w:pStyle w:val="Heading1"/>
        <w:jc w:val="center"/>
        <w:rPr>
          <w:rFonts w:ascii="Arial" w:hAnsi="Arial" w:cs="Arial"/>
          <w:sz w:val="40"/>
          <w:szCs w:val="40"/>
        </w:rPr>
      </w:pPr>
      <w:bookmarkStart w:id="5" w:name="_Toc131173286"/>
      <w:r w:rsidRPr="00D85381">
        <w:rPr>
          <w:rFonts w:ascii="Arial" w:hAnsi="Arial" w:cs="Arial"/>
          <w:sz w:val="40"/>
          <w:szCs w:val="40"/>
        </w:rPr>
        <w:lastRenderedPageBreak/>
        <w:t>References</w:t>
      </w:r>
      <w:bookmarkEnd w:id="5"/>
    </w:p>
    <w:p w14:paraId="3A2375E1" w14:textId="77777777" w:rsidR="00292BDD" w:rsidRPr="00292BDD" w:rsidRDefault="00292BDD" w:rsidP="00292BDD"/>
    <w:p w14:paraId="603C009B" w14:textId="77777777" w:rsidR="00481B84" w:rsidRDefault="00481B84" w:rsidP="00481B84"/>
    <w:p w14:paraId="3004E7AA" w14:textId="091DCF5D" w:rsidR="00481B84" w:rsidRPr="00292BDD" w:rsidRDefault="00292BDD" w:rsidP="00481B84">
      <w:pPr>
        <w:rPr>
          <w:rFonts w:ascii="Arial" w:hAnsi="Arial" w:cs="Arial"/>
        </w:rPr>
      </w:pPr>
      <w:r w:rsidRPr="00292BDD">
        <w:rPr>
          <w:rFonts w:ascii="Arial" w:hAnsi="Arial" w:cs="Arial"/>
        </w:rPr>
        <w:t xml:space="preserve">Balogun B. (2022) </w:t>
      </w:r>
      <w:r w:rsidR="00795F6E" w:rsidRPr="00B15A59">
        <w:rPr>
          <w:rFonts w:ascii="Arial" w:hAnsi="Arial" w:cs="Arial"/>
          <w:i/>
          <w:iCs/>
        </w:rPr>
        <w:t>Detection of poliovirus in London sewage samples</w:t>
      </w:r>
      <w:r w:rsidR="00B15A59">
        <w:rPr>
          <w:rFonts w:ascii="Arial" w:hAnsi="Arial" w:cs="Arial"/>
        </w:rPr>
        <w:t xml:space="preserve">. </w:t>
      </w:r>
      <w:r w:rsidR="006D0FF2">
        <w:rPr>
          <w:rFonts w:ascii="Arial" w:hAnsi="Arial" w:cs="Arial"/>
        </w:rPr>
        <w:t xml:space="preserve">House of </w:t>
      </w:r>
      <w:r w:rsidR="009617BD">
        <w:rPr>
          <w:rFonts w:ascii="Arial" w:hAnsi="Arial" w:cs="Arial"/>
        </w:rPr>
        <w:t>Commons Library.</w:t>
      </w:r>
    </w:p>
    <w:p w14:paraId="4E65919A" w14:textId="45CFBE47" w:rsidR="0012319B" w:rsidRPr="00481B84" w:rsidRDefault="00481B84" w:rsidP="001C0FBD">
      <w:pPr>
        <w:rPr>
          <w:rFonts w:ascii="Arial" w:hAnsi="Arial" w:cs="Arial"/>
          <w:lang w:val="hu-HU"/>
        </w:rPr>
      </w:pPr>
      <w:r>
        <w:rPr>
          <w:rFonts w:ascii="Arial" w:hAnsi="Arial" w:cs="Arial"/>
          <w:lang w:val="hu-HU"/>
        </w:rPr>
        <w:t xml:space="preserve">CDC (2020) </w:t>
      </w:r>
      <w:r w:rsidRPr="00481B84">
        <w:rPr>
          <w:rFonts w:ascii="Arial" w:hAnsi="Arial" w:cs="Arial"/>
          <w:i/>
          <w:iCs/>
          <w:lang w:val="hu-HU"/>
        </w:rPr>
        <w:t>Monitoring and tracking the disease</w:t>
      </w:r>
      <w:r>
        <w:rPr>
          <w:rFonts w:ascii="Arial" w:hAnsi="Arial" w:cs="Arial"/>
          <w:lang w:val="hu-HU"/>
        </w:rPr>
        <w:t xml:space="preserve">. Available at: </w:t>
      </w:r>
      <w:r w:rsidR="0012319B">
        <w:rPr>
          <w:rFonts w:ascii="Arial" w:hAnsi="Arial" w:cs="Arial"/>
          <w:lang w:val="hu-HU"/>
        </w:rPr>
        <w:fldChar w:fldCharType="begin"/>
      </w:r>
      <w:r w:rsidR="0012319B">
        <w:rPr>
          <w:rFonts w:ascii="Arial" w:hAnsi="Arial" w:cs="Arial"/>
          <w:lang w:val="hu-HU"/>
        </w:rPr>
        <w:instrText xml:space="preserve"> HYPERLINK "</w:instrText>
      </w:r>
      <w:r w:rsidR="0012319B" w:rsidRPr="0012319B">
        <w:rPr>
          <w:rFonts w:ascii="Arial" w:hAnsi="Arial" w:cs="Arial"/>
          <w:lang w:val="hu-HU"/>
        </w:rPr>
        <w:instrText>https://www.cdc.gov/coronavirus/2019-ncov/science/about-epidemiology/monitoring-and-tracking.html</w:instrText>
      </w:r>
      <w:r w:rsidR="0012319B">
        <w:rPr>
          <w:rFonts w:ascii="Arial" w:hAnsi="Arial" w:cs="Arial"/>
          <w:lang w:val="hu-HU"/>
        </w:rPr>
        <w:instrText xml:space="preserve">" </w:instrText>
      </w:r>
      <w:r w:rsidR="0012319B">
        <w:rPr>
          <w:rFonts w:ascii="Arial" w:hAnsi="Arial" w:cs="Arial"/>
          <w:lang w:val="hu-HU"/>
        </w:rPr>
      </w:r>
      <w:r w:rsidR="0012319B">
        <w:rPr>
          <w:rFonts w:ascii="Arial" w:hAnsi="Arial" w:cs="Arial"/>
          <w:lang w:val="hu-HU"/>
        </w:rPr>
        <w:fldChar w:fldCharType="separate"/>
      </w:r>
      <w:r w:rsidR="0012319B" w:rsidRPr="004749DA">
        <w:rPr>
          <w:rStyle w:val="Hyperlink"/>
          <w:rFonts w:ascii="Arial" w:hAnsi="Arial" w:cs="Arial"/>
          <w:lang w:val="hu-HU"/>
        </w:rPr>
        <w:t>https://www.cdc.gov/coronavirus/2019-ncov/science/about-epidemiology/monitoring-and-tracking.html</w:t>
      </w:r>
      <w:r w:rsidR="0012319B">
        <w:rPr>
          <w:rFonts w:ascii="Arial" w:hAnsi="Arial" w:cs="Arial"/>
          <w:lang w:val="hu-HU"/>
        </w:rPr>
        <w:fldChar w:fldCharType="end"/>
      </w:r>
      <w:r w:rsidR="0012319B">
        <w:rPr>
          <w:rFonts w:ascii="Arial" w:hAnsi="Arial" w:cs="Arial"/>
          <w:lang w:val="hu-HU"/>
        </w:rPr>
        <w:t xml:space="preserve"> (Accessed 01 April 2023).</w:t>
      </w:r>
    </w:p>
    <w:p w14:paraId="1BB8FD1A" w14:textId="112ACE2D" w:rsidR="00170221" w:rsidRDefault="00C14EF0" w:rsidP="00170221">
      <w:pPr>
        <w:rPr>
          <w:rFonts w:ascii="Arial" w:hAnsi="Arial" w:cs="Arial"/>
        </w:rPr>
      </w:pPr>
      <w:proofErr w:type="spellStart"/>
      <w:r>
        <w:rPr>
          <w:rFonts w:ascii="Arial" w:hAnsi="Arial" w:cs="Arial"/>
        </w:rPr>
        <w:t>Elebesu</w:t>
      </w:r>
      <w:r w:rsidR="000F1B20">
        <w:rPr>
          <w:rFonts w:ascii="Arial" w:hAnsi="Arial" w:cs="Arial"/>
        </w:rPr>
        <w:t>n</w:t>
      </w:r>
      <w:r>
        <w:rPr>
          <w:rFonts w:ascii="Arial" w:hAnsi="Arial" w:cs="Arial"/>
        </w:rPr>
        <w:t>u</w:t>
      </w:r>
      <w:proofErr w:type="spellEnd"/>
      <w:r>
        <w:rPr>
          <w:rFonts w:ascii="Arial" w:hAnsi="Arial" w:cs="Arial"/>
        </w:rPr>
        <w:t xml:space="preserve"> E. (2022) </w:t>
      </w:r>
      <w:r w:rsidRPr="00CE3637">
        <w:rPr>
          <w:rFonts w:ascii="Arial" w:hAnsi="Arial" w:cs="Arial"/>
          <w:i/>
          <w:iCs/>
        </w:rPr>
        <w:t>Poliom</w:t>
      </w:r>
      <w:r w:rsidR="00CE3637" w:rsidRPr="00CE3637">
        <w:rPr>
          <w:rFonts w:ascii="Arial" w:hAnsi="Arial" w:cs="Arial"/>
          <w:i/>
          <w:iCs/>
        </w:rPr>
        <w:t>yelitis: A tale of disability</w:t>
      </w:r>
      <w:r w:rsidR="00CE3637">
        <w:rPr>
          <w:rFonts w:ascii="Arial" w:hAnsi="Arial" w:cs="Arial"/>
          <w:i/>
          <w:iCs/>
        </w:rPr>
        <w:t xml:space="preserve">. </w:t>
      </w:r>
      <w:r w:rsidR="00CE3637">
        <w:rPr>
          <w:rFonts w:ascii="Arial" w:hAnsi="Arial" w:cs="Arial"/>
        </w:rPr>
        <w:t xml:space="preserve">Available at: </w:t>
      </w:r>
      <w:hyperlink r:id="rId7" w:history="1">
        <w:r w:rsidR="00C35971" w:rsidRPr="0017659B">
          <w:rPr>
            <w:rStyle w:val="Hyperlink"/>
            <w:rFonts w:ascii="Arial" w:hAnsi="Arial" w:cs="Arial"/>
          </w:rPr>
          <w:t>https://s-fdp.org/2022/07/04/poliomyelitis-a-tale-of-disability/?gclid=Cj0KCQjwiZqhBhCJARIsACHHEH9O3YOaFSfUvendTRjopRfcg9ke7bueyCqeJNvT80dcDH681vUwbXcaAo_-EALw_wcB</w:t>
        </w:r>
      </w:hyperlink>
      <w:r w:rsidR="00C35971">
        <w:rPr>
          <w:rFonts w:ascii="Arial" w:hAnsi="Arial" w:cs="Arial"/>
        </w:rPr>
        <w:t xml:space="preserve"> (Accessed 31 March 2023).</w:t>
      </w:r>
    </w:p>
    <w:p w14:paraId="417A44E5" w14:textId="408E6EF5" w:rsidR="00EA41C5" w:rsidRDefault="00EA41C5" w:rsidP="00170221">
      <w:pPr>
        <w:rPr>
          <w:rFonts w:ascii="Arial" w:hAnsi="Arial" w:cs="Arial"/>
        </w:rPr>
      </w:pPr>
      <w:r>
        <w:rPr>
          <w:rFonts w:ascii="Arial" w:hAnsi="Arial" w:cs="Arial"/>
        </w:rPr>
        <w:t xml:space="preserve">Geddes L. (2022) </w:t>
      </w:r>
      <w:r w:rsidRPr="00352F98">
        <w:rPr>
          <w:rFonts w:ascii="Arial" w:hAnsi="Arial" w:cs="Arial"/>
          <w:i/>
          <w:iCs/>
        </w:rPr>
        <w:t xml:space="preserve">UK polio </w:t>
      </w:r>
      <w:r w:rsidR="008405C4" w:rsidRPr="00352F98">
        <w:rPr>
          <w:rFonts w:ascii="Arial" w:hAnsi="Arial" w:cs="Arial"/>
          <w:i/>
          <w:iCs/>
        </w:rPr>
        <w:t>outbreak:</w:t>
      </w:r>
      <w:r w:rsidRPr="00352F98">
        <w:rPr>
          <w:rFonts w:ascii="Arial" w:hAnsi="Arial" w:cs="Arial"/>
          <w:i/>
          <w:iCs/>
        </w:rPr>
        <w:t xml:space="preserve"> What you need to know</w:t>
      </w:r>
      <w:r w:rsidR="00352F98" w:rsidRPr="00352F98">
        <w:rPr>
          <w:rFonts w:ascii="Arial" w:hAnsi="Arial" w:cs="Arial"/>
          <w:i/>
          <w:iCs/>
        </w:rPr>
        <w:t>.</w:t>
      </w:r>
      <w:r w:rsidR="00352F98">
        <w:rPr>
          <w:rFonts w:ascii="Arial" w:hAnsi="Arial" w:cs="Arial"/>
        </w:rPr>
        <w:t xml:space="preserve"> Available at: </w:t>
      </w:r>
      <w:hyperlink r:id="rId8" w:history="1">
        <w:r w:rsidR="00352F98" w:rsidRPr="004749DA">
          <w:rPr>
            <w:rStyle w:val="Hyperlink"/>
            <w:rFonts w:ascii="Arial" w:hAnsi="Arial" w:cs="Arial"/>
          </w:rPr>
          <w:t>https://www.gavi.org/vaccineswork/uk-polio-outbreak-what-you-need-know?gclid=CjwKCAjwrJ-hBhB7EiwAuyBVXd9-y4FDl9_XCWa5Jwa3n2GRBOa6j0Y6dFoNZTWIEdTYhmXLj0lfBhoC-04QAvD_BwE</w:t>
        </w:r>
      </w:hyperlink>
      <w:r w:rsidR="00352F98">
        <w:rPr>
          <w:rFonts w:ascii="Arial" w:hAnsi="Arial" w:cs="Arial"/>
        </w:rPr>
        <w:t xml:space="preserve"> </w:t>
      </w:r>
      <w:r w:rsidR="008405C4">
        <w:rPr>
          <w:rFonts w:ascii="Arial" w:hAnsi="Arial" w:cs="Arial"/>
        </w:rPr>
        <w:t>(Accessed 01 April 2023).</w:t>
      </w:r>
    </w:p>
    <w:p w14:paraId="2DE4ADBC" w14:textId="5A199C82" w:rsidR="00EC313A" w:rsidRDefault="00260252" w:rsidP="00EC313A">
      <w:pPr>
        <w:spacing w:line="360" w:lineRule="auto"/>
        <w:rPr>
          <w:rFonts w:ascii="Arial" w:hAnsi="Arial" w:cs="Arial"/>
        </w:rPr>
      </w:pPr>
      <w:r w:rsidRPr="00EC313A">
        <w:rPr>
          <w:rFonts w:ascii="Arial" w:hAnsi="Arial" w:cs="Arial"/>
        </w:rPr>
        <w:t xml:space="preserve">Gov.UK (n.d.) </w:t>
      </w:r>
      <w:r w:rsidR="00EC313A" w:rsidRPr="00EC313A">
        <w:rPr>
          <w:rFonts w:ascii="Arial" w:hAnsi="Arial" w:cs="Arial"/>
          <w:i/>
          <w:iCs/>
        </w:rPr>
        <w:t>Inactivated polio vaccine (IPV) booster campaign: information for healthcare practitioners</w:t>
      </w:r>
      <w:r w:rsidR="00EC313A">
        <w:rPr>
          <w:rFonts w:ascii="Arial" w:hAnsi="Arial" w:cs="Arial"/>
          <w:i/>
          <w:iCs/>
        </w:rPr>
        <w:t xml:space="preserve">. </w:t>
      </w:r>
      <w:r w:rsidR="00D65BB0">
        <w:rPr>
          <w:rFonts w:ascii="Arial" w:hAnsi="Arial" w:cs="Arial"/>
        </w:rPr>
        <w:t xml:space="preserve">Available at: </w:t>
      </w:r>
      <w:hyperlink r:id="rId9" w:anchor=":~:text=Polio%20vaccine%20coverage%20data%20for%20London,-Vaccine%20coverage%20for&amp;text=90.4%25%20in%20children%20turning%205,of%2033%20London%20Local%20Authorities" w:history="1">
        <w:r w:rsidR="008265FF" w:rsidRPr="004749DA">
          <w:rPr>
            <w:rStyle w:val="Hyperlink"/>
            <w:rFonts w:ascii="Arial" w:hAnsi="Arial" w:cs="Arial"/>
          </w:rPr>
          <w:t>https://www.gov.uk/government/publications/inactivated-polio-vaccine-ipv-booster-information-for-healthcare-practitioners/inactivated-polio-vaccine-ipv-booster-campaign-information-for-healthcare-practitioners#:~:text=Polio%20vaccine%20coverage%20data%20for%20London,-Vaccine%20coverage%20for&amp;text=90.4%25%20in%20children%20turning%205,of%2033%20London%20Local%20Authorities</w:t>
        </w:r>
      </w:hyperlink>
      <w:r w:rsidR="008265FF">
        <w:rPr>
          <w:rFonts w:ascii="Arial" w:hAnsi="Arial" w:cs="Arial"/>
        </w:rPr>
        <w:t xml:space="preserve"> (Accessed 01 April 2023).</w:t>
      </w:r>
    </w:p>
    <w:p w14:paraId="3BB904A9" w14:textId="1A586E43" w:rsidR="00E75D40" w:rsidRPr="006D2B76" w:rsidRDefault="00E75D40" w:rsidP="00EC313A">
      <w:pPr>
        <w:spacing w:line="360" w:lineRule="auto"/>
        <w:rPr>
          <w:rFonts w:ascii="Arial" w:hAnsi="Arial" w:cs="Arial"/>
        </w:rPr>
      </w:pPr>
      <w:r>
        <w:rPr>
          <w:rFonts w:ascii="Arial" w:hAnsi="Arial" w:cs="Arial"/>
        </w:rPr>
        <w:t>Jor</w:t>
      </w:r>
      <w:r w:rsidR="00635260">
        <w:rPr>
          <w:rFonts w:ascii="Arial" w:hAnsi="Arial" w:cs="Arial"/>
        </w:rPr>
        <w:t xml:space="preserve">gensen D., et al (2020) </w:t>
      </w:r>
      <w:r w:rsidR="006D2B76" w:rsidRPr="006D2B76">
        <w:rPr>
          <w:rFonts w:ascii="Arial" w:hAnsi="Arial" w:cs="Arial"/>
          <w:i/>
          <w:iCs/>
        </w:rPr>
        <w:t>“</w:t>
      </w:r>
      <w:r w:rsidR="00C359B5" w:rsidRPr="006D2B76">
        <w:rPr>
          <w:rFonts w:ascii="Arial" w:hAnsi="Arial" w:cs="Arial"/>
          <w:i/>
          <w:iCs/>
        </w:rPr>
        <w:t xml:space="preserve">The role of genetic </w:t>
      </w:r>
      <w:r w:rsidR="00A45CE6" w:rsidRPr="006D2B76">
        <w:rPr>
          <w:rFonts w:ascii="Arial" w:hAnsi="Arial" w:cs="Arial"/>
          <w:i/>
          <w:iCs/>
        </w:rPr>
        <w:t xml:space="preserve">sequencing and analysis in the polio </w:t>
      </w:r>
      <w:r w:rsidR="006D2B76" w:rsidRPr="006D2B76">
        <w:rPr>
          <w:rFonts w:ascii="Arial" w:hAnsi="Arial" w:cs="Arial"/>
          <w:i/>
          <w:iCs/>
        </w:rPr>
        <w:t xml:space="preserve">eradication programme” </w:t>
      </w:r>
      <w:r w:rsidR="00826DB8">
        <w:rPr>
          <w:rFonts w:ascii="Arial" w:hAnsi="Arial" w:cs="Arial"/>
        </w:rPr>
        <w:t>NIH</w:t>
      </w:r>
      <w:r w:rsidR="003B6E10">
        <w:rPr>
          <w:rFonts w:ascii="Arial" w:hAnsi="Arial" w:cs="Arial"/>
        </w:rPr>
        <w:t>, 20</w:t>
      </w:r>
      <w:r w:rsidR="003B6E10" w:rsidRPr="003B6E10">
        <w:rPr>
          <w:rFonts w:ascii="Arial" w:hAnsi="Arial" w:cs="Arial"/>
          <w:vertAlign w:val="superscript"/>
        </w:rPr>
        <w:t>th</w:t>
      </w:r>
      <w:r w:rsidR="003B6E10">
        <w:rPr>
          <w:rFonts w:ascii="Arial" w:hAnsi="Arial" w:cs="Arial"/>
        </w:rPr>
        <w:t xml:space="preserve"> May. Available at : </w:t>
      </w:r>
      <w:hyperlink r:id="rId10" w:history="1">
        <w:r w:rsidR="00FB598E" w:rsidRPr="004749DA">
          <w:rPr>
            <w:rStyle w:val="Hyperlink"/>
            <w:rFonts w:ascii="Arial" w:hAnsi="Arial" w:cs="Arial"/>
          </w:rPr>
          <w:t>https://www.ncbi.nlm.nih.gov/pmc/articles/PMC7409915/</w:t>
        </w:r>
      </w:hyperlink>
      <w:r w:rsidR="00FB598E">
        <w:rPr>
          <w:rFonts w:ascii="Arial" w:hAnsi="Arial" w:cs="Arial"/>
        </w:rPr>
        <w:t xml:space="preserve"> (Accessed 01 April 2023).</w:t>
      </w:r>
    </w:p>
    <w:p w14:paraId="238C9785" w14:textId="5ADA9366" w:rsidR="00E47B30" w:rsidRDefault="002B5815" w:rsidP="00E47B30">
      <w:pPr>
        <w:spacing w:line="360" w:lineRule="auto"/>
        <w:rPr>
          <w:rFonts w:ascii="Arial" w:hAnsi="Arial" w:cs="Arial"/>
        </w:rPr>
      </w:pPr>
      <w:proofErr w:type="spellStart"/>
      <w:r>
        <w:rPr>
          <w:rFonts w:ascii="Arial" w:hAnsi="Arial" w:cs="Arial"/>
        </w:rPr>
        <w:t>Klapsa</w:t>
      </w:r>
      <w:proofErr w:type="spellEnd"/>
      <w:r>
        <w:rPr>
          <w:rFonts w:ascii="Arial" w:hAnsi="Arial" w:cs="Arial"/>
        </w:rPr>
        <w:t xml:space="preserve"> D., et al (2022</w:t>
      </w:r>
      <w:r w:rsidR="00741C90">
        <w:rPr>
          <w:rFonts w:ascii="Arial" w:hAnsi="Arial" w:cs="Arial"/>
        </w:rPr>
        <w:t xml:space="preserve">)” </w:t>
      </w:r>
      <w:r w:rsidR="00741C90" w:rsidRPr="00741C90">
        <w:rPr>
          <w:rFonts w:ascii="Arial" w:hAnsi="Arial" w:cs="Arial"/>
          <w:i/>
          <w:iCs/>
        </w:rPr>
        <w:t>Sustained</w:t>
      </w:r>
      <w:r w:rsidR="00E47B30" w:rsidRPr="008C13A4">
        <w:rPr>
          <w:rFonts w:ascii="Arial" w:hAnsi="Arial" w:cs="Arial"/>
          <w:i/>
          <w:iCs/>
        </w:rPr>
        <w:t xml:space="preserve"> detection of type 2 poliovirus in London sewage between February and July, 2022, by enhanced environmental </w:t>
      </w:r>
      <w:r w:rsidR="00741C90" w:rsidRPr="008C13A4">
        <w:rPr>
          <w:rFonts w:ascii="Arial" w:hAnsi="Arial" w:cs="Arial"/>
          <w:i/>
          <w:iCs/>
        </w:rPr>
        <w:t>surveillance</w:t>
      </w:r>
      <w:r w:rsidR="00741C90">
        <w:rPr>
          <w:rFonts w:ascii="Arial" w:hAnsi="Arial" w:cs="Arial"/>
        </w:rPr>
        <w:t>”, The</w:t>
      </w:r>
      <w:r w:rsidR="004D7A0E">
        <w:rPr>
          <w:rFonts w:ascii="Arial" w:hAnsi="Arial" w:cs="Arial"/>
        </w:rPr>
        <w:t xml:space="preserve"> Lancet</w:t>
      </w:r>
      <w:r w:rsidR="00F63BDF">
        <w:rPr>
          <w:rFonts w:ascii="Arial" w:hAnsi="Arial" w:cs="Arial"/>
        </w:rPr>
        <w:t>, 12</w:t>
      </w:r>
      <w:r w:rsidR="00741C90" w:rsidRPr="00F63BDF">
        <w:rPr>
          <w:rFonts w:ascii="Arial" w:hAnsi="Arial" w:cs="Arial"/>
          <w:vertAlign w:val="superscript"/>
        </w:rPr>
        <w:t>th</w:t>
      </w:r>
      <w:r w:rsidR="00741C90">
        <w:rPr>
          <w:rFonts w:ascii="Arial" w:hAnsi="Arial" w:cs="Arial"/>
        </w:rPr>
        <w:t xml:space="preserve"> October. Available at: </w:t>
      </w:r>
      <w:hyperlink r:id="rId11" w:anchor=":~:text=Before%20vaccination%20against%20polio%20was,and%20up%20to%20750%20deaths" w:history="1">
        <w:r w:rsidR="00173E46" w:rsidRPr="004749DA">
          <w:rPr>
            <w:rStyle w:val="Hyperlink"/>
            <w:rFonts w:ascii="Arial" w:hAnsi="Arial" w:cs="Arial"/>
          </w:rPr>
          <w:t>https://www.thelancet.com/journals/lancet/article/PIIS0140-6736(22)01804-9/fulltext#:~:text=Before%20vaccination%20against%20polio%20was,and%20up%20to%20750%20deaths</w:t>
        </w:r>
      </w:hyperlink>
      <w:r w:rsidR="00173E46">
        <w:rPr>
          <w:rFonts w:ascii="Arial" w:hAnsi="Arial" w:cs="Arial"/>
        </w:rPr>
        <w:t xml:space="preserve"> (Accessed 01 April 2023).</w:t>
      </w:r>
    </w:p>
    <w:p w14:paraId="59DA22E2" w14:textId="77777777" w:rsidR="002F6F90" w:rsidRDefault="002F6F90" w:rsidP="00E47B30">
      <w:pPr>
        <w:spacing w:line="360" w:lineRule="auto"/>
        <w:rPr>
          <w:rFonts w:ascii="Arial" w:hAnsi="Arial" w:cs="Arial"/>
        </w:rPr>
      </w:pPr>
    </w:p>
    <w:p w14:paraId="600B3836" w14:textId="77777777" w:rsidR="002F6F90" w:rsidRDefault="002F6F90" w:rsidP="00E47B30">
      <w:pPr>
        <w:spacing w:line="360" w:lineRule="auto"/>
        <w:rPr>
          <w:rFonts w:ascii="Arial" w:hAnsi="Arial" w:cs="Arial"/>
        </w:rPr>
      </w:pPr>
    </w:p>
    <w:p w14:paraId="51987DAD" w14:textId="20791444" w:rsidR="00237087" w:rsidRPr="00412313" w:rsidRDefault="00237087" w:rsidP="00E47B30">
      <w:pPr>
        <w:spacing w:line="360" w:lineRule="auto"/>
        <w:rPr>
          <w:rFonts w:ascii="Arial" w:hAnsi="Arial" w:cs="Arial"/>
        </w:rPr>
      </w:pPr>
      <w:r>
        <w:rPr>
          <w:rFonts w:ascii="Arial" w:hAnsi="Arial" w:cs="Arial"/>
        </w:rPr>
        <w:lastRenderedPageBreak/>
        <w:t xml:space="preserve">Murray J., </w:t>
      </w:r>
      <w:r w:rsidR="001421E9">
        <w:rPr>
          <w:rFonts w:ascii="Arial" w:hAnsi="Arial" w:cs="Arial"/>
        </w:rPr>
        <w:t xml:space="preserve">Cohen L.A., (2016) </w:t>
      </w:r>
      <w:r w:rsidR="006B1A5B" w:rsidRPr="006B1A5B">
        <w:rPr>
          <w:rFonts w:ascii="Arial" w:hAnsi="Arial" w:cs="Arial"/>
          <w:i/>
          <w:iCs/>
        </w:rPr>
        <w:t>“</w:t>
      </w:r>
      <w:r w:rsidR="001421E9" w:rsidRPr="006B1A5B">
        <w:rPr>
          <w:rFonts w:ascii="Arial" w:hAnsi="Arial" w:cs="Arial"/>
          <w:i/>
          <w:iCs/>
        </w:rPr>
        <w:t>Infectious Disease</w:t>
      </w:r>
      <w:r w:rsidR="0003655C" w:rsidRPr="006B1A5B">
        <w:rPr>
          <w:rFonts w:ascii="Arial" w:hAnsi="Arial" w:cs="Arial"/>
          <w:i/>
          <w:iCs/>
        </w:rPr>
        <w:t xml:space="preserve"> Surveillance</w:t>
      </w:r>
      <w:r w:rsidR="006B1A5B" w:rsidRPr="006B1A5B">
        <w:rPr>
          <w:rFonts w:ascii="Arial" w:hAnsi="Arial" w:cs="Arial"/>
          <w:i/>
          <w:iCs/>
        </w:rPr>
        <w:t>”</w:t>
      </w:r>
      <w:r w:rsidR="0003655C" w:rsidRPr="006B1A5B">
        <w:rPr>
          <w:rFonts w:ascii="Arial" w:hAnsi="Arial" w:cs="Arial"/>
          <w:i/>
          <w:iCs/>
        </w:rPr>
        <w:t>.</w:t>
      </w:r>
      <w:r w:rsidR="0003655C">
        <w:rPr>
          <w:rFonts w:ascii="Arial" w:hAnsi="Arial" w:cs="Arial"/>
        </w:rPr>
        <w:t xml:space="preserve"> </w:t>
      </w:r>
      <w:r w:rsidR="00014DCE">
        <w:rPr>
          <w:rFonts w:ascii="Arial" w:hAnsi="Arial" w:cs="Arial"/>
        </w:rPr>
        <w:t>NLH</w:t>
      </w:r>
      <w:r w:rsidR="0002494B">
        <w:rPr>
          <w:rFonts w:ascii="Arial" w:hAnsi="Arial" w:cs="Arial"/>
        </w:rPr>
        <w:t>,24</w:t>
      </w:r>
      <w:r w:rsidR="0002494B" w:rsidRPr="0002494B">
        <w:rPr>
          <w:rFonts w:ascii="Arial" w:hAnsi="Arial" w:cs="Arial"/>
          <w:vertAlign w:val="superscript"/>
        </w:rPr>
        <w:t>th</w:t>
      </w:r>
      <w:r w:rsidR="0002494B">
        <w:rPr>
          <w:rFonts w:ascii="Arial" w:hAnsi="Arial" w:cs="Arial"/>
        </w:rPr>
        <w:t xml:space="preserve"> October</w:t>
      </w:r>
      <w:r w:rsidR="00CC0CA3">
        <w:rPr>
          <w:rFonts w:ascii="Arial" w:hAnsi="Arial" w:cs="Arial"/>
        </w:rPr>
        <w:t xml:space="preserve">. </w:t>
      </w:r>
      <w:r w:rsidR="00F851D3">
        <w:rPr>
          <w:rFonts w:ascii="Arial" w:hAnsi="Arial" w:cs="Arial"/>
        </w:rPr>
        <w:t xml:space="preserve"> </w:t>
      </w:r>
      <w:r w:rsidR="00CC0CA3">
        <w:rPr>
          <w:rFonts w:ascii="Arial" w:hAnsi="Arial" w:cs="Arial"/>
        </w:rPr>
        <w:t xml:space="preserve">Available at: </w:t>
      </w:r>
      <w:hyperlink r:id="rId12" w:anchor=":~:text=An%20example%20of%20syndromic%20surveillance,this%20could%20indicate%20an%20outbreak" w:history="1">
        <w:r w:rsidR="00CC0CA3" w:rsidRPr="004749DA">
          <w:rPr>
            <w:rStyle w:val="Hyperlink"/>
            <w:rFonts w:ascii="Arial" w:hAnsi="Arial" w:cs="Arial"/>
          </w:rPr>
          <w:t>https://www.ncbi.nlm.nih.gov/pmc/articles/PMC7149515/#:~:text=An%20example%20of%20syndromic%20surveillance,this%20could%20indicate%20an%20outbreak</w:t>
        </w:r>
      </w:hyperlink>
      <w:r w:rsidR="00CC0CA3">
        <w:rPr>
          <w:rFonts w:ascii="Arial" w:hAnsi="Arial" w:cs="Arial"/>
        </w:rPr>
        <w:t xml:space="preserve"> (Accessed 01 April 2023).</w:t>
      </w:r>
    </w:p>
    <w:p w14:paraId="7E16686E" w14:textId="6E5844F6" w:rsidR="0066494C" w:rsidRPr="00CC7B37" w:rsidRDefault="0066494C" w:rsidP="00C578EA">
      <w:pPr>
        <w:rPr>
          <w:rFonts w:ascii="Arial" w:hAnsi="Arial" w:cs="Arial"/>
          <w:lang w:val="hu-HU"/>
        </w:rPr>
      </w:pPr>
      <w:r>
        <w:rPr>
          <w:rFonts w:ascii="Arial" w:hAnsi="Arial" w:cs="Arial"/>
        </w:rPr>
        <w:t xml:space="preserve">NHS </w:t>
      </w:r>
      <w:r w:rsidR="00C578EA">
        <w:rPr>
          <w:rFonts w:ascii="Arial" w:hAnsi="Arial" w:cs="Arial"/>
        </w:rPr>
        <w:t>inform</w:t>
      </w:r>
      <w:r w:rsidR="00B2283A">
        <w:rPr>
          <w:rFonts w:ascii="Arial" w:hAnsi="Arial" w:cs="Arial"/>
        </w:rPr>
        <w:t xml:space="preserve"> (2023) </w:t>
      </w:r>
      <w:r w:rsidR="00B2283A" w:rsidRPr="00B2283A">
        <w:rPr>
          <w:rFonts w:ascii="Arial" w:hAnsi="Arial" w:cs="Arial"/>
          <w:i/>
          <w:iCs/>
        </w:rPr>
        <w:t>Polio.</w:t>
      </w:r>
      <w:r w:rsidR="00B2283A">
        <w:rPr>
          <w:rFonts w:ascii="Arial" w:hAnsi="Arial" w:cs="Arial"/>
          <w:i/>
          <w:iCs/>
        </w:rPr>
        <w:t xml:space="preserve"> </w:t>
      </w:r>
      <w:r w:rsidR="00B2283A">
        <w:rPr>
          <w:rFonts w:ascii="Arial" w:hAnsi="Arial" w:cs="Arial"/>
        </w:rPr>
        <w:t xml:space="preserve">Available at: </w:t>
      </w:r>
      <w:hyperlink r:id="rId13" w:anchor=":~:text=Polio%20immunisation,%2FIPV)%20pre%2Dschool%20booster" w:history="1">
        <w:r w:rsidR="00ED43DD" w:rsidRPr="004749DA">
          <w:rPr>
            <w:rStyle w:val="Hyperlink"/>
            <w:rFonts w:ascii="Arial" w:hAnsi="Arial" w:cs="Arial"/>
          </w:rPr>
          <w:t>https://www.nhsinform.scot/illnesses-and-conditions/infections-and-poisoning/polio#:~:text=Polio%20immunisation,%2FIPV)%20pre%2Dschool%20booster</w:t>
        </w:r>
      </w:hyperlink>
      <w:r w:rsidR="00ED43DD">
        <w:rPr>
          <w:rFonts w:ascii="Arial" w:hAnsi="Arial" w:cs="Arial"/>
        </w:rPr>
        <w:t xml:space="preserve"> (Accessed 01 April 2023).</w:t>
      </w:r>
    </w:p>
    <w:p w14:paraId="7E4A76C4" w14:textId="31A696D9" w:rsidR="00D76435" w:rsidRDefault="00D76435" w:rsidP="00F851D3">
      <w:pPr>
        <w:rPr>
          <w:rFonts w:ascii="Arial" w:hAnsi="Arial" w:cs="Arial"/>
        </w:rPr>
      </w:pPr>
      <w:r>
        <w:rPr>
          <w:rFonts w:ascii="Arial" w:hAnsi="Arial" w:cs="Arial"/>
        </w:rPr>
        <w:t xml:space="preserve">NHS75 England (n.d.) </w:t>
      </w:r>
      <w:r w:rsidR="00AB79D6" w:rsidRPr="00AB79D6">
        <w:rPr>
          <w:rFonts w:ascii="Arial" w:hAnsi="Arial" w:cs="Arial"/>
          <w:i/>
          <w:iCs/>
        </w:rPr>
        <w:t>Vaccinations for Polio</w:t>
      </w:r>
      <w:r w:rsidR="00AB79D6">
        <w:rPr>
          <w:rFonts w:ascii="Arial" w:hAnsi="Arial" w:cs="Arial"/>
        </w:rPr>
        <w:t xml:space="preserve">. Available at: </w:t>
      </w:r>
      <w:hyperlink r:id="rId14" w:history="1">
        <w:r w:rsidR="000047BE" w:rsidRPr="004749DA">
          <w:rPr>
            <w:rStyle w:val="Hyperlink"/>
            <w:rFonts w:ascii="Arial" w:hAnsi="Arial" w:cs="Arial"/>
          </w:rPr>
          <w:t>https://www.england.nhs.uk/statistics/statistical-work-areas/polio-vaccinations-in-london-region/</w:t>
        </w:r>
      </w:hyperlink>
      <w:r w:rsidR="000047BE">
        <w:rPr>
          <w:rFonts w:ascii="Arial" w:hAnsi="Arial" w:cs="Arial"/>
        </w:rPr>
        <w:t xml:space="preserve"> (accessed 01 April 2023).</w:t>
      </w:r>
    </w:p>
    <w:p w14:paraId="2393318A" w14:textId="2E100E7C" w:rsidR="008530C9" w:rsidRDefault="008530C9" w:rsidP="00F851D3">
      <w:pPr>
        <w:rPr>
          <w:rFonts w:ascii="Arial" w:hAnsi="Arial" w:cs="Arial"/>
        </w:rPr>
      </w:pPr>
      <w:r>
        <w:rPr>
          <w:rFonts w:ascii="Arial" w:hAnsi="Arial" w:cs="Arial"/>
        </w:rPr>
        <w:t xml:space="preserve">Public Health England (2019) </w:t>
      </w:r>
      <w:r w:rsidRPr="008530C9">
        <w:rPr>
          <w:rFonts w:ascii="Arial" w:hAnsi="Arial" w:cs="Arial"/>
          <w:i/>
          <w:iCs/>
        </w:rPr>
        <w:t>PHE national polio guidelines</w:t>
      </w:r>
      <w:r>
        <w:rPr>
          <w:rFonts w:ascii="Arial" w:hAnsi="Arial" w:cs="Arial"/>
        </w:rPr>
        <w:t xml:space="preserve">. Available at: </w:t>
      </w:r>
      <w:hyperlink r:id="rId15" w:history="1">
        <w:r w:rsidR="0073501F" w:rsidRPr="004749DA">
          <w:rPr>
            <w:rStyle w:val="Hyperlink"/>
            <w:rFonts w:ascii="Arial" w:hAnsi="Arial" w:cs="Arial"/>
          </w:rPr>
          <w:t>https://assets.publishing.service.gov.uk/government/uploads/system/uploads/attachment_data/file/833211/National_polio_guidelines_2019.pdf</w:t>
        </w:r>
      </w:hyperlink>
      <w:r w:rsidR="0073501F">
        <w:rPr>
          <w:rFonts w:ascii="Arial" w:hAnsi="Arial" w:cs="Arial"/>
        </w:rPr>
        <w:t xml:space="preserve"> ( Accessed 01 April 2023).</w:t>
      </w:r>
    </w:p>
    <w:p w14:paraId="01B1545F" w14:textId="548A4ACB" w:rsidR="00D815DD" w:rsidRDefault="00D815DD" w:rsidP="00F851D3">
      <w:pPr>
        <w:rPr>
          <w:rFonts w:ascii="Arial" w:hAnsi="Arial" w:cs="Arial"/>
        </w:rPr>
      </w:pPr>
      <w:r>
        <w:rPr>
          <w:rFonts w:ascii="Arial" w:hAnsi="Arial" w:cs="Arial"/>
        </w:rPr>
        <w:t xml:space="preserve">WHO (n.d.) </w:t>
      </w:r>
      <w:r w:rsidRPr="00E2372C">
        <w:rPr>
          <w:rFonts w:ascii="Arial" w:hAnsi="Arial" w:cs="Arial"/>
          <w:i/>
          <w:iCs/>
        </w:rPr>
        <w:t xml:space="preserve">Polio </w:t>
      </w:r>
      <w:r w:rsidR="00E2372C" w:rsidRPr="00E2372C">
        <w:rPr>
          <w:rFonts w:ascii="Arial" w:hAnsi="Arial" w:cs="Arial"/>
          <w:i/>
          <w:iCs/>
        </w:rPr>
        <w:t>Eradication Initiative</w:t>
      </w:r>
      <w:r w:rsidR="00E2372C">
        <w:rPr>
          <w:rFonts w:ascii="Arial" w:hAnsi="Arial" w:cs="Arial"/>
        </w:rPr>
        <w:t xml:space="preserve">. Available at: </w:t>
      </w:r>
      <w:hyperlink r:id="rId16" w:anchor=":~:text=In%20order%20to%20achieve%20this,any%20detection%20of%20the%20virus" w:history="1">
        <w:r w:rsidR="00B05345" w:rsidRPr="004749DA">
          <w:rPr>
            <w:rStyle w:val="Hyperlink"/>
            <w:rFonts w:ascii="Arial" w:hAnsi="Arial" w:cs="Arial"/>
          </w:rPr>
          <w:t>https://www.emro.who.int/polio-eradication/about-eradication/index.html#:~:text=In%20order%20to%20achieve%20this,any%20detection%20of%20the%20virus</w:t>
        </w:r>
      </w:hyperlink>
      <w:r w:rsidR="00FC1870">
        <w:rPr>
          <w:rFonts w:ascii="Arial" w:hAnsi="Arial" w:cs="Arial"/>
        </w:rPr>
        <w:t xml:space="preserve"> (Accessed 01 April 2023).</w:t>
      </w:r>
    </w:p>
    <w:p w14:paraId="532ECC42" w14:textId="1D134CE1" w:rsidR="00634A68" w:rsidRPr="00FA7E3B" w:rsidRDefault="00634A68" w:rsidP="00F851D3">
      <w:pPr>
        <w:rPr>
          <w:rFonts w:ascii="Arial" w:hAnsi="Arial" w:cs="Arial"/>
          <w:lang w:val="hu-HU"/>
        </w:rPr>
      </w:pPr>
      <w:r>
        <w:rPr>
          <w:rFonts w:ascii="Arial" w:hAnsi="Arial" w:cs="Arial"/>
        </w:rPr>
        <w:t>WHO</w:t>
      </w:r>
      <w:r w:rsidR="002D17A2">
        <w:rPr>
          <w:rFonts w:ascii="Arial" w:hAnsi="Arial" w:cs="Arial"/>
        </w:rPr>
        <w:t xml:space="preserve"> (n.d.) </w:t>
      </w:r>
      <w:r w:rsidR="002D17A2" w:rsidRPr="002D17A2">
        <w:rPr>
          <w:rFonts w:ascii="Arial" w:hAnsi="Arial" w:cs="Arial"/>
          <w:i/>
          <w:iCs/>
        </w:rPr>
        <w:t>Poliomyelitis</w:t>
      </w:r>
      <w:r w:rsidR="002D17A2">
        <w:rPr>
          <w:rFonts w:ascii="Arial" w:hAnsi="Arial" w:cs="Arial"/>
        </w:rPr>
        <w:t xml:space="preserve">. Available at: </w:t>
      </w:r>
      <w:hyperlink r:id="rId17" w:anchor="tab=tab_3" w:history="1">
        <w:r w:rsidR="00D17B06" w:rsidRPr="004749DA">
          <w:rPr>
            <w:rStyle w:val="Hyperlink"/>
            <w:rFonts w:ascii="Arial" w:hAnsi="Arial" w:cs="Arial"/>
          </w:rPr>
          <w:t>https://www.who.int/health-topics/poliomyelitis#tab=tab_3</w:t>
        </w:r>
      </w:hyperlink>
      <w:r w:rsidR="00D17B06">
        <w:rPr>
          <w:rFonts w:ascii="Arial" w:hAnsi="Arial" w:cs="Arial"/>
        </w:rPr>
        <w:t xml:space="preserve"> (Accessed 01 April 2023</w:t>
      </w:r>
      <w:r w:rsidR="002D01B5">
        <w:rPr>
          <w:rFonts w:ascii="Arial" w:hAnsi="Arial" w:cs="Arial"/>
        </w:rPr>
        <w:t>).</w:t>
      </w:r>
    </w:p>
    <w:p w14:paraId="1C97DCF9" w14:textId="77777777" w:rsidR="00B87CAC" w:rsidRDefault="00B87CAC" w:rsidP="00F851D3"/>
    <w:p w14:paraId="05EE5C1B" w14:textId="77777777" w:rsidR="00170221" w:rsidRDefault="00170221" w:rsidP="00B87CAC">
      <w:pPr>
        <w:rPr>
          <w:rFonts w:ascii="Arial" w:hAnsi="Arial" w:cs="Arial"/>
        </w:rPr>
      </w:pPr>
    </w:p>
    <w:p w14:paraId="30DEB51C" w14:textId="77777777" w:rsidR="00170221" w:rsidRDefault="00170221" w:rsidP="00B87CAC">
      <w:pPr>
        <w:rPr>
          <w:rFonts w:ascii="Arial" w:hAnsi="Arial" w:cs="Arial"/>
        </w:rPr>
      </w:pPr>
    </w:p>
    <w:p w14:paraId="4AD1DCCD" w14:textId="77777777" w:rsidR="00170221" w:rsidRDefault="00170221" w:rsidP="00B87CAC">
      <w:pPr>
        <w:rPr>
          <w:rFonts w:ascii="Arial" w:hAnsi="Arial" w:cs="Arial"/>
        </w:rPr>
      </w:pPr>
    </w:p>
    <w:p w14:paraId="427D23BD" w14:textId="77777777" w:rsidR="00170221" w:rsidRDefault="00170221" w:rsidP="00B87CAC">
      <w:pPr>
        <w:rPr>
          <w:rFonts w:ascii="Arial" w:hAnsi="Arial" w:cs="Arial"/>
        </w:rPr>
      </w:pPr>
    </w:p>
    <w:p w14:paraId="468F9B62" w14:textId="77777777" w:rsidR="00170221" w:rsidRDefault="00170221" w:rsidP="00B87CAC">
      <w:pPr>
        <w:rPr>
          <w:rFonts w:ascii="Arial" w:hAnsi="Arial" w:cs="Arial"/>
        </w:rPr>
      </w:pPr>
    </w:p>
    <w:p w14:paraId="1C05F454" w14:textId="77777777" w:rsidR="00170221" w:rsidRDefault="00170221" w:rsidP="00B87CAC">
      <w:pPr>
        <w:rPr>
          <w:rFonts w:ascii="Arial" w:hAnsi="Arial" w:cs="Arial"/>
        </w:rPr>
      </w:pPr>
    </w:p>
    <w:p w14:paraId="27F764B4" w14:textId="77777777" w:rsidR="00170221" w:rsidRDefault="00170221" w:rsidP="00B87CAC">
      <w:pPr>
        <w:rPr>
          <w:rFonts w:ascii="Arial" w:hAnsi="Arial" w:cs="Arial"/>
        </w:rPr>
      </w:pPr>
    </w:p>
    <w:p w14:paraId="01223471" w14:textId="77777777" w:rsidR="00170221" w:rsidRDefault="00170221" w:rsidP="00B87CAC">
      <w:pPr>
        <w:rPr>
          <w:rFonts w:ascii="Arial" w:hAnsi="Arial" w:cs="Arial"/>
        </w:rPr>
      </w:pPr>
    </w:p>
    <w:p w14:paraId="4A49C510" w14:textId="77777777" w:rsidR="00170221" w:rsidRDefault="00170221" w:rsidP="00B87CAC">
      <w:pPr>
        <w:rPr>
          <w:rFonts w:ascii="Arial" w:hAnsi="Arial" w:cs="Arial"/>
        </w:rPr>
      </w:pPr>
    </w:p>
    <w:p w14:paraId="77B88033" w14:textId="77777777" w:rsidR="00170221" w:rsidRDefault="00170221" w:rsidP="00B87CAC">
      <w:pPr>
        <w:rPr>
          <w:rFonts w:ascii="Arial" w:hAnsi="Arial" w:cs="Arial"/>
        </w:rPr>
      </w:pPr>
    </w:p>
    <w:p w14:paraId="35F0079E" w14:textId="77777777" w:rsidR="00170221" w:rsidRDefault="00170221" w:rsidP="00B87CAC">
      <w:pPr>
        <w:rPr>
          <w:rFonts w:ascii="Arial" w:hAnsi="Arial" w:cs="Arial"/>
        </w:rPr>
      </w:pPr>
    </w:p>
    <w:p w14:paraId="276DA938" w14:textId="77777777" w:rsidR="00170221" w:rsidRDefault="00170221" w:rsidP="00B87CAC">
      <w:pPr>
        <w:rPr>
          <w:rFonts w:ascii="Arial" w:hAnsi="Arial" w:cs="Arial"/>
        </w:rPr>
      </w:pPr>
    </w:p>
    <w:p w14:paraId="1734FDE9" w14:textId="77777777" w:rsidR="00170221" w:rsidRDefault="00170221" w:rsidP="00B87CAC">
      <w:pPr>
        <w:rPr>
          <w:rFonts w:ascii="Arial" w:hAnsi="Arial" w:cs="Arial"/>
        </w:rPr>
      </w:pPr>
    </w:p>
    <w:p w14:paraId="4A6F5804" w14:textId="77777777" w:rsidR="00170221" w:rsidRDefault="00170221" w:rsidP="00B87CAC">
      <w:pPr>
        <w:rPr>
          <w:rFonts w:ascii="Arial" w:hAnsi="Arial" w:cs="Arial"/>
        </w:rPr>
      </w:pPr>
    </w:p>
    <w:sectPr w:rsidR="00170221" w:rsidSect="008005F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D445F" w14:textId="77777777" w:rsidR="003863EB" w:rsidRDefault="003863EB" w:rsidP="008776EB">
      <w:pPr>
        <w:spacing w:after="0" w:line="240" w:lineRule="auto"/>
      </w:pPr>
      <w:r>
        <w:separator/>
      </w:r>
    </w:p>
  </w:endnote>
  <w:endnote w:type="continuationSeparator" w:id="0">
    <w:p w14:paraId="1F7FE84B" w14:textId="77777777" w:rsidR="003863EB" w:rsidRDefault="003863EB" w:rsidP="00877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F30F9" w14:textId="77777777" w:rsidR="006A4FA1" w:rsidRDefault="006A4FA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PAGE  \* Arabic  \* MERGEFORMAT</w:instrText>
    </w:r>
    <w:r>
      <w:rPr>
        <w:color w:val="4472C4" w:themeColor="accent1"/>
      </w:rPr>
      <w:fldChar w:fldCharType="separate"/>
    </w:r>
    <w:r>
      <w:rPr>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NUMPAGES  \* Arabic  \* MERGEFORMAT</w:instrText>
    </w:r>
    <w:r>
      <w:rPr>
        <w:color w:val="4472C4" w:themeColor="accent1"/>
      </w:rPr>
      <w:fldChar w:fldCharType="separate"/>
    </w:r>
    <w:r>
      <w:rPr>
        <w:color w:val="4472C4" w:themeColor="accent1"/>
      </w:rPr>
      <w:t>2</w:t>
    </w:r>
    <w:r>
      <w:rPr>
        <w:color w:val="4472C4" w:themeColor="accent1"/>
      </w:rPr>
      <w:fldChar w:fldCharType="end"/>
    </w:r>
  </w:p>
  <w:p w14:paraId="64F1C566" w14:textId="77777777" w:rsidR="006A4FA1" w:rsidRDefault="006A4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671ED" w14:textId="77777777" w:rsidR="003863EB" w:rsidRDefault="003863EB" w:rsidP="008776EB">
      <w:pPr>
        <w:spacing w:after="0" w:line="240" w:lineRule="auto"/>
      </w:pPr>
      <w:r>
        <w:separator/>
      </w:r>
    </w:p>
  </w:footnote>
  <w:footnote w:type="continuationSeparator" w:id="0">
    <w:p w14:paraId="58F33B2B" w14:textId="77777777" w:rsidR="003863EB" w:rsidRDefault="003863EB" w:rsidP="00877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A0C1E"/>
    <w:multiLevelType w:val="multilevel"/>
    <w:tmpl w:val="02C6C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5782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FD"/>
    <w:rsid w:val="000047BE"/>
    <w:rsid w:val="00014DCE"/>
    <w:rsid w:val="0002494B"/>
    <w:rsid w:val="0003655C"/>
    <w:rsid w:val="00047D15"/>
    <w:rsid w:val="00073A16"/>
    <w:rsid w:val="000B5C31"/>
    <w:rsid w:val="000E5007"/>
    <w:rsid w:val="000F1B20"/>
    <w:rsid w:val="000F3AF8"/>
    <w:rsid w:val="00105945"/>
    <w:rsid w:val="001202F5"/>
    <w:rsid w:val="0012319B"/>
    <w:rsid w:val="00137FDE"/>
    <w:rsid w:val="001421E9"/>
    <w:rsid w:val="00160F14"/>
    <w:rsid w:val="00170221"/>
    <w:rsid w:val="00173D0C"/>
    <w:rsid w:val="00173E46"/>
    <w:rsid w:val="001801B3"/>
    <w:rsid w:val="00181A9E"/>
    <w:rsid w:val="001917E9"/>
    <w:rsid w:val="001A1EC2"/>
    <w:rsid w:val="001C0FBD"/>
    <w:rsid w:val="001C104D"/>
    <w:rsid w:val="001C2DD1"/>
    <w:rsid w:val="001C7B2C"/>
    <w:rsid w:val="001D2F73"/>
    <w:rsid w:val="001D4292"/>
    <w:rsid w:val="001E26BB"/>
    <w:rsid w:val="001F5E58"/>
    <w:rsid w:val="0021311A"/>
    <w:rsid w:val="00237087"/>
    <w:rsid w:val="00241997"/>
    <w:rsid w:val="002562B7"/>
    <w:rsid w:val="00260252"/>
    <w:rsid w:val="00292BDD"/>
    <w:rsid w:val="00292F95"/>
    <w:rsid w:val="00296A65"/>
    <w:rsid w:val="002A3FBA"/>
    <w:rsid w:val="002B077F"/>
    <w:rsid w:val="002B41CB"/>
    <w:rsid w:val="002B5815"/>
    <w:rsid w:val="002C62C9"/>
    <w:rsid w:val="002D01B5"/>
    <w:rsid w:val="002D17A2"/>
    <w:rsid w:val="002D78EC"/>
    <w:rsid w:val="002E3D32"/>
    <w:rsid w:val="002F39A4"/>
    <w:rsid w:val="002F6F90"/>
    <w:rsid w:val="002F737F"/>
    <w:rsid w:val="00346BCE"/>
    <w:rsid w:val="00352F98"/>
    <w:rsid w:val="003561D8"/>
    <w:rsid w:val="00362351"/>
    <w:rsid w:val="003678D8"/>
    <w:rsid w:val="003863EB"/>
    <w:rsid w:val="003B3DB8"/>
    <w:rsid w:val="003B6E10"/>
    <w:rsid w:val="003C316D"/>
    <w:rsid w:val="003C3AE7"/>
    <w:rsid w:val="003F2458"/>
    <w:rsid w:val="003F28F4"/>
    <w:rsid w:val="00412313"/>
    <w:rsid w:val="004353F1"/>
    <w:rsid w:val="00453B57"/>
    <w:rsid w:val="004616AE"/>
    <w:rsid w:val="00481B84"/>
    <w:rsid w:val="004D20C1"/>
    <w:rsid w:val="004D7A0E"/>
    <w:rsid w:val="005078C5"/>
    <w:rsid w:val="00522CFC"/>
    <w:rsid w:val="0053151B"/>
    <w:rsid w:val="0055084B"/>
    <w:rsid w:val="00553AF0"/>
    <w:rsid w:val="005773A5"/>
    <w:rsid w:val="005A3EAB"/>
    <w:rsid w:val="005E5FEF"/>
    <w:rsid w:val="005E6ABD"/>
    <w:rsid w:val="00600497"/>
    <w:rsid w:val="00616E5F"/>
    <w:rsid w:val="00634A68"/>
    <w:rsid w:val="00635260"/>
    <w:rsid w:val="00640616"/>
    <w:rsid w:val="0064261B"/>
    <w:rsid w:val="006430F1"/>
    <w:rsid w:val="00655C34"/>
    <w:rsid w:val="00663235"/>
    <w:rsid w:val="0066494C"/>
    <w:rsid w:val="006940FF"/>
    <w:rsid w:val="006A4FA1"/>
    <w:rsid w:val="006B1A5B"/>
    <w:rsid w:val="006B2F4F"/>
    <w:rsid w:val="006B7806"/>
    <w:rsid w:val="006D0FF2"/>
    <w:rsid w:val="006D2B76"/>
    <w:rsid w:val="00705ED9"/>
    <w:rsid w:val="007118CF"/>
    <w:rsid w:val="00732625"/>
    <w:rsid w:val="00734F02"/>
    <w:rsid w:val="0073501F"/>
    <w:rsid w:val="00741C90"/>
    <w:rsid w:val="00743A41"/>
    <w:rsid w:val="00795F6E"/>
    <w:rsid w:val="007C1F53"/>
    <w:rsid w:val="007C7703"/>
    <w:rsid w:val="007E1D8C"/>
    <w:rsid w:val="007E4C57"/>
    <w:rsid w:val="008005FD"/>
    <w:rsid w:val="008265FF"/>
    <w:rsid w:val="00826DB8"/>
    <w:rsid w:val="008405C4"/>
    <w:rsid w:val="008530C9"/>
    <w:rsid w:val="0085622D"/>
    <w:rsid w:val="00862E36"/>
    <w:rsid w:val="008679C3"/>
    <w:rsid w:val="008776EB"/>
    <w:rsid w:val="008C061F"/>
    <w:rsid w:val="008C13A4"/>
    <w:rsid w:val="008E1258"/>
    <w:rsid w:val="008E7E41"/>
    <w:rsid w:val="008F392D"/>
    <w:rsid w:val="00901068"/>
    <w:rsid w:val="0090759E"/>
    <w:rsid w:val="00911510"/>
    <w:rsid w:val="0092479A"/>
    <w:rsid w:val="009617BD"/>
    <w:rsid w:val="009B5AED"/>
    <w:rsid w:val="009B6AD8"/>
    <w:rsid w:val="009D5F28"/>
    <w:rsid w:val="009E7C51"/>
    <w:rsid w:val="00A21F14"/>
    <w:rsid w:val="00A363DF"/>
    <w:rsid w:val="00A3727C"/>
    <w:rsid w:val="00A43139"/>
    <w:rsid w:val="00A45CE6"/>
    <w:rsid w:val="00A52E1B"/>
    <w:rsid w:val="00A75FDC"/>
    <w:rsid w:val="00A86166"/>
    <w:rsid w:val="00AA09F5"/>
    <w:rsid w:val="00AB79D6"/>
    <w:rsid w:val="00AF008C"/>
    <w:rsid w:val="00B05345"/>
    <w:rsid w:val="00B05991"/>
    <w:rsid w:val="00B15A59"/>
    <w:rsid w:val="00B17535"/>
    <w:rsid w:val="00B2283A"/>
    <w:rsid w:val="00B4098B"/>
    <w:rsid w:val="00B56848"/>
    <w:rsid w:val="00B6376E"/>
    <w:rsid w:val="00B74871"/>
    <w:rsid w:val="00B87CAC"/>
    <w:rsid w:val="00B93916"/>
    <w:rsid w:val="00BE32FD"/>
    <w:rsid w:val="00BF277C"/>
    <w:rsid w:val="00BF68EF"/>
    <w:rsid w:val="00C001E2"/>
    <w:rsid w:val="00C14EF0"/>
    <w:rsid w:val="00C35971"/>
    <w:rsid w:val="00C359B5"/>
    <w:rsid w:val="00C45741"/>
    <w:rsid w:val="00C54DAB"/>
    <w:rsid w:val="00C578EA"/>
    <w:rsid w:val="00C8677A"/>
    <w:rsid w:val="00C904A7"/>
    <w:rsid w:val="00CC0CA3"/>
    <w:rsid w:val="00CC7B37"/>
    <w:rsid w:val="00CD699E"/>
    <w:rsid w:val="00CE3637"/>
    <w:rsid w:val="00D17B06"/>
    <w:rsid w:val="00D62CE9"/>
    <w:rsid w:val="00D65BB0"/>
    <w:rsid w:val="00D76435"/>
    <w:rsid w:val="00D815DD"/>
    <w:rsid w:val="00D82CD4"/>
    <w:rsid w:val="00D85381"/>
    <w:rsid w:val="00D93173"/>
    <w:rsid w:val="00DA381C"/>
    <w:rsid w:val="00DB1AB7"/>
    <w:rsid w:val="00DB5FF2"/>
    <w:rsid w:val="00DB740A"/>
    <w:rsid w:val="00DE003C"/>
    <w:rsid w:val="00E1508E"/>
    <w:rsid w:val="00E2372C"/>
    <w:rsid w:val="00E45CF5"/>
    <w:rsid w:val="00E47B30"/>
    <w:rsid w:val="00E52885"/>
    <w:rsid w:val="00E75D40"/>
    <w:rsid w:val="00EA41C5"/>
    <w:rsid w:val="00EB2159"/>
    <w:rsid w:val="00EC313A"/>
    <w:rsid w:val="00EC5F9B"/>
    <w:rsid w:val="00ED43DD"/>
    <w:rsid w:val="00EE531B"/>
    <w:rsid w:val="00EF13A3"/>
    <w:rsid w:val="00F05EEA"/>
    <w:rsid w:val="00F22F97"/>
    <w:rsid w:val="00F61072"/>
    <w:rsid w:val="00F63BDF"/>
    <w:rsid w:val="00F7234E"/>
    <w:rsid w:val="00F851D3"/>
    <w:rsid w:val="00FA4596"/>
    <w:rsid w:val="00FA488C"/>
    <w:rsid w:val="00FA7E3B"/>
    <w:rsid w:val="00FB598E"/>
    <w:rsid w:val="00FB7D35"/>
    <w:rsid w:val="00FC1870"/>
    <w:rsid w:val="00FD4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04E3C"/>
  <w15:chartTrackingRefBased/>
  <w15:docId w15:val="{A1B7100E-CBA9-4295-B65E-2ABD1FDE2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3F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05F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005FD"/>
    <w:rPr>
      <w:rFonts w:eastAsiaTheme="minorEastAsia"/>
      <w:kern w:val="0"/>
      <w:lang w:eastAsia="en-GB"/>
      <w14:ligatures w14:val="none"/>
    </w:rPr>
  </w:style>
  <w:style w:type="paragraph" w:styleId="Header">
    <w:name w:val="header"/>
    <w:basedOn w:val="Normal"/>
    <w:link w:val="HeaderChar"/>
    <w:uiPriority w:val="99"/>
    <w:unhideWhenUsed/>
    <w:rsid w:val="00877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6EB"/>
  </w:style>
  <w:style w:type="paragraph" w:styleId="Footer">
    <w:name w:val="footer"/>
    <w:basedOn w:val="Normal"/>
    <w:link w:val="FooterChar"/>
    <w:uiPriority w:val="99"/>
    <w:unhideWhenUsed/>
    <w:rsid w:val="00877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6EB"/>
  </w:style>
  <w:style w:type="character" w:customStyle="1" w:styleId="Heading1Char">
    <w:name w:val="Heading 1 Char"/>
    <w:basedOn w:val="DefaultParagraphFont"/>
    <w:link w:val="Heading1"/>
    <w:uiPriority w:val="9"/>
    <w:rsid w:val="00B748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E58"/>
    <w:pPr>
      <w:outlineLvl w:val="9"/>
    </w:pPr>
    <w:rPr>
      <w:kern w:val="0"/>
      <w:lang w:eastAsia="en-GB"/>
      <w14:ligatures w14:val="none"/>
    </w:rPr>
  </w:style>
  <w:style w:type="paragraph" w:styleId="TOC1">
    <w:name w:val="toc 1"/>
    <w:basedOn w:val="Normal"/>
    <w:next w:val="Normal"/>
    <w:autoRedefine/>
    <w:uiPriority w:val="39"/>
    <w:unhideWhenUsed/>
    <w:rsid w:val="001F5E58"/>
    <w:pPr>
      <w:spacing w:after="100"/>
    </w:pPr>
  </w:style>
  <w:style w:type="character" w:styleId="Hyperlink">
    <w:name w:val="Hyperlink"/>
    <w:basedOn w:val="DefaultParagraphFont"/>
    <w:uiPriority w:val="99"/>
    <w:unhideWhenUsed/>
    <w:rsid w:val="001F5E58"/>
    <w:rPr>
      <w:color w:val="0563C1" w:themeColor="hyperlink"/>
      <w:u w:val="single"/>
    </w:rPr>
  </w:style>
  <w:style w:type="character" w:styleId="UnresolvedMention">
    <w:name w:val="Unresolved Mention"/>
    <w:basedOn w:val="DefaultParagraphFont"/>
    <w:uiPriority w:val="99"/>
    <w:semiHidden/>
    <w:unhideWhenUsed/>
    <w:rsid w:val="00BF277C"/>
    <w:rPr>
      <w:color w:val="605E5C"/>
      <w:shd w:val="clear" w:color="auto" w:fill="E1DFDD"/>
    </w:rPr>
  </w:style>
  <w:style w:type="character" w:customStyle="1" w:styleId="Heading2Char">
    <w:name w:val="Heading 2 Char"/>
    <w:basedOn w:val="DefaultParagraphFont"/>
    <w:link w:val="Heading2"/>
    <w:uiPriority w:val="9"/>
    <w:rsid w:val="002A3F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A3FBA"/>
    <w:pPr>
      <w:spacing w:after="100"/>
      <w:ind w:left="220"/>
    </w:pPr>
  </w:style>
  <w:style w:type="paragraph" w:styleId="NormalWeb">
    <w:name w:val="Normal (Web)"/>
    <w:basedOn w:val="Normal"/>
    <w:uiPriority w:val="99"/>
    <w:semiHidden/>
    <w:unhideWhenUsed/>
    <w:rsid w:val="00A8616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10644">
      <w:bodyDiv w:val="1"/>
      <w:marLeft w:val="0"/>
      <w:marRight w:val="0"/>
      <w:marTop w:val="0"/>
      <w:marBottom w:val="0"/>
      <w:divBdr>
        <w:top w:val="none" w:sz="0" w:space="0" w:color="auto"/>
        <w:left w:val="none" w:sz="0" w:space="0" w:color="auto"/>
        <w:bottom w:val="none" w:sz="0" w:space="0" w:color="auto"/>
        <w:right w:val="none" w:sz="0" w:space="0" w:color="auto"/>
      </w:divBdr>
      <w:divsChild>
        <w:div w:id="12538738">
          <w:marLeft w:val="0"/>
          <w:marRight w:val="0"/>
          <w:marTop w:val="0"/>
          <w:marBottom w:val="0"/>
          <w:divBdr>
            <w:top w:val="none" w:sz="0" w:space="0" w:color="auto"/>
            <w:left w:val="none" w:sz="0" w:space="0" w:color="auto"/>
            <w:bottom w:val="none" w:sz="0" w:space="0" w:color="auto"/>
            <w:right w:val="none" w:sz="0" w:space="0" w:color="auto"/>
          </w:divBdr>
          <w:divsChild>
            <w:div w:id="1986814976">
              <w:marLeft w:val="0"/>
              <w:marRight w:val="0"/>
              <w:marTop w:val="0"/>
              <w:marBottom w:val="0"/>
              <w:divBdr>
                <w:top w:val="none" w:sz="0" w:space="0" w:color="auto"/>
                <w:left w:val="none" w:sz="0" w:space="0" w:color="auto"/>
                <w:bottom w:val="none" w:sz="0" w:space="0" w:color="auto"/>
                <w:right w:val="none" w:sz="0" w:space="0" w:color="auto"/>
              </w:divBdr>
              <w:divsChild>
                <w:div w:id="46158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52961">
          <w:marLeft w:val="0"/>
          <w:marRight w:val="0"/>
          <w:marTop w:val="0"/>
          <w:marBottom w:val="0"/>
          <w:divBdr>
            <w:top w:val="none" w:sz="0" w:space="0" w:color="auto"/>
            <w:left w:val="none" w:sz="0" w:space="0" w:color="auto"/>
            <w:bottom w:val="none" w:sz="0" w:space="0" w:color="auto"/>
            <w:right w:val="none" w:sz="0" w:space="0" w:color="auto"/>
          </w:divBdr>
          <w:divsChild>
            <w:div w:id="1292976671">
              <w:marLeft w:val="0"/>
              <w:marRight w:val="0"/>
              <w:marTop w:val="0"/>
              <w:marBottom w:val="0"/>
              <w:divBdr>
                <w:top w:val="none" w:sz="0" w:space="0" w:color="auto"/>
                <w:left w:val="none" w:sz="0" w:space="0" w:color="auto"/>
                <w:bottom w:val="none" w:sz="0" w:space="0" w:color="auto"/>
                <w:right w:val="none" w:sz="0" w:space="0" w:color="auto"/>
              </w:divBdr>
            </w:div>
            <w:div w:id="1413308073">
              <w:marLeft w:val="0"/>
              <w:marRight w:val="0"/>
              <w:marTop w:val="0"/>
              <w:marBottom w:val="0"/>
              <w:divBdr>
                <w:top w:val="none" w:sz="0" w:space="0" w:color="auto"/>
                <w:left w:val="none" w:sz="0" w:space="0" w:color="auto"/>
                <w:bottom w:val="none" w:sz="0" w:space="0" w:color="auto"/>
                <w:right w:val="none" w:sz="0" w:space="0" w:color="auto"/>
              </w:divBdr>
              <w:divsChild>
                <w:div w:id="128858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011009">
      <w:bodyDiv w:val="1"/>
      <w:marLeft w:val="0"/>
      <w:marRight w:val="0"/>
      <w:marTop w:val="0"/>
      <w:marBottom w:val="0"/>
      <w:divBdr>
        <w:top w:val="none" w:sz="0" w:space="0" w:color="auto"/>
        <w:left w:val="none" w:sz="0" w:space="0" w:color="auto"/>
        <w:bottom w:val="none" w:sz="0" w:space="0" w:color="auto"/>
        <w:right w:val="none" w:sz="0" w:space="0" w:color="auto"/>
      </w:divBdr>
    </w:div>
    <w:div w:id="1195967208">
      <w:bodyDiv w:val="1"/>
      <w:marLeft w:val="0"/>
      <w:marRight w:val="0"/>
      <w:marTop w:val="0"/>
      <w:marBottom w:val="0"/>
      <w:divBdr>
        <w:top w:val="none" w:sz="0" w:space="0" w:color="auto"/>
        <w:left w:val="none" w:sz="0" w:space="0" w:color="auto"/>
        <w:bottom w:val="none" w:sz="0" w:space="0" w:color="auto"/>
        <w:right w:val="none" w:sz="0" w:space="0" w:color="auto"/>
      </w:divBdr>
    </w:div>
    <w:div w:id="1837768238">
      <w:bodyDiv w:val="1"/>
      <w:marLeft w:val="0"/>
      <w:marRight w:val="0"/>
      <w:marTop w:val="0"/>
      <w:marBottom w:val="0"/>
      <w:divBdr>
        <w:top w:val="none" w:sz="0" w:space="0" w:color="auto"/>
        <w:left w:val="none" w:sz="0" w:space="0" w:color="auto"/>
        <w:bottom w:val="none" w:sz="0" w:space="0" w:color="auto"/>
        <w:right w:val="none" w:sz="0" w:space="0" w:color="auto"/>
      </w:divBdr>
    </w:div>
    <w:div w:id="1854802628">
      <w:bodyDiv w:val="1"/>
      <w:marLeft w:val="0"/>
      <w:marRight w:val="0"/>
      <w:marTop w:val="0"/>
      <w:marBottom w:val="0"/>
      <w:divBdr>
        <w:top w:val="none" w:sz="0" w:space="0" w:color="auto"/>
        <w:left w:val="none" w:sz="0" w:space="0" w:color="auto"/>
        <w:bottom w:val="none" w:sz="0" w:space="0" w:color="auto"/>
        <w:right w:val="none" w:sz="0" w:space="0" w:color="auto"/>
      </w:divBdr>
    </w:div>
    <w:div w:id="194144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vi.org/vaccineswork/uk-polio-outbreak-what-you-need-know?gclid=CjwKCAjwrJ-hBhB7EiwAuyBVXd9-y4FDl9_XCWa5Jwa3n2GRBOa6j0Y6dFoNZTWIEdTYhmXLj0lfBhoC-04QAvD_BwE" TargetMode="External"/><Relationship Id="rId13" Type="http://schemas.openxmlformats.org/officeDocument/2006/relationships/hyperlink" Target="https://www.nhsinform.scot/illnesses-and-conditions/infections-and-poisoning/polio"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fdp.org/2022/07/04/poliomyelitis-a-tale-of-disability/?gclid=Cj0KCQjwiZqhBhCJARIsACHHEH9O3YOaFSfUvendTRjopRfcg9ke7bueyCqeJNvT80dcDH681vUwbXcaAo_-EALw_wcB" TargetMode="External"/><Relationship Id="rId12" Type="http://schemas.openxmlformats.org/officeDocument/2006/relationships/hyperlink" Target="https://www.ncbi.nlm.nih.gov/pmc/articles/PMC7149515/" TargetMode="External"/><Relationship Id="rId17" Type="http://schemas.openxmlformats.org/officeDocument/2006/relationships/hyperlink" Target="https://www.who.int/health-topics/poliomyelitis" TargetMode="External"/><Relationship Id="rId2" Type="http://schemas.openxmlformats.org/officeDocument/2006/relationships/styles" Target="styles.xml"/><Relationship Id="rId16" Type="http://schemas.openxmlformats.org/officeDocument/2006/relationships/hyperlink" Target="https://www.emro.who.int/polio-eradication/about-eradication/index.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lancet.com/journals/lancet/article/PIIS0140-6736(22)01804-9/fulltext"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833211/National_polio_guidelines_2019.pdf" TargetMode="External"/><Relationship Id="rId10" Type="http://schemas.openxmlformats.org/officeDocument/2006/relationships/hyperlink" Target="https://www.ncbi.nlm.nih.gov/pmc/articles/PMC740991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inactivated-polio-vaccine-ipv-booster-information-for-healthcare-practitioners/inactivated-polio-vaccine-ipv-booster-campaign-information-for-healthcare-practitioners" TargetMode="External"/><Relationship Id="rId14" Type="http://schemas.openxmlformats.org/officeDocument/2006/relationships/hyperlink" Target="https://www.england.nhs.uk/statistics/statistical-work-areas/polio-vaccinations-in-london-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840</TotalTime>
  <Pages>9</Pages>
  <Words>1866</Words>
  <Characters>10637</Characters>
  <Application>Microsoft Office Word</Application>
  <DocSecurity>0</DocSecurity>
  <Lines>88</Lines>
  <Paragraphs>24</Paragraphs>
  <ScaleCrop>false</ScaleCrop>
  <Company>Submitted on 12. April 2023.</Company>
  <LinksUpToDate>false</LinksUpToDate>
  <CharactersWithSpaces>12479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Module Code: LCHS4004</dc:subject>
  <dc:creator>Anita Sirmer</dc:creator>
  <cp:keywords/>
  <dc:description/>
  <cp:lastModifiedBy>Anita Sirmer</cp:lastModifiedBy>
  <cp:revision>204</cp:revision>
  <dcterms:created xsi:type="dcterms:W3CDTF">2023-03-14T11:30:00Z</dcterms:created>
  <dcterms:modified xsi:type="dcterms:W3CDTF">2023-04-12T15:25:00Z</dcterms:modified>
</cp:coreProperties>
</file>