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406B" w:rsidRPr="0022406B" w:rsidRDefault="0022406B" w:rsidP="0022406B">
      <w:pPr>
        <w:jc w:val="center"/>
        <w:rPr>
          <w:b/>
          <w:u w:val="single"/>
        </w:rPr>
      </w:pPr>
      <w:r w:rsidRPr="0022406B">
        <w:rPr>
          <w:b/>
          <w:u w:val="single"/>
        </w:rPr>
        <w:t>Task 2. In what ways can touring theatre affect its audience in terms of addressing social, political and cultural issues? Base your response on your specific piece of theatre you are creating.</w:t>
      </w:r>
    </w:p>
    <w:p w:rsidR="0022406B" w:rsidRDefault="0022406B" w:rsidP="0022406B">
      <w:r>
        <w:t xml:space="preserve">Touring theatre can affect its audience by delivering different messages such as political, cultural and social.   The messages it portrays are relevant to time and place and can be adapted to suit present or future dates.  Their purpose is to educate the audience whilst making it relatable.   </w:t>
      </w:r>
    </w:p>
    <w:p w:rsidR="0022406B" w:rsidRDefault="0022406B" w:rsidP="0022406B">
      <w:r>
        <w:t xml:space="preserve">The media has already made a conscious decision about the political information it is giving </w:t>
      </w:r>
      <w:r w:rsidR="009902C8">
        <w:t xml:space="preserve">to the readers/audience.  </w:t>
      </w:r>
      <w:r w:rsidR="00FE0B3A">
        <w:t>Whereas in</w:t>
      </w:r>
      <w:r>
        <w:t xml:space="preserve"> a performance they can rebel and deliver a message that is more impartial and will give a more true representation of what is happening in society.  This should hopefully make the audience think about the true political situation. </w:t>
      </w:r>
    </w:p>
    <w:p w:rsidR="0022406B" w:rsidRDefault="0022406B" w:rsidP="0022406B">
      <w:r>
        <w:t xml:space="preserve">Some of the social issues covered in touring theatre have been Drugs, Bullying, Alcohol, Sexuality, Background/religion, grooming and sustainability.  The piece we have devised is based </w:t>
      </w:r>
      <w:r w:rsidR="009902C8">
        <w:t>on sustainability, highlighting</w:t>
      </w:r>
      <w:r>
        <w:t xml:space="preserve"> time running out, ghost’s nets and the scientists. </w:t>
      </w:r>
    </w:p>
    <w:p w:rsidR="0022406B" w:rsidRDefault="0022406B" w:rsidP="0022406B">
      <w:r>
        <w:t xml:space="preserve">Children watching the play will relate to the child like characteristics of the animals.  They will enjoy the fact that the portrayed characters remind them of themselves and their environment. If an audience is shown true characters, they may consider their own lives.  An example of a play that also covers social issues is Earthquakes in London </w:t>
      </w:r>
      <w:r w:rsidRPr="0022406B">
        <w:rPr>
          <w:i/>
        </w:rPr>
        <w:t>“Earthquakes in London explores modern day issues.”</w:t>
      </w:r>
      <w:r>
        <w:t xml:space="preserve"> In which </w:t>
      </w:r>
      <w:r w:rsidRPr="0022406B">
        <w:rPr>
          <w:i/>
        </w:rPr>
        <w:t xml:space="preserve">“The script suggests that the play should contain an overload of modern technology including recorded music and projections. The characters are constantly using phones and technology to reflect the modern world today.” </w:t>
      </w:r>
      <w:r w:rsidRPr="0022406B">
        <w:t>It highlights social issues such as</w:t>
      </w:r>
      <w:r w:rsidRPr="0022406B">
        <w:rPr>
          <w:i/>
        </w:rPr>
        <w:t xml:space="preserve"> “climate change, which is a real and present issue. Consequences of this include flooding, extinction of species and famine. Climate change is responsible for many deaths each year.”</w:t>
      </w:r>
      <w:r w:rsidR="009902C8">
        <w:t>[</w:t>
      </w:r>
      <w:r>
        <w:t>1] Although</w:t>
      </w:r>
      <w:r>
        <w:t xml:space="preserve"> this play was written in 2010 the messages it portrays are still, if in fact more relevant today. </w:t>
      </w:r>
    </w:p>
    <w:p w:rsidR="0022406B" w:rsidRDefault="0022406B" w:rsidP="0022406B">
      <w:r>
        <w:t>The characters in my touring piece are all personally different but they are all scientist and are all part of a collective. They act, look different and specialise in different things. They start the piece as individuals thinking they are alw</w:t>
      </w:r>
      <w:r w:rsidR="009902C8">
        <w:t>ays right and do not listen to an</w:t>
      </w:r>
      <w:r>
        <w:t>yone else. It</w:t>
      </w:r>
      <w:r w:rsidRPr="0022406B">
        <w:rPr>
          <w:i/>
        </w:rPr>
        <w:t xml:space="preserve"> ‘socially has no being of its own; it is a collection of individuals and can behave only as those individuals behave.  According to what we are, so will our social and moral order b</w:t>
      </w:r>
      <w:r w:rsidRPr="009902C8">
        <w:rPr>
          <w:i/>
        </w:rPr>
        <w:t>e’</w:t>
      </w:r>
      <w:r w:rsidRPr="009902C8">
        <w:rPr>
          <w:i/>
        </w:rPr>
        <w:t xml:space="preserve"> (RH Ward, ‘T</w:t>
      </w:r>
      <w:r w:rsidRPr="009902C8">
        <w:rPr>
          <w:i/>
        </w:rPr>
        <w:t xml:space="preserve">he human factor, peace pamphlets, 11 </w:t>
      </w:r>
      <w:r w:rsidRPr="009902C8">
        <w:rPr>
          <w:i/>
        </w:rPr>
        <w:t>(1939-40) pg8</w:t>
      </w:r>
      <w:r w:rsidR="009902C8" w:rsidRPr="009902C8">
        <w:rPr>
          <w:i/>
        </w:rPr>
        <w:t>)</w:t>
      </w:r>
      <w:r w:rsidR="009902C8" w:rsidRPr="009902C8">
        <w:t xml:space="preserve"> </w:t>
      </w:r>
      <w:proofErr w:type="gramStart"/>
      <w:r w:rsidR="00FE0B3A">
        <w:t>This</w:t>
      </w:r>
      <w:proofErr w:type="gramEnd"/>
      <w:r w:rsidR="00FE0B3A">
        <w:t xml:space="preserve"> is highlighted by the fact that t</w:t>
      </w:r>
      <w:r w:rsidR="009902C8" w:rsidRPr="009902C8">
        <w:t>owards</w:t>
      </w:r>
      <w:r w:rsidR="009902C8">
        <w:t xml:space="preserve"> the end the scientists</w:t>
      </w:r>
      <w:r w:rsidR="009902C8" w:rsidRPr="009902C8">
        <w:t xml:space="preserve"> work together and realise they need to support each other.</w:t>
      </w:r>
      <w:r w:rsidR="009902C8" w:rsidRPr="009902C8">
        <w:rPr>
          <w:i/>
        </w:rPr>
        <w:t xml:space="preserve">  </w:t>
      </w:r>
    </w:p>
    <w:p w:rsidR="0022406B" w:rsidRDefault="0022406B" w:rsidP="0022406B">
      <w:r>
        <w:t>The characters in the Performance are energetic, happy and upbeat and display quirky character traits.  It has been written and designed in a way that will grab children’s attention and help them understand the message we are trying to communicate</w:t>
      </w:r>
      <w:r w:rsidR="009902C8">
        <w:t>. ‘</w:t>
      </w:r>
      <w:r w:rsidRPr="0022406B">
        <w:rPr>
          <w:i/>
        </w:rPr>
        <w:t xml:space="preserve"> the political and social  values of the play cannot be the same for one audience as they are for another?... what most of us do- we take the point of view of a normal person – usually that of a well-fed, white, middle class, sensitive but sophisticated literacy critic: and we univers</w:t>
      </w:r>
      <w:r w:rsidRPr="0022406B">
        <w:rPr>
          <w:i/>
        </w:rPr>
        <w:t xml:space="preserve">alise it as the </w:t>
      </w:r>
      <w:r w:rsidRPr="0022406B">
        <w:t xml:space="preserve">response.’ </w:t>
      </w:r>
      <w:r w:rsidRPr="009902C8">
        <w:rPr>
          <w:i/>
        </w:rPr>
        <w:t xml:space="preserve"> (John </w:t>
      </w:r>
      <w:r w:rsidR="009902C8" w:rsidRPr="009902C8">
        <w:rPr>
          <w:i/>
        </w:rPr>
        <w:t>McGrath,</w:t>
      </w:r>
      <w:r w:rsidRPr="009902C8">
        <w:rPr>
          <w:i/>
        </w:rPr>
        <w:t xml:space="preserve"> A</w:t>
      </w:r>
      <w:r w:rsidRPr="009902C8">
        <w:rPr>
          <w:i/>
        </w:rPr>
        <w:t xml:space="preserve"> good night out</w:t>
      </w:r>
      <w:r w:rsidRPr="009902C8">
        <w:rPr>
          <w:i/>
        </w:rPr>
        <w:t>)</w:t>
      </w:r>
      <w:r w:rsidRPr="009902C8">
        <w:rPr>
          <w:i/>
        </w:rPr>
        <w:t xml:space="preserve">.  </w:t>
      </w:r>
      <w:r>
        <w:t xml:space="preserve">So if our play was performed to a group of teenagers the impact would not be the same.  The target audience is for 6-8 year olds, if it was performed to an older audience they would probably find it too childlike.  </w:t>
      </w:r>
    </w:p>
    <w:p w:rsidR="0022406B" w:rsidRDefault="0022406B" w:rsidP="0022406B">
      <w:r>
        <w:t>Time is running out and the way we show this on stage is always having a visible hour glass and playing the sound of occasional ticking. This shows the</w:t>
      </w:r>
      <w:r w:rsidR="00E75525">
        <w:t xml:space="preserve"> children that time is passing</w:t>
      </w:r>
      <w:bookmarkStart w:id="0" w:name="_GoBack"/>
      <w:bookmarkEnd w:id="0"/>
      <w:r>
        <w:t xml:space="preserve">.  This is also communicated by the characters explaining that time is running out, for example when James gives the safety briefing and he highlights the need for the scientist not to waste time.  This character also sings about the time owl and how time is running out. </w:t>
      </w:r>
      <w:r w:rsidRPr="005858DB">
        <w:rPr>
          <w:i/>
        </w:rPr>
        <w:t xml:space="preserve">‘If the theatre is to speak directly of the realities of human life, to persons needing an understanding of those realities, it must be allowed, </w:t>
      </w:r>
      <w:r w:rsidRPr="005858DB">
        <w:rPr>
          <w:i/>
        </w:rPr>
        <w:lastRenderedPageBreak/>
        <w:t xml:space="preserve">both by actors and producers, to say in terms of sincerity and simplicity. Such as theatre does not lose its magic.’  </w:t>
      </w:r>
      <w:r w:rsidR="005858DB" w:rsidRPr="005858DB">
        <w:rPr>
          <w:i/>
        </w:rPr>
        <w:t>(</w:t>
      </w:r>
      <w:r w:rsidRPr="005858DB">
        <w:rPr>
          <w:i/>
        </w:rPr>
        <w:t>Ibid p124</w:t>
      </w:r>
      <w:r w:rsidR="005858DB" w:rsidRPr="005858DB">
        <w:rPr>
          <w:i/>
        </w:rPr>
        <w:t>)</w:t>
      </w:r>
    </w:p>
    <w:p w:rsidR="0041286A" w:rsidRDefault="0022406B" w:rsidP="0022406B">
      <w:r>
        <w:t xml:space="preserve">I feel that our devised piece is successfully addressing the social issue of Collective consciousness as it is delivering a message about the problems and matters of the world.  It highlights the fact that we must endeavour to work as a collective to </w:t>
      </w:r>
      <w:r w:rsidR="009902C8">
        <w:t>overcome issues within the planet</w:t>
      </w:r>
      <w:r>
        <w:t>.</w:t>
      </w:r>
    </w:p>
    <w:p w:rsidR="0022406B" w:rsidRDefault="0022406B" w:rsidP="0022406B">
      <w:pPr>
        <w:rPr>
          <w:b/>
          <w:u w:val="single"/>
        </w:rPr>
      </w:pPr>
      <w:r>
        <w:rPr>
          <w:b/>
          <w:u w:val="single"/>
        </w:rPr>
        <w:t>Reference list</w:t>
      </w:r>
    </w:p>
    <w:p w:rsidR="0022406B" w:rsidRPr="005858DB" w:rsidRDefault="0022406B" w:rsidP="0022406B">
      <w:pPr>
        <w:rPr>
          <w:i/>
        </w:rPr>
      </w:pPr>
      <w:r w:rsidRPr="005858DB">
        <w:rPr>
          <w:i/>
        </w:rPr>
        <w:t xml:space="preserve">[1] </w:t>
      </w:r>
      <w:hyperlink r:id="rId6" w:history="1">
        <w:r w:rsidRPr="005858DB">
          <w:rPr>
            <w:rStyle w:val="Hyperlink"/>
            <w:i/>
            <w:u w:val="none"/>
          </w:rPr>
          <w:t>https://www.ocr.org.uk/Images/307889-earthquakes-in-london.pdf</w:t>
        </w:r>
      </w:hyperlink>
    </w:p>
    <w:p w:rsidR="0022406B" w:rsidRPr="005858DB" w:rsidRDefault="005858DB" w:rsidP="0022406B">
      <w:pPr>
        <w:rPr>
          <w:i/>
        </w:rPr>
      </w:pPr>
      <w:r w:rsidRPr="005858DB">
        <w:rPr>
          <w:i/>
        </w:rPr>
        <w:t xml:space="preserve"> </w:t>
      </w:r>
      <w:r w:rsidR="0022406B" w:rsidRPr="005858DB">
        <w:rPr>
          <w:i/>
        </w:rPr>
        <w:t>RH Ward, ‘The human factor, peace pamphlets, 11 (1939-40) pg8</w:t>
      </w:r>
    </w:p>
    <w:p w:rsidR="0022406B" w:rsidRPr="005858DB" w:rsidRDefault="0022406B" w:rsidP="0022406B">
      <w:pPr>
        <w:rPr>
          <w:i/>
        </w:rPr>
      </w:pPr>
      <w:r w:rsidRPr="005858DB">
        <w:rPr>
          <w:i/>
        </w:rPr>
        <w:t xml:space="preserve">John </w:t>
      </w:r>
      <w:proofErr w:type="spellStart"/>
      <w:proofErr w:type="gramStart"/>
      <w:r w:rsidRPr="005858DB">
        <w:rPr>
          <w:i/>
        </w:rPr>
        <w:t>Mcgrath</w:t>
      </w:r>
      <w:proofErr w:type="spellEnd"/>
      <w:r w:rsidRPr="005858DB">
        <w:rPr>
          <w:i/>
        </w:rPr>
        <w:t xml:space="preserve"> ,</w:t>
      </w:r>
      <w:proofErr w:type="gramEnd"/>
      <w:r w:rsidRPr="005858DB">
        <w:rPr>
          <w:i/>
        </w:rPr>
        <w:t xml:space="preserve"> A good night out</w:t>
      </w:r>
    </w:p>
    <w:p w:rsidR="005858DB" w:rsidRPr="005858DB" w:rsidRDefault="005858DB" w:rsidP="0022406B">
      <w:pPr>
        <w:rPr>
          <w:i/>
        </w:rPr>
      </w:pPr>
      <w:r w:rsidRPr="005858DB">
        <w:rPr>
          <w:i/>
        </w:rPr>
        <w:t>Ibid p124</w:t>
      </w:r>
    </w:p>
    <w:p w:rsidR="005858DB" w:rsidRDefault="005858DB" w:rsidP="0022406B"/>
    <w:p w:rsidR="005858DB" w:rsidRDefault="005858DB" w:rsidP="0022406B">
      <w:pPr>
        <w:rPr>
          <w:b/>
          <w:u w:val="single"/>
        </w:rPr>
      </w:pPr>
      <w:r>
        <w:rPr>
          <w:b/>
          <w:u w:val="single"/>
        </w:rPr>
        <w:t>Bibliography</w:t>
      </w:r>
    </w:p>
    <w:p w:rsidR="005858DB" w:rsidRPr="005858DB" w:rsidRDefault="005858DB" w:rsidP="0022406B">
      <w:pPr>
        <w:rPr>
          <w:i/>
        </w:rPr>
      </w:pPr>
      <w:r w:rsidRPr="005858DB">
        <w:rPr>
          <w:i/>
        </w:rPr>
        <w:t xml:space="preserve">Theatres Of Conscience </w:t>
      </w:r>
      <w:proofErr w:type="gramStart"/>
      <w:r w:rsidRPr="005858DB">
        <w:rPr>
          <w:i/>
        </w:rPr>
        <w:t>-  Peter</w:t>
      </w:r>
      <w:proofErr w:type="gramEnd"/>
      <w:r w:rsidRPr="005858DB">
        <w:rPr>
          <w:i/>
        </w:rPr>
        <w:t xml:space="preserve"> Billingham</w:t>
      </w:r>
    </w:p>
    <w:p w:rsidR="005858DB" w:rsidRPr="005858DB" w:rsidRDefault="005858DB" w:rsidP="0022406B">
      <w:pPr>
        <w:rPr>
          <w:i/>
        </w:rPr>
      </w:pPr>
      <w:r w:rsidRPr="005858DB">
        <w:rPr>
          <w:i/>
        </w:rPr>
        <w:t xml:space="preserve">McGrath, J. (1981) A Good Night Out: Popular Theatre: Audience, Class and form, 11, New Fetter Lane, London, EC4P </w:t>
      </w:r>
      <w:proofErr w:type="gramStart"/>
      <w:r w:rsidRPr="005858DB">
        <w:rPr>
          <w:i/>
        </w:rPr>
        <w:t>4EE :</w:t>
      </w:r>
      <w:proofErr w:type="gramEnd"/>
      <w:r w:rsidRPr="005858DB">
        <w:rPr>
          <w:i/>
        </w:rPr>
        <w:t xml:space="preserve"> Methuen London Ltd.</w:t>
      </w:r>
    </w:p>
    <w:p w:rsidR="005858DB" w:rsidRPr="005858DB" w:rsidRDefault="005858DB" w:rsidP="0022406B">
      <w:pPr>
        <w:rPr>
          <w:i/>
        </w:rPr>
      </w:pPr>
      <w:r w:rsidRPr="005858DB">
        <w:rPr>
          <w:i/>
        </w:rPr>
        <w:t>Billingham, P. Radical Initiatives in Interventionist and Community Drama.</w:t>
      </w:r>
    </w:p>
    <w:p w:rsidR="005858DB" w:rsidRPr="005858DB" w:rsidRDefault="005858DB" w:rsidP="0022406B">
      <w:pPr>
        <w:rPr>
          <w:i/>
        </w:rPr>
      </w:pPr>
      <w:r w:rsidRPr="005858DB">
        <w:rPr>
          <w:i/>
        </w:rPr>
        <w:t>Cohen. Community Theatre Handbook</w:t>
      </w:r>
    </w:p>
    <w:p w:rsidR="005858DB" w:rsidRDefault="005858DB" w:rsidP="0022406B"/>
    <w:p w:rsidR="005858DB" w:rsidRDefault="005858DB" w:rsidP="0022406B"/>
    <w:p w:rsidR="005858DB" w:rsidRDefault="005858DB" w:rsidP="0022406B"/>
    <w:p w:rsidR="005858DB" w:rsidRPr="005858DB" w:rsidRDefault="005858DB" w:rsidP="0022406B"/>
    <w:p w:rsidR="005858DB" w:rsidRDefault="005858DB" w:rsidP="0022406B">
      <w:pPr>
        <w:rPr>
          <w:b/>
          <w:u w:val="single"/>
        </w:rPr>
      </w:pPr>
    </w:p>
    <w:p w:rsidR="005858DB" w:rsidRDefault="005858DB" w:rsidP="0022406B">
      <w:pPr>
        <w:rPr>
          <w:b/>
          <w:u w:val="single"/>
        </w:rPr>
      </w:pPr>
    </w:p>
    <w:p w:rsidR="0022406B" w:rsidRPr="0022406B" w:rsidRDefault="0022406B" w:rsidP="0022406B">
      <w:pPr>
        <w:rPr>
          <w:b/>
          <w:u w:val="single"/>
        </w:rPr>
      </w:pPr>
    </w:p>
    <w:sectPr w:rsidR="0022406B" w:rsidRPr="0022406B">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406B" w:rsidRDefault="0022406B" w:rsidP="0022406B">
      <w:pPr>
        <w:spacing w:after="0" w:line="240" w:lineRule="auto"/>
      </w:pPr>
      <w:r>
        <w:separator/>
      </w:r>
    </w:p>
  </w:endnote>
  <w:endnote w:type="continuationSeparator" w:id="0">
    <w:p w:rsidR="0022406B" w:rsidRDefault="0022406B" w:rsidP="00224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406B" w:rsidRDefault="0022406B" w:rsidP="0022406B">
      <w:pPr>
        <w:spacing w:after="0" w:line="240" w:lineRule="auto"/>
      </w:pPr>
      <w:r>
        <w:separator/>
      </w:r>
    </w:p>
  </w:footnote>
  <w:footnote w:type="continuationSeparator" w:id="0">
    <w:p w:rsidR="0022406B" w:rsidRDefault="0022406B" w:rsidP="0022406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406B" w:rsidRDefault="0022406B">
    <w:pPr>
      <w:pStyle w:val="Header"/>
    </w:pPr>
    <w:proofErr w:type="spellStart"/>
    <w:r>
      <w:t>Carys-Haf</w:t>
    </w:r>
    <w:proofErr w:type="spellEnd"/>
    <w:r>
      <w:t xml:space="preserve"> Williams (1701142)</w:t>
    </w:r>
  </w:p>
  <w:p w:rsidR="0022406B" w:rsidRDefault="0022406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406B"/>
    <w:rsid w:val="001B717E"/>
    <w:rsid w:val="0022406B"/>
    <w:rsid w:val="00246837"/>
    <w:rsid w:val="0041286A"/>
    <w:rsid w:val="00425BB8"/>
    <w:rsid w:val="005858DB"/>
    <w:rsid w:val="005B6CD7"/>
    <w:rsid w:val="008A7E4C"/>
    <w:rsid w:val="008B00EA"/>
    <w:rsid w:val="009902C8"/>
    <w:rsid w:val="00AE3D43"/>
    <w:rsid w:val="00D673CE"/>
    <w:rsid w:val="00E75525"/>
    <w:rsid w:val="00FE0B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6434C37-EBD8-44BB-A51D-A86B24C8F0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240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406B"/>
  </w:style>
  <w:style w:type="paragraph" w:styleId="Footer">
    <w:name w:val="footer"/>
    <w:basedOn w:val="Normal"/>
    <w:link w:val="FooterChar"/>
    <w:uiPriority w:val="99"/>
    <w:unhideWhenUsed/>
    <w:rsid w:val="002240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406B"/>
  </w:style>
  <w:style w:type="character" w:styleId="Hyperlink">
    <w:name w:val="Hyperlink"/>
    <w:basedOn w:val="DefaultParagraphFont"/>
    <w:uiPriority w:val="99"/>
    <w:unhideWhenUsed/>
    <w:rsid w:val="0022406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ocr.org.uk/Images/307889-earthquakes-in-london.pdf"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2</Pages>
  <Words>769</Words>
  <Characters>4385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5144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Carter</dc:creator>
  <cp:keywords/>
  <dc:description/>
  <cp:lastModifiedBy>Julia Carter</cp:lastModifiedBy>
  <cp:revision>2</cp:revision>
  <dcterms:created xsi:type="dcterms:W3CDTF">2019-10-29T19:14:00Z</dcterms:created>
  <dcterms:modified xsi:type="dcterms:W3CDTF">2019-10-29T20:01:00Z</dcterms:modified>
</cp:coreProperties>
</file>