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389D" w:rsidRPr="00985896" w:rsidRDefault="0001389D" w:rsidP="00985896">
      <w:pPr>
        <w:spacing w:line="360" w:lineRule="auto"/>
        <w:jc w:val="center"/>
        <w:rPr>
          <w:rFonts w:cstheme="minorHAnsi"/>
          <w:sz w:val="24"/>
          <w:szCs w:val="24"/>
        </w:rPr>
      </w:pPr>
      <w:r w:rsidRPr="00985896">
        <w:rPr>
          <w:rFonts w:cstheme="minorHAnsi"/>
          <w:sz w:val="24"/>
          <w:szCs w:val="24"/>
        </w:rPr>
        <w:t xml:space="preserve">Tally </w:t>
      </w:r>
      <w:proofErr w:type="spellStart"/>
      <w:r w:rsidRPr="00985896">
        <w:rPr>
          <w:rFonts w:cstheme="minorHAnsi"/>
          <w:sz w:val="24"/>
          <w:szCs w:val="24"/>
        </w:rPr>
        <w:t>Ho</w:t>
      </w:r>
      <w:proofErr w:type="spellEnd"/>
      <w:r w:rsidRPr="00985896">
        <w:rPr>
          <w:rFonts w:cstheme="minorHAnsi"/>
          <w:sz w:val="24"/>
          <w:szCs w:val="24"/>
        </w:rPr>
        <w:t xml:space="preserve"> to War</w:t>
      </w:r>
    </w:p>
    <w:p w:rsidR="0001389D" w:rsidRPr="00985896" w:rsidRDefault="0001389D" w:rsidP="00985896">
      <w:pPr>
        <w:spacing w:line="360" w:lineRule="auto"/>
        <w:rPr>
          <w:rFonts w:cstheme="minorHAnsi"/>
          <w:sz w:val="24"/>
          <w:szCs w:val="24"/>
        </w:rPr>
      </w:pPr>
    </w:p>
    <w:p w:rsidR="000F09E5" w:rsidRPr="00985896" w:rsidRDefault="000F09E5" w:rsidP="00985896">
      <w:pPr>
        <w:spacing w:line="360" w:lineRule="auto"/>
        <w:rPr>
          <w:rFonts w:cstheme="minorHAnsi"/>
          <w:sz w:val="24"/>
          <w:szCs w:val="24"/>
        </w:rPr>
      </w:pPr>
      <w:r w:rsidRPr="00985896">
        <w:rPr>
          <w:rFonts w:cstheme="minorHAnsi"/>
          <w:sz w:val="24"/>
          <w:szCs w:val="24"/>
        </w:rPr>
        <w:t xml:space="preserve">War is Fun, it’s a strange title that conjures images of the spirit of the Great War. Men rushing to sign up; then learning the harsh realities on the front lines. But perhaps not every man, some men, hunting men went fox and hare hunting behind those Front lines. This talk will look at how such an absurdly British situation came about, and as an aside, show the determination people have to maintain their way of life, regardless of war. </w:t>
      </w:r>
    </w:p>
    <w:p w:rsidR="000F09E5" w:rsidRPr="00985896" w:rsidRDefault="000F09E5" w:rsidP="00985896">
      <w:pPr>
        <w:spacing w:line="360" w:lineRule="auto"/>
        <w:rPr>
          <w:rFonts w:cstheme="minorHAnsi"/>
          <w:sz w:val="24"/>
          <w:szCs w:val="24"/>
        </w:rPr>
      </w:pPr>
    </w:p>
    <w:p w:rsidR="000F09E5" w:rsidRPr="00985896" w:rsidRDefault="000F09E5" w:rsidP="00985896">
      <w:pPr>
        <w:spacing w:line="360" w:lineRule="auto"/>
        <w:rPr>
          <w:rFonts w:cstheme="minorHAnsi"/>
          <w:color w:val="1F1F1F"/>
          <w:sz w:val="24"/>
          <w:szCs w:val="24"/>
          <w:shd w:val="clear" w:color="auto" w:fill="FFFFFF"/>
        </w:rPr>
      </w:pPr>
      <w:r w:rsidRPr="00985896">
        <w:rPr>
          <w:rFonts w:cstheme="minorHAnsi"/>
          <w:color w:val="1F1F1F"/>
          <w:sz w:val="24"/>
          <w:szCs w:val="24"/>
          <w:shd w:val="clear" w:color="auto" w:fill="FFFFFF"/>
        </w:rPr>
        <w:t xml:space="preserve">Military historian, </w:t>
      </w:r>
      <w:proofErr w:type="spellStart"/>
      <w:r w:rsidRPr="00985896">
        <w:rPr>
          <w:rFonts w:cstheme="minorHAnsi"/>
          <w:color w:val="1F1F1F"/>
          <w:sz w:val="24"/>
          <w:szCs w:val="24"/>
          <w:shd w:val="clear" w:color="auto" w:fill="FFFFFF"/>
        </w:rPr>
        <w:t>Dr.</w:t>
      </w:r>
      <w:proofErr w:type="spellEnd"/>
      <w:r w:rsidRPr="00985896">
        <w:rPr>
          <w:rFonts w:cstheme="minorHAnsi"/>
          <w:color w:val="1F1F1F"/>
          <w:sz w:val="24"/>
          <w:szCs w:val="24"/>
          <w:shd w:val="clear" w:color="auto" w:fill="FFFFFF"/>
        </w:rPr>
        <w:t xml:space="preserve"> Libby H. O'Connell, famously said: </w:t>
      </w:r>
      <w:r w:rsidRPr="00985896">
        <w:rPr>
          <w:rFonts w:cstheme="minorHAnsi"/>
          <w:i/>
          <w:color w:val="1F1F1F"/>
          <w:sz w:val="24"/>
          <w:szCs w:val="24"/>
          <w:shd w:val="clear" w:color="auto" w:fill="FFFFFF"/>
        </w:rPr>
        <w:t>"One really clear way of understanding the shift in World War I in terms of technology is that soldiers rode in on horses and they left in airplanes."</w:t>
      </w:r>
      <w:r w:rsidRPr="00985896">
        <w:rPr>
          <w:rStyle w:val="FootnoteReference"/>
          <w:rFonts w:cstheme="minorHAnsi"/>
          <w:color w:val="1F1F1F"/>
          <w:sz w:val="24"/>
          <w:szCs w:val="24"/>
          <w:shd w:val="clear" w:color="auto" w:fill="FFFFFF"/>
        </w:rPr>
        <w:footnoteReference w:id="1"/>
      </w:r>
      <w:r w:rsidRPr="00985896">
        <w:rPr>
          <w:rFonts w:cstheme="minorHAnsi"/>
          <w:color w:val="1F1F1F"/>
          <w:sz w:val="24"/>
          <w:szCs w:val="24"/>
          <w:shd w:val="clear" w:color="auto" w:fill="FFFFFF"/>
        </w:rPr>
        <w:t xml:space="preserve"> This highlights the rapid technological development of the war, but neglects to acknowledge the rapid training and requisition of horses at the outset of war. </w:t>
      </w:r>
      <w:r w:rsidR="00544000" w:rsidRPr="00985896">
        <w:rPr>
          <w:rFonts w:cstheme="minorHAnsi"/>
          <w:color w:val="1F1F1F"/>
          <w:sz w:val="24"/>
          <w:szCs w:val="24"/>
          <w:shd w:val="clear" w:color="auto" w:fill="FFFFFF"/>
        </w:rPr>
        <w:t xml:space="preserve">In the years before the First World War, </w:t>
      </w:r>
      <w:r w:rsidRPr="00985896">
        <w:rPr>
          <w:rFonts w:cstheme="minorHAnsi"/>
          <w:color w:val="1F1F1F"/>
          <w:sz w:val="24"/>
          <w:szCs w:val="24"/>
          <w:shd w:val="clear" w:color="auto" w:fill="FFFFFF"/>
        </w:rPr>
        <w:t>Field Marshall Sir Evelyn Wood</w:t>
      </w:r>
      <w:r w:rsidR="00544000" w:rsidRPr="00985896">
        <w:rPr>
          <w:rFonts w:cstheme="minorHAnsi"/>
          <w:color w:val="1F1F1F"/>
          <w:sz w:val="24"/>
          <w:szCs w:val="24"/>
          <w:shd w:val="clear" w:color="auto" w:fill="FFFFFF"/>
        </w:rPr>
        <w:t xml:space="preserve"> </w:t>
      </w:r>
      <w:r w:rsidRPr="00985896">
        <w:rPr>
          <w:rFonts w:cstheme="minorHAnsi"/>
          <w:color w:val="1F1F1F"/>
          <w:sz w:val="24"/>
          <w:szCs w:val="24"/>
          <w:shd w:val="clear" w:color="auto" w:fill="FFFFFF"/>
        </w:rPr>
        <w:t xml:space="preserve">felt that because the British officers were able to and did hunt regularly, it put Britain at an </w:t>
      </w:r>
      <w:r w:rsidRPr="00985896">
        <w:rPr>
          <w:rFonts w:cstheme="minorHAnsi"/>
          <w:i/>
          <w:color w:val="1F1F1F"/>
          <w:sz w:val="24"/>
          <w:szCs w:val="24"/>
          <w:shd w:val="clear" w:color="auto" w:fill="FFFFFF"/>
        </w:rPr>
        <w:t>incalculable advantage</w:t>
      </w:r>
      <w:r w:rsidRPr="00985896">
        <w:rPr>
          <w:rStyle w:val="FootnoteReference"/>
          <w:rFonts w:cstheme="minorHAnsi"/>
          <w:color w:val="1F1F1F"/>
          <w:sz w:val="24"/>
          <w:szCs w:val="24"/>
          <w:shd w:val="clear" w:color="auto" w:fill="FFFFFF"/>
        </w:rPr>
        <w:footnoteReference w:id="2"/>
      </w:r>
      <w:r w:rsidRPr="00985896">
        <w:rPr>
          <w:rFonts w:cstheme="minorHAnsi"/>
          <w:color w:val="1F1F1F"/>
          <w:sz w:val="24"/>
          <w:szCs w:val="24"/>
          <w:shd w:val="clear" w:color="auto" w:fill="FFFFFF"/>
        </w:rPr>
        <w:t xml:space="preserve"> (though also warned of </w:t>
      </w:r>
      <w:r w:rsidRPr="00985896">
        <w:rPr>
          <w:rFonts w:cstheme="minorHAnsi"/>
          <w:i/>
          <w:color w:val="1F1F1F"/>
          <w:sz w:val="24"/>
          <w:szCs w:val="24"/>
          <w:shd w:val="clear" w:color="auto" w:fill="FFFFFF"/>
        </w:rPr>
        <w:t>brainpower being handicapped by want of horsemanship</w:t>
      </w:r>
      <w:r w:rsidRPr="00985896">
        <w:rPr>
          <w:rFonts w:cstheme="minorHAnsi"/>
          <w:color w:val="1F1F1F"/>
          <w:sz w:val="24"/>
          <w:szCs w:val="24"/>
          <w:shd w:val="clear" w:color="auto" w:fill="FFFFFF"/>
        </w:rPr>
        <w:t>.)</w:t>
      </w:r>
      <w:r w:rsidRPr="00985896">
        <w:rPr>
          <w:rStyle w:val="FootnoteReference"/>
          <w:rFonts w:cstheme="minorHAnsi"/>
          <w:color w:val="1F1F1F"/>
          <w:sz w:val="24"/>
          <w:szCs w:val="24"/>
          <w:shd w:val="clear" w:color="auto" w:fill="FFFFFF"/>
        </w:rPr>
        <w:footnoteReference w:id="3"/>
      </w:r>
      <w:r w:rsidRPr="00985896">
        <w:rPr>
          <w:rFonts w:cstheme="minorHAnsi"/>
          <w:color w:val="1F1F1F"/>
          <w:sz w:val="24"/>
          <w:szCs w:val="24"/>
          <w:shd w:val="clear" w:color="auto" w:fill="FFFFFF"/>
        </w:rPr>
        <w:t xml:space="preserve"> </w:t>
      </w:r>
      <w:r w:rsidR="00544000" w:rsidRPr="00985896">
        <w:rPr>
          <w:rFonts w:cstheme="minorHAnsi"/>
          <w:color w:val="1F1F1F"/>
          <w:sz w:val="24"/>
          <w:szCs w:val="24"/>
          <w:shd w:val="clear" w:color="auto" w:fill="FFFFFF"/>
        </w:rPr>
        <w:t xml:space="preserve">He was not alone in his opinion. </w:t>
      </w:r>
      <w:r w:rsidRPr="00985896">
        <w:rPr>
          <w:rFonts w:cstheme="minorHAnsi"/>
          <w:color w:val="1F1F1F"/>
          <w:sz w:val="24"/>
          <w:szCs w:val="24"/>
          <w:shd w:val="clear" w:color="auto" w:fill="FFFFFF"/>
        </w:rPr>
        <w:t>In 1913, it was predicted that 140,000 horses would be needed should war be declared</w:t>
      </w:r>
      <w:r w:rsidRPr="00985896">
        <w:rPr>
          <w:rStyle w:val="FootnoteReference"/>
          <w:rFonts w:cstheme="minorHAnsi"/>
          <w:color w:val="1F1F1F"/>
          <w:sz w:val="24"/>
          <w:szCs w:val="24"/>
          <w:shd w:val="clear" w:color="auto" w:fill="FFFFFF"/>
        </w:rPr>
        <w:footnoteReference w:id="4"/>
      </w:r>
      <w:r w:rsidRPr="00985896">
        <w:rPr>
          <w:rFonts w:cstheme="minorHAnsi"/>
          <w:color w:val="1F1F1F"/>
          <w:sz w:val="24"/>
          <w:szCs w:val="24"/>
          <w:shd w:val="clear" w:color="auto" w:fill="FFFFFF"/>
        </w:rPr>
        <w:t>, When it was though, the army was woefully short of that figure with only 25,000 horses</w:t>
      </w:r>
      <w:r w:rsidRPr="00985896">
        <w:rPr>
          <w:rStyle w:val="FootnoteReference"/>
          <w:rFonts w:cstheme="minorHAnsi"/>
          <w:color w:val="1F1F1F"/>
          <w:sz w:val="24"/>
          <w:szCs w:val="24"/>
          <w:shd w:val="clear" w:color="auto" w:fill="FFFFFF"/>
        </w:rPr>
        <w:footnoteReference w:id="5"/>
      </w:r>
      <w:r w:rsidRPr="00985896">
        <w:rPr>
          <w:rFonts w:cstheme="minorHAnsi"/>
          <w:color w:val="1F1F1F"/>
          <w:sz w:val="24"/>
          <w:szCs w:val="24"/>
          <w:shd w:val="clear" w:color="auto" w:fill="FFFFFF"/>
        </w:rPr>
        <w:t>. However, within just twelve days 165,000 horses were requisitioned and sent to France,</w:t>
      </w:r>
      <w:r w:rsidRPr="00985896">
        <w:rPr>
          <w:rStyle w:val="FootnoteReference"/>
          <w:rFonts w:cstheme="minorHAnsi"/>
          <w:color w:val="1F1F1F"/>
          <w:sz w:val="24"/>
          <w:szCs w:val="24"/>
          <w:shd w:val="clear" w:color="auto" w:fill="FFFFFF"/>
        </w:rPr>
        <w:footnoteReference w:id="6"/>
      </w:r>
      <w:r w:rsidRPr="00985896">
        <w:rPr>
          <w:rFonts w:cstheme="minorHAnsi"/>
          <w:color w:val="1F1F1F"/>
          <w:sz w:val="24"/>
          <w:szCs w:val="24"/>
          <w:shd w:val="clear" w:color="auto" w:fill="FFFFFF"/>
        </w:rPr>
        <w:t xml:space="preserve"> 16,000 of those were battle ready hunting horses run off the assembly line like parts of a plane.</w:t>
      </w:r>
      <w:r w:rsidR="00953E6F">
        <w:rPr>
          <w:rStyle w:val="FootnoteReference"/>
          <w:rFonts w:cstheme="minorHAnsi"/>
          <w:color w:val="1F1F1F"/>
          <w:sz w:val="24"/>
          <w:szCs w:val="24"/>
          <w:shd w:val="clear" w:color="auto" w:fill="FFFFFF"/>
        </w:rPr>
        <w:footnoteReference w:id="7"/>
      </w:r>
      <w:r w:rsidRPr="00985896">
        <w:rPr>
          <w:rFonts w:cstheme="minorHAnsi"/>
          <w:color w:val="1F1F1F"/>
          <w:sz w:val="24"/>
          <w:szCs w:val="24"/>
          <w:shd w:val="clear" w:color="auto" w:fill="FFFFFF"/>
        </w:rPr>
        <w:t xml:space="preserve"> </w:t>
      </w:r>
      <w:r w:rsidR="00953E6F">
        <w:rPr>
          <w:rFonts w:cstheme="minorHAnsi"/>
          <w:color w:val="1F1F1F"/>
          <w:sz w:val="24"/>
          <w:szCs w:val="24"/>
          <w:shd w:val="clear" w:color="auto" w:fill="FFFFFF"/>
        </w:rPr>
        <w:t>Lord Willough</w:t>
      </w:r>
      <w:r w:rsidRPr="00985896">
        <w:rPr>
          <w:rFonts w:cstheme="minorHAnsi"/>
          <w:color w:val="1F1F1F"/>
          <w:sz w:val="24"/>
          <w:szCs w:val="24"/>
          <w:shd w:val="clear" w:color="auto" w:fill="FFFFFF"/>
        </w:rPr>
        <w:t xml:space="preserve">by De Broke, </w:t>
      </w:r>
      <w:r w:rsidRPr="00985896">
        <w:rPr>
          <w:rFonts w:cstheme="minorHAnsi"/>
          <w:color w:val="222222"/>
          <w:sz w:val="24"/>
          <w:szCs w:val="24"/>
          <w:shd w:val="clear" w:color="auto" w:fill="FFFFFF"/>
        </w:rPr>
        <w:t xml:space="preserve">Richard </w:t>
      </w:r>
      <w:proofErr w:type="spellStart"/>
      <w:r w:rsidRPr="00985896">
        <w:rPr>
          <w:rFonts w:cstheme="minorHAnsi"/>
          <w:color w:val="222222"/>
          <w:sz w:val="24"/>
          <w:szCs w:val="24"/>
          <w:shd w:val="clear" w:color="auto" w:fill="FFFFFF"/>
        </w:rPr>
        <w:t>Greville</w:t>
      </w:r>
      <w:proofErr w:type="spellEnd"/>
      <w:r w:rsidRPr="00985896">
        <w:rPr>
          <w:rFonts w:cstheme="minorHAnsi"/>
          <w:color w:val="222222"/>
          <w:sz w:val="24"/>
          <w:szCs w:val="24"/>
          <w:shd w:val="clear" w:color="auto" w:fill="FFFFFF"/>
        </w:rPr>
        <w:t xml:space="preserve"> </w:t>
      </w:r>
      <w:proofErr w:type="spellStart"/>
      <w:r w:rsidRPr="00985896">
        <w:rPr>
          <w:rFonts w:cstheme="minorHAnsi"/>
          <w:color w:val="222222"/>
          <w:sz w:val="24"/>
          <w:szCs w:val="24"/>
          <w:shd w:val="clear" w:color="auto" w:fill="FFFFFF"/>
        </w:rPr>
        <w:t>Verney</w:t>
      </w:r>
      <w:proofErr w:type="spellEnd"/>
      <w:r w:rsidRPr="00985896">
        <w:rPr>
          <w:rFonts w:cstheme="minorHAnsi"/>
          <w:color w:val="222222"/>
          <w:sz w:val="24"/>
          <w:szCs w:val="24"/>
          <w:shd w:val="clear" w:color="auto" w:fill="FFFFFF"/>
        </w:rPr>
        <w:t xml:space="preserve"> (1869-1923)</w:t>
      </w:r>
      <w:r w:rsidRPr="00985896">
        <w:rPr>
          <w:rFonts w:cstheme="minorHAnsi"/>
          <w:color w:val="1F1F1F"/>
          <w:sz w:val="24"/>
          <w:szCs w:val="24"/>
          <w:shd w:val="clear" w:color="auto" w:fill="FFFFFF"/>
        </w:rPr>
        <w:t xml:space="preserve"> commented that: </w:t>
      </w:r>
    </w:p>
    <w:p w:rsidR="000F09E5" w:rsidRPr="00985896" w:rsidRDefault="000F09E5" w:rsidP="00985896">
      <w:pPr>
        <w:spacing w:line="360" w:lineRule="auto"/>
        <w:rPr>
          <w:rFonts w:cstheme="minorHAnsi"/>
          <w:color w:val="1F1F1F"/>
          <w:sz w:val="24"/>
          <w:szCs w:val="24"/>
          <w:shd w:val="clear" w:color="auto" w:fill="FFFFFF"/>
        </w:rPr>
      </w:pPr>
      <w:r w:rsidRPr="00985896">
        <w:rPr>
          <w:rFonts w:cstheme="minorHAnsi"/>
          <w:i/>
          <w:color w:val="1F1F1F"/>
          <w:sz w:val="24"/>
          <w:szCs w:val="24"/>
          <w:shd w:val="clear" w:color="auto" w:fill="FFFFFF"/>
        </w:rPr>
        <w:lastRenderedPageBreak/>
        <w:t>Never were Cavalry so quickly or so well mounted as those regiments of Regulars and Yeomanry who embarked to France in August 1914.</w:t>
      </w:r>
      <w:r w:rsidRPr="00985896">
        <w:rPr>
          <w:rStyle w:val="FootnoteReference"/>
          <w:rFonts w:cstheme="minorHAnsi"/>
          <w:i/>
          <w:color w:val="1F1F1F"/>
          <w:sz w:val="24"/>
          <w:szCs w:val="24"/>
          <w:shd w:val="clear" w:color="auto" w:fill="FFFFFF"/>
        </w:rPr>
        <w:footnoteReference w:id="8"/>
      </w:r>
      <w:r w:rsidRPr="00985896">
        <w:rPr>
          <w:rFonts w:cstheme="minorHAnsi"/>
          <w:color w:val="1F1F1F"/>
          <w:sz w:val="24"/>
          <w:szCs w:val="24"/>
          <w:shd w:val="clear" w:color="auto" w:fill="FFFFFF"/>
        </w:rPr>
        <w:t xml:space="preserve"> </w:t>
      </w:r>
    </w:p>
    <w:p w:rsidR="000F09E5" w:rsidRPr="00985896" w:rsidRDefault="000F09E5" w:rsidP="00985896">
      <w:pPr>
        <w:spacing w:line="360" w:lineRule="auto"/>
        <w:rPr>
          <w:rFonts w:cstheme="minorHAnsi"/>
          <w:color w:val="1F1F1F"/>
          <w:sz w:val="24"/>
          <w:szCs w:val="24"/>
          <w:shd w:val="clear" w:color="auto" w:fill="FFFFFF"/>
        </w:rPr>
      </w:pPr>
      <w:r w:rsidRPr="00985896">
        <w:rPr>
          <w:rFonts w:cstheme="minorHAnsi"/>
          <w:color w:val="1F1F1F"/>
          <w:sz w:val="24"/>
          <w:szCs w:val="24"/>
          <w:shd w:val="clear" w:color="auto" w:fill="FFFFFF"/>
        </w:rPr>
        <w:t>While having hunting fit horses certainly helped, the efficiency of the whole operation was more likely because of the Army Annual Act 1911. This saw a countrywide register of suitable horses to be drawn up over the three years prior to the war.</w:t>
      </w:r>
      <w:r w:rsidRPr="00985896">
        <w:rPr>
          <w:rStyle w:val="FootnoteReference"/>
          <w:rFonts w:cstheme="minorHAnsi"/>
          <w:color w:val="1F1F1F"/>
          <w:sz w:val="24"/>
          <w:szCs w:val="24"/>
          <w:shd w:val="clear" w:color="auto" w:fill="FFFFFF"/>
        </w:rPr>
        <w:footnoteReference w:id="9"/>
      </w:r>
      <w:r w:rsidRPr="00985896">
        <w:rPr>
          <w:rFonts w:cstheme="minorHAnsi"/>
          <w:color w:val="1F1F1F"/>
          <w:sz w:val="24"/>
          <w:szCs w:val="24"/>
          <w:shd w:val="clear" w:color="auto" w:fill="FFFFFF"/>
        </w:rPr>
        <w:t xml:space="preserve"> So that when horses were needed the army knew where to requisition them from. </w:t>
      </w:r>
    </w:p>
    <w:p w:rsidR="000F09E5" w:rsidRPr="00985896" w:rsidRDefault="000F09E5" w:rsidP="00985896">
      <w:pPr>
        <w:spacing w:line="360" w:lineRule="auto"/>
        <w:rPr>
          <w:rFonts w:cstheme="minorHAnsi"/>
          <w:color w:val="1F1F1F"/>
          <w:sz w:val="24"/>
          <w:szCs w:val="24"/>
          <w:shd w:val="clear" w:color="auto" w:fill="FFFFFF"/>
        </w:rPr>
      </w:pPr>
    </w:p>
    <w:p w:rsidR="000F09E5" w:rsidRPr="00985896" w:rsidRDefault="000F09E5" w:rsidP="00985896">
      <w:pPr>
        <w:spacing w:line="360" w:lineRule="auto"/>
        <w:rPr>
          <w:rFonts w:cstheme="minorHAnsi"/>
          <w:color w:val="1F1F1F"/>
          <w:sz w:val="24"/>
          <w:szCs w:val="24"/>
          <w:shd w:val="clear" w:color="auto" w:fill="FFFFFF"/>
        </w:rPr>
      </w:pPr>
      <w:r w:rsidRPr="00985896">
        <w:rPr>
          <w:rFonts w:cstheme="minorHAnsi"/>
          <w:color w:val="1F1F1F"/>
          <w:sz w:val="24"/>
          <w:szCs w:val="24"/>
          <w:shd w:val="clear" w:color="auto" w:fill="FFFFFF"/>
        </w:rPr>
        <w:t xml:space="preserve">There is a close similarity between hunting and the military, at least to those military hunting men that saw the sport as inseparable to the occupation. The structure being a good point of comparison. The Master of Hounds (MFH) is responsible for the conduct of the hunt and the relationships with the local community, they hold the hunt together. Though, like a general or other high ranking officer, the MFH does little at the business end of a hunt. The Huntsman is the one who actually does the hunting along with his assistant, the Whipper In. These roles being comparable to the Captain and Lieutenant commanding their pack of hounds to best the quarry. And what of the field? The people following the hunts on horseback, carriage or foot? They actually have no role in the hunt save to fund it. They pay for the exhilaration of a hard day’s unpredictable riding over hedges and ditches, through rivers and bogs, up mountains and down dales. And of course, to watch the hounds draw scent and communicate their findings back to the Huntsman. A Huntsman is tasked with controlling and coordinating packs of anywhere between 10 and 40 couple of hounds in the field. They can name each hound and work with them according to their strengths. With little more than a hunting horn and knowledge of the land they can command their hounds over vast stretches of land and it is this skill the field pay to watch. </w:t>
      </w:r>
    </w:p>
    <w:p w:rsidR="00544000" w:rsidRPr="00985896" w:rsidRDefault="00544000" w:rsidP="00985896">
      <w:pPr>
        <w:spacing w:line="360" w:lineRule="auto"/>
        <w:rPr>
          <w:rFonts w:cstheme="minorHAnsi"/>
          <w:color w:val="1F1F1F"/>
          <w:sz w:val="24"/>
          <w:szCs w:val="24"/>
          <w:shd w:val="clear" w:color="auto" w:fill="FFFFFF"/>
        </w:rPr>
      </w:pPr>
    </w:p>
    <w:p w:rsidR="000F09E5" w:rsidRPr="00985896" w:rsidRDefault="000F09E5" w:rsidP="00985896">
      <w:pPr>
        <w:spacing w:line="360" w:lineRule="auto"/>
        <w:rPr>
          <w:rFonts w:cstheme="minorHAnsi"/>
          <w:color w:val="1F1F1F"/>
          <w:sz w:val="24"/>
          <w:szCs w:val="24"/>
          <w:shd w:val="clear" w:color="auto" w:fill="FFFFFF"/>
        </w:rPr>
      </w:pPr>
      <w:r w:rsidRPr="00985896">
        <w:rPr>
          <w:rFonts w:cstheme="minorHAnsi"/>
          <w:color w:val="1F1F1F"/>
          <w:sz w:val="24"/>
          <w:szCs w:val="24"/>
          <w:shd w:val="clear" w:color="auto" w:fill="FFFFFF"/>
        </w:rPr>
        <w:t xml:space="preserve">In World War One, communication was a persistent challenge and during the Battle of the Somme, Lieutenant-Colonel John Campbell V.C. put his seventeen years of MFH and huntsman knowledge with the Tanat Side Harriers into practice while commanding the </w:t>
      </w:r>
      <w:r w:rsidRPr="00985896">
        <w:rPr>
          <w:rFonts w:cstheme="minorHAnsi"/>
          <w:color w:val="1F1F1F"/>
          <w:sz w:val="24"/>
          <w:szCs w:val="24"/>
          <w:shd w:val="clear" w:color="auto" w:fill="FFFFFF"/>
        </w:rPr>
        <w:lastRenderedPageBreak/>
        <w:t>Coldstream Guards. In the confusion of the battle, he used his hunting horn to communicate and coordinate his men to form a successful counter attack.</w:t>
      </w:r>
      <w:r w:rsidRPr="00985896">
        <w:rPr>
          <w:rStyle w:val="FootnoteReference"/>
          <w:rFonts w:cstheme="minorHAnsi"/>
          <w:color w:val="1F1F1F"/>
          <w:sz w:val="24"/>
          <w:szCs w:val="24"/>
          <w:shd w:val="clear" w:color="auto" w:fill="FFFFFF"/>
        </w:rPr>
        <w:footnoteReference w:id="10"/>
      </w:r>
      <w:r w:rsidRPr="00985896">
        <w:rPr>
          <w:rFonts w:cstheme="minorHAnsi"/>
          <w:color w:val="1F1F1F"/>
          <w:sz w:val="24"/>
          <w:szCs w:val="24"/>
          <w:shd w:val="clear" w:color="auto" w:fill="FFFFFF"/>
        </w:rPr>
        <w:t xml:space="preserve"> The details of the attack were reported as follows: </w:t>
      </w:r>
    </w:p>
    <w:p w:rsidR="000F09E5" w:rsidRPr="00985896" w:rsidRDefault="000F09E5" w:rsidP="00985896">
      <w:pPr>
        <w:spacing w:line="360" w:lineRule="auto"/>
        <w:ind w:left="720"/>
        <w:rPr>
          <w:rFonts w:cstheme="minorHAnsi"/>
          <w:color w:val="1F1F1F"/>
          <w:sz w:val="24"/>
          <w:szCs w:val="24"/>
          <w:shd w:val="clear" w:color="auto" w:fill="FFFFFF"/>
        </w:rPr>
      </w:pPr>
      <w:r w:rsidRPr="00985896">
        <w:rPr>
          <w:rFonts w:cstheme="minorHAnsi"/>
          <w:color w:val="1F1F1F"/>
          <w:sz w:val="24"/>
          <w:szCs w:val="24"/>
          <w:shd w:val="clear" w:color="auto" w:fill="FFFFFF"/>
        </w:rPr>
        <w:t>Seeing that the first two waves of his battalion had been decimated by machines gun and rifle fire he took personal command of the third line and rallied his men with the utmost gallantry, and led them against the enemy machines guns, capturing the guns and killing the personnel.</w:t>
      </w:r>
      <w:r w:rsidRPr="00985896">
        <w:rPr>
          <w:rStyle w:val="FootnoteReference"/>
          <w:rFonts w:cstheme="minorHAnsi"/>
          <w:color w:val="1F1F1F"/>
          <w:sz w:val="24"/>
          <w:szCs w:val="24"/>
          <w:shd w:val="clear" w:color="auto" w:fill="FFFFFF"/>
        </w:rPr>
        <w:footnoteReference w:id="11"/>
      </w:r>
    </w:p>
    <w:p w:rsidR="000F09E5" w:rsidRPr="00985896" w:rsidRDefault="000F09E5" w:rsidP="00985896">
      <w:pPr>
        <w:spacing w:line="360" w:lineRule="auto"/>
        <w:rPr>
          <w:rFonts w:cstheme="minorHAnsi"/>
          <w:color w:val="1F1F1F"/>
          <w:sz w:val="24"/>
          <w:szCs w:val="24"/>
          <w:shd w:val="clear" w:color="auto" w:fill="FFFFFF"/>
        </w:rPr>
      </w:pPr>
      <w:r w:rsidRPr="00985896">
        <w:rPr>
          <w:rFonts w:cstheme="minorHAnsi"/>
          <w:color w:val="1F1F1F"/>
          <w:sz w:val="24"/>
          <w:szCs w:val="24"/>
          <w:shd w:val="clear" w:color="auto" w:fill="FFFFFF"/>
        </w:rPr>
        <w:t xml:space="preserve">Not only did he do this once, but twice and was the first man in the enemy trench. Upon receiving his Victoria Cross he explained: </w:t>
      </w:r>
    </w:p>
    <w:p w:rsidR="000F09E5" w:rsidRPr="00985896" w:rsidRDefault="000F09E5" w:rsidP="00985896">
      <w:pPr>
        <w:spacing w:line="360" w:lineRule="auto"/>
        <w:ind w:left="720"/>
        <w:rPr>
          <w:rFonts w:cstheme="minorHAnsi"/>
          <w:color w:val="1F1F1F"/>
          <w:sz w:val="24"/>
          <w:szCs w:val="24"/>
          <w:shd w:val="clear" w:color="auto" w:fill="FFFFFF"/>
        </w:rPr>
      </w:pPr>
      <w:r w:rsidRPr="00985896">
        <w:rPr>
          <w:rFonts w:cstheme="minorHAnsi"/>
          <w:color w:val="1F1F1F"/>
          <w:sz w:val="24"/>
          <w:szCs w:val="24"/>
          <w:shd w:val="clear" w:color="auto" w:fill="FFFFFF"/>
        </w:rPr>
        <w:t>I carried my hunting-horn, because I had always used it for training my men since I commanded a company. Consequently my Battalion were ready to follow me at the critical moment when, after we had suffered severe losses, and no one knew where anyone else was, I sounded for them to come to me… I don’t think that without the help of the horn I could have pull</w:t>
      </w:r>
      <w:r w:rsidR="00F1572F" w:rsidRPr="00985896">
        <w:rPr>
          <w:rFonts w:cstheme="minorHAnsi"/>
          <w:color w:val="1F1F1F"/>
          <w:sz w:val="24"/>
          <w:szCs w:val="24"/>
          <w:shd w:val="clear" w:color="auto" w:fill="FFFFFF"/>
        </w:rPr>
        <w:t>ed that attack out of the fire.</w:t>
      </w:r>
      <w:r w:rsidRPr="00985896">
        <w:rPr>
          <w:rStyle w:val="FootnoteReference"/>
          <w:rFonts w:cstheme="minorHAnsi"/>
          <w:color w:val="1F1F1F"/>
          <w:sz w:val="24"/>
          <w:szCs w:val="24"/>
          <w:shd w:val="clear" w:color="auto" w:fill="FFFFFF"/>
        </w:rPr>
        <w:footnoteReference w:id="12"/>
      </w:r>
    </w:p>
    <w:p w:rsidR="000F09E5" w:rsidRPr="00985896" w:rsidRDefault="000F09E5" w:rsidP="00985896">
      <w:pPr>
        <w:spacing w:line="360" w:lineRule="auto"/>
        <w:rPr>
          <w:rFonts w:cstheme="minorHAnsi"/>
          <w:color w:val="1F1F1F"/>
          <w:sz w:val="24"/>
          <w:szCs w:val="24"/>
          <w:shd w:val="clear" w:color="auto" w:fill="FFFFFF"/>
        </w:rPr>
      </w:pPr>
    </w:p>
    <w:p w:rsidR="000F09E5" w:rsidRPr="00985896" w:rsidRDefault="000F09E5" w:rsidP="00985896">
      <w:pPr>
        <w:spacing w:line="360" w:lineRule="auto"/>
        <w:rPr>
          <w:rFonts w:cstheme="minorHAnsi"/>
          <w:color w:val="1F1F1F"/>
          <w:sz w:val="24"/>
          <w:szCs w:val="24"/>
          <w:shd w:val="clear" w:color="auto" w:fill="FFFFFF"/>
        </w:rPr>
      </w:pPr>
      <w:r w:rsidRPr="00985896">
        <w:rPr>
          <w:rFonts w:cstheme="minorHAnsi"/>
          <w:color w:val="1F1F1F"/>
          <w:sz w:val="24"/>
          <w:szCs w:val="24"/>
          <w:shd w:val="clear" w:color="auto" w:fill="FFFFFF"/>
        </w:rPr>
        <w:t xml:space="preserve">Despite the field of riders having no real role in the hunt, the skills needed to follow a hunt dove tailed with the skills needed by the </w:t>
      </w:r>
      <w:r w:rsidR="00544000" w:rsidRPr="00985896">
        <w:rPr>
          <w:rFonts w:cstheme="minorHAnsi"/>
          <w:color w:val="1F1F1F"/>
          <w:sz w:val="24"/>
          <w:szCs w:val="24"/>
          <w:shd w:val="clear" w:color="auto" w:fill="FFFFFF"/>
        </w:rPr>
        <w:t>cavalry before the mechanisa</w:t>
      </w:r>
      <w:r w:rsidRPr="00985896">
        <w:rPr>
          <w:rFonts w:cstheme="minorHAnsi"/>
          <w:color w:val="1F1F1F"/>
          <w:sz w:val="24"/>
          <w:szCs w:val="24"/>
          <w:shd w:val="clear" w:color="auto" w:fill="FFFFFF"/>
        </w:rPr>
        <w:t>tion of the Great War. It is because of this, and no doubt his own passion, that Lord Kitchener recommended that every cavalry officer go hunting as a best practice of cavalry training to the Elgin Commission.</w:t>
      </w:r>
      <w:r w:rsidRPr="00985896">
        <w:rPr>
          <w:rStyle w:val="FootnoteReference"/>
          <w:rFonts w:cstheme="minorHAnsi"/>
          <w:color w:val="1F1F1F"/>
          <w:sz w:val="24"/>
          <w:szCs w:val="24"/>
          <w:shd w:val="clear" w:color="auto" w:fill="FFFFFF"/>
        </w:rPr>
        <w:footnoteReference w:id="13"/>
      </w:r>
      <w:r w:rsidRPr="00985896">
        <w:rPr>
          <w:rFonts w:cstheme="minorHAnsi"/>
          <w:color w:val="1F1F1F"/>
          <w:sz w:val="24"/>
          <w:szCs w:val="24"/>
          <w:shd w:val="clear" w:color="auto" w:fill="FFFFFF"/>
        </w:rPr>
        <w:t xml:space="preserve"> While hunting was not an official requirement, before the war, it was expected that officers in the cavalry keep at least two horses for hunting (and polo) in part for training, but more for the social status. This resulted in less wealthier officers being deterred from commissions at home and instead asking to be posted abroad to India, where they could afford the lifestyle that was expected. As a solution, in 1902 The Haig Committee suggested the Army increase the office</w:t>
      </w:r>
      <w:r w:rsidR="00544000" w:rsidRPr="00985896">
        <w:rPr>
          <w:rFonts w:cstheme="minorHAnsi"/>
          <w:color w:val="1F1F1F"/>
          <w:sz w:val="24"/>
          <w:szCs w:val="24"/>
          <w:shd w:val="clear" w:color="auto" w:fill="FFFFFF"/>
        </w:rPr>
        <w:t xml:space="preserve">rs’ expenses, which had been capped at £200. </w:t>
      </w:r>
      <w:r w:rsidRPr="00985896">
        <w:rPr>
          <w:rFonts w:cstheme="minorHAnsi"/>
          <w:color w:val="1F1F1F"/>
          <w:sz w:val="24"/>
          <w:szCs w:val="24"/>
          <w:shd w:val="clear" w:color="auto" w:fill="FFFFFF"/>
        </w:rPr>
        <w:lastRenderedPageBreak/>
        <w:t xml:space="preserve">However, the Army did not see the benefits of hunting in quite the same light as to make it a paid for requirement and was not about to extend the allowance. Haig’s personal solution to the cavalry expenses problem was to simply pay for his officers to join </w:t>
      </w:r>
      <w:r w:rsidR="00544000" w:rsidRPr="00985896">
        <w:rPr>
          <w:rFonts w:cstheme="minorHAnsi"/>
          <w:color w:val="1F1F1F"/>
          <w:sz w:val="24"/>
          <w:szCs w:val="24"/>
          <w:shd w:val="clear" w:color="auto" w:fill="FFFFFF"/>
        </w:rPr>
        <w:t xml:space="preserve">him in games of polo and hunts </w:t>
      </w:r>
      <w:r w:rsidRPr="00985896">
        <w:rPr>
          <w:rFonts w:cstheme="minorHAnsi"/>
          <w:color w:val="1F1F1F"/>
          <w:sz w:val="24"/>
          <w:szCs w:val="24"/>
          <w:shd w:val="clear" w:color="auto" w:fill="FFFFFF"/>
        </w:rPr>
        <w:t>with the expectation that they would continue do likewise when in a position to.</w:t>
      </w:r>
      <w:r w:rsidRPr="00985896">
        <w:rPr>
          <w:rStyle w:val="FootnoteReference"/>
          <w:rFonts w:cstheme="minorHAnsi"/>
          <w:color w:val="1F1F1F"/>
          <w:sz w:val="24"/>
          <w:szCs w:val="24"/>
          <w:shd w:val="clear" w:color="auto" w:fill="FFFFFF"/>
        </w:rPr>
        <w:footnoteReference w:id="14"/>
      </w:r>
      <w:r w:rsidRPr="00985896">
        <w:rPr>
          <w:rFonts w:cstheme="minorHAnsi"/>
          <w:color w:val="1F1F1F"/>
          <w:sz w:val="24"/>
          <w:szCs w:val="24"/>
          <w:shd w:val="clear" w:color="auto" w:fill="FFFFFF"/>
        </w:rPr>
        <w:t xml:space="preserve"> </w:t>
      </w:r>
    </w:p>
    <w:p w:rsidR="000F09E5" w:rsidRPr="00985896" w:rsidRDefault="000F09E5" w:rsidP="00985896">
      <w:pPr>
        <w:spacing w:line="360" w:lineRule="auto"/>
        <w:rPr>
          <w:rFonts w:cstheme="minorHAnsi"/>
          <w:color w:val="1F1F1F"/>
          <w:sz w:val="24"/>
          <w:szCs w:val="24"/>
          <w:shd w:val="clear" w:color="auto" w:fill="FFFFFF"/>
        </w:rPr>
      </w:pPr>
    </w:p>
    <w:p w:rsidR="000F09E5" w:rsidRPr="00985896" w:rsidRDefault="000F09E5" w:rsidP="00985896">
      <w:pPr>
        <w:spacing w:line="360" w:lineRule="auto"/>
        <w:rPr>
          <w:rFonts w:cstheme="minorHAnsi"/>
          <w:color w:val="1F1F1F"/>
          <w:sz w:val="24"/>
          <w:szCs w:val="24"/>
          <w:shd w:val="clear" w:color="auto" w:fill="FFFFFF"/>
        </w:rPr>
      </w:pPr>
      <w:r w:rsidRPr="00985896">
        <w:rPr>
          <w:rFonts w:cstheme="minorHAnsi"/>
          <w:color w:val="1F1F1F"/>
          <w:sz w:val="24"/>
          <w:szCs w:val="24"/>
          <w:shd w:val="clear" w:color="auto" w:fill="FFFFFF"/>
        </w:rPr>
        <w:t xml:space="preserve">While the British have been accused of </w:t>
      </w:r>
      <w:r w:rsidRPr="00985896">
        <w:rPr>
          <w:rFonts w:cstheme="minorHAnsi"/>
          <w:i/>
          <w:color w:val="1F1F1F"/>
          <w:sz w:val="24"/>
          <w:szCs w:val="24"/>
          <w:shd w:val="clear" w:color="auto" w:fill="FFFFFF"/>
        </w:rPr>
        <w:t xml:space="preserve">“not believing the war to be </w:t>
      </w:r>
      <w:proofErr w:type="gramStart"/>
      <w:r w:rsidRPr="00985896">
        <w:rPr>
          <w:rFonts w:cstheme="minorHAnsi"/>
          <w:i/>
          <w:color w:val="1F1F1F"/>
          <w:sz w:val="24"/>
          <w:szCs w:val="24"/>
          <w:shd w:val="clear" w:color="auto" w:fill="FFFFFF"/>
        </w:rPr>
        <w:t>so</w:t>
      </w:r>
      <w:proofErr w:type="gramEnd"/>
      <w:r w:rsidRPr="00985896">
        <w:rPr>
          <w:rFonts w:cstheme="minorHAnsi"/>
          <w:i/>
          <w:color w:val="1F1F1F"/>
          <w:sz w:val="24"/>
          <w:szCs w:val="24"/>
          <w:shd w:val="clear" w:color="auto" w:fill="FFFFFF"/>
        </w:rPr>
        <w:t xml:space="preserve"> serious as the suspension of hunting”</w:t>
      </w:r>
      <w:r w:rsidRPr="00985896">
        <w:rPr>
          <w:rStyle w:val="FootnoteReference"/>
          <w:rFonts w:cstheme="minorHAnsi"/>
          <w:color w:val="1F1F1F"/>
          <w:sz w:val="24"/>
          <w:szCs w:val="24"/>
          <w:shd w:val="clear" w:color="auto" w:fill="FFFFFF"/>
        </w:rPr>
        <w:footnoteReference w:id="15"/>
      </w:r>
      <w:r w:rsidRPr="00985896">
        <w:rPr>
          <w:rFonts w:cstheme="minorHAnsi"/>
          <w:color w:val="1F1F1F"/>
          <w:sz w:val="24"/>
          <w:szCs w:val="24"/>
          <w:shd w:val="clear" w:color="auto" w:fill="FFFFFF"/>
        </w:rPr>
        <w:t xml:space="preserve"> hunting certainly became a reduced affair due to the war in Britain. By 1915, Bailey’s</w:t>
      </w:r>
      <w:r w:rsidRPr="00985896">
        <w:rPr>
          <w:rStyle w:val="FootnoteReference"/>
          <w:rFonts w:cstheme="minorHAnsi"/>
          <w:color w:val="1F1F1F"/>
          <w:sz w:val="24"/>
          <w:szCs w:val="24"/>
          <w:shd w:val="clear" w:color="auto" w:fill="FFFFFF"/>
        </w:rPr>
        <w:footnoteReference w:id="16"/>
      </w:r>
      <w:r w:rsidRPr="00985896">
        <w:rPr>
          <w:rFonts w:cstheme="minorHAnsi"/>
          <w:color w:val="1F1F1F"/>
          <w:sz w:val="24"/>
          <w:szCs w:val="24"/>
          <w:shd w:val="clear" w:color="auto" w:fill="FFFFFF"/>
        </w:rPr>
        <w:t xml:space="preserve"> estimated that well over half of the Master of Hounds had gone to war.</w:t>
      </w:r>
      <w:r w:rsidRPr="00985896">
        <w:rPr>
          <w:rStyle w:val="FootnoteReference"/>
          <w:rFonts w:cstheme="minorHAnsi"/>
          <w:color w:val="1F1F1F"/>
          <w:sz w:val="24"/>
          <w:szCs w:val="24"/>
          <w:shd w:val="clear" w:color="auto" w:fill="FFFFFF"/>
        </w:rPr>
        <w:footnoteReference w:id="17"/>
      </w:r>
      <w:r w:rsidRPr="00985896">
        <w:rPr>
          <w:rFonts w:cstheme="minorHAnsi"/>
          <w:color w:val="1F1F1F"/>
          <w:sz w:val="24"/>
          <w:szCs w:val="24"/>
          <w:shd w:val="clear" w:color="auto" w:fill="FFFFFF"/>
        </w:rPr>
        <w:t xml:space="preserve"> To replace</w:t>
      </w:r>
      <w:r w:rsidR="00B42BCD">
        <w:rPr>
          <w:rFonts w:cstheme="minorHAnsi"/>
          <w:color w:val="1F1F1F"/>
          <w:sz w:val="24"/>
          <w:szCs w:val="24"/>
          <w:shd w:val="clear" w:color="auto" w:fill="FFFFFF"/>
        </w:rPr>
        <w:t xml:space="preserve"> them, Women often took up the </w:t>
      </w:r>
      <w:proofErr w:type="spellStart"/>
      <w:r w:rsidR="00B42BCD">
        <w:rPr>
          <w:rFonts w:cstheme="minorHAnsi"/>
          <w:color w:val="1F1F1F"/>
          <w:sz w:val="24"/>
          <w:szCs w:val="24"/>
          <w:shd w:val="clear" w:color="auto" w:fill="FFFFFF"/>
        </w:rPr>
        <w:t>m</w:t>
      </w:r>
      <w:r w:rsidRPr="00985896">
        <w:rPr>
          <w:rFonts w:cstheme="minorHAnsi"/>
          <w:color w:val="1F1F1F"/>
          <w:sz w:val="24"/>
          <w:szCs w:val="24"/>
          <w:shd w:val="clear" w:color="auto" w:fill="FFFFFF"/>
        </w:rPr>
        <w:t>astership</w:t>
      </w:r>
      <w:proofErr w:type="spellEnd"/>
      <w:r w:rsidRPr="00985896">
        <w:rPr>
          <w:rFonts w:cstheme="minorHAnsi"/>
          <w:color w:val="1F1F1F"/>
          <w:sz w:val="24"/>
          <w:szCs w:val="24"/>
          <w:shd w:val="clear" w:color="auto" w:fill="FFFFFF"/>
        </w:rPr>
        <w:t>. Boys as young as twelve years old worked as whippers in and a lot of hunting was conducted on ponies.</w:t>
      </w:r>
      <w:r w:rsidRPr="00985896">
        <w:rPr>
          <w:rStyle w:val="FootnoteReference"/>
          <w:rFonts w:cstheme="minorHAnsi"/>
          <w:color w:val="1F1F1F"/>
          <w:sz w:val="24"/>
          <w:szCs w:val="24"/>
          <w:shd w:val="clear" w:color="auto" w:fill="FFFFFF"/>
        </w:rPr>
        <w:footnoteReference w:id="18"/>
      </w:r>
      <w:r w:rsidRPr="00985896">
        <w:rPr>
          <w:rFonts w:cstheme="minorHAnsi"/>
          <w:color w:val="1F1F1F"/>
          <w:sz w:val="24"/>
          <w:szCs w:val="24"/>
          <w:shd w:val="clear" w:color="auto" w:fill="FFFFFF"/>
        </w:rPr>
        <w:t xml:space="preserve"> It was not unheard of to see a woman in this role prior to the war; our own Mrs Hughes of Neuadd </w:t>
      </w:r>
      <w:proofErr w:type="spellStart"/>
      <w:r w:rsidRPr="00985896">
        <w:rPr>
          <w:rFonts w:cstheme="minorHAnsi"/>
          <w:color w:val="1F1F1F"/>
          <w:sz w:val="24"/>
          <w:szCs w:val="24"/>
          <w:shd w:val="clear" w:color="auto" w:fill="FFFFFF"/>
        </w:rPr>
        <w:t>Fawr</w:t>
      </w:r>
      <w:proofErr w:type="spellEnd"/>
      <w:r w:rsidRPr="00985896">
        <w:rPr>
          <w:rFonts w:cstheme="minorHAnsi"/>
          <w:color w:val="1F1F1F"/>
          <w:sz w:val="24"/>
          <w:szCs w:val="24"/>
          <w:shd w:val="clear" w:color="auto" w:fill="FFFFFF"/>
        </w:rPr>
        <w:t xml:space="preserve">, </w:t>
      </w:r>
      <w:proofErr w:type="spellStart"/>
      <w:r w:rsidRPr="00985896">
        <w:rPr>
          <w:rFonts w:cstheme="minorHAnsi"/>
          <w:color w:val="1F1F1F"/>
          <w:sz w:val="24"/>
          <w:szCs w:val="24"/>
          <w:shd w:val="clear" w:color="auto" w:fill="FFFFFF"/>
        </w:rPr>
        <w:t>Llanwnnen</w:t>
      </w:r>
      <w:proofErr w:type="spellEnd"/>
      <w:r w:rsidRPr="00985896">
        <w:rPr>
          <w:rFonts w:cstheme="minorHAnsi"/>
          <w:color w:val="1F1F1F"/>
          <w:sz w:val="24"/>
          <w:szCs w:val="24"/>
          <w:shd w:val="clear" w:color="auto" w:fill="FFFFFF"/>
        </w:rPr>
        <w:t xml:space="preserve"> was a highly respected MFH following the death of her husband in 1902.</w:t>
      </w:r>
      <w:r w:rsidRPr="00985896">
        <w:rPr>
          <w:rStyle w:val="FootnoteReference"/>
          <w:rFonts w:cstheme="minorHAnsi"/>
          <w:color w:val="1F1F1F"/>
          <w:sz w:val="24"/>
          <w:szCs w:val="24"/>
          <w:shd w:val="clear" w:color="auto" w:fill="FFFFFF"/>
        </w:rPr>
        <w:footnoteReference w:id="19"/>
      </w:r>
      <w:r w:rsidRPr="00985896">
        <w:rPr>
          <w:rFonts w:cstheme="minorHAnsi"/>
          <w:color w:val="1F1F1F"/>
          <w:sz w:val="24"/>
          <w:szCs w:val="24"/>
          <w:shd w:val="clear" w:color="auto" w:fill="FFFFFF"/>
        </w:rPr>
        <w:t xml:space="preserve"> Though it was after the war had started, when women MFHs started appearing in larger packs too.</w:t>
      </w:r>
      <w:r w:rsidRPr="00985896">
        <w:rPr>
          <w:rStyle w:val="FootnoteReference"/>
          <w:rFonts w:cstheme="minorHAnsi"/>
          <w:color w:val="1F1F1F"/>
          <w:sz w:val="24"/>
          <w:szCs w:val="24"/>
          <w:shd w:val="clear" w:color="auto" w:fill="FFFFFF"/>
        </w:rPr>
        <w:footnoteReference w:id="20"/>
      </w:r>
      <w:r w:rsidRPr="00985896">
        <w:rPr>
          <w:rFonts w:cstheme="minorHAnsi"/>
          <w:color w:val="1F1F1F"/>
          <w:sz w:val="24"/>
          <w:szCs w:val="24"/>
          <w:shd w:val="clear" w:color="auto" w:fill="FFFFFF"/>
        </w:rPr>
        <w:t xml:space="preserve">  Mrs Mary Inge was the MFH of highly fashionable </w:t>
      </w:r>
      <w:proofErr w:type="spellStart"/>
      <w:r w:rsidRPr="00985896">
        <w:rPr>
          <w:rFonts w:cstheme="minorHAnsi"/>
          <w:color w:val="1F1F1F"/>
          <w:sz w:val="24"/>
          <w:szCs w:val="24"/>
          <w:shd w:val="clear" w:color="auto" w:fill="FFFFFF"/>
        </w:rPr>
        <w:t>Atherstone</w:t>
      </w:r>
      <w:proofErr w:type="spellEnd"/>
      <w:r w:rsidRPr="00985896">
        <w:rPr>
          <w:rFonts w:cstheme="minorHAnsi"/>
          <w:color w:val="1F1F1F"/>
          <w:sz w:val="24"/>
          <w:szCs w:val="24"/>
          <w:shd w:val="clear" w:color="auto" w:fill="FFFFFF"/>
        </w:rPr>
        <w:t xml:space="preserve"> Hunt 1914-1920</w:t>
      </w:r>
      <w:r w:rsidRPr="00985896">
        <w:rPr>
          <w:rStyle w:val="FootnoteReference"/>
          <w:rFonts w:cstheme="minorHAnsi"/>
          <w:color w:val="1F1F1F"/>
          <w:sz w:val="24"/>
          <w:szCs w:val="24"/>
          <w:shd w:val="clear" w:color="auto" w:fill="FFFFFF"/>
        </w:rPr>
        <w:footnoteReference w:id="21"/>
      </w:r>
      <w:r w:rsidRPr="00985896">
        <w:rPr>
          <w:rFonts w:cstheme="minorHAnsi"/>
          <w:color w:val="1F1F1F"/>
          <w:sz w:val="24"/>
          <w:szCs w:val="24"/>
          <w:shd w:val="clear" w:color="auto" w:fill="FFFFFF"/>
        </w:rPr>
        <w:t xml:space="preserve"> fulfilling her wartime obligations to the sport, farming and food production. However, she was not above having a little fun herself and trying to use her position to obtain war service exemption. Her application for George Furness to be exempt from military service on the grounds of his being her chauffeur was, understandably, rejected.</w:t>
      </w:r>
      <w:r w:rsidRPr="00985896">
        <w:rPr>
          <w:rStyle w:val="FootnoteReference"/>
          <w:rFonts w:cstheme="minorHAnsi"/>
          <w:color w:val="1F1F1F"/>
          <w:sz w:val="24"/>
          <w:szCs w:val="24"/>
          <w:shd w:val="clear" w:color="auto" w:fill="FFFFFF"/>
        </w:rPr>
        <w:footnoteReference w:id="22"/>
      </w:r>
      <w:r w:rsidR="00544000" w:rsidRPr="00985896">
        <w:rPr>
          <w:rFonts w:cstheme="minorHAnsi"/>
          <w:color w:val="1F1F1F"/>
          <w:sz w:val="24"/>
          <w:szCs w:val="24"/>
          <w:shd w:val="clear" w:color="auto" w:fill="FFFFFF"/>
        </w:rPr>
        <w:t xml:space="preserve"> </w:t>
      </w:r>
      <w:r w:rsidRPr="00985896">
        <w:rPr>
          <w:rFonts w:cstheme="minorHAnsi"/>
          <w:color w:val="1F1F1F"/>
          <w:sz w:val="24"/>
          <w:szCs w:val="24"/>
          <w:shd w:val="clear" w:color="auto" w:fill="FFFFFF"/>
        </w:rPr>
        <w:t xml:space="preserve">Some hunt related exemptions were granted; </w:t>
      </w:r>
      <w:proofErr w:type="gramStart"/>
      <w:r w:rsidRPr="00985896">
        <w:rPr>
          <w:rFonts w:cstheme="minorHAnsi"/>
          <w:color w:val="1F1F1F"/>
          <w:sz w:val="24"/>
          <w:szCs w:val="24"/>
          <w:shd w:val="clear" w:color="auto" w:fill="FFFFFF"/>
        </w:rPr>
        <w:t>In</w:t>
      </w:r>
      <w:proofErr w:type="gramEnd"/>
      <w:r w:rsidRPr="00985896">
        <w:rPr>
          <w:rFonts w:cstheme="minorHAnsi"/>
          <w:color w:val="1F1F1F"/>
          <w:sz w:val="24"/>
          <w:szCs w:val="24"/>
          <w:shd w:val="clear" w:color="auto" w:fill="FFFFFF"/>
        </w:rPr>
        <w:t xml:space="preserve"> 1916 the South Shropshire Hunt received </w:t>
      </w:r>
      <w:r w:rsidRPr="00985896">
        <w:rPr>
          <w:rFonts w:cstheme="minorHAnsi"/>
          <w:color w:val="1F1F1F"/>
          <w:sz w:val="24"/>
          <w:szCs w:val="24"/>
          <w:shd w:val="clear" w:color="auto" w:fill="FFFFFF"/>
        </w:rPr>
        <w:lastRenderedPageBreak/>
        <w:t xml:space="preserve">an exemption from military service for their </w:t>
      </w:r>
      <w:proofErr w:type="spellStart"/>
      <w:r w:rsidRPr="00985896">
        <w:rPr>
          <w:rFonts w:cstheme="minorHAnsi"/>
          <w:color w:val="1F1F1F"/>
          <w:sz w:val="24"/>
          <w:szCs w:val="24"/>
          <w:shd w:val="clear" w:color="auto" w:fill="FFFFFF"/>
        </w:rPr>
        <w:t>kennelman</w:t>
      </w:r>
      <w:proofErr w:type="spellEnd"/>
      <w:r w:rsidRPr="00985896">
        <w:rPr>
          <w:rFonts w:cstheme="minorHAnsi"/>
          <w:color w:val="1F1F1F"/>
          <w:sz w:val="24"/>
          <w:szCs w:val="24"/>
          <w:shd w:val="clear" w:color="auto" w:fill="FFFFFF"/>
        </w:rPr>
        <w:t xml:space="preserve"> on the grounds that foxhunting was essential to the protection of farming.</w:t>
      </w:r>
      <w:r w:rsidRPr="00985896">
        <w:rPr>
          <w:rStyle w:val="FootnoteReference"/>
          <w:rFonts w:cstheme="minorHAnsi"/>
          <w:color w:val="1F1F1F"/>
          <w:sz w:val="24"/>
          <w:szCs w:val="24"/>
          <w:shd w:val="clear" w:color="auto" w:fill="FFFFFF"/>
        </w:rPr>
        <w:footnoteReference w:id="23"/>
      </w:r>
      <w:r w:rsidRPr="00985896">
        <w:rPr>
          <w:rFonts w:cstheme="minorHAnsi"/>
          <w:color w:val="1F1F1F"/>
          <w:sz w:val="24"/>
          <w:szCs w:val="24"/>
          <w:shd w:val="clear" w:color="auto" w:fill="FFFFFF"/>
        </w:rPr>
        <w:t xml:space="preserve"> </w:t>
      </w:r>
    </w:p>
    <w:p w:rsidR="00544000" w:rsidRPr="00985896" w:rsidRDefault="00544000" w:rsidP="00985896">
      <w:pPr>
        <w:spacing w:line="360" w:lineRule="auto"/>
        <w:rPr>
          <w:rFonts w:cstheme="minorHAnsi"/>
          <w:color w:val="1F1F1F"/>
          <w:sz w:val="24"/>
          <w:szCs w:val="24"/>
          <w:shd w:val="clear" w:color="auto" w:fill="FFFFFF"/>
        </w:rPr>
      </w:pPr>
    </w:p>
    <w:p w:rsidR="000F09E5" w:rsidRPr="00985896" w:rsidRDefault="00544000" w:rsidP="00985896">
      <w:pPr>
        <w:spacing w:line="360" w:lineRule="auto"/>
        <w:rPr>
          <w:rFonts w:cstheme="minorHAnsi"/>
          <w:color w:val="1F1F1F"/>
          <w:sz w:val="24"/>
          <w:szCs w:val="24"/>
          <w:shd w:val="clear" w:color="auto" w:fill="FFFFFF"/>
        </w:rPr>
      </w:pPr>
      <w:r w:rsidRPr="00985896">
        <w:rPr>
          <w:rFonts w:cstheme="minorHAnsi"/>
          <w:color w:val="1F1F1F"/>
          <w:sz w:val="24"/>
          <w:szCs w:val="24"/>
          <w:shd w:val="clear" w:color="auto" w:fill="FFFFFF"/>
        </w:rPr>
        <w:t xml:space="preserve">Following an alleged recommendation from the Director of Remounts that men seek exemption if they participated in hunting. </w:t>
      </w:r>
      <w:r w:rsidR="000F09E5" w:rsidRPr="00985896">
        <w:rPr>
          <w:rFonts w:cstheme="minorHAnsi"/>
          <w:color w:val="1F1F1F"/>
          <w:sz w:val="24"/>
          <w:szCs w:val="24"/>
          <w:shd w:val="clear" w:color="auto" w:fill="FFFFFF"/>
        </w:rPr>
        <w:t>The tribunals for military service exemption became the subject of parliamentary debate in January 1916.</w:t>
      </w:r>
      <w:r w:rsidRPr="00985896">
        <w:rPr>
          <w:rFonts w:cstheme="minorHAnsi"/>
          <w:color w:val="1F1F1F"/>
          <w:sz w:val="24"/>
          <w:szCs w:val="24"/>
          <w:shd w:val="clear" w:color="auto" w:fill="FFFFFF"/>
        </w:rPr>
        <w:t xml:space="preserve"> </w:t>
      </w:r>
      <w:r w:rsidR="000F09E5" w:rsidRPr="00985896">
        <w:rPr>
          <w:rFonts w:cstheme="minorHAnsi"/>
          <w:color w:val="1F1F1F"/>
          <w:sz w:val="24"/>
          <w:szCs w:val="24"/>
          <w:shd w:val="clear" w:color="auto" w:fill="FFFFFF"/>
        </w:rPr>
        <w:t xml:space="preserve">With the assurance that tribunals were conducted on an individual basis and that those found exempt were providing a service for the war effort; in producing cavalry horses and managing the fox population for the farmers, the matter was concluded with the question: </w:t>
      </w:r>
      <w:r w:rsidRPr="00985896">
        <w:rPr>
          <w:rFonts w:cstheme="minorHAnsi"/>
          <w:color w:val="1F1F1F"/>
          <w:sz w:val="24"/>
          <w:szCs w:val="24"/>
          <w:shd w:val="clear" w:color="auto" w:fill="FFFFFF"/>
        </w:rPr>
        <w:t>“</w:t>
      </w:r>
      <w:r w:rsidR="000F09E5" w:rsidRPr="00985896">
        <w:rPr>
          <w:rFonts w:cstheme="minorHAnsi"/>
          <w:i/>
          <w:color w:val="1F1F1F"/>
          <w:sz w:val="24"/>
          <w:szCs w:val="24"/>
          <w:shd w:val="clear" w:color="auto" w:fill="FFFFFF"/>
        </w:rPr>
        <w:t>Do other belligerent countries find it necessary to promote fox-hunting during the War?</w:t>
      </w:r>
      <w:r w:rsidRPr="00985896">
        <w:rPr>
          <w:rFonts w:cstheme="minorHAnsi"/>
          <w:i/>
          <w:color w:val="1F1F1F"/>
          <w:sz w:val="24"/>
          <w:szCs w:val="24"/>
          <w:shd w:val="clear" w:color="auto" w:fill="FFFFFF"/>
        </w:rPr>
        <w:t>”</w:t>
      </w:r>
      <w:r w:rsidR="000F09E5" w:rsidRPr="00985896">
        <w:rPr>
          <w:rFonts w:cstheme="minorHAnsi"/>
          <w:color w:val="1F1F1F"/>
          <w:sz w:val="24"/>
          <w:szCs w:val="24"/>
          <w:shd w:val="clear" w:color="auto" w:fill="FFFFFF"/>
        </w:rPr>
        <w:t xml:space="preserve"> The Under Secretary of State, Mr Harold Tennant (1865-1935) replied that </w:t>
      </w:r>
      <w:r w:rsidR="000F09E5" w:rsidRPr="00985896">
        <w:rPr>
          <w:rFonts w:cstheme="minorHAnsi"/>
          <w:i/>
          <w:color w:val="1F1F1F"/>
          <w:sz w:val="24"/>
          <w:szCs w:val="24"/>
          <w:shd w:val="clear" w:color="auto" w:fill="FFFFFF"/>
        </w:rPr>
        <w:t>he knew of no other belligerent countries that were “endowed with that special privilege</w:t>
      </w:r>
      <w:r w:rsidR="000F09E5" w:rsidRPr="00985896">
        <w:rPr>
          <w:rFonts w:cstheme="minorHAnsi"/>
          <w:color w:val="1F1F1F"/>
          <w:sz w:val="24"/>
          <w:szCs w:val="24"/>
          <w:shd w:val="clear" w:color="auto" w:fill="FFFFFF"/>
        </w:rPr>
        <w:t>.”</w:t>
      </w:r>
      <w:r w:rsidR="000F09E5" w:rsidRPr="00985896">
        <w:rPr>
          <w:rStyle w:val="FootnoteReference"/>
          <w:rFonts w:cstheme="minorHAnsi"/>
          <w:color w:val="1F1F1F"/>
          <w:sz w:val="24"/>
          <w:szCs w:val="24"/>
          <w:shd w:val="clear" w:color="auto" w:fill="FFFFFF"/>
        </w:rPr>
        <w:footnoteReference w:id="24"/>
      </w:r>
      <w:r w:rsidR="000F09E5" w:rsidRPr="00985896">
        <w:rPr>
          <w:rFonts w:cstheme="minorHAnsi"/>
          <w:color w:val="1F1F1F"/>
          <w:sz w:val="24"/>
          <w:szCs w:val="24"/>
          <w:shd w:val="clear" w:color="auto" w:fill="FFFFFF"/>
        </w:rPr>
        <w:t xml:space="preserve"> Despite the cavalry being largely unmounted in 1916, there were those that still clung to the union of hunting and the military as a uniquely British advantage at war.  </w:t>
      </w:r>
    </w:p>
    <w:p w:rsidR="000F09E5" w:rsidRPr="00985896" w:rsidRDefault="000F09E5" w:rsidP="00985896">
      <w:pPr>
        <w:spacing w:line="360" w:lineRule="auto"/>
        <w:rPr>
          <w:rFonts w:cstheme="minorHAnsi"/>
          <w:color w:val="1F1F1F"/>
          <w:sz w:val="24"/>
          <w:szCs w:val="24"/>
          <w:shd w:val="clear" w:color="auto" w:fill="FFFFFF"/>
        </w:rPr>
      </w:pPr>
    </w:p>
    <w:p w:rsidR="000F09E5" w:rsidRPr="00985896" w:rsidRDefault="000F09E5" w:rsidP="00985896">
      <w:pPr>
        <w:spacing w:line="360" w:lineRule="auto"/>
        <w:rPr>
          <w:rFonts w:cstheme="minorHAnsi"/>
          <w:color w:val="1F1F1F"/>
          <w:sz w:val="24"/>
          <w:szCs w:val="24"/>
          <w:shd w:val="clear" w:color="auto" w:fill="FFFFFF"/>
        </w:rPr>
      </w:pPr>
      <w:r w:rsidRPr="00985896">
        <w:rPr>
          <w:rFonts w:cstheme="minorHAnsi"/>
          <w:color w:val="1F1F1F"/>
          <w:sz w:val="24"/>
          <w:szCs w:val="24"/>
          <w:shd w:val="clear" w:color="auto" w:fill="FFFFFF"/>
        </w:rPr>
        <w:t>And belligerent hunters they were too; once the stalemate of trench warfare took hold in Europe, mounted officers found themselves with little to fight and a lot of time on their hands. By the end of 1914, Bailey’s reported there were at least six packs of hounds in France and Belgium. When war had been declared, the hunts lost a lot of horses to the army, but still had to reduce the number of their hounds in line with the war effort. The hunts were under pressure from anti-hunting MPs such as Mr William Thorne who often brought up their activities in parliament. He accused the hunts of withholding an exaggerated 40-50 men per pack from joining the army to staff their hunts and spending £20,000 a week on animal food that would otherwise be fit for human consumption.</w:t>
      </w:r>
      <w:r w:rsidRPr="00985896">
        <w:rPr>
          <w:rStyle w:val="FootnoteReference"/>
          <w:rFonts w:cstheme="minorHAnsi"/>
          <w:color w:val="1F1F1F"/>
          <w:sz w:val="24"/>
          <w:szCs w:val="24"/>
          <w:shd w:val="clear" w:color="auto" w:fill="FFFFFF"/>
        </w:rPr>
        <w:footnoteReference w:id="25"/>
      </w:r>
      <w:r w:rsidRPr="00985896">
        <w:rPr>
          <w:rFonts w:cstheme="minorHAnsi"/>
          <w:color w:val="1F1F1F"/>
          <w:sz w:val="24"/>
          <w:szCs w:val="24"/>
          <w:shd w:val="clear" w:color="auto" w:fill="FFFFFF"/>
        </w:rPr>
        <w:t xml:space="preserve"> While </w:t>
      </w:r>
      <w:r w:rsidRPr="00985896">
        <w:rPr>
          <w:rFonts w:cstheme="minorHAnsi"/>
          <w:color w:val="1F1F1F"/>
          <w:sz w:val="24"/>
          <w:szCs w:val="24"/>
          <w:shd w:val="clear" w:color="auto" w:fill="FFFFFF"/>
        </w:rPr>
        <w:lastRenderedPageBreak/>
        <w:t>there was no evidence to support these vastly exaggerated claims, the hunts were keen to reduce their packs in order to show their support to the war effort. Therefore men returning home for leave, found themselves with hounds to go back to France with. The Leicestershire Yeomanry were sent a pack of 4 and a half couple foxhounds to hunt, the 17</w:t>
      </w:r>
      <w:r w:rsidRPr="00985896">
        <w:rPr>
          <w:rFonts w:cstheme="minorHAnsi"/>
          <w:color w:val="1F1F1F"/>
          <w:sz w:val="24"/>
          <w:szCs w:val="24"/>
          <w:shd w:val="clear" w:color="auto" w:fill="FFFFFF"/>
          <w:vertAlign w:val="superscript"/>
        </w:rPr>
        <w:t>th</w:t>
      </w:r>
      <w:r w:rsidRPr="00985896">
        <w:rPr>
          <w:rFonts w:cstheme="minorHAnsi"/>
          <w:color w:val="1F1F1F"/>
          <w:sz w:val="24"/>
          <w:szCs w:val="24"/>
          <w:shd w:val="clear" w:color="auto" w:fill="FFFFFF"/>
        </w:rPr>
        <w:t xml:space="preserve"> Lancers found kennels in the neighbourhood; added a large number of English foxhounds to them and had excellent fun with the 60 couple of mixed hounds kept there. The 2</w:t>
      </w:r>
      <w:r w:rsidRPr="00985896">
        <w:rPr>
          <w:rFonts w:cstheme="minorHAnsi"/>
          <w:color w:val="1F1F1F"/>
          <w:sz w:val="24"/>
          <w:szCs w:val="24"/>
          <w:shd w:val="clear" w:color="auto" w:fill="FFFFFF"/>
          <w:vertAlign w:val="superscript"/>
        </w:rPr>
        <w:t>nd</w:t>
      </w:r>
      <w:r w:rsidRPr="00985896">
        <w:rPr>
          <w:rFonts w:cstheme="minorHAnsi"/>
          <w:color w:val="1F1F1F"/>
          <w:sz w:val="24"/>
          <w:szCs w:val="24"/>
          <w:shd w:val="clear" w:color="auto" w:fill="FFFFFF"/>
        </w:rPr>
        <w:t xml:space="preserve"> Cavalry Brigade’s hunts became such a regularly organised event that hunt meet cards were issued. They even hosted a hunt in early 1915 that Edward VIII, then Prince of Wales, was invited on. He enjoyed it so much he wrote a letter of thanks to the Honourable Secretary of the hunt.</w:t>
      </w:r>
    </w:p>
    <w:p w:rsidR="000F09E5" w:rsidRPr="00985896" w:rsidRDefault="000F09E5" w:rsidP="00985896">
      <w:pPr>
        <w:spacing w:line="360" w:lineRule="auto"/>
        <w:rPr>
          <w:rFonts w:cstheme="minorHAnsi"/>
          <w:color w:val="1F1F1F"/>
          <w:sz w:val="24"/>
          <w:szCs w:val="24"/>
          <w:shd w:val="clear" w:color="auto" w:fill="FFFFFF"/>
        </w:rPr>
      </w:pPr>
    </w:p>
    <w:p w:rsidR="000F09E5" w:rsidRPr="00985896" w:rsidRDefault="000F09E5" w:rsidP="00985896">
      <w:pPr>
        <w:spacing w:line="360" w:lineRule="auto"/>
        <w:rPr>
          <w:rFonts w:cstheme="minorHAnsi"/>
          <w:color w:val="1F1F1F"/>
          <w:sz w:val="24"/>
          <w:szCs w:val="24"/>
          <w:shd w:val="clear" w:color="auto" w:fill="FFFFFF"/>
        </w:rPr>
      </w:pPr>
      <w:r w:rsidRPr="00985896">
        <w:rPr>
          <w:rFonts w:cstheme="minorHAnsi"/>
          <w:color w:val="1F1F1F"/>
          <w:sz w:val="24"/>
          <w:szCs w:val="24"/>
          <w:shd w:val="clear" w:color="auto" w:fill="FFFFFF"/>
        </w:rPr>
        <w:t>With all of this hunting going on, it is not difficult to see how the French may have questioned how seriously the British were taking the war. To ease Anglo-French relations, the order to stop hunting was given, but not too strictly upheld. The Leicestershire Yeomanry found a hare coursing loophole in February 1918:</w:t>
      </w:r>
    </w:p>
    <w:p w:rsidR="000F09E5" w:rsidRPr="00985896" w:rsidRDefault="000F09E5" w:rsidP="00985896">
      <w:pPr>
        <w:spacing w:line="360" w:lineRule="auto"/>
        <w:ind w:left="720"/>
        <w:rPr>
          <w:rFonts w:cstheme="minorHAnsi"/>
          <w:color w:val="1F1F1F"/>
          <w:sz w:val="24"/>
          <w:szCs w:val="24"/>
          <w:shd w:val="clear" w:color="auto" w:fill="FFFFFF"/>
        </w:rPr>
      </w:pPr>
      <w:r w:rsidRPr="00985896">
        <w:rPr>
          <w:rFonts w:cstheme="minorHAnsi"/>
          <w:color w:val="1F1F1F"/>
          <w:sz w:val="24"/>
          <w:szCs w:val="24"/>
          <w:shd w:val="clear" w:color="auto" w:fill="FFFFFF"/>
        </w:rPr>
        <w:t xml:space="preserve">Hares were extraordinarily abundant in the district around </w:t>
      </w:r>
      <w:proofErr w:type="spellStart"/>
      <w:r w:rsidRPr="00985896">
        <w:rPr>
          <w:rFonts w:cstheme="minorHAnsi"/>
          <w:color w:val="1F1F1F"/>
          <w:sz w:val="24"/>
          <w:szCs w:val="24"/>
          <w:shd w:val="clear" w:color="auto" w:fill="FFFFFF"/>
        </w:rPr>
        <w:t>Peronne</w:t>
      </w:r>
      <w:proofErr w:type="spellEnd"/>
      <w:r w:rsidRPr="00985896">
        <w:rPr>
          <w:rFonts w:cstheme="minorHAnsi"/>
          <w:color w:val="1F1F1F"/>
          <w:sz w:val="24"/>
          <w:szCs w:val="24"/>
          <w:shd w:val="clear" w:color="auto" w:fill="FFFFFF"/>
        </w:rPr>
        <w:t>, but in defer</w:t>
      </w:r>
      <w:r w:rsidR="00544000" w:rsidRPr="00985896">
        <w:rPr>
          <w:rFonts w:cstheme="minorHAnsi"/>
          <w:color w:val="1F1F1F"/>
          <w:sz w:val="24"/>
          <w:szCs w:val="24"/>
          <w:shd w:val="clear" w:color="auto" w:fill="FFFFFF"/>
        </w:rPr>
        <w:t>ence to French susceptibili</w:t>
      </w:r>
      <w:r w:rsidRPr="00985896">
        <w:rPr>
          <w:rFonts w:cstheme="minorHAnsi"/>
          <w:color w:val="1F1F1F"/>
          <w:sz w:val="24"/>
          <w:szCs w:val="24"/>
          <w:shd w:val="clear" w:color="auto" w:fill="FFFFFF"/>
        </w:rPr>
        <w:t>ties the use of hounds or dogs of any description for purposes of sport had been forbidden early in the war. Some genius, however, evolved the pastime of coursing hares on horseback…The intense fascination of the sport, however, made it more and more popular, and with increasing numbers taking part in it the roll of casualties began to mount up alarmingly.</w:t>
      </w:r>
      <w:r w:rsidRPr="00985896">
        <w:rPr>
          <w:rStyle w:val="FootnoteReference"/>
          <w:rFonts w:cstheme="minorHAnsi"/>
          <w:color w:val="1F1F1F"/>
          <w:sz w:val="24"/>
          <w:szCs w:val="24"/>
          <w:shd w:val="clear" w:color="auto" w:fill="FFFFFF"/>
        </w:rPr>
        <w:footnoteReference w:id="26"/>
      </w:r>
      <w:r w:rsidRPr="00985896">
        <w:rPr>
          <w:rFonts w:cstheme="minorHAnsi"/>
          <w:color w:val="1F1F1F"/>
          <w:sz w:val="24"/>
          <w:szCs w:val="24"/>
          <w:shd w:val="clear" w:color="auto" w:fill="FFFFFF"/>
        </w:rPr>
        <w:t xml:space="preserve"> </w:t>
      </w:r>
    </w:p>
    <w:p w:rsidR="000F09E5" w:rsidRPr="00985896" w:rsidRDefault="000F09E5" w:rsidP="00985896">
      <w:pPr>
        <w:spacing w:line="360" w:lineRule="auto"/>
        <w:rPr>
          <w:rFonts w:cstheme="minorHAnsi"/>
          <w:color w:val="1F1F1F"/>
          <w:sz w:val="24"/>
          <w:szCs w:val="24"/>
          <w:shd w:val="clear" w:color="auto" w:fill="FFFFFF"/>
        </w:rPr>
      </w:pPr>
      <w:r w:rsidRPr="00985896">
        <w:rPr>
          <w:rFonts w:cstheme="minorHAnsi"/>
          <w:color w:val="1F1F1F"/>
          <w:sz w:val="24"/>
          <w:szCs w:val="24"/>
          <w:shd w:val="clear" w:color="auto" w:fill="FFFFFF"/>
        </w:rPr>
        <w:t>Impossible to keep a secret, the hare coursing was forbidden. But hunting still continued; The 12</w:t>
      </w:r>
      <w:r w:rsidRPr="00985896">
        <w:rPr>
          <w:rFonts w:cstheme="minorHAnsi"/>
          <w:color w:val="1F1F1F"/>
          <w:sz w:val="24"/>
          <w:szCs w:val="24"/>
          <w:shd w:val="clear" w:color="auto" w:fill="FFFFFF"/>
          <w:vertAlign w:val="superscript"/>
        </w:rPr>
        <w:t>th</w:t>
      </w:r>
      <w:r w:rsidRPr="00985896">
        <w:rPr>
          <w:rFonts w:cstheme="minorHAnsi"/>
          <w:color w:val="1F1F1F"/>
          <w:sz w:val="24"/>
          <w:szCs w:val="24"/>
          <w:shd w:val="clear" w:color="auto" w:fill="FFFFFF"/>
        </w:rPr>
        <w:t xml:space="preserve"> Lancers</w:t>
      </w:r>
      <w:r w:rsidR="00544000" w:rsidRPr="00985896">
        <w:rPr>
          <w:rFonts w:cstheme="minorHAnsi"/>
          <w:color w:val="1F1F1F"/>
          <w:sz w:val="24"/>
          <w:szCs w:val="24"/>
          <w:shd w:val="clear" w:color="auto" w:fill="FFFFFF"/>
        </w:rPr>
        <w:t xml:space="preserve"> held a boar hunt in May 1916. </w:t>
      </w:r>
      <w:r w:rsidRPr="00985896">
        <w:rPr>
          <w:rFonts w:cstheme="minorHAnsi"/>
          <w:color w:val="1F1F1F"/>
          <w:sz w:val="24"/>
          <w:szCs w:val="24"/>
          <w:shd w:val="clear" w:color="auto" w:fill="FFFFFF"/>
        </w:rPr>
        <w:t>This including two whipper</w:t>
      </w:r>
      <w:r w:rsidR="00544000" w:rsidRPr="00985896">
        <w:rPr>
          <w:rFonts w:cstheme="minorHAnsi"/>
          <w:color w:val="1F1F1F"/>
          <w:sz w:val="24"/>
          <w:szCs w:val="24"/>
          <w:shd w:val="clear" w:color="auto" w:fill="FFFFFF"/>
        </w:rPr>
        <w:t>s in</w:t>
      </w:r>
      <w:r w:rsidRPr="00985896">
        <w:rPr>
          <w:rFonts w:cstheme="minorHAnsi"/>
          <w:color w:val="1F1F1F"/>
          <w:sz w:val="24"/>
          <w:szCs w:val="24"/>
          <w:shd w:val="clear" w:color="auto" w:fill="FFFFFF"/>
        </w:rPr>
        <w:t xml:space="preserve"> from the </w:t>
      </w:r>
      <w:proofErr w:type="spellStart"/>
      <w:r w:rsidRPr="00985896">
        <w:rPr>
          <w:rFonts w:cstheme="minorHAnsi"/>
          <w:color w:val="1F1F1F"/>
          <w:sz w:val="24"/>
          <w:szCs w:val="24"/>
          <w:shd w:val="clear" w:color="auto" w:fill="FFFFFF"/>
        </w:rPr>
        <w:t>Pytchley</w:t>
      </w:r>
      <w:proofErr w:type="spellEnd"/>
      <w:r w:rsidRPr="00985896">
        <w:rPr>
          <w:rFonts w:cstheme="minorHAnsi"/>
          <w:color w:val="1F1F1F"/>
          <w:sz w:val="24"/>
          <w:szCs w:val="24"/>
          <w:shd w:val="clear" w:color="auto" w:fill="FFFFFF"/>
        </w:rPr>
        <w:t xml:space="preserve"> and two MFHs </w:t>
      </w:r>
      <w:r w:rsidR="00544000" w:rsidRPr="00985896">
        <w:rPr>
          <w:rFonts w:cstheme="minorHAnsi"/>
          <w:color w:val="1F1F1F"/>
          <w:sz w:val="24"/>
          <w:szCs w:val="24"/>
          <w:shd w:val="clear" w:color="auto" w:fill="FFFFFF"/>
        </w:rPr>
        <w:t>as well as others in the field;</w:t>
      </w:r>
      <w:r w:rsidRPr="00985896">
        <w:rPr>
          <w:rFonts w:cstheme="minorHAnsi"/>
          <w:color w:val="1F1F1F"/>
          <w:sz w:val="24"/>
          <w:szCs w:val="24"/>
          <w:shd w:val="clear" w:color="auto" w:fill="FFFFFF"/>
        </w:rPr>
        <w:t xml:space="preserve"> the boar was killed under the windows of the Cavalry Corps HQ and the hunt was quickly dispersed before they were caught and identified. </w:t>
      </w:r>
      <w:r w:rsidRPr="00985896">
        <w:rPr>
          <w:rStyle w:val="FootnoteReference"/>
          <w:rFonts w:cstheme="minorHAnsi"/>
          <w:color w:val="1F1F1F"/>
          <w:sz w:val="24"/>
          <w:szCs w:val="24"/>
          <w:shd w:val="clear" w:color="auto" w:fill="FFFFFF"/>
        </w:rPr>
        <w:footnoteReference w:id="27"/>
      </w:r>
    </w:p>
    <w:p w:rsidR="000F09E5" w:rsidRPr="00985896" w:rsidRDefault="000F09E5" w:rsidP="00985896">
      <w:pPr>
        <w:spacing w:line="360" w:lineRule="auto"/>
        <w:rPr>
          <w:rFonts w:cstheme="minorHAnsi"/>
          <w:color w:val="1F1F1F"/>
          <w:sz w:val="24"/>
          <w:szCs w:val="24"/>
          <w:shd w:val="clear" w:color="auto" w:fill="FFFFFF"/>
        </w:rPr>
      </w:pPr>
    </w:p>
    <w:p w:rsidR="000F09E5" w:rsidRPr="00985896" w:rsidRDefault="000F09E5" w:rsidP="00985896">
      <w:pPr>
        <w:spacing w:line="360" w:lineRule="auto"/>
        <w:rPr>
          <w:rFonts w:cstheme="minorHAnsi"/>
          <w:color w:val="1F1F1F"/>
          <w:sz w:val="24"/>
          <w:szCs w:val="24"/>
          <w:shd w:val="clear" w:color="auto" w:fill="FFFFFF"/>
        </w:rPr>
      </w:pPr>
      <w:r w:rsidRPr="00985896">
        <w:rPr>
          <w:rFonts w:cstheme="minorHAnsi"/>
          <w:color w:val="1F1F1F"/>
          <w:sz w:val="24"/>
          <w:szCs w:val="24"/>
          <w:shd w:val="clear" w:color="auto" w:fill="FFFFFF"/>
        </w:rPr>
        <w:lastRenderedPageBreak/>
        <w:t xml:space="preserve">Possibly the biggest effort made to hunt at war was put in by Lieutenant Colonel Henry George Moreton </w:t>
      </w:r>
      <w:proofErr w:type="spellStart"/>
      <w:r w:rsidRPr="00985896">
        <w:rPr>
          <w:rFonts w:cstheme="minorHAnsi"/>
          <w:color w:val="1F1F1F"/>
          <w:sz w:val="24"/>
          <w:szCs w:val="24"/>
          <w:shd w:val="clear" w:color="auto" w:fill="FFFFFF"/>
        </w:rPr>
        <w:t>Pleydell</w:t>
      </w:r>
      <w:proofErr w:type="spellEnd"/>
      <w:r w:rsidRPr="00985896">
        <w:rPr>
          <w:rFonts w:cstheme="minorHAnsi"/>
          <w:color w:val="1F1F1F"/>
          <w:sz w:val="24"/>
          <w:szCs w:val="24"/>
          <w:shd w:val="clear" w:color="auto" w:fill="FFFFFF"/>
        </w:rPr>
        <w:t xml:space="preserve"> </w:t>
      </w:r>
      <w:proofErr w:type="spellStart"/>
      <w:r w:rsidRPr="00985896">
        <w:rPr>
          <w:rFonts w:cstheme="minorHAnsi"/>
          <w:color w:val="1F1F1F"/>
          <w:sz w:val="24"/>
          <w:szCs w:val="24"/>
          <w:shd w:val="clear" w:color="auto" w:fill="FFFFFF"/>
        </w:rPr>
        <w:t>Railston</w:t>
      </w:r>
      <w:proofErr w:type="spellEnd"/>
      <w:r w:rsidR="00544000" w:rsidRPr="00985896">
        <w:rPr>
          <w:rFonts w:cstheme="minorHAnsi"/>
          <w:color w:val="1F1F1F"/>
          <w:sz w:val="24"/>
          <w:szCs w:val="24"/>
          <w:shd w:val="clear" w:color="auto" w:fill="FFFFFF"/>
        </w:rPr>
        <w:t xml:space="preserve"> (d. 1936)</w:t>
      </w:r>
      <w:r w:rsidRPr="00985896">
        <w:rPr>
          <w:rFonts w:cstheme="minorHAnsi"/>
          <w:color w:val="1F1F1F"/>
          <w:sz w:val="24"/>
          <w:szCs w:val="24"/>
          <w:shd w:val="clear" w:color="auto" w:fill="FFFFFF"/>
        </w:rPr>
        <w:t>.</w:t>
      </w:r>
      <w:r w:rsidR="00280D15" w:rsidRPr="00985896">
        <w:rPr>
          <w:rStyle w:val="FootnoteReference"/>
          <w:rFonts w:cstheme="minorHAnsi"/>
          <w:color w:val="1F1F1F"/>
          <w:sz w:val="24"/>
          <w:szCs w:val="24"/>
          <w:shd w:val="clear" w:color="auto" w:fill="FFFFFF"/>
        </w:rPr>
        <w:footnoteReference w:id="28"/>
      </w:r>
      <w:r w:rsidRPr="00985896">
        <w:rPr>
          <w:rFonts w:cstheme="minorHAnsi"/>
          <w:color w:val="1F1F1F"/>
          <w:sz w:val="24"/>
          <w:szCs w:val="24"/>
          <w:shd w:val="clear" w:color="auto" w:fill="FFFFFF"/>
        </w:rPr>
        <w:t xml:space="preserve"> Serving in Salonika (the Balkans), 1917 with the 27</w:t>
      </w:r>
      <w:r w:rsidRPr="00985896">
        <w:rPr>
          <w:rFonts w:cstheme="minorHAnsi"/>
          <w:color w:val="1F1F1F"/>
          <w:sz w:val="24"/>
          <w:szCs w:val="24"/>
          <w:shd w:val="clear" w:color="auto" w:fill="FFFFFF"/>
          <w:vertAlign w:val="superscript"/>
        </w:rPr>
        <w:t>th</w:t>
      </w:r>
      <w:r w:rsidRPr="00985896">
        <w:rPr>
          <w:rFonts w:cstheme="minorHAnsi"/>
          <w:color w:val="1F1F1F"/>
          <w:sz w:val="24"/>
          <w:szCs w:val="24"/>
          <w:shd w:val="clear" w:color="auto" w:fill="FFFFFF"/>
        </w:rPr>
        <w:t xml:space="preserve"> Division, he had wanted to put a pack together but had had no luck getting hounds shipped to him. He turned his attention to the local breeds of dogs and assessed that they were similar enough to foxhounds and did indeed already chase hares naturally. The soldiers began to beg borrow and steal any dogs they could. Bargaining for a highly prized bitch from a local, </w:t>
      </w:r>
      <w:proofErr w:type="spellStart"/>
      <w:r w:rsidRPr="00985896">
        <w:rPr>
          <w:rFonts w:cstheme="minorHAnsi"/>
          <w:color w:val="1F1F1F"/>
          <w:sz w:val="24"/>
          <w:szCs w:val="24"/>
          <w:shd w:val="clear" w:color="auto" w:fill="FFFFFF"/>
        </w:rPr>
        <w:t>Railston</w:t>
      </w:r>
      <w:proofErr w:type="spellEnd"/>
      <w:r w:rsidRPr="00985896">
        <w:rPr>
          <w:rFonts w:cstheme="minorHAnsi"/>
          <w:color w:val="1F1F1F"/>
          <w:sz w:val="24"/>
          <w:szCs w:val="24"/>
          <w:shd w:val="clear" w:color="auto" w:fill="FFFFFF"/>
        </w:rPr>
        <w:t xml:space="preserve"> offered £10, to which the man offered one of his daughters instead of the bitch. Finally they agreed on a loan for the winter only. </w:t>
      </w:r>
      <w:proofErr w:type="spellStart"/>
      <w:r w:rsidRPr="00985896">
        <w:rPr>
          <w:rFonts w:cstheme="minorHAnsi"/>
          <w:color w:val="1F1F1F"/>
          <w:sz w:val="24"/>
          <w:szCs w:val="24"/>
          <w:shd w:val="clear" w:color="auto" w:fill="FFFFFF"/>
        </w:rPr>
        <w:t>Railston</w:t>
      </w:r>
      <w:proofErr w:type="spellEnd"/>
      <w:r w:rsidRPr="00985896">
        <w:rPr>
          <w:rFonts w:cstheme="minorHAnsi"/>
          <w:color w:val="1F1F1F"/>
          <w:sz w:val="24"/>
          <w:szCs w:val="24"/>
          <w:shd w:val="clear" w:color="auto" w:fill="FFFFFF"/>
        </w:rPr>
        <w:t xml:space="preserve"> discovered he had two professional </w:t>
      </w:r>
      <w:proofErr w:type="spellStart"/>
      <w:r w:rsidRPr="00985896">
        <w:rPr>
          <w:rFonts w:cstheme="minorHAnsi"/>
          <w:color w:val="1F1F1F"/>
          <w:sz w:val="24"/>
          <w:szCs w:val="24"/>
          <w:shd w:val="clear" w:color="auto" w:fill="FFFFFF"/>
        </w:rPr>
        <w:t>huntstaff</w:t>
      </w:r>
      <w:proofErr w:type="spellEnd"/>
      <w:r w:rsidRPr="00985896">
        <w:rPr>
          <w:rFonts w:cstheme="minorHAnsi"/>
          <w:color w:val="1F1F1F"/>
          <w:sz w:val="24"/>
          <w:szCs w:val="24"/>
          <w:shd w:val="clear" w:color="auto" w:fill="FFFFFF"/>
        </w:rPr>
        <w:t xml:space="preserve"> in his ranks. </w:t>
      </w:r>
      <w:proofErr w:type="spellStart"/>
      <w:r w:rsidRPr="00985896">
        <w:rPr>
          <w:rFonts w:cstheme="minorHAnsi"/>
          <w:color w:val="1F1F1F"/>
          <w:sz w:val="24"/>
          <w:szCs w:val="24"/>
          <w:shd w:val="clear" w:color="auto" w:fill="FFFFFF"/>
        </w:rPr>
        <w:t>Molyneux</w:t>
      </w:r>
      <w:proofErr w:type="spellEnd"/>
      <w:r w:rsidRPr="00985896">
        <w:rPr>
          <w:rFonts w:cstheme="minorHAnsi"/>
          <w:color w:val="1F1F1F"/>
          <w:sz w:val="24"/>
          <w:szCs w:val="24"/>
          <w:shd w:val="clear" w:color="auto" w:fill="FFFFFF"/>
        </w:rPr>
        <w:t xml:space="preserve">; an ex-huntsman with the Old Surrey and </w:t>
      </w:r>
      <w:proofErr w:type="spellStart"/>
      <w:r w:rsidRPr="00985896">
        <w:rPr>
          <w:rFonts w:cstheme="minorHAnsi"/>
          <w:color w:val="1F1F1F"/>
          <w:sz w:val="24"/>
          <w:szCs w:val="24"/>
          <w:shd w:val="clear" w:color="auto" w:fill="FFFFFF"/>
        </w:rPr>
        <w:t>Burstow</w:t>
      </w:r>
      <w:proofErr w:type="spellEnd"/>
      <w:r w:rsidRPr="00985896">
        <w:rPr>
          <w:rFonts w:cstheme="minorHAnsi"/>
          <w:color w:val="1F1F1F"/>
          <w:sz w:val="24"/>
          <w:szCs w:val="24"/>
          <w:shd w:val="clear" w:color="auto" w:fill="FFFFFF"/>
        </w:rPr>
        <w:t xml:space="preserve"> and other notable packs and Turner; first whipper in to the Ledbury and North </w:t>
      </w:r>
      <w:proofErr w:type="spellStart"/>
      <w:r w:rsidRPr="00985896">
        <w:rPr>
          <w:rFonts w:cstheme="minorHAnsi"/>
          <w:color w:val="1F1F1F"/>
          <w:sz w:val="24"/>
          <w:szCs w:val="24"/>
          <w:shd w:val="clear" w:color="auto" w:fill="FFFFFF"/>
        </w:rPr>
        <w:t>Cottswold</w:t>
      </w:r>
      <w:proofErr w:type="spellEnd"/>
      <w:r w:rsidRPr="00985896">
        <w:rPr>
          <w:rFonts w:cstheme="minorHAnsi"/>
          <w:color w:val="1F1F1F"/>
          <w:sz w:val="24"/>
          <w:szCs w:val="24"/>
          <w:shd w:val="clear" w:color="auto" w:fill="FFFFFF"/>
        </w:rPr>
        <w:t xml:space="preserve">. These were and are still among the more prestigious of hunts in England. </w:t>
      </w:r>
      <w:proofErr w:type="spellStart"/>
      <w:r w:rsidRPr="00985896">
        <w:rPr>
          <w:rFonts w:cstheme="minorHAnsi"/>
          <w:color w:val="1F1F1F"/>
          <w:sz w:val="24"/>
          <w:szCs w:val="24"/>
          <w:shd w:val="clear" w:color="auto" w:fill="FFFFFF"/>
        </w:rPr>
        <w:t>Railston</w:t>
      </w:r>
      <w:proofErr w:type="spellEnd"/>
      <w:r w:rsidRPr="00985896">
        <w:rPr>
          <w:rFonts w:cstheme="minorHAnsi"/>
          <w:color w:val="1F1F1F"/>
          <w:sz w:val="24"/>
          <w:szCs w:val="24"/>
          <w:shd w:val="clear" w:color="auto" w:fill="FFFFFF"/>
        </w:rPr>
        <w:t xml:space="preserve"> had everything he needed; a </w:t>
      </w:r>
      <w:proofErr w:type="spellStart"/>
      <w:r w:rsidRPr="00985896">
        <w:rPr>
          <w:rFonts w:cstheme="minorHAnsi"/>
          <w:color w:val="1F1F1F"/>
          <w:sz w:val="24"/>
          <w:szCs w:val="24"/>
          <w:shd w:val="clear" w:color="auto" w:fill="FFFFFF"/>
        </w:rPr>
        <w:t>Bobbery</w:t>
      </w:r>
      <w:proofErr w:type="spellEnd"/>
      <w:r w:rsidRPr="00985896">
        <w:rPr>
          <w:rFonts w:cstheme="minorHAnsi"/>
          <w:color w:val="1F1F1F"/>
          <w:sz w:val="24"/>
          <w:szCs w:val="24"/>
          <w:shd w:val="clear" w:color="auto" w:fill="FFFFFF"/>
        </w:rPr>
        <w:t xml:space="preserve"> pack of twelve couples, huntsman and whipper in with himself as MFH and later huntsman.</w:t>
      </w:r>
      <w:r w:rsidR="00280D15" w:rsidRPr="00985896">
        <w:rPr>
          <w:rStyle w:val="FootnoteReference"/>
          <w:rFonts w:cstheme="minorHAnsi"/>
          <w:color w:val="1F1F1F"/>
          <w:sz w:val="24"/>
          <w:szCs w:val="24"/>
          <w:shd w:val="clear" w:color="auto" w:fill="FFFFFF"/>
        </w:rPr>
        <w:footnoteReference w:id="29"/>
      </w:r>
      <w:r w:rsidRPr="00985896">
        <w:rPr>
          <w:rFonts w:cstheme="minorHAnsi"/>
          <w:color w:val="1F1F1F"/>
          <w:sz w:val="24"/>
          <w:szCs w:val="24"/>
          <w:shd w:val="clear" w:color="auto" w:fill="FFFFFF"/>
        </w:rPr>
        <w:t xml:space="preserve"> Kennels were built and the hounds were fed a dubious diet of any dead animal that was found after it had been boiled down to fat and biscuits condemned as inedible.</w:t>
      </w:r>
    </w:p>
    <w:p w:rsidR="000F09E5" w:rsidRPr="00985896" w:rsidRDefault="000F09E5" w:rsidP="00985896">
      <w:pPr>
        <w:spacing w:line="360" w:lineRule="auto"/>
        <w:rPr>
          <w:rFonts w:cstheme="minorHAnsi"/>
          <w:color w:val="1F1F1F"/>
          <w:sz w:val="24"/>
          <w:szCs w:val="24"/>
          <w:shd w:val="clear" w:color="auto" w:fill="FFFFFF"/>
        </w:rPr>
      </w:pPr>
    </w:p>
    <w:p w:rsidR="000F09E5" w:rsidRPr="00985896" w:rsidRDefault="000F09E5" w:rsidP="00985896">
      <w:pPr>
        <w:spacing w:line="360" w:lineRule="auto"/>
        <w:rPr>
          <w:rFonts w:cstheme="minorHAnsi"/>
          <w:color w:val="1F1F1F"/>
          <w:sz w:val="24"/>
          <w:szCs w:val="24"/>
          <w:shd w:val="clear" w:color="auto" w:fill="FFFFFF"/>
        </w:rPr>
      </w:pPr>
      <w:r w:rsidRPr="00985896">
        <w:rPr>
          <w:rFonts w:cstheme="minorHAnsi"/>
          <w:color w:val="1F1F1F"/>
          <w:sz w:val="24"/>
          <w:szCs w:val="24"/>
          <w:shd w:val="clear" w:color="auto" w:fill="FFFFFF"/>
        </w:rPr>
        <w:t>The war continued during the day and the hou</w:t>
      </w:r>
      <w:r w:rsidR="009227FA">
        <w:rPr>
          <w:rFonts w:cstheme="minorHAnsi"/>
          <w:color w:val="1F1F1F"/>
          <w:sz w:val="24"/>
          <w:szCs w:val="24"/>
          <w:shd w:val="clear" w:color="auto" w:fill="FFFFFF"/>
        </w:rPr>
        <w:t xml:space="preserve">nds were exercised and trained </w:t>
      </w:r>
      <w:bookmarkStart w:id="0" w:name="_GoBack"/>
      <w:bookmarkEnd w:id="0"/>
      <w:r w:rsidRPr="00985896">
        <w:rPr>
          <w:rFonts w:cstheme="minorHAnsi"/>
          <w:color w:val="1F1F1F"/>
          <w:sz w:val="24"/>
          <w:szCs w:val="24"/>
          <w:shd w:val="clear" w:color="auto" w:fill="FFFFFF"/>
        </w:rPr>
        <w:t xml:space="preserve">to work as a pack during the evening. The war certainly hampered the training; while retrieving a stray hound Turner fell into a trench with his pony. The pony was dug out unharmed, but Turner had broken his leg. Undeterred they continued training the pack. Better kennels were built and better horses were sought from the Artillery. Finally the opening meet was hosted in a local village with 125 officers in attendance and a large hospitality spread put on by the villagers, all eager to see </w:t>
      </w:r>
      <w:proofErr w:type="spellStart"/>
      <w:r w:rsidRPr="00985896">
        <w:rPr>
          <w:rFonts w:cstheme="minorHAnsi"/>
          <w:i/>
          <w:color w:val="1F1F1F"/>
          <w:sz w:val="24"/>
          <w:szCs w:val="24"/>
          <w:shd w:val="clear" w:color="auto" w:fill="FFFFFF"/>
        </w:rPr>
        <w:t>Railston’s</w:t>
      </w:r>
      <w:proofErr w:type="spellEnd"/>
      <w:r w:rsidRPr="00985896">
        <w:rPr>
          <w:rFonts w:cstheme="minorHAnsi"/>
          <w:i/>
          <w:color w:val="1F1F1F"/>
          <w:sz w:val="24"/>
          <w:szCs w:val="24"/>
          <w:shd w:val="clear" w:color="auto" w:fill="FFFFFF"/>
        </w:rPr>
        <w:t xml:space="preserve"> Hounds,</w:t>
      </w:r>
      <w:r w:rsidRPr="00985896">
        <w:rPr>
          <w:rFonts w:cstheme="minorHAnsi"/>
          <w:color w:val="1F1F1F"/>
          <w:sz w:val="24"/>
          <w:szCs w:val="24"/>
          <w:shd w:val="clear" w:color="auto" w:fill="FFFFFF"/>
        </w:rPr>
        <w:t xml:space="preserve"> as they were now known as, in action. The </w:t>
      </w:r>
      <w:proofErr w:type="spellStart"/>
      <w:r w:rsidRPr="00985896">
        <w:rPr>
          <w:rFonts w:cstheme="minorHAnsi"/>
          <w:color w:val="1F1F1F"/>
          <w:sz w:val="24"/>
          <w:szCs w:val="24"/>
          <w:shd w:val="clear" w:color="auto" w:fill="FFFFFF"/>
        </w:rPr>
        <w:t>huntstaff</w:t>
      </w:r>
      <w:proofErr w:type="spellEnd"/>
      <w:r w:rsidRPr="00985896">
        <w:rPr>
          <w:rFonts w:cstheme="minorHAnsi"/>
          <w:color w:val="1F1F1F"/>
          <w:sz w:val="24"/>
          <w:szCs w:val="24"/>
          <w:shd w:val="clear" w:color="auto" w:fill="FFFFFF"/>
        </w:rPr>
        <w:t xml:space="preserve"> had prepared for every eventuality, stray cats and dogs had been chased away from the village prior to the hunt, so as not to distract the dogs. The </w:t>
      </w:r>
      <w:proofErr w:type="spellStart"/>
      <w:r w:rsidRPr="00985896">
        <w:rPr>
          <w:rFonts w:cstheme="minorHAnsi"/>
          <w:color w:val="1F1F1F"/>
          <w:sz w:val="24"/>
          <w:szCs w:val="24"/>
          <w:shd w:val="clear" w:color="auto" w:fill="FFFFFF"/>
        </w:rPr>
        <w:t>huntstaff</w:t>
      </w:r>
      <w:proofErr w:type="spellEnd"/>
      <w:r w:rsidRPr="00985896">
        <w:rPr>
          <w:rFonts w:cstheme="minorHAnsi"/>
          <w:color w:val="1F1F1F"/>
          <w:sz w:val="24"/>
          <w:szCs w:val="24"/>
          <w:shd w:val="clear" w:color="auto" w:fill="FFFFFF"/>
        </w:rPr>
        <w:t xml:space="preserve">, holding the pack on leads, stayed well away from the tables of food and drink laid out for the same reason. After the speeches and toasts the MFH called </w:t>
      </w:r>
      <w:r w:rsidRPr="00985896">
        <w:rPr>
          <w:rFonts w:cstheme="minorHAnsi"/>
          <w:i/>
          <w:color w:val="1F1F1F"/>
          <w:sz w:val="24"/>
          <w:szCs w:val="24"/>
          <w:shd w:val="clear" w:color="auto" w:fill="FFFFFF"/>
        </w:rPr>
        <w:t>‘Hounds Gentlemen, please!’</w:t>
      </w:r>
      <w:r w:rsidRPr="00985896">
        <w:rPr>
          <w:rFonts w:cstheme="minorHAnsi"/>
          <w:color w:val="1F1F1F"/>
          <w:sz w:val="24"/>
          <w:szCs w:val="24"/>
          <w:shd w:val="clear" w:color="auto" w:fill="FFFFFF"/>
        </w:rPr>
        <w:t xml:space="preserve"> to indicate the hunt was to start. The dogs put up a hare as soon as they were loosed outside </w:t>
      </w:r>
      <w:r w:rsidRPr="00985896">
        <w:rPr>
          <w:rFonts w:cstheme="minorHAnsi"/>
          <w:color w:val="1F1F1F"/>
          <w:sz w:val="24"/>
          <w:szCs w:val="24"/>
          <w:shd w:val="clear" w:color="auto" w:fill="FFFFFF"/>
        </w:rPr>
        <w:lastRenderedPageBreak/>
        <w:t xml:space="preserve">the village, the hare ran in to the artillery horses, closely followed by the dogs which caused a stamped of animals in every direction. To the Greek onlookers, it must have looked very odd indeed. But a second hare emerged nearby and mercifully ran away from the chaos, dogs in tow for a forty minute hunt. The opening meet a relative success, hounds met every Saturday afternoon, war permitting. </w:t>
      </w:r>
    </w:p>
    <w:p w:rsidR="000F09E5" w:rsidRPr="00985896" w:rsidRDefault="000F09E5" w:rsidP="00985896">
      <w:pPr>
        <w:spacing w:line="360" w:lineRule="auto"/>
        <w:rPr>
          <w:rFonts w:cstheme="minorHAnsi"/>
          <w:color w:val="1F1F1F"/>
          <w:sz w:val="24"/>
          <w:szCs w:val="24"/>
          <w:shd w:val="clear" w:color="auto" w:fill="FFFFFF"/>
        </w:rPr>
      </w:pPr>
    </w:p>
    <w:p w:rsidR="000F09E5" w:rsidRPr="00985896" w:rsidRDefault="000F09E5" w:rsidP="00985896">
      <w:pPr>
        <w:spacing w:line="360" w:lineRule="auto"/>
        <w:rPr>
          <w:rFonts w:cstheme="minorHAnsi"/>
          <w:color w:val="1F1F1F"/>
          <w:sz w:val="24"/>
          <w:szCs w:val="24"/>
          <w:shd w:val="clear" w:color="auto" w:fill="FFFFFF"/>
        </w:rPr>
      </w:pPr>
      <w:r w:rsidRPr="00985896">
        <w:rPr>
          <w:rFonts w:cstheme="minorHAnsi"/>
          <w:color w:val="1F1F1F"/>
          <w:sz w:val="24"/>
          <w:szCs w:val="24"/>
          <w:shd w:val="clear" w:color="auto" w:fill="FFFFFF"/>
        </w:rPr>
        <w:t xml:space="preserve">The meets were large affairs, even when limited to the regiment only, all 200 of their mules were used to hunt with foot followers taking turns to ride them. But the hunts were not without their challenges; Aside from difficulties keeping the hounds healthy the war kept interfering with the sport. </w:t>
      </w:r>
      <w:proofErr w:type="spellStart"/>
      <w:r w:rsidRPr="00985896">
        <w:rPr>
          <w:rFonts w:cstheme="minorHAnsi"/>
          <w:color w:val="1F1F1F"/>
          <w:sz w:val="24"/>
          <w:szCs w:val="24"/>
          <w:shd w:val="clear" w:color="auto" w:fill="FFFFFF"/>
        </w:rPr>
        <w:t>Molyneux</w:t>
      </w:r>
      <w:proofErr w:type="spellEnd"/>
      <w:r w:rsidRPr="00985896">
        <w:rPr>
          <w:rFonts w:cstheme="minorHAnsi"/>
          <w:color w:val="1F1F1F"/>
          <w:sz w:val="24"/>
          <w:szCs w:val="24"/>
          <w:shd w:val="clear" w:color="auto" w:fill="FFFFFF"/>
        </w:rPr>
        <w:t xml:space="preserve"> found himself jumping the latest wire barricades into then out of no man’s land on his pony, in an attempt not to lose the hounds in pursuit of a fox. The local commander later commented that if the 5ft high, 8ft wide barricade couldn’t stop a pony, how would it stop the Bulgarians?</w:t>
      </w:r>
      <w:r w:rsidRPr="00985896">
        <w:rPr>
          <w:rStyle w:val="FootnoteReference"/>
          <w:rFonts w:cstheme="minorHAnsi"/>
          <w:color w:val="1F1F1F"/>
          <w:sz w:val="24"/>
          <w:szCs w:val="24"/>
          <w:shd w:val="clear" w:color="auto" w:fill="FFFFFF"/>
        </w:rPr>
        <w:footnoteReference w:id="30"/>
      </w:r>
      <w:r w:rsidRPr="00985896">
        <w:rPr>
          <w:rFonts w:cstheme="minorHAnsi"/>
          <w:color w:val="1F1F1F"/>
          <w:sz w:val="24"/>
          <w:szCs w:val="24"/>
          <w:shd w:val="clear" w:color="auto" w:fill="FFFFFF"/>
        </w:rPr>
        <w:t xml:space="preserve"> On an away hunt with a neighbouring division a morning raid and subsequent retaliation saw the hunt pinned down between lines until the shelling ceased that night before they could gather the hounds again.</w:t>
      </w:r>
    </w:p>
    <w:p w:rsidR="000F09E5" w:rsidRPr="00985896" w:rsidRDefault="000F09E5" w:rsidP="00985896">
      <w:pPr>
        <w:spacing w:line="360" w:lineRule="auto"/>
        <w:rPr>
          <w:rFonts w:cstheme="minorHAnsi"/>
          <w:color w:val="1F1F1F"/>
          <w:sz w:val="24"/>
          <w:szCs w:val="24"/>
          <w:shd w:val="clear" w:color="auto" w:fill="FFFFFF"/>
        </w:rPr>
      </w:pPr>
    </w:p>
    <w:p w:rsidR="000F09E5" w:rsidRDefault="000F09E5" w:rsidP="00985896">
      <w:pPr>
        <w:spacing w:line="360" w:lineRule="auto"/>
        <w:rPr>
          <w:rFonts w:cstheme="minorHAnsi"/>
          <w:color w:val="1F1F1F"/>
          <w:sz w:val="24"/>
          <w:szCs w:val="24"/>
          <w:shd w:val="clear" w:color="auto" w:fill="FFFFFF"/>
        </w:rPr>
      </w:pPr>
      <w:proofErr w:type="spellStart"/>
      <w:r w:rsidRPr="00985896">
        <w:rPr>
          <w:rFonts w:cstheme="minorHAnsi"/>
          <w:color w:val="1F1F1F"/>
          <w:sz w:val="24"/>
          <w:szCs w:val="24"/>
          <w:shd w:val="clear" w:color="auto" w:fill="FFFFFF"/>
        </w:rPr>
        <w:t>Railston</w:t>
      </w:r>
      <w:proofErr w:type="spellEnd"/>
      <w:r w:rsidRPr="00985896">
        <w:rPr>
          <w:rFonts w:cstheme="minorHAnsi"/>
          <w:color w:val="1F1F1F"/>
          <w:sz w:val="24"/>
          <w:szCs w:val="24"/>
          <w:shd w:val="clear" w:color="auto" w:fill="FFFFFF"/>
        </w:rPr>
        <w:t xml:space="preserve"> was transferred in March 1918 to the 4</w:t>
      </w:r>
      <w:r w:rsidRPr="00985896">
        <w:rPr>
          <w:rFonts w:cstheme="minorHAnsi"/>
          <w:color w:val="1F1F1F"/>
          <w:sz w:val="24"/>
          <w:szCs w:val="24"/>
          <w:shd w:val="clear" w:color="auto" w:fill="FFFFFF"/>
          <w:vertAlign w:val="superscript"/>
        </w:rPr>
        <w:t>th</w:t>
      </w:r>
      <w:r w:rsidRPr="00985896">
        <w:rPr>
          <w:rFonts w:cstheme="minorHAnsi"/>
          <w:color w:val="1F1F1F"/>
          <w:sz w:val="24"/>
          <w:szCs w:val="24"/>
          <w:shd w:val="clear" w:color="auto" w:fill="FFFFFF"/>
        </w:rPr>
        <w:t xml:space="preserve"> Regular Battalion and took his hounds with him. He had lost his </w:t>
      </w:r>
      <w:proofErr w:type="spellStart"/>
      <w:r w:rsidRPr="00985896">
        <w:rPr>
          <w:rFonts w:cstheme="minorHAnsi"/>
          <w:color w:val="1F1F1F"/>
          <w:sz w:val="24"/>
          <w:szCs w:val="24"/>
          <w:shd w:val="clear" w:color="auto" w:fill="FFFFFF"/>
        </w:rPr>
        <w:t>huntstaff</w:t>
      </w:r>
      <w:proofErr w:type="spellEnd"/>
      <w:r w:rsidRPr="00985896">
        <w:rPr>
          <w:rFonts w:cstheme="minorHAnsi"/>
          <w:color w:val="1F1F1F"/>
          <w:sz w:val="24"/>
          <w:szCs w:val="24"/>
          <w:shd w:val="clear" w:color="auto" w:fill="FFFFFF"/>
        </w:rPr>
        <w:t xml:space="preserve"> so became the huntsman and made his Adjutant, </w:t>
      </w:r>
      <w:proofErr w:type="spellStart"/>
      <w:r w:rsidRPr="00985896">
        <w:rPr>
          <w:rFonts w:cstheme="minorHAnsi"/>
          <w:color w:val="1F1F1F"/>
          <w:sz w:val="24"/>
          <w:szCs w:val="24"/>
          <w:shd w:val="clear" w:color="auto" w:fill="FFFFFF"/>
        </w:rPr>
        <w:t>Temperly</w:t>
      </w:r>
      <w:proofErr w:type="spellEnd"/>
      <w:r w:rsidRPr="00985896">
        <w:rPr>
          <w:rFonts w:cstheme="minorHAnsi"/>
          <w:color w:val="1F1F1F"/>
          <w:sz w:val="24"/>
          <w:szCs w:val="24"/>
          <w:shd w:val="clear" w:color="auto" w:fill="FFFFFF"/>
        </w:rPr>
        <w:t xml:space="preserve">, </w:t>
      </w:r>
      <w:proofErr w:type="gramStart"/>
      <w:r w:rsidRPr="00985896">
        <w:rPr>
          <w:rFonts w:cstheme="minorHAnsi"/>
          <w:color w:val="1F1F1F"/>
          <w:sz w:val="24"/>
          <w:szCs w:val="24"/>
          <w:shd w:val="clear" w:color="auto" w:fill="FFFFFF"/>
        </w:rPr>
        <w:t>his</w:t>
      </w:r>
      <w:proofErr w:type="gramEnd"/>
      <w:r w:rsidRPr="00985896">
        <w:rPr>
          <w:rFonts w:cstheme="minorHAnsi"/>
          <w:color w:val="1F1F1F"/>
          <w:sz w:val="24"/>
          <w:szCs w:val="24"/>
          <w:shd w:val="clear" w:color="auto" w:fill="FFFFFF"/>
        </w:rPr>
        <w:t xml:space="preserve"> new Whipper in. The Battalion quickly saw the benefits of having their own pack of hounds attached to them; during a blanket shortage in </w:t>
      </w:r>
      <w:proofErr w:type="gramStart"/>
      <w:r w:rsidRPr="00985896">
        <w:rPr>
          <w:rFonts w:cstheme="minorHAnsi"/>
          <w:color w:val="1F1F1F"/>
          <w:sz w:val="24"/>
          <w:szCs w:val="24"/>
          <w:shd w:val="clear" w:color="auto" w:fill="FFFFFF"/>
        </w:rPr>
        <w:t>Winter</w:t>
      </w:r>
      <w:proofErr w:type="gramEnd"/>
      <w:r w:rsidRPr="00985896">
        <w:rPr>
          <w:rFonts w:cstheme="minorHAnsi"/>
          <w:color w:val="1F1F1F"/>
          <w:sz w:val="24"/>
          <w:szCs w:val="24"/>
          <w:shd w:val="clear" w:color="auto" w:fill="FFFFFF"/>
        </w:rPr>
        <w:t xml:space="preserve"> the hounds found their way into the beds of the grateful soldiers. When the war ended </w:t>
      </w:r>
      <w:proofErr w:type="spellStart"/>
      <w:r w:rsidRPr="00985896">
        <w:rPr>
          <w:rFonts w:cstheme="minorHAnsi"/>
          <w:color w:val="1F1F1F"/>
          <w:sz w:val="24"/>
          <w:szCs w:val="24"/>
          <w:shd w:val="clear" w:color="auto" w:fill="FFFFFF"/>
        </w:rPr>
        <w:t>Railston</w:t>
      </w:r>
      <w:proofErr w:type="spellEnd"/>
      <w:r w:rsidRPr="00985896">
        <w:rPr>
          <w:rFonts w:cstheme="minorHAnsi"/>
          <w:color w:val="1F1F1F"/>
          <w:sz w:val="24"/>
          <w:szCs w:val="24"/>
          <w:shd w:val="clear" w:color="auto" w:fill="FFFFFF"/>
        </w:rPr>
        <w:t xml:space="preserve"> was unable to take his </w:t>
      </w:r>
      <w:proofErr w:type="gramStart"/>
      <w:r w:rsidRPr="00985896">
        <w:rPr>
          <w:rFonts w:cstheme="minorHAnsi"/>
          <w:color w:val="1F1F1F"/>
          <w:sz w:val="24"/>
          <w:szCs w:val="24"/>
          <w:shd w:val="clear" w:color="auto" w:fill="FFFFFF"/>
        </w:rPr>
        <w:t>hounds</w:t>
      </w:r>
      <w:proofErr w:type="gramEnd"/>
      <w:r w:rsidRPr="00985896">
        <w:rPr>
          <w:rFonts w:cstheme="minorHAnsi"/>
          <w:color w:val="1F1F1F"/>
          <w:sz w:val="24"/>
          <w:szCs w:val="24"/>
          <w:shd w:val="clear" w:color="auto" w:fill="FFFFFF"/>
        </w:rPr>
        <w:t xml:space="preserve"> home, but </w:t>
      </w:r>
      <w:proofErr w:type="spellStart"/>
      <w:r w:rsidRPr="00985896">
        <w:rPr>
          <w:rFonts w:cstheme="minorHAnsi"/>
          <w:color w:val="1F1F1F"/>
          <w:sz w:val="24"/>
          <w:szCs w:val="24"/>
          <w:shd w:val="clear" w:color="auto" w:fill="FFFFFF"/>
        </w:rPr>
        <w:t>Temperley</w:t>
      </w:r>
      <w:proofErr w:type="spellEnd"/>
      <w:r w:rsidRPr="00985896">
        <w:rPr>
          <w:rFonts w:cstheme="minorHAnsi"/>
          <w:color w:val="1F1F1F"/>
          <w:sz w:val="24"/>
          <w:szCs w:val="24"/>
          <w:shd w:val="clear" w:color="auto" w:fill="FFFFFF"/>
        </w:rPr>
        <w:t xml:space="preserve"> took over the pack taking them with him to the Black Sea on military service, then later Anatolia where he finally broke the pack up. He found each hound a good home and later presented </w:t>
      </w:r>
      <w:proofErr w:type="spellStart"/>
      <w:r w:rsidRPr="00985896">
        <w:rPr>
          <w:rFonts w:cstheme="minorHAnsi"/>
          <w:color w:val="1F1F1F"/>
          <w:sz w:val="24"/>
          <w:szCs w:val="24"/>
          <w:shd w:val="clear" w:color="auto" w:fill="FFFFFF"/>
        </w:rPr>
        <w:t>Railston</w:t>
      </w:r>
      <w:proofErr w:type="spellEnd"/>
      <w:r w:rsidRPr="00985896">
        <w:rPr>
          <w:rFonts w:cstheme="minorHAnsi"/>
          <w:color w:val="1F1F1F"/>
          <w:sz w:val="24"/>
          <w:szCs w:val="24"/>
          <w:shd w:val="clear" w:color="auto" w:fill="FFFFFF"/>
        </w:rPr>
        <w:t xml:space="preserve"> with a silver hunting horn with each hound’s name engraved upon it. </w:t>
      </w:r>
    </w:p>
    <w:p w:rsidR="00985896" w:rsidRPr="00985896" w:rsidRDefault="00985896" w:rsidP="00985896">
      <w:pPr>
        <w:spacing w:line="360" w:lineRule="auto"/>
        <w:rPr>
          <w:rFonts w:cstheme="minorHAnsi"/>
          <w:color w:val="1F1F1F"/>
          <w:sz w:val="24"/>
          <w:szCs w:val="24"/>
          <w:shd w:val="clear" w:color="auto" w:fill="FFFFFF"/>
        </w:rPr>
      </w:pPr>
    </w:p>
    <w:p w:rsidR="000F09E5" w:rsidRPr="00985896" w:rsidRDefault="000F09E5" w:rsidP="00985896">
      <w:pPr>
        <w:spacing w:line="360" w:lineRule="auto"/>
        <w:rPr>
          <w:rFonts w:cstheme="minorHAnsi"/>
          <w:color w:val="1F1F1F"/>
          <w:sz w:val="24"/>
          <w:szCs w:val="24"/>
          <w:shd w:val="clear" w:color="auto" w:fill="FFFFFF"/>
        </w:rPr>
      </w:pPr>
      <w:r w:rsidRPr="00985896">
        <w:rPr>
          <w:rFonts w:cstheme="minorHAnsi"/>
          <w:color w:val="1F1F1F"/>
          <w:sz w:val="24"/>
          <w:szCs w:val="24"/>
          <w:shd w:val="clear" w:color="auto" w:fill="FFFFFF"/>
        </w:rPr>
        <w:t xml:space="preserve">The idea of, and sheer difficulty to hunt at war is so preposterous, only the British could conceive of it, and only a hunting person would have the determination to see it through. In </w:t>
      </w:r>
      <w:r w:rsidRPr="00985896">
        <w:rPr>
          <w:rFonts w:cstheme="minorHAnsi"/>
          <w:color w:val="1F1F1F"/>
          <w:sz w:val="24"/>
          <w:szCs w:val="24"/>
          <w:shd w:val="clear" w:color="auto" w:fill="FFFFFF"/>
        </w:rPr>
        <w:lastRenderedPageBreak/>
        <w:t>March 2002, approximately Half a million pro-hunting people marched in London from every corner of rural Britain in one of the biggest marches London had seen to preserve their way of life. When the hunting act came into force, the thought of losing the hounds bred for centuries was too tragic, especially after preserving them throughout the wars. Lord Willoughby De Brook stated that all else could be lost and replaced to the Great War, except the hounds.</w:t>
      </w:r>
      <w:r w:rsidRPr="00985896">
        <w:rPr>
          <w:rStyle w:val="FootnoteReference"/>
          <w:rFonts w:cstheme="minorHAnsi"/>
          <w:color w:val="1F1F1F"/>
          <w:sz w:val="24"/>
          <w:szCs w:val="24"/>
          <w:shd w:val="clear" w:color="auto" w:fill="FFFFFF"/>
        </w:rPr>
        <w:footnoteReference w:id="31"/>
      </w:r>
      <w:r w:rsidRPr="00985896">
        <w:rPr>
          <w:rFonts w:cstheme="minorHAnsi"/>
          <w:color w:val="1F1F1F"/>
          <w:sz w:val="24"/>
          <w:szCs w:val="24"/>
          <w:shd w:val="clear" w:color="auto" w:fill="FFFFFF"/>
        </w:rPr>
        <w:t xml:space="preserve">  Hunts redesigned hunting to conform to the new laws in place. Doubling their work, they shoot foxes the day before the hunts to appease the farmers who let them use their land, for a service. This gives the hunts a scent to use and clears the hunting routes of foxes, as much as possible.  They keep records of all hunting routes for a minimum of two years, film trails set and are scrutinised to stay within the law. This seems like a lot of effort to go to for a sport. But in comparison to the fun they had at war, it’s just a minor inconven</w:t>
      </w:r>
      <w:r w:rsidR="00280D15" w:rsidRPr="00985896">
        <w:rPr>
          <w:rFonts w:cstheme="minorHAnsi"/>
          <w:color w:val="1F1F1F"/>
          <w:sz w:val="24"/>
          <w:szCs w:val="24"/>
          <w:shd w:val="clear" w:color="auto" w:fill="FFFFFF"/>
        </w:rPr>
        <w:t>ience.</w:t>
      </w:r>
    </w:p>
    <w:p w:rsidR="00A259F9" w:rsidRDefault="00A259F9" w:rsidP="00985896">
      <w:pPr>
        <w:spacing w:line="360" w:lineRule="auto"/>
        <w:rPr>
          <w:rFonts w:cstheme="minorHAnsi"/>
          <w:sz w:val="24"/>
          <w:szCs w:val="24"/>
        </w:rPr>
      </w:pPr>
    </w:p>
    <w:p w:rsidR="00985896" w:rsidRDefault="00985896" w:rsidP="00985896">
      <w:pPr>
        <w:spacing w:line="360" w:lineRule="auto"/>
        <w:rPr>
          <w:rFonts w:cstheme="minorHAnsi"/>
          <w:sz w:val="24"/>
          <w:szCs w:val="24"/>
        </w:rPr>
      </w:pPr>
    </w:p>
    <w:p w:rsidR="00985896" w:rsidRDefault="00985896" w:rsidP="00985896">
      <w:pPr>
        <w:spacing w:line="360" w:lineRule="auto"/>
        <w:rPr>
          <w:rFonts w:cstheme="minorHAnsi"/>
          <w:sz w:val="24"/>
          <w:szCs w:val="24"/>
        </w:rPr>
      </w:pPr>
    </w:p>
    <w:p w:rsidR="00985896" w:rsidRDefault="00985896" w:rsidP="00985896">
      <w:pPr>
        <w:spacing w:line="360" w:lineRule="auto"/>
        <w:rPr>
          <w:rFonts w:cstheme="minorHAnsi"/>
          <w:sz w:val="24"/>
          <w:szCs w:val="24"/>
        </w:rPr>
      </w:pPr>
    </w:p>
    <w:p w:rsidR="00985896" w:rsidRDefault="00985896" w:rsidP="00985896">
      <w:pPr>
        <w:spacing w:line="360" w:lineRule="auto"/>
        <w:rPr>
          <w:rFonts w:cstheme="minorHAnsi"/>
          <w:sz w:val="24"/>
          <w:szCs w:val="24"/>
        </w:rPr>
      </w:pPr>
    </w:p>
    <w:p w:rsidR="00985896" w:rsidRDefault="00985896" w:rsidP="00985896">
      <w:pPr>
        <w:spacing w:line="360" w:lineRule="auto"/>
        <w:rPr>
          <w:rFonts w:cstheme="minorHAnsi"/>
          <w:sz w:val="24"/>
          <w:szCs w:val="24"/>
        </w:rPr>
      </w:pPr>
    </w:p>
    <w:p w:rsidR="00DE6C25" w:rsidRDefault="00DE6C25" w:rsidP="00985896">
      <w:pPr>
        <w:spacing w:line="360" w:lineRule="auto"/>
        <w:rPr>
          <w:rFonts w:cstheme="minorHAnsi"/>
          <w:sz w:val="24"/>
          <w:szCs w:val="24"/>
        </w:rPr>
      </w:pPr>
    </w:p>
    <w:p w:rsidR="00DE6C25" w:rsidRDefault="00DE6C25" w:rsidP="00985896">
      <w:pPr>
        <w:spacing w:line="360" w:lineRule="auto"/>
        <w:rPr>
          <w:rFonts w:cstheme="minorHAnsi"/>
          <w:sz w:val="24"/>
          <w:szCs w:val="24"/>
        </w:rPr>
      </w:pPr>
    </w:p>
    <w:p w:rsidR="00DE6C25" w:rsidRDefault="00DE6C25" w:rsidP="00985896">
      <w:pPr>
        <w:spacing w:line="360" w:lineRule="auto"/>
        <w:rPr>
          <w:rFonts w:cstheme="minorHAnsi"/>
          <w:sz w:val="24"/>
          <w:szCs w:val="24"/>
        </w:rPr>
      </w:pPr>
    </w:p>
    <w:p w:rsidR="00DE6C25" w:rsidRDefault="00DE6C25" w:rsidP="00985896">
      <w:pPr>
        <w:spacing w:line="360" w:lineRule="auto"/>
        <w:rPr>
          <w:rFonts w:cstheme="minorHAnsi"/>
          <w:sz w:val="24"/>
          <w:szCs w:val="24"/>
        </w:rPr>
      </w:pPr>
    </w:p>
    <w:p w:rsidR="00DE6C25" w:rsidRDefault="00DE6C25" w:rsidP="00985896">
      <w:pPr>
        <w:spacing w:line="360" w:lineRule="auto"/>
        <w:rPr>
          <w:rFonts w:cstheme="minorHAnsi"/>
          <w:sz w:val="24"/>
          <w:szCs w:val="24"/>
        </w:rPr>
      </w:pPr>
    </w:p>
    <w:p w:rsidR="00DE6C25" w:rsidRDefault="00DE6C25" w:rsidP="00985896">
      <w:pPr>
        <w:spacing w:line="360" w:lineRule="auto"/>
        <w:rPr>
          <w:rFonts w:cstheme="minorHAnsi"/>
          <w:sz w:val="24"/>
          <w:szCs w:val="24"/>
        </w:rPr>
      </w:pPr>
    </w:p>
    <w:p w:rsidR="00985896" w:rsidRPr="00985896" w:rsidRDefault="00985896" w:rsidP="00985896">
      <w:pPr>
        <w:spacing w:line="360" w:lineRule="auto"/>
        <w:rPr>
          <w:rFonts w:cstheme="minorHAnsi"/>
          <w:sz w:val="24"/>
          <w:szCs w:val="24"/>
        </w:rPr>
      </w:pPr>
    </w:p>
    <w:p w:rsidR="00985896" w:rsidRPr="00985896" w:rsidRDefault="00985896" w:rsidP="00985896">
      <w:pPr>
        <w:spacing w:line="360" w:lineRule="auto"/>
        <w:jc w:val="center"/>
        <w:rPr>
          <w:rFonts w:cstheme="minorHAnsi"/>
          <w:b/>
          <w:sz w:val="24"/>
          <w:szCs w:val="24"/>
        </w:rPr>
      </w:pPr>
      <w:r w:rsidRPr="00985896">
        <w:rPr>
          <w:rFonts w:cstheme="minorHAnsi"/>
          <w:b/>
          <w:sz w:val="24"/>
          <w:szCs w:val="24"/>
        </w:rPr>
        <w:lastRenderedPageBreak/>
        <w:t>Bibliography</w:t>
      </w:r>
    </w:p>
    <w:p w:rsidR="00985896" w:rsidRPr="00985896" w:rsidRDefault="00985896" w:rsidP="00985896">
      <w:pPr>
        <w:pStyle w:val="FootnoteText"/>
        <w:numPr>
          <w:ilvl w:val="0"/>
          <w:numId w:val="1"/>
        </w:numPr>
        <w:spacing w:line="360" w:lineRule="auto"/>
        <w:rPr>
          <w:rFonts w:cstheme="minorHAnsi"/>
          <w:sz w:val="24"/>
          <w:szCs w:val="24"/>
        </w:rPr>
      </w:pPr>
      <w:proofErr w:type="spellStart"/>
      <w:r w:rsidRPr="00985896">
        <w:rPr>
          <w:rFonts w:cstheme="minorHAnsi"/>
          <w:sz w:val="24"/>
          <w:szCs w:val="24"/>
        </w:rPr>
        <w:t>Atherstone</w:t>
      </w:r>
      <w:proofErr w:type="spellEnd"/>
      <w:r w:rsidRPr="00985896">
        <w:rPr>
          <w:rFonts w:cstheme="minorHAnsi"/>
          <w:sz w:val="24"/>
          <w:szCs w:val="24"/>
        </w:rPr>
        <w:t xml:space="preserve"> Hunt – Previous Staff [Obtained on 18.04.18 http://www.atherstonehunt.co.uk/?page_id=76]</w:t>
      </w:r>
    </w:p>
    <w:p w:rsidR="00985896" w:rsidRPr="00985896" w:rsidRDefault="00985896" w:rsidP="00985896">
      <w:pPr>
        <w:pStyle w:val="FootnoteText"/>
        <w:numPr>
          <w:ilvl w:val="0"/>
          <w:numId w:val="1"/>
        </w:numPr>
        <w:spacing w:line="360" w:lineRule="auto"/>
        <w:rPr>
          <w:rFonts w:cstheme="minorHAnsi"/>
          <w:sz w:val="24"/>
          <w:szCs w:val="24"/>
        </w:rPr>
      </w:pPr>
      <w:r w:rsidRPr="00985896">
        <w:rPr>
          <w:rFonts w:cstheme="minorHAnsi"/>
          <w:sz w:val="24"/>
          <w:szCs w:val="24"/>
        </w:rPr>
        <w:t xml:space="preserve">S. </w:t>
      </w:r>
      <w:proofErr w:type="spellStart"/>
      <w:r w:rsidRPr="00985896">
        <w:rPr>
          <w:rFonts w:cstheme="minorHAnsi"/>
          <w:sz w:val="24"/>
          <w:szCs w:val="24"/>
        </w:rPr>
        <w:t>Badsey</w:t>
      </w:r>
      <w:proofErr w:type="spellEnd"/>
      <w:r w:rsidRPr="00985896">
        <w:rPr>
          <w:rFonts w:cstheme="minorHAnsi"/>
          <w:sz w:val="24"/>
          <w:szCs w:val="24"/>
        </w:rPr>
        <w:t xml:space="preserve">, </w:t>
      </w:r>
      <w:r w:rsidRPr="00985896">
        <w:rPr>
          <w:rFonts w:cstheme="minorHAnsi"/>
          <w:i/>
          <w:sz w:val="24"/>
          <w:szCs w:val="24"/>
        </w:rPr>
        <w:t>Doctrine and Reform in the British in the British Cavalry 1880-1918 (</w:t>
      </w:r>
      <w:r w:rsidRPr="00985896">
        <w:rPr>
          <w:rFonts w:cstheme="minorHAnsi"/>
          <w:sz w:val="24"/>
          <w:szCs w:val="24"/>
        </w:rPr>
        <w:t xml:space="preserve">Hampshire: </w:t>
      </w:r>
      <w:proofErr w:type="spellStart"/>
      <w:r w:rsidRPr="00985896">
        <w:rPr>
          <w:rFonts w:cstheme="minorHAnsi"/>
          <w:sz w:val="24"/>
          <w:szCs w:val="24"/>
        </w:rPr>
        <w:t>Ashgate</w:t>
      </w:r>
      <w:proofErr w:type="spellEnd"/>
      <w:r w:rsidRPr="00985896">
        <w:rPr>
          <w:rFonts w:cstheme="minorHAnsi"/>
          <w:sz w:val="24"/>
          <w:szCs w:val="24"/>
        </w:rPr>
        <w:t xml:space="preserve"> Publishing Ltd, 2008) </w:t>
      </w:r>
    </w:p>
    <w:p w:rsidR="00985896" w:rsidRPr="00985896" w:rsidRDefault="00985896" w:rsidP="00985896">
      <w:pPr>
        <w:pStyle w:val="FootnoteText"/>
        <w:numPr>
          <w:ilvl w:val="0"/>
          <w:numId w:val="1"/>
        </w:numPr>
        <w:spacing w:line="360" w:lineRule="auto"/>
        <w:rPr>
          <w:rFonts w:cstheme="minorHAnsi"/>
          <w:sz w:val="24"/>
          <w:szCs w:val="24"/>
        </w:rPr>
      </w:pPr>
      <w:r w:rsidRPr="00985896">
        <w:rPr>
          <w:rFonts w:cstheme="minorHAnsi"/>
          <w:sz w:val="24"/>
          <w:szCs w:val="24"/>
        </w:rPr>
        <w:t xml:space="preserve">S. Blow, </w:t>
      </w:r>
      <w:r w:rsidRPr="00985896">
        <w:rPr>
          <w:rFonts w:cstheme="minorHAnsi"/>
          <w:i/>
          <w:sz w:val="24"/>
          <w:szCs w:val="24"/>
        </w:rPr>
        <w:t>Fields of Elysian, a portrait of hunting society</w:t>
      </w:r>
      <w:r w:rsidRPr="00985896">
        <w:rPr>
          <w:rFonts w:cstheme="minorHAnsi"/>
          <w:sz w:val="24"/>
          <w:szCs w:val="24"/>
        </w:rPr>
        <w:t xml:space="preserve"> (London: J.M. Dent &amp; Sons, 1983)</w:t>
      </w:r>
    </w:p>
    <w:p w:rsidR="00985896" w:rsidRPr="00985896" w:rsidRDefault="00985896" w:rsidP="00985896">
      <w:pPr>
        <w:pStyle w:val="FootnoteText"/>
        <w:numPr>
          <w:ilvl w:val="0"/>
          <w:numId w:val="1"/>
        </w:numPr>
        <w:spacing w:line="360" w:lineRule="auto"/>
        <w:rPr>
          <w:rFonts w:cstheme="minorHAnsi"/>
          <w:sz w:val="24"/>
          <w:szCs w:val="24"/>
        </w:rPr>
      </w:pPr>
      <w:r w:rsidRPr="00985896">
        <w:rPr>
          <w:rFonts w:cstheme="minorHAnsi"/>
          <w:sz w:val="24"/>
          <w:szCs w:val="24"/>
        </w:rPr>
        <w:t xml:space="preserve">C. Bradley, </w:t>
      </w:r>
      <w:r w:rsidRPr="00985896">
        <w:rPr>
          <w:rFonts w:cstheme="minorHAnsi"/>
          <w:i/>
          <w:sz w:val="24"/>
          <w:szCs w:val="24"/>
        </w:rPr>
        <w:t xml:space="preserve">The Foxhound of the Twentieth Century: the breeding and work of the Kennels of England </w:t>
      </w:r>
      <w:r w:rsidRPr="00985896">
        <w:rPr>
          <w:rFonts w:cstheme="minorHAnsi"/>
          <w:sz w:val="24"/>
          <w:szCs w:val="24"/>
        </w:rPr>
        <w:t>(London: Routledge, 1914)</w:t>
      </w:r>
      <w:r w:rsidRPr="00985896">
        <w:rPr>
          <w:rFonts w:cstheme="minorHAnsi"/>
          <w:i/>
          <w:sz w:val="24"/>
          <w:szCs w:val="24"/>
        </w:rPr>
        <w:t xml:space="preserve"> </w:t>
      </w:r>
    </w:p>
    <w:p w:rsidR="00985896" w:rsidRPr="00985896" w:rsidRDefault="00985896" w:rsidP="00985896">
      <w:pPr>
        <w:pStyle w:val="FootnoteText"/>
        <w:numPr>
          <w:ilvl w:val="0"/>
          <w:numId w:val="1"/>
        </w:numPr>
        <w:spacing w:line="360" w:lineRule="auto"/>
        <w:rPr>
          <w:rFonts w:cstheme="minorHAnsi"/>
          <w:sz w:val="24"/>
          <w:szCs w:val="24"/>
        </w:rPr>
      </w:pPr>
      <w:r w:rsidRPr="00985896">
        <w:rPr>
          <w:rFonts w:cstheme="minorHAnsi"/>
          <w:sz w:val="24"/>
          <w:szCs w:val="24"/>
        </w:rPr>
        <w:t xml:space="preserve">R.H. Carlisle, </w:t>
      </w:r>
      <w:r w:rsidRPr="00985896">
        <w:rPr>
          <w:rFonts w:cstheme="minorHAnsi"/>
          <w:i/>
          <w:sz w:val="24"/>
          <w:szCs w:val="24"/>
        </w:rPr>
        <w:t>Fox-Hunting Past and Present</w:t>
      </w:r>
      <w:r w:rsidRPr="00985896">
        <w:rPr>
          <w:rFonts w:cstheme="minorHAnsi"/>
          <w:sz w:val="24"/>
          <w:szCs w:val="24"/>
        </w:rPr>
        <w:t xml:space="preserve"> (London: John Lane, The </w:t>
      </w:r>
      <w:proofErr w:type="spellStart"/>
      <w:r w:rsidRPr="00985896">
        <w:rPr>
          <w:rFonts w:cstheme="minorHAnsi"/>
          <w:sz w:val="24"/>
          <w:szCs w:val="24"/>
        </w:rPr>
        <w:t>Bodley</w:t>
      </w:r>
      <w:proofErr w:type="spellEnd"/>
      <w:r w:rsidRPr="00985896">
        <w:rPr>
          <w:rFonts w:cstheme="minorHAnsi"/>
          <w:sz w:val="24"/>
          <w:szCs w:val="24"/>
        </w:rPr>
        <w:t xml:space="preserve"> Head 1908)</w:t>
      </w:r>
    </w:p>
    <w:p w:rsidR="00985896" w:rsidRPr="00985896" w:rsidRDefault="00985896" w:rsidP="00985896">
      <w:pPr>
        <w:pStyle w:val="FootnoteText"/>
        <w:numPr>
          <w:ilvl w:val="0"/>
          <w:numId w:val="1"/>
        </w:numPr>
        <w:spacing w:line="360" w:lineRule="auto"/>
        <w:rPr>
          <w:rFonts w:cstheme="minorHAnsi"/>
          <w:sz w:val="24"/>
          <w:szCs w:val="24"/>
        </w:rPr>
      </w:pPr>
      <w:r w:rsidRPr="00985896">
        <w:rPr>
          <w:rFonts w:cstheme="minorHAnsi"/>
          <w:i/>
          <w:sz w:val="24"/>
          <w:szCs w:val="24"/>
        </w:rPr>
        <w:t>Carmarthen Journal and South Wales Weekly Advertiser Friday,</w:t>
      </w:r>
      <w:r w:rsidRPr="00985896">
        <w:rPr>
          <w:rFonts w:cstheme="minorHAnsi"/>
          <w:sz w:val="24"/>
          <w:szCs w:val="24"/>
        </w:rPr>
        <w:t xml:space="preserve"> 20</w:t>
      </w:r>
      <w:r w:rsidRPr="00985896">
        <w:rPr>
          <w:rFonts w:cstheme="minorHAnsi"/>
          <w:sz w:val="24"/>
          <w:szCs w:val="24"/>
          <w:vertAlign w:val="superscript"/>
        </w:rPr>
        <w:t>th</w:t>
      </w:r>
      <w:r w:rsidRPr="00985896">
        <w:rPr>
          <w:rFonts w:cstheme="minorHAnsi"/>
          <w:sz w:val="24"/>
          <w:szCs w:val="24"/>
        </w:rPr>
        <w:t xml:space="preserve"> February 1914. [Obtained on 27.04.18:  </w:t>
      </w:r>
      <w:hyperlink r:id="rId8" w:history="1">
        <w:r w:rsidRPr="00985896">
          <w:rPr>
            <w:rStyle w:val="Hyperlink"/>
            <w:rFonts w:cstheme="minorHAnsi"/>
            <w:sz w:val="24"/>
            <w:szCs w:val="24"/>
          </w:rPr>
          <w:t>http://cymru1914.org/en/view/newspaper/3678091/4</w:t>
        </w:r>
      </w:hyperlink>
      <w:r w:rsidRPr="00985896">
        <w:rPr>
          <w:rFonts w:cstheme="minorHAnsi"/>
          <w:sz w:val="24"/>
          <w:szCs w:val="24"/>
        </w:rPr>
        <w:t xml:space="preserve"> ]</w:t>
      </w:r>
    </w:p>
    <w:p w:rsidR="00985896" w:rsidRPr="00985896" w:rsidRDefault="00985896" w:rsidP="00985896">
      <w:pPr>
        <w:pStyle w:val="FootnoteText"/>
        <w:numPr>
          <w:ilvl w:val="0"/>
          <w:numId w:val="1"/>
        </w:numPr>
        <w:spacing w:line="360" w:lineRule="auto"/>
        <w:rPr>
          <w:rFonts w:cstheme="minorHAnsi"/>
          <w:sz w:val="24"/>
          <w:szCs w:val="24"/>
        </w:rPr>
      </w:pPr>
      <w:r w:rsidRPr="00985896">
        <w:rPr>
          <w:rFonts w:cstheme="minorHAnsi"/>
          <w:sz w:val="24"/>
          <w:szCs w:val="24"/>
        </w:rPr>
        <w:t xml:space="preserve">The Comprehensive Guide to the Victoria and George Cross, </w:t>
      </w:r>
      <w:r w:rsidRPr="00985896">
        <w:rPr>
          <w:rFonts w:cstheme="minorHAnsi"/>
          <w:i/>
          <w:sz w:val="24"/>
          <w:szCs w:val="24"/>
        </w:rPr>
        <w:t xml:space="preserve">John Vaughn Campbell VC, CMG, DSO </w:t>
      </w:r>
      <w:r w:rsidRPr="00985896">
        <w:rPr>
          <w:rFonts w:cstheme="minorHAnsi"/>
          <w:sz w:val="24"/>
          <w:szCs w:val="24"/>
        </w:rPr>
        <w:t>[Obtained on 16.04.18: http://www.vconline.org.uk/john-v-campbell-vc/4586150630]</w:t>
      </w:r>
    </w:p>
    <w:p w:rsidR="00985896" w:rsidRPr="00985896" w:rsidRDefault="00985896" w:rsidP="00985896">
      <w:pPr>
        <w:pStyle w:val="FootnoteText"/>
        <w:numPr>
          <w:ilvl w:val="0"/>
          <w:numId w:val="1"/>
        </w:numPr>
        <w:spacing w:line="360" w:lineRule="auto"/>
        <w:rPr>
          <w:rFonts w:cstheme="minorHAnsi"/>
          <w:sz w:val="24"/>
          <w:szCs w:val="24"/>
        </w:rPr>
      </w:pPr>
      <w:r w:rsidRPr="00985896">
        <w:rPr>
          <w:rFonts w:cstheme="minorHAnsi"/>
          <w:sz w:val="24"/>
          <w:szCs w:val="24"/>
        </w:rPr>
        <w:t xml:space="preserve">L. Dawson, </w:t>
      </w:r>
      <w:r w:rsidRPr="00985896">
        <w:rPr>
          <w:rFonts w:cstheme="minorHAnsi"/>
          <w:i/>
          <w:sz w:val="24"/>
          <w:szCs w:val="24"/>
        </w:rPr>
        <w:t>Sport in War</w:t>
      </w:r>
      <w:r w:rsidRPr="00985896">
        <w:rPr>
          <w:rFonts w:cstheme="minorHAnsi"/>
          <w:sz w:val="24"/>
          <w:szCs w:val="24"/>
        </w:rPr>
        <w:t xml:space="preserve"> (London: Collins, 1936) p.14-16</w:t>
      </w:r>
    </w:p>
    <w:p w:rsidR="00985896" w:rsidRPr="00985896" w:rsidRDefault="00985896" w:rsidP="00985896">
      <w:pPr>
        <w:pStyle w:val="ListParagraph"/>
        <w:numPr>
          <w:ilvl w:val="0"/>
          <w:numId w:val="1"/>
        </w:numPr>
        <w:spacing w:line="360" w:lineRule="auto"/>
        <w:rPr>
          <w:rFonts w:cstheme="minorHAnsi"/>
          <w:sz w:val="24"/>
          <w:szCs w:val="24"/>
        </w:rPr>
      </w:pPr>
      <w:r w:rsidRPr="00985896">
        <w:rPr>
          <w:rFonts w:cstheme="minorHAnsi"/>
          <w:sz w:val="24"/>
          <w:szCs w:val="24"/>
        </w:rPr>
        <w:t xml:space="preserve">J. Fairley, </w:t>
      </w:r>
      <w:r w:rsidRPr="00985896">
        <w:rPr>
          <w:rFonts w:cstheme="minorHAnsi"/>
          <w:i/>
          <w:sz w:val="24"/>
          <w:szCs w:val="24"/>
        </w:rPr>
        <w:t>Horses and the Great War: The story in Art</w:t>
      </w:r>
      <w:r w:rsidRPr="00985896">
        <w:rPr>
          <w:rFonts w:cstheme="minorHAnsi"/>
          <w:sz w:val="24"/>
          <w:szCs w:val="24"/>
        </w:rPr>
        <w:t xml:space="preserve"> (Barnsley: Pen &amp; Sword Military, 2015)</w:t>
      </w:r>
    </w:p>
    <w:p w:rsidR="00985896" w:rsidRPr="00985896" w:rsidRDefault="00985896" w:rsidP="00985896">
      <w:pPr>
        <w:pStyle w:val="ListParagraph"/>
        <w:numPr>
          <w:ilvl w:val="0"/>
          <w:numId w:val="1"/>
        </w:numPr>
        <w:spacing w:line="360" w:lineRule="auto"/>
        <w:rPr>
          <w:rFonts w:cstheme="minorHAnsi"/>
          <w:sz w:val="24"/>
          <w:szCs w:val="24"/>
        </w:rPr>
      </w:pPr>
      <w:r w:rsidRPr="00985896">
        <w:rPr>
          <w:rFonts w:cstheme="minorHAnsi"/>
          <w:sz w:val="24"/>
          <w:szCs w:val="24"/>
        </w:rPr>
        <w:t xml:space="preserve">Horse &amp; Hound, </w:t>
      </w:r>
      <w:r w:rsidRPr="00985896">
        <w:rPr>
          <w:rFonts w:cstheme="minorHAnsi"/>
          <w:i/>
          <w:sz w:val="24"/>
          <w:szCs w:val="24"/>
        </w:rPr>
        <w:t>Remembrance Day: How were horses transported during World War One?</w:t>
      </w:r>
      <w:r w:rsidRPr="00985896">
        <w:rPr>
          <w:rFonts w:cstheme="minorHAnsi"/>
          <w:sz w:val="24"/>
          <w:szCs w:val="24"/>
        </w:rPr>
        <w:t xml:space="preserve"> November 11</w:t>
      </w:r>
      <w:r w:rsidRPr="00985896">
        <w:rPr>
          <w:rFonts w:cstheme="minorHAnsi"/>
          <w:sz w:val="24"/>
          <w:szCs w:val="24"/>
          <w:vertAlign w:val="superscript"/>
        </w:rPr>
        <w:t>th</w:t>
      </w:r>
      <w:r w:rsidRPr="00985896">
        <w:rPr>
          <w:rFonts w:cstheme="minorHAnsi"/>
          <w:sz w:val="24"/>
          <w:szCs w:val="24"/>
        </w:rPr>
        <w:t xml:space="preserve"> 2015 [Obtained on 18.04.2018: http://www.horseandhound.co.uk/features/remembrance-day-war-horses-516629 ] </w:t>
      </w:r>
    </w:p>
    <w:p w:rsidR="00985896" w:rsidRPr="00985896" w:rsidRDefault="00985896" w:rsidP="00985896">
      <w:pPr>
        <w:pStyle w:val="ListParagraph"/>
        <w:numPr>
          <w:ilvl w:val="0"/>
          <w:numId w:val="1"/>
        </w:numPr>
        <w:spacing w:line="360" w:lineRule="auto"/>
        <w:rPr>
          <w:rFonts w:cstheme="minorHAnsi"/>
          <w:sz w:val="24"/>
          <w:szCs w:val="24"/>
        </w:rPr>
      </w:pPr>
      <w:r w:rsidRPr="00985896">
        <w:rPr>
          <w:rFonts w:cstheme="minorHAnsi"/>
          <w:sz w:val="24"/>
          <w:szCs w:val="24"/>
        </w:rPr>
        <w:t xml:space="preserve">H.C. Hutchison, </w:t>
      </w:r>
      <w:r w:rsidRPr="00985896">
        <w:rPr>
          <w:rFonts w:cstheme="minorHAnsi"/>
          <w:i/>
          <w:sz w:val="24"/>
          <w:szCs w:val="24"/>
        </w:rPr>
        <w:t xml:space="preserve">6 Military Developments from WW1 that made warfare more </w:t>
      </w:r>
      <w:proofErr w:type="gramStart"/>
      <w:r w:rsidRPr="00985896">
        <w:rPr>
          <w:rFonts w:cstheme="minorHAnsi"/>
          <w:i/>
          <w:sz w:val="24"/>
          <w:szCs w:val="24"/>
        </w:rPr>
        <w:t>Deadly</w:t>
      </w:r>
      <w:proofErr w:type="gramEnd"/>
      <w:r w:rsidRPr="00985896">
        <w:rPr>
          <w:rFonts w:cstheme="minorHAnsi"/>
          <w:i/>
          <w:sz w:val="24"/>
          <w:szCs w:val="24"/>
        </w:rPr>
        <w:t>.</w:t>
      </w:r>
      <w:r w:rsidRPr="00985896">
        <w:rPr>
          <w:rFonts w:cstheme="minorHAnsi"/>
          <w:sz w:val="24"/>
          <w:szCs w:val="24"/>
        </w:rPr>
        <w:t xml:space="preserve"> We are the Mighty June 27</w:t>
      </w:r>
      <w:r w:rsidRPr="00985896">
        <w:rPr>
          <w:rFonts w:cstheme="minorHAnsi"/>
          <w:sz w:val="24"/>
          <w:szCs w:val="24"/>
          <w:vertAlign w:val="superscript"/>
        </w:rPr>
        <w:t>th</w:t>
      </w:r>
      <w:r w:rsidRPr="00985896">
        <w:rPr>
          <w:rFonts w:cstheme="minorHAnsi"/>
          <w:sz w:val="24"/>
          <w:szCs w:val="24"/>
        </w:rPr>
        <w:t xml:space="preserve"> 2017 [Obtained on 16.04.18 </w:t>
      </w:r>
      <w:hyperlink r:id="rId9" w:history="1">
        <w:r w:rsidRPr="00985896">
          <w:rPr>
            <w:rStyle w:val="Hyperlink"/>
            <w:rFonts w:cstheme="minorHAnsi"/>
            <w:sz w:val="24"/>
            <w:szCs w:val="24"/>
          </w:rPr>
          <w:t>https://www.wearethemighty.com/articles/6-tech-developments-of-world-war-i</w:t>
        </w:r>
      </w:hyperlink>
      <w:r w:rsidRPr="00985896">
        <w:rPr>
          <w:rFonts w:cstheme="minorHAnsi"/>
          <w:sz w:val="24"/>
          <w:szCs w:val="24"/>
        </w:rPr>
        <w:t xml:space="preserve"> ]</w:t>
      </w:r>
    </w:p>
    <w:p w:rsidR="00985896" w:rsidRPr="00985896" w:rsidRDefault="00985896" w:rsidP="00985896">
      <w:pPr>
        <w:pStyle w:val="FootnoteText"/>
        <w:numPr>
          <w:ilvl w:val="0"/>
          <w:numId w:val="1"/>
        </w:numPr>
        <w:spacing w:line="360" w:lineRule="auto"/>
        <w:rPr>
          <w:rFonts w:cstheme="minorHAnsi"/>
          <w:sz w:val="24"/>
          <w:szCs w:val="24"/>
        </w:rPr>
      </w:pPr>
      <w:r w:rsidRPr="00985896">
        <w:rPr>
          <w:rFonts w:cstheme="minorHAnsi"/>
          <w:sz w:val="24"/>
          <w:szCs w:val="24"/>
        </w:rPr>
        <w:t xml:space="preserve">N. Mansfield, </w:t>
      </w:r>
      <w:r w:rsidRPr="00985896">
        <w:rPr>
          <w:rFonts w:cstheme="minorHAnsi"/>
          <w:i/>
          <w:sz w:val="24"/>
          <w:szCs w:val="24"/>
        </w:rPr>
        <w:t>Foxhunters in khaki – foxhunting and the country Yeomanry during the First World War</w:t>
      </w:r>
      <w:r w:rsidRPr="00985896">
        <w:rPr>
          <w:rFonts w:cstheme="minorHAnsi"/>
          <w:sz w:val="24"/>
          <w:szCs w:val="24"/>
        </w:rPr>
        <w:t xml:space="preserve"> Everyday Lives in War, January 3 2017 [Obtained on 18.04.18: https://everydaylivesinwar.herts.ac.uk/?p=2258]</w:t>
      </w:r>
    </w:p>
    <w:p w:rsidR="00985896" w:rsidRPr="00985896" w:rsidRDefault="00985896" w:rsidP="00985896">
      <w:pPr>
        <w:pStyle w:val="FootnoteText"/>
        <w:numPr>
          <w:ilvl w:val="0"/>
          <w:numId w:val="1"/>
        </w:numPr>
        <w:spacing w:line="360" w:lineRule="auto"/>
        <w:rPr>
          <w:rFonts w:cstheme="minorHAnsi"/>
          <w:sz w:val="24"/>
          <w:szCs w:val="24"/>
        </w:rPr>
      </w:pPr>
      <w:r w:rsidRPr="00985896">
        <w:rPr>
          <w:rFonts w:cstheme="minorHAnsi"/>
          <w:sz w:val="24"/>
          <w:szCs w:val="24"/>
        </w:rPr>
        <w:t xml:space="preserve">The Marquees of  Anglesey, </w:t>
      </w:r>
      <w:r w:rsidRPr="00985896">
        <w:rPr>
          <w:rFonts w:cstheme="minorHAnsi"/>
          <w:i/>
          <w:sz w:val="24"/>
          <w:szCs w:val="24"/>
        </w:rPr>
        <w:t xml:space="preserve">A History of the British Cavalry: Volume 8: 1816-1919 The Western Front 1915-1918; Epilogue, 1919-1939 </w:t>
      </w:r>
      <w:r w:rsidRPr="00985896">
        <w:rPr>
          <w:rFonts w:cstheme="minorHAnsi"/>
          <w:sz w:val="24"/>
          <w:szCs w:val="24"/>
        </w:rPr>
        <w:t>(London: Leo Cooper, 1997)</w:t>
      </w:r>
    </w:p>
    <w:p w:rsidR="00985896" w:rsidRPr="00985896" w:rsidRDefault="00985896" w:rsidP="00985896">
      <w:pPr>
        <w:pStyle w:val="FootnoteText"/>
        <w:numPr>
          <w:ilvl w:val="0"/>
          <w:numId w:val="1"/>
        </w:numPr>
        <w:spacing w:line="360" w:lineRule="auto"/>
        <w:rPr>
          <w:rFonts w:cstheme="minorHAnsi"/>
          <w:sz w:val="24"/>
          <w:szCs w:val="24"/>
        </w:rPr>
      </w:pPr>
      <w:r w:rsidRPr="00985896">
        <w:rPr>
          <w:rFonts w:cstheme="minorHAnsi"/>
          <w:sz w:val="24"/>
          <w:szCs w:val="24"/>
        </w:rPr>
        <w:lastRenderedPageBreak/>
        <w:t>The National Army Museum, British Army Horses and the First World War [Obtained on 16.04.18 https://www.nam.ac.uk/explore/british-army-horses-during-first-world-war]</w:t>
      </w:r>
    </w:p>
    <w:p w:rsidR="00985896" w:rsidRPr="00985896" w:rsidRDefault="00985896" w:rsidP="00985896">
      <w:pPr>
        <w:pStyle w:val="FootnoteText"/>
        <w:numPr>
          <w:ilvl w:val="0"/>
          <w:numId w:val="1"/>
        </w:numPr>
        <w:spacing w:line="360" w:lineRule="auto"/>
        <w:rPr>
          <w:rFonts w:cstheme="minorHAnsi"/>
          <w:sz w:val="24"/>
          <w:szCs w:val="24"/>
        </w:rPr>
      </w:pPr>
      <w:r w:rsidRPr="00985896">
        <w:rPr>
          <w:rFonts w:cstheme="minorHAnsi"/>
          <w:sz w:val="24"/>
          <w:szCs w:val="24"/>
        </w:rPr>
        <w:t xml:space="preserve">Parliamentary records, </w:t>
      </w:r>
      <w:r w:rsidRPr="00985896">
        <w:rPr>
          <w:rFonts w:cstheme="minorHAnsi"/>
          <w:i/>
          <w:sz w:val="24"/>
          <w:szCs w:val="24"/>
        </w:rPr>
        <w:t>Hunt Servants</w:t>
      </w:r>
      <w:r w:rsidRPr="00985896">
        <w:rPr>
          <w:rFonts w:cstheme="minorHAnsi"/>
          <w:sz w:val="24"/>
          <w:szCs w:val="24"/>
        </w:rPr>
        <w:t xml:space="preserve"> HC Deb 14 December 1916 Vol 88 cc890-1W [Obtained on 15.04.18: https://api.parliament.uk/historic-hansard/written-answers/1916/dec/14/hunt-servants#S5CV0088P0_19161214_CWA_126]</w:t>
      </w:r>
    </w:p>
    <w:p w:rsidR="00985896" w:rsidRPr="00985896" w:rsidRDefault="00985896" w:rsidP="00985896">
      <w:pPr>
        <w:pStyle w:val="ListParagraph"/>
        <w:numPr>
          <w:ilvl w:val="0"/>
          <w:numId w:val="1"/>
        </w:numPr>
        <w:spacing w:line="360" w:lineRule="auto"/>
        <w:rPr>
          <w:rFonts w:cstheme="minorHAnsi"/>
          <w:sz w:val="24"/>
          <w:szCs w:val="24"/>
        </w:rPr>
      </w:pPr>
      <w:r w:rsidRPr="00985896">
        <w:rPr>
          <w:rFonts w:cstheme="minorHAnsi"/>
          <w:sz w:val="24"/>
          <w:szCs w:val="24"/>
        </w:rPr>
        <w:t xml:space="preserve">Parliamentary records, </w:t>
      </w:r>
      <w:r w:rsidRPr="00985896">
        <w:rPr>
          <w:rFonts w:cstheme="minorHAnsi"/>
          <w:i/>
          <w:sz w:val="24"/>
          <w:szCs w:val="24"/>
        </w:rPr>
        <w:t>Remounts (Fox-Hunting)</w:t>
      </w:r>
      <w:r w:rsidRPr="00985896">
        <w:rPr>
          <w:rFonts w:cstheme="minorHAnsi"/>
          <w:sz w:val="24"/>
          <w:szCs w:val="24"/>
        </w:rPr>
        <w:t xml:space="preserve"> HC Deb 06 January 1916 Vol 77 cc1085-6 [Obtained on 15.04.18: </w:t>
      </w:r>
      <w:hyperlink r:id="rId10" w:history="1">
        <w:r w:rsidRPr="00985896">
          <w:rPr>
            <w:rStyle w:val="Hyperlink"/>
            <w:rFonts w:cstheme="minorHAnsi"/>
            <w:sz w:val="24"/>
            <w:szCs w:val="24"/>
          </w:rPr>
          <w:t>https://api.parliament.uk/historic-hansard/commons/1916/jan/06/remounts-fox-hunting#S5CV0077P0_19160106_HOC_73</w:t>
        </w:r>
      </w:hyperlink>
      <w:r w:rsidRPr="00985896">
        <w:rPr>
          <w:rFonts w:cstheme="minorHAnsi"/>
          <w:sz w:val="24"/>
          <w:szCs w:val="24"/>
        </w:rPr>
        <w:t>]</w:t>
      </w:r>
    </w:p>
    <w:p w:rsidR="00985896" w:rsidRPr="00985896" w:rsidRDefault="00985896" w:rsidP="00985896">
      <w:pPr>
        <w:pStyle w:val="ListParagraph"/>
        <w:numPr>
          <w:ilvl w:val="0"/>
          <w:numId w:val="1"/>
        </w:numPr>
        <w:spacing w:line="360" w:lineRule="auto"/>
        <w:rPr>
          <w:rFonts w:cstheme="minorHAnsi"/>
          <w:sz w:val="24"/>
          <w:szCs w:val="24"/>
        </w:rPr>
      </w:pPr>
      <w:r w:rsidRPr="00985896">
        <w:rPr>
          <w:rFonts w:cstheme="minorHAnsi"/>
          <w:sz w:val="24"/>
          <w:szCs w:val="24"/>
        </w:rPr>
        <w:t xml:space="preserve">J. Ridley, </w:t>
      </w:r>
      <w:r w:rsidRPr="00985896">
        <w:rPr>
          <w:rFonts w:cstheme="minorHAnsi"/>
          <w:i/>
          <w:sz w:val="24"/>
          <w:szCs w:val="24"/>
        </w:rPr>
        <w:t>Fox Hunting</w:t>
      </w:r>
      <w:r w:rsidRPr="00985896">
        <w:rPr>
          <w:rFonts w:cstheme="minorHAnsi"/>
          <w:sz w:val="24"/>
          <w:szCs w:val="24"/>
        </w:rPr>
        <w:t xml:space="preserve"> (London: Collins 1990)</w:t>
      </w:r>
    </w:p>
    <w:p w:rsidR="00985896" w:rsidRPr="00985896" w:rsidRDefault="00985896" w:rsidP="00985896">
      <w:pPr>
        <w:pStyle w:val="ListParagraph"/>
        <w:numPr>
          <w:ilvl w:val="0"/>
          <w:numId w:val="1"/>
        </w:numPr>
        <w:spacing w:line="360" w:lineRule="auto"/>
        <w:rPr>
          <w:rFonts w:cstheme="minorHAnsi"/>
          <w:sz w:val="24"/>
          <w:szCs w:val="24"/>
        </w:rPr>
      </w:pPr>
      <w:r w:rsidRPr="00985896">
        <w:rPr>
          <w:rFonts w:cstheme="minorHAnsi"/>
          <w:sz w:val="24"/>
          <w:szCs w:val="24"/>
        </w:rPr>
        <w:t xml:space="preserve">Staffordshire Newsroom, </w:t>
      </w:r>
      <w:r w:rsidRPr="00985896">
        <w:rPr>
          <w:rFonts w:cstheme="minorHAnsi"/>
          <w:i/>
          <w:sz w:val="24"/>
          <w:szCs w:val="24"/>
        </w:rPr>
        <w:t>Rare Archives shed light on conscription during WW1</w:t>
      </w:r>
      <w:r w:rsidRPr="00985896">
        <w:rPr>
          <w:rFonts w:cstheme="minorHAnsi"/>
          <w:sz w:val="24"/>
          <w:szCs w:val="24"/>
        </w:rPr>
        <w:t xml:space="preserve"> [Obtained on 18.04.18: http://www.staffordshirenewsroom.co.uk/rare-archives-shed-light-conscription-wwi/]</w:t>
      </w:r>
    </w:p>
    <w:p w:rsidR="00985896" w:rsidRPr="00985896" w:rsidRDefault="00985896" w:rsidP="00985896">
      <w:pPr>
        <w:pStyle w:val="FootnoteText"/>
        <w:numPr>
          <w:ilvl w:val="0"/>
          <w:numId w:val="1"/>
        </w:numPr>
        <w:spacing w:line="360" w:lineRule="auto"/>
        <w:rPr>
          <w:rFonts w:cstheme="minorHAnsi"/>
          <w:sz w:val="24"/>
          <w:szCs w:val="24"/>
        </w:rPr>
      </w:pPr>
      <w:r w:rsidRPr="00985896">
        <w:rPr>
          <w:rFonts w:cstheme="minorHAnsi"/>
          <w:sz w:val="24"/>
          <w:szCs w:val="24"/>
        </w:rPr>
        <w:t xml:space="preserve">D. Thomas, </w:t>
      </w:r>
      <w:r w:rsidRPr="00985896">
        <w:rPr>
          <w:rFonts w:cstheme="minorHAnsi"/>
          <w:i/>
          <w:sz w:val="24"/>
          <w:szCs w:val="24"/>
        </w:rPr>
        <w:t xml:space="preserve">Charge! Hurrah! Hurrah!: A Life of Cardigan Balaclava </w:t>
      </w:r>
      <w:r w:rsidRPr="00985896">
        <w:rPr>
          <w:rFonts w:cstheme="minorHAnsi"/>
          <w:sz w:val="24"/>
          <w:szCs w:val="24"/>
        </w:rPr>
        <w:t xml:space="preserve">(London: Routledge,2015) </w:t>
      </w:r>
    </w:p>
    <w:p w:rsidR="00985896" w:rsidRPr="00985896" w:rsidRDefault="00985896" w:rsidP="00985896">
      <w:pPr>
        <w:pStyle w:val="FootnoteText"/>
        <w:numPr>
          <w:ilvl w:val="0"/>
          <w:numId w:val="1"/>
        </w:numPr>
        <w:spacing w:line="360" w:lineRule="auto"/>
        <w:rPr>
          <w:rFonts w:cstheme="minorHAnsi"/>
          <w:sz w:val="24"/>
          <w:szCs w:val="24"/>
        </w:rPr>
      </w:pPr>
      <w:r w:rsidRPr="00985896">
        <w:rPr>
          <w:rFonts w:cstheme="minorHAnsi"/>
          <w:sz w:val="24"/>
          <w:szCs w:val="24"/>
        </w:rPr>
        <w:t xml:space="preserve">R.G. </w:t>
      </w:r>
      <w:proofErr w:type="spellStart"/>
      <w:r w:rsidRPr="00985896">
        <w:rPr>
          <w:rFonts w:cstheme="minorHAnsi"/>
          <w:sz w:val="24"/>
          <w:szCs w:val="24"/>
        </w:rPr>
        <w:t>Verney</w:t>
      </w:r>
      <w:proofErr w:type="spellEnd"/>
      <w:r w:rsidRPr="00985896">
        <w:rPr>
          <w:rFonts w:cstheme="minorHAnsi"/>
          <w:sz w:val="24"/>
          <w:szCs w:val="24"/>
        </w:rPr>
        <w:t xml:space="preserve"> Lord Willoughby De Broke, </w:t>
      </w:r>
      <w:r w:rsidRPr="00985896">
        <w:rPr>
          <w:rFonts w:cstheme="minorHAnsi"/>
          <w:i/>
          <w:sz w:val="24"/>
          <w:szCs w:val="24"/>
        </w:rPr>
        <w:t>Hunting the Fox</w:t>
      </w:r>
      <w:r w:rsidRPr="00985896">
        <w:rPr>
          <w:rFonts w:cstheme="minorHAnsi"/>
          <w:sz w:val="24"/>
          <w:szCs w:val="24"/>
        </w:rPr>
        <w:t xml:space="preserve"> (London: Constable, 1920)</w:t>
      </w:r>
    </w:p>
    <w:p w:rsidR="00985896" w:rsidRPr="00985896" w:rsidRDefault="00985896" w:rsidP="00985896">
      <w:pPr>
        <w:pStyle w:val="FootnoteText"/>
        <w:numPr>
          <w:ilvl w:val="0"/>
          <w:numId w:val="1"/>
        </w:numPr>
        <w:spacing w:line="360" w:lineRule="auto"/>
        <w:rPr>
          <w:rFonts w:cstheme="minorHAnsi"/>
          <w:sz w:val="24"/>
          <w:szCs w:val="24"/>
        </w:rPr>
      </w:pPr>
      <w:r w:rsidRPr="00985896">
        <w:rPr>
          <w:rFonts w:cstheme="minorHAnsi"/>
          <w:sz w:val="24"/>
          <w:szCs w:val="24"/>
        </w:rPr>
        <w:t xml:space="preserve">Wiltshire at War, Requisition of Horses by The War Office 1912-1915 [Obtained on 16.04.18: </w:t>
      </w:r>
      <w:hyperlink r:id="rId11" w:history="1">
        <w:r w:rsidRPr="00985896">
          <w:rPr>
            <w:rStyle w:val="Hyperlink"/>
            <w:rFonts w:cstheme="minorHAnsi"/>
            <w:sz w:val="24"/>
            <w:szCs w:val="24"/>
          </w:rPr>
          <w:t>http://www.wiltshireatwar.org.uk/story/reqisition-of-horses-by-the-war-office/</w:t>
        </w:r>
      </w:hyperlink>
      <w:r w:rsidRPr="00985896">
        <w:rPr>
          <w:rFonts w:cstheme="minorHAnsi"/>
          <w:sz w:val="24"/>
          <w:szCs w:val="24"/>
        </w:rPr>
        <w:t>]</w:t>
      </w:r>
    </w:p>
    <w:p w:rsidR="00985896" w:rsidRPr="00985896" w:rsidRDefault="00985896" w:rsidP="00985896">
      <w:pPr>
        <w:pStyle w:val="FootnoteText"/>
        <w:numPr>
          <w:ilvl w:val="0"/>
          <w:numId w:val="1"/>
        </w:numPr>
        <w:spacing w:line="360" w:lineRule="auto"/>
        <w:rPr>
          <w:rFonts w:cstheme="minorHAnsi"/>
          <w:sz w:val="24"/>
          <w:szCs w:val="24"/>
        </w:rPr>
      </w:pPr>
      <w:r w:rsidRPr="00985896">
        <w:rPr>
          <w:rFonts w:cstheme="minorHAnsi"/>
          <w:sz w:val="24"/>
          <w:szCs w:val="24"/>
        </w:rPr>
        <w:t xml:space="preserve">J. </w:t>
      </w:r>
      <w:proofErr w:type="spellStart"/>
      <w:r w:rsidRPr="00985896">
        <w:rPr>
          <w:rFonts w:cstheme="minorHAnsi"/>
          <w:sz w:val="24"/>
          <w:szCs w:val="24"/>
        </w:rPr>
        <w:t>Whitehorn</w:t>
      </w:r>
      <w:proofErr w:type="spellEnd"/>
      <w:r w:rsidRPr="00985896">
        <w:rPr>
          <w:rFonts w:cstheme="minorHAnsi"/>
          <w:sz w:val="24"/>
          <w:szCs w:val="24"/>
        </w:rPr>
        <w:t xml:space="preserve">, </w:t>
      </w:r>
      <w:r w:rsidRPr="00985896">
        <w:rPr>
          <w:rFonts w:cstheme="minorHAnsi"/>
          <w:i/>
          <w:sz w:val="24"/>
          <w:szCs w:val="24"/>
        </w:rPr>
        <w:t>Hounds Magazine</w:t>
      </w:r>
      <w:r w:rsidRPr="00985896">
        <w:rPr>
          <w:rFonts w:cstheme="minorHAnsi"/>
          <w:sz w:val="24"/>
          <w:szCs w:val="24"/>
        </w:rPr>
        <w:t xml:space="preserve"> (December 2016 Vol. 33 No.2) </w:t>
      </w:r>
    </w:p>
    <w:p w:rsidR="00985896" w:rsidRPr="00985896" w:rsidRDefault="00985896" w:rsidP="00985896">
      <w:pPr>
        <w:pStyle w:val="FootnoteText"/>
        <w:numPr>
          <w:ilvl w:val="0"/>
          <w:numId w:val="1"/>
        </w:numPr>
        <w:spacing w:line="360" w:lineRule="auto"/>
        <w:rPr>
          <w:rFonts w:cstheme="minorHAnsi"/>
          <w:sz w:val="24"/>
          <w:szCs w:val="24"/>
        </w:rPr>
      </w:pPr>
      <w:r w:rsidRPr="00985896">
        <w:rPr>
          <w:rFonts w:cstheme="minorHAnsi"/>
          <w:sz w:val="24"/>
          <w:szCs w:val="24"/>
        </w:rPr>
        <w:t xml:space="preserve">E. Wood, </w:t>
      </w:r>
      <w:r w:rsidRPr="00985896">
        <w:rPr>
          <w:rFonts w:cstheme="minorHAnsi"/>
          <w:i/>
          <w:sz w:val="24"/>
          <w:szCs w:val="24"/>
        </w:rPr>
        <w:t>The Achievements of Cavalry</w:t>
      </w:r>
      <w:r w:rsidRPr="00985896">
        <w:rPr>
          <w:rFonts w:cstheme="minorHAnsi"/>
          <w:sz w:val="24"/>
          <w:szCs w:val="24"/>
        </w:rPr>
        <w:t xml:space="preserve"> (London: </w:t>
      </w:r>
      <w:proofErr w:type="spellStart"/>
      <w:r w:rsidRPr="00985896">
        <w:rPr>
          <w:rFonts w:cstheme="minorHAnsi"/>
          <w:sz w:val="24"/>
          <w:szCs w:val="24"/>
        </w:rPr>
        <w:t>Geaorge</w:t>
      </w:r>
      <w:proofErr w:type="spellEnd"/>
      <w:r w:rsidRPr="00985896">
        <w:rPr>
          <w:rFonts w:cstheme="minorHAnsi"/>
          <w:sz w:val="24"/>
          <w:szCs w:val="24"/>
        </w:rPr>
        <w:t xml:space="preserve"> Bell and Sons, 1897)</w:t>
      </w:r>
    </w:p>
    <w:p w:rsidR="00985896" w:rsidRPr="00985896" w:rsidRDefault="00985896" w:rsidP="00985896">
      <w:pPr>
        <w:pStyle w:val="FootnoteText"/>
        <w:spacing w:line="360" w:lineRule="auto"/>
        <w:ind w:left="720"/>
        <w:rPr>
          <w:rFonts w:cstheme="minorHAnsi"/>
          <w:sz w:val="24"/>
          <w:szCs w:val="24"/>
        </w:rPr>
      </w:pPr>
    </w:p>
    <w:p w:rsidR="00985896" w:rsidRPr="00985896" w:rsidRDefault="00985896" w:rsidP="00985896">
      <w:pPr>
        <w:spacing w:line="360" w:lineRule="auto"/>
        <w:rPr>
          <w:rFonts w:cstheme="minorHAnsi"/>
          <w:sz w:val="24"/>
          <w:szCs w:val="24"/>
        </w:rPr>
      </w:pPr>
    </w:p>
    <w:sectPr w:rsidR="00985896" w:rsidRPr="00985896">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5406" w:rsidRDefault="004F5406" w:rsidP="0069392B">
      <w:pPr>
        <w:spacing w:after="0" w:line="240" w:lineRule="auto"/>
      </w:pPr>
      <w:r>
        <w:separator/>
      </w:r>
    </w:p>
  </w:endnote>
  <w:endnote w:type="continuationSeparator" w:id="0">
    <w:p w:rsidR="004F5406" w:rsidRDefault="004F5406" w:rsidP="006939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5406" w:rsidRDefault="004F5406" w:rsidP="0069392B">
      <w:pPr>
        <w:spacing w:after="0" w:line="240" w:lineRule="auto"/>
      </w:pPr>
      <w:r>
        <w:separator/>
      </w:r>
    </w:p>
  </w:footnote>
  <w:footnote w:type="continuationSeparator" w:id="0">
    <w:p w:rsidR="004F5406" w:rsidRDefault="004F5406" w:rsidP="0069392B">
      <w:pPr>
        <w:spacing w:after="0" w:line="240" w:lineRule="auto"/>
      </w:pPr>
      <w:r>
        <w:continuationSeparator/>
      </w:r>
    </w:p>
  </w:footnote>
  <w:footnote w:id="1">
    <w:p w:rsidR="000F09E5" w:rsidRDefault="000F09E5" w:rsidP="000F09E5">
      <w:pPr>
        <w:pStyle w:val="FootnoteText"/>
      </w:pPr>
      <w:r>
        <w:rPr>
          <w:rStyle w:val="FootnoteReference"/>
        </w:rPr>
        <w:footnoteRef/>
      </w:r>
      <w:r>
        <w:t xml:space="preserve"> H.C. Hutchison, </w:t>
      </w:r>
      <w:r w:rsidRPr="00753724">
        <w:rPr>
          <w:i/>
        </w:rPr>
        <w:t>6</w:t>
      </w:r>
      <w:r>
        <w:rPr>
          <w:i/>
        </w:rPr>
        <w:t xml:space="preserve"> </w:t>
      </w:r>
      <w:r w:rsidRPr="00753724">
        <w:rPr>
          <w:i/>
        </w:rPr>
        <w:t>Military Developments from WW1 that made warfare more Deadly</w:t>
      </w:r>
      <w:r>
        <w:t xml:space="preserve"> We are the Mighty June 27</w:t>
      </w:r>
      <w:r w:rsidRPr="00753724">
        <w:rPr>
          <w:vertAlign w:val="superscript"/>
        </w:rPr>
        <w:t>th</w:t>
      </w:r>
      <w:r>
        <w:t xml:space="preserve"> 2017 [Obtained on 16.04.18 </w:t>
      </w:r>
      <w:hyperlink r:id="rId1" w:history="1">
        <w:r w:rsidRPr="00A70E46">
          <w:rPr>
            <w:rStyle w:val="Hyperlink"/>
          </w:rPr>
          <w:t>https://www.wearethemighty.com/articles/6-tech-developments-of-world-war-i</w:t>
        </w:r>
      </w:hyperlink>
      <w:r>
        <w:t xml:space="preserve"> ]</w:t>
      </w:r>
    </w:p>
  </w:footnote>
  <w:footnote w:id="2">
    <w:p w:rsidR="000F09E5" w:rsidRDefault="000F09E5" w:rsidP="000F09E5">
      <w:pPr>
        <w:pStyle w:val="FootnoteText"/>
      </w:pPr>
      <w:r>
        <w:rPr>
          <w:rStyle w:val="FootnoteReference"/>
        </w:rPr>
        <w:footnoteRef/>
      </w:r>
      <w:r>
        <w:t xml:space="preserve"> E Wood, </w:t>
      </w:r>
      <w:r w:rsidRPr="00753724">
        <w:rPr>
          <w:i/>
        </w:rPr>
        <w:t>The Achievements of Cavalry</w:t>
      </w:r>
      <w:r>
        <w:t xml:space="preserve"> (London: </w:t>
      </w:r>
      <w:proofErr w:type="spellStart"/>
      <w:r>
        <w:t>Geaorge</w:t>
      </w:r>
      <w:proofErr w:type="spellEnd"/>
      <w:r>
        <w:t xml:space="preserve"> Bell and Sons, 1897) p.39</w:t>
      </w:r>
    </w:p>
  </w:footnote>
  <w:footnote w:id="3">
    <w:p w:rsidR="000F09E5" w:rsidRDefault="000F09E5" w:rsidP="000F09E5">
      <w:pPr>
        <w:pStyle w:val="FootnoteText"/>
      </w:pPr>
      <w:r>
        <w:rPr>
          <w:rStyle w:val="FootnoteReference"/>
        </w:rPr>
        <w:footnoteRef/>
      </w:r>
      <w:r>
        <w:t xml:space="preserve"> </w:t>
      </w:r>
      <w:proofErr w:type="spellStart"/>
      <w:r>
        <w:t>D.Thomas</w:t>
      </w:r>
      <w:proofErr w:type="spellEnd"/>
      <w:r>
        <w:t xml:space="preserve">, </w:t>
      </w:r>
      <w:r w:rsidRPr="00753724">
        <w:rPr>
          <w:i/>
        </w:rPr>
        <w:t>Charge! Hurrah! Hurrah!: A Life of Cardigan Balaclava</w:t>
      </w:r>
      <w:r>
        <w:rPr>
          <w:i/>
        </w:rPr>
        <w:t xml:space="preserve"> </w:t>
      </w:r>
      <w:r w:rsidRPr="00753724">
        <w:t>(</w:t>
      </w:r>
      <w:r>
        <w:t xml:space="preserve">London: </w:t>
      </w:r>
      <w:r w:rsidRPr="00753724">
        <w:t>Routledge,2015)</w:t>
      </w:r>
      <w:r>
        <w:t xml:space="preserve"> p.27</w:t>
      </w:r>
    </w:p>
  </w:footnote>
  <w:footnote w:id="4">
    <w:p w:rsidR="000F09E5" w:rsidRDefault="000F09E5" w:rsidP="000F09E5">
      <w:pPr>
        <w:pStyle w:val="FootnoteText"/>
      </w:pPr>
      <w:r>
        <w:rPr>
          <w:rStyle w:val="FootnoteReference"/>
        </w:rPr>
        <w:footnoteRef/>
      </w:r>
      <w:r>
        <w:t xml:space="preserve"> Ibid. p.27</w:t>
      </w:r>
    </w:p>
  </w:footnote>
  <w:footnote w:id="5">
    <w:p w:rsidR="000F09E5" w:rsidRDefault="000F09E5" w:rsidP="000F09E5">
      <w:pPr>
        <w:pStyle w:val="FootnoteText"/>
      </w:pPr>
      <w:r>
        <w:rPr>
          <w:rStyle w:val="FootnoteReference"/>
        </w:rPr>
        <w:footnoteRef/>
      </w:r>
      <w:r>
        <w:t xml:space="preserve"> The National Army Museum, British Army Horses and the First World War [Obtained on 16.04.18 </w:t>
      </w:r>
      <w:r w:rsidRPr="00B4342D">
        <w:t>https://www.nam.ac.uk/explore/british-army-horses-during-first-world-war</w:t>
      </w:r>
      <w:r>
        <w:t>]</w:t>
      </w:r>
    </w:p>
  </w:footnote>
  <w:footnote w:id="6">
    <w:p w:rsidR="000F09E5" w:rsidRDefault="000F09E5" w:rsidP="000F09E5">
      <w:pPr>
        <w:pStyle w:val="FootnoteText"/>
      </w:pPr>
      <w:r>
        <w:rPr>
          <w:rStyle w:val="FootnoteReference"/>
        </w:rPr>
        <w:footnoteRef/>
      </w:r>
      <w:r>
        <w:t xml:space="preserve"> Horse &amp; Hound, </w:t>
      </w:r>
      <w:r w:rsidRPr="002D1B93">
        <w:rPr>
          <w:i/>
        </w:rPr>
        <w:t>Remembrance Day: How were horses transported during World War One?</w:t>
      </w:r>
      <w:r>
        <w:t xml:space="preserve"> November 11</w:t>
      </w:r>
      <w:r w:rsidRPr="002D1B93">
        <w:rPr>
          <w:vertAlign w:val="superscript"/>
        </w:rPr>
        <w:t>th</w:t>
      </w:r>
      <w:r>
        <w:t xml:space="preserve"> 2015 [Obtained on 18.04.2018: </w:t>
      </w:r>
      <w:r w:rsidRPr="00B4342D">
        <w:t>http://www.horseandhound.co.uk/features/remembrance-day-war-horses-</w:t>
      </w:r>
      <w:proofErr w:type="gramStart"/>
      <w:r w:rsidRPr="00B4342D">
        <w:t>516629</w:t>
      </w:r>
      <w:r>
        <w:t xml:space="preserve"> ]</w:t>
      </w:r>
      <w:proofErr w:type="gramEnd"/>
      <w:r>
        <w:t xml:space="preserve"> However, The National Army Museum state that 120,000 horses were requisitioned.</w:t>
      </w:r>
    </w:p>
  </w:footnote>
  <w:footnote w:id="7">
    <w:p w:rsidR="00953E6F" w:rsidRDefault="00953E6F">
      <w:pPr>
        <w:pStyle w:val="FootnoteText"/>
      </w:pPr>
      <w:r>
        <w:rPr>
          <w:rStyle w:val="FootnoteReference"/>
        </w:rPr>
        <w:footnoteRef/>
      </w:r>
      <w:r>
        <w:t xml:space="preserve"> This figure only applies to horses that were solely used for hunting. It is likely that the figure was much higher as a lot of horses requisitioned would have had a duel role of working on the farm in the week and hunting on the weekend for the working-middle class people who hunted.</w:t>
      </w:r>
    </w:p>
  </w:footnote>
  <w:footnote w:id="8">
    <w:p w:rsidR="000F09E5" w:rsidRDefault="000F09E5" w:rsidP="000F09E5">
      <w:pPr>
        <w:pStyle w:val="FootnoteText"/>
      </w:pPr>
      <w:r>
        <w:rPr>
          <w:rStyle w:val="FootnoteReference"/>
        </w:rPr>
        <w:footnoteRef/>
      </w:r>
      <w:r>
        <w:t xml:space="preserve"> R.G. </w:t>
      </w:r>
      <w:proofErr w:type="spellStart"/>
      <w:r>
        <w:t>Verney</w:t>
      </w:r>
      <w:proofErr w:type="spellEnd"/>
      <w:r>
        <w:t xml:space="preserve"> Lord Willoughby De Broke, </w:t>
      </w:r>
      <w:r w:rsidRPr="001B190F">
        <w:rPr>
          <w:i/>
        </w:rPr>
        <w:t>Hunting the Fox</w:t>
      </w:r>
      <w:r>
        <w:t xml:space="preserve"> (London: Constable, 1920)</w:t>
      </w:r>
    </w:p>
  </w:footnote>
  <w:footnote w:id="9">
    <w:p w:rsidR="000F09E5" w:rsidRDefault="000F09E5" w:rsidP="000F09E5">
      <w:pPr>
        <w:pStyle w:val="FootnoteText"/>
      </w:pPr>
      <w:r>
        <w:rPr>
          <w:rStyle w:val="FootnoteReference"/>
        </w:rPr>
        <w:footnoteRef/>
      </w:r>
      <w:r>
        <w:t xml:space="preserve"> Wiltshire at War, Requisition of Horses by The War Office 1912-1915 [Obtained on 16.04.18: </w:t>
      </w:r>
      <w:r w:rsidRPr="000C3C1D">
        <w:t>http://www.wiltshireatwar.org.uk/story/reqisition-of-horses-by-the-war-office/</w:t>
      </w:r>
      <w:r>
        <w:t>]</w:t>
      </w:r>
    </w:p>
  </w:footnote>
  <w:footnote w:id="10">
    <w:p w:rsidR="000F09E5" w:rsidRDefault="000F09E5" w:rsidP="000F09E5">
      <w:pPr>
        <w:pStyle w:val="FootnoteText"/>
      </w:pPr>
      <w:r>
        <w:rPr>
          <w:rStyle w:val="FootnoteReference"/>
        </w:rPr>
        <w:footnoteRef/>
      </w:r>
      <w:r>
        <w:t xml:space="preserve"> L. Dawson, </w:t>
      </w:r>
      <w:r w:rsidRPr="009F3BF4">
        <w:rPr>
          <w:i/>
        </w:rPr>
        <w:t>Sport in War</w:t>
      </w:r>
      <w:r>
        <w:t xml:space="preserve"> (London: Collins, 1936) p.14-16)</w:t>
      </w:r>
    </w:p>
  </w:footnote>
  <w:footnote w:id="11">
    <w:p w:rsidR="000F09E5" w:rsidRDefault="000F09E5" w:rsidP="000F09E5">
      <w:pPr>
        <w:pStyle w:val="FootnoteText"/>
      </w:pPr>
      <w:r>
        <w:rPr>
          <w:rStyle w:val="FootnoteReference"/>
        </w:rPr>
        <w:footnoteRef/>
      </w:r>
      <w:r>
        <w:t xml:space="preserve"> The Comprehensive Guide to the Victoria and George Cross, </w:t>
      </w:r>
      <w:r w:rsidRPr="009F3BF4">
        <w:rPr>
          <w:i/>
        </w:rPr>
        <w:t xml:space="preserve">John Vaughn Campbell VC, CMG, DSO </w:t>
      </w:r>
      <w:r w:rsidRPr="009F3BF4">
        <w:t xml:space="preserve">[Obtained on 16.04.18: </w:t>
      </w:r>
      <w:r w:rsidRPr="00D36F58">
        <w:t>http://www.vconline.org.uk/john-v-campbell-vc/4586150630</w:t>
      </w:r>
      <w:r>
        <w:t>]</w:t>
      </w:r>
    </w:p>
  </w:footnote>
  <w:footnote w:id="12">
    <w:p w:rsidR="000F09E5" w:rsidRDefault="000F09E5" w:rsidP="000F09E5">
      <w:pPr>
        <w:pStyle w:val="FootnoteText"/>
      </w:pPr>
      <w:r>
        <w:rPr>
          <w:rStyle w:val="FootnoteReference"/>
        </w:rPr>
        <w:footnoteRef/>
      </w:r>
      <w:r w:rsidR="00D73080">
        <w:t xml:space="preserve"> L. Dawson</w:t>
      </w:r>
      <w:r>
        <w:t xml:space="preserve">, </w:t>
      </w:r>
      <w:r w:rsidRPr="009F3BF4">
        <w:rPr>
          <w:i/>
        </w:rPr>
        <w:t>Sport in War</w:t>
      </w:r>
      <w:r>
        <w:t xml:space="preserve"> p.16</w:t>
      </w:r>
    </w:p>
  </w:footnote>
  <w:footnote w:id="13">
    <w:p w:rsidR="000F09E5" w:rsidRDefault="000F09E5" w:rsidP="000F09E5">
      <w:pPr>
        <w:pStyle w:val="FootnoteText"/>
      </w:pPr>
      <w:r>
        <w:rPr>
          <w:rStyle w:val="FootnoteReference"/>
        </w:rPr>
        <w:footnoteRef/>
      </w:r>
      <w:r>
        <w:t xml:space="preserve"> S. </w:t>
      </w:r>
      <w:proofErr w:type="spellStart"/>
      <w:r>
        <w:t>Badsey</w:t>
      </w:r>
      <w:proofErr w:type="spellEnd"/>
      <w:r>
        <w:t xml:space="preserve">, </w:t>
      </w:r>
      <w:r w:rsidRPr="009F3BF4">
        <w:rPr>
          <w:i/>
        </w:rPr>
        <w:t>Doctrine and Reform in the British in the British Cavalry 1880-1918 (</w:t>
      </w:r>
      <w:r>
        <w:t xml:space="preserve">Hampshire: </w:t>
      </w:r>
      <w:proofErr w:type="spellStart"/>
      <w:r>
        <w:t>Ashgate</w:t>
      </w:r>
      <w:proofErr w:type="spellEnd"/>
      <w:r>
        <w:t xml:space="preserve"> Publishing Ltd, 2008) p.159 The Elgin Commission sought to review and improve the military following The Second Boar War</w:t>
      </w:r>
    </w:p>
  </w:footnote>
  <w:footnote w:id="14">
    <w:p w:rsidR="000F09E5" w:rsidRDefault="000F09E5" w:rsidP="000F09E5">
      <w:pPr>
        <w:pStyle w:val="FootnoteText"/>
      </w:pPr>
      <w:r>
        <w:rPr>
          <w:rStyle w:val="FootnoteReference"/>
        </w:rPr>
        <w:footnoteRef/>
      </w:r>
      <w:r>
        <w:t xml:space="preserve"> S. </w:t>
      </w:r>
      <w:proofErr w:type="spellStart"/>
      <w:r>
        <w:t>Badsey</w:t>
      </w:r>
      <w:proofErr w:type="spellEnd"/>
      <w:r>
        <w:t xml:space="preserve">, </w:t>
      </w:r>
      <w:r w:rsidRPr="009F3BF4">
        <w:rPr>
          <w:i/>
        </w:rPr>
        <w:t>Doctrine and Reform in the British in the British Cavalry 1880-1918 (</w:t>
      </w:r>
      <w:r>
        <w:t xml:space="preserve">Hampshire: </w:t>
      </w:r>
      <w:proofErr w:type="spellStart"/>
      <w:r>
        <w:t>Ashgate</w:t>
      </w:r>
      <w:proofErr w:type="spellEnd"/>
      <w:r>
        <w:t xml:space="preserve"> Publishing Ltd, 2008)  p.159-160</w:t>
      </w:r>
    </w:p>
  </w:footnote>
  <w:footnote w:id="15">
    <w:p w:rsidR="000F09E5" w:rsidRDefault="000F09E5" w:rsidP="000F09E5">
      <w:pPr>
        <w:pStyle w:val="FootnoteText"/>
      </w:pPr>
      <w:r>
        <w:rPr>
          <w:rStyle w:val="FootnoteReference"/>
        </w:rPr>
        <w:footnoteRef/>
      </w:r>
      <w:r>
        <w:t xml:space="preserve"> J. Ridley, </w:t>
      </w:r>
      <w:r w:rsidRPr="000C3C1D">
        <w:rPr>
          <w:i/>
        </w:rPr>
        <w:t>Fox Hunting</w:t>
      </w:r>
      <w:r w:rsidR="00731727">
        <w:rPr>
          <w:i/>
        </w:rPr>
        <w:t xml:space="preserve"> p.</w:t>
      </w:r>
      <w:r>
        <w:t>114</w:t>
      </w:r>
    </w:p>
  </w:footnote>
  <w:footnote w:id="16">
    <w:p w:rsidR="000F09E5" w:rsidRDefault="000F09E5" w:rsidP="000F09E5">
      <w:pPr>
        <w:pStyle w:val="FootnoteText"/>
      </w:pPr>
      <w:r>
        <w:rPr>
          <w:rStyle w:val="FootnoteReference"/>
        </w:rPr>
        <w:footnoteRef/>
      </w:r>
      <w:r>
        <w:t xml:space="preserve"> Bailey’s Hunting Directory catalogues all of the registered hunts in the world and during this period also published a magazine. </w:t>
      </w:r>
    </w:p>
  </w:footnote>
  <w:footnote w:id="17">
    <w:p w:rsidR="000F09E5" w:rsidRDefault="000F09E5" w:rsidP="000F09E5">
      <w:pPr>
        <w:pStyle w:val="FootnoteText"/>
      </w:pPr>
      <w:r>
        <w:rPr>
          <w:rStyle w:val="FootnoteReference"/>
        </w:rPr>
        <w:footnoteRef/>
      </w:r>
      <w:r>
        <w:t xml:space="preserve"> J. </w:t>
      </w:r>
      <w:proofErr w:type="spellStart"/>
      <w:r>
        <w:t>Whitehorn</w:t>
      </w:r>
      <w:proofErr w:type="spellEnd"/>
      <w:r>
        <w:t xml:space="preserve">, </w:t>
      </w:r>
      <w:r w:rsidRPr="00C17A94">
        <w:rPr>
          <w:i/>
        </w:rPr>
        <w:t>Hounds Magazine</w:t>
      </w:r>
      <w:r>
        <w:t xml:space="preserve"> (December 2016 Vol. 33 No.2) </w:t>
      </w:r>
    </w:p>
  </w:footnote>
  <w:footnote w:id="18">
    <w:p w:rsidR="000F09E5" w:rsidRDefault="000F09E5" w:rsidP="000F09E5">
      <w:pPr>
        <w:pStyle w:val="FootnoteText"/>
      </w:pPr>
      <w:r>
        <w:rPr>
          <w:rStyle w:val="FootnoteReference"/>
        </w:rPr>
        <w:footnoteRef/>
      </w:r>
      <w:r>
        <w:t xml:space="preserve"> S. Blow, </w:t>
      </w:r>
      <w:r w:rsidRPr="00C17A94">
        <w:rPr>
          <w:i/>
        </w:rPr>
        <w:t>Fields of Elysian, a portrait of hunting society</w:t>
      </w:r>
      <w:r>
        <w:t xml:space="preserve"> (</w:t>
      </w:r>
      <w:proofErr w:type="spellStart"/>
      <w:r>
        <w:t>London:J.M</w:t>
      </w:r>
      <w:proofErr w:type="spellEnd"/>
      <w:r>
        <w:t>. Dent &amp; Sons, 1983) p.50</w:t>
      </w:r>
    </w:p>
  </w:footnote>
  <w:footnote w:id="19">
    <w:p w:rsidR="000F09E5" w:rsidRDefault="000F09E5" w:rsidP="000F09E5">
      <w:pPr>
        <w:pStyle w:val="FootnoteText"/>
      </w:pPr>
      <w:r>
        <w:rPr>
          <w:rStyle w:val="FootnoteReference"/>
        </w:rPr>
        <w:footnoteRef/>
      </w:r>
      <w:r>
        <w:t xml:space="preserve"> C. Bradley, </w:t>
      </w:r>
      <w:r w:rsidRPr="00E3372C">
        <w:rPr>
          <w:i/>
        </w:rPr>
        <w:t>The Foxhound of the Twentieth Century: the breeding and work of the Kennels of England</w:t>
      </w:r>
      <w:r>
        <w:rPr>
          <w:i/>
        </w:rPr>
        <w:t xml:space="preserve"> </w:t>
      </w:r>
      <w:r w:rsidRPr="00E3372C">
        <w:t>(London: Routledge, 1914)</w:t>
      </w:r>
      <w:r>
        <w:rPr>
          <w:i/>
        </w:rPr>
        <w:t xml:space="preserve"> </w:t>
      </w:r>
      <w:r w:rsidRPr="00E3372C">
        <w:t>p.184</w:t>
      </w:r>
      <w:r>
        <w:t xml:space="preserve"> This details the formation of the pack and that Mrs Hughes took over the pack in 1902 following her husband’s death. </w:t>
      </w:r>
      <w:r w:rsidRPr="00F65CDA">
        <w:rPr>
          <w:i/>
        </w:rPr>
        <w:t>Carmarthen Journal and South Wales Weekly Advertiser Friday,</w:t>
      </w:r>
      <w:r>
        <w:t xml:space="preserve"> 20</w:t>
      </w:r>
      <w:r w:rsidRPr="00F65CDA">
        <w:rPr>
          <w:vertAlign w:val="superscript"/>
        </w:rPr>
        <w:t>th</w:t>
      </w:r>
      <w:r>
        <w:t xml:space="preserve"> February 1914. [Obtained on 27.04.18:  </w:t>
      </w:r>
      <w:hyperlink r:id="rId2" w:history="1">
        <w:r w:rsidRPr="00A70E46">
          <w:rPr>
            <w:rStyle w:val="Hyperlink"/>
          </w:rPr>
          <w:t>http://cymru1914.org/en/view/newspaper/3678091/4</w:t>
        </w:r>
      </w:hyperlink>
      <w:r>
        <w:t xml:space="preserve"> ] This details a hunt in 1914 with Mrs Hughes as MFH.</w:t>
      </w:r>
    </w:p>
  </w:footnote>
  <w:footnote w:id="20">
    <w:p w:rsidR="000F09E5" w:rsidRDefault="000F09E5" w:rsidP="000F09E5">
      <w:pPr>
        <w:pStyle w:val="FootnoteText"/>
      </w:pPr>
      <w:r>
        <w:rPr>
          <w:rStyle w:val="FootnoteReference"/>
        </w:rPr>
        <w:footnoteRef/>
      </w:r>
      <w:r w:rsidR="00C266FA">
        <w:t xml:space="preserve">R.H. Carlisle, </w:t>
      </w:r>
      <w:r w:rsidR="00C266FA" w:rsidRPr="00C266FA">
        <w:rPr>
          <w:i/>
        </w:rPr>
        <w:t>Fox-Hunting Past and Present</w:t>
      </w:r>
      <w:r w:rsidR="00C266FA">
        <w:t xml:space="preserve"> </w:t>
      </w:r>
      <w:r w:rsidR="00C266FA">
        <w:t>(</w:t>
      </w:r>
      <w:r w:rsidR="00C266FA">
        <w:t xml:space="preserve">London: John Lane, The </w:t>
      </w:r>
      <w:proofErr w:type="spellStart"/>
      <w:r w:rsidR="00C266FA">
        <w:t>Bodley</w:t>
      </w:r>
      <w:proofErr w:type="spellEnd"/>
      <w:r w:rsidR="00C266FA">
        <w:t xml:space="preserve"> Head 1908</w:t>
      </w:r>
      <w:r w:rsidR="00C266FA">
        <w:t>)</w:t>
      </w:r>
      <w:r w:rsidR="00C266FA">
        <w:t xml:space="preserve"> p.134</w:t>
      </w:r>
      <w:r w:rsidR="00C266FA">
        <w:t>.</w:t>
      </w:r>
      <w:r>
        <w:t xml:space="preserve"> In 1908 Miss E Somerville was Master to the West </w:t>
      </w:r>
      <w:proofErr w:type="spellStart"/>
      <w:r>
        <w:t>Carbery</w:t>
      </w:r>
      <w:proofErr w:type="spellEnd"/>
      <w:r>
        <w:t xml:space="preserve"> in Ireland, Mrs Hughes was Master to the </w:t>
      </w:r>
      <w:proofErr w:type="spellStart"/>
      <w:r>
        <w:t>Neauddfawr</w:t>
      </w:r>
      <w:proofErr w:type="spellEnd"/>
      <w:r>
        <w:t xml:space="preserve"> in Wales and Mrs Burrell was Master to the North Northumberland in England. </w:t>
      </w:r>
    </w:p>
  </w:footnote>
  <w:footnote w:id="21">
    <w:p w:rsidR="000F09E5" w:rsidRDefault="000F09E5" w:rsidP="000F09E5">
      <w:pPr>
        <w:pStyle w:val="FootnoteText"/>
      </w:pPr>
      <w:r>
        <w:rPr>
          <w:rStyle w:val="FootnoteReference"/>
        </w:rPr>
        <w:footnoteRef/>
      </w:r>
      <w:r>
        <w:t xml:space="preserve"> </w:t>
      </w:r>
      <w:proofErr w:type="spellStart"/>
      <w:r>
        <w:t>Atherstone</w:t>
      </w:r>
      <w:proofErr w:type="spellEnd"/>
      <w:r>
        <w:t xml:space="preserve"> Hunt – Previous Staff [Obtained on 18.04.18 </w:t>
      </w:r>
      <w:r w:rsidRPr="004570E6">
        <w:t>http://www.atherstonehunt.co.uk/?page_id=76</w:t>
      </w:r>
      <w:r>
        <w:t>]</w:t>
      </w:r>
    </w:p>
  </w:footnote>
  <w:footnote w:id="22">
    <w:p w:rsidR="000F09E5" w:rsidRDefault="000F09E5" w:rsidP="000F09E5">
      <w:pPr>
        <w:pStyle w:val="FootnoteText"/>
      </w:pPr>
      <w:r>
        <w:rPr>
          <w:rStyle w:val="FootnoteReference"/>
        </w:rPr>
        <w:footnoteRef/>
      </w:r>
      <w:r>
        <w:t xml:space="preserve"> Staffordshire Newsroom, </w:t>
      </w:r>
      <w:r w:rsidRPr="00BB1241">
        <w:rPr>
          <w:i/>
        </w:rPr>
        <w:t>Rare Archives shed light on conscription during WW1</w:t>
      </w:r>
      <w:r>
        <w:t xml:space="preserve"> [Obtained on 18.04.18: </w:t>
      </w:r>
      <w:r w:rsidRPr="00076759">
        <w:t>http://www.staffordshirenewsroom.co.uk/rare-archives-shed-light-conscription-wwi/</w:t>
      </w:r>
      <w:r>
        <w:t>]</w:t>
      </w:r>
    </w:p>
  </w:footnote>
  <w:footnote w:id="23">
    <w:p w:rsidR="000F09E5" w:rsidRDefault="000F09E5" w:rsidP="000F09E5">
      <w:pPr>
        <w:pStyle w:val="FootnoteText"/>
      </w:pPr>
      <w:r>
        <w:rPr>
          <w:rStyle w:val="FootnoteReference"/>
        </w:rPr>
        <w:footnoteRef/>
      </w:r>
      <w:r>
        <w:t xml:space="preserve"> N. Mansfield, </w:t>
      </w:r>
      <w:r w:rsidRPr="00BB1241">
        <w:rPr>
          <w:i/>
        </w:rPr>
        <w:t>Foxhunters in khaki – foxhunting and the country Yeomanry during the First World War</w:t>
      </w:r>
      <w:r>
        <w:t xml:space="preserve"> Everyday Lives in War, January 3 2017 [Obtained on 18.04.18: </w:t>
      </w:r>
      <w:r w:rsidRPr="00793FC8">
        <w:t>https://everydaylivesinwar.herts.ac.uk/?p=2258</w:t>
      </w:r>
      <w:r>
        <w:t>]</w:t>
      </w:r>
    </w:p>
  </w:footnote>
  <w:footnote w:id="24">
    <w:p w:rsidR="000F09E5" w:rsidRDefault="000F09E5" w:rsidP="000F09E5">
      <w:pPr>
        <w:pStyle w:val="FootnoteText"/>
      </w:pPr>
      <w:r>
        <w:rPr>
          <w:rStyle w:val="FootnoteReference"/>
        </w:rPr>
        <w:footnoteRef/>
      </w:r>
      <w:r>
        <w:t xml:space="preserve"> Parliamentary records, </w:t>
      </w:r>
      <w:r w:rsidRPr="007C1237">
        <w:rPr>
          <w:i/>
        </w:rPr>
        <w:t>Remounts (Fox-Hunting)</w:t>
      </w:r>
      <w:r>
        <w:t xml:space="preserve"> HC Deb 06 January 1916 Vol 77 cc1085-6 [Obtained on 15.04.18: </w:t>
      </w:r>
      <w:r w:rsidRPr="007C7B9E">
        <w:t>https://api.parliament.uk/historic-hansard/commons/1916/jan/06/remounts-fox-hunting#S5CV0077P0_19160106_HOC_73</w:t>
      </w:r>
      <w:r>
        <w:t>]</w:t>
      </w:r>
    </w:p>
  </w:footnote>
  <w:footnote w:id="25">
    <w:p w:rsidR="000F09E5" w:rsidRDefault="000F09E5" w:rsidP="000F09E5">
      <w:pPr>
        <w:pStyle w:val="FootnoteText"/>
      </w:pPr>
      <w:r>
        <w:rPr>
          <w:rStyle w:val="FootnoteReference"/>
        </w:rPr>
        <w:footnoteRef/>
      </w:r>
      <w:r>
        <w:t xml:space="preserve"> Parliamentary records, </w:t>
      </w:r>
      <w:r w:rsidRPr="00C266FA">
        <w:rPr>
          <w:i/>
        </w:rPr>
        <w:t>Hunt Servants</w:t>
      </w:r>
      <w:r>
        <w:t xml:space="preserve"> HC Deb 14 December 1916 Vol 88 cc890-1W [Obtained on 15.04.18: </w:t>
      </w:r>
      <w:r w:rsidRPr="007C1237">
        <w:t>https://api.parliament.uk/historic-hansard/written-answers/1916/dec/14/hunt-servants#S5CV0088P0_19161214_CWA_126</w:t>
      </w:r>
      <w:r>
        <w:t>]</w:t>
      </w:r>
    </w:p>
  </w:footnote>
  <w:footnote w:id="26">
    <w:p w:rsidR="000F09E5" w:rsidRDefault="000F09E5" w:rsidP="000F09E5">
      <w:pPr>
        <w:pStyle w:val="FootnoteText"/>
      </w:pPr>
      <w:r>
        <w:rPr>
          <w:rStyle w:val="FootnoteReference"/>
        </w:rPr>
        <w:footnoteRef/>
      </w:r>
      <w:r>
        <w:t xml:space="preserve"> The Marquees of  Anglesey, </w:t>
      </w:r>
      <w:r w:rsidRPr="007C1237">
        <w:rPr>
          <w:i/>
        </w:rPr>
        <w:t xml:space="preserve">A History of the British Cavalry: Volume 8: 1816-1919 The Western Front 1915-1918; Epilogue, 1919-1939 </w:t>
      </w:r>
      <w:r>
        <w:t>(London: Leo Cooper, 1997) p.11</w:t>
      </w:r>
    </w:p>
  </w:footnote>
  <w:footnote w:id="27">
    <w:p w:rsidR="000F09E5" w:rsidRDefault="000F09E5" w:rsidP="000F09E5">
      <w:pPr>
        <w:pStyle w:val="FootnoteText"/>
      </w:pPr>
      <w:r>
        <w:rPr>
          <w:rStyle w:val="FootnoteReference"/>
        </w:rPr>
        <w:footnoteRef/>
      </w:r>
      <w:r>
        <w:t xml:space="preserve"> Ibid. p. 11</w:t>
      </w:r>
    </w:p>
  </w:footnote>
  <w:footnote w:id="28">
    <w:p w:rsidR="00280D15" w:rsidRDefault="00280D15">
      <w:pPr>
        <w:pStyle w:val="FootnoteText"/>
      </w:pPr>
      <w:r>
        <w:rPr>
          <w:rStyle w:val="FootnoteReference"/>
        </w:rPr>
        <w:footnoteRef/>
      </w:r>
      <w:r>
        <w:t xml:space="preserve"> The story of </w:t>
      </w:r>
      <w:proofErr w:type="spellStart"/>
      <w:r>
        <w:t>Railston’s</w:t>
      </w:r>
      <w:proofErr w:type="spellEnd"/>
      <w:r>
        <w:t xml:space="preserve"> Hounds and its details is summarised from:</w:t>
      </w:r>
      <w:r w:rsidR="00D73080">
        <w:t xml:space="preserve"> L. Dawson</w:t>
      </w:r>
      <w:r>
        <w:t xml:space="preserve">, </w:t>
      </w:r>
      <w:r w:rsidRPr="00280D15">
        <w:rPr>
          <w:i/>
        </w:rPr>
        <w:t>Sport in War</w:t>
      </w:r>
    </w:p>
  </w:footnote>
  <w:footnote w:id="29">
    <w:p w:rsidR="00280D15" w:rsidRDefault="00280D15">
      <w:pPr>
        <w:pStyle w:val="FootnoteText"/>
      </w:pPr>
      <w:r>
        <w:rPr>
          <w:rStyle w:val="FootnoteReference"/>
        </w:rPr>
        <w:footnoteRef/>
      </w:r>
      <w:r>
        <w:t xml:space="preserve"> A </w:t>
      </w:r>
      <w:proofErr w:type="spellStart"/>
      <w:r>
        <w:t>Bobbery</w:t>
      </w:r>
      <w:proofErr w:type="spellEnd"/>
      <w:r>
        <w:t xml:space="preserve"> Pack is a pack of mongrel dogs used to hunt. Following their first successful hunt they are referred to as hounds due to the function they then performed. </w:t>
      </w:r>
    </w:p>
  </w:footnote>
  <w:footnote w:id="30">
    <w:p w:rsidR="000F09E5" w:rsidRDefault="000F09E5" w:rsidP="000F09E5">
      <w:pPr>
        <w:pStyle w:val="FootnoteText"/>
      </w:pPr>
      <w:r>
        <w:rPr>
          <w:rStyle w:val="FootnoteReference"/>
        </w:rPr>
        <w:footnoteRef/>
      </w:r>
      <w:r>
        <w:t xml:space="preserve"> J. Fairley, </w:t>
      </w:r>
      <w:r w:rsidRPr="007C1237">
        <w:rPr>
          <w:i/>
        </w:rPr>
        <w:t>Horses and the Great War: The story in Art</w:t>
      </w:r>
      <w:r>
        <w:t xml:space="preserve"> (Barnsley: Pen &amp; Sword Military, 2015) p.94</w:t>
      </w:r>
    </w:p>
  </w:footnote>
  <w:footnote w:id="31">
    <w:p w:rsidR="000F09E5" w:rsidRDefault="000F09E5" w:rsidP="000F09E5">
      <w:pPr>
        <w:pStyle w:val="FootnoteText"/>
      </w:pPr>
      <w:r>
        <w:rPr>
          <w:rStyle w:val="FootnoteReference"/>
        </w:rPr>
        <w:footnoteRef/>
      </w:r>
      <w:r>
        <w:t xml:space="preserve"> .G. </w:t>
      </w:r>
      <w:proofErr w:type="spellStart"/>
      <w:r>
        <w:t>Verney</w:t>
      </w:r>
      <w:proofErr w:type="spellEnd"/>
      <w:r>
        <w:t xml:space="preserve"> Lord Willoughby De Broke, </w:t>
      </w:r>
      <w:r w:rsidRPr="001B190F">
        <w:rPr>
          <w:i/>
        </w:rPr>
        <w:t>Hunting the Fox</w:t>
      </w:r>
      <w:r>
        <w:t xml:space="preserve"> (London: Constable, 1920)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40717117"/>
      <w:docPartObj>
        <w:docPartGallery w:val="Page Numbers (Top of Page)"/>
        <w:docPartUnique/>
      </w:docPartObj>
    </w:sdtPr>
    <w:sdtEndPr>
      <w:rPr>
        <w:noProof/>
      </w:rPr>
    </w:sdtEndPr>
    <w:sdtContent>
      <w:p w:rsidR="002D1B93" w:rsidRDefault="00410B31">
        <w:pPr>
          <w:pStyle w:val="Header"/>
          <w:jc w:val="right"/>
        </w:pPr>
        <w:r>
          <w:fldChar w:fldCharType="begin"/>
        </w:r>
        <w:r>
          <w:instrText xml:space="preserve"> PAGE   \* MERGEFORMAT </w:instrText>
        </w:r>
        <w:r>
          <w:fldChar w:fldCharType="separate"/>
        </w:r>
        <w:r w:rsidR="009227FA">
          <w:rPr>
            <w:noProof/>
          </w:rPr>
          <w:t>11</w:t>
        </w:r>
        <w:r>
          <w:rPr>
            <w:noProof/>
          </w:rPr>
          <w:fldChar w:fldCharType="end"/>
        </w:r>
      </w:p>
    </w:sdtContent>
  </w:sdt>
  <w:p w:rsidR="002D1B93" w:rsidRDefault="0001389D">
    <w:pPr>
      <w:pStyle w:val="Header"/>
    </w:pPr>
    <w:r>
      <w:t>Kiri Wood 1602173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4C1535"/>
    <w:multiLevelType w:val="hybridMultilevel"/>
    <w:tmpl w:val="910A9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392B"/>
    <w:rsid w:val="0001389D"/>
    <w:rsid w:val="000516D9"/>
    <w:rsid w:val="000F09E5"/>
    <w:rsid w:val="00280D15"/>
    <w:rsid w:val="00410B31"/>
    <w:rsid w:val="004F5406"/>
    <w:rsid w:val="00544000"/>
    <w:rsid w:val="0069392B"/>
    <w:rsid w:val="00731727"/>
    <w:rsid w:val="009227FA"/>
    <w:rsid w:val="00927C33"/>
    <w:rsid w:val="00953E6F"/>
    <w:rsid w:val="00985896"/>
    <w:rsid w:val="00A259F9"/>
    <w:rsid w:val="00B42BCD"/>
    <w:rsid w:val="00C266FA"/>
    <w:rsid w:val="00D73080"/>
    <w:rsid w:val="00DE6C25"/>
    <w:rsid w:val="00F157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317D5F-BB68-4CE5-A6FB-156AA8762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09E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69392B"/>
    <w:pPr>
      <w:spacing w:after="0" w:line="240" w:lineRule="auto"/>
    </w:pPr>
    <w:rPr>
      <w:sz w:val="20"/>
      <w:szCs w:val="20"/>
    </w:rPr>
  </w:style>
  <w:style w:type="character" w:customStyle="1" w:styleId="FootnoteTextChar">
    <w:name w:val="Footnote Text Char"/>
    <w:basedOn w:val="DefaultParagraphFont"/>
    <w:link w:val="FootnoteText"/>
    <w:uiPriority w:val="99"/>
    <w:rsid w:val="0069392B"/>
    <w:rPr>
      <w:sz w:val="20"/>
      <w:szCs w:val="20"/>
    </w:rPr>
  </w:style>
  <w:style w:type="character" w:styleId="FootnoteReference">
    <w:name w:val="footnote reference"/>
    <w:basedOn w:val="DefaultParagraphFont"/>
    <w:uiPriority w:val="99"/>
    <w:semiHidden/>
    <w:unhideWhenUsed/>
    <w:rsid w:val="0069392B"/>
    <w:rPr>
      <w:vertAlign w:val="superscript"/>
    </w:rPr>
  </w:style>
  <w:style w:type="paragraph" w:styleId="Header">
    <w:name w:val="header"/>
    <w:basedOn w:val="Normal"/>
    <w:link w:val="HeaderChar"/>
    <w:uiPriority w:val="99"/>
    <w:unhideWhenUsed/>
    <w:rsid w:val="000F09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09E5"/>
  </w:style>
  <w:style w:type="character" w:styleId="Hyperlink">
    <w:name w:val="Hyperlink"/>
    <w:basedOn w:val="DefaultParagraphFont"/>
    <w:uiPriority w:val="99"/>
    <w:unhideWhenUsed/>
    <w:rsid w:val="000F09E5"/>
    <w:rPr>
      <w:color w:val="0563C1" w:themeColor="hyperlink"/>
      <w:u w:val="single"/>
    </w:rPr>
  </w:style>
  <w:style w:type="paragraph" w:styleId="Footer">
    <w:name w:val="footer"/>
    <w:basedOn w:val="Normal"/>
    <w:link w:val="FooterChar"/>
    <w:uiPriority w:val="99"/>
    <w:unhideWhenUsed/>
    <w:rsid w:val="000138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389D"/>
  </w:style>
  <w:style w:type="paragraph" w:styleId="ListParagraph">
    <w:name w:val="List Paragraph"/>
    <w:basedOn w:val="Normal"/>
    <w:uiPriority w:val="34"/>
    <w:qFormat/>
    <w:rsid w:val="009858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ymru1914.org/en/view/newspaper/3678091/4"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iltshireatwar.org.uk/story/reqisition-of-horses-by-the-war-office/" TargetMode="External"/><Relationship Id="rId5" Type="http://schemas.openxmlformats.org/officeDocument/2006/relationships/webSettings" Target="webSettings.xml"/><Relationship Id="rId10" Type="http://schemas.openxmlformats.org/officeDocument/2006/relationships/hyperlink" Target="https://api.parliament.uk/historic-hansard/commons/1916/jan/06/remounts-fox-hunting#S5CV0077P0_19160106_HOC_73" TargetMode="External"/><Relationship Id="rId4" Type="http://schemas.openxmlformats.org/officeDocument/2006/relationships/settings" Target="settings.xml"/><Relationship Id="rId9" Type="http://schemas.openxmlformats.org/officeDocument/2006/relationships/hyperlink" Target="https://www.wearethemighty.com/articles/6-tech-developments-of-world-war-i"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cymru1914.org/en/view/newspaper/3678091/4" TargetMode="External"/><Relationship Id="rId1" Type="http://schemas.openxmlformats.org/officeDocument/2006/relationships/hyperlink" Target="https://www.wearethemighty.com/articles/6-tech-developments-of-world-war-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D7CF2FE8-F735-43DE-BB69-286B8CEF2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11</Pages>
  <Words>2982</Words>
  <Characters>17002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Kiri Wood</dc:creator>
  <cp:keywords/>
  <dc:description/>
  <cp:lastModifiedBy>Kiri Wood</cp:lastModifiedBy>
  <cp:revision>11</cp:revision>
  <dcterms:created xsi:type="dcterms:W3CDTF">2018-04-30T13:42:00Z</dcterms:created>
  <dcterms:modified xsi:type="dcterms:W3CDTF">2018-04-30T23:23:00Z</dcterms:modified>
</cp:coreProperties>
</file>