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0153D" w14:textId="77777777" w:rsidR="00376BDE" w:rsidRDefault="00043282">
      <w:pPr>
        <w:spacing w:before="83"/>
        <w:ind w:left="3710"/>
        <w:rPr>
          <w:b/>
        </w:rPr>
      </w:pPr>
      <w:r>
        <w:rPr>
          <w:b/>
        </w:rPr>
        <w:t>PG1</w:t>
      </w:r>
      <w:r>
        <w:rPr>
          <w:b/>
          <w:spacing w:val="-6"/>
        </w:rPr>
        <w:t xml:space="preserve"> </w:t>
      </w:r>
      <w:r>
        <w:rPr>
          <w:b/>
        </w:rPr>
        <w:t>-</w:t>
      </w:r>
      <w:r>
        <w:rPr>
          <w:b/>
          <w:spacing w:val="-2"/>
        </w:rPr>
        <w:t xml:space="preserve"> </w:t>
      </w:r>
      <w:r>
        <w:rPr>
          <w:b/>
        </w:rPr>
        <w:t>FULL</w:t>
      </w:r>
      <w:r>
        <w:rPr>
          <w:b/>
          <w:spacing w:val="-4"/>
        </w:rPr>
        <w:t xml:space="preserve"> </w:t>
      </w:r>
      <w:r>
        <w:rPr>
          <w:b/>
        </w:rPr>
        <w:t>RESEARCH</w:t>
      </w:r>
      <w:r>
        <w:rPr>
          <w:b/>
          <w:spacing w:val="-3"/>
        </w:rPr>
        <w:t xml:space="preserve"> </w:t>
      </w:r>
      <w:r>
        <w:rPr>
          <w:b/>
          <w:spacing w:val="-2"/>
        </w:rPr>
        <w:t>PROPOSAL</w:t>
      </w:r>
    </w:p>
    <w:p w14:paraId="63DB95B5" w14:textId="77777777" w:rsidR="00376BDE" w:rsidRDefault="00376BDE">
      <w:pPr>
        <w:pStyle w:val="a3"/>
        <w:spacing w:before="29"/>
        <w:rPr>
          <w:b/>
          <w:sz w:val="20"/>
        </w:rPr>
      </w:pPr>
    </w:p>
    <w:tbl>
      <w:tblPr>
        <w:tblW w:w="0" w:type="auto"/>
        <w:tblInd w:w="163"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9775"/>
      </w:tblGrid>
      <w:tr w:rsidR="00376BDE" w14:paraId="2DB4ABD1" w14:textId="77777777">
        <w:trPr>
          <w:trHeight w:val="2295"/>
        </w:trPr>
        <w:tc>
          <w:tcPr>
            <w:tcW w:w="9775" w:type="dxa"/>
            <w:tcBorders>
              <w:left w:val="single" w:sz="4" w:space="0" w:color="000000"/>
              <w:right w:val="single" w:sz="4" w:space="0" w:color="000000"/>
            </w:tcBorders>
            <w:shd w:val="clear" w:color="auto" w:fill="F1F1F1"/>
          </w:tcPr>
          <w:p w14:paraId="7A0B24B4" w14:textId="78EAE02A" w:rsidR="00376BDE" w:rsidRDefault="00043282">
            <w:pPr>
              <w:pStyle w:val="TableParagraph"/>
              <w:spacing w:before="10"/>
              <w:ind w:right="91"/>
              <w:jc w:val="both"/>
            </w:pPr>
            <w:r>
              <w:t xml:space="preserve">This form is to be completed by both the student and supervisory team within </w:t>
            </w:r>
            <w:r>
              <w:rPr>
                <w:b/>
              </w:rPr>
              <w:t xml:space="preserve">THREE </w:t>
            </w:r>
            <w:r>
              <w:t xml:space="preserve">months for full-time students and </w:t>
            </w:r>
            <w:r>
              <w:rPr>
                <w:b/>
              </w:rPr>
              <w:t xml:space="preserve">SIX </w:t>
            </w:r>
            <w:r>
              <w:t xml:space="preserve">months for </w:t>
            </w:r>
            <w:r w:rsidR="00B43AAD">
              <w:t>part-time</w:t>
            </w:r>
            <w:r>
              <w:t xml:space="preserve"> students, after the commencement of the research degree or following progression to Part Two of your course.</w:t>
            </w:r>
          </w:p>
          <w:p w14:paraId="188C196F" w14:textId="77777777" w:rsidR="00376BDE" w:rsidRDefault="00043282">
            <w:pPr>
              <w:pStyle w:val="TableParagraph"/>
              <w:spacing w:before="251"/>
              <w:ind w:right="97"/>
              <w:jc w:val="both"/>
            </w:pPr>
            <w:r>
              <w:t xml:space="preserve">Once complete, submit this form via the </w:t>
            </w:r>
            <w:r>
              <w:rPr>
                <w:b/>
                <w:i/>
                <w:u w:val="single"/>
              </w:rPr>
              <w:t>MyTSD Doctoral College Portal</w:t>
            </w:r>
            <w:r>
              <w:rPr>
                <w:b/>
                <w:i/>
              </w:rPr>
              <w:t xml:space="preserve"> </w:t>
            </w:r>
            <w:r>
              <w:t xml:space="preserve">at </w:t>
            </w:r>
            <w:r>
              <w:rPr>
                <w:spacing w:val="-2"/>
              </w:rPr>
              <w:t>(</w:t>
            </w:r>
            <w:hyperlink r:id="rId10">
              <w:r>
                <w:rPr>
                  <w:spacing w:val="-2"/>
                  <w:u w:val="single"/>
                </w:rPr>
                <w:t>https://mytsd.uwtsd.ac.uk</w:t>
              </w:r>
            </w:hyperlink>
            <w:r>
              <w:rPr>
                <w:spacing w:val="-2"/>
              </w:rPr>
              <w:t>).</w:t>
            </w:r>
          </w:p>
          <w:p w14:paraId="51B87D88" w14:textId="77777777" w:rsidR="00376BDE" w:rsidRDefault="00043282">
            <w:pPr>
              <w:pStyle w:val="TableParagraph"/>
              <w:spacing w:before="253"/>
              <w:jc w:val="both"/>
            </w:pPr>
            <w:r>
              <w:t>This</w:t>
            </w:r>
            <w:r>
              <w:rPr>
                <w:spacing w:val="-5"/>
              </w:rPr>
              <w:t xml:space="preserve"> </w:t>
            </w:r>
            <w:r>
              <w:t>document</w:t>
            </w:r>
            <w:r>
              <w:rPr>
                <w:spacing w:val="-3"/>
              </w:rPr>
              <w:t xml:space="preserve"> </w:t>
            </w:r>
            <w:r>
              <w:t>is</w:t>
            </w:r>
            <w:r>
              <w:rPr>
                <w:spacing w:val="-7"/>
              </w:rPr>
              <w:t xml:space="preserve"> </w:t>
            </w:r>
            <w:r>
              <w:t>also</w:t>
            </w:r>
            <w:r>
              <w:rPr>
                <w:spacing w:val="-5"/>
              </w:rPr>
              <w:t xml:space="preserve"> </w:t>
            </w:r>
            <w:r>
              <w:t>available</w:t>
            </w:r>
            <w:r>
              <w:rPr>
                <w:spacing w:val="-5"/>
              </w:rPr>
              <w:t xml:space="preserve"> </w:t>
            </w:r>
            <w:r>
              <w:t>in</w:t>
            </w:r>
            <w:r>
              <w:rPr>
                <w:spacing w:val="-5"/>
              </w:rPr>
              <w:t xml:space="preserve"> </w:t>
            </w:r>
            <w:r>
              <w:rPr>
                <w:spacing w:val="-2"/>
              </w:rPr>
              <w:t>Welsh.</w:t>
            </w:r>
          </w:p>
        </w:tc>
      </w:tr>
    </w:tbl>
    <w:p w14:paraId="07302980" w14:textId="77777777" w:rsidR="00376BDE" w:rsidRDefault="00376BDE">
      <w:pPr>
        <w:pStyle w:val="a3"/>
        <w:spacing w:before="214"/>
        <w:rPr>
          <w:b/>
        </w:rPr>
      </w:pPr>
    </w:p>
    <w:p w14:paraId="5DB4CC4B" w14:textId="77777777" w:rsidR="00376BDE" w:rsidRDefault="00043282">
      <w:pPr>
        <w:ind w:left="153"/>
        <w:rPr>
          <w:b/>
        </w:rPr>
      </w:pPr>
      <w:r>
        <w:rPr>
          <w:b/>
        </w:rPr>
        <w:t>Student</w:t>
      </w:r>
      <w:r>
        <w:rPr>
          <w:b/>
          <w:spacing w:val="-3"/>
        </w:rPr>
        <w:t xml:space="preserve"> </w:t>
      </w:r>
      <w:r>
        <w:rPr>
          <w:b/>
          <w:spacing w:val="-2"/>
        </w:rPr>
        <w:t>Details</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4"/>
        <w:gridCol w:w="2056"/>
        <w:gridCol w:w="2834"/>
        <w:gridCol w:w="2834"/>
      </w:tblGrid>
      <w:tr w:rsidR="00376BDE" w14:paraId="0860ACE2" w14:textId="77777777">
        <w:trPr>
          <w:trHeight w:val="506"/>
        </w:trPr>
        <w:tc>
          <w:tcPr>
            <w:tcW w:w="4110" w:type="dxa"/>
            <w:gridSpan w:val="2"/>
            <w:shd w:val="clear" w:color="auto" w:fill="F1F1F1"/>
          </w:tcPr>
          <w:p w14:paraId="7C0E4D4F" w14:textId="77777777" w:rsidR="00376BDE" w:rsidRDefault="00043282">
            <w:pPr>
              <w:pStyle w:val="TableParagraph"/>
            </w:pPr>
            <w:r>
              <w:t>Student</w:t>
            </w:r>
            <w:r>
              <w:rPr>
                <w:spacing w:val="-4"/>
              </w:rPr>
              <w:t xml:space="preserve"> </w:t>
            </w:r>
            <w:r>
              <w:t>Family</w:t>
            </w:r>
            <w:r>
              <w:rPr>
                <w:spacing w:val="-5"/>
              </w:rPr>
              <w:t xml:space="preserve"> </w:t>
            </w:r>
            <w:r>
              <w:t>/</w:t>
            </w:r>
            <w:r>
              <w:rPr>
                <w:spacing w:val="-1"/>
              </w:rPr>
              <w:t xml:space="preserve"> </w:t>
            </w:r>
            <w:r>
              <w:rPr>
                <w:spacing w:val="-2"/>
              </w:rPr>
              <w:t>Surname:</w:t>
            </w:r>
          </w:p>
        </w:tc>
        <w:tc>
          <w:tcPr>
            <w:tcW w:w="5668" w:type="dxa"/>
            <w:gridSpan w:val="2"/>
          </w:tcPr>
          <w:p w14:paraId="4BB8B766" w14:textId="2D15C2C5" w:rsidR="00376BDE" w:rsidRPr="00AC4CD4" w:rsidRDefault="00B2296C">
            <w:pPr>
              <w:pStyle w:val="TableParagraph"/>
              <w:ind w:left="0"/>
              <w:rPr>
                <w:rFonts w:ascii="Times New Roman" w:eastAsiaTheme="minorEastAsia" w:hint="eastAsia"/>
                <w:sz w:val="24"/>
                <w:szCs w:val="24"/>
                <w:lang w:eastAsia="zh-CN"/>
              </w:rPr>
            </w:pPr>
            <w:r>
              <w:rPr>
                <w:rFonts w:ascii="Times New Roman" w:eastAsiaTheme="minorEastAsia" w:hint="eastAsia"/>
                <w:sz w:val="24"/>
                <w:szCs w:val="24"/>
                <w:lang w:eastAsia="zh-CN"/>
              </w:rPr>
              <w:t>TAO</w:t>
            </w:r>
          </w:p>
        </w:tc>
      </w:tr>
      <w:tr w:rsidR="00376BDE" w14:paraId="6EC8E1B3" w14:textId="77777777">
        <w:trPr>
          <w:trHeight w:val="506"/>
        </w:trPr>
        <w:tc>
          <w:tcPr>
            <w:tcW w:w="4110" w:type="dxa"/>
            <w:gridSpan w:val="2"/>
            <w:shd w:val="clear" w:color="auto" w:fill="F1F1F1"/>
          </w:tcPr>
          <w:p w14:paraId="7FD511FF" w14:textId="77777777" w:rsidR="00376BDE" w:rsidRDefault="00043282">
            <w:pPr>
              <w:pStyle w:val="TableParagraph"/>
            </w:pPr>
            <w:r>
              <w:t>Student</w:t>
            </w:r>
            <w:r>
              <w:rPr>
                <w:spacing w:val="-3"/>
              </w:rPr>
              <w:t xml:space="preserve"> </w:t>
            </w:r>
            <w:r>
              <w:t>Given</w:t>
            </w:r>
            <w:r>
              <w:rPr>
                <w:spacing w:val="-4"/>
              </w:rPr>
              <w:t xml:space="preserve"> </w:t>
            </w:r>
            <w:r>
              <w:t>/</w:t>
            </w:r>
            <w:r>
              <w:rPr>
                <w:spacing w:val="-2"/>
              </w:rPr>
              <w:t xml:space="preserve"> </w:t>
            </w:r>
            <w:r>
              <w:t>First</w:t>
            </w:r>
            <w:r>
              <w:rPr>
                <w:spacing w:val="-2"/>
              </w:rPr>
              <w:t xml:space="preserve"> </w:t>
            </w:r>
            <w:r>
              <w:rPr>
                <w:spacing w:val="-4"/>
              </w:rPr>
              <w:t>name:</w:t>
            </w:r>
          </w:p>
        </w:tc>
        <w:tc>
          <w:tcPr>
            <w:tcW w:w="5668" w:type="dxa"/>
            <w:gridSpan w:val="2"/>
          </w:tcPr>
          <w:p w14:paraId="2C2050CF" w14:textId="30110141" w:rsidR="00376BDE" w:rsidRPr="00AC4CD4" w:rsidRDefault="00B2296C">
            <w:pPr>
              <w:pStyle w:val="TableParagraph"/>
              <w:ind w:left="0"/>
              <w:rPr>
                <w:rFonts w:ascii="Times New Roman" w:eastAsiaTheme="minorEastAsia" w:hint="eastAsia"/>
                <w:sz w:val="24"/>
                <w:szCs w:val="24"/>
                <w:lang w:eastAsia="zh-CN"/>
              </w:rPr>
            </w:pPr>
            <w:r>
              <w:rPr>
                <w:rFonts w:ascii="Times New Roman" w:eastAsiaTheme="minorEastAsia" w:hint="eastAsia"/>
                <w:sz w:val="24"/>
                <w:szCs w:val="24"/>
                <w:lang w:eastAsia="zh-CN"/>
              </w:rPr>
              <w:t>QIAN</w:t>
            </w:r>
          </w:p>
        </w:tc>
      </w:tr>
      <w:tr w:rsidR="00376BDE" w14:paraId="2D07F2B4" w14:textId="77777777">
        <w:trPr>
          <w:trHeight w:val="505"/>
        </w:trPr>
        <w:tc>
          <w:tcPr>
            <w:tcW w:w="4110" w:type="dxa"/>
            <w:gridSpan w:val="2"/>
            <w:shd w:val="clear" w:color="auto" w:fill="F1F1F1"/>
          </w:tcPr>
          <w:p w14:paraId="2B877B54" w14:textId="77777777" w:rsidR="00376BDE" w:rsidRPr="00AC4CD4" w:rsidRDefault="00043282">
            <w:pPr>
              <w:pStyle w:val="TableParagraph"/>
              <w:rPr>
                <w:sz w:val="24"/>
                <w:szCs w:val="24"/>
              </w:rPr>
            </w:pPr>
            <w:r w:rsidRPr="00AC4CD4">
              <w:rPr>
                <w:sz w:val="24"/>
                <w:szCs w:val="24"/>
              </w:rPr>
              <w:t>Student</w:t>
            </w:r>
            <w:r w:rsidRPr="00AC4CD4">
              <w:rPr>
                <w:spacing w:val="-6"/>
                <w:sz w:val="24"/>
                <w:szCs w:val="24"/>
              </w:rPr>
              <w:t xml:space="preserve"> </w:t>
            </w:r>
            <w:r w:rsidRPr="00AC4CD4">
              <w:rPr>
                <w:spacing w:val="-2"/>
                <w:sz w:val="24"/>
                <w:szCs w:val="24"/>
              </w:rPr>
              <w:t>Number</w:t>
            </w:r>
          </w:p>
        </w:tc>
        <w:tc>
          <w:tcPr>
            <w:tcW w:w="5668" w:type="dxa"/>
            <w:gridSpan w:val="2"/>
          </w:tcPr>
          <w:p w14:paraId="0792FD31" w14:textId="4476F0CB" w:rsidR="00376BDE" w:rsidRPr="00AC4CD4" w:rsidRDefault="00B2296C">
            <w:pPr>
              <w:pStyle w:val="TableParagraph"/>
              <w:ind w:left="0"/>
              <w:rPr>
                <w:rFonts w:ascii="Times New Roman" w:eastAsiaTheme="minorEastAsia" w:hint="eastAsia"/>
                <w:sz w:val="24"/>
                <w:szCs w:val="24"/>
                <w:lang w:eastAsia="zh-CN"/>
              </w:rPr>
            </w:pPr>
            <w:r>
              <w:rPr>
                <w:rFonts w:ascii="Times New Roman" w:eastAsiaTheme="minorEastAsia" w:hint="eastAsia"/>
                <w:sz w:val="24"/>
                <w:szCs w:val="24"/>
                <w:lang w:eastAsia="zh-CN"/>
              </w:rPr>
              <w:t>2406837</w:t>
            </w:r>
          </w:p>
        </w:tc>
      </w:tr>
      <w:tr w:rsidR="00376BDE" w14:paraId="03FBC1B4" w14:textId="77777777" w:rsidTr="00AC4CD4">
        <w:trPr>
          <w:trHeight w:val="338"/>
        </w:trPr>
        <w:tc>
          <w:tcPr>
            <w:tcW w:w="2054" w:type="dxa"/>
            <w:shd w:val="clear" w:color="auto" w:fill="F1F1F1"/>
          </w:tcPr>
          <w:p w14:paraId="24F6BC2F" w14:textId="77777777" w:rsidR="00376BDE" w:rsidRDefault="00043282">
            <w:pPr>
              <w:pStyle w:val="TableParagraph"/>
              <w:spacing w:line="232" w:lineRule="exact"/>
            </w:pPr>
            <w:r>
              <w:t>Start</w:t>
            </w:r>
            <w:r>
              <w:rPr>
                <w:spacing w:val="-3"/>
              </w:rPr>
              <w:t xml:space="preserve"> </w:t>
            </w:r>
            <w:r>
              <w:rPr>
                <w:spacing w:val="-4"/>
              </w:rPr>
              <w:t>Date</w:t>
            </w:r>
          </w:p>
        </w:tc>
        <w:tc>
          <w:tcPr>
            <w:tcW w:w="2056" w:type="dxa"/>
          </w:tcPr>
          <w:p w14:paraId="289E13EB" w14:textId="42AAEC0C" w:rsidR="00376BDE" w:rsidRPr="00AC4CD4" w:rsidRDefault="00AC4CD4">
            <w:pPr>
              <w:pStyle w:val="TableParagraph"/>
              <w:ind w:left="0"/>
              <w:rPr>
                <w:rFonts w:ascii="Times New Roman" w:eastAsiaTheme="minorEastAsia"/>
                <w:sz w:val="24"/>
                <w:szCs w:val="24"/>
                <w:lang w:eastAsia="zh-CN"/>
              </w:rPr>
            </w:pPr>
            <w:r w:rsidRPr="00AC4CD4">
              <w:rPr>
                <w:rFonts w:ascii="Times New Roman" w:eastAsiaTheme="minorEastAsia" w:hint="eastAsia"/>
                <w:sz w:val="24"/>
                <w:szCs w:val="24"/>
                <w:lang w:eastAsia="zh-CN"/>
              </w:rPr>
              <w:t>01/10/2025</w:t>
            </w:r>
          </w:p>
        </w:tc>
        <w:tc>
          <w:tcPr>
            <w:tcW w:w="2834" w:type="dxa"/>
            <w:shd w:val="clear" w:color="auto" w:fill="F1F1F1"/>
          </w:tcPr>
          <w:p w14:paraId="536EE4BA" w14:textId="77777777" w:rsidR="00376BDE" w:rsidRDefault="00043282">
            <w:pPr>
              <w:pStyle w:val="TableParagraph"/>
              <w:spacing w:line="232" w:lineRule="exact"/>
              <w:ind w:left="108"/>
            </w:pPr>
            <w:r>
              <w:t>End</w:t>
            </w:r>
            <w:r>
              <w:rPr>
                <w:spacing w:val="-2"/>
              </w:rPr>
              <w:t xml:space="preserve"> </w:t>
            </w:r>
            <w:r>
              <w:rPr>
                <w:spacing w:val="-4"/>
              </w:rPr>
              <w:t>Date</w:t>
            </w:r>
          </w:p>
        </w:tc>
        <w:tc>
          <w:tcPr>
            <w:tcW w:w="2834" w:type="dxa"/>
          </w:tcPr>
          <w:p w14:paraId="6049A2E9" w14:textId="76D23C18" w:rsidR="00376BDE" w:rsidRPr="00AC4CD4" w:rsidRDefault="00AC4CD4">
            <w:pPr>
              <w:pStyle w:val="TableParagraph"/>
              <w:ind w:left="0"/>
              <w:rPr>
                <w:rFonts w:ascii="Times New Roman" w:eastAsiaTheme="minorEastAsia"/>
                <w:sz w:val="24"/>
                <w:szCs w:val="24"/>
                <w:lang w:eastAsia="zh-CN"/>
              </w:rPr>
            </w:pPr>
            <w:r>
              <w:rPr>
                <w:rFonts w:ascii="Times New Roman" w:eastAsiaTheme="minorEastAsia" w:hint="eastAsia"/>
                <w:sz w:val="24"/>
                <w:szCs w:val="24"/>
                <w:lang w:eastAsia="zh-CN"/>
              </w:rPr>
              <w:t>30/</w:t>
            </w:r>
            <w:r w:rsidR="00ED4F4A">
              <w:rPr>
                <w:rFonts w:ascii="Times New Roman" w:eastAsiaTheme="minorEastAsia" w:hint="eastAsia"/>
                <w:sz w:val="24"/>
                <w:szCs w:val="24"/>
                <w:lang w:eastAsia="zh-CN"/>
              </w:rPr>
              <w:t>09</w:t>
            </w:r>
            <w:r>
              <w:rPr>
                <w:rFonts w:ascii="Times New Roman" w:eastAsiaTheme="minorEastAsia" w:hint="eastAsia"/>
                <w:sz w:val="24"/>
                <w:szCs w:val="24"/>
                <w:lang w:eastAsia="zh-CN"/>
              </w:rPr>
              <w:t>/2027</w:t>
            </w:r>
          </w:p>
        </w:tc>
      </w:tr>
    </w:tbl>
    <w:p w14:paraId="6C42CFEF" w14:textId="77777777" w:rsidR="00376BDE" w:rsidRDefault="00376BDE">
      <w:pPr>
        <w:pStyle w:val="a3"/>
        <w:spacing w:before="47"/>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2"/>
        <w:gridCol w:w="1660"/>
        <w:gridCol w:w="1648"/>
        <w:gridCol w:w="1660"/>
        <w:gridCol w:w="1629"/>
        <w:gridCol w:w="1523"/>
      </w:tblGrid>
      <w:tr w:rsidR="00376BDE" w14:paraId="51F14297" w14:textId="77777777">
        <w:trPr>
          <w:trHeight w:val="258"/>
        </w:trPr>
        <w:tc>
          <w:tcPr>
            <w:tcW w:w="1622" w:type="dxa"/>
            <w:tcBorders>
              <w:bottom w:val="nil"/>
            </w:tcBorders>
            <w:shd w:val="clear" w:color="auto" w:fill="F1F1F1"/>
          </w:tcPr>
          <w:p w14:paraId="5A2FF0D8" w14:textId="77777777" w:rsidR="00376BDE" w:rsidRDefault="00043282">
            <w:pPr>
              <w:pStyle w:val="TableParagraph"/>
              <w:spacing w:before="2" w:line="236" w:lineRule="exact"/>
            </w:pPr>
            <w:r>
              <w:rPr>
                <w:spacing w:val="-5"/>
              </w:rPr>
              <w:t>PhD</w:t>
            </w:r>
          </w:p>
        </w:tc>
        <w:tc>
          <w:tcPr>
            <w:tcW w:w="1660" w:type="dxa"/>
            <w:tcBorders>
              <w:bottom w:val="nil"/>
            </w:tcBorders>
            <w:shd w:val="clear" w:color="auto" w:fill="F1F1F1"/>
          </w:tcPr>
          <w:p w14:paraId="7C377365" w14:textId="77777777" w:rsidR="00376BDE" w:rsidRDefault="00043282">
            <w:pPr>
              <w:pStyle w:val="TableParagraph"/>
              <w:spacing w:before="2" w:line="236" w:lineRule="exact"/>
              <w:ind w:left="110"/>
            </w:pPr>
            <w:r>
              <w:rPr>
                <w:spacing w:val="-5"/>
              </w:rPr>
              <w:t>PhD</w:t>
            </w:r>
          </w:p>
        </w:tc>
        <w:tc>
          <w:tcPr>
            <w:tcW w:w="1648" w:type="dxa"/>
            <w:tcBorders>
              <w:bottom w:val="nil"/>
            </w:tcBorders>
            <w:shd w:val="clear" w:color="auto" w:fill="F1F1F1"/>
          </w:tcPr>
          <w:p w14:paraId="7652DD3A" w14:textId="77777777" w:rsidR="00376BDE" w:rsidRDefault="00043282">
            <w:pPr>
              <w:pStyle w:val="TableParagraph"/>
              <w:spacing w:before="2" w:line="236" w:lineRule="exact"/>
              <w:ind w:left="109"/>
            </w:pPr>
            <w:r>
              <w:t>PhD</w:t>
            </w:r>
            <w:r>
              <w:rPr>
                <w:spacing w:val="-2"/>
              </w:rPr>
              <w:t xml:space="preserve"> </w:t>
            </w:r>
            <w:r>
              <w:rPr>
                <w:spacing w:val="-5"/>
              </w:rPr>
              <w:t>by</w:t>
            </w:r>
          </w:p>
        </w:tc>
        <w:tc>
          <w:tcPr>
            <w:tcW w:w="1660" w:type="dxa"/>
            <w:tcBorders>
              <w:bottom w:val="nil"/>
            </w:tcBorders>
            <w:shd w:val="clear" w:color="auto" w:fill="F1F1F1"/>
          </w:tcPr>
          <w:p w14:paraId="63FDFDDE" w14:textId="77777777" w:rsidR="00376BDE" w:rsidRDefault="00043282">
            <w:pPr>
              <w:pStyle w:val="TableParagraph"/>
              <w:spacing w:before="2" w:line="236" w:lineRule="exact"/>
              <w:ind w:left="109"/>
            </w:pPr>
            <w:r>
              <w:rPr>
                <w:spacing w:val="-2"/>
              </w:rPr>
              <w:t>Professional</w:t>
            </w:r>
          </w:p>
        </w:tc>
        <w:tc>
          <w:tcPr>
            <w:tcW w:w="1629" w:type="dxa"/>
            <w:tcBorders>
              <w:bottom w:val="nil"/>
            </w:tcBorders>
            <w:shd w:val="clear" w:color="auto" w:fill="F1F1F1"/>
          </w:tcPr>
          <w:p w14:paraId="22011AF9" w14:textId="77777777" w:rsidR="00376BDE" w:rsidRDefault="00043282">
            <w:pPr>
              <w:pStyle w:val="TableParagraph"/>
              <w:spacing w:before="2" w:line="236" w:lineRule="exact"/>
              <w:ind w:left="110"/>
            </w:pPr>
            <w:r>
              <w:t>MPhil</w:t>
            </w:r>
            <w:r>
              <w:rPr>
                <w:spacing w:val="-4"/>
              </w:rPr>
              <w:t xml:space="preserve"> </w:t>
            </w:r>
            <w:r>
              <w:rPr>
                <w:spacing w:val="-5"/>
              </w:rPr>
              <w:t>by</w:t>
            </w:r>
          </w:p>
        </w:tc>
        <w:tc>
          <w:tcPr>
            <w:tcW w:w="1523" w:type="dxa"/>
            <w:tcBorders>
              <w:bottom w:val="nil"/>
            </w:tcBorders>
            <w:shd w:val="clear" w:color="auto" w:fill="F1F1F1"/>
          </w:tcPr>
          <w:p w14:paraId="1F747676" w14:textId="77777777" w:rsidR="00376BDE" w:rsidRDefault="00043282">
            <w:pPr>
              <w:pStyle w:val="TableParagraph"/>
              <w:spacing w:before="2" w:line="236" w:lineRule="exact"/>
              <w:ind w:left="111"/>
            </w:pPr>
            <w:r>
              <w:rPr>
                <w:spacing w:val="-4"/>
              </w:rPr>
              <w:t>MPhil</w:t>
            </w:r>
          </w:p>
        </w:tc>
      </w:tr>
      <w:tr w:rsidR="00376BDE" w14:paraId="0A4AEAC4" w14:textId="77777777">
        <w:trPr>
          <w:trHeight w:val="251"/>
        </w:trPr>
        <w:tc>
          <w:tcPr>
            <w:tcW w:w="1622" w:type="dxa"/>
            <w:tcBorders>
              <w:top w:val="nil"/>
              <w:bottom w:val="nil"/>
            </w:tcBorders>
            <w:shd w:val="clear" w:color="auto" w:fill="F1F1F1"/>
          </w:tcPr>
          <w:p w14:paraId="2F947DC3" w14:textId="77777777" w:rsidR="00376BDE" w:rsidRDefault="00043282">
            <w:pPr>
              <w:pStyle w:val="TableParagraph"/>
              <w:spacing w:line="232" w:lineRule="exact"/>
            </w:pPr>
            <w:r>
              <w:t xml:space="preserve">by </w:t>
            </w:r>
            <w:r>
              <w:rPr>
                <w:spacing w:val="-2"/>
              </w:rPr>
              <w:t>Research</w:t>
            </w:r>
          </w:p>
        </w:tc>
        <w:tc>
          <w:tcPr>
            <w:tcW w:w="1660" w:type="dxa"/>
            <w:tcBorders>
              <w:top w:val="nil"/>
              <w:bottom w:val="nil"/>
            </w:tcBorders>
            <w:shd w:val="clear" w:color="auto" w:fill="F1F1F1"/>
          </w:tcPr>
          <w:p w14:paraId="6EA972AF" w14:textId="77777777" w:rsidR="00376BDE" w:rsidRDefault="00043282">
            <w:pPr>
              <w:pStyle w:val="TableParagraph"/>
              <w:spacing w:line="232" w:lineRule="exact"/>
              <w:ind w:left="110"/>
            </w:pPr>
            <w:r>
              <w:rPr>
                <w:spacing w:val="-2"/>
              </w:rPr>
              <w:t>Practice</w:t>
            </w:r>
          </w:p>
        </w:tc>
        <w:tc>
          <w:tcPr>
            <w:tcW w:w="1648" w:type="dxa"/>
            <w:tcBorders>
              <w:top w:val="nil"/>
              <w:bottom w:val="nil"/>
            </w:tcBorders>
            <w:shd w:val="clear" w:color="auto" w:fill="F1F1F1"/>
          </w:tcPr>
          <w:p w14:paraId="75A1A366" w14:textId="77777777" w:rsidR="00376BDE" w:rsidRDefault="00043282">
            <w:pPr>
              <w:pStyle w:val="TableParagraph"/>
              <w:spacing w:line="232" w:lineRule="exact"/>
              <w:ind w:left="109"/>
            </w:pPr>
            <w:r>
              <w:rPr>
                <w:spacing w:val="-2"/>
              </w:rPr>
              <w:t>Published</w:t>
            </w:r>
          </w:p>
        </w:tc>
        <w:tc>
          <w:tcPr>
            <w:tcW w:w="1660" w:type="dxa"/>
            <w:tcBorders>
              <w:top w:val="nil"/>
              <w:bottom w:val="nil"/>
            </w:tcBorders>
            <w:shd w:val="clear" w:color="auto" w:fill="F1F1F1"/>
          </w:tcPr>
          <w:p w14:paraId="55067BC3" w14:textId="77777777" w:rsidR="00376BDE" w:rsidRDefault="00043282">
            <w:pPr>
              <w:pStyle w:val="TableParagraph"/>
              <w:spacing w:line="232" w:lineRule="exact"/>
              <w:ind w:left="109"/>
            </w:pPr>
            <w:r>
              <w:rPr>
                <w:spacing w:val="-2"/>
              </w:rPr>
              <w:t>Doctorate</w:t>
            </w:r>
          </w:p>
        </w:tc>
        <w:tc>
          <w:tcPr>
            <w:tcW w:w="1629" w:type="dxa"/>
            <w:tcBorders>
              <w:top w:val="nil"/>
              <w:bottom w:val="nil"/>
            </w:tcBorders>
            <w:shd w:val="clear" w:color="auto" w:fill="F1F1F1"/>
          </w:tcPr>
          <w:p w14:paraId="74C6BD7B" w14:textId="77777777" w:rsidR="00376BDE" w:rsidRDefault="00043282">
            <w:pPr>
              <w:pStyle w:val="TableParagraph"/>
              <w:spacing w:line="232" w:lineRule="exact"/>
              <w:ind w:left="110"/>
            </w:pPr>
            <w:r>
              <w:rPr>
                <w:spacing w:val="-2"/>
              </w:rPr>
              <w:t>Research</w:t>
            </w:r>
          </w:p>
        </w:tc>
        <w:tc>
          <w:tcPr>
            <w:tcW w:w="1523" w:type="dxa"/>
            <w:tcBorders>
              <w:top w:val="nil"/>
              <w:bottom w:val="nil"/>
            </w:tcBorders>
            <w:shd w:val="clear" w:color="auto" w:fill="F1F1F1"/>
          </w:tcPr>
          <w:p w14:paraId="07600921" w14:textId="77777777" w:rsidR="00376BDE" w:rsidRDefault="00043282">
            <w:pPr>
              <w:pStyle w:val="TableParagraph"/>
              <w:spacing w:line="232" w:lineRule="exact"/>
              <w:ind w:left="111"/>
            </w:pPr>
            <w:r>
              <w:rPr>
                <w:spacing w:val="-2"/>
              </w:rPr>
              <w:t>Practice</w:t>
            </w:r>
          </w:p>
        </w:tc>
      </w:tr>
      <w:tr w:rsidR="00376BDE" w14:paraId="4DD28D19" w14:textId="77777777">
        <w:trPr>
          <w:trHeight w:val="276"/>
        </w:trPr>
        <w:tc>
          <w:tcPr>
            <w:tcW w:w="1622" w:type="dxa"/>
            <w:tcBorders>
              <w:top w:val="nil"/>
              <w:bottom w:val="nil"/>
            </w:tcBorders>
            <w:shd w:val="clear" w:color="auto" w:fill="F1F1F1"/>
          </w:tcPr>
          <w:p w14:paraId="771D2862" w14:textId="77777777" w:rsidR="00376BDE" w:rsidRDefault="00376BDE">
            <w:pPr>
              <w:pStyle w:val="TableParagraph"/>
              <w:ind w:left="0"/>
              <w:rPr>
                <w:rFonts w:ascii="Times New Roman"/>
                <w:sz w:val="20"/>
              </w:rPr>
            </w:pPr>
          </w:p>
        </w:tc>
        <w:tc>
          <w:tcPr>
            <w:tcW w:w="1660" w:type="dxa"/>
            <w:tcBorders>
              <w:top w:val="nil"/>
              <w:bottom w:val="nil"/>
            </w:tcBorders>
            <w:shd w:val="clear" w:color="auto" w:fill="F1F1F1"/>
          </w:tcPr>
          <w:p w14:paraId="34A326DF" w14:textId="77777777" w:rsidR="00376BDE" w:rsidRDefault="00043282">
            <w:pPr>
              <w:pStyle w:val="TableParagraph"/>
              <w:spacing w:line="249" w:lineRule="exact"/>
              <w:ind w:left="110"/>
            </w:pPr>
            <w:r>
              <w:rPr>
                <w:spacing w:val="-4"/>
              </w:rPr>
              <w:t>Based</w:t>
            </w:r>
          </w:p>
        </w:tc>
        <w:tc>
          <w:tcPr>
            <w:tcW w:w="1648" w:type="dxa"/>
            <w:tcBorders>
              <w:top w:val="nil"/>
              <w:bottom w:val="nil"/>
            </w:tcBorders>
            <w:shd w:val="clear" w:color="auto" w:fill="F1F1F1"/>
          </w:tcPr>
          <w:p w14:paraId="721708CF" w14:textId="77777777" w:rsidR="00376BDE" w:rsidRDefault="00043282">
            <w:pPr>
              <w:pStyle w:val="TableParagraph"/>
              <w:spacing w:line="249" w:lineRule="exact"/>
              <w:ind w:left="109"/>
            </w:pPr>
            <w:r>
              <w:rPr>
                <w:spacing w:val="-2"/>
              </w:rPr>
              <w:t>Works</w:t>
            </w:r>
          </w:p>
        </w:tc>
        <w:tc>
          <w:tcPr>
            <w:tcW w:w="1660" w:type="dxa"/>
            <w:tcBorders>
              <w:top w:val="nil"/>
              <w:bottom w:val="nil"/>
            </w:tcBorders>
            <w:shd w:val="clear" w:color="auto" w:fill="F1F1F1"/>
          </w:tcPr>
          <w:p w14:paraId="78B9D832" w14:textId="77777777" w:rsidR="00376BDE" w:rsidRDefault="00043282">
            <w:pPr>
              <w:pStyle w:val="TableParagraph"/>
              <w:spacing w:line="257" w:lineRule="exact"/>
              <w:ind w:left="109"/>
              <w:rPr>
                <w:sz w:val="24"/>
              </w:rPr>
            </w:pPr>
            <w:r>
              <w:rPr>
                <w:spacing w:val="-2"/>
                <w:sz w:val="24"/>
              </w:rPr>
              <w:t>(including</w:t>
            </w:r>
          </w:p>
        </w:tc>
        <w:tc>
          <w:tcPr>
            <w:tcW w:w="1629" w:type="dxa"/>
            <w:tcBorders>
              <w:top w:val="nil"/>
              <w:bottom w:val="nil"/>
            </w:tcBorders>
            <w:shd w:val="clear" w:color="auto" w:fill="F1F1F1"/>
          </w:tcPr>
          <w:p w14:paraId="0CA7DEB1" w14:textId="77777777" w:rsidR="00376BDE" w:rsidRDefault="00376BDE">
            <w:pPr>
              <w:pStyle w:val="TableParagraph"/>
              <w:ind w:left="0"/>
              <w:rPr>
                <w:rFonts w:ascii="Times New Roman"/>
                <w:sz w:val="20"/>
              </w:rPr>
            </w:pPr>
          </w:p>
        </w:tc>
        <w:tc>
          <w:tcPr>
            <w:tcW w:w="1523" w:type="dxa"/>
            <w:tcBorders>
              <w:top w:val="nil"/>
              <w:bottom w:val="nil"/>
            </w:tcBorders>
            <w:shd w:val="clear" w:color="auto" w:fill="F1F1F1"/>
          </w:tcPr>
          <w:p w14:paraId="1F16EEC4" w14:textId="77777777" w:rsidR="00376BDE" w:rsidRDefault="00043282">
            <w:pPr>
              <w:pStyle w:val="TableParagraph"/>
              <w:spacing w:line="249" w:lineRule="exact"/>
              <w:ind w:left="111"/>
            </w:pPr>
            <w:r>
              <w:rPr>
                <w:spacing w:val="-4"/>
              </w:rPr>
              <w:t>Based</w:t>
            </w:r>
          </w:p>
        </w:tc>
      </w:tr>
      <w:tr w:rsidR="00376BDE" w14:paraId="35FFF025" w14:textId="77777777">
        <w:trPr>
          <w:trHeight w:val="275"/>
        </w:trPr>
        <w:tc>
          <w:tcPr>
            <w:tcW w:w="1622" w:type="dxa"/>
            <w:tcBorders>
              <w:top w:val="nil"/>
              <w:bottom w:val="nil"/>
            </w:tcBorders>
            <w:shd w:val="clear" w:color="auto" w:fill="F1F1F1"/>
          </w:tcPr>
          <w:p w14:paraId="217BE541" w14:textId="77777777" w:rsidR="00376BDE" w:rsidRDefault="00376BDE">
            <w:pPr>
              <w:pStyle w:val="TableParagraph"/>
              <w:ind w:left="0"/>
              <w:rPr>
                <w:rFonts w:ascii="Times New Roman"/>
                <w:sz w:val="20"/>
              </w:rPr>
            </w:pPr>
          </w:p>
        </w:tc>
        <w:tc>
          <w:tcPr>
            <w:tcW w:w="1660" w:type="dxa"/>
            <w:tcBorders>
              <w:top w:val="nil"/>
              <w:bottom w:val="nil"/>
            </w:tcBorders>
            <w:shd w:val="clear" w:color="auto" w:fill="F1F1F1"/>
          </w:tcPr>
          <w:p w14:paraId="2916BB0B" w14:textId="77777777" w:rsidR="00376BDE" w:rsidRDefault="00376BDE">
            <w:pPr>
              <w:pStyle w:val="TableParagraph"/>
              <w:ind w:left="0"/>
              <w:rPr>
                <w:rFonts w:ascii="Times New Roman"/>
                <w:sz w:val="20"/>
              </w:rPr>
            </w:pPr>
          </w:p>
        </w:tc>
        <w:tc>
          <w:tcPr>
            <w:tcW w:w="1648" w:type="dxa"/>
            <w:tcBorders>
              <w:top w:val="nil"/>
              <w:bottom w:val="nil"/>
            </w:tcBorders>
            <w:shd w:val="clear" w:color="auto" w:fill="F1F1F1"/>
          </w:tcPr>
          <w:p w14:paraId="681252F6" w14:textId="77777777" w:rsidR="00376BDE" w:rsidRDefault="00376BDE">
            <w:pPr>
              <w:pStyle w:val="TableParagraph"/>
              <w:ind w:left="0"/>
              <w:rPr>
                <w:rFonts w:ascii="Times New Roman"/>
                <w:sz w:val="20"/>
              </w:rPr>
            </w:pPr>
          </w:p>
        </w:tc>
        <w:tc>
          <w:tcPr>
            <w:tcW w:w="1660" w:type="dxa"/>
            <w:tcBorders>
              <w:top w:val="nil"/>
              <w:bottom w:val="nil"/>
            </w:tcBorders>
            <w:shd w:val="clear" w:color="auto" w:fill="F1F1F1"/>
          </w:tcPr>
          <w:p w14:paraId="22058987" w14:textId="77777777" w:rsidR="00376BDE" w:rsidRDefault="00043282">
            <w:pPr>
              <w:pStyle w:val="TableParagraph"/>
              <w:spacing w:line="256" w:lineRule="exact"/>
              <w:ind w:left="109"/>
              <w:rPr>
                <w:sz w:val="24"/>
              </w:rPr>
            </w:pPr>
            <w:r>
              <w:rPr>
                <w:sz w:val="24"/>
              </w:rPr>
              <w:t xml:space="preserve">DBA, </w:t>
            </w:r>
            <w:r>
              <w:rPr>
                <w:spacing w:val="-2"/>
                <w:sz w:val="24"/>
              </w:rPr>
              <w:t>DProf,</w:t>
            </w:r>
          </w:p>
        </w:tc>
        <w:tc>
          <w:tcPr>
            <w:tcW w:w="1629" w:type="dxa"/>
            <w:tcBorders>
              <w:top w:val="nil"/>
              <w:bottom w:val="nil"/>
            </w:tcBorders>
            <w:shd w:val="clear" w:color="auto" w:fill="F1F1F1"/>
          </w:tcPr>
          <w:p w14:paraId="4979B192" w14:textId="77777777" w:rsidR="00376BDE" w:rsidRDefault="00376BDE">
            <w:pPr>
              <w:pStyle w:val="TableParagraph"/>
              <w:ind w:left="0"/>
              <w:rPr>
                <w:rFonts w:ascii="Times New Roman"/>
                <w:sz w:val="20"/>
              </w:rPr>
            </w:pPr>
          </w:p>
        </w:tc>
        <w:tc>
          <w:tcPr>
            <w:tcW w:w="1523" w:type="dxa"/>
            <w:tcBorders>
              <w:top w:val="nil"/>
              <w:bottom w:val="nil"/>
            </w:tcBorders>
            <w:shd w:val="clear" w:color="auto" w:fill="F1F1F1"/>
          </w:tcPr>
          <w:p w14:paraId="5C9E0A59" w14:textId="77777777" w:rsidR="00376BDE" w:rsidRDefault="00376BDE">
            <w:pPr>
              <w:pStyle w:val="TableParagraph"/>
              <w:ind w:left="0"/>
              <w:rPr>
                <w:rFonts w:ascii="Times New Roman"/>
                <w:sz w:val="20"/>
              </w:rPr>
            </w:pPr>
          </w:p>
        </w:tc>
      </w:tr>
      <w:tr w:rsidR="00376BDE" w14:paraId="244BF000" w14:textId="77777777">
        <w:trPr>
          <w:trHeight w:val="271"/>
        </w:trPr>
        <w:tc>
          <w:tcPr>
            <w:tcW w:w="1622" w:type="dxa"/>
            <w:tcBorders>
              <w:top w:val="nil"/>
            </w:tcBorders>
            <w:shd w:val="clear" w:color="auto" w:fill="F1F1F1"/>
          </w:tcPr>
          <w:p w14:paraId="36AC7FED" w14:textId="77777777" w:rsidR="00376BDE" w:rsidRDefault="00376BDE">
            <w:pPr>
              <w:pStyle w:val="TableParagraph"/>
              <w:ind w:left="0"/>
              <w:rPr>
                <w:rFonts w:ascii="Times New Roman"/>
                <w:sz w:val="20"/>
              </w:rPr>
            </w:pPr>
          </w:p>
        </w:tc>
        <w:tc>
          <w:tcPr>
            <w:tcW w:w="1660" w:type="dxa"/>
            <w:tcBorders>
              <w:top w:val="nil"/>
            </w:tcBorders>
            <w:shd w:val="clear" w:color="auto" w:fill="F1F1F1"/>
          </w:tcPr>
          <w:p w14:paraId="12B481B0" w14:textId="77777777" w:rsidR="00376BDE" w:rsidRDefault="00376BDE">
            <w:pPr>
              <w:pStyle w:val="TableParagraph"/>
              <w:ind w:left="0"/>
              <w:rPr>
                <w:rFonts w:ascii="Times New Roman"/>
                <w:sz w:val="20"/>
              </w:rPr>
            </w:pPr>
          </w:p>
        </w:tc>
        <w:tc>
          <w:tcPr>
            <w:tcW w:w="1648" w:type="dxa"/>
            <w:tcBorders>
              <w:top w:val="nil"/>
            </w:tcBorders>
            <w:shd w:val="clear" w:color="auto" w:fill="F1F1F1"/>
          </w:tcPr>
          <w:p w14:paraId="31E00791" w14:textId="77777777" w:rsidR="00376BDE" w:rsidRDefault="00376BDE">
            <w:pPr>
              <w:pStyle w:val="TableParagraph"/>
              <w:ind w:left="0"/>
              <w:rPr>
                <w:rFonts w:ascii="Times New Roman"/>
                <w:sz w:val="20"/>
              </w:rPr>
            </w:pPr>
          </w:p>
        </w:tc>
        <w:tc>
          <w:tcPr>
            <w:tcW w:w="1660" w:type="dxa"/>
            <w:tcBorders>
              <w:top w:val="nil"/>
            </w:tcBorders>
            <w:shd w:val="clear" w:color="auto" w:fill="F1F1F1"/>
          </w:tcPr>
          <w:p w14:paraId="7A8F1C37" w14:textId="77777777" w:rsidR="00376BDE" w:rsidRDefault="00043282">
            <w:pPr>
              <w:pStyle w:val="TableParagraph"/>
              <w:spacing w:line="251" w:lineRule="exact"/>
              <w:ind w:left="109"/>
              <w:rPr>
                <w:sz w:val="24"/>
              </w:rPr>
            </w:pPr>
            <w:r>
              <w:rPr>
                <w:sz w:val="24"/>
              </w:rPr>
              <w:t>Ed</w:t>
            </w:r>
            <w:r>
              <w:rPr>
                <w:spacing w:val="1"/>
                <w:sz w:val="24"/>
              </w:rPr>
              <w:t xml:space="preserve"> </w:t>
            </w:r>
            <w:r>
              <w:rPr>
                <w:spacing w:val="-5"/>
                <w:sz w:val="24"/>
              </w:rPr>
              <w:t>D)</w:t>
            </w:r>
          </w:p>
        </w:tc>
        <w:tc>
          <w:tcPr>
            <w:tcW w:w="1629" w:type="dxa"/>
            <w:tcBorders>
              <w:top w:val="nil"/>
            </w:tcBorders>
            <w:shd w:val="clear" w:color="auto" w:fill="F1F1F1"/>
          </w:tcPr>
          <w:p w14:paraId="5F3A6250" w14:textId="77777777" w:rsidR="00376BDE" w:rsidRDefault="00376BDE">
            <w:pPr>
              <w:pStyle w:val="TableParagraph"/>
              <w:ind w:left="0"/>
              <w:rPr>
                <w:rFonts w:ascii="Times New Roman"/>
                <w:sz w:val="20"/>
              </w:rPr>
            </w:pPr>
          </w:p>
        </w:tc>
        <w:tc>
          <w:tcPr>
            <w:tcW w:w="1523" w:type="dxa"/>
            <w:tcBorders>
              <w:top w:val="nil"/>
            </w:tcBorders>
            <w:shd w:val="clear" w:color="auto" w:fill="F1F1F1"/>
          </w:tcPr>
          <w:p w14:paraId="5DDA8C79" w14:textId="77777777" w:rsidR="00376BDE" w:rsidRDefault="00376BDE">
            <w:pPr>
              <w:pStyle w:val="TableParagraph"/>
              <w:ind w:left="0"/>
              <w:rPr>
                <w:rFonts w:ascii="Times New Roman"/>
                <w:sz w:val="20"/>
              </w:rPr>
            </w:pPr>
          </w:p>
        </w:tc>
      </w:tr>
      <w:tr w:rsidR="00376BDE" w14:paraId="05D45396" w14:textId="77777777">
        <w:trPr>
          <w:trHeight w:val="546"/>
        </w:trPr>
        <w:tc>
          <w:tcPr>
            <w:tcW w:w="1622" w:type="dxa"/>
          </w:tcPr>
          <w:sdt>
            <w:sdtPr>
              <w:rPr>
                <w:rFonts w:ascii="Segoe UI Symbol" w:hAnsi="Segoe UI Symbol"/>
                <w:spacing w:val="-10"/>
              </w:rPr>
              <w:id w:val="-122853704"/>
              <w14:checkbox>
                <w14:checked w14:val="1"/>
                <w14:checkedState w14:val="2612" w14:font="MS Gothic"/>
                <w14:uncheckedState w14:val="2610" w14:font="MS Gothic"/>
              </w14:checkbox>
            </w:sdtPr>
            <w:sdtEndPr/>
            <w:sdtContent>
              <w:p w14:paraId="1042F503" w14:textId="0AB49960" w:rsidR="00376BDE" w:rsidRDefault="001C3F58">
                <w:pPr>
                  <w:pStyle w:val="TableParagraph"/>
                  <w:ind w:left="8"/>
                  <w:jc w:val="center"/>
                  <w:rPr>
                    <w:rFonts w:ascii="Segoe UI Symbol" w:hAnsi="Segoe UI Symbol"/>
                  </w:rPr>
                </w:pPr>
                <w:r>
                  <w:rPr>
                    <w:rFonts w:ascii="MS Gothic" w:eastAsia="MS Gothic" w:hAnsi="MS Gothic" w:hint="eastAsia"/>
                    <w:spacing w:val="-10"/>
                  </w:rPr>
                  <w:t>☒</w:t>
                </w:r>
              </w:p>
            </w:sdtContent>
          </w:sdt>
        </w:tc>
        <w:tc>
          <w:tcPr>
            <w:tcW w:w="1660" w:type="dxa"/>
          </w:tcPr>
          <w:p w14:paraId="73BE32BA" w14:textId="77777777" w:rsidR="00376BDE" w:rsidRDefault="00043282">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62AD0414" w14:textId="77777777" w:rsidR="00376BDE" w:rsidRDefault="00043282">
            <w:pPr>
              <w:pStyle w:val="TableParagraph"/>
              <w:ind w:left="13"/>
              <w:jc w:val="center"/>
              <w:rPr>
                <w:rFonts w:ascii="Segoe UI Symbol" w:hAnsi="Segoe UI Symbol"/>
              </w:rPr>
            </w:pPr>
            <w:r>
              <w:rPr>
                <w:rFonts w:ascii="Segoe UI Symbol" w:hAnsi="Segoe UI Symbol"/>
                <w:spacing w:val="-10"/>
              </w:rPr>
              <w:t>☐</w:t>
            </w:r>
          </w:p>
        </w:tc>
        <w:tc>
          <w:tcPr>
            <w:tcW w:w="1660" w:type="dxa"/>
          </w:tcPr>
          <w:p w14:paraId="22824C82" w14:textId="3829C951" w:rsidR="00376BDE" w:rsidRDefault="00ED4F4A">
            <w:pPr>
              <w:pStyle w:val="TableParagraph"/>
              <w:ind w:left="17"/>
              <w:jc w:val="center"/>
              <w:rPr>
                <w:rFonts w:ascii="Segoe UI Symbol" w:hAnsi="Segoe UI Symbol"/>
              </w:rPr>
            </w:pPr>
            <w:r w:rsidRPr="00ED4F4A">
              <w:rPr>
                <w:rFonts w:ascii="Segoe UI Symbol" w:hAnsi="Segoe UI Symbol"/>
                <w:spacing w:val="-10"/>
              </w:rPr>
              <w:t>☒</w:t>
            </w:r>
          </w:p>
        </w:tc>
        <w:tc>
          <w:tcPr>
            <w:tcW w:w="1629" w:type="dxa"/>
          </w:tcPr>
          <w:p w14:paraId="7BBDD783" w14:textId="77777777" w:rsidR="00376BDE" w:rsidRDefault="00043282">
            <w:pPr>
              <w:pStyle w:val="TableParagraph"/>
              <w:ind w:left="16"/>
              <w:jc w:val="center"/>
              <w:rPr>
                <w:rFonts w:ascii="Segoe UI Symbol" w:hAnsi="Segoe UI Symbol"/>
              </w:rPr>
            </w:pPr>
            <w:r>
              <w:rPr>
                <w:rFonts w:ascii="Segoe UI Symbol" w:hAnsi="Segoe UI Symbol"/>
                <w:spacing w:val="-10"/>
              </w:rPr>
              <w:t>☐</w:t>
            </w:r>
          </w:p>
        </w:tc>
        <w:tc>
          <w:tcPr>
            <w:tcW w:w="1523" w:type="dxa"/>
          </w:tcPr>
          <w:p w14:paraId="3D01B6F3" w14:textId="77777777" w:rsidR="00376BDE" w:rsidRDefault="00043282">
            <w:pPr>
              <w:pStyle w:val="TableParagraph"/>
              <w:ind w:left="17"/>
              <w:jc w:val="center"/>
              <w:rPr>
                <w:rFonts w:ascii="Segoe UI Symbol" w:hAnsi="Segoe UI Symbol"/>
              </w:rPr>
            </w:pPr>
            <w:r>
              <w:rPr>
                <w:rFonts w:ascii="Segoe UI Symbol" w:hAnsi="Segoe UI Symbol"/>
                <w:spacing w:val="-10"/>
              </w:rPr>
              <w:t>☐</w:t>
            </w:r>
          </w:p>
        </w:tc>
      </w:tr>
      <w:tr w:rsidR="00376BDE" w14:paraId="6060D0EE" w14:textId="77777777">
        <w:trPr>
          <w:trHeight w:val="506"/>
        </w:trPr>
        <w:tc>
          <w:tcPr>
            <w:tcW w:w="1622" w:type="dxa"/>
            <w:shd w:val="clear" w:color="auto" w:fill="D9D9D9"/>
          </w:tcPr>
          <w:p w14:paraId="3D9743A9" w14:textId="77777777" w:rsidR="00376BDE" w:rsidRDefault="00043282">
            <w:pPr>
              <w:pStyle w:val="TableParagraph"/>
              <w:spacing w:line="252" w:lineRule="exact"/>
              <w:ind w:left="340" w:firstLine="158"/>
            </w:pPr>
            <w:r>
              <w:t xml:space="preserve">MA by </w:t>
            </w:r>
            <w:r>
              <w:rPr>
                <w:spacing w:val="-2"/>
              </w:rPr>
              <w:t>Research</w:t>
            </w:r>
          </w:p>
        </w:tc>
        <w:tc>
          <w:tcPr>
            <w:tcW w:w="1660" w:type="dxa"/>
            <w:shd w:val="clear" w:color="auto" w:fill="D9D9D9"/>
          </w:tcPr>
          <w:p w14:paraId="6F0B7DA3" w14:textId="77777777" w:rsidR="00376BDE" w:rsidRDefault="00043282">
            <w:pPr>
              <w:pStyle w:val="TableParagraph"/>
              <w:spacing w:line="252" w:lineRule="exact"/>
              <w:ind w:left="362" w:firstLine="103"/>
            </w:pPr>
            <w:r>
              <w:t xml:space="preserve">MSc by </w:t>
            </w:r>
            <w:r>
              <w:rPr>
                <w:spacing w:val="-2"/>
              </w:rPr>
              <w:t>Research</w:t>
            </w:r>
          </w:p>
        </w:tc>
        <w:tc>
          <w:tcPr>
            <w:tcW w:w="1648" w:type="dxa"/>
            <w:shd w:val="clear" w:color="auto" w:fill="D9D9D9"/>
          </w:tcPr>
          <w:p w14:paraId="26DFCEDA" w14:textId="77777777" w:rsidR="00376BDE" w:rsidRDefault="00043282">
            <w:pPr>
              <w:pStyle w:val="TableParagraph"/>
              <w:ind w:left="538"/>
            </w:pPr>
            <w:r>
              <w:rPr>
                <w:spacing w:val="-4"/>
              </w:rPr>
              <w:t>MRes</w:t>
            </w:r>
          </w:p>
        </w:tc>
        <w:tc>
          <w:tcPr>
            <w:tcW w:w="1660" w:type="dxa"/>
            <w:shd w:val="clear" w:color="auto" w:fill="D9D9D9"/>
          </w:tcPr>
          <w:p w14:paraId="730F45C0" w14:textId="77777777" w:rsidR="00376BDE" w:rsidRDefault="00376BDE">
            <w:pPr>
              <w:pStyle w:val="TableParagraph"/>
              <w:ind w:left="0"/>
              <w:rPr>
                <w:rFonts w:ascii="Times New Roman"/>
              </w:rPr>
            </w:pPr>
          </w:p>
        </w:tc>
        <w:tc>
          <w:tcPr>
            <w:tcW w:w="1629" w:type="dxa"/>
            <w:shd w:val="clear" w:color="auto" w:fill="D9D9D9"/>
          </w:tcPr>
          <w:p w14:paraId="2BF3DEAC" w14:textId="77777777" w:rsidR="00376BDE" w:rsidRDefault="00376BDE">
            <w:pPr>
              <w:pStyle w:val="TableParagraph"/>
              <w:ind w:left="0"/>
              <w:rPr>
                <w:rFonts w:ascii="Times New Roman"/>
              </w:rPr>
            </w:pPr>
          </w:p>
        </w:tc>
        <w:tc>
          <w:tcPr>
            <w:tcW w:w="1523" w:type="dxa"/>
            <w:shd w:val="clear" w:color="auto" w:fill="D9D9D9"/>
          </w:tcPr>
          <w:p w14:paraId="45B23324" w14:textId="77777777" w:rsidR="00376BDE" w:rsidRDefault="00376BDE">
            <w:pPr>
              <w:pStyle w:val="TableParagraph"/>
              <w:ind w:left="0"/>
              <w:rPr>
                <w:rFonts w:ascii="Times New Roman"/>
              </w:rPr>
            </w:pPr>
          </w:p>
        </w:tc>
      </w:tr>
      <w:tr w:rsidR="00376BDE" w14:paraId="51743A61" w14:textId="77777777">
        <w:trPr>
          <w:trHeight w:val="546"/>
        </w:trPr>
        <w:tc>
          <w:tcPr>
            <w:tcW w:w="1622" w:type="dxa"/>
          </w:tcPr>
          <w:p w14:paraId="7D3C2707"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660" w:type="dxa"/>
          </w:tcPr>
          <w:p w14:paraId="07B23F51" w14:textId="77777777" w:rsidR="00376BDE" w:rsidRDefault="00043282">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5C33BEFF" w14:textId="77777777" w:rsidR="00376BDE" w:rsidRDefault="00043282">
            <w:pPr>
              <w:pStyle w:val="TableParagraph"/>
              <w:ind w:left="13"/>
              <w:jc w:val="center"/>
              <w:rPr>
                <w:rFonts w:ascii="Segoe UI Symbol" w:hAnsi="Segoe UI Symbol"/>
              </w:rPr>
            </w:pPr>
            <w:r>
              <w:rPr>
                <w:rFonts w:ascii="Segoe UI Symbol" w:hAnsi="Segoe UI Symbol"/>
                <w:spacing w:val="-10"/>
              </w:rPr>
              <w:t>☐</w:t>
            </w:r>
          </w:p>
        </w:tc>
        <w:tc>
          <w:tcPr>
            <w:tcW w:w="1660" w:type="dxa"/>
          </w:tcPr>
          <w:p w14:paraId="48331BCC" w14:textId="77777777" w:rsidR="00376BDE" w:rsidRDefault="00376BDE">
            <w:pPr>
              <w:pStyle w:val="TableParagraph"/>
              <w:ind w:left="0"/>
              <w:rPr>
                <w:rFonts w:ascii="Times New Roman"/>
              </w:rPr>
            </w:pPr>
          </w:p>
        </w:tc>
        <w:tc>
          <w:tcPr>
            <w:tcW w:w="1629" w:type="dxa"/>
          </w:tcPr>
          <w:p w14:paraId="6BBE2ECF" w14:textId="77777777" w:rsidR="00376BDE" w:rsidRDefault="00376BDE">
            <w:pPr>
              <w:pStyle w:val="TableParagraph"/>
              <w:ind w:left="0"/>
              <w:rPr>
                <w:rFonts w:ascii="Times New Roman"/>
              </w:rPr>
            </w:pPr>
          </w:p>
        </w:tc>
        <w:tc>
          <w:tcPr>
            <w:tcW w:w="1523" w:type="dxa"/>
          </w:tcPr>
          <w:p w14:paraId="7A16A2E6" w14:textId="77777777" w:rsidR="00376BDE" w:rsidRDefault="00376BDE">
            <w:pPr>
              <w:pStyle w:val="TableParagraph"/>
              <w:ind w:left="0"/>
              <w:rPr>
                <w:rFonts w:ascii="Times New Roman"/>
              </w:rPr>
            </w:pPr>
          </w:p>
        </w:tc>
      </w:tr>
    </w:tbl>
    <w:p w14:paraId="72F07992" w14:textId="77777777" w:rsidR="00376BDE" w:rsidRDefault="00376BDE">
      <w:pPr>
        <w:pStyle w:val="a3"/>
        <w:rPr>
          <w:b/>
        </w:rPr>
      </w:pPr>
    </w:p>
    <w:p w14:paraId="0E74CA2E" w14:textId="77777777" w:rsidR="00376BDE" w:rsidRDefault="00376BDE">
      <w:pPr>
        <w:pStyle w:val="a3"/>
        <w:spacing w:before="2"/>
        <w:rPr>
          <w:b/>
        </w:rPr>
      </w:pPr>
    </w:p>
    <w:p w14:paraId="317D0F2B" w14:textId="77777777" w:rsidR="00376BDE" w:rsidRDefault="00043282">
      <w:pPr>
        <w:ind w:left="11"/>
        <w:rPr>
          <w:b/>
        </w:rPr>
      </w:pPr>
      <w:r>
        <w:rPr>
          <w:b/>
        </w:rPr>
        <w:t>Proposed</w:t>
      </w:r>
      <w:r>
        <w:rPr>
          <w:b/>
          <w:spacing w:val="-6"/>
        </w:rPr>
        <w:t xml:space="preserve"> </w:t>
      </w:r>
      <w:r>
        <w:rPr>
          <w:b/>
          <w:spacing w:val="-2"/>
        </w:rPr>
        <w:t>Research</w:t>
      </w:r>
    </w:p>
    <w:p w14:paraId="25BBB0E6" w14:textId="77777777" w:rsidR="00376BDE" w:rsidRDefault="00376BDE">
      <w:pPr>
        <w:pStyle w:val="a3"/>
        <w:spacing w:before="23"/>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376BDE" w14:paraId="021B5751" w14:textId="77777777">
        <w:trPr>
          <w:trHeight w:val="397"/>
        </w:trPr>
        <w:tc>
          <w:tcPr>
            <w:tcW w:w="9809" w:type="dxa"/>
            <w:shd w:val="clear" w:color="auto" w:fill="F1F1F1"/>
          </w:tcPr>
          <w:p w14:paraId="2C7E3DF3" w14:textId="77777777" w:rsidR="00376BDE" w:rsidRDefault="00043282">
            <w:pPr>
              <w:pStyle w:val="TableParagraph"/>
              <w:spacing w:before="72"/>
            </w:pPr>
            <w:r>
              <w:t>Current</w:t>
            </w:r>
            <w:r>
              <w:rPr>
                <w:spacing w:val="-4"/>
              </w:rPr>
              <w:t xml:space="preserve"> </w:t>
            </w:r>
            <w:r>
              <w:t>Proposed</w:t>
            </w:r>
            <w:r>
              <w:rPr>
                <w:spacing w:val="-4"/>
              </w:rPr>
              <w:t xml:space="preserve"> </w:t>
            </w:r>
            <w:r>
              <w:t>Title</w:t>
            </w:r>
            <w:r>
              <w:rPr>
                <w:spacing w:val="-5"/>
              </w:rPr>
              <w:t xml:space="preserve"> </w:t>
            </w:r>
            <w:r>
              <w:t>(20</w:t>
            </w:r>
            <w:r>
              <w:rPr>
                <w:spacing w:val="-3"/>
              </w:rPr>
              <w:t xml:space="preserve"> </w:t>
            </w:r>
            <w:r>
              <w:t>/</w:t>
            </w:r>
            <w:r>
              <w:rPr>
                <w:spacing w:val="-3"/>
              </w:rPr>
              <w:t xml:space="preserve"> </w:t>
            </w:r>
            <w:r>
              <w:t>30</w:t>
            </w:r>
            <w:r>
              <w:rPr>
                <w:spacing w:val="-3"/>
              </w:rPr>
              <w:t xml:space="preserve"> </w:t>
            </w:r>
            <w:r>
              <w:rPr>
                <w:spacing w:val="-2"/>
              </w:rPr>
              <w:t>words):</w:t>
            </w:r>
          </w:p>
        </w:tc>
      </w:tr>
      <w:tr w:rsidR="00376BDE" w14:paraId="6244013F" w14:textId="77777777" w:rsidTr="002C0DBA">
        <w:trPr>
          <w:trHeight w:val="693"/>
        </w:trPr>
        <w:tc>
          <w:tcPr>
            <w:tcW w:w="9809" w:type="dxa"/>
          </w:tcPr>
          <w:p w14:paraId="6DF16F34" w14:textId="46F428D7" w:rsidR="00376BDE" w:rsidRPr="002C0DBA" w:rsidRDefault="00A36D7F">
            <w:pPr>
              <w:pStyle w:val="TableParagraph"/>
              <w:ind w:left="0"/>
              <w:rPr>
                <w:rFonts w:ascii="Times New Roman"/>
                <w:b/>
                <w:bCs/>
                <w:sz w:val="24"/>
                <w:szCs w:val="24"/>
              </w:rPr>
            </w:pPr>
            <w:r w:rsidRPr="002C0DBA">
              <w:rPr>
                <w:rFonts w:ascii="Times New Roman"/>
                <w:b/>
                <w:bCs/>
                <w:sz w:val="24"/>
                <w:szCs w:val="24"/>
              </w:rPr>
              <w:t xml:space="preserve">AI and Knowledge-Sharing Culture: A Qualitative Study of </w:t>
            </w:r>
            <w:r w:rsidR="00E04727">
              <w:rPr>
                <w:rFonts w:ascii="Times New Roman"/>
                <w:b/>
                <w:bCs/>
                <w:sz w:val="24"/>
                <w:szCs w:val="24"/>
              </w:rPr>
              <w:t>Organisational</w:t>
            </w:r>
            <w:r w:rsidRPr="002C0DBA">
              <w:rPr>
                <w:rFonts w:ascii="Times New Roman"/>
                <w:b/>
                <w:bCs/>
                <w:sz w:val="24"/>
                <w:szCs w:val="24"/>
              </w:rPr>
              <w:t xml:space="preserve"> Learning in Chinese Technology Firms</w:t>
            </w:r>
          </w:p>
        </w:tc>
      </w:tr>
      <w:tr w:rsidR="00376BDE" w14:paraId="1DBF5A55" w14:textId="77777777">
        <w:trPr>
          <w:trHeight w:val="760"/>
        </w:trPr>
        <w:tc>
          <w:tcPr>
            <w:tcW w:w="9809" w:type="dxa"/>
            <w:shd w:val="clear" w:color="auto" w:fill="F1F1F1"/>
          </w:tcPr>
          <w:p w14:paraId="65F0B942" w14:textId="77777777" w:rsidR="00376BDE" w:rsidRDefault="00376BDE">
            <w:pPr>
              <w:pStyle w:val="TableParagraph"/>
              <w:spacing w:before="1"/>
              <w:ind w:left="0"/>
              <w:rPr>
                <w:b/>
              </w:rPr>
            </w:pPr>
          </w:p>
          <w:p w14:paraId="5EFFFDFA" w14:textId="77777777" w:rsidR="00376BDE" w:rsidRDefault="00043282">
            <w:pPr>
              <w:pStyle w:val="TableParagraph"/>
            </w:pPr>
            <w:r>
              <w:t>Background</w:t>
            </w:r>
            <w:r>
              <w:rPr>
                <w:spacing w:val="-5"/>
              </w:rPr>
              <w:t xml:space="preserve"> </w:t>
            </w:r>
            <w:r>
              <w:t>&amp;</w:t>
            </w:r>
            <w:r>
              <w:rPr>
                <w:spacing w:val="-6"/>
              </w:rPr>
              <w:t xml:space="preserve"> </w:t>
            </w:r>
            <w:r>
              <w:t>Context</w:t>
            </w:r>
            <w:r>
              <w:rPr>
                <w:spacing w:val="-5"/>
              </w:rPr>
              <w:t xml:space="preserve"> </w:t>
            </w:r>
            <w:r>
              <w:t>(approx.</w:t>
            </w:r>
            <w:r>
              <w:rPr>
                <w:spacing w:val="-4"/>
              </w:rPr>
              <w:t xml:space="preserve"> </w:t>
            </w:r>
            <w:r>
              <w:t>500</w:t>
            </w:r>
            <w:r>
              <w:rPr>
                <w:spacing w:val="-4"/>
              </w:rPr>
              <w:t xml:space="preserve"> </w:t>
            </w:r>
            <w:r>
              <w:rPr>
                <w:spacing w:val="-2"/>
              </w:rPr>
              <w:t>words)</w:t>
            </w:r>
          </w:p>
        </w:tc>
      </w:tr>
      <w:tr w:rsidR="00376BDE" w14:paraId="3DC47122" w14:textId="77777777">
        <w:trPr>
          <w:trHeight w:val="1307"/>
        </w:trPr>
        <w:tc>
          <w:tcPr>
            <w:tcW w:w="9809" w:type="dxa"/>
          </w:tcPr>
          <w:p w14:paraId="07488667" w14:textId="77777777" w:rsidR="00DA43C5" w:rsidRPr="00DA43C5" w:rsidRDefault="00DA43C5" w:rsidP="00DA43C5">
            <w:pPr>
              <w:pStyle w:val="aa"/>
              <w:rPr>
                <w:rFonts w:ascii="Times New Roman" w:hAnsi="Times New Roman" w:cs="Times New Roman"/>
              </w:rPr>
            </w:pPr>
            <w:bookmarkStart w:id="0" w:name="_Hlk210599218"/>
            <w:r w:rsidRPr="00DA43C5">
              <w:rPr>
                <w:rFonts w:ascii="Times New Roman" w:hAnsi="Times New Roman" w:cs="Times New Roman"/>
              </w:rPr>
              <w:t>Chinese technology executives are confronting significant implementation challenges in adopting AI-enabled knowledge management systems. Despite investing millions in platforms from Alibaba Cloud, ByteDance, and Baidu, firms report 40–60 percent adoption failure rates, with employees reverting to WeChat groups and personal networks for knowledge sharing (Wang et al., 2023; Liu and Zhang, 2024). These outcomes reveal critical managerial dilemmas: Should AI systems reinforce hierarchical knowledge flows where seniority determines access, or democratise information at the risk of disrupting established power structures? How can organisations capture relationship-embedded expertise without undermining the guanxi networks that sustain informal knowledge exchange? Why do employees superficially comply with AI platforms while continuing to rely on traditional communication channels, thereby reducing returns on digital investment?</w:t>
            </w:r>
          </w:p>
          <w:p w14:paraId="0458CE20" w14:textId="77777777" w:rsidR="00DA43C5" w:rsidRPr="00DA43C5" w:rsidRDefault="00DA43C5" w:rsidP="00DA43C5">
            <w:pPr>
              <w:pStyle w:val="aa"/>
              <w:rPr>
                <w:rFonts w:ascii="Times New Roman" w:hAnsi="Times New Roman" w:cs="Times New Roman"/>
              </w:rPr>
            </w:pPr>
            <w:r w:rsidRPr="00DA43C5">
              <w:rPr>
                <w:rFonts w:ascii="Times New Roman" w:hAnsi="Times New Roman" w:cs="Times New Roman"/>
              </w:rPr>
              <w:t xml:space="preserve">These challenges expose a structural tension between the logic of AI systems and the realities of Chinese organisational culture. While China’s New Generation AI Development Plan positions the </w:t>
            </w:r>
            <w:r w:rsidRPr="00DA43C5">
              <w:rPr>
                <w:rFonts w:ascii="Times New Roman" w:hAnsi="Times New Roman" w:cs="Times New Roman"/>
              </w:rPr>
              <w:lastRenderedPageBreak/>
              <w:t>nation for global leadership by 2030 (State Council, 2017), implementation experiences reveal deep cultural complexities that Western-designed systems often fail to accommodate. Studies show that AI-based knowledge management tools developed for low power-distance, individualistic contexts frequently clash with Chinese hierarchical structures where knowledge equates to power and sharing may threaten positional advantage (Chen et al., 2024; Zhang and Liu, 2023). Consequently, technology adoption in China is not merely a technical process but a cultural negotiation involving authority, trust, and identity.</w:t>
            </w:r>
          </w:p>
          <w:p w14:paraId="5DE857A6" w14:textId="77777777" w:rsidR="00DA43C5" w:rsidRPr="00DA43C5" w:rsidRDefault="00DA43C5" w:rsidP="00DA43C5">
            <w:pPr>
              <w:pStyle w:val="aa"/>
              <w:rPr>
                <w:rFonts w:ascii="Times New Roman" w:hAnsi="Times New Roman" w:cs="Times New Roman"/>
              </w:rPr>
            </w:pPr>
            <w:r w:rsidRPr="00DA43C5">
              <w:rPr>
                <w:rFonts w:ascii="Times New Roman" w:hAnsi="Times New Roman" w:cs="Times New Roman"/>
              </w:rPr>
              <w:t>Chinese firms operate through guanxi — relationship-based networks where trust determines access and reciprocity governs exchange (Huang et al., 2023). AI systems designed for transparency and standardisation can disrupt these informal mechanisms. Middle managers face dual pressures: meeting leaders’ demands for visible AI adoption while managing employees’ scepticism toward systems perceived as symbolic rather than transformative (Li et al., 2024). As a result, many AI knowledge initiatives are implemented superficially without meaningful integration into daily practice.</w:t>
            </w:r>
          </w:p>
          <w:p w14:paraId="357753B9" w14:textId="77777777" w:rsidR="00DA43C5" w:rsidRPr="00DA43C5" w:rsidRDefault="00DA43C5" w:rsidP="00DA43C5">
            <w:pPr>
              <w:pStyle w:val="aa"/>
              <w:rPr>
                <w:rFonts w:ascii="Times New Roman" w:hAnsi="Times New Roman" w:cs="Times New Roman"/>
              </w:rPr>
            </w:pPr>
            <w:r w:rsidRPr="00DA43C5">
              <w:rPr>
                <w:rFonts w:ascii="Times New Roman" w:hAnsi="Times New Roman" w:cs="Times New Roman"/>
              </w:rPr>
              <w:t>Current scholarship has largely focused on AI’s technical capabilities (Dwivedi et al., 2021) and knowledge management models (von Krogh et al., 2024), yet insufficiently addresses the socio-cultural dynamics that shape adoption outcomes in non-Western contexts. The interplay of power distance, collectivism, and guanxi remains poorly understood in relation to AI-mediated knowledge sharing. Executives and policymakers thus lack empirical guidance for balancing technological potential with cultural realities.</w:t>
            </w:r>
          </w:p>
          <w:p w14:paraId="3DD3A092" w14:textId="77777777" w:rsidR="00DA43C5" w:rsidRPr="00DA43C5" w:rsidRDefault="00DA43C5" w:rsidP="00DA43C5">
            <w:pPr>
              <w:pStyle w:val="aa"/>
              <w:rPr>
                <w:rFonts w:ascii="Times New Roman" w:hAnsi="Times New Roman" w:cs="Times New Roman"/>
              </w:rPr>
            </w:pPr>
            <w:r w:rsidRPr="00DA43C5">
              <w:rPr>
                <w:rFonts w:ascii="Times New Roman" w:hAnsi="Times New Roman" w:cs="Times New Roman"/>
              </w:rPr>
              <w:t>This research aims to bridge these gaps by investigating how Chinese technology firms experience, interpret, and adapt AI systems for knowledge sharing. It examines how power distance and guanxi relationships influence employees’ engagement with AI, whether AI genuinely supports tacit knowledge conversion or merely digitises explicit information, and which managerial practices encourage authentic rather than symbolic adoption. Recent evidence suggests that culturally adapted AI systems achieve up to 70 percent higher adoption rates than generic platforms (Wu and Chen, 2024), yet frameworks for such adaptation remain underdeveloped.</w:t>
            </w:r>
          </w:p>
          <w:p w14:paraId="05342D8F" w14:textId="7AC3DC00" w:rsidR="008F7E3B" w:rsidRPr="008F7E3B" w:rsidRDefault="00DA43C5" w:rsidP="00DA43C5">
            <w:pPr>
              <w:pStyle w:val="aa"/>
              <w:rPr>
                <w:rFonts w:ascii="Times New Roman" w:hAnsi="Times New Roman" w:cs="Times New Roman"/>
              </w:rPr>
            </w:pPr>
            <w:r w:rsidRPr="00DA43C5">
              <w:rPr>
                <w:rFonts w:ascii="Times New Roman" w:hAnsi="Times New Roman" w:cs="Times New Roman"/>
              </w:rPr>
              <w:t>By analysing the lived experiences of managers and employees across multiple Chinese technology firms, this study offers both theoretical and practical contributions. Theoretically, it extends the knowledge-based view by demonstrating how AI algorithmic mediation reshapes knowledge conversion processes and learning behaviours in collectivist, high power-distance organisations. Practically, it provides actionable insights for executives navigating the intersection of technology, culture, and organisational learning within China’s dynamic innovation ecosystem.</w:t>
            </w:r>
          </w:p>
        </w:tc>
      </w:tr>
      <w:bookmarkEnd w:id="0"/>
      <w:tr w:rsidR="00376BDE" w14:paraId="7588EE95" w14:textId="77777777">
        <w:trPr>
          <w:trHeight w:val="506"/>
        </w:trPr>
        <w:tc>
          <w:tcPr>
            <w:tcW w:w="9809" w:type="dxa"/>
            <w:shd w:val="clear" w:color="auto" w:fill="F1F1F1"/>
          </w:tcPr>
          <w:p w14:paraId="3435094F" w14:textId="77777777" w:rsidR="00376BDE" w:rsidRDefault="00376BDE">
            <w:pPr>
              <w:pStyle w:val="TableParagraph"/>
              <w:spacing w:before="1"/>
              <w:ind w:left="0"/>
              <w:rPr>
                <w:b/>
              </w:rPr>
            </w:pPr>
          </w:p>
          <w:p w14:paraId="71B2DB03" w14:textId="17499D0B" w:rsidR="00376BDE" w:rsidRDefault="00043282">
            <w:pPr>
              <w:pStyle w:val="TableParagraph"/>
              <w:spacing w:line="232" w:lineRule="exact"/>
            </w:pPr>
            <w:r>
              <w:t>Aims</w:t>
            </w:r>
            <w:r>
              <w:rPr>
                <w:spacing w:val="-3"/>
              </w:rPr>
              <w:t xml:space="preserve"> </w:t>
            </w:r>
            <w:r>
              <w:t>and</w:t>
            </w:r>
            <w:r>
              <w:rPr>
                <w:spacing w:val="-5"/>
              </w:rPr>
              <w:t xml:space="preserve"> </w:t>
            </w:r>
            <w:r>
              <w:t>Objectives</w:t>
            </w:r>
            <w:r>
              <w:rPr>
                <w:spacing w:val="-4"/>
              </w:rPr>
              <w:t xml:space="preserve"> </w:t>
            </w:r>
            <w:r>
              <w:t>(approx</w:t>
            </w:r>
            <w:r>
              <w:rPr>
                <w:spacing w:val="-2"/>
              </w:rPr>
              <w:t xml:space="preserve"> </w:t>
            </w:r>
            <w:r>
              <w:t>250</w:t>
            </w:r>
            <w:r>
              <w:rPr>
                <w:spacing w:val="-5"/>
              </w:rPr>
              <w:t xml:space="preserve"> </w:t>
            </w:r>
            <w:r>
              <w:t>–</w:t>
            </w:r>
            <w:r>
              <w:rPr>
                <w:spacing w:val="-3"/>
              </w:rPr>
              <w:t xml:space="preserve"> </w:t>
            </w:r>
            <w:r>
              <w:t>500</w:t>
            </w:r>
            <w:r>
              <w:rPr>
                <w:spacing w:val="-4"/>
              </w:rPr>
              <w:t xml:space="preserve"> </w:t>
            </w:r>
            <w:r>
              <w:rPr>
                <w:spacing w:val="-2"/>
              </w:rPr>
              <w:t>words)</w:t>
            </w:r>
          </w:p>
        </w:tc>
      </w:tr>
      <w:tr w:rsidR="00376BDE" w14:paraId="4B0482C6" w14:textId="77777777">
        <w:trPr>
          <w:trHeight w:val="789"/>
        </w:trPr>
        <w:tc>
          <w:tcPr>
            <w:tcW w:w="9809" w:type="dxa"/>
          </w:tcPr>
          <w:p w14:paraId="685F6035" w14:textId="77777777" w:rsidR="007C699C" w:rsidRPr="007C699C" w:rsidRDefault="007C699C" w:rsidP="007C699C">
            <w:pPr>
              <w:spacing w:before="120" w:after="120"/>
              <w:rPr>
                <w:rFonts w:ascii="Times New Roman" w:hAnsi="Times New Roman" w:cs="Times New Roman"/>
                <w:sz w:val="24"/>
                <w:szCs w:val="24"/>
              </w:rPr>
            </w:pPr>
            <w:bookmarkStart w:id="1" w:name="_Hlk210599248"/>
            <w:r w:rsidRPr="007C699C">
              <w:rPr>
                <w:rFonts w:ascii="Times New Roman" w:hAnsi="Times New Roman" w:cs="Times New Roman"/>
                <w:b/>
                <w:bCs/>
                <w:sz w:val="24"/>
                <w:szCs w:val="24"/>
              </w:rPr>
              <w:t>Research Aim:</w:t>
            </w:r>
            <w:r w:rsidRPr="007C699C">
              <w:rPr>
                <w:rFonts w:ascii="Times New Roman" w:hAnsi="Times New Roman" w:cs="Times New Roman"/>
                <w:sz w:val="24"/>
                <w:szCs w:val="24"/>
              </w:rPr>
              <w:t xml:space="preserve"> To investigate how AI-enabled knowledge management systems transform organisational learning practices in Chinese technology firms, examining implementation challenges, cultural adaptation requirements, and practical frameworks for executives.</w:t>
            </w:r>
          </w:p>
          <w:p w14:paraId="2DFAC997"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t>Research Objectives:</w:t>
            </w:r>
          </w:p>
          <w:p w14:paraId="091474C2" w14:textId="77777777" w:rsidR="007C699C" w:rsidRPr="007C699C" w:rsidRDefault="007C699C" w:rsidP="007C699C">
            <w:pPr>
              <w:numPr>
                <w:ilvl w:val="0"/>
                <w:numId w:val="28"/>
              </w:numPr>
              <w:spacing w:before="120" w:after="120"/>
              <w:rPr>
                <w:rFonts w:ascii="Times New Roman" w:hAnsi="Times New Roman" w:cs="Times New Roman"/>
                <w:sz w:val="24"/>
                <w:szCs w:val="24"/>
              </w:rPr>
            </w:pPr>
            <w:r w:rsidRPr="007C699C">
              <w:rPr>
                <w:rFonts w:ascii="Times New Roman" w:hAnsi="Times New Roman" w:cs="Times New Roman"/>
                <w:sz w:val="24"/>
                <w:szCs w:val="24"/>
              </w:rPr>
              <w:t>To analyse how AI technologies reconfigure knowledge-sharing practices and organisational learning processes in Chinese technology firms</w:t>
            </w:r>
          </w:p>
          <w:p w14:paraId="70CFF437" w14:textId="77777777" w:rsidR="007C699C" w:rsidRPr="007C699C" w:rsidRDefault="007C699C" w:rsidP="007C699C">
            <w:pPr>
              <w:numPr>
                <w:ilvl w:val="0"/>
                <w:numId w:val="28"/>
              </w:numPr>
              <w:spacing w:before="120" w:after="120"/>
              <w:rPr>
                <w:rFonts w:ascii="Times New Roman" w:hAnsi="Times New Roman" w:cs="Times New Roman"/>
                <w:sz w:val="24"/>
                <w:szCs w:val="24"/>
              </w:rPr>
            </w:pPr>
            <w:r w:rsidRPr="007C699C">
              <w:rPr>
                <w:rFonts w:ascii="Times New Roman" w:hAnsi="Times New Roman" w:cs="Times New Roman"/>
                <w:sz w:val="24"/>
                <w:szCs w:val="24"/>
              </w:rPr>
              <w:t>To examine cultural and organisational factors influencing AI knowledge management system adoption and effectiveness</w:t>
            </w:r>
          </w:p>
          <w:p w14:paraId="74D8D598" w14:textId="77777777" w:rsidR="007C699C" w:rsidRPr="007C699C" w:rsidRDefault="007C699C" w:rsidP="007C699C">
            <w:pPr>
              <w:numPr>
                <w:ilvl w:val="0"/>
                <w:numId w:val="28"/>
              </w:numPr>
              <w:spacing w:before="120" w:after="120"/>
              <w:rPr>
                <w:rFonts w:ascii="Times New Roman" w:hAnsi="Times New Roman" w:cs="Times New Roman"/>
                <w:sz w:val="24"/>
                <w:szCs w:val="24"/>
              </w:rPr>
            </w:pPr>
            <w:r w:rsidRPr="007C699C">
              <w:rPr>
                <w:rFonts w:ascii="Times New Roman" w:hAnsi="Times New Roman" w:cs="Times New Roman"/>
                <w:sz w:val="24"/>
                <w:szCs w:val="24"/>
              </w:rPr>
              <w:t>To explore employee experiences and adaptations across hierarchical levels in response to AI-mediated knowledge practices</w:t>
            </w:r>
          </w:p>
          <w:p w14:paraId="3D870C8C" w14:textId="77777777" w:rsidR="007C699C" w:rsidRPr="007C699C" w:rsidRDefault="007C699C" w:rsidP="007C699C">
            <w:pPr>
              <w:numPr>
                <w:ilvl w:val="0"/>
                <w:numId w:val="28"/>
              </w:numPr>
              <w:spacing w:before="120" w:after="120"/>
              <w:rPr>
                <w:rFonts w:ascii="Times New Roman" w:hAnsi="Times New Roman" w:cs="Times New Roman"/>
                <w:sz w:val="24"/>
                <w:szCs w:val="24"/>
              </w:rPr>
            </w:pPr>
            <w:r w:rsidRPr="007C699C">
              <w:rPr>
                <w:rFonts w:ascii="Times New Roman" w:hAnsi="Times New Roman" w:cs="Times New Roman"/>
                <w:sz w:val="24"/>
                <w:szCs w:val="24"/>
              </w:rPr>
              <w:t>To develop a practical implementation framework guiding managers in deploying AI knowledge systems within Chinese organisational contexts</w:t>
            </w:r>
          </w:p>
          <w:p w14:paraId="00F93918"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t>Research Questions:</w:t>
            </w:r>
          </w:p>
          <w:p w14:paraId="74100636"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lastRenderedPageBreak/>
              <w:t>RQ1:</w:t>
            </w:r>
            <w:r w:rsidRPr="007C699C">
              <w:rPr>
                <w:rFonts w:ascii="Times New Roman" w:hAnsi="Times New Roman" w:cs="Times New Roman"/>
                <w:sz w:val="24"/>
                <w:szCs w:val="24"/>
              </w:rPr>
              <w:t xml:space="preserve"> How do AI technologies transform knowledge-sharing practices and organisational learning within Chinese technology firms?</w:t>
            </w:r>
          </w:p>
          <w:p w14:paraId="25CB442D"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t>RQ2:</w:t>
            </w:r>
            <w:r w:rsidRPr="007C699C">
              <w:rPr>
                <w:rFonts w:ascii="Times New Roman" w:hAnsi="Times New Roman" w:cs="Times New Roman"/>
                <w:sz w:val="24"/>
                <w:szCs w:val="24"/>
              </w:rPr>
              <w:t xml:space="preserve"> What cultural and organisational factors shape the adoption and impact of AI-driven knowledge management initiatives?</w:t>
            </w:r>
          </w:p>
          <w:p w14:paraId="0203296D"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t>RQ3:</w:t>
            </w:r>
            <w:r w:rsidRPr="007C699C">
              <w:rPr>
                <w:rFonts w:ascii="Times New Roman" w:hAnsi="Times New Roman" w:cs="Times New Roman"/>
                <w:sz w:val="24"/>
                <w:szCs w:val="24"/>
              </w:rPr>
              <w:t xml:space="preserve"> How do employees at different organisational levels experience and adapt to AI-mediated knowledge systems?</w:t>
            </w:r>
          </w:p>
          <w:p w14:paraId="4E58DB1E" w14:textId="15CFDDFD" w:rsidR="007C699C" w:rsidRPr="00DB2D95" w:rsidRDefault="007C699C" w:rsidP="007C699C">
            <w:pPr>
              <w:spacing w:before="120" w:after="120"/>
              <w:rPr>
                <w:rFonts w:ascii="Times New Roman" w:eastAsiaTheme="minorEastAsia" w:hAnsi="Times New Roman" w:cs="Times New Roman"/>
                <w:sz w:val="24"/>
                <w:szCs w:val="24"/>
                <w:lang w:eastAsia="zh-CN"/>
              </w:rPr>
            </w:pPr>
            <w:r w:rsidRPr="007C699C">
              <w:rPr>
                <w:rFonts w:ascii="Times New Roman" w:hAnsi="Times New Roman" w:cs="Times New Roman"/>
                <w:b/>
                <w:bCs/>
                <w:sz w:val="24"/>
                <w:szCs w:val="24"/>
              </w:rPr>
              <w:t>RQ4:</w:t>
            </w:r>
            <w:r w:rsidRPr="007C699C">
              <w:rPr>
                <w:rFonts w:ascii="Times New Roman" w:hAnsi="Times New Roman" w:cs="Times New Roman"/>
                <w:sz w:val="24"/>
                <w:szCs w:val="24"/>
              </w:rPr>
              <w:t xml:space="preserve"> </w:t>
            </w:r>
            <w:r w:rsidR="00DB2D95">
              <w:rPr>
                <w:rFonts w:ascii="Times New Roman" w:eastAsiaTheme="minorEastAsia" w:hAnsi="Times New Roman" w:cs="Times New Roman" w:hint="eastAsia"/>
                <w:sz w:val="24"/>
                <w:szCs w:val="24"/>
                <w:lang w:eastAsia="zh-CN"/>
              </w:rPr>
              <w:t xml:space="preserve">How can managers effectively implement AI-enabled knowledge sharing systems to enhance </w:t>
            </w:r>
            <w:r w:rsidR="00DB2D95">
              <w:rPr>
                <w:rFonts w:ascii="Times New Roman" w:eastAsiaTheme="minorEastAsia" w:hAnsi="Times New Roman" w:cs="Times New Roman"/>
                <w:sz w:val="24"/>
                <w:szCs w:val="24"/>
                <w:lang w:eastAsia="zh-CN"/>
              </w:rPr>
              <w:t>organizational</w:t>
            </w:r>
            <w:r w:rsidR="00DB2D95">
              <w:rPr>
                <w:rFonts w:ascii="Times New Roman" w:eastAsiaTheme="minorEastAsia" w:hAnsi="Times New Roman" w:cs="Times New Roman" w:hint="eastAsia"/>
                <w:sz w:val="24"/>
                <w:szCs w:val="24"/>
                <w:lang w:eastAsia="zh-CN"/>
              </w:rPr>
              <w:t xml:space="preserve"> learning and cultural </w:t>
            </w:r>
            <w:r w:rsidR="00DB2D95">
              <w:rPr>
                <w:rFonts w:ascii="Times New Roman" w:eastAsiaTheme="minorEastAsia" w:hAnsi="Times New Roman" w:cs="Times New Roman"/>
                <w:sz w:val="24"/>
                <w:szCs w:val="24"/>
                <w:lang w:eastAsia="zh-CN"/>
              </w:rPr>
              <w:t>alignme</w:t>
            </w:r>
            <w:r w:rsidR="00DB2D95">
              <w:rPr>
                <w:rFonts w:ascii="Times New Roman" w:eastAsiaTheme="minorEastAsia" w:hAnsi="Times New Roman" w:cs="Times New Roman" w:hint="eastAsia"/>
                <w:sz w:val="24"/>
                <w:szCs w:val="24"/>
                <w:lang w:eastAsia="zh-CN"/>
              </w:rPr>
              <w:t>nt?</w:t>
            </w:r>
          </w:p>
          <w:p w14:paraId="41DAE14C"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t>Justification:</w:t>
            </w:r>
            <w:r w:rsidRPr="007C699C">
              <w:rPr>
                <w:rFonts w:ascii="Times New Roman" w:hAnsi="Times New Roman" w:cs="Times New Roman"/>
                <w:sz w:val="24"/>
                <w:szCs w:val="24"/>
              </w:rPr>
              <w:t xml:space="preserve"> This research makes three critical contributions. First, it extends organisational learning theory (Argyris and Schön, 1996; Crossan et al., 1999) by examining how AI mediates the processes of knowledge creation, retention, and transfer within culturally-specific contexts. Following Crossan et al.'s (1999) 4I framework (intuiting, interpreting, integrating, institutionalising), this study explores how AI systems alter each level of organisational learning, particularly examining whether algorithmic mediation enhances or constrains the conversion of individual insights into organisational knowledge.</w:t>
            </w:r>
          </w:p>
          <w:p w14:paraId="0501F176"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sz w:val="24"/>
                <w:szCs w:val="24"/>
              </w:rPr>
              <w:t>Second, it contributes to cross-cultural management literature by providing empirical evidence of how Chinese cultural dimensions—particularly power distance, collectivism, and guanxi—shape technology adoption patterns (Hofstede et al., 2010; Meyer, 2014). This addresses calls for contextualised research on non-Western management practices (Tsui et al., 2007).</w:t>
            </w:r>
          </w:p>
          <w:p w14:paraId="3698EEF8" w14:textId="77777777" w:rsidR="007C699C" w:rsidRPr="007C699C" w:rsidRDefault="007C699C" w:rsidP="007C699C">
            <w:pPr>
              <w:spacing w:before="120" w:after="120"/>
              <w:rPr>
                <w:rFonts w:ascii="Times New Roman" w:hAnsi="Times New Roman" w:cs="Times New Roman"/>
                <w:sz w:val="24"/>
                <w:szCs w:val="24"/>
              </w:rPr>
            </w:pPr>
            <w:r w:rsidRPr="007C699C">
              <w:rPr>
                <w:rFonts w:ascii="Times New Roman" w:hAnsi="Times New Roman" w:cs="Times New Roman"/>
                <w:sz w:val="24"/>
                <w:szCs w:val="24"/>
              </w:rPr>
              <w:t>Third, it advances practical understanding of human-AI collaboration in knowledge work, responding to recent calls for empirical studies on AI implementation challenges (Raisch and Krakowski, 2021; Lebovitz et al., 2022).</w:t>
            </w:r>
          </w:p>
          <w:p w14:paraId="3012599C" w14:textId="21071221" w:rsidR="00C92BC5" w:rsidRPr="008F7E3B" w:rsidRDefault="007C699C" w:rsidP="00D561F5">
            <w:pPr>
              <w:spacing w:before="120" w:after="120"/>
              <w:rPr>
                <w:rFonts w:ascii="Times New Roman" w:hAnsi="Times New Roman" w:cs="Times New Roman"/>
                <w:sz w:val="24"/>
                <w:szCs w:val="24"/>
              </w:rPr>
            </w:pPr>
            <w:r w:rsidRPr="007C699C">
              <w:rPr>
                <w:rFonts w:ascii="Times New Roman" w:hAnsi="Times New Roman" w:cs="Times New Roman"/>
                <w:b/>
                <w:bCs/>
                <w:sz w:val="24"/>
                <w:szCs w:val="24"/>
              </w:rPr>
              <w:t>What will executives do differently?</w:t>
            </w:r>
            <w:r w:rsidRPr="007C699C">
              <w:rPr>
                <w:rFonts w:ascii="Times New Roman" w:hAnsi="Times New Roman" w:cs="Times New Roman"/>
                <w:sz w:val="24"/>
                <w:szCs w:val="24"/>
              </w:rPr>
              <w:t xml:space="preserve"> Executives will move from technology-centric implementation ("install AI and mandate usage") to culturally-informed deployment strategies. They will understand how to design AI systems that complement rather than conflict with guanxi networks, create adoption incentives aligned with hierarchical structures, and distinguish genuine transformation from compliance theatre. Most critically, they will possess diagnostic tools for identifying and addressing cultural resistance patterns before they undermine million-dollar investments.</w:t>
            </w:r>
          </w:p>
        </w:tc>
      </w:tr>
      <w:tr w:rsidR="004A79B2" w14:paraId="691EA62A" w14:textId="77777777" w:rsidTr="00071299">
        <w:trPr>
          <w:trHeight w:val="398"/>
        </w:trPr>
        <w:tc>
          <w:tcPr>
            <w:tcW w:w="9809" w:type="dxa"/>
            <w:shd w:val="clear" w:color="auto" w:fill="F1F1F1"/>
          </w:tcPr>
          <w:p w14:paraId="704A2FF4" w14:textId="16FE585A" w:rsidR="004A79B2" w:rsidRDefault="00D3745E" w:rsidP="00071299">
            <w:pPr>
              <w:pStyle w:val="TableParagraph"/>
              <w:spacing w:before="74"/>
            </w:pPr>
            <w:r w:rsidRPr="00D3745E">
              <w:lastRenderedPageBreak/>
              <w:t>Professional Practice Contributions</w:t>
            </w:r>
          </w:p>
        </w:tc>
      </w:tr>
      <w:tr w:rsidR="004A79B2" w14:paraId="75B2ED15" w14:textId="77777777">
        <w:trPr>
          <w:trHeight w:val="789"/>
        </w:trPr>
        <w:tc>
          <w:tcPr>
            <w:tcW w:w="9809" w:type="dxa"/>
          </w:tcPr>
          <w:p w14:paraId="21BDABE1" w14:textId="77777777" w:rsidR="000F0309" w:rsidRPr="00467EC5" w:rsidRDefault="000F0309" w:rsidP="000F0309">
            <w:pPr>
              <w:rPr>
                <w:rFonts w:ascii="Times New Roman" w:hAnsi="Times New Roman" w:cs="Times New Roman"/>
                <w:sz w:val="24"/>
                <w:szCs w:val="24"/>
              </w:rPr>
            </w:pPr>
            <w:r w:rsidRPr="00467EC5">
              <w:rPr>
                <w:rFonts w:ascii="Times New Roman" w:hAnsi="Times New Roman" w:cs="Times New Roman"/>
                <w:sz w:val="24"/>
                <w:szCs w:val="24"/>
              </w:rPr>
              <w:t>This research delivers immediate management value through:</w:t>
            </w:r>
          </w:p>
          <w:p w14:paraId="04779D79" w14:textId="6F6AB1A9" w:rsidR="000F0309" w:rsidRPr="00467EC5" w:rsidRDefault="000F0309" w:rsidP="000F0309">
            <w:pPr>
              <w:pStyle w:val="a4"/>
              <w:numPr>
                <w:ilvl w:val="0"/>
                <w:numId w:val="30"/>
              </w:numPr>
              <w:rPr>
                <w:rFonts w:ascii="Times New Roman" w:hAnsi="Times New Roman" w:cs="Times New Roman"/>
                <w:sz w:val="24"/>
                <w:szCs w:val="24"/>
              </w:rPr>
            </w:pPr>
            <w:r w:rsidRPr="00467EC5">
              <w:rPr>
                <w:rFonts w:ascii="Times New Roman" w:hAnsi="Times New Roman" w:cs="Times New Roman"/>
                <w:sz w:val="24"/>
                <w:szCs w:val="24"/>
              </w:rPr>
              <w:t>Diagnostic Framework: Cultural readiness assessment tool helping executives evaluate organisational preparedness for AI knowledge systems, identifying potential resistance points before implementation.</w:t>
            </w:r>
          </w:p>
          <w:p w14:paraId="7BE0F06A" w14:textId="746E195C" w:rsidR="000F0309" w:rsidRPr="00467EC5" w:rsidRDefault="000F0309" w:rsidP="000F0309">
            <w:pPr>
              <w:pStyle w:val="a4"/>
              <w:numPr>
                <w:ilvl w:val="0"/>
                <w:numId w:val="30"/>
              </w:numPr>
              <w:rPr>
                <w:rFonts w:ascii="Times New Roman" w:hAnsi="Times New Roman" w:cs="Times New Roman"/>
                <w:sz w:val="24"/>
                <w:szCs w:val="24"/>
              </w:rPr>
            </w:pPr>
            <w:r w:rsidRPr="00467EC5">
              <w:rPr>
                <w:rFonts w:ascii="Times New Roman" w:hAnsi="Times New Roman" w:cs="Times New Roman"/>
                <w:sz w:val="24"/>
                <w:szCs w:val="24"/>
              </w:rPr>
              <w:t>Implementation Playbook: Step-by-step guidance addressing challenges identified across case organisations, including protocols for managing power dynamics, preserving valuable guanxi networks, and achieving genuine behavioural change.</w:t>
            </w:r>
          </w:p>
          <w:p w14:paraId="7F73FAF4" w14:textId="71386C5E" w:rsidR="000F0309" w:rsidRPr="00467EC5" w:rsidRDefault="000F0309" w:rsidP="000F0309">
            <w:pPr>
              <w:pStyle w:val="a4"/>
              <w:numPr>
                <w:ilvl w:val="0"/>
                <w:numId w:val="30"/>
              </w:numPr>
              <w:rPr>
                <w:rFonts w:ascii="Times New Roman" w:hAnsi="Times New Roman" w:cs="Times New Roman"/>
                <w:sz w:val="24"/>
                <w:szCs w:val="24"/>
              </w:rPr>
            </w:pPr>
            <w:r w:rsidRPr="00467EC5">
              <w:rPr>
                <w:rFonts w:ascii="Times New Roman" w:hAnsi="Times New Roman" w:cs="Times New Roman"/>
                <w:sz w:val="24"/>
                <w:szCs w:val="24"/>
              </w:rPr>
              <w:t>Adaptation Templates: Customisable frameworks for modifying Western-designed AI systems to fit Chinese organisational contexts, with specific guidance on interface design, access hierarchies, and incentive structures.</w:t>
            </w:r>
          </w:p>
          <w:p w14:paraId="1F6F6AF0" w14:textId="7749388D" w:rsidR="000F0309" w:rsidRPr="00467EC5" w:rsidRDefault="000F0309" w:rsidP="000F0309">
            <w:pPr>
              <w:pStyle w:val="a4"/>
              <w:numPr>
                <w:ilvl w:val="0"/>
                <w:numId w:val="30"/>
              </w:numPr>
              <w:rPr>
                <w:rFonts w:ascii="Times New Roman" w:hAnsi="Times New Roman" w:cs="Times New Roman"/>
                <w:sz w:val="24"/>
                <w:szCs w:val="24"/>
              </w:rPr>
            </w:pPr>
            <w:r w:rsidRPr="00467EC5">
              <w:rPr>
                <w:rFonts w:ascii="Times New Roman" w:hAnsi="Times New Roman" w:cs="Times New Roman"/>
                <w:sz w:val="24"/>
                <w:szCs w:val="24"/>
              </w:rPr>
              <w:t>Executive Briefings: Confidential organisational reports for participating firms, benchmarking their approaches against peer companies and identifying improvement opportunities.</w:t>
            </w:r>
          </w:p>
          <w:p w14:paraId="10663C40" w14:textId="5A6734D1" w:rsidR="000F0309" w:rsidRPr="00467EC5" w:rsidRDefault="000F0309" w:rsidP="000F0309">
            <w:pPr>
              <w:pStyle w:val="a4"/>
              <w:numPr>
                <w:ilvl w:val="0"/>
                <w:numId w:val="30"/>
              </w:numPr>
              <w:rPr>
                <w:rFonts w:ascii="Times New Roman" w:hAnsi="Times New Roman" w:cs="Times New Roman"/>
                <w:sz w:val="24"/>
                <w:szCs w:val="24"/>
              </w:rPr>
            </w:pPr>
            <w:r w:rsidRPr="00467EC5">
              <w:rPr>
                <w:rFonts w:ascii="Times New Roman" w:hAnsi="Times New Roman" w:cs="Times New Roman"/>
                <w:sz w:val="24"/>
                <w:szCs w:val="24"/>
              </w:rPr>
              <w:t>Change Management Toolkit: Evidence-based strategies for overcoming cultural resistance, including communication templates, training approaches, and metrics for measuring genuine adoption versus surface compliance.</w:t>
            </w:r>
          </w:p>
          <w:p w14:paraId="0E9B4501" w14:textId="6101B802" w:rsidR="004A79B2" w:rsidRPr="00467EC5" w:rsidRDefault="000F0309" w:rsidP="00D3745E">
            <w:pPr>
              <w:rPr>
                <w:rFonts w:ascii="Times New Roman" w:hAnsi="Times New Roman" w:cs="Times New Roman"/>
                <w:sz w:val="24"/>
                <w:szCs w:val="24"/>
              </w:rPr>
            </w:pPr>
            <w:r w:rsidRPr="00467EC5">
              <w:rPr>
                <w:rFonts w:ascii="Times New Roman" w:hAnsi="Times New Roman" w:cs="Times New Roman"/>
                <w:sz w:val="24"/>
                <w:szCs w:val="24"/>
              </w:rPr>
              <w:t>Unlike vendor-supplied implementation guides focused on technical deployment, these deliverables address the cultural and organisational challenges that determine implementation success. Each tool translates academic insights into actionable management practices, enabling executives to avoid common pitfalls identified through empirical research. Participating organisations receive customised versions incorporating their specific contexts, whilst aggregate insights benefit the broader technology sector through professional publications and executive education programmes.</w:t>
            </w:r>
          </w:p>
        </w:tc>
      </w:tr>
      <w:bookmarkEnd w:id="1"/>
      <w:tr w:rsidR="00376BDE" w14:paraId="19AE1EB1" w14:textId="77777777">
        <w:trPr>
          <w:trHeight w:val="505"/>
        </w:trPr>
        <w:tc>
          <w:tcPr>
            <w:tcW w:w="9809" w:type="dxa"/>
            <w:shd w:val="clear" w:color="auto" w:fill="F1F1F1"/>
          </w:tcPr>
          <w:p w14:paraId="0719BC40" w14:textId="77777777" w:rsidR="00376BDE" w:rsidRPr="00467EC5" w:rsidRDefault="00376BDE">
            <w:pPr>
              <w:pStyle w:val="TableParagraph"/>
              <w:spacing w:before="1"/>
              <w:ind w:left="0"/>
              <w:rPr>
                <w:rFonts w:ascii="Times New Roman" w:hAnsi="Times New Roman" w:cs="Times New Roman"/>
                <w:sz w:val="24"/>
                <w:szCs w:val="24"/>
              </w:rPr>
            </w:pPr>
          </w:p>
          <w:p w14:paraId="0157A052" w14:textId="77777777" w:rsidR="00376BDE" w:rsidRPr="00467EC5" w:rsidRDefault="00043282">
            <w:pPr>
              <w:pStyle w:val="TableParagraph"/>
              <w:spacing w:line="232" w:lineRule="exact"/>
              <w:rPr>
                <w:rFonts w:ascii="Times New Roman" w:hAnsi="Times New Roman" w:cs="Times New Roman"/>
                <w:sz w:val="24"/>
                <w:szCs w:val="24"/>
              </w:rPr>
            </w:pPr>
            <w:r w:rsidRPr="00467EC5">
              <w:rPr>
                <w:rFonts w:ascii="Times New Roman" w:hAnsi="Times New Roman" w:cs="Times New Roman"/>
                <w:sz w:val="24"/>
                <w:szCs w:val="24"/>
              </w:rPr>
              <w:t>Proposed plan of work including timetable</w:t>
            </w:r>
          </w:p>
        </w:tc>
      </w:tr>
    </w:tbl>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50"/>
        <w:gridCol w:w="1710"/>
        <w:gridCol w:w="1893"/>
        <w:gridCol w:w="807"/>
      </w:tblGrid>
      <w:tr w:rsidR="00561EEE" w:rsidRPr="00561EEE" w14:paraId="5ACD305D" w14:textId="77777777" w:rsidTr="00561EEE">
        <w:trPr>
          <w:tblHeader/>
          <w:tblCellSpacing w:w="15" w:type="dxa"/>
          <w:jc w:val="center"/>
        </w:trPr>
        <w:tc>
          <w:tcPr>
            <w:tcW w:w="4005" w:type="dxa"/>
            <w:vAlign w:val="center"/>
            <w:hideMark/>
          </w:tcPr>
          <w:p w14:paraId="3E6BC247" w14:textId="77777777" w:rsidR="00561EEE" w:rsidRPr="00561EEE" w:rsidRDefault="00561EEE" w:rsidP="00561EEE">
            <w:pPr>
              <w:rPr>
                <w:rFonts w:ascii="Times New Roman" w:eastAsia="Times New Roman" w:hAnsi="Times New Roman" w:cs="Times New Roman"/>
                <w:b/>
                <w:bCs/>
              </w:rPr>
            </w:pPr>
            <w:r w:rsidRPr="00561EEE">
              <w:rPr>
                <w:rStyle w:val="a5"/>
                <w:rFonts w:ascii="Times New Roman" w:hAnsi="Times New Roman" w:cs="Times New Roman"/>
                <w:sz w:val="24"/>
                <w:szCs w:val="24"/>
              </w:rPr>
              <w:t>Milestone Description</w:t>
            </w:r>
          </w:p>
        </w:tc>
        <w:tc>
          <w:tcPr>
            <w:tcW w:w="1680" w:type="dxa"/>
            <w:vAlign w:val="center"/>
            <w:hideMark/>
          </w:tcPr>
          <w:p w14:paraId="4708FD07" w14:textId="77777777" w:rsidR="00561EEE" w:rsidRPr="00561EEE" w:rsidRDefault="00561EEE" w:rsidP="00561EEE">
            <w:pPr>
              <w:rPr>
                <w:rFonts w:ascii="Times New Roman" w:hAnsi="Times New Roman" w:cs="Times New Roman"/>
                <w:b/>
                <w:bCs/>
              </w:rPr>
            </w:pPr>
            <w:r w:rsidRPr="00561EEE">
              <w:rPr>
                <w:rStyle w:val="a5"/>
                <w:rFonts w:ascii="Times New Roman" w:hAnsi="Times New Roman" w:cs="Times New Roman"/>
              </w:rPr>
              <w:t>Start Date</w:t>
            </w:r>
          </w:p>
        </w:tc>
        <w:tc>
          <w:tcPr>
            <w:tcW w:w="1863" w:type="dxa"/>
            <w:vAlign w:val="center"/>
            <w:hideMark/>
          </w:tcPr>
          <w:p w14:paraId="3EDFCA36" w14:textId="77777777" w:rsidR="00561EEE" w:rsidRPr="00561EEE" w:rsidRDefault="00561EEE" w:rsidP="00561EEE">
            <w:pPr>
              <w:rPr>
                <w:rFonts w:ascii="Times New Roman" w:hAnsi="Times New Roman" w:cs="Times New Roman"/>
                <w:b/>
                <w:bCs/>
              </w:rPr>
            </w:pPr>
            <w:r w:rsidRPr="00561EEE">
              <w:rPr>
                <w:rStyle w:val="a5"/>
                <w:rFonts w:ascii="Times New Roman" w:hAnsi="Times New Roman" w:cs="Times New Roman"/>
              </w:rPr>
              <w:t>End Date</w:t>
            </w:r>
          </w:p>
        </w:tc>
        <w:tc>
          <w:tcPr>
            <w:tcW w:w="762" w:type="dxa"/>
            <w:vAlign w:val="center"/>
            <w:hideMark/>
          </w:tcPr>
          <w:p w14:paraId="2A5D5D33" w14:textId="77777777" w:rsidR="00561EEE" w:rsidRPr="00561EEE" w:rsidRDefault="00561EEE" w:rsidP="00561EEE">
            <w:pPr>
              <w:rPr>
                <w:rFonts w:ascii="Times New Roman" w:hAnsi="Times New Roman" w:cs="Times New Roman"/>
                <w:b/>
                <w:bCs/>
              </w:rPr>
            </w:pPr>
            <w:r w:rsidRPr="00561EEE">
              <w:rPr>
                <w:rStyle w:val="a5"/>
                <w:rFonts w:ascii="Times New Roman" w:hAnsi="Times New Roman" w:cs="Times New Roman"/>
              </w:rPr>
              <w:t>Days</w:t>
            </w:r>
          </w:p>
        </w:tc>
      </w:tr>
      <w:tr w:rsidR="00561EEE" w:rsidRPr="00561EEE" w14:paraId="3B11D2C0" w14:textId="77777777" w:rsidTr="00561EEE">
        <w:trPr>
          <w:tblCellSpacing w:w="15" w:type="dxa"/>
          <w:jc w:val="center"/>
        </w:trPr>
        <w:tc>
          <w:tcPr>
            <w:tcW w:w="4005" w:type="dxa"/>
            <w:vAlign w:val="center"/>
            <w:hideMark/>
          </w:tcPr>
          <w:p w14:paraId="0CC53A87"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Year 1</w:t>
            </w:r>
          </w:p>
        </w:tc>
        <w:tc>
          <w:tcPr>
            <w:tcW w:w="1680" w:type="dxa"/>
            <w:vAlign w:val="center"/>
            <w:hideMark/>
          </w:tcPr>
          <w:p w14:paraId="0562FF40" w14:textId="77777777" w:rsidR="00561EEE" w:rsidRPr="00561EEE" w:rsidRDefault="00561EEE">
            <w:pPr>
              <w:rPr>
                <w:rFonts w:ascii="Times New Roman" w:hAnsi="Times New Roman" w:cs="Times New Roman"/>
              </w:rPr>
            </w:pPr>
          </w:p>
        </w:tc>
        <w:tc>
          <w:tcPr>
            <w:tcW w:w="1863" w:type="dxa"/>
            <w:vAlign w:val="center"/>
            <w:hideMark/>
          </w:tcPr>
          <w:p w14:paraId="41E6E230" w14:textId="77777777" w:rsidR="00561EEE" w:rsidRPr="00561EEE" w:rsidRDefault="00561EEE">
            <w:pPr>
              <w:rPr>
                <w:rFonts w:ascii="Times New Roman" w:hAnsi="Times New Roman" w:cs="Times New Roman"/>
                <w:sz w:val="20"/>
                <w:szCs w:val="20"/>
              </w:rPr>
            </w:pPr>
          </w:p>
        </w:tc>
        <w:tc>
          <w:tcPr>
            <w:tcW w:w="762" w:type="dxa"/>
            <w:vAlign w:val="center"/>
            <w:hideMark/>
          </w:tcPr>
          <w:p w14:paraId="51801E28" w14:textId="77777777" w:rsidR="00561EEE" w:rsidRPr="00561EEE" w:rsidRDefault="00561EEE">
            <w:pPr>
              <w:rPr>
                <w:rFonts w:ascii="Times New Roman" w:hAnsi="Times New Roman" w:cs="Times New Roman"/>
                <w:sz w:val="20"/>
                <w:szCs w:val="20"/>
              </w:rPr>
            </w:pPr>
          </w:p>
        </w:tc>
      </w:tr>
      <w:tr w:rsidR="00561EEE" w:rsidRPr="00561EEE" w14:paraId="04D00D82" w14:textId="77777777" w:rsidTr="00561EEE">
        <w:trPr>
          <w:tblCellSpacing w:w="15" w:type="dxa"/>
          <w:jc w:val="center"/>
        </w:trPr>
        <w:tc>
          <w:tcPr>
            <w:tcW w:w="4005" w:type="dxa"/>
            <w:vAlign w:val="center"/>
            <w:hideMark/>
          </w:tcPr>
          <w:p w14:paraId="35CEF102" w14:textId="77777777" w:rsidR="00561EEE" w:rsidRPr="00561EEE" w:rsidRDefault="00561EEE">
            <w:pPr>
              <w:rPr>
                <w:rFonts w:ascii="Times New Roman" w:hAnsi="Times New Roman" w:cs="Times New Roman"/>
                <w:sz w:val="24"/>
                <w:szCs w:val="24"/>
              </w:rPr>
            </w:pPr>
            <w:r w:rsidRPr="00561EEE">
              <w:rPr>
                <w:rFonts w:ascii="Times New Roman" w:hAnsi="Times New Roman" w:cs="Times New Roman"/>
              </w:rPr>
              <w:t>Literature Review (Initial)</w:t>
            </w:r>
          </w:p>
        </w:tc>
        <w:tc>
          <w:tcPr>
            <w:tcW w:w="1680" w:type="dxa"/>
            <w:vAlign w:val="center"/>
            <w:hideMark/>
          </w:tcPr>
          <w:p w14:paraId="5F00AAB9" w14:textId="77777777" w:rsidR="00561EEE" w:rsidRPr="00561EEE" w:rsidRDefault="00561EEE">
            <w:pPr>
              <w:rPr>
                <w:rFonts w:ascii="Times New Roman" w:hAnsi="Times New Roman" w:cs="Times New Roman"/>
              </w:rPr>
            </w:pPr>
            <w:r w:rsidRPr="00561EEE">
              <w:rPr>
                <w:rFonts w:ascii="Times New Roman" w:hAnsi="Times New Roman" w:cs="Times New Roman"/>
              </w:rPr>
              <w:t>Week 1</w:t>
            </w:r>
          </w:p>
        </w:tc>
        <w:tc>
          <w:tcPr>
            <w:tcW w:w="1863" w:type="dxa"/>
            <w:vAlign w:val="center"/>
            <w:hideMark/>
          </w:tcPr>
          <w:p w14:paraId="37A2629C" w14:textId="77777777" w:rsidR="00561EEE" w:rsidRPr="00561EEE" w:rsidRDefault="00561EEE">
            <w:pPr>
              <w:rPr>
                <w:rFonts w:ascii="Times New Roman" w:hAnsi="Times New Roman" w:cs="Times New Roman"/>
              </w:rPr>
            </w:pPr>
            <w:r w:rsidRPr="00561EEE">
              <w:rPr>
                <w:rFonts w:ascii="Times New Roman" w:hAnsi="Times New Roman" w:cs="Times New Roman"/>
              </w:rPr>
              <w:t>Month 4</w:t>
            </w:r>
          </w:p>
        </w:tc>
        <w:tc>
          <w:tcPr>
            <w:tcW w:w="762" w:type="dxa"/>
            <w:vAlign w:val="center"/>
            <w:hideMark/>
          </w:tcPr>
          <w:p w14:paraId="6BADC79F" w14:textId="77777777" w:rsidR="00561EEE" w:rsidRPr="00561EEE" w:rsidRDefault="00561EEE">
            <w:pPr>
              <w:rPr>
                <w:rFonts w:ascii="Times New Roman" w:hAnsi="Times New Roman" w:cs="Times New Roman"/>
              </w:rPr>
            </w:pPr>
            <w:r w:rsidRPr="00561EEE">
              <w:rPr>
                <w:rFonts w:ascii="Times New Roman" w:hAnsi="Times New Roman" w:cs="Times New Roman"/>
              </w:rPr>
              <w:t>120</w:t>
            </w:r>
          </w:p>
        </w:tc>
      </w:tr>
      <w:tr w:rsidR="00561EEE" w:rsidRPr="00561EEE" w14:paraId="13D6CD37" w14:textId="77777777" w:rsidTr="00561EEE">
        <w:trPr>
          <w:tblCellSpacing w:w="15" w:type="dxa"/>
          <w:jc w:val="center"/>
        </w:trPr>
        <w:tc>
          <w:tcPr>
            <w:tcW w:w="4005" w:type="dxa"/>
            <w:vAlign w:val="center"/>
            <w:hideMark/>
          </w:tcPr>
          <w:p w14:paraId="3CA2F9B0" w14:textId="77777777" w:rsidR="00561EEE" w:rsidRPr="00561EEE" w:rsidRDefault="00561EEE">
            <w:pPr>
              <w:rPr>
                <w:rFonts w:ascii="Times New Roman" w:hAnsi="Times New Roman" w:cs="Times New Roman"/>
              </w:rPr>
            </w:pPr>
            <w:r w:rsidRPr="00561EEE">
              <w:rPr>
                <w:rFonts w:ascii="Times New Roman" w:hAnsi="Times New Roman" w:cs="Times New Roman"/>
              </w:rPr>
              <w:t>Theoretical Framework Development</w:t>
            </w:r>
          </w:p>
        </w:tc>
        <w:tc>
          <w:tcPr>
            <w:tcW w:w="1680" w:type="dxa"/>
            <w:vAlign w:val="center"/>
            <w:hideMark/>
          </w:tcPr>
          <w:p w14:paraId="53519706" w14:textId="77777777" w:rsidR="00561EEE" w:rsidRPr="00561EEE" w:rsidRDefault="00561EEE">
            <w:pPr>
              <w:rPr>
                <w:rFonts w:ascii="Times New Roman" w:hAnsi="Times New Roman" w:cs="Times New Roman"/>
              </w:rPr>
            </w:pPr>
            <w:r w:rsidRPr="00561EEE">
              <w:rPr>
                <w:rFonts w:ascii="Times New Roman" w:hAnsi="Times New Roman" w:cs="Times New Roman"/>
              </w:rPr>
              <w:t>Month 2</w:t>
            </w:r>
          </w:p>
        </w:tc>
        <w:tc>
          <w:tcPr>
            <w:tcW w:w="1863" w:type="dxa"/>
            <w:vAlign w:val="center"/>
            <w:hideMark/>
          </w:tcPr>
          <w:p w14:paraId="7C1BA2F5" w14:textId="77777777" w:rsidR="00561EEE" w:rsidRPr="00561EEE" w:rsidRDefault="00561EEE">
            <w:pPr>
              <w:rPr>
                <w:rFonts w:ascii="Times New Roman" w:hAnsi="Times New Roman" w:cs="Times New Roman"/>
              </w:rPr>
            </w:pPr>
            <w:r w:rsidRPr="00561EEE">
              <w:rPr>
                <w:rFonts w:ascii="Times New Roman" w:hAnsi="Times New Roman" w:cs="Times New Roman"/>
              </w:rPr>
              <w:t>Month 5</w:t>
            </w:r>
          </w:p>
        </w:tc>
        <w:tc>
          <w:tcPr>
            <w:tcW w:w="762" w:type="dxa"/>
            <w:vAlign w:val="center"/>
            <w:hideMark/>
          </w:tcPr>
          <w:p w14:paraId="4B4792C8" w14:textId="77777777" w:rsidR="00561EEE" w:rsidRPr="00561EEE" w:rsidRDefault="00561EEE">
            <w:pPr>
              <w:rPr>
                <w:rFonts w:ascii="Times New Roman" w:hAnsi="Times New Roman" w:cs="Times New Roman"/>
              </w:rPr>
            </w:pPr>
            <w:r w:rsidRPr="00561EEE">
              <w:rPr>
                <w:rFonts w:ascii="Times New Roman" w:hAnsi="Times New Roman" w:cs="Times New Roman"/>
              </w:rPr>
              <w:t>90</w:t>
            </w:r>
          </w:p>
        </w:tc>
      </w:tr>
      <w:tr w:rsidR="00561EEE" w:rsidRPr="00561EEE" w14:paraId="710809AA" w14:textId="77777777" w:rsidTr="00561EEE">
        <w:trPr>
          <w:tblCellSpacing w:w="15" w:type="dxa"/>
          <w:jc w:val="center"/>
        </w:trPr>
        <w:tc>
          <w:tcPr>
            <w:tcW w:w="4005" w:type="dxa"/>
            <w:vAlign w:val="center"/>
            <w:hideMark/>
          </w:tcPr>
          <w:p w14:paraId="328B6031" w14:textId="77777777" w:rsidR="00561EEE" w:rsidRPr="00561EEE" w:rsidRDefault="00561EEE">
            <w:pPr>
              <w:rPr>
                <w:rFonts w:ascii="Times New Roman" w:hAnsi="Times New Roman" w:cs="Times New Roman"/>
              </w:rPr>
            </w:pPr>
            <w:r w:rsidRPr="00561EEE">
              <w:rPr>
                <w:rFonts w:ascii="Times New Roman" w:hAnsi="Times New Roman" w:cs="Times New Roman"/>
              </w:rPr>
              <w:t>Research Design Refinement</w:t>
            </w:r>
          </w:p>
        </w:tc>
        <w:tc>
          <w:tcPr>
            <w:tcW w:w="1680" w:type="dxa"/>
            <w:vAlign w:val="center"/>
            <w:hideMark/>
          </w:tcPr>
          <w:p w14:paraId="27F60DE5" w14:textId="77777777" w:rsidR="00561EEE" w:rsidRPr="00561EEE" w:rsidRDefault="00561EEE">
            <w:pPr>
              <w:rPr>
                <w:rFonts w:ascii="Times New Roman" w:hAnsi="Times New Roman" w:cs="Times New Roman"/>
              </w:rPr>
            </w:pPr>
            <w:r w:rsidRPr="00561EEE">
              <w:rPr>
                <w:rFonts w:ascii="Times New Roman" w:hAnsi="Times New Roman" w:cs="Times New Roman"/>
              </w:rPr>
              <w:t>Month 3</w:t>
            </w:r>
          </w:p>
        </w:tc>
        <w:tc>
          <w:tcPr>
            <w:tcW w:w="1863" w:type="dxa"/>
            <w:vAlign w:val="center"/>
            <w:hideMark/>
          </w:tcPr>
          <w:p w14:paraId="257FD8B8" w14:textId="77777777" w:rsidR="00561EEE" w:rsidRPr="00561EEE" w:rsidRDefault="00561EEE">
            <w:pPr>
              <w:rPr>
                <w:rFonts w:ascii="Times New Roman" w:hAnsi="Times New Roman" w:cs="Times New Roman"/>
              </w:rPr>
            </w:pPr>
            <w:r w:rsidRPr="00561EEE">
              <w:rPr>
                <w:rFonts w:ascii="Times New Roman" w:hAnsi="Times New Roman" w:cs="Times New Roman"/>
              </w:rPr>
              <w:t>Month 5</w:t>
            </w:r>
          </w:p>
        </w:tc>
        <w:tc>
          <w:tcPr>
            <w:tcW w:w="762" w:type="dxa"/>
            <w:vAlign w:val="center"/>
            <w:hideMark/>
          </w:tcPr>
          <w:p w14:paraId="34A9CC1B" w14:textId="77777777" w:rsidR="00561EEE" w:rsidRPr="00561EEE" w:rsidRDefault="00561EEE">
            <w:pPr>
              <w:rPr>
                <w:rFonts w:ascii="Times New Roman" w:hAnsi="Times New Roman" w:cs="Times New Roman"/>
              </w:rPr>
            </w:pPr>
            <w:r w:rsidRPr="00561EEE">
              <w:rPr>
                <w:rFonts w:ascii="Times New Roman" w:hAnsi="Times New Roman" w:cs="Times New Roman"/>
              </w:rPr>
              <w:t>60</w:t>
            </w:r>
          </w:p>
        </w:tc>
      </w:tr>
      <w:tr w:rsidR="00561EEE" w:rsidRPr="00561EEE" w14:paraId="6DD9AAE0" w14:textId="77777777" w:rsidTr="00561EEE">
        <w:trPr>
          <w:tblCellSpacing w:w="15" w:type="dxa"/>
          <w:jc w:val="center"/>
        </w:trPr>
        <w:tc>
          <w:tcPr>
            <w:tcW w:w="4005" w:type="dxa"/>
            <w:vAlign w:val="center"/>
            <w:hideMark/>
          </w:tcPr>
          <w:p w14:paraId="5C67A123" w14:textId="77777777" w:rsidR="00561EEE" w:rsidRPr="00561EEE" w:rsidRDefault="00561EEE">
            <w:pPr>
              <w:rPr>
                <w:rFonts w:ascii="Times New Roman" w:hAnsi="Times New Roman" w:cs="Times New Roman"/>
              </w:rPr>
            </w:pPr>
            <w:r w:rsidRPr="00561EEE">
              <w:rPr>
                <w:rFonts w:ascii="Times New Roman" w:hAnsi="Times New Roman" w:cs="Times New Roman"/>
              </w:rPr>
              <w:t>Translation Protocol Development</w:t>
            </w:r>
          </w:p>
        </w:tc>
        <w:tc>
          <w:tcPr>
            <w:tcW w:w="1680" w:type="dxa"/>
            <w:vAlign w:val="center"/>
            <w:hideMark/>
          </w:tcPr>
          <w:p w14:paraId="0E9DA897" w14:textId="77777777" w:rsidR="00561EEE" w:rsidRPr="00561EEE" w:rsidRDefault="00561EEE">
            <w:pPr>
              <w:rPr>
                <w:rFonts w:ascii="Times New Roman" w:hAnsi="Times New Roman" w:cs="Times New Roman"/>
              </w:rPr>
            </w:pPr>
            <w:r w:rsidRPr="00561EEE">
              <w:rPr>
                <w:rFonts w:ascii="Times New Roman" w:hAnsi="Times New Roman" w:cs="Times New Roman"/>
              </w:rPr>
              <w:t>Month 4</w:t>
            </w:r>
          </w:p>
        </w:tc>
        <w:tc>
          <w:tcPr>
            <w:tcW w:w="1863" w:type="dxa"/>
            <w:vAlign w:val="center"/>
            <w:hideMark/>
          </w:tcPr>
          <w:p w14:paraId="51595969" w14:textId="77777777" w:rsidR="00561EEE" w:rsidRPr="00561EEE" w:rsidRDefault="00561EEE">
            <w:pPr>
              <w:rPr>
                <w:rFonts w:ascii="Times New Roman" w:hAnsi="Times New Roman" w:cs="Times New Roman"/>
              </w:rPr>
            </w:pPr>
            <w:r w:rsidRPr="00561EEE">
              <w:rPr>
                <w:rFonts w:ascii="Times New Roman" w:hAnsi="Times New Roman" w:cs="Times New Roman"/>
              </w:rPr>
              <w:t>Month 5</w:t>
            </w:r>
          </w:p>
        </w:tc>
        <w:tc>
          <w:tcPr>
            <w:tcW w:w="762" w:type="dxa"/>
            <w:vAlign w:val="center"/>
            <w:hideMark/>
          </w:tcPr>
          <w:p w14:paraId="6BC7DF98" w14:textId="77777777" w:rsidR="00561EEE" w:rsidRPr="00561EEE" w:rsidRDefault="00561EEE">
            <w:pPr>
              <w:rPr>
                <w:rFonts w:ascii="Times New Roman" w:hAnsi="Times New Roman" w:cs="Times New Roman"/>
              </w:rPr>
            </w:pPr>
            <w:r w:rsidRPr="00561EEE">
              <w:rPr>
                <w:rFonts w:ascii="Times New Roman" w:hAnsi="Times New Roman" w:cs="Times New Roman"/>
              </w:rPr>
              <w:t>30</w:t>
            </w:r>
          </w:p>
        </w:tc>
      </w:tr>
      <w:tr w:rsidR="00561EEE" w:rsidRPr="00561EEE" w14:paraId="026DA266" w14:textId="77777777" w:rsidTr="00561EEE">
        <w:trPr>
          <w:tblCellSpacing w:w="15" w:type="dxa"/>
          <w:jc w:val="center"/>
        </w:trPr>
        <w:tc>
          <w:tcPr>
            <w:tcW w:w="4005" w:type="dxa"/>
            <w:vAlign w:val="center"/>
            <w:hideMark/>
          </w:tcPr>
          <w:p w14:paraId="527D3980" w14:textId="77777777" w:rsidR="00561EEE" w:rsidRPr="00561EEE" w:rsidRDefault="00561EEE">
            <w:pPr>
              <w:rPr>
                <w:rFonts w:ascii="Times New Roman" w:hAnsi="Times New Roman" w:cs="Times New Roman"/>
              </w:rPr>
            </w:pPr>
            <w:r w:rsidRPr="00561EEE">
              <w:rPr>
                <w:rFonts w:ascii="Times New Roman" w:hAnsi="Times New Roman" w:cs="Times New Roman"/>
              </w:rPr>
              <w:t>Submission of PG2 (Ethics Approval)</w:t>
            </w:r>
          </w:p>
        </w:tc>
        <w:tc>
          <w:tcPr>
            <w:tcW w:w="1680" w:type="dxa"/>
            <w:vAlign w:val="center"/>
            <w:hideMark/>
          </w:tcPr>
          <w:p w14:paraId="2913D385" w14:textId="77777777" w:rsidR="00561EEE" w:rsidRPr="00561EEE" w:rsidRDefault="00561EEE">
            <w:pPr>
              <w:rPr>
                <w:rFonts w:ascii="Times New Roman" w:hAnsi="Times New Roman" w:cs="Times New Roman"/>
              </w:rPr>
            </w:pPr>
            <w:r w:rsidRPr="00561EEE">
              <w:rPr>
                <w:rFonts w:ascii="Times New Roman" w:hAnsi="Times New Roman" w:cs="Times New Roman"/>
              </w:rPr>
              <w:t>Month 5</w:t>
            </w:r>
          </w:p>
        </w:tc>
        <w:tc>
          <w:tcPr>
            <w:tcW w:w="1863" w:type="dxa"/>
            <w:vAlign w:val="center"/>
            <w:hideMark/>
          </w:tcPr>
          <w:p w14:paraId="78A65DFE" w14:textId="77777777" w:rsidR="00561EEE" w:rsidRPr="00561EEE" w:rsidRDefault="00561EEE">
            <w:pPr>
              <w:rPr>
                <w:rFonts w:ascii="Times New Roman" w:hAnsi="Times New Roman" w:cs="Times New Roman"/>
              </w:rPr>
            </w:pPr>
            <w:r w:rsidRPr="00561EEE">
              <w:rPr>
                <w:rFonts w:ascii="Times New Roman" w:hAnsi="Times New Roman" w:cs="Times New Roman"/>
              </w:rPr>
              <w:t>Month 5</w:t>
            </w:r>
          </w:p>
        </w:tc>
        <w:tc>
          <w:tcPr>
            <w:tcW w:w="762" w:type="dxa"/>
            <w:vAlign w:val="center"/>
            <w:hideMark/>
          </w:tcPr>
          <w:p w14:paraId="2170E0D2" w14:textId="77777777" w:rsidR="00561EEE" w:rsidRPr="00561EEE" w:rsidRDefault="00561EEE">
            <w:pPr>
              <w:rPr>
                <w:rFonts w:ascii="Times New Roman" w:hAnsi="Times New Roman" w:cs="Times New Roman"/>
              </w:rPr>
            </w:pPr>
            <w:r w:rsidRPr="00561EEE">
              <w:rPr>
                <w:rFonts w:ascii="Times New Roman" w:hAnsi="Times New Roman" w:cs="Times New Roman"/>
              </w:rPr>
              <w:t>15</w:t>
            </w:r>
          </w:p>
        </w:tc>
      </w:tr>
      <w:tr w:rsidR="00561EEE" w:rsidRPr="00561EEE" w14:paraId="79B633A2" w14:textId="77777777" w:rsidTr="00561EEE">
        <w:trPr>
          <w:trHeight w:val="343"/>
          <w:tblCellSpacing w:w="15" w:type="dxa"/>
          <w:jc w:val="center"/>
        </w:trPr>
        <w:tc>
          <w:tcPr>
            <w:tcW w:w="4005" w:type="dxa"/>
            <w:vAlign w:val="center"/>
            <w:hideMark/>
          </w:tcPr>
          <w:p w14:paraId="42FBC8D2"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Ethics Approval (allowing buffer)</w:t>
            </w:r>
          </w:p>
        </w:tc>
        <w:tc>
          <w:tcPr>
            <w:tcW w:w="1680" w:type="dxa"/>
            <w:vAlign w:val="center"/>
            <w:hideMark/>
          </w:tcPr>
          <w:p w14:paraId="5053E8BF"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5</w:t>
            </w:r>
          </w:p>
        </w:tc>
        <w:tc>
          <w:tcPr>
            <w:tcW w:w="1863" w:type="dxa"/>
            <w:vAlign w:val="center"/>
            <w:hideMark/>
          </w:tcPr>
          <w:p w14:paraId="3E14CAAB"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6</w:t>
            </w:r>
          </w:p>
        </w:tc>
        <w:tc>
          <w:tcPr>
            <w:tcW w:w="762" w:type="dxa"/>
            <w:vAlign w:val="center"/>
            <w:hideMark/>
          </w:tcPr>
          <w:p w14:paraId="3EAFCF73"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30</w:t>
            </w:r>
          </w:p>
        </w:tc>
      </w:tr>
      <w:tr w:rsidR="00561EEE" w:rsidRPr="00561EEE" w14:paraId="3894A9E2" w14:textId="77777777" w:rsidTr="00561EEE">
        <w:trPr>
          <w:tblCellSpacing w:w="15" w:type="dxa"/>
          <w:jc w:val="center"/>
        </w:trPr>
        <w:tc>
          <w:tcPr>
            <w:tcW w:w="4005" w:type="dxa"/>
            <w:vAlign w:val="center"/>
            <w:hideMark/>
          </w:tcPr>
          <w:p w14:paraId="5DE7CB48" w14:textId="77777777" w:rsidR="00561EEE" w:rsidRPr="00561EEE" w:rsidRDefault="00561EEE">
            <w:pPr>
              <w:rPr>
                <w:rFonts w:ascii="Times New Roman" w:hAnsi="Times New Roman" w:cs="Times New Roman"/>
              </w:rPr>
            </w:pPr>
            <w:r w:rsidRPr="00561EEE">
              <w:rPr>
                <w:rFonts w:ascii="Times New Roman" w:hAnsi="Times New Roman" w:cs="Times New Roman"/>
              </w:rPr>
              <w:t>Access Negotiations with Organisations</w:t>
            </w:r>
          </w:p>
        </w:tc>
        <w:tc>
          <w:tcPr>
            <w:tcW w:w="1680" w:type="dxa"/>
            <w:vAlign w:val="center"/>
            <w:hideMark/>
          </w:tcPr>
          <w:p w14:paraId="206E65B2" w14:textId="77777777" w:rsidR="00561EEE" w:rsidRPr="00561EEE" w:rsidRDefault="00561EEE">
            <w:pPr>
              <w:rPr>
                <w:rFonts w:ascii="Times New Roman" w:hAnsi="Times New Roman" w:cs="Times New Roman"/>
              </w:rPr>
            </w:pPr>
            <w:r w:rsidRPr="00561EEE">
              <w:rPr>
                <w:rFonts w:ascii="Times New Roman" w:hAnsi="Times New Roman" w:cs="Times New Roman"/>
              </w:rPr>
              <w:t>Month 5</w:t>
            </w:r>
          </w:p>
        </w:tc>
        <w:tc>
          <w:tcPr>
            <w:tcW w:w="1863" w:type="dxa"/>
            <w:vAlign w:val="center"/>
            <w:hideMark/>
          </w:tcPr>
          <w:p w14:paraId="46401DA7" w14:textId="77777777" w:rsidR="00561EEE" w:rsidRPr="00561EEE" w:rsidRDefault="00561EEE">
            <w:pPr>
              <w:rPr>
                <w:rFonts w:ascii="Times New Roman" w:hAnsi="Times New Roman" w:cs="Times New Roman"/>
              </w:rPr>
            </w:pPr>
            <w:r w:rsidRPr="00561EEE">
              <w:rPr>
                <w:rFonts w:ascii="Times New Roman" w:hAnsi="Times New Roman" w:cs="Times New Roman"/>
              </w:rPr>
              <w:t>Month 7</w:t>
            </w:r>
          </w:p>
        </w:tc>
        <w:tc>
          <w:tcPr>
            <w:tcW w:w="762" w:type="dxa"/>
            <w:vAlign w:val="center"/>
            <w:hideMark/>
          </w:tcPr>
          <w:p w14:paraId="24BE6E28" w14:textId="77777777" w:rsidR="00561EEE" w:rsidRPr="00561EEE" w:rsidRDefault="00561EEE">
            <w:pPr>
              <w:rPr>
                <w:rFonts w:ascii="Times New Roman" w:hAnsi="Times New Roman" w:cs="Times New Roman"/>
              </w:rPr>
            </w:pPr>
            <w:r w:rsidRPr="00561EEE">
              <w:rPr>
                <w:rFonts w:ascii="Times New Roman" w:hAnsi="Times New Roman" w:cs="Times New Roman"/>
              </w:rPr>
              <w:t>60</w:t>
            </w:r>
          </w:p>
        </w:tc>
      </w:tr>
      <w:tr w:rsidR="00561EEE" w:rsidRPr="00561EEE" w14:paraId="2FB57F85" w14:textId="77777777" w:rsidTr="00561EEE">
        <w:trPr>
          <w:tblCellSpacing w:w="15" w:type="dxa"/>
          <w:jc w:val="center"/>
        </w:trPr>
        <w:tc>
          <w:tcPr>
            <w:tcW w:w="4005" w:type="dxa"/>
            <w:vAlign w:val="center"/>
            <w:hideMark/>
          </w:tcPr>
          <w:p w14:paraId="3A46032A" w14:textId="77777777" w:rsidR="00561EEE" w:rsidRPr="00561EEE" w:rsidRDefault="00561EEE">
            <w:pPr>
              <w:rPr>
                <w:rFonts w:ascii="Times New Roman" w:hAnsi="Times New Roman" w:cs="Times New Roman"/>
              </w:rPr>
            </w:pPr>
            <w:r w:rsidRPr="00561EEE">
              <w:rPr>
                <w:rFonts w:ascii="Times New Roman" w:hAnsi="Times New Roman" w:cs="Times New Roman"/>
              </w:rPr>
              <w:t>Methodology Chapter (Draft)</w:t>
            </w:r>
          </w:p>
        </w:tc>
        <w:tc>
          <w:tcPr>
            <w:tcW w:w="1680" w:type="dxa"/>
            <w:vAlign w:val="center"/>
            <w:hideMark/>
          </w:tcPr>
          <w:p w14:paraId="2AF447B6" w14:textId="77777777" w:rsidR="00561EEE" w:rsidRPr="00561EEE" w:rsidRDefault="00561EEE">
            <w:pPr>
              <w:rPr>
                <w:rFonts w:ascii="Times New Roman" w:hAnsi="Times New Roman" w:cs="Times New Roman"/>
              </w:rPr>
            </w:pPr>
            <w:r w:rsidRPr="00561EEE">
              <w:rPr>
                <w:rFonts w:ascii="Times New Roman" w:hAnsi="Times New Roman" w:cs="Times New Roman"/>
              </w:rPr>
              <w:t>Month 6</w:t>
            </w:r>
          </w:p>
        </w:tc>
        <w:tc>
          <w:tcPr>
            <w:tcW w:w="1863" w:type="dxa"/>
            <w:vAlign w:val="center"/>
            <w:hideMark/>
          </w:tcPr>
          <w:p w14:paraId="786FE8B5" w14:textId="77777777" w:rsidR="00561EEE" w:rsidRPr="00561EEE" w:rsidRDefault="00561EEE">
            <w:pPr>
              <w:rPr>
                <w:rFonts w:ascii="Times New Roman" w:hAnsi="Times New Roman" w:cs="Times New Roman"/>
              </w:rPr>
            </w:pPr>
            <w:r w:rsidRPr="00561EEE">
              <w:rPr>
                <w:rFonts w:ascii="Times New Roman" w:hAnsi="Times New Roman" w:cs="Times New Roman"/>
              </w:rPr>
              <w:t>Month 8</w:t>
            </w:r>
          </w:p>
        </w:tc>
        <w:tc>
          <w:tcPr>
            <w:tcW w:w="762" w:type="dxa"/>
            <w:vAlign w:val="center"/>
            <w:hideMark/>
          </w:tcPr>
          <w:p w14:paraId="783F4E8D" w14:textId="77777777" w:rsidR="00561EEE" w:rsidRPr="00561EEE" w:rsidRDefault="00561EEE">
            <w:pPr>
              <w:rPr>
                <w:rFonts w:ascii="Times New Roman" w:hAnsi="Times New Roman" w:cs="Times New Roman"/>
              </w:rPr>
            </w:pPr>
            <w:r w:rsidRPr="00561EEE">
              <w:rPr>
                <w:rFonts w:ascii="Times New Roman" w:hAnsi="Times New Roman" w:cs="Times New Roman"/>
              </w:rPr>
              <w:t>60</w:t>
            </w:r>
          </w:p>
        </w:tc>
      </w:tr>
      <w:tr w:rsidR="00561EEE" w:rsidRPr="00561EEE" w14:paraId="36EAA22E" w14:textId="77777777" w:rsidTr="00561EEE">
        <w:trPr>
          <w:tblCellSpacing w:w="15" w:type="dxa"/>
          <w:jc w:val="center"/>
        </w:trPr>
        <w:tc>
          <w:tcPr>
            <w:tcW w:w="4005" w:type="dxa"/>
            <w:vAlign w:val="center"/>
            <w:hideMark/>
          </w:tcPr>
          <w:p w14:paraId="60E9D460" w14:textId="77777777" w:rsidR="00561EEE" w:rsidRPr="00561EEE" w:rsidRDefault="00561EEE">
            <w:pPr>
              <w:rPr>
                <w:rFonts w:ascii="Times New Roman" w:hAnsi="Times New Roman" w:cs="Times New Roman"/>
              </w:rPr>
            </w:pPr>
            <w:r w:rsidRPr="00561EEE">
              <w:rPr>
                <w:rFonts w:ascii="Times New Roman" w:hAnsi="Times New Roman" w:cs="Times New Roman"/>
              </w:rPr>
              <w:t>Pilot Study - Beijing (5-6 interviews)</w:t>
            </w:r>
          </w:p>
        </w:tc>
        <w:tc>
          <w:tcPr>
            <w:tcW w:w="1680" w:type="dxa"/>
            <w:vAlign w:val="center"/>
            <w:hideMark/>
          </w:tcPr>
          <w:p w14:paraId="05855686" w14:textId="77777777" w:rsidR="00561EEE" w:rsidRPr="00561EEE" w:rsidRDefault="00561EEE">
            <w:pPr>
              <w:rPr>
                <w:rFonts w:ascii="Times New Roman" w:hAnsi="Times New Roman" w:cs="Times New Roman"/>
              </w:rPr>
            </w:pPr>
            <w:r w:rsidRPr="00561EEE">
              <w:rPr>
                <w:rFonts w:ascii="Times New Roman" w:hAnsi="Times New Roman" w:cs="Times New Roman"/>
              </w:rPr>
              <w:t>Month 8</w:t>
            </w:r>
          </w:p>
        </w:tc>
        <w:tc>
          <w:tcPr>
            <w:tcW w:w="1863" w:type="dxa"/>
            <w:vAlign w:val="center"/>
            <w:hideMark/>
          </w:tcPr>
          <w:p w14:paraId="6754F884" w14:textId="77777777" w:rsidR="00561EEE" w:rsidRPr="00561EEE" w:rsidRDefault="00561EEE">
            <w:pPr>
              <w:rPr>
                <w:rFonts w:ascii="Times New Roman" w:hAnsi="Times New Roman" w:cs="Times New Roman"/>
              </w:rPr>
            </w:pPr>
            <w:r w:rsidRPr="00561EEE">
              <w:rPr>
                <w:rFonts w:ascii="Times New Roman" w:hAnsi="Times New Roman" w:cs="Times New Roman"/>
              </w:rPr>
              <w:t>Month 8</w:t>
            </w:r>
          </w:p>
        </w:tc>
        <w:tc>
          <w:tcPr>
            <w:tcW w:w="762" w:type="dxa"/>
            <w:vAlign w:val="center"/>
            <w:hideMark/>
          </w:tcPr>
          <w:p w14:paraId="41CED5BE" w14:textId="77777777" w:rsidR="00561EEE" w:rsidRPr="00561EEE" w:rsidRDefault="00561EEE">
            <w:pPr>
              <w:rPr>
                <w:rFonts w:ascii="Times New Roman" w:hAnsi="Times New Roman" w:cs="Times New Roman"/>
              </w:rPr>
            </w:pPr>
            <w:r w:rsidRPr="00561EEE">
              <w:rPr>
                <w:rFonts w:ascii="Times New Roman" w:hAnsi="Times New Roman" w:cs="Times New Roman"/>
              </w:rPr>
              <w:t>15</w:t>
            </w:r>
          </w:p>
        </w:tc>
      </w:tr>
      <w:tr w:rsidR="00561EEE" w:rsidRPr="00561EEE" w14:paraId="2FAB16AF" w14:textId="77777777" w:rsidTr="00561EEE">
        <w:trPr>
          <w:tblCellSpacing w:w="15" w:type="dxa"/>
          <w:jc w:val="center"/>
        </w:trPr>
        <w:tc>
          <w:tcPr>
            <w:tcW w:w="4005" w:type="dxa"/>
            <w:vAlign w:val="center"/>
            <w:hideMark/>
          </w:tcPr>
          <w:p w14:paraId="625C957A" w14:textId="77777777" w:rsidR="00561EEE" w:rsidRPr="00561EEE" w:rsidRDefault="00561EEE">
            <w:pPr>
              <w:rPr>
                <w:rFonts w:ascii="Times New Roman" w:hAnsi="Times New Roman" w:cs="Times New Roman"/>
              </w:rPr>
            </w:pPr>
            <w:r w:rsidRPr="00561EEE">
              <w:rPr>
                <w:rFonts w:ascii="Times New Roman" w:hAnsi="Times New Roman" w:cs="Times New Roman"/>
              </w:rPr>
              <w:t>Pilot Data Analysis &amp; Refinement</w:t>
            </w:r>
          </w:p>
        </w:tc>
        <w:tc>
          <w:tcPr>
            <w:tcW w:w="1680" w:type="dxa"/>
            <w:vAlign w:val="center"/>
            <w:hideMark/>
          </w:tcPr>
          <w:p w14:paraId="14DF5033" w14:textId="77777777" w:rsidR="00561EEE" w:rsidRPr="00561EEE" w:rsidRDefault="00561EEE">
            <w:pPr>
              <w:rPr>
                <w:rFonts w:ascii="Times New Roman" w:hAnsi="Times New Roman" w:cs="Times New Roman"/>
              </w:rPr>
            </w:pPr>
            <w:r w:rsidRPr="00561EEE">
              <w:rPr>
                <w:rFonts w:ascii="Times New Roman" w:hAnsi="Times New Roman" w:cs="Times New Roman"/>
              </w:rPr>
              <w:t>Month 9</w:t>
            </w:r>
          </w:p>
        </w:tc>
        <w:tc>
          <w:tcPr>
            <w:tcW w:w="1863" w:type="dxa"/>
            <w:vAlign w:val="center"/>
            <w:hideMark/>
          </w:tcPr>
          <w:p w14:paraId="56147710" w14:textId="77777777" w:rsidR="00561EEE" w:rsidRPr="00561EEE" w:rsidRDefault="00561EEE">
            <w:pPr>
              <w:rPr>
                <w:rFonts w:ascii="Times New Roman" w:hAnsi="Times New Roman" w:cs="Times New Roman"/>
              </w:rPr>
            </w:pPr>
            <w:r w:rsidRPr="00561EEE">
              <w:rPr>
                <w:rFonts w:ascii="Times New Roman" w:hAnsi="Times New Roman" w:cs="Times New Roman"/>
              </w:rPr>
              <w:t>Month 9</w:t>
            </w:r>
          </w:p>
        </w:tc>
        <w:tc>
          <w:tcPr>
            <w:tcW w:w="762" w:type="dxa"/>
            <w:vAlign w:val="center"/>
            <w:hideMark/>
          </w:tcPr>
          <w:p w14:paraId="6A28860A" w14:textId="77777777" w:rsidR="00561EEE" w:rsidRPr="00561EEE" w:rsidRDefault="00561EEE">
            <w:pPr>
              <w:rPr>
                <w:rFonts w:ascii="Times New Roman" w:hAnsi="Times New Roman" w:cs="Times New Roman"/>
              </w:rPr>
            </w:pPr>
            <w:r w:rsidRPr="00561EEE">
              <w:rPr>
                <w:rFonts w:ascii="Times New Roman" w:hAnsi="Times New Roman" w:cs="Times New Roman"/>
              </w:rPr>
              <w:t>30</w:t>
            </w:r>
          </w:p>
        </w:tc>
      </w:tr>
      <w:tr w:rsidR="00561EEE" w:rsidRPr="00561EEE" w14:paraId="4E83CA08" w14:textId="77777777" w:rsidTr="00561EEE">
        <w:trPr>
          <w:tblCellSpacing w:w="15" w:type="dxa"/>
          <w:jc w:val="center"/>
        </w:trPr>
        <w:tc>
          <w:tcPr>
            <w:tcW w:w="4005" w:type="dxa"/>
            <w:vAlign w:val="center"/>
            <w:hideMark/>
          </w:tcPr>
          <w:p w14:paraId="51920460" w14:textId="77777777" w:rsidR="00561EEE" w:rsidRPr="00561EEE" w:rsidRDefault="00561EEE">
            <w:pPr>
              <w:rPr>
                <w:rFonts w:ascii="Times New Roman" w:hAnsi="Times New Roman" w:cs="Times New Roman"/>
              </w:rPr>
            </w:pPr>
            <w:r w:rsidRPr="00561EEE">
              <w:rPr>
                <w:rFonts w:ascii="Times New Roman" w:hAnsi="Times New Roman" w:cs="Times New Roman"/>
              </w:rPr>
              <w:t>Literature Review (Complete Draft)</w:t>
            </w:r>
          </w:p>
        </w:tc>
        <w:tc>
          <w:tcPr>
            <w:tcW w:w="1680" w:type="dxa"/>
            <w:vAlign w:val="center"/>
            <w:hideMark/>
          </w:tcPr>
          <w:p w14:paraId="69BEB7AE" w14:textId="77777777" w:rsidR="00561EEE" w:rsidRPr="00561EEE" w:rsidRDefault="00561EEE">
            <w:pPr>
              <w:rPr>
                <w:rFonts w:ascii="Times New Roman" w:hAnsi="Times New Roman" w:cs="Times New Roman"/>
              </w:rPr>
            </w:pPr>
            <w:r w:rsidRPr="00561EEE">
              <w:rPr>
                <w:rFonts w:ascii="Times New Roman" w:hAnsi="Times New Roman" w:cs="Times New Roman"/>
              </w:rPr>
              <w:t>Month 6</w:t>
            </w:r>
          </w:p>
        </w:tc>
        <w:tc>
          <w:tcPr>
            <w:tcW w:w="1863" w:type="dxa"/>
            <w:vAlign w:val="center"/>
            <w:hideMark/>
          </w:tcPr>
          <w:p w14:paraId="54998220" w14:textId="77777777" w:rsidR="00561EEE" w:rsidRPr="00561EEE" w:rsidRDefault="00561EEE">
            <w:pPr>
              <w:rPr>
                <w:rFonts w:ascii="Times New Roman" w:hAnsi="Times New Roman" w:cs="Times New Roman"/>
              </w:rPr>
            </w:pPr>
            <w:r w:rsidRPr="00561EEE">
              <w:rPr>
                <w:rFonts w:ascii="Times New Roman" w:hAnsi="Times New Roman" w:cs="Times New Roman"/>
              </w:rPr>
              <w:t>Month 10</w:t>
            </w:r>
          </w:p>
        </w:tc>
        <w:tc>
          <w:tcPr>
            <w:tcW w:w="762" w:type="dxa"/>
            <w:vAlign w:val="center"/>
            <w:hideMark/>
          </w:tcPr>
          <w:p w14:paraId="2021DF64" w14:textId="77777777" w:rsidR="00561EEE" w:rsidRPr="00561EEE" w:rsidRDefault="00561EEE">
            <w:pPr>
              <w:rPr>
                <w:rFonts w:ascii="Times New Roman" w:hAnsi="Times New Roman" w:cs="Times New Roman"/>
              </w:rPr>
            </w:pPr>
            <w:r w:rsidRPr="00561EEE">
              <w:rPr>
                <w:rFonts w:ascii="Times New Roman" w:hAnsi="Times New Roman" w:cs="Times New Roman"/>
              </w:rPr>
              <w:t>120</w:t>
            </w:r>
          </w:p>
        </w:tc>
      </w:tr>
      <w:tr w:rsidR="00561EEE" w:rsidRPr="00561EEE" w14:paraId="4670CAB6" w14:textId="77777777" w:rsidTr="00561EEE">
        <w:trPr>
          <w:tblCellSpacing w:w="15" w:type="dxa"/>
          <w:jc w:val="center"/>
        </w:trPr>
        <w:tc>
          <w:tcPr>
            <w:tcW w:w="4005" w:type="dxa"/>
            <w:vAlign w:val="center"/>
            <w:hideMark/>
          </w:tcPr>
          <w:p w14:paraId="30EA726B" w14:textId="77777777" w:rsidR="00561EEE" w:rsidRPr="00561EEE" w:rsidRDefault="00561EEE">
            <w:pPr>
              <w:rPr>
                <w:rFonts w:ascii="Times New Roman" w:hAnsi="Times New Roman" w:cs="Times New Roman"/>
              </w:rPr>
            </w:pPr>
            <w:r w:rsidRPr="00561EEE">
              <w:rPr>
                <w:rFonts w:ascii="Times New Roman" w:hAnsi="Times New Roman" w:cs="Times New Roman"/>
              </w:rPr>
              <w:t>Progress Monitoring PG4 (Quarterly)</w:t>
            </w:r>
          </w:p>
        </w:tc>
        <w:tc>
          <w:tcPr>
            <w:tcW w:w="1680" w:type="dxa"/>
            <w:vAlign w:val="center"/>
            <w:hideMark/>
          </w:tcPr>
          <w:p w14:paraId="2D3440B9" w14:textId="77777777" w:rsidR="00561EEE" w:rsidRPr="00561EEE" w:rsidRDefault="00561EEE">
            <w:pPr>
              <w:rPr>
                <w:rFonts w:ascii="Times New Roman" w:hAnsi="Times New Roman" w:cs="Times New Roman"/>
              </w:rPr>
            </w:pPr>
            <w:r w:rsidRPr="00561EEE">
              <w:rPr>
                <w:rFonts w:ascii="Times New Roman" w:hAnsi="Times New Roman" w:cs="Times New Roman"/>
              </w:rPr>
              <w:t>Quarterly</w:t>
            </w:r>
          </w:p>
        </w:tc>
        <w:tc>
          <w:tcPr>
            <w:tcW w:w="1863" w:type="dxa"/>
            <w:vAlign w:val="center"/>
            <w:hideMark/>
          </w:tcPr>
          <w:p w14:paraId="48A3C87B" w14:textId="77777777" w:rsidR="00561EEE" w:rsidRPr="00561EEE" w:rsidRDefault="00561EEE">
            <w:pPr>
              <w:rPr>
                <w:rFonts w:ascii="Times New Roman" w:hAnsi="Times New Roman" w:cs="Times New Roman"/>
              </w:rPr>
            </w:pPr>
            <w:r w:rsidRPr="00561EEE">
              <w:rPr>
                <w:rFonts w:ascii="Times New Roman" w:hAnsi="Times New Roman" w:cs="Times New Roman"/>
              </w:rPr>
              <w:t>Quarterly</w:t>
            </w:r>
          </w:p>
        </w:tc>
        <w:tc>
          <w:tcPr>
            <w:tcW w:w="762" w:type="dxa"/>
            <w:vAlign w:val="center"/>
            <w:hideMark/>
          </w:tcPr>
          <w:p w14:paraId="4E4EF744" w14:textId="77777777" w:rsidR="00561EEE" w:rsidRPr="00561EEE" w:rsidRDefault="00561EEE">
            <w:pPr>
              <w:rPr>
                <w:rFonts w:ascii="Times New Roman" w:hAnsi="Times New Roman" w:cs="Times New Roman"/>
              </w:rPr>
            </w:pPr>
            <w:r w:rsidRPr="00561EEE">
              <w:rPr>
                <w:rFonts w:ascii="Times New Roman" w:hAnsi="Times New Roman" w:cs="Times New Roman"/>
              </w:rPr>
              <w:t>4</w:t>
            </w:r>
          </w:p>
        </w:tc>
      </w:tr>
      <w:tr w:rsidR="00561EEE" w:rsidRPr="00561EEE" w14:paraId="546BC703" w14:textId="77777777" w:rsidTr="00561EEE">
        <w:trPr>
          <w:tblCellSpacing w:w="15" w:type="dxa"/>
          <w:jc w:val="center"/>
        </w:trPr>
        <w:tc>
          <w:tcPr>
            <w:tcW w:w="4005" w:type="dxa"/>
            <w:vAlign w:val="center"/>
            <w:hideMark/>
          </w:tcPr>
          <w:p w14:paraId="701D8E3E"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Data Collection Phase 1</w:t>
            </w:r>
          </w:p>
        </w:tc>
        <w:tc>
          <w:tcPr>
            <w:tcW w:w="1680" w:type="dxa"/>
            <w:vAlign w:val="center"/>
            <w:hideMark/>
          </w:tcPr>
          <w:p w14:paraId="38E6D078"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10</w:t>
            </w:r>
          </w:p>
        </w:tc>
        <w:tc>
          <w:tcPr>
            <w:tcW w:w="1863" w:type="dxa"/>
            <w:vAlign w:val="center"/>
            <w:hideMark/>
          </w:tcPr>
          <w:p w14:paraId="09D84D76"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14</w:t>
            </w:r>
          </w:p>
        </w:tc>
        <w:tc>
          <w:tcPr>
            <w:tcW w:w="762" w:type="dxa"/>
            <w:vAlign w:val="center"/>
            <w:hideMark/>
          </w:tcPr>
          <w:p w14:paraId="4A204E61"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120</w:t>
            </w:r>
          </w:p>
        </w:tc>
      </w:tr>
      <w:tr w:rsidR="00561EEE" w:rsidRPr="00561EEE" w14:paraId="1AE5991F" w14:textId="77777777" w:rsidTr="00561EEE">
        <w:trPr>
          <w:tblCellSpacing w:w="15" w:type="dxa"/>
          <w:jc w:val="center"/>
        </w:trPr>
        <w:tc>
          <w:tcPr>
            <w:tcW w:w="4005" w:type="dxa"/>
            <w:vAlign w:val="center"/>
            <w:hideMark/>
          </w:tcPr>
          <w:p w14:paraId="45BEADE2" w14:textId="77777777" w:rsidR="00561EEE" w:rsidRPr="00561EEE" w:rsidRDefault="00561EEE">
            <w:pPr>
              <w:rPr>
                <w:rFonts w:ascii="Times New Roman" w:hAnsi="Times New Roman" w:cs="Times New Roman"/>
              </w:rPr>
            </w:pPr>
            <w:r w:rsidRPr="00561EEE">
              <w:rPr>
                <w:rFonts w:ascii="Times New Roman" w:hAnsi="Times New Roman" w:cs="Times New Roman"/>
              </w:rPr>
              <w:t>- Site Selection Confirmed</w:t>
            </w:r>
          </w:p>
        </w:tc>
        <w:tc>
          <w:tcPr>
            <w:tcW w:w="1680" w:type="dxa"/>
            <w:vAlign w:val="center"/>
            <w:hideMark/>
          </w:tcPr>
          <w:p w14:paraId="3F21913E" w14:textId="77777777" w:rsidR="00561EEE" w:rsidRPr="00561EEE" w:rsidRDefault="00561EEE">
            <w:pPr>
              <w:rPr>
                <w:rFonts w:ascii="Times New Roman" w:hAnsi="Times New Roman" w:cs="Times New Roman"/>
              </w:rPr>
            </w:pPr>
            <w:r w:rsidRPr="00561EEE">
              <w:rPr>
                <w:rFonts w:ascii="Times New Roman" w:hAnsi="Times New Roman" w:cs="Times New Roman"/>
              </w:rPr>
              <w:t>Month 10</w:t>
            </w:r>
          </w:p>
        </w:tc>
        <w:tc>
          <w:tcPr>
            <w:tcW w:w="1863" w:type="dxa"/>
            <w:vAlign w:val="center"/>
            <w:hideMark/>
          </w:tcPr>
          <w:p w14:paraId="05CDBEB6" w14:textId="77777777" w:rsidR="00561EEE" w:rsidRPr="00561EEE" w:rsidRDefault="00561EEE">
            <w:pPr>
              <w:rPr>
                <w:rFonts w:ascii="Times New Roman" w:hAnsi="Times New Roman" w:cs="Times New Roman"/>
              </w:rPr>
            </w:pPr>
            <w:r w:rsidRPr="00561EEE">
              <w:rPr>
                <w:rFonts w:ascii="Times New Roman" w:hAnsi="Times New Roman" w:cs="Times New Roman"/>
              </w:rPr>
              <w:t>Month 10</w:t>
            </w:r>
          </w:p>
        </w:tc>
        <w:tc>
          <w:tcPr>
            <w:tcW w:w="762" w:type="dxa"/>
            <w:vAlign w:val="center"/>
            <w:hideMark/>
          </w:tcPr>
          <w:p w14:paraId="4119EEA9" w14:textId="77777777" w:rsidR="00561EEE" w:rsidRPr="00561EEE" w:rsidRDefault="00561EEE">
            <w:pPr>
              <w:rPr>
                <w:rFonts w:ascii="Times New Roman" w:hAnsi="Times New Roman" w:cs="Times New Roman"/>
              </w:rPr>
            </w:pPr>
            <w:r w:rsidRPr="00561EEE">
              <w:rPr>
                <w:rFonts w:ascii="Times New Roman" w:hAnsi="Times New Roman" w:cs="Times New Roman"/>
              </w:rPr>
              <w:t>15</w:t>
            </w:r>
          </w:p>
        </w:tc>
      </w:tr>
      <w:tr w:rsidR="00561EEE" w:rsidRPr="00561EEE" w14:paraId="453BAEF7" w14:textId="77777777" w:rsidTr="00561EEE">
        <w:trPr>
          <w:tblCellSpacing w:w="15" w:type="dxa"/>
          <w:jc w:val="center"/>
        </w:trPr>
        <w:tc>
          <w:tcPr>
            <w:tcW w:w="4005" w:type="dxa"/>
            <w:vAlign w:val="center"/>
            <w:hideMark/>
          </w:tcPr>
          <w:p w14:paraId="752FF7ED" w14:textId="77777777" w:rsidR="00561EEE" w:rsidRPr="00561EEE" w:rsidRDefault="00561EEE">
            <w:pPr>
              <w:rPr>
                <w:rFonts w:ascii="Times New Roman" w:hAnsi="Times New Roman" w:cs="Times New Roman"/>
              </w:rPr>
            </w:pPr>
            <w:r w:rsidRPr="00561EEE">
              <w:rPr>
                <w:rFonts w:ascii="Times New Roman" w:hAnsi="Times New Roman" w:cs="Times New Roman"/>
              </w:rPr>
              <w:t>- Organisation 1 Interviews (12-15)</w:t>
            </w:r>
          </w:p>
        </w:tc>
        <w:tc>
          <w:tcPr>
            <w:tcW w:w="1680" w:type="dxa"/>
            <w:vAlign w:val="center"/>
            <w:hideMark/>
          </w:tcPr>
          <w:p w14:paraId="4C472BBE" w14:textId="77777777" w:rsidR="00561EEE" w:rsidRPr="00561EEE" w:rsidRDefault="00561EEE">
            <w:pPr>
              <w:rPr>
                <w:rFonts w:ascii="Times New Roman" w:hAnsi="Times New Roman" w:cs="Times New Roman"/>
              </w:rPr>
            </w:pPr>
            <w:r w:rsidRPr="00561EEE">
              <w:rPr>
                <w:rFonts w:ascii="Times New Roman" w:hAnsi="Times New Roman" w:cs="Times New Roman"/>
              </w:rPr>
              <w:t>Month 11</w:t>
            </w:r>
          </w:p>
        </w:tc>
        <w:tc>
          <w:tcPr>
            <w:tcW w:w="1863" w:type="dxa"/>
            <w:vAlign w:val="center"/>
            <w:hideMark/>
          </w:tcPr>
          <w:p w14:paraId="6166008C" w14:textId="77777777" w:rsidR="00561EEE" w:rsidRPr="00561EEE" w:rsidRDefault="00561EEE">
            <w:pPr>
              <w:rPr>
                <w:rFonts w:ascii="Times New Roman" w:hAnsi="Times New Roman" w:cs="Times New Roman"/>
              </w:rPr>
            </w:pPr>
            <w:r w:rsidRPr="00561EEE">
              <w:rPr>
                <w:rFonts w:ascii="Times New Roman" w:hAnsi="Times New Roman" w:cs="Times New Roman"/>
              </w:rPr>
              <w:t>Month 12</w:t>
            </w:r>
          </w:p>
        </w:tc>
        <w:tc>
          <w:tcPr>
            <w:tcW w:w="762" w:type="dxa"/>
            <w:vAlign w:val="center"/>
            <w:hideMark/>
          </w:tcPr>
          <w:p w14:paraId="212FE39D" w14:textId="77777777" w:rsidR="00561EEE" w:rsidRPr="00561EEE" w:rsidRDefault="00561EEE">
            <w:pPr>
              <w:rPr>
                <w:rFonts w:ascii="Times New Roman" w:hAnsi="Times New Roman" w:cs="Times New Roman"/>
              </w:rPr>
            </w:pPr>
            <w:r w:rsidRPr="00561EEE">
              <w:rPr>
                <w:rFonts w:ascii="Times New Roman" w:hAnsi="Times New Roman" w:cs="Times New Roman"/>
              </w:rPr>
              <w:t>45</w:t>
            </w:r>
          </w:p>
        </w:tc>
      </w:tr>
      <w:tr w:rsidR="00561EEE" w:rsidRPr="00561EEE" w14:paraId="18709C77" w14:textId="77777777" w:rsidTr="00561EEE">
        <w:trPr>
          <w:tblCellSpacing w:w="15" w:type="dxa"/>
          <w:jc w:val="center"/>
        </w:trPr>
        <w:tc>
          <w:tcPr>
            <w:tcW w:w="4005" w:type="dxa"/>
            <w:vAlign w:val="center"/>
            <w:hideMark/>
          </w:tcPr>
          <w:p w14:paraId="1DB404A9" w14:textId="77777777" w:rsidR="00561EEE" w:rsidRPr="00561EEE" w:rsidRDefault="00561EEE">
            <w:pPr>
              <w:rPr>
                <w:rFonts w:ascii="Times New Roman" w:hAnsi="Times New Roman" w:cs="Times New Roman"/>
              </w:rPr>
            </w:pPr>
            <w:r w:rsidRPr="00561EEE">
              <w:rPr>
                <w:rFonts w:ascii="Times New Roman" w:hAnsi="Times New Roman" w:cs="Times New Roman"/>
              </w:rPr>
              <w:t>- Organisation 2 Interviews (12-15)</w:t>
            </w:r>
          </w:p>
        </w:tc>
        <w:tc>
          <w:tcPr>
            <w:tcW w:w="1680" w:type="dxa"/>
            <w:vAlign w:val="center"/>
            <w:hideMark/>
          </w:tcPr>
          <w:p w14:paraId="1E239373" w14:textId="77777777" w:rsidR="00561EEE" w:rsidRPr="00561EEE" w:rsidRDefault="00561EEE">
            <w:pPr>
              <w:rPr>
                <w:rFonts w:ascii="Times New Roman" w:hAnsi="Times New Roman" w:cs="Times New Roman"/>
              </w:rPr>
            </w:pPr>
            <w:r w:rsidRPr="00561EEE">
              <w:rPr>
                <w:rFonts w:ascii="Times New Roman" w:hAnsi="Times New Roman" w:cs="Times New Roman"/>
              </w:rPr>
              <w:t>Month 12</w:t>
            </w:r>
          </w:p>
        </w:tc>
        <w:tc>
          <w:tcPr>
            <w:tcW w:w="1863" w:type="dxa"/>
            <w:vAlign w:val="center"/>
            <w:hideMark/>
          </w:tcPr>
          <w:p w14:paraId="55DC6443" w14:textId="77777777" w:rsidR="00561EEE" w:rsidRPr="00561EEE" w:rsidRDefault="00561EEE">
            <w:pPr>
              <w:rPr>
                <w:rFonts w:ascii="Times New Roman" w:hAnsi="Times New Roman" w:cs="Times New Roman"/>
              </w:rPr>
            </w:pPr>
            <w:r w:rsidRPr="00561EEE">
              <w:rPr>
                <w:rFonts w:ascii="Times New Roman" w:hAnsi="Times New Roman" w:cs="Times New Roman"/>
              </w:rPr>
              <w:t>Month 13</w:t>
            </w:r>
          </w:p>
        </w:tc>
        <w:tc>
          <w:tcPr>
            <w:tcW w:w="762" w:type="dxa"/>
            <w:vAlign w:val="center"/>
            <w:hideMark/>
          </w:tcPr>
          <w:p w14:paraId="02FF551B" w14:textId="77777777" w:rsidR="00561EEE" w:rsidRPr="00561EEE" w:rsidRDefault="00561EEE">
            <w:pPr>
              <w:rPr>
                <w:rFonts w:ascii="Times New Roman" w:hAnsi="Times New Roman" w:cs="Times New Roman"/>
              </w:rPr>
            </w:pPr>
            <w:r w:rsidRPr="00561EEE">
              <w:rPr>
                <w:rFonts w:ascii="Times New Roman" w:hAnsi="Times New Roman" w:cs="Times New Roman"/>
              </w:rPr>
              <w:t>45</w:t>
            </w:r>
          </w:p>
        </w:tc>
      </w:tr>
      <w:tr w:rsidR="00561EEE" w:rsidRPr="00561EEE" w14:paraId="3618CE9C" w14:textId="77777777" w:rsidTr="00561EEE">
        <w:trPr>
          <w:tblCellSpacing w:w="15" w:type="dxa"/>
          <w:jc w:val="center"/>
        </w:trPr>
        <w:tc>
          <w:tcPr>
            <w:tcW w:w="4005" w:type="dxa"/>
            <w:vAlign w:val="center"/>
            <w:hideMark/>
          </w:tcPr>
          <w:p w14:paraId="332F48CA" w14:textId="77777777" w:rsidR="00561EEE" w:rsidRPr="00561EEE" w:rsidRDefault="00561EEE">
            <w:pPr>
              <w:rPr>
                <w:rFonts w:ascii="Times New Roman" w:hAnsi="Times New Roman" w:cs="Times New Roman"/>
              </w:rPr>
            </w:pPr>
            <w:r w:rsidRPr="00561EEE">
              <w:rPr>
                <w:rFonts w:ascii="Times New Roman" w:hAnsi="Times New Roman" w:cs="Times New Roman"/>
              </w:rPr>
              <w:t>- Organisation 3 Interviews (12-15)</w:t>
            </w:r>
          </w:p>
        </w:tc>
        <w:tc>
          <w:tcPr>
            <w:tcW w:w="1680" w:type="dxa"/>
            <w:vAlign w:val="center"/>
            <w:hideMark/>
          </w:tcPr>
          <w:p w14:paraId="380849C5" w14:textId="77777777" w:rsidR="00561EEE" w:rsidRPr="00561EEE" w:rsidRDefault="00561EEE">
            <w:pPr>
              <w:rPr>
                <w:rFonts w:ascii="Times New Roman" w:hAnsi="Times New Roman" w:cs="Times New Roman"/>
              </w:rPr>
            </w:pPr>
            <w:r w:rsidRPr="00561EEE">
              <w:rPr>
                <w:rFonts w:ascii="Times New Roman" w:hAnsi="Times New Roman" w:cs="Times New Roman"/>
              </w:rPr>
              <w:t>Month 13</w:t>
            </w:r>
          </w:p>
        </w:tc>
        <w:tc>
          <w:tcPr>
            <w:tcW w:w="1863" w:type="dxa"/>
            <w:vAlign w:val="center"/>
            <w:hideMark/>
          </w:tcPr>
          <w:p w14:paraId="3102E2FC" w14:textId="77777777" w:rsidR="00561EEE" w:rsidRPr="00561EEE" w:rsidRDefault="00561EEE">
            <w:pPr>
              <w:rPr>
                <w:rFonts w:ascii="Times New Roman" w:hAnsi="Times New Roman" w:cs="Times New Roman"/>
              </w:rPr>
            </w:pPr>
            <w:r w:rsidRPr="00561EEE">
              <w:rPr>
                <w:rFonts w:ascii="Times New Roman" w:hAnsi="Times New Roman" w:cs="Times New Roman"/>
              </w:rPr>
              <w:t>Month 14</w:t>
            </w:r>
          </w:p>
        </w:tc>
        <w:tc>
          <w:tcPr>
            <w:tcW w:w="762" w:type="dxa"/>
            <w:vAlign w:val="center"/>
            <w:hideMark/>
          </w:tcPr>
          <w:p w14:paraId="56CA9DE9" w14:textId="77777777" w:rsidR="00561EEE" w:rsidRPr="00561EEE" w:rsidRDefault="00561EEE">
            <w:pPr>
              <w:rPr>
                <w:rFonts w:ascii="Times New Roman" w:hAnsi="Times New Roman" w:cs="Times New Roman"/>
              </w:rPr>
            </w:pPr>
            <w:r w:rsidRPr="00561EEE">
              <w:rPr>
                <w:rFonts w:ascii="Times New Roman" w:hAnsi="Times New Roman" w:cs="Times New Roman"/>
              </w:rPr>
              <w:t>45</w:t>
            </w:r>
          </w:p>
        </w:tc>
      </w:tr>
      <w:tr w:rsidR="00561EEE" w:rsidRPr="00561EEE" w14:paraId="0D7F2C67" w14:textId="77777777" w:rsidTr="00561EEE">
        <w:trPr>
          <w:tblCellSpacing w:w="15" w:type="dxa"/>
          <w:jc w:val="center"/>
        </w:trPr>
        <w:tc>
          <w:tcPr>
            <w:tcW w:w="4005" w:type="dxa"/>
            <w:vAlign w:val="center"/>
            <w:hideMark/>
          </w:tcPr>
          <w:p w14:paraId="70BAFDC7" w14:textId="77777777" w:rsidR="00561EEE" w:rsidRPr="00561EEE" w:rsidRDefault="00561EEE">
            <w:pPr>
              <w:rPr>
                <w:rFonts w:ascii="Times New Roman" w:hAnsi="Times New Roman" w:cs="Times New Roman"/>
              </w:rPr>
            </w:pPr>
            <w:r w:rsidRPr="00561EEE">
              <w:rPr>
                <w:rFonts w:ascii="Times New Roman" w:hAnsi="Times New Roman" w:cs="Times New Roman"/>
              </w:rPr>
              <w:t>- Digital Ethnography Sessions (ongoing)</w:t>
            </w:r>
          </w:p>
        </w:tc>
        <w:tc>
          <w:tcPr>
            <w:tcW w:w="1680" w:type="dxa"/>
            <w:vAlign w:val="center"/>
            <w:hideMark/>
          </w:tcPr>
          <w:p w14:paraId="50A6A398" w14:textId="77777777" w:rsidR="00561EEE" w:rsidRPr="00561EEE" w:rsidRDefault="00561EEE">
            <w:pPr>
              <w:rPr>
                <w:rFonts w:ascii="Times New Roman" w:hAnsi="Times New Roman" w:cs="Times New Roman"/>
              </w:rPr>
            </w:pPr>
            <w:r w:rsidRPr="00561EEE">
              <w:rPr>
                <w:rFonts w:ascii="Times New Roman" w:hAnsi="Times New Roman" w:cs="Times New Roman"/>
              </w:rPr>
              <w:t>Month 11</w:t>
            </w:r>
          </w:p>
        </w:tc>
        <w:tc>
          <w:tcPr>
            <w:tcW w:w="1863" w:type="dxa"/>
            <w:vAlign w:val="center"/>
            <w:hideMark/>
          </w:tcPr>
          <w:p w14:paraId="23DED211" w14:textId="77777777" w:rsidR="00561EEE" w:rsidRPr="00561EEE" w:rsidRDefault="00561EEE">
            <w:pPr>
              <w:rPr>
                <w:rFonts w:ascii="Times New Roman" w:hAnsi="Times New Roman" w:cs="Times New Roman"/>
              </w:rPr>
            </w:pPr>
            <w:r w:rsidRPr="00561EEE">
              <w:rPr>
                <w:rFonts w:ascii="Times New Roman" w:hAnsi="Times New Roman" w:cs="Times New Roman"/>
              </w:rPr>
              <w:t>Month 14</w:t>
            </w:r>
          </w:p>
        </w:tc>
        <w:tc>
          <w:tcPr>
            <w:tcW w:w="762" w:type="dxa"/>
            <w:vAlign w:val="center"/>
            <w:hideMark/>
          </w:tcPr>
          <w:p w14:paraId="362D9378" w14:textId="77777777" w:rsidR="00561EEE" w:rsidRPr="00561EEE" w:rsidRDefault="00561EEE">
            <w:pPr>
              <w:rPr>
                <w:rFonts w:ascii="Times New Roman" w:hAnsi="Times New Roman" w:cs="Times New Roman"/>
              </w:rPr>
            </w:pPr>
            <w:r w:rsidRPr="00561EEE">
              <w:rPr>
                <w:rFonts w:ascii="Times New Roman" w:hAnsi="Times New Roman" w:cs="Times New Roman"/>
              </w:rPr>
              <w:t>90</w:t>
            </w:r>
          </w:p>
        </w:tc>
      </w:tr>
      <w:tr w:rsidR="00561EEE" w:rsidRPr="00561EEE" w14:paraId="09843D88" w14:textId="77777777" w:rsidTr="00561EEE">
        <w:trPr>
          <w:tblCellSpacing w:w="15" w:type="dxa"/>
          <w:jc w:val="center"/>
        </w:trPr>
        <w:tc>
          <w:tcPr>
            <w:tcW w:w="4005" w:type="dxa"/>
            <w:vAlign w:val="center"/>
            <w:hideMark/>
          </w:tcPr>
          <w:p w14:paraId="62D71BAC" w14:textId="77777777" w:rsidR="00561EEE" w:rsidRPr="00561EEE" w:rsidRDefault="00561EEE">
            <w:pPr>
              <w:rPr>
                <w:rFonts w:ascii="Times New Roman" w:hAnsi="Times New Roman" w:cs="Times New Roman"/>
              </w:rPr>
            </w:pPr>
            <w:r w:rsidRPr="00561EEE">
              <w:rPr>
                <w:rFonts w:ascii="Times New Roman" w:hAnsi="Times New Roman" w:cs="Times New Roman"/>
              </w:rPr>
              <w:t>- Document Collection (ongoing)</w:t>
            </w:r>
          </w:p>
        </w:tc>
        <w:tc>
          <w:tcPr>
            <w:tcW w:w="1680" w:type="dxa"/>
            <w:vAlign w:val="center"/>
            <w:hideMark/>
          </w:tcPr>
          <w:p w14:paraId="714D6E6C" w14:textId="77777777" w:rsidR="00561EEE" w:rsidRPr="00561EEE" w:rsidRDefault="00561EEE">
            <w:pPr>
              <w:rPr>
                <w:rFonts w:ascii="Times New Roman" w:hAnsi="Times New Roman" w:cs="Times New Roman"/>
              </w:rPr>
            </w:pPr>
            <w:r w:rsidRPr="00561EEE">
              <w:rPr>
                <w:rFonts w:ascii="Times New Roman" w:hAnsi="Times New Roman" w:cs="Times New Roman"/>
              </w:rPr>
              <w:t>Month 11</w:t>
            </w:r>
          </w:p>
        </w:tc>
        <w:tc>
          <w:tcPr>
            <w:tcW w:w="1863" w:type="dxa"/>
            <w:vAlign w:val="center"/>
            <w:hideMark/>
          </w:tcPr>
          <w:p w14:paraId="42921660" w14:textId="77777777" w:rsidR="00561EEE" w:rsidRPr="00561EEE" w:rsidRDefault="00561EEE">
            <w:pPr>
              <w:rPr>
                <w:rFonts w:ascii="Times New Roman" w:hAnsi="Times New Roman" w:cs="Times New Roman"/>
              </w:rPr>
            </w:pPr>
            <w:r w:rsidRPr="00561EEE">
              <w:rPr>
                <w:rFonts w:ascii="Times New Roman" w:hAnsi="Times New Roman" w:cs="Times New Roman"/>
              </w:rPr>
              <w:t>Month 14</w:t>
            </w:r>
          </w:p>
        </w:tc>
        <w:tc>
          <w:tcPr>
            <w:tcW w:w="762" w:type="dxa"/>
            <w:vAlign w:val="center"/>
            <w:hideMark/>
          </w:tcPr>
          <w:p w14:paraId="79714580" w14:textId="77777777" w:rsidR="00561EEE" w:rsidRPr="00561EEE" w:rsidRDefault="00561EEE">
            <w:pPr>
              <w:rPr>
                <w:rFonts w:ascii="Times New Roman" w:hAnsi="Times New Roman" w:cs="Times New Roman"/>
              </w:rPr>
            </w:pPr>
            <w:r w:rsidRPr="00561EEE">
              <w:rPr>
                <w:rFonts w:ascii="Times New Roman" w:hAnsi="Times New Roman" w:cs="Times New Roman"/>
              </w:rPr>
              <w:t>90</w:t>
            </w:r>
          </w:p>
        </w:tc>
      </w:tr>
      <w:tr w:rsidR="00561EEE" w:rsidRPr="00561EEE" w14:paraId="259A18F8" w14:textId="77777777" w:rsidTr="00561EEE">
        <w:trPr>
          <w:tblCellSpacing w:w="15" w:type="dxa"/>
          <w:jc w:val="center"/>
        </w:trPr>
        <w:tc>
          <w:tcPr>
            <w:tcW w:w="4005" w:type="dxa"/>
            <w:vAlign w:val="center"/>
            <w:hideMark/>
          </w:tcPr>
          <w:p w14:paraId="313951F7" w14:textId="77777777" w:rsidR="00561EEE" w:rsidRPr="00561EEE" w:rsidRDefault="00561EEE">
            <w:pPr>
              <w:rPr>
                <w:rFonts w:ascii="Times New Roman" w:hAnsi="Times New Roman" w:cs="Times New Roman"/>
              </w:rPr>
            </w:pPr>
            <w:r w:rsidRPr="00561EEE">
              <w:rPr>
                <w:rFonts w:ascii="Times New Roman" w:hAnsi="Times New Roman" w:cs="Times New Roman"/>
              </w:rPr>
              <w:t>Annual Progress Review</w:t>
            </w:r>
          </w:p>
        </w:tc>
        <w:tc>
          <w:tcPr>
            <w:tcW w:w="1680" w:type="dxa"/>
            <w:vAlign w:val="center"/>
            <w:hideMark/>
          </w:tcPr>
          <w:p w14:paraId="7F0A361C" w14:textId="77777777" w:rsidR="00561EEE" w:rsidRPr="00561EEE" w:rsidRDefault="00561EEE">
            <w:pPr>
              <w:rPr>
                <w:rFonts w:ascii="Times New Roman" w:hAnsi="Times New Roman" w:cs="Times New Roman"/>
              </w:rPr>
            </w:pPr>
            <w:r w:rsidRPr="00561EEE">
              <w:rPr>
                <w:rFonts w:ascii="Times New Roman" w:hAnsi="Times New Roman" w:cs="Times New Roman"/>
              </w:rPr>
              <w:t>Month 12</w:t>
            </w:r>
          </w:p>
        </w:tc>
        <w:tc>
          <w:tcPr>
            <w:tcW w:w="1863" w:type="dxa"/>
            <w:vAlign w:val="center"/>
            <w:hideMark/>
          </w:tcPr>
          <w:p w14:paraId="45CAD804" w14:textId="77777777" w:rsidR="00561EEE" w:rsidRPr="00561EEE" w:rsidRDefault="00561EEE">
            <w:pPr>
              <w:rPr>
                <w:rFonts w:ascii="Times New Roman" w:hAnsi="Times New Roman" w:cs="Times New Roman"/>
              </w:rPr>
            </w:pPr>
            <w:r w:rsidRPr="00561EEE">
              <w:rPr>
                <w:rFonts w:ascii="Times New Roman" w:hAnsi="Times New Roman" w:cs="Times New Roman"/>
              </w:rPr>
              <w:t>Month 12</w:t>
            </w:r>
          </w:p>
        </w:tc>
        <w:tc>
          <w:tcPr>
            <w:tcW w:w="762" w:type="dxa"/>
            <w:vAlign w:val="center"/>
            <w:hideMark/>
          </w:tcPr>
          <w:p w14:paraId="11CDF76F" w14:textId="77777777" w:rsidR="00561EEE" w:rsidRPr="00561EEE" w:rsidRDefault="00561EEE">
            <w:pPr>
              <w:rPr>
                <w:rFonts w:ascii="Times New Roman" w:hAnsi="Times New Roman" w:cs="Times New Roman"/>
              </w:rPr>
            </w:pPr>
            <w:r w:rsidRPr="00561EEE">
              <w:rPr>
                <w:rFonts w:ascii="Times New Roman" w:hAnsi="Times New Roman" w:cs="Times New Roman"/>
              </w:rPr>
              <w:t>7</w:t>
            </w:r>
          </w:p>
        </w:tc>
      </w:tr>
      <w:tr w:rsidR="00561EEE" w:rsidRPr="00561EEE" w14:paraId="1D348B98" w14:textId="77777777" w:rsidTr="00561EEE">
        <w:trPr>
          <w:tblCellSpacing w:w="15" w:type="dxa"/>
          <w:jc w:val="center"/>
        </w:trPr>
        <w:tc>
          <w:tcPr>
            <w:tcW w:w="4005" w:type="dxa"/>
            <w:vAlign w:val="center"/>
            <w:hideMark/>
          </w:tcPr>
          <w:p w14:paraId="23BCAC0D"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Year 2</w:t>
            </w:r>
          </w:p>
        </w:tc>
        <w:tc>
          <w:tcPr>
            <w:tcW w:w="1680" w:type="dxa"/>
            <w:vAlign w:val="center"/>
            <w:hideMark/>
          </w:tcPr>
          <w:p w14:paraId="18212CEA" w14:textId="77777777" w:rsidR="00561EEE" w:rsidRPr="00561EEE" w:rsidRDefault="00561EEE">
            <w:pPr>
              <w:rPr>
                <w:rFonts w:ascii="Times New Roman" w:hAnsi="Times New Roman" w:cs="Times New Roman"/>
              </w:rPr>
            </w:pPr>
          </w:p>
        </w:tc>
        <w:tc>
          <w:tcPr>
            <w:tcW w:w="1863" w:type="dxa"/>
            <w:vAlign w:val="center"/>
            <w:hideMark/>
          </w:tcPr>
          <w:p w14:paraId="4BC4DDB5" w14:textId="77777777" w:rsidR="00561EEE" w:rsidRPr="00561EEE" w:rsidRDefault="00561EEE">
            <w:pPr>
              <w:rPr>
                <w:rFonts w:ascii="Times New Roman" w:hAnsi="Times New Roman" w:cs="Times New Roman"/>
                <w:sz w:val="20"/>
                <w:szCs w:val="20"/>
              </w:rPr>
            </w:pPr>
          </w:p>
        </w:tc>
        <w:tc>
          <w:tcPr>
            <w:tcW w:w="762" w:type="dxa"/>
            <w:vAlign w:val="center"/>
            <w:hideMark/>
          </w:tcPr>
          <w:p w14:paraId="5A7A3448" w14:textId="77777777" w:rsidR="00561EEE" w:rsidRPr="00561EEE" w:rsidRDefault="00561EEE">
            <w:pPr>
              <w:rPr>
                <w:rFonts w:ascii="Times New Roman" w:hAnsi="Times New Roman" w:cs="Times New Roman"/>
                <w:sz w:val="20"/>
                <w:szCs w:val="20"/>
              </w:rPr>
            </w:pPr>
          </w:p>
        </w:tc>
      </w:tr>
      <w:tr w:rsidR="00561EEE" w:rsidRPr="00561EEE" w14:paraId="3C5BAB97" w14:textId="77777777" w:rsidTr="00561EEE">
        <w:trPr>
          <w:tblCellSpacing w:w="15" w:type="dxa"/>
          <w:jc w:val="center"/>
        </w:trPr>
        <w:tc>
          <w:tcPr>
            <w:tcW w:w="4005" w:type="dxa"/>
            <w:vAlign w:val="center"/>
            <w:hideMark/>
          </w:tcPr>
          <w:p w14:paraId="03DC0D1B" w14:textId="77777777" w:rsidR="00561EEE" w:rsidRPr="00561EEE" w:rsidRDefault="00561EEE">
            <w:pPr>
              <w:rPr>
                <w:rFonts w:ascii="Times New Roman" w:hAnsi="Times New Roman" w:cs="Times New Roman"/>
                <w:sz w:val="24"/>
                <w:szCs w:val="24"/>
              </w:rPr>
            </w:pPr>
            <w:r w:rsidRPr="00561EEE">
              <w:rPr>
                <w:rStyle w:val="a5"/>
                <w:rFonts w:ascii="Times New Roman" w:hAnsi="Times New Roman" w:cs="Times New Roman"/>
              </w:rPr>
              <w:t>Concurrent Analysis During Collection</w:t>
            </w:r>
          </w:p>
        </w:tc>
        <w:tc>
          <w:tcPr>
            <w:tcW w:w="1680" w:type="dxa"/>
            <w:vAlign w:val="center"/>
            <w:hideMark/>
          </w:tcPr>
          <w:p w14:paraId="2BEF71D8"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13</w:t>
            </w:r>
          </w:p>
        </w:tc>
        <w:tc>
          <w:tcPr>
            <w:tcW w:w="1863" w:type="dxa"/>
            <w:vAlign w:val="center"/>
            <w:hideMark/>
          </w:tcPr>
          <w:p w14:paraId="1BEF2551"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15</w:t>
            </w:r>
          </w:p>
        </w:tc>
        <w:tc>
          <w:tcPr>
            <w:tcW w:w="762" w:type="dxa"/>
            <w:vAlign w:val="center"/>
            <w:hideMark/>
          </w:tcPr>
          <w:p w14:paraId="40775098"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60</w:t>
            </w:r>
          </w:p>
        </w:tc>
      </w:tr>
      <w:tr w:rsidR="00561EEE" w:rsidRPr="00561EEE" w14:paraId="164ECFB9" w14:textId="77777777" w:rsidTr="00561EEE">
        <w:trPr>
          <w:tblCellSpacing w:w="15" w:type="dxa"/>
          <w:jc w:val="center"/>
        </w:trPr>
        <w:tc>
          <w:tcPr>
            <w:tcW w:w="4005" w:type="dxa"/>
            <w:vAlign w:val="center"/>
            <w:hideMark/>
          </w:tcPr>
          <w:p w14:paraId="23D28790" w14:textId="77777777" w:rsidR="00561EEE" w:rsidRPr="00561EEE" w:rsidRDefault="00561EEE">
            <w:pPr>
              <w:rPr>
                <w:rFonts w:ascii="Times New Roman" w:hAnsi="Times New Roman" w:cs="Times New Roman"/>
              </w:rPr>
            </w:pPr>
            <w:r w:rsidRPr="00561EEE">
              <w:rPr>
                <w:rFonts w:ascii="Times New Roman" w:hAnsi="Times New Roman" w:cs="Times New Roman"/>
              </w:rPr>
              <w:t>Data Collection Phase 2 (if needed)</w:t>
            </w:r>
          </w:p>
        </w:tc>
        <w:tc>
          <w:tcPr>
            <w:tcW w:w="1680" w:type="dxa"/>
            <w:vAlign w:val="center"/>
            <w:hideMark/>
          </w:tcPr>
          <w:p w14:paraId="5EA772A2" w14:textId="77777777" w:rsidR="00561EEE" w:rsidRPr="00561EEE" w:rsidRDefault="00561EEE">
            <w:pPr>
              <w:rPr>
                <w:rFonts w:ascii="Times New Roman" w:hAnsi="Times New Roman" w:cs="Times New Roman"/>
              </w:rPr>
            </w:pPr>
            <w:r w:rsidRPr="00561EEE">
              <w:rPr>
                <w:rFonts w:ascii="Times New Roman" w:hAnsi="Times New Roman" w:cs="Times New Roman"/>
              </w:rPr>
              <w:t>Month 15</w:t>
            </w:r>
          </w:p>
        </w:tc>
        <w:tc>
          <w:tcPr>
            <w:tcW w:w="1863" w:type="dxa"/>
            <w:vAlign w:val="center"/>
            <w:hideMark/>
          </w:tcPr>
          <w:p w14:paraId="58E58A17" w14:textId="77777777" w:rsidR="00561EEE" w:rsidRPr="00561EEE" w:rsidRDefault="00561EEE">
            <w:pPr>
              <w:rPr>
                <w:rFonts w:ascii="Times New Roman" w:hAnsi="Times New Roman" w:cs="Times New Roman"/>
              </w:rPr>
            </w:pPr>
            <w:r w:rsidRPr="00561EEE">
              <w:rPr>
                <w:rFonts w:ascii="Times New Roman" w:hAnsi="Times New Roman" w:cs="Times New Roman"/>
              </w:rPr>
              <w:t>Month 16</w:t>
            </w:r>
          </w:p>
        </w:tc>
        <w:tc>
          <w:tcPr>
            <w:tcW w:w="762" w:type="dxa"/>
            <w:vAlign w:val="center"/>
            <w:hideMark/>
          </w:tcPr>
          <w:p w14:paraId="78EF7B01" w14:textId="77777777" w:rsidR="00561EEE" w:rsidRPr="00561EEE" w:rsidRDefault="00561EEE">
            <w:pPr>
              <w:rPr>
                <w:rFonts w:ascii="Times New Roman" w:hAnsi="Times New Roman" w:cs="Times New Roman"/>
              </w:rPr>
            </w:pPr>
            <w:r w:rsidRPr="00561EEE">
              <w:rPr>
                <w:rFonts w:ascii="Times New Roman" w:hAnsi="Times New Roman" w:cs="Times New Roman"/>
              </w:rPr>
              <w:t>30</w:t>
            </w:r>
          </w:p>
        </w:tc>
      </w:tr>
      <w:tr w:rsidR="00561EEE" w:rsidRPr="00561EEE" w14:paraId="5A349CE9" w14:textId="77777777" w:rsidTr="00561EEE">
        <w:trPr>
          <w:tblCellSpacing w:w="15" w:type="dxa"/>
          <w:jc w:val="center"/>
        </w:trPr>
        <w:tc>
          <w:tcPr>
            <w:tcW w:w="4005" w:type="dxa"/>
            <w:vAlign w:val="center"/>
            <w:hideMark/>
          </w:tcPr>
          <w:p w14:paraId="6883B782" w14:textId="77777777" w:rsidR="00561EEE" w:rsidRPr="00561EEE" w:rsidRDefault="00561EEE">
            <w:pPr>
              <w:rPr>
                <w:rFonts w:ascii="Times New Roman" w:hAnsi="Times New Roman" w:cs="Times New Roman"/>
              </w:rPr>
            </w:pPr>
            <w:r w:rsidRPr="00561EEE">
              <w:rPr>
                <w:rFonts w:ascii="Times New Roman" w:hAnsi="Times New Roman" w:cs="Times New Roman"/>
              </w:rPr>
              <w:t>- Additional interviews for saturation</w:t>
            </w:r>
          </w:p>
        </w:tc>
        <w:tc>
          <w:tcPr>
            <w:tcW w:w="1680" w:type="dxa"/>
            <w:vAlign w:val="center"/>
            <w:hideMark/>
          </w:tcPr>
          <w:p w14:paraId="2023E51F" w14:textId="77777777" w:rsidR="00561EEE" w:rsidRPr="00561EEE" w:rsidRDefault="00561EEE">
            <w:pPr>
              <w:rPr>
                <w:rFonts w:ascii="Times New Roman" w:hAnsi="Times New Roman" w:cs="Times New Roman"/>
              </w:rPr>
            </w:pPr>
            <w:r w:rsidRPr="00561EEE">
              <w:rPr>
                <w:rFonts w:ascii="Times New Roman" w:hAnsi="Times New Roman" w:cs="Times New Roman"/>
              </w:rPr>
              <w:t>Month 15</w:t>
            </w:r>
          </w:p>
        </w:tc>
        <w:tc>
          <w:tcPr>
            <w:tcW w:w="1863" w:type="dxa"/>
            <w:vAlign w:val="center"/>
            <w:hideMark/>
          </w:tcPr>
          <w:p w14:paraId="1C19A982" w14:textId="77777777" w:rsidR="00561EEE" w:rsidRPr="00561EEE" w:rsidRDefault="00561EEE">
            <w:pPr>
              <w:rPr>
                <w:rFonts w:ascii="Times New Roman" w:hAnsi="Times New Roman" w:cs="Times New Roman"/>
              </w:rPr>
            </w:pPr>
            <w:r w:rsidRPr="00561EEE">
              <w:rPr>
                <w:rFonts w:ascii="Times New Roman" w:hAnsi="Times New Roman" w:cs="Times New Roman"/>
              </w:rPr>
              <w:t>Month 15</w:t>
            </w:r>
          </w:p>
        </w:tc>
        <w:tc>
          <w:tcPr>
            <w:tcW w:w="762" w:type="dxa"/>
            <w:vAlign w:val="center"/>
            <w:hideMark/>
          </w:tcPr>
          <w:p w14:paraId="1F88B280" w14:textId="77777777" w:rsidR="00561EEE" w:rsidRPr="00561EEE" w:rsidRDefault="00561EEE">
            <w:pPr>
              <w:rPr>
                <w:rFonts w:ascii="Times New Roman" w:hAnsi="Times New Roman" w:cs="Times New Roman"/>
              </w:rPr>
            </w:pPr>
            <w:r w:rsidRPr="00561EEE">
              <w:rPr>
                <w:rFonts w:ascii="Times New Roman" w:hAnsi="Times New Roman" w:cs="Times New Roman"/>
              </w:rPr>
              <w:t>15</w:t>
            </w:r>
          </w:p>
        </w:tc>
      </w:tr>
      <w:tr w:rsidR="00561EEE" w:rsidRPr="00561EEE" w14:paraId="7F00344D" w14:textId="77777777" w:rsidTr="00561EEE">
        <w:trPr>
          <w:tblCellSpacing w:w="15" w:type="dxa"/>
          <w:jc w:val="center"/>
        </w:trPr>
        <w:tc>
          <w:tcPr>
            <w:tcW w:w="4005" w:type="dxa"/>
            <w:vAlign w:val="center"/>
            <w:hideMark/>
          </w:tcPr>
          <w:p w14:paraId="2F746A44" w14:textId="77777777" w:rsidR="00561EEE" w:rsidRPr="00561EEE" w:rsidRDefault="00561EEE">
            <w:pPr>
              <w:rPr>
                <w:rFonts w:ascii="Times New Roman" w:hAnsi="Times New Roman" w:cs="Times New Roman"/>
              </w:rPr>
            </w:pPr>
            <w:r w:rsidRPr="00561EEE">
              <w:rPr>
                <w:rFonts w:ascii="Times New Roman" w:hAnsi="Times New Roman" w:cs="Times New Roman"/>
              </w:rPr>
              <w:t>- Organisation 4 (contingency)</w:t>
            </w:r>
          </w:p>
        </w:tc>
        <w:tc>
          <w:tcPr>
            <w:tcW w:w="1680" w:type="dxa"/>
            <w:vAlign w:val="center"/>
            <w:hideMark/>
          </w:tcPr>
          <w:p w14:paraId="201D8174" w14:textId="77777777" w:rsidR="00561EEE" w:rsidRPr="00561EEE" w:rsidRDefault="00561EEE">
            <w:pPr>
              <w:rPr>
                <w:rFonts w:ascii="Times New Roman" w:hAnsi="Times New Roman" w:cs="Times New Roman"/>
              </w:rPr>
            </w:pPr>
            <w:r w:rsidRPr="00561EEE">
              <w:rPr>
                <w:rFonts w:ascii="Times New Roman" w:hAnsi="Times New Roman" w:cs="Times New Roman"/>
              </w:rPr>
              <w:t>Month 15</w:t>
            </w:r>
          </w:p>
        </w:tc>
        <w:tc>
          <w:tcPr>
            <w:tcW w:w="1863" w:type="dxa"/>
            <w:vAlign w:val="center"/>
            <w:hideMark/>
          </w:tcPr>
          <w:p w14:paraId="26FC154F" w14:textId="77777777" w:rsidR="00561EEE" w:rsidRPr="00561EEE" w:rsidRDefault="00561EEE">
            <w:pPr>
              <w:rPr>
                <w:rFonts w:ascii="Times New Roman" w:hAnsi="Times New Roman" w:cs="Times New Roman"/>
              </w:rPr>
            </w:pPr>
            <w:r w:rsidRPr="00561EEE">
              <w:rPr>
                <w:rFonts w:ascii="Times New Roman" w:hAnsi="Times New Roman" w:cs="Times New Roman"/>
              </w:rPr>
              <w:t>Month 16</w:t>
            </w:r>
          </w:p>
        </w:tc>
        <w:tc>
          <w:tcPr>
            <w:tcW w:w="762" w:type="dxa"/>
            <w:vAlign w:val="center"/>
            <w:hideMark/>
          </w:tcPr>
          <w:p w14:paraId="2FCA4D32" w14:textId="77777777" w:rsidR="00561EEE" w:rsidRPr="00561EEE" w:rsidRDefault="00561EEE">
            <w:pPr>
              <w:rPr>
                <w:rFonts w:ascii="Times New Roman" w:hAnsi="Times New Roman" w:cs="Times New Roman"/>
              </w:rPr>
            </w:pPr>
            <w:r w:rsidRPr="00561EEE">
              <w:rPr>
                <w:rFonts w:ascii="Times New Roman" w:hAnsi="Times New Roman" w:cs="Times New Roman"/>
              </w:rPr>
              <w:t>30</w:t>
            </w:r>
          </w:p>
        </w:tc>
      </w:tr>
      <w:tr w:rsidR="00561EEE" w:rsidRPr="00561EEE" w14:paraId="2E1FE60B" w14:textId="77777777" w:rsidTr="00561EEE">
        <w:trPr>
          <w:tblCellSpacing w:w="15" w:type="dxa"/>
          <w:jc w:val="center"/>
        </w:trPr>
        <w:tc>
          <w:tcPr>
            <w:tcW w:w="4005" w:type="dxa"/>
            <w:vAlign w:val="center"/>
            <w:hideMark/>
          </w:tcPr>
          <w:p w14:paraId="45E37691"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Translation of Key Extracts</w:t>
            </w:r>
          </w:p>
        </w:tc>
        <w:tc>
          <w:tcPr>
            <w:tcW w:w="1680" w:type="dxa"/>
            <w:vAlign w:val="center"/>
            <w:hideMark/>
          </w:tcPr>
          <w:p w14:paraId="4248779C"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15</w:t>
            </w:r>
          </w:p>
        </w:tc>
        <w:tc>
          <w:tcPr>
            <w:tcW w:w="1863" w:type="dxa"/>
            <w:vAlign w:val="center"/>
            <w:hideMark/>
          </w:tcPr>
          <w:p w14:paraId="71217AD4"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16</w:t>
            </w:r>
          </w:p>
        </w:tc>
        <w:tc>
          <w:tcPr>
            <w:tcW w:w="762" w:type="dxa"/>
            <w:vAlign w:val="center"/>
            <w:hideMark/>
          </w:tcPr>
          <w:p w14:paraId="2C720B15"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30</w:t>
            </w:r>
          </w:p>
        </w:tc>
      </w:tr>
      <w:tr w:rsidR="00561EEE" w:rsidRPr="00561EEE" w14:paraId="4B373657" w14:textId="77777777" w:rsidTr="00561EEE">
        <w:trPr>
          <w:tblCellSpacing w:w="15" w:type="dxa"/>
          <w:jc w:val="center"/>
        </w:trPr>
        <w:tc>
          <w:tcPr>
            <w:tcW w:w="4005" w:type="dxa"/>
            <w:vAlign w:val="center"/>
            <w:hideMark/>
          </w:tcPr>
          <w:p w14:paraId="18C8FD6E" w14:textId="77777777" w:rsidR="00561EEE" w:rsidRPr="00561EEE" w:rsidRDefault="00561EEE">
            <w:pPr>
              <w:rPr>
                <w:rFonts w:ascii="Times New Roman" w:hAnsi="Times New Roman" w:cs="Times New Roman"/>
              </w:rPr>
            </w:pPr>
            <w:r w:rsidRPr="00561EEE">
              <w:rPr>
                <w:rFonts w:ascii="Times New Roman" w:hAnsi="Times New Roman" w:cs="Times New Roman"/>
              </w:rPr>
              <w:t>Data Analysis - Systematic Coding</w:t>
            </w:r>
          </w:p>
        </w:tc>
        <w:tc>
          <w:tcPr>
            <w:tcW w:w="1680" w:type="dxa"/>
            <w:vAlign w:val="center"/>
            <w:hideMark/>
          </w:tcPr>
          <w:p w14:paraId="71AF18BC" w14:textId="77777777" w:rsidR="00561EEE" w:rsidRPr="00561EEE" w:rsidRDefault="00561EEE">
            <w:pPr>
              <w:rPr>
                <w:rFonts w:ascii="Times New Roman" w:hAnsi="Times New Roman" w:cs="Times New Roman"/>
              </w:rPr>
            </w:pPr>
            <w:r w:rsidRPr="00561EEE">
              <w:rPr>
                <w:rFonts w:ascii="Times New Roman" w:hAnsi="Times New Roman" w:cs="Times New Roman"/>
              </w:rPr>
              <w:t>Month 15</w:t>
            </w:r>
          </w:p>
        </w:tc>
        <w:tc>
          <w:tcPr>
            <w:tcW w:w="1863" w:type="dxa"/>
            <w:vAlign w:val="center"/>
            <w:hideMark/>
          </w:tcPr>
          <w:p w14:paraId="6554D1D7" w14:textId="77777777" w:rsidR="00561EEE" w:rsidRPr="00561EEE" w:rsidRDefault="00561EEE">
            <w:pPr>
              <w:rPr>
                <w:rFonts w:ascii="Times New Roman" w:hAnsi="Times New Roman" w:cs="Times New Roman"/>
              </w:rPr>
            </w:pPr>
            <w:r w:rsidRPr="00561EEE">
              <w:rPr>
                <w:rFonts w:ascii="Times New Roman" w:hAnsi="Times New Roman" w:cs="Times New Roman"/>
              </w:rPr>
              <w:t>Month 17</w:t>
            </w:r>
          </w:p>
        </w:tc>
        <w:tc>
          <w:tcPr>
            <w:tcW w:w="762" w:type="dxa"/>
            <w:vAlign w:val="center"/>
            <w:hideMark/>
          </w:tcPr>
          <w:p w14:paraId="02031487" w14:textId="77777777" w:rsidR="00561EEE" w:rsidRPr="00561EEE" w:rsidRDefault="00561EEE">
            <w:pPr>
              <w:rPr>
                <w:rFonts w:ascii="Times New Roman" w:hAnsi="Times New Roman" w:cs="Times New Roman"/>
              </w:rPr>
            </w:pPr>
            <w:r w:rsidRPr="00561EEE">
              <w:rPr>
                <w:rFonts w:ascii="Times New Roman" w:hAnsi="Times New Roman" w:cs="Times New Roman"/>
              </w:rPr>
              <w:t>60</w:t>
            </w:r>
          </w:p>
        </w:tc>
      </w:tr>
      <w:tr w:rsidR="00561EEE" w:rsidRPr="00561EEE" w14:paraId="04D8E8B1" w14:textId="77777777" w:rsidTr="00561EEE">
        <w:trPr>
          <w:tblCellSpacing w:w="15" w:type="dxa"/>
          <w:jc w:val="center"/>
        </w:trPr>
        <w:tc>
          <w:tcPr>
            <w:tcW w:w="4005" w:type="dxa"/>
            <w:vAlign w:val="center"/>
            <w:hideMark/>
          </w:tcPr>
          <w:p w14:paraId="202C8366" w14:textId="77777777" w:rsidR="00561EEE" w:rsidRPr="00561EEE" w:rsidRDefault="00561EEE">
            <w:pPr>
              <w:rPr>
                <w:rFonts w:ascii="Times New Roman" w:hAnsi="Times New Roman" w:cs="Times New Roman"/>
              </w:rPr>
            </w:pPr>
            <w:r w:rsidRPr="00561EEE">
              <w:rPr>
                <w:rFonts w:ascii="Times New Roman" w:hAnsi="Times New Roman" w:cs="Times New Roman"/>
              </w:rPr>
              <w:t>Data Analysis - Theme Development</w:t>
            </w:r>
          </w:p>
        </w:tc>
        <w:tc>
          <w:tcPr>
            <w:tcW w:w="1680" w:type="dxa"/>
            <w:vAlign w:val="center"/>
            <w:hideMark/>
          </w:tcPr>
          <w:p w14:paraId="66B997B9" w14:textId="77777777" w:rsidR="00561EEE" w:rsidRPr="00561EEE" w:rsidRDefault="00561EEE">
            <w:pPr>
              <w:rPr>
                <w:rFonts w:ascii="Times New Roman" w:hAnsi="Times New Roman" w:cs="Times New Roman"/>
              </w:rPr>
            </w:pPr>
            <w:r w:rsidRPr="00561EEE">
              <w:rPr>
                <w:rFonts w:ascii="Times New Roman" w:hAnsi="Times New Roman" w:cs="Times New Roman"/>
              </w:rPr>
              <w:t>Month 17</w:t>
            </w:r>
          </w:p>
        </w:tc>
        <w:tc>
          <w:tcPr>
            <w:tcW w:w="1863" w:type="dxa"/>
            <w:vAlign w:val="center"/>
            <w:hideMark/>
          </w:tcPr>
          <w:p w14:paraId="78FE92D5" w14:textId="77777777" w:rsidR="00561EEE" w:rsidRPr="00561EEE" w:rsidRDefault="00561EEE">
            <w:pPr>
              <w:rPr>
                <w:rFonts w:ascii="Times New Roman" w:hAnsi="Times New Roman" w:cs="Times New Roman"/>
              </w:rPr>
            </w:pPr>
            <w:r w:rsidRPr="00561EEE">
              <w:rPr>
                <w:rFonts w:ascii="Times New Roman" w:hAnsi="Times New Roman" w:cs="Times New Roman"/>
              </w:rPr>
              <w:t>Month 18</w:t>
            </w:r>
          </w:p>
        </w:tc>
        <w:tc>
          <w:tcPr>
            <w:tcW w:w="762" w:type="dxa"/>
            <w:vAlign w:val="center"/>
            <w:hideMark/>
          </w:tcPr>
          <w:p w14:paraId="5953F488" w14:textId="77777777" w:rsidR="00561EEE" w:rsidRPr="00561EEE" w:rsidRDefault="00561EEE">
            <w:pPr>
              <w:rPr>
                <w:rFonts w:ascii="Times New Roman" w:hAnsi="Times New Roman" w:cs="Times New Roman"/>
              </w:rPr>
            </w:pPr>
            <w:r w:rsidRPr="00561EEE">
              <w:rPr>
                <w:rFonts w:ascii="Times New Roman" w:hAnsi="Times New Roman" w:cs="Times New Roman"/>
              </w:rPr>
              <w:t>30</w:t>
            </w:r>
          </w:p>
        </w:tc>
      </w:tr>
      <w:tr w:rsidR="00561EEE" w:rsidRPr="00561EEE" w14:paraId="7C3BD49D" w14:textId="77777777" w:rsidTr="00561EEE">
        <w:trPr>
          <w:tblCellSpacing w:w="15" w:type="dxa"/>
          <w:jc w:val="center"/>
        </w:trPr>
        <w:tc>
          <w:tcPr>
            <w:tcW w:w="4005" w:type="dxa"/>
            <w:vAlign w:val="center"/>
            <w:hideMark/>
          </w:tcPr>
          <w:p w14:paraId="10637544" w14:textId="77777777" w:rsidR="00561EEE" w:rsidRPr="00561EEE" w:rsidRDefault="00561EEE">
            <w:pPr>
              <w:rPr>
                <w:rFonts w:ascii="Times New Roman" w:hAnsi="Times New Roman" w:cs="Times New Roman"/>
              </w:rPr>
            </w:pPr>
            <w:r w:rsidRPr="00561EEE">
              <w:rPr>
                <w:rFonts w:ascii="Times New Roman" w:hAnsi="Times New Roman" w:cs="Times New Roman"/>
              </w:rPr>
              <w:t>Member Checking with Participants</w:t>
            </w:r>
          </w:p>
        </w:tc>
        <w:tc>
          <w:tcPr>
            <w:tcW w:w="1680" w:type="dxa"/>
            <w:vAlign w:val="center"/>
            <w:hideMark/>
          </w:tcPr>
          <w:p w14:paraId="52967690" w14:textId="77777777" w:rsidR="00561EEE" w:rsidRPr="00561EEE" w:rsidRDefault="00561EEE">
            <w:pPr>
              <w:rPr>
                <w:rFonts w:ascii="Times New Roman" w:hAnsi="Times New Roman" w:cs="Times New Roman"/>
              </w:rPr>
            </w:pPr>
            <w:r w:rsidRPr="00561EEE">
              <w:rPr>
                <w:rFonts w:ascii="Times New Roman" w:hAnsi="Times New Roman" w:cs="Times New Roman"/>
              </w:rPr>
              <w:t>Month 18</w:t>
            </w:r>
          </w:p>
        </w:tc>
        <w:tc>
          <w:tcPr>
            <w:tcW w:w="1863" w:type="dxa"/>
            <w:vAlign w:val="center"/>
            <w:hideMark/>
          </w:tcPr>
          <w:p w14:paraId="714F4960" w14:textId="77777777" w:rsidR="00561EEE" w:rsidRPr="00561EEE" w:rsidRDefault="00561EEE">
            <w:pPr>
              <w:rPr>
                <w:rFonts w:ascii="Times New Roman" w:hAnsi="Times New Roman" w:cs="Times New Roman"/>
              </w:rPr>
            </w:pPr>
            <w:r w:rsidRPr="00561EEE">
              <w:rPr>
                <w:rFonts w:ascii="Times New Roman" w:hAnsi="Times New Roman" w:cs="Times New Roman"/>
              </w:rPr>
              <w:t>Month 18</w:t>
            </w:r>
          </w:p>
        </w:tc>
        <w:tc>
          <w:tcPr>
            <w:tcW w:w="762" w:type="dxa"/>
            <w:vAlign w:val="center"/>
            <w:hideMark/>
          </w:tcPr>
          <w:p w14:paraId="09BEEAA1" w14:textId="77777777" w:rsidR="00561EEE" w:rsidRPr="00561EEE" w:rsidRDefault="00561EEE">
            <w:pPr>
              <w:rPr>
                <w:rFonts w:ascii="Times New Roman" w:hAnsi="Times New Roman" w:cs="Times New Roman"/>
              </w:rPr>
            </w:pPr>
            <w:r w:rsidRPr="00561EEE">
              <w:rPr>
                <w:rFonts w:ascii="Times New Roman" w:hAnsi="Times New Roman" w:cs="Times New Roman"/>
              </w:rPr>
              <w:t>15</w:t>
            </w:r>
          </w:p>
        </w:tc>
      </w:tr>
      <w:tr w:rsidR="00467EC5" w:rsidRPr="00561EEE" w14:paraId="35207A31" w14:textId="77777777" w:rsidTr="00561EEE">
        <w:trPr>
          <w:tblCellSpacing w:w="15" w:type="dxa"/>
          <w:jc w:val="center"/>
        </w:trPr>
        <w:tc>
          <w:tcPr>
            <w:tcW w:w="4005" w:type="dxa"/>
            <w:vAlign w:val="center"/>
          </w:tcPr>
          <w:p w14:paraId="0CA1372D" w14:textId="34972D08" w:rsidR="00467EC5" w:rsidRPr="00467EC5" w:rsidRDefault="00467EC5">
            <w:pPr>
              <w:rPr>
                <w:rFonts w:ascii="Times New Roman" w:eastAsiaTheme="minorEastAsia" w:hAnsi="Times New Roman" w:cs="Times New Roman"/>
                <w:lang w:eastAsia="zh-CN"/>
              </w:rPr>
            </w:pPr>
            <w:r>
              <w:rPr>
                <w:rFonts w:ascii="Times New Roman" w:eastAsiaTheme="minorEastAsia" w:hAnsi="Times New Roman" w:cs="Times New Roman" w:hint="eastAsia"/>
                <w:lang w:eastAsia="zh-CN"/>
              </w:rPr>
              <w:t>Preliminary findings shared with participating organisations</w:t>
            </w:r>
          </w:p>
        </w:tc>
        <w:tc>
          <w:tcPr>
            <w:tcW w:w="1680" w:type="dxa"/>
            <w:vAlign w:val="center"/>
          </w:tcPr>
          <w:p w14:paraId="1FCE694E" w14:textId="753FA373" w:rsidR="00467EC5" w:rsidRPr="00467EC5" w:rsidRDefault="00467EC5">
            <w:pPr>
              <w:rPr>
                <w:rFonts w:ascii="Times New Roman" w:eastAsiaTheme="minorEastAsia" w:hAnsi="Times New Roman" w:cs="Times New Roman"/>
                <w:lang w:eastAsia="zh-CN"/>
              </w:rPr>
            </w:pPr>
            <w:r>
              <w:rPr>
                <w:rFonts w:ascii="Times New Roman" w:eastAsiaTheme="minorEastAsia" w:hAnsi="Times New Roman" w:cs="Times New Roman" w:hint="eastAsia"/>
                <w:lang w:eastAsia="zh-CN"/>
              </w:rPr>
              <w:t>Month 18</w:t>
            </w:r>
          </w:p>
        </w:tc>
        <w:tc>
          <w:tcPr>
            <w:tcW w:w="1863" w:type="dxa"/>
            <w:vAlign w:val="center"/>
          </w:tcPr>
          <w:p w14:paraId="4CAA9267" w14:textId="7A29841B" w:rsidR="00467EC5" w:rsidRPr="00467EC5" w:rsidRDefault="00467EC5">
            <w:pPr>
              <w:rPr>
                <w:rFonts w:ascii="Times New Roman" w:eastAsiaTheme="minorEastAsia" w:hAnsi="Times New Roman" w:cs="Times New Roman"/>
                <w:lang w:eastAsia="zh-CN"/>
              </w:rPr>
            </w:pPr>
            <w:r>
              <w:rPr>
                <w:rFonts w:ascii="Times New Roman" w:eastAsiaTheme="minorEastAsia" w:hAnsi="Times New Roman" w:cs="Times New Roman" w:hint="eastAsia"/>
                <w:lang w:eastAsia="zh-CN"/>
              </w:rPr>
              <w:t>Month 19</w:t>
            </w:r>
          </w:p>
        </w:tc>
        <w:tc>
          <w:tcPr>
            <w:tcW w:w="762" w:type="dxa"/>
            <w:vAlign w:val="center"/>
          </w:tcPr>
          <w:p w14:paraId="46BF54AE" w14:textId="001E379D" w:rsidR="00467EC5" w:rsidRPr="00467EC5" w:rsidRDefault="00467EC5">
            <w:pPr>
              <w:rPr>
                <w:rFonts w:ascii="Times New Roman" w:eastAsiaTheme="minorEastAsia" w:hAnsi="Times New Roman" w:cs="Times New Roman"/>
                <w:lang w:eastAsia="zh-CN"/>
              </w:rPr>
            </w:pPr>
            <w:r>
              <w:rPr>
                <w:rFonts w:ascii="Times New Roman" w:eastAsiaTheme="minorEastAsia" w:hAnsi="Times New Roman" w:cs="Times New Roman" w:hint="eastAsia"/>
                <w:lang w:eastAsia="zh-CN"/>
              </w:rPr>
              <w:t>15</w:t>
            </w:r>
          </w:p>
        </w:tc>
      </w:tr>
      <w:tr w:rsidR="00561EEE" w:rsidRPr="00561EEE" w14:paraId="5F93BA5B" w14:textId="77777777" w:rsidTr="00561EEE">
        <w:trPr>
          <w:tblCellSpacing w:w="15" w:type="dxa"/>
          <w:jc w:val="center"/>
        </w:trPr>
        <w:tc>
          <w:tcPr>
            <w:tcW w:w="4005" w:type="dxa"/>
            <w:vAlign w:val="center"/>
            <w:hideMark/>
          </w:tcPr>
          <w:p w14:paraId="1E5878BC" w14:textId="77777777" w:rsidR="00561EEE" w:rsidRPr="00DB2D95" w:rsidRDefault="00561EEE">
            <w:pPr>
              <w:rPr>
                <w:rFonts w:ascii="Times New Roman" w:eastAsiaTheme="minorEastAsia" w:hAnsi="Times New Roman" w:cs="Times New Roman"/>
                <w:lang w:eastAsia="zh-CN"/>
              </w:rPr>
            </w:pPr>
            <w:r w:rsidRPr="00561EEE">
              <w:rPr>
                <w:rFonts w:ascii="Times New Roman" w:hAnsi="Times New Roman" w:cs="Times New Roman"/>
              </w:rPr>
              <w:t>Theory Building &amp; Cross-Case Analysis</w:t>
            </w:r>
          </w:p>
        </w:tc>
        <w:tc>
          <w:tcPr>
            <w:tcW w:w="1680" w:type="dxa"/>
            <w:vAlign w:val="center"/>
            <w:hideMark/>
          </w:tcPr>
          <w:p w14:paraId="431C74C7" w14:textId="454B4A82" w:rsidR="00561EEE" w:rsidRPr="00467EC5" w:rsidRDefault="00561EEE">
            <w:pPr>
              <w:rPr>
                <w:rFonts w:ascii="Times New Roman" w:eastAsiaTheme="minorEastAsia" w:hAnsi="Times New Roman" w:cs="Times New Roman"/>
                <w:lang w:eastAsia="zh-CN"/>
              </w:rPr>
            </w:pPr>
            <w:r w:rsidRPr="00561EEE">
              <w:rPr>
                <w:rFonts w:ascii="Times New Roman" w:hAnsi="Times New Roman" w:cs="Times New Roman"/>
              </w:rPr>
              <w:t>Month 1</w:t>
            </w:r>
            <w:r w:rsidR="00467EC5">
              <w:rPr>
                <w:rFonts w:ascii="Times New Roman" w:eastAsiaTheme="minorEastAsia" w:hAnsi="Times New Roman" w:cs="Times New Roman" w:hint="eastAsia"/>
                <w:lang w:eastAsia="zh-CN"/>
              </w:rPr>
              <w:t>9</w:t>
            </w:r>
          </w:p>
        </w:tc>
        <w:tc>
          <w:tcPr>
            <w:tcW w:w="1863" w:type="dxa"/>
            <w:vAlign w:val="center"/>
            <w:hideMark/>
          </w:tcPr>
          <w:p w14:paraId="35B8BDC7" w14:textId="77777777" w:rsidR="00561EEE" w:rsidRPr="00561EEE" w:rsidRDefault="00561EEE">
            <w:pPr>
              <w:rPr>
                <w:rFonts w:ascii="Times New Roman" w:hAnsi="Times New Roman" w:cs="Times New Roman"/>
              </w:rPr>
            </w:pPr>
            <w:r w:rsidRPr="00561EEE">
              <w:rPr>
                <w:rFonts w:ascii="Times New Roman" w:hAnsi="Times New Roman" w:cs="Times New Roman"/>
              </w:rPr>
              <w:t>Month 19</w:t>
            </w:r>
          </w:p>
        </w:tc>
        <w:tc>
          <w:tcPr>
            <w:tcW w:w="762" w:type="dxa"/>
            <w:vAlign w:val="center"/>
            <w:hideMark/>
          </w:tcPr>
          <w:p w14:paraId="0B5539B6" w14:textId="281CFE31" w:rsidR="00561EEE" w:rsidRPr="00467EC5" w:rsidRDefault="00467EC5">
            <w:pPr>
              <w:rPr>
                <w:rFonts w:ascii="Times New Roman" w:eastAsiaTheme="minorEastAsia" w:hAnsi="Times New Roman" w:cs="Times New Roman"/>
                <w:lang w:eastAsia="zh-CN"/>
              </w:rPr>
            </w:pPr>
            <w:r>
              <w:rPr>
                <w:rFonts w:ascii="Times New Roman" w:eastAsiaTheme="minorEastAsia" w:hAnsi="Times New Roman" w:cs="Times New Roman" w:hint="eastAsia"/>
                <w:lang w:eastAsia="zh-CN"/>
              </w:rPr>
              <w:t>15</w:t>
            </w:r>
          </w:p>
        </w:tc>
      </w:tr>
      <w:tr w:rsidR="00561EEE" w:rsidRPr="00561EEE" w14:paraId="77534008" w14:textId="77777777" w:rsidTr="00561EEE">
        <w:trPr>
          <w:tblCellSpacing w:w="15" w:type="dxa"/>
          <w:jc w:val="center"/>
        </w:trPr>
        <w:tc>
          <w:tcPr>
            <w:tcW w:w="4005" w:type="dxa"/>
            <w:vAlign w:val="center"/>
            <w:hideMark/>
          </w:tcPr>
          <w:p w14:paraId="41611A96" w14:textId="77777777" w:rsidR="00561EEE" w:rsidRPr="00561EEE" w:rsidRDefault="00561EEE">
            <w:pPr>
              <w:rPr>
                <w:rFonts w:ascii="Times New Roman" w:hAnsi="Times New Roman" w:cs="Times New Roman"/>
              </w:rPr>
            </w:pPr>
            <w:r w:rsidRPr="00561EEE">
              <w:rPr>
                <w:rFonts w:ascii="Times New Roman" w:hAnsi="Times New Roman" w:cs="Times New Roman"/>
              </w:rPr>
              <w:t>Findings Chapter 1</w:t>
            </w:r>
          </w:p>
        </w:tc>
        <w:tc>
          <w:tcPr>
            <w:tcW w:w="1680" w:type="dxa"/>
            <w:vAlign w:val="center"/>
            <w:hideMark/>
          </w:tcPr>
          <w:p w14:paraId="4545CB0D" w14:textId="77777777" w:rsidR="00561EEE" w:rsidRPr="00561EEE" w:rsidRDefault="00561EEE">
            <w:pPr>
              <w:rPr>
                <w:rFonts w:ascii="Times New Roman" w:hAnsi="Times New Roman" w:cs="Times New Roman"/>
              </w:rPr>
            </w:pPr>
            <w:r w:rsidRPr="00561EEE">
              <w:rPr>
                <w:rFonts w:ascii="Times New Roman" w:hAnsi="Times New Roman" w:cs="Times New Roman"/>
              </w:rPr>
              <w:t>Month 19</w:t>
            </w:r>
          </w:p>
        </w:tc>
        <w:tc>
          <w:tcPr>
            <w:tcW w:w="1863" w:type="dxa"/>
            <w:vAlign w:val="center"/>
            <w:hideMark/>
          </w:tcPr>
          <w:p w14:paraId="218B9468" w14:textId="77777777" w:rsidR="00561EEE" w:rsidRPr="00561EEE" w:rsidRDefault="00561EEE">
            <w:pPr>
              <w:rPr>
                <w:rFonts w:ascii="Times New Roman" w:hAnsi="Times New Roman" w:cs="Times New Roman"/>
              </w:rPr>
            </w:pPr>
            <w:r w:rsidRPr="00561EEE">
              <w:rPr>
                <w:rFonts w:ascii="Times New Roman" w:hAnsi="Times New Roman" w:cs="Times New Roman"/>
              </w:rPr>
              <w:t>Month 20</w:t>
            </w:r>
          </w:p>
        </w:tc>
        <w:tc>
          <w:tcPr>
            <w:tcW w:w="762" w:type="dxa"/>
            <w:vAlign w:val="center"/>
            <w:hideMark/>
          </w:tcPr>
          <w:p w14:paraId="02C915BA" w14:textId="77777777" w:rsidR="00561EEE" w:rsidRPr="00561EEE" w:rsidRDefault="00561EEE">
            <w:pPr>
              <w:rPr>
                <w:rFonts w:ascii="Times New Roman" w:hAnsi="Times New Roman" w:cs="Times New Roman"/>
              </w:rPr>
            </w:pPr>
            <w:r w:rsidRPr="00561EEE">
              <w:rPr>
                <w:rFonts w:ascii="Times New Roman" w:hAnsi="Times New Roman" w:cs="Times New Roman"/>
              </w:rPr>
              <w:t>45</w:t>
            </w:r>
          </w:p>
        </w:tc>
      </w:tr>
      <w:tr w:rsidR="00561EEE" w:rsidRPr="00561EEE" w14:paraId="137E439A" w14:textId="77777777" w:rsidTr="00561EEE">
        <w:trPr>
          <w:tblCellSpacing w:w="15" w:type="dxa"/>
          <w:jc w:val="center"/>
        </w:trPr>
        <w:tc>
          <w:tcPr>
            <w:tcW w:w="4005" w:type="dxa"/>
            <w:vAlign w:val="center"/>
            <w:hideMark/>
          </w:tcPr>
          <w:p w14:paraId="4FCC6D57" w14:textId="77777777" w:rsidR="00561EEE" w:rsidRPr="00561EEE" w:rsidRDefault="00561EEE">
            <w:pPr>
              <w:rPr>
                <w:rFonts w:ascii="Times New Roman" w:hAnsi="Times New Roman" w:cs="Times New Roman"/>
              </w:rPr>
            </w:pPr>
            <w:r w:rsidRPr="00561EEE">
              <w:rPr>
                <w:rFonts w:ascii="Times New Roman" w:hAnsi="Times New Roman" w:cs="Times New Roman"/>
              </w:rPr>
              <w:t>Findings Chapter 2</w:t>
            </w:r>
          </w:p>
        </w:tc>
        <w:tc>
          <w:tcPr>
            <w:tcW w:w="1680" w:type="dxa"/>
            <w:vAlign w:val="center"/>
            <w:hideMark/>
          </w:tcPr>
          <w:p w14:paraId="708B8BE1" w14:textId="77777777" w:rsidR="00561EEE" w:rsidRPr="00561EEE" w:rsidRDefault="00561EEE">
            <w:pPr>
              <w:rPr>
                <w:rFonts w:ascii="Times New Roman" w:hAnsi="Times New Roman" w:cs="Times New Roman"/>
              </w:rPr>
            </w:pPr>
            <w:r w:rsidRPr="00561EEE">
              <w:rPr>
                <w:rFonts w:ascii="Times New Roman" w:hAnsi="Times New Roman" w:cs="Times New Roman"/>
              </w:rPr>
              <w:t>Month 20</w:t>
            </w:r>
          </w:p>
        </w:tc>
        <w:tc>
          <w:tcPr>
            <w:tcW w:w="1863" w:type="dxa"/>
            <w:vAlign w:val="center"/>
            <w:hideMark/>
          </w:tcPr>
          <w:p w14:paraId="34821872" w14:textId="77777777" w:rsidR="00561EEE" w:rsidRPr="00561EEE" w:rsidRDefault="00561EEE">
            <w:pPr>
              <w:rPr>
                <w:rFonts w:ascii="Times New Roman" w:hAnsi="Times New Roman" w:cs="Times New Roman"/>
              </w:rPr>
            </w:pPr>
            <w:r w:rsidRPr="00561EEE">
              <w:rPr>
                <w:rFonts w:ascii="Times New Roman" w:hAnsi="Times New Roman" w:cs="Times New Roman"/>
              </w:rPr>
              <w:t>Month 21</w:t>
            </w:r>
          </w:p>
        </w:tc>
        <w:tc>
          <w:tcPr>
            <w:tcW w:w="762" w:type="dxa"/>
            <w:vAlign w:val="center"/>
            <w:hideMark/>
          </w:tcPr>
          <w:p w14:paraId="7DF0A1DB" w14:textId="77777777" w:rsidR="00561EEE" w:rsidRPr="00561EEE" w:rsidRDefault="00561EEE">
            <w:pPr>
              <w:rPr>
                <w:rFonts w:ascii="Times New Roman" w:hAnsi="Times New Roman" w:cs="Times New Roman"/>
              </w:rPr>
            </w:pPr>
            <w:r w:rsidRPr="00561EEE">
              <w:rPr>
                <w:rFonts w:ascii="Times New Roman" w:hAnsi="Times New Roman" w:cs="Times New Roman"/>
              </w:rPr>
              <w:t>45</w:t>
            </w:r>
          </w:p>
        </w:tc>
      </w:tr>
      <w:tr w:rsidR="00561EEE" w:rsidRPr="00561EEE" w14:paraId="7CF5A4FD" w14:textId="77777777" w:rsidTr="00561EEE">
        <w:trPr>
          <w:tblCellSpacing w:w="15" w:type="dxa"/>
          <w:jc w:val="center"/>
        </w:trPr>
        <w:tc>
          <w:tcPr>
            <w:tcW w:w="4005" w:type="dxa"/>
            <w:vAlign w:val="center"/>
            <w:hideMark/>
          </w:tcPr>
          <w:p w14:paraId="6DF413EE" w14:textId="77777777" w:rsidR="00561EEE" w:rsidRPr="00561EEE" w:rsidRDefault="00561EEE">
            <w:pPr>
              <w:rPr>
                <w:rFonts w:ascii="Times New Roman" w:hAnsi="Times New Roman" w:cs="Times New Roman"/>
              </w:rPr>
            </w:pPr>
            <w:r w:rsidRPr="00561EEE">
              <w:rPr>
                <w:rFonts w:ascii="Times New Roman" w:hAnsi="Times New Roman" w:cs="Times New Roman"/>
              </w:rPr>
              <w:t>Discussion Chapter</w:t>
            </w:r>
          </w:p>
        </w:tc>
        <w:tc>
          <w:tcPr>
            <w:tcW w:w="1680" w:type="dxa"/>
            <w:vAlign w:val="center"/>
            <w:hideMark/>
          </w:tcPr>
          <w:p w14:paraId="47AD7903" w14:textId="77777777" w:rsidR="00561EEE" w:rsidRPr="00561EEE" w:rsidRDefault="00561EEE">
            <w:pPr>
              <w:rPr>
                <w:rFonts w:ascii="Times New Roman" w:hAnsi="Times New Roman" w:cs="Times New Roman"/>
              </w:rPr>
            </w:pPr>
            <w:r w:rsidRPr="00561EEE">
              <w:rPr>
                <w:rFonts w:ascii="Times New Roman" w:hAnsi="Times New Roman" w:cs="Times New Roman"/>
              </w:rPr>
              <w:t>Month 21</w:t>
            </w:r>
          </w:p>
        </w:tc>
        <w:tc>
          <w:tcPr>
            <w:tcW w:w="1863" w:type="dxa"/>
            <w:vAlign w:val="center"/>
            <w:hideMark/>
          </w:tcPr>
          <w:p w14:paraId="65084320" w14:textId="77777777" w:rsidR="00561EEE" w:rsidRPr="00561EEE" w:rsidRDefault="00561EEE">
            <w:pPr>
              <w:rPr>
                <w:rFonts w:ascii="Times New Roman" w:hAnsi="Times New Roman" w:cs="Times New Roman"/>
              </w:rPr>
            </w:pPr>
            <w:r w:rsidRPr="00561EEE">
              <w:rPr>
                <w:rFonts w:ascii="Times New Roman" w:hAnsi="Times New Roman" w:cs="Times New Roman"/>
              </w:rPr>
              <w:t>Month 22</w:t>
            </w:r>
          </w:p>
        </w:tc>
        <w:tc>
          <w:tcPr>
            <w:tcW w:w="762" w:type="dxa"/>
            <w:vAlign w:val="center"/>
            <w:hideMark/>
          </w:tcPr>
          <w:p w14:paraId="09041711" w14:textId="77777777" w:rsidR="00561EEE" w:rsidRPr="00561EEE" w:rsidRDefault="00561EEE">
            <w:pPr>
              <w:rPr>
                <w:rFonts w:ascii="Times New Roman" w:hAnsi="Times New Roman" w:cs="Times New Roman"/>
              </w:rPr>
            </w:pPr>
            <w:r w:rsidRPr="00561EEE">
              <w:rPr>
                <w:rFonts w:ascii="Times New Roman" w:hAnsi="Times New Roman" w:cs="Times New Roman"/>
              </w:rPr>
              <w:t>45</w:t>
            </w:r>
          </w:p>
        </w:tc>
      </w:tr>
      <w:tr w:rsidR="00561EEE" w:rsidRPr="00561EEE" w14:paraId="64374096" w14:textId="77777777" w:rsidTr="00561EEE">
        <w:trPr>
          <w:tblCellSpacing w:w="15" w:type="dxa"/>
          <w:jc w:val="center"/>
        </w:trPr>
        <w:tc>
          <w:tcPr>
            <w:tcW w:w="4005" w:type="dxa"/>
            <w:vAlign w:val="center"/>
            <w:hideMark/>
          </w:tcPr>
          <w:p w14:paraId="76C7787D" w14:textId="77777777" w:rsidR="00561EEE" w:rsidRPr="00561EEE" w:rsidRDefault="00561EEE">
            <w:pPr>
              <w:rPr>
                <w:rFonts w:ascii="Times New Roman" w:hAnsi="Times New Roman" w:cs="Times New Roman"/>
              </w:rPr>
            </w:pPr>
            <w:r w:rsidRPr="00561EEE">
              <w:rPr>
                <w:rFonts w:ascii="Times New Roman" w:hAnsi="Times New Roman" w:cs="Times New Roman"/>
              </w:rPr>
              <w:t>Literature Review (Final Integration)</w:t>
            </w:r>
          </w:p>
        </w:tc>
        <w:tc>
          <w:tcPr>
            <w:tcW w:w="1680" w:type="dxa"/>
            <w:vAlign w:val="center"/>
            <w:hideMark/>
          </w:tcPr>
          <w:p w14:paraId="5D6659E8" w14:textId="77777777" w:rsidR="00561EEE" w:rsidRPr="00561EEE" w:rsidRDefault="00561EEE">
            <w:pPr>
              <w:rPr>
                <w:rFonts w:ascii="Times New Roman" w:hAnsi="Times New Roman" w:cs="Times New Roman"/>
              </w:rPr>
            </w:pPr>
            <w:r w:rsidRPr="00561EEE">
              <w:rPr>
                <w:rFonts w:ascii="Times New Roman" w:hAnsi="Times New Roman" w:cs="Times New Roman"/>
              </w:rPr>
              <w:t>Month 22</w:t>
            </w:r>
          </w:p>
        </w:tc>
        <w:tc>
          <w:tcPr>
            <w:tcW w:w="1863" w:type="dxa"/>
            <w:vAlign w:val="center"/>
            <w:hideMark/>
          </w:tcPr>
          <w:p w14:paraId="3A93F4EB" w14:textId="77777777" w:rsidR="00561EEE" w:rsidRPr="00561EEE" w:rsidRDefault="00561EEE">
            <w:pPr>
              <w:rPr>
                <w:rFonts w:ascii="Times New Roman" w:hAnsi="Times New Roman" w:cs="Times New Roman"/>
              </w:rPr>
            </w:pPr>
            <w:r w:rsidRPr="00561EEE">
              <w:rPr>
                <w:rFonts w:ascii="Times New Roman" w:hAnsi="Times New Roman" w:cs="Times New Roman"/>
              </w:rPr>
              <w:t>Month 22</w:t>
            </w:r>
          </w:p>
        </w:tc>
        <w:tc>
          <w:tcPr>
            <w:tcW w:w="762" w:type="dxa"/>
            <w:vAlign w:val="center"/>
            <w:hideMark/>
          </w:tcPr>
          <w:p w14:paraId="5927BAD4" w14:textId="77777777" w:rsidR="00561EEE" w:rsidRPr="00561EEE" w:rsidRDefault="00561EEE">
            <w:pPr>
              <w:rPr>
                <w:rFonts w:ascii="Times New Roman" w:hAnsi="Times New Roman" w:cs="Times New Roman"/>
              </w:rPr>
            </w:pPr>
            <w:r w:rsidRPr="00561EEE">
              <w:rPr>
                <w:rFonts w:ascii="Times New Roman" w:hAnsi="Times New Roman" w:cs="Times New Roman"/>
              </w:rPr>
              <w:t>15</w:t>
            </w:r>
          </w:p>
        </w:tc>
      </w:tr>
      <w:tr w:rsidR="00561EEE" w:rsidRPr="00561EEE" w14:paraId="6017A5D8" w14:textId="77777777" w:rsidTr="00561EEE">
        <w:trPr>
          <w:tblCellSpacing w:w="15" w:type="dxa"/>
          <w:jc w:val="center"/>
        </w:trPr>
        <w:tc>
          <w:tcPr>
            <w:tcW w:w="4005" w:type="dxa"/>
            <w:vAlign w:val="center"/>
            <w:hideMark/>
          </w:tcPr>
          <w:p w14:paraId="36B5B813" w14:textId="77777777" w:rsidR="00561EEE" w:rsidRPr="00561EEE" w:rsidRDefault="00561EEE">
            <w:pPr>
              <w:rPr>
                <w:rFonts w:ascii="Times New Roman" w:hAnsi="Times New Roman" w:cs="Times New Roman"/>
              </w:rPr>
            </w:pPr>
            <w:r w:rsidRPr="00561EEE">
              <w:rPr>
                <w:rFonts w:ascii="Times New Roman" w:hAnsi="Times New Roman" w:cs="Times New Roman"/>
              </w:rPr>
              <w:t>Introduction &amp; Conclusion</w:t>
            </w:r>
          </w:p>
        </w:tc>
        <w:tc>
          <w:tcPr>
            <w:tcW w:w="1680" w:type="dxa"/>
            <w:vAlign w:val="center"/>
            <w:hideMark/>
          </w:tcPr>
          <w:p w14:paraId="746374DC" w14:textId="77777777" w:rsidR="00561EEE" w:rsidRPr="00561EEE" w:rsidRDefault="00561EEE">
            <w:pPr>
              <w:rPr>
                <w:rFonts w:ascii="Times New Roman" w:hAnsi="Times New Roman" w:cs="Times New Roman"/>
              </w:rPr>
            </w:pPr>
            <w:r w:rsidRPr="00561EEE">
              <w:rPr>
                <w:rFonts w:ascii="Times New Roman" w:hAnsi="Times New Roman" w:cs="Times New Roman"/>
              </w:rPr>
              <w:t>Month 22</w:t>
            </w:r>
          </w:p>
        </w:tc>
        <w:tc>
          <w:tcPr>
            <w:tcW w:w="1863" w:type="dxa"/>
            <w:vAlign w:val="center"/>
            <w:hideMark/>
          </w:tcPr>
          <w:p w14:paraId="26871276" w14:textId="77777777" w:rsidR="00561EEE" w:rsidRPr="00561EEE" w:rsidRDefault="00561EEE">
            <w:pPr>
              <w:rPr>
                <w:rFonts w:ascii="Times New Roman" w:hAnsi="Times New Roman" w:cs="Times New Roman"/>
              </w:rPr>
            </w:pPr>
            <w:r w:rsidRPr="00561EEE">
              <w:rPr>
                <w:rFonts w:ascii="Times New Roman" w:hAnsi="Times New Roman" w:cs="Times New Roman"/>
              </w:rPr>
              <w:t>Month 23</w:t>
            </w:r>
          </w:p>
        </w:tc>
        <w:tc>
          <w:tcPr>
            <w:tcW w:w="762" w:type="dxa"/>
            <w:vAlign w:val="center"/>
            <w:hideMark/>
          </w:tcPr>
          <w:p w14:paraId="26DBFA22" w14:textId="77777777" w:rsidR="00561EEE" w:rsidRPr="00561EEE" w:rsidRDefault="00561EEE">
            <w:pPr>
              <w:rPr>
                <w:rFonts w:ascii="Times New Roman" w:hAnsi="Times New Roman" w:cs="Times New Roman"/>
              </w:rPr>
            </w:pPr>
            <w:r w:rsidRPr="00561EEE">
              <w:rPr>
                <w:rFonts w:ascii="Times New Roman" w:hAnsi="Times New Roman" w:cs="Times New Roman"/>
              </w:rPr>
              <w:t>30</w:t>
            </w:r>
          </w:p>
        </w:tc>
      </w:tr>
      <w:tr w:rsidR="00561EEE" w:rsidRPr="00561EEE" w14:paraId="07F6B943" w14:textId="77777777" w:rsidTr="00561EEE">
        <w:trPr>
          <w:tblCellSpacing w:w="15" w:type="dxa"/>
          <w:jc w:val="center"/>
        </w:trPr>
        <w:tc>
          <w:tcPr>
            <w:tcW w:w="4005" w:type="dxa"/>
            <w:vAlign w:val="center"/>
            <w:hideMark/>
          </w:tcPr>
          <w:p w14:paraId="064231DA"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Supervisory Review - Full Draft</w:t>
            </w:r>
          </w:p>
        </w:tc>
        <w:tc>
          <w:tcPr>
            <w:tcW w:w="1680" w:type="dxa"/>
            <w:vAlign w:val="center"/>
            <w:hideMark/>
          </w:tcPr>
          <w:p w14:paraId="347F3EA1"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23</w:t>
            </w:r>
          </w:p>
        </w:tc>
        <w:tc>
          <w:tcPr>
            <w:tcW w:w="1863" w:type="dxa"/>
            <w:vAlign w:val="center"/>
            <w:hideMark/>
          </w:tcPr>
          <w:p w14:paraId="10927671"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23</w:t>
            </w:r>
          </w:p>
        </w:tc>
        <w:tc>
          <w:tcPr>
            <w:tcW w:w="762" w:type="dxa"/>
            <w:vAlign w:val="center"/>
            <w:hideMark/>
          </w:tcPr>
          <w:p w14:paraId="5DD67942"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15</w:t>
            </w:r>
          </w:p>
        </w:tc>
      </w:tr>
      <w:tr w:rsidR="00561EEE" w:rsidRPr="00561EEE" w14:paraId="55797672" w14:textId="77777777" w:rsidTr="00561EEE">
        <w:trPr>
          <w:tblCellSpacing w:w="15" w:type="dxa"/>
          <w:jc w:val="center"/>
        </w:trPr>
        <w:tc>
          <w:tcPr>
            <w:tcW w:w="4005" w:type="dxa"/>
            <w:vAlign w:val="center"/>
            <w:hideMark/>
          </w:tcPr>
          <w:p w14:paraId="1F2E027A"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Major Revisions</w:t>
            </w:r>
          </w:p>
        </w:tc>
        <w:tc>
          <w:tcPr>
            <w:tcW w:w="1680" w:type="dxa"/>
            <w:vAlign w:val="center"/>
            <w:hideMark/>
          </w:tcPr>
          <w:p w14:paraId="4321D292"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23</w:t>
            </w:r>
          </w:p>
        </w:tc>
        <w:tc>
          <w:tcPr>
            <w:tcW w:w="1863" w:type="dxa"/>
            <w:vAlign w:val="center"/>
            <w:hideMark/>
          </w:tcPr>
          <w:p w14:paraId="0397F320"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24</w:t>
            </w:r>
          </w:p>
        </w:tc>
        <w:tc>
          <w:tcPr>
            <w:tcW w:w="762" w:type="dxa"/>
            <w:vAlign w:val="center"/>
            <w:hideMark/>
          </w:tcPr>
          <w:p w14:paraId="7756BC0F"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30</w:t>
            </w:r>
          </w:p>
        </w:tc>
      </w:tr>
      <w:tr w:rsidR="00561EEE" w:rsidRPr="00561EEE" w14:paraId="0AE6EC17" w14:textId="77777777" w:rsidTr="00561EEE">
        <w:trPr>
          <w:tblCellSpacing w:w="15" w:type="dxa"/>
          <w:jc w:val="center"/>
        </w:trPr>
        <w:tc>
          <w:tcPr>
            <w:tcW w:w="4005" w:type="dxa"/>
            <w:vAlign w:val="center"/>
            <w:hideMark/>
          </w:tcPr>
          <w:p w14:paraId="2FC1DBF1" w14:textId="77777777" w:rsidR="00561EEE" w:rsidRPr="00561EEE" w:rsidRDefault="00561EEE">
            <w:pPr>
              <w:rPr>
                <w:rFonts w:ascii="Times New Roman" w:hAnsi="Times New Roman" w:cs="Times New Roman"/>
              </w:rPr>
            </w:pPr>
            <w:r w:rsidRPr="00561EEE">
              <w:rPr>
                <w:rFonts w:ascii="Times New Roman" w:hAnsi="Times New Roman" w:cs="Times New Roman"/>
              </w:rPr>
              <w:t>Abstract &amp; Executive Summary</w:t>
            </w:r>
          </w:p>
        </w:tc>
        <w:tc>
          <w:tcPr>
            <w:tcW w:w="1680" w:type="dxa"/>
            <w:vAlign w:val="center"/>
            <w:hideMark/>
          </w:tcPr>
          <w:p w14:paraId="3B1F6EF0" w14:textId="77777777" w:rsidR="00561EEE" w:rsidRPr="00561EEE" w:rsidRDefault="00561EEE">
            <w:pPr>
              <w:rPr>
                <w:rFonts w:ascii="Times New Roman" w:hAnsi="Times New Roman" w:cs="Times New Roman"/>
              </w:rPr>
            </w:pPr>
            <w:r w:rsidRPr="00561EEE">
              <w:rPr>
                <w:rFonts w:ascii="Times New Roman" w:hAnsi="Times New Roman" w:cs="Times New Roman"/>
              </w:rPr>
              <w:t>Month 24</w:t>
            </w:r>
          </w:p>
        </w:tc>
        <w:tc>
          <w:tcPr>
            <w:tcW w:w="1863" w:type="dxa"/>
            <w:vAlign w:val="center"/>
            <w:hideMark/>
          </w:tcPr>
          <w:p w14:paraId="3FEFC47B" w14:textId="77777777" w:rsidR="00561EEE" w:rsidRPr="00561EEE" w:rsidRDefault="00561EEE">
            <w:pPr>
              <w:rPr>
                <w:rFonts w:ascii="Times New Roman" w:hAnsi="Times New Roman" w:cs="Times New Roman"/>
              </w:rPr>
            </w:pPr>
            <w:r w:rsidRPr="00561EEE">
              <w:rPr>
                <w:rFonts w:ascii="Times New Roman" w:hAnsi="Times New Roman" w:cs="Times New Roman"/>
              </w:rPr>
              <w:t>Month 24</w:t>
            </w:r>
          </w:p>
        </w:tc>
        <w:tc>
          <w:tcPr>
            <w:tcW w:w="762" w:type="dxa"/>
            <w:vAlign w:val="center"/>
            <w:hideMark/>
          </w:tcPr>
          <w:p w14:paraId="6C516D9C" w14:textId="77777777" w:rsidR="00561EEE" w:rsidRPr="00561EEE" w:rsidRDefault="00561EEE">
            <w:pPr>
              <w:rPr>
                <w:rFonts w:ascii="Times New Roman" w:hAnsi="Times New Roman" w:cs="Times New Roman"/>
              </w:rPr>
            </w:pPr>
            <w:r w:rsidRPr="00561EEE">
              <w:rPr>
                <w:rFonts w:ascii="Times New Roman" w:hAnsi="Times New Roman" w:cs="Times New Roman"/>
              </w:rPr>
              <w:t>7</w:t>
            </w:r>
          </w:p>
        </w:tc>
      </w:tr>
      <w:tr w:rsidR="00561EEE" w:rsidRPr="00561EEE" w14:paraId="481569D6" w14:textId="77777777" w:rsidTr="00561EEE">
        <w:trPr>
          <w:tblCellSpacing w:w="15" w:type="dxa"/>
          <w:jc w:val="center"/>
        </w:trPr>
        <w:tc>
          <w:tcPr>
            <w:tcW w:w="4005" w:type="dxa"/>
            <w:vAlign w:val="center"/>
            <w:hideMark/>
          </w:tcPr>
          <w:p w14:paraId="57FBEFEB" w14:textId="77777777" w:rsidR="00561EEE" w:rsidRPr="00561EEE" w:rsidRDefault="00561EEE">
            <w:pPr>
              <w:rPr>
                <w:rFonts w:ascii="Times New Roman" w:hAnsi="Times New Roman" w:cs="Times New Roman"/>
              </w:rPr>
            </w:pPr>
            <w:r w:rsidRPr="00561EEE">
              <w:rPr>
                <w:rFonts w:ascii="Times New Roman" w:hAnsi="Times New Roman" w:cs="Times New Roman"/>
              </w:rPr>
              <w:t>Proofreading (Professional Service)</w:t>
            </w:r>
          </w:p>
        </w:tc>
        <w:tc>
          <w:tcPr>
            <w:tcW w:w="1680" w:type="dxa"/>
            <w:vAlign w:val="center"/>
            <w:hideMark/>
          </w:tcPr>
          <w:p w14:paraId="772FE1BC" w14:textId="77777777" w:rsidR="00561EEE" w:rsidRPr="00561EEE" w:rsidRDefault="00561EEE">
            <w:pPr>
              <w:rPr>
                <w:rFonts w:ascii="Times New Roman" w:hAnsi="Times New Roman" w:cs="Times New Roman"/>
              </w:rPr>
            </w:pPr>
            <w:r w:rsidRPr="00561EEE">
              <w:rPr>
                <w:rFonts w:ascii="Times New Roman" w:hAnsi="Times New Roman" w:cs="Times New Roman"/>
              </w:rPr>
              <w:t>Month 24</w:t>
            </w:r>
          </w:p>
        </w:tc>
        <w:tc>
          <w:tcPr>
            <w:tcW w:w="1863" w:type="dxa"/>
            <w:vAlign w:val="center"/>
            <w:hideMark/>
          </w:tcPr>
          <w:p w14:paraId="02F3E190" w14:textId="77777777" w:rsidR="00561EEE" w:rsidRPr="00561EEE" w:rsidRDefault="00561EEE">
            <w:pPr>
              <w:rPr>
                <w:rFonts w:ascii="Times New Roman" w:hAnsi="Times New Roman" w:cs="Times New Roman"/>
              </w:rPr>
            </w:pPr>
            <w:r w:rsidRPr="00561EEE">
              <w:rPr>
                <w:rFonts w:ascii="Times New Roman" w:hAnsi="Times New Roman" w:cs="Times New Roman"/>
              </w:rPr>
              <w:t>Month 24</w:t>
            </w:r>
          </w:p>
        </w:tc>
        <w:tc>
          <w:tcPr>
            <w:tcW w:w="762" w:type="dxa"/>
            <w:vAlign w:val="center"/>
            <w:hideMark/>
          </w:tcPr>
          <w:p w14:paraId="6120F2F4" w14:textId="77777777" w:rsidR="00561EEE" w:rsidRPr="00561EEE" w:rsidRDefault="00561EEE">
            <w:pPr>
              <w:rPr>
                <w:rFonts w:ascii="Times New Roman" w:hAnsi="Times New Roman" w:cs="Times New Roman"/>
              </w:rPr>
            </w:pPr>
            <w:r w:rsidRPr="00561EEE">
              <w:rPr>
                <w:rFonts w:ascii="Times New Roman" w:hAnsi="Times New Roman" w:cs="Times New Roman"/>
              </w:rPr>
              <w:t>10</w:t>
            </w:r>
          </w:p>
        </w:tc>
      </w:tr>
      <w:tr w:rsidR="00561EEE" w:rsidRPr="00561EEE" w14:paraId="64C0AB62" w14:textId="77777777" w:rsidTr="00561EEE">
        <w:trPr>
          <w:tblCellSpacing w:w="15" w:type="dxa"/>
          <w:jc w:val="center"/>
        </w:trPr>
        <w:tc>
          <w:tcPr>
            <w:tcW w:w="4005" w:type="dxa"/>
            <w:vAlign w:val="center"/>
            <w:hideMark/>
          </w:tcPr>
          <w:p w14:paraId="788A167F" w14:textId="77777777" w:rsidR="00561EEE" w:rsidRPr="00561EEE" w:rsidRDefault="00561EEE">
            <w:pPr>
              <w:rPr>
                <w:rFonts w:ascii="Times New Roman" w:hAnsi="Times New Roman" w:cs="Times New Roman"/>
              </w:rPr>
            </w:pPr>
            <w:r w:rsidRPr="00561EEE">
              <w:rPr>
                <w:rFonts w:ascii="Times New Roman" w:hAnsi="Times New Roman" w:cs="Times New Roman"/>
              </w:rPr>
              <w:t>Final Formatting &amp; References Check</w:t>
            </w:r>
          </w:p>
        </w:tc>
        <w:tc>
          <w:tcPr>
            <w:tcW w:w="1680" w:type="dxa"/>
            <w:vAlign w:val="center"/>
            <w:hideMark/>
          </w:tcPr>
          <w:p w14:paraId="648E0B95" w14:textId="77777777" w:rsidR="00561EEE" w:rsidRPr="00561EEE" w:rsidRDefault="00561EEE">
            <w:pPr>
              <w:rPr>
                <w:rFonts w:ascii="Times New Roman" w:hAnsi="Times New Roman" w:cs="Times New Roman"/>
              </w:rPr>
            </w:pPr>
            <w:r w:rsidRPr="00561EEE">
              <w:rPr>
                <w:rFonts w:ascii="Times New Roman" w:hAnsi="Times New Roman" w:cs="Times New Roman"/>
              </w:rPr>
              <w:t>Month 24</w:t>
            </w:r>
          </w:p>
        </w:tc>
        <w:tc>
          <w:tcPr>
            <w:tcW w:w="1863" w:type="dxa"/>
            <w:vAlign w:val="center"/>
            <w:hideMark/>
          </w:tcPr>
          <w:p w14:paraId="385F404D" w14:textId="77777777" w:rsidR="00561EEE" w:rsidRPr="00561EEE" w:rsidRDefault="00561EEE">
            <w:pPr>
              <w:rPr>
                <w:rFonts w:ascii="Times New Roman" w:hAnsi="Times New Roman" w:cs="Times New Roman"/>
              </w:rPr>
            </w:pPr>
            <w:r w:rsidRPr="00561EEE">
              <w:rPr>
                <w:rFonts w:ascii="Times New Roman" w:hAnsi="Times New Roman" w:cs="Times New Roman"/>
              </w:rPr>
              <w:t>Month 24</w:t>
            </w:r>
          </w:p>
        </w:tc>
        <w:tc>
          <w:tcPr>
            <w:tcW w:w="762" w:type="dxa"/>
            <w:vAlign w:val="center"/>
            <w:hideMark/>
          </w:tcPr>
          <w:p w14:paraId="39329666" w14:textId="77777777" w:rsidR="00561EEE" w:rsidRPr="00561EEE" w:rsidRDefault="00561EEE">
            <w:pPr>
              <w:rPr>
                <w:rFonts w:ascii="Times New Roman" w:hAnsi="Times New Roman" w:cs="Times New Roman"/>
              </w:rPr>
            </w:pPr>
            <w:r w:rsidRPr="00561EEE">
              <w:rPr>
                <w:rFonts w:ascii="Times New Roman" w:hAnsi="Times New Roman" w:cs="Times New Roman"/>
              </w:rPr>
              <w:t>5</w:t>
            </w:r>
          </w:p>
        </w:tc>
      </w:tr>
      <w:tr w:rsidR="00561EEE" w:rsidRPr="00561EEE" w14:paraId="326BABFC" w14:textId="77777777" w:rsidTr="00561EEE">
        <w:trPr>
          <w:tblCellSpacing w:w="15" w:type="dxa"/>
          <w:jc w:val="center"/>
        </w:trPr>
        <w:tc>
          <w:tcPr>
            <w:tcW w:w="4005" w:type="dxa"/>
            <w:vAlign w:val="center"/>
            <w:hideMark/>
          </w:tcPr>
          <w:p w14:paraId="4E7BB0C2"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Contingency Buffer</w:t>
            </w:r>
          </w:p>
        </w:tc>
        <w:tc>
          <w:tcPr>
            <w:tcW w:w="1680" w:type="dxa"/>
            <w:vAlign w:val="center"/>
            <w:hideMark/>
          </w:tcPr>
          <w:p w14:paraId="7A38DA5D"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24</w:t>
            </w:r>
          </w:p>
        </w:tc>
        <w:tc>
          <w:tcPr>
            <w:tcW w:w="1863" w:type="dxa"/>
            <w:vAlign w:val="center"/>
            <w:hideMark/>
          </w:tcPr>
          <w:p w14:paraId="721E2475"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24</w:t>
            </w:r>
          </w:p>
        </w:tc>
        <w:tc>
          <w:tcPr>
            <w:tcW w:w="762" w:type="dxa"/>
            <w:vAlign w:val="center"/>
            <w:hideMark/>
          </w:tcPr>
          <w:p w14:paraId="09699451"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10</w:t>
            </w:r>
          </w:p>
        </w:tc>
      </w:tr>
      <w:tr w:rsidR="00561EEE" w:rsidRPr="00561EEE" w14:paraId="7BD19786" w14:textId="77777777" w:rsidTr="00561EEE">
        <w:trPr>
          <w:tblCellSpacing w:w="15" w:type="dxa"/>
          <w:jc w:val="center"/>
        </w:trPr>
        <w:tc>
          <w:tcPr>
            <w:tcW w:w="4005" w:type="dxa"/>
            <w:vAlign w:val="center"/>
            <w:hideMark/>
          </w:tcPr>
          <w:p w14:paraId="67B1C41A" w14:textId="77777777" w:rsidR="00561EEE" w:rsidRPr="00561EEE" w:rsidRDefault="00561EEE">
            <w:pPr>
              <w:rPr>
                <w:rFonts w:ascii="Times New Roman" w:hAnsi="Times New Roman" w:cs="Times New Roman"/>
              </w:rPr>
            </w:pPr>
            <w:r w:rsidRPr="00561EEE">
              <w:rPr>
                <w:rFonts w:ascii="Times New Roman" w:hAnsi="Times New Roman" w:cs="Times New Roman"/>
              </w:rPr>
              <w:t>Progress Monitoring PG4 (Quarterly)</w:t>
            </w:r>
          </w:p>
        </w:tc>
        <w:tc>
          <w:tcPr>
            <w:tcW w:w="1680" w:type="dxa"/>
            <w:vAlign w:val="center"/>
            <w:hideMark/>
          </w:tcPr>
          <w:p w14:paraId="29BD0651" w14:textId="77777777" w:rsidR="00561EEE" w:rsidRPr="00561EEE" w:rsidRDefault="00561EEE">
            <w:pPr>
              <w:rPr>
                <w:rFonts w:ascii="Times New Roman" w:hAnsi="Times New Roman" w:cs="Times New Roman"/>
              </w:rPr>
            </w:pPr>
            <w:r w:rsidRPr="00561EEE">
              <w:rPr>
                <w:rFonts w:ascii="Times New Roman" w:hAnsi="Times New Roman" w:cs="Times New Roman"/>
              </w:rPr>
              <w:t>Quarterly</w:t>
            </w:r>
          </w:p>
        </w:tc>
        <w:tc>
          <w:tcPr>
            <w:tcW w:w="1863" w:type="dxa"/>
            <w:vAlign w:val="center"/>
            <w:hideMark/>
          </w:tcPr>
          <w:p w14:paraId="53A82857" w14:textId="77777777" w:rsidR="00561EEE" w:rsidRPr="00561EEE" w:rsidRDefault="00561EEE">
            <w:pPr>
              <w:rPr>
                <w:rFonts w:ascii="Times New Roman" w:hAnsi="Times New Roman" w:cs="Times New Roman"/>
              </w:rPr>
            </w:pPr>
            <w:r w:rsidRPr="00561EEE">
              <w:rPr>
                <w:rFonts w:ascii="Times New Roman" w:hAnsi="Times New Roman" w:cs="Times New Roman"/>
              </w:rPr>
              <w:t>Quarterly</w:t>
            </w:r>
          </w:p>
        </w:tc>
        <w:tc>
          <w:tcPr>
            <w:tcW w:w="762" w:type="dxa"/>
            <w:vAlign w:val="center"/>
            <w:hideMark/>
          </w:tcPr>
          <w:p w14:paraId="7520866A" w14:textId="77777777" w:rsidR="00561EEE" w:rsidRPr="00561EEE" w:rsidRDefault="00561EEE">
            <w:pPr>
              <w:rPr>
                <w:rFonts w:ascii="Times New Roman" w:hAnsi="Times New Roman" w:cs="Times New Roman"/>
              </w:rPr>
            </w:pPr>
            <w:r w:rsidRPr="00561EEE">
              <w:rPr>
                <w:rFonts w:ascii="Times New Roman" w:hAnsi="Times New Roman" w:cs="Times New Roman"/>
              </w:rPr>
              <w:t>4</w:t>
            </w:r>
          </w:p>
        </w:tc>
      </w:tr>
      <w:tr w:rsidR="00561EEE" w:rsidRPr="00561EEE" w14:paraId="43461CAA" w14:textId="77777777" w:rsidTr="00561EEE">
        <w:trPr>
          <w:tblCellSpacing w:w="15" w:type="dxa"/>
          <w:jc w:val="center"/>
        </w:trPr>
        <w:tc>
          <w:tcPr>
            <w:tcW w:w="4005" w:type="dxa"/>
            <w:vAlign w:val="center"/>
            <w:hideMark/>
          </w:tcPr>
          <w:p w14:paraId="32AEFC2C"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Thesis Submission</w:t>
            </w:r>
          </w:p>
        </w:tc>
        <w:tc>
          <w:tcPr>
            <w:tcW w:w="1680" w:type="dxa"/>
            <w:vAlign w:val="center"/>
            <w:hideMark/>
          </w:tcPr>
          <w:p w14:paraId="7E0CEDA3"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24</w:t>
            </w:r>
          </w:p>
        </w:tc>
        <w:tc>
          <w:tcPr>
            <w:tcW w:w="1863" w:type="dxa"/>
            <w:vAlign w:val="center"/>
            <w:hideMark/>
          </w:tcPr>
          <w:p w14:paraId="51057542"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Month 24</w:t>
            </w:r>
          </w:p>
        </w:tc>
        <w:tc>
          <w:tcPr>
            <w:tcW w:w="762" w:type="dxa"/>
            <w:vAlign w:val="center"/>
            <w:hideMark/>
          </w:tcPr>
          <w:p w14:paraId="5970464F" w14:textId="77777777" w:rsidR="00561EEE" w:rsidRPr="00561EEE" w:rsidRDefault="00561EEE">
            <w:pPr>
              <w:rPr>
                <w:rFonts w:ascii="Times New Roman" w:hAnsi="Times New Roman" w:cs="Times New Roman"/>
              </w:rPr>
            </w:pPr>
            <w:r w:rsidRPr="00561EEE">
              <w:rPr>
                <w:rStyle w:val="a5"/>
                <w:rFonts w:ascii="Times New Roman" w:hAnsi="Times New Roman" w:cs="Times New Roman"/>
              </w:rPr>
              <w:t>1</w:t>
            </w:r>
          </w:p>
        </w:tc>
      </w:tr>
    </w:tbl>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376BDE" w14:paraId="2A08231B" w14:textId="77777777">
        <w:trPr>
          <w:trHeight w:val="398"/>
        </w:trPr>
        <w:tc>
          <w:tcPr>
            <w:tcW w:w="9809" w:type="dxa"/>
            <w:shd w:val="clear" w:color="auto" w:fill="F1F1F1"/>
          </w:tcPr>
          <w:p w14:paraId="4F166AB3" w14:textId="77777777" w:rsidR="00376BDE" w:rsidRDefault="00043282">
            <w:pPr>
              <w:pStyle w:val="TableParagraph"/>
              <w:spacing w:before="74"/>
            </w:pPr>
            <w:r>
              <w:lastRenderedPageBreak/>
              <w:t>Proposed</w:t>
            </w:r>
            <w:r>
              <w:rPr>
                <w:spacing w:val="-8"/>
              </w:rPr>
              <w:t xml:space="preserve"> </w:t>
            </w:r>
            <w:r>
              <w:t>methodology</w:t>
            </w:r>
            <w:r>
              <w:rPr>
                <w:spacing w:val="-7"/>
              </w:rPr>
              <w:t xml:space="preserve"> </w:t>
            </w:r>
            <w:r>
              <w:t>(approx.</w:t>
            </w:r>
            <w:r>
              <w:rPr>
                <w:spacing w:val="-5"/>
              </w:rPr>
              <w:t xml:space="preserve"> </w:t>
            </w:r>
            <w:r>
              <w:t>500</w:t>
            </w:r>
            <w:r>
              <w:rPr>
                <w:spacing w:val="-5"/>
              </w:rPr>
              <w:t xml:space="preserve"> </w:t>
            </w:r>
            <w:r>
              <w:rPr>
                <w:spacing w:val="-2"/>
              </w:rPr>
              <w:t>words):</w:t>
            </w:r>
          </w:p>
        </w:tc>
      </w:tr>
      <w:tr w:rsidR="00376BDE" w14:paraId="1B875838" w14:textId="77777777">
        <w:trPr>
          <w:trHeight w:val="1799"/>
        </w:trPr>
        <w:tc>
          <w:tcPr>
            <w:tcW w:w="9809" w:type="dxa"/>
          </w:tcPr>
          <w:p w14:paraId="0B0DC8ED" w14:textId="5D61496B" w:rsidR="007920BA" w:rsidRP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This research adopts an interpretivist qualitative approach (Kuhn, 1970; Lincoln and Guba, 1985) through multiple case studies to examine AI knowledge management implementation in Chinese tech firms. The paradigm acknowledges knowledge transformation as socially constructed and interpretive within specific cultural contexts (Creswell and Poth, 2018).</w:t>
            </w:r>
          </w:p>
          <w:p w14:paraId="47E03E9A" w14:textId="77777777" w:rsidR="0016578B" w:rsidRDefault="0016578B" w:rsidP="007920BA">
            <w:pPr>
              <w:autoSpaceDE/>
              <w:autoSpaceDN/>
              <w:spacing w:after="160" w:line="278" w:lineRule="auto"/>
              <w:rPr>
                <w:rFonts w:ascii="Times New Roman" w:eastAsia="等线" w:hAnsi="Times New Roman" w:cs="Times New Roman"/>
                <w:b/>
                <w:bCs/>
                <w:kern w:val="2"/>
                <w:sz w:val="24"/>
                <w:szCs w:val="24"/>
                <w:lang w:eastAsia="zh-CN"/>
                <w14:ligatures w14:val="standardContextual"/>
              </w:rPr>
            </w:pPr>
            <w:r w:rsidRPr="0016578B">
              <w:rPr>
                <w:rFonts w:ascii="Times New Roman" w:eastAsia="等线" w:hAnsi="Times New Roman" w:cs="Times New Roman" w:hint="eastAsia"/>
                <w:b/>
                <w:bCs/>
                <w:kern w:val="2"/>
                <w:sz w:val="24"/>
                <w:szCs w:val="24"/>
                <w:lang w:eastAsia="zh-CN"/>
                <w14:ligatures w14:val="standardContextual"/>
              </w:rPr>
              <w:t xml:space="preserve">Research Design: </w:t>
            </w:r>
          </w:p>
          <w:p w14:paraId="37141306" w14:textId="3BAE2162" w:rsidR="007920BA" w:rsidRP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A multiple case study design (Yin, 2018) will analyze 3–4 technology firms in Beijing’s Zhongguancun district, selected based on having 1000+ employees, at least two years of AI implementation experience, and representation across sub-sectors. This approach supports in-depth within-case analysis and cross-case pattern identification (Eisenhardt and Graebner, 2007).</w:t>
            </w:r>
          </w:p>
          <w:p w14:paraId="0A18F4C9" w14:textId="77777777" w:rsidR="0016578B" w:rsidRDefault="0016578B" w:rsidP="007920BA">
            <w:pPr>
              <w:autoSpaceDE/>
              <w:autoSpaceDN/>
              <w:spacing w:after="160" w:line="278" w:lineRule="auto"/>
              <w:rPr>
                <w:rFonts w:ascii="Times New Roman" w:eastAsia="等线" w:hAnsi="Times New Roman" w:cs="Times New Roman"/>
                <w:b/>
                <w:bCs/>
                <w:kern w:val="2"/>
                <w:sz w:val="24"/>
                <w:szCs w:val="24"/>
                <w:lang w:eastAsia="zh-CN"/>
                <w14:ligatures w14:val="standardContextual"/>
              </w:rPr>
            </w:pPr>
            <w:r w:rsidRPr="0016578B">
              <w:rPr>
                <w:rFonts w:ascii="Times New Roman" w:eastAsia="等线" w:hAnsi="Times New Roman" w:cs="Times New Roman" w:hint="eastAsia"/>
                <w:b/>
                <w:bCs/>
                <w:kern w:val="2"/>
                <w:sz w:val="24"/>
                <w:szCs w:val="24"/>
                <w:lang w:eastAsia="zh-CN"/>
                <w14:ligatures w14:val="standardContextual"/>
              </w:rPr>
              <w:t xml:space="preserve">Data Collection: </w:t>
            </w:r>
          </w:p>
          <w:p w14:paraId="182A92A4" w14:textId="55BDD85F" w:rsidR="007920BA" w:rsidRPr="007920BA" w:rsidRDefault="0016578B"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Pr>
                <w:rFonts w:ascii="Times New Roman" w:eastAsia="等线" w:hAnsi="Times New Roman" w:cs="Times New Roman" w:hint="eastAsia"/>
                <w:kern w:val="2"/>
                <w:sz w:val="24"/>
                <w:szCs w:val="24"/>
                <w:lang w:eastAsia="zh-CN"/>
                <w14:ligatures w14:val="standardContextual"/>
              </w:rPr>
              <w:t>Semi-structured interviews will be the primary data source</w:t>
            </w:r>
            <w:r w:rsidR="007920BA" w:rsidRPr="007920BA">
              <w:rPr>
                <w:rFonts w:ascii="Times New Roman" w:eastAsia="等线" w:hAnsi="Times New Roman" w:cs="Times New Roman"/>
                <w:kern w:val="2"/>
                <w:sz w:val="24"/>
                <w:szCs w:val="24"/>
                <w:lang w:eastAsia="zh-CN"/>
                <w14:ligatures w14:val="standardContextual"/>
              </w:rPr>
              <w:t>, supplemented by digital ethnography and document analysis. A total of 14–18 interviews will be conducted across the cases, with 5–6 participants per firm, including:</w:t>
            </w:r>
          </w:p>
          <w:p w14:paraId="34485FAA" w14:textId="77777777" w:rsidR="007920BA" w:rsidRP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 Senior executives (n=4–6): focusing on strategic rationale and leadership perspectives</w:t>
            </w:r>
            <w:r w:rsidRPr="007920BA">
              <w:rPr>
                <w:rFonts w:ascii="Times New Roman" w:eastAsia="等线" w:hAnsi="Times New Roman" w:cs="Times New Roman" w:hint="eastAsia"/>
                <w:kern w:val="2"/>
                <w:sz w:val="24"/>
                <w:szCs w:val="24"/>
                <w:lang w:eastAsia="zh-CN"/>
                <w14:ligatures w14:val="standardContextual"/>
              </w:rPr>
              <w:t>；</w:t>
            </w:r>
          </w:p>
          <w:p w14:paraId="578ADE8A" w14:textId="77777777" w:rsidR="007920BA" w:rsidRP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 Middle managers (n=5–6): addressing implementation challenges and cultural mediation</w:t>
            </w:r>
            <w:r w:rsidRPr="007920BA">
              <w:rPr>
                <w:rFonts w:ascii="Times New Roman" w:eastAsia="等线" w:hAnsi="Times New Roman" w:cs="Times New Roman" w:hint="eastAsia"/>
                <w:kern w:val="2"/>
                <w:sz w:val="24"/>
                <w:szCs w:val="24"/>
                <w:lang w:eastAsia="zh-CN"/>
                <w14:ligatures w14:val="standardContextual"/>
              </w:rPr>
              <w:t>；</w:t>
            </w:r>
          </w:p>
          <w:p w14:paraId="5494D869" w14:textId="30D102B3" w:rsidR="007920BA" w:rsidRP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 Knowledge workers (n=5–6): examining daily AI interaction and tacit knowledge sharing.</w:t>
            </w:r>
          </w:p>
          <w:p w14:paraId="0DD2B0CF" w14:textId="77777777" w:rsid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Each 45–60 minute interview will be conducted face-to-face or via secure platforms. Sampling follows maximum variation principles (Patton, 2015) across hierarchy, function, and AI experience, with initial participants identified through professional networks and expanded via snowball sampling.</w:t>
            </w:r>
          </w:p>
          <w:p w14:paraId="5C8EBCCC" w14:textId="2B3E3DB9" w:rsidR="00A708F3" w:rsidRPr="00A708F3" w:rsidRDefault="00A708F3" w:rsidP="007920BA">
            <w:pPr>
              <w:autoSpaceDE/>
              <w:autoSpaceDN/>
              <w:spacing w:after="160" w:line="278" w:lineRule="auto"/>
              <w:rPr>
                <w:rFonts w:ascii="Times New Roman" w:eastAsia="等线" w:hAnsi="Times New Roman" w:cs="Times New Roman"/>
                <w:b/>
                <w:bCs/>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t xml:space="preserve">Digital ethnography: </w:t>
            </w:r>
          </w:p>
          <w:p w14:paraId="376D7F9A" w14:textId="33C5C1B4" w:rsidR="00A708F3" w:rsidRDefault="00A708F3" w:rsidP="00A21EFF">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A708F3">
              <w:rPr>
                <w:rFonts w:ascii="Times New Roman" w:eastAsia="等线" w:hAnsi="Times New Roman" w:cs="Times New Roman"/>
                <w:kern w:val="2"/>
                <w:sz w:val="24"/>
                <w:szCs w:val="24"/>
                <w:lang w:eastAsia="zh-CN"/>
                <w14:ligatures w14:val="standardContextual"/>
              </w:rPr>
              <w:t xml:space="preserve">Following Pink et al. (2016), digital observation will include 3–4 platform-interaction sessions per organisation (approximately 2 hours each), focusing on WeChat or DingTalk communication </w:t>
            </w:r>
            <w:r w:rsidR="0016578B">
              <w:rPr>
                <w:rFonts w:ascii="Times New Roman" w:eastAsia="等线" w:hAnsi="Times New Roman" w:cs="Times New Roman" w:hint="eastAsia"/>
                <w:kern w:val="2"/>
                <w:sz w:val="24"/>
                <w:szCs w:val="24"/>
                <w:lang w:eastAsia="zh-CN"/>
                <w14:ligatures w14:val="standardContextual"/>
              </w:rPr>
              <w:t>patterns</w:t>
            </w:r>
            <w:r w:rsidRPr="00A708F3">
              <w:rPr>
                <w:rFonts w:ascii="Times New Roman" w:eastAsia="等线" w:hAnsi="Times New Roman" w:cs="Times New Roman"/>
                <w:kern w:val="2"/>
                <w:sz w:val="24"/>
                <w:szCs w:val="24"/>
                <w:lang w:eastAsia="zh-CN"/>
                <w14:ligatures w14:val="standardContextual"/>
              </w:rPr>
              <w:t xml:space="preserve">. The analysis will apply Pink’s principles of context, examining how employees </w:t>
            </w:r>
            <w:r w:rsidR="0016578B">
              <w:rPr>
                <w:rFonts w:ascii="Times New Roman" w:eastAsia="等线" w:hAnsi="Times New Roman" w:cs="Times New Roman" w:hint="eastAsia"/>
                <w:kern w:val="2"/>
                <w:sz w:val="24"/>
                <w:szCs w:val="24"/>
                <w:lang w:eastAsia="zh-CN"/>
                <w14:ligatures w14:val="standardContextual"/>
              </w:rPr>
              <w:t>implement</w:t>
            </w:r>
            <w:r w:rsidRPr="00A708F3">
              <w:rPr>
                <w:rFonts w:ascii="Times New Roman" w:eastAsia="等线" w:hAnsi="Times New Roman" w:cs="Times New Roman"/>
                <w:kern w:val="2"/>
                <w:sz w:val="24"/>
                <w:szCs w:val="24"/>
                <w:lang w:eastAsia="zh-CN"/>
                <w14:ligatures w14:val="standardContextual"/>
              </w:rPr>
              <w:t xml:space="preserve"> AI-supported knowledge flows in their daily digital environments. These observations provide contextual grounding for the interview data and illustrate the embodied, mediated nature of organisational learning.</w:t>
            </w:r>
          </w:p>
          <w:p w14:paraId="696C7D54" w14:textId="77777777" w:rsidR="00A708F3" w:rsidRPr="00A708F3" w:rsidRDefault="00A21EFF" w:rsidP="00A21EFF">
            <w:pPr>
              <w:autoSpaceDE/>
              <w:autoSpaceDN/>
              <w:spacing w:after="160" w:line="278" w:lineRule="auto"/>
              <w:rPr>
                <w:rFonts w:ascii="Times New Roman" w:eastAsia="等线" w:hAnsi="Times New Roman" w:cs="Times New Roman"/>
                <w:b/>
                <w:bCs/>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t xml:space="preserve">Document analysis: </w:t>
            </w:r>
          </w:p>
          <w:p w14:paraId="0D8D9016" w14:textId="7EC512BB" w:rsidR="00A21EFF" w:rsidRPr="00A21EFF" w:rsidRDefault="00A21EFF" w:rsidP="00A21EFF">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A21EFF">
              <w:rPr>
                <w:rFonts w:ascii="Times New Roman" w:eastAsia="等线" w:hAnsi="Times New Roman" w:cs="Times New Roman"/>
                <w:kern w:val="2"/>
                <w:sz w:val="24"/>
                <w:szCs w:val="24"/>
                <w:lang w:eastAsia="zh-CN"/>
                <w14:ligatures w14:val="standardContextual"/>
              </w:rPr>
              <w:t>Organisational documents such as AI implementation reports, training materials, and internal communication memos will be reviewed (Bowen, 2009) to triangulate insights and strengthen validity.</w:t>
            </w:r>
          </w:p>
          <w:p w14:paraId="0ADD5132" w14:textId="77777777" w:rsidR="00A21EFF" w:rsidRPr="00A708F3" w:rsidRDefault="00A21EFF" w:rsidP="00A21EFF">
            <w:pPr>
              <w:autoSpaceDE/>
              <w:autoSpaceDN/>
              <w:spacing w:after="160" w:line="278" w:lineRule="auto"/>
              <w:rPr>
                <w:rFonts w:ascii="Times New Roman" w:eastAsia="等线" w:hAnsi="Times New Roman" w:cs="Times New Roman"/>
                <w:b/>
                <w:bCs/>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t>Language and Translation:</w:t>
            </w:r>
          </w:p>
          <w:p w14:paraId="67809D4A" w14:textId="77777777" w:rsidR="00A21EFF" w:rsidRPr="00A21EFF" w:rsidRDefault="00A21EFF" w:rsidP="00A21EFF">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A21EFF">
              <w:rPr>
                <w:rFonts w:ascii="Times New Roman" w:eastAsia="等线" w:hAnsi="Times New Roman" w:cs="Times New Roman"/>
                <w:kern w:val="2"/>
                <w:sz w:val="24"/>
                <w:szCs w:val="24"/>
                <w:lang w:eastAsia="zh-CN"/>
                <w14:ligatures w14:val="standardContextual"/>
              </w:rPr>
              <w:t>As a native Mandarin speaker, the researcher will conduct all interviews in Chinese and arrange professional transcription. Translation follows Temple and Young’s (2004) protocol: key extracts will be translated by the researcher, with critical passages verified through back-translation. Context-specific cultural concepts (e.g., guanxi, mianzi) will be retained with explanatory notes to preserve cultural nuance.</w:t>
            </w:r>
          </w:p>
          <w:p w14:paraId="236CDD68" w14:textId="77777777" w:rsidR="00A708F3" w:rsidRDefault="00A21EFF" w:rsidP="00A21EFF">
            <w:pPr>
              <w:widowControl/>
              <w:autoSpaceDE/>
              <w:autoSpaceDN/>
              <w:spacing w:before="100" w:beforeAutospacing="1" w:after="100" w:afterAutospacing="1"/>
              <w:rPr>
                <w:rFonts w:ascii="Times New Roman" w:eastAsia="等线" w:hAnsi="Times New Roman" w:cs="Times New Roman"/>
                <w:b/>
                <w:bCs/>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lastRenderedPageBreak/>
              <w:t xml:space="preserve">Researcher Positionality: </w:t>
            </w:r>
          </w:p>
          <w:p w14:paraId="360367B3" w14:textId="77777777" w:rsidR="00E00F3E" w:rsidRDefault="0016578B" w:rsidP="00A21EFF">
            <w:pPr>
              <w:widowControl/>
              <w:autoSpaceDE/>
              <w:autoSpaceDN/>
              <w:spacing w:before="100" w:beforeAutospacing="1" w:after="100" w:afterAutospacing="1"/>
              <w:rPr>
                <w:rFonts w:ascii="Times New Roman" w:eastAsia="等线" w:hAnsi="Times New Roman" w:cs="Times New Roman"/>
                <w:kern w:val="2"/>
                <w:sz w:val="24"/>
                <w:szCs w:val="24"/>
                <w:lang w:eastAsia="zh-CN"/>
                <w14:ligatures w14:val="standardContextual"/>
              </w:rPr>
            </w:pPr>
            <w:r w:rsidRPr="0016578B">
              <w:rPr>
                <w:rFonts w:ascii="Times New Roman" w:eastAsia="等线" w:hAnsi="Times New Roman" w:cs="Times New Roman"/>
                <w:kern w:val="2"/>
                <w:sz w:val="24"/>
                <w:szCs w:val="24"/>
                <w:lang w:eastAsia="zh-CN"/>
                <w14:ligatures w14:val="standardContextual"/>
              </w:rPr>
              <w:t>As a former tech</w:t>
            </w:r>
            <w:r w:rsidR="00E00F3E">
              <w:rPr>
                <w:rFonts w:ascii="Times New Roman" w:eastAsia="等线" w:hAnsi="Times New Roman" w:cs="Times New Roman" w:hint="eastAsia"/>
                <w:kern w:val="2"/>
                <w:sz w:val="24"/>
                <w:szCs w:val="24"/>
                <w:lang w:eastAsia="zh-CN"/>
                <w14:ligatures w14:val="standardContextual"/>
              </w:rPr>
              <w:t>n</w:t>
            </w:r>
            <w:r w:rsidRPr="0016578B">
              <w:rPr>
                <w:rFonts w:ascii="Times New Roman" w:eastAsia="等线" w:hAnsi="Times New Roman" w:cs="Times New Roman"/>
                <w:kern w:val="2"/>
                <w:sz w:val="24"/>
                <w:szCs w:val="24"/>
                <w:lang w:eastAsia="zh-CN"/>
                <w14:ligatures w14:val="standardContextual"/>
              </w:rPr>
              <w:t xml:space="preserve"> manager turned researcher, I leverage my insider cultural understanding from a critical outsider position. This boundary-spanning role (Gioia et al., 2013) enables access via professional networks while ensuring analytical objectivity. Participating organizations will receive customized benchmarking reports and implementation guidance as a value exchange.</w:t>
            </w:r>
          </w:p>
          <w:p w14:paraId="3DA713AE" w14:textId="1372CBDC" w:rsidR="00A708F3" w:rsidRDefault="00A21EFF" w:rsidP="00A21EFF">
            <w:pPr>
              <w:widowControl/>
              <w:autoSpaceDE/>
              <w:autoSpaceDN/>
              <w:spacing w:before="100" w:beforeAutospacing="1" w:after="100" w:afterAutospacing="1"/>
              <w:rPr>
                <w:rFonts w:ascii="Times New Roman" w:eastAsia="等线" w:hAnsi="Times New Roman" w:cs="Times New Roman"/>
                <w:b/>
                <w:bCs/>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t xml:space="preserve">Data Analysis: </w:t>
            </w:r>
          </w:p>
          <w:p w14:paraId="5E58BD9B" w14:textId="2276ABBC" w:rsidR="00A21EFF" w:rsidRPr="00A21EFF" w:rsidRDefault="00A21EFF" w:rsidP="00A21EFF">
            <w:pPr>
              <w:widowControl/>
              <w:autoSpaceDE/>
              <w:autoSpaceDN/>
              <w:spacing w:before="100" w:beforeAutospacing="1" w:after="100" w:afterAutospacing="1"/>
              <w:rPr>
                <w:rFonts w:ascii="Times New Roman" w:eastAsia="等线" w:hAnsi="Times New Roman" w:cs="Times New Roman"/>
                <w:kern w:val="2"/>
                <w:sz w:val="24"/>
                <w:szCs w:val="24"/>
                <w:lang w:eastAsia="zh-CN"/>
                <w14:ligatures w14:val="standardContextual"/>
              </w:rPr>
            </w:pPr>
            <w:r w:rsidRPr="00A21EFF">
              <w:rPr>
                <w:rFonts w:ascii="Times New Roman" w:eastAsia="等线" w:hAnsi="Times New Roman" w:cs="Times New Roman"/>
                <w:kern w:val="2"/>
                <w:sz w:val="24"/>
                <w:szCs w:val="24"/>
                <w:lang w:eastAsia="zh-CN"/>
                <w14:ligatures w14:val="standardContextual"/>
              </w:rPr>
              <w:t>Braun and Clarke's (2022) reflexive thematic analysis combined with Gioia methodology (Gioia et al., 2013): first-order concepts from participant perspectives, second-order themes through researcher interpretation, aggregate dimensions linking to theory. NVivo supports data management whilst maintaining audit trails.</w:t>
            </w:r>
          </w:p>
          <w:p w14:paraId="2A822BD5" w14:textId="77777777" w:rsidR="00A708F3" w:rsidRDefault="00A21EFF" w:rsidP="00A21EFF">
            <w:pPr>
              <w:widowControl/>
              <w:autoSpaceDE/>
              <w:autoSpaceDN/>
              <w:spacing w:before="100" w:beforeAutospacing="1" w:after="100" w:afterAutospacing="1"/>
              <w:rPr>
                <w:rFonts w:ascii="Times New Roman" w:eastAsia="等线" w:hAnsi="Times New Roman" w:cs="Times New Roman"/>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t xml:space="preserve">Quality Criteria: </w:t>
            </w:r>
          </w:p>
          <w:p w14:paraId="0D6ED128" w14:textId="4DAABF85" w:rsidR="00A21EFF" w:rsidRPr="00A708F3" w:rsidRDefault="00A21EFF" w:rsidP="00A21EFF">
            <w:pPr>
              <w:widowControl/>
              <w:autoSpaceDE/>
              <w:autoSpaceDN/>
              <w:spacing w:before="100" w:beforeAutospacing="1" w:after="100" w:afterAutospacing="1"/>
              <w:rPr>
                <w:rFonts w:ascii="Times New Roman" w:eastAsia="等线" w:hAnsi="Times New Roman" w:cs="Times New Roman"/>
                <w:kern w:val="2"/>
                <w:sz w:val="24"/>
                <w:szCs w:val="24"/>
                <w:lang w:eastAsia="zh-CN"/>
                <w14:ligatures w14:val="standardContextual"/>
              </w:rPr>
            </w:pPr>
            <w:r w:rsidRPr="00A708F3">
              <w:rPr>
                <w:rFonts w:ascii="Times New Roman" w:eastAsia="等线" w:hAnsi="Times New Roman" w:cs="Times New Roman"/>
                <w:kern w:val="2"/>
                <w:sz w:val="24"/>
                <w:szCs w:val="24"/>
                <w:lang w:eastAsia="zh-CN"/>
                <w14:ligatures w14:val="standardContextual"/>
              </w:rPr>
              <w:t>Following Lincoln and Guba (1985): credibility through prolonged engagement and member checking; transferability via thick description; dependability through audit trails; confirmability via reflexive journaling.</w:t>
            </w:r>
          </w:p>
          <w:p w14:paraId="2B36B04C" w14:textId="77777777" w:rsidR="00A708F3" w:rsidRDefault="00A21EFF" w:rsidP="00A21EFF">
            <w:pPr>
              <w:autoSpaceDE/>
              <w:autoSpaceDN/>
              <w:spacing w:after="160" w:line="278" w:lineRule="auto"/>
              <w:rPr>
                <w:rFonts w:ascii="Times New Roman" w:eastAsia="等线" w:hAnsi="Times New Roman" w:cs="Times New Roman"/>
                <w:b/>
                <w:bCs/>
                <w:kern w:val="2"/>
                <w:sz w:val="24"/>
                <w:szCs w:val="24"/>
                <w:lang w:eastAsia="zh-CN"/>
                <w14:ligatures w14:val="standardContextual"/>
              </w:rPr>
            </w:pPr>
            <w:r w:rsidRPr="00A708F3">
              <w:rPr>
                <w:rFonts w:ascii="Times New Roman" w:eastAsia="等线" w:hAnsi="Times New Roman" w:cs="Times New Roman"/>
                <w:b/>
                <w:bCs/>
                <w:kern w:val="2"/>
                <w:sz w:val="24"/>
                <w:szCs w:val="24"/>
                <w:lang w:eastAsia="zh-CN"/>
                <w14:ligatures w14:val="standardContextual"/>
              </w:rPr>
              <w:t xml:space="preserve">Ethical Considerations: </w:t>
            </w:r>
          </w:p>
          <w:p w14:paraId="6676CEA1" w14:textId="5091B1B8" w:rsidR="007920BA" w:rsidRPr="007920BA" w:rsidRDefault="007920BA" w:rsidP="007920BA">
            <w:pPr>
              <w:autoSpaceDE/>
              <w:autoSpaceDN/>
              <w:spacing w:after="160" w:line="278" w:lineRule="auto"/>
              <w:rPr>
                <w:rFonts w:ascii="Times New Roman" w:eastAsia="等线" w:hAnsi="Times New Roman" w:cs="Times New Roman"/>
                <w:kern w:val="2"/>
                <w:sz w:val="24"/>
                <w:szCs w:val="24"/>
                <w:lang w:eastAsia="zh-CN"/>
                <w14:ligatures w14:val="standardContextual"/>
              </w:rPr>
            </w:pPr>
            <w:r w:rsidRPr="007920BA">
              <w:rPr>
                <w:rFonts w:ascii="Times New Roman" w:eastAsia="等线" w:hAnsi="Times New Roman" w:cs="Times New Roman"/>
                <w:kern w:val="2"/>
                <w:sz w:val="24"/>
                <w:szCs w:val="24"/>
                <w:lang w:eastAsia="zh-CN"/>
                <w14:ligatures w14:val="standardContextual"/>
              </w:rPr>
              <w:t>Ethics approval (Month 5) covers: informed consent ensuring voluntary participation independent of guanxi; organizational anonymization to protect business confidentiality; mitigation of hierarchical power dynamics, guaranteeing confidential participation without managerial oversight; protocols for addressing sensitive findings that balance research integrity and participant welfare; and full disclosure of the researcher’s transition from insider to external academic.</w:t>
            </w:r>
          </w:p>
          <w:p w14:paraId="45F9CF02" w14:textId="76E1D412" w:rsidR="00376BDE" w:rsidRPr="00A708F3" w:rsidRDefault="007920BA" w:rsidP="007920BA">
            <w:pPr>
              <w:pStyle w:val="aa"/>
              <w:rPr>
                <w:rFonts w:ascii="Times New Roman" w:eastAsia="等线" w:hAnsi="Times New Roman" w:cs="Times New Roman"/>
                <w:kern w:val="2"/>
                <w14:ligatures w14:val="standardContextual"/>
              </w:rPr>
            </w:pPr>
            <w:r w:rsidRPr="007920BA">
              <w:rPr>
                <w:rFonts w:ascii="Times New Roman" w:eastAsia="等线" w:hAnsi="Times New Roman" w:cs="Times New Roman"/>
                <w:kern w:val="2"/>
                <w14:ligatures w14:val="standardContextual"/>
              </w:rPr>
              <w:t>The study complies with UWTSD regulations, GDPR, and China’s Cybersecurity Law, with secure cross-border data transfer protocols in place.</w:t>
            </w:r>
          </w:p>
        </w:tc>
      </w:tr>
      <w:tr w:rsidR="00376BDE" w14:paraId="47757AB0" w14:textId="77777777">
        <w:trPr>
          <w:trHeight w:val="398"/>
        </w:trPr>
        <w:tc>
          <w:tcPr>
            <w:tcW w:w="9809" w:type="dxa"/>
            <w:shd w:val="clear" w:color="auto" w:fill="F1F1F1"/>
          </w:tcPr>
          <w:p w14:paraId="325023AD" w14:textId="77777777" w:rsidR="00376BDE" w:rsidRDefault="00043282">
            <w:pPr>
              <w:pStyle w:val="TableParagraph"/>
              <w:spacing w:before="74"/>
            </w:pPr>
            <w:r>
              <w:lastRenderedPageBreak/>
              <w:t>Introductory</w:t>
            </w:r>
            <w:r>
              <w:rPr>
                <w:spacing w:val="-6"/>
              </w:rPr>
              <w:t xml:space="preserve"> </w:t>
            </w:r>
            <w:r>
              <w:rPr>
                <w:spacing w:val="-2"/>
              </w:rPr>
              <w:t>bibliography:</w:t>
            </w:r>
          </w:p>
        </w:tc>
      </w:tr>
      <w:tr w:rsidR="002C0DBA" w14:paraId="59CDA7ED" w14:textId="77777777">
        <w:trPr>
          <w:trHeight w:val="1264"/>
        </w:trPr>
        <w:tc>
          <w:tcPr>
            <w:tcW w:w="9809" w:type="dxa"/>
          </w:tcPr>
          <w:p w14:paraId="7FB61C0D" w14:textId="77777777" w:rsidR="00E55EF8" w:rsidRPr="00E55EF8" w:rsidRDefault="00E55EF8" w:rsidP="00E55EF8">
            <w:pPr>
              <w:pStyle w:val="TableParagraph"/>
              <w:spacing w:before="120" w:after="120"/>
              <w:ind w:left="720" w:hanging="720"/>
            </w:pPr>
            <w:r w:rsidRPr="00E55EF8">
              <w:t xml:space="preserve">Argyris, C., &amp; Schön, D. A. (1996). </w:t>
            </w:r>
            <w:r w:rsidRPr="00E55EF8">
              <w:rPr>
                <w:i/>
                <w:iCs/>
              </w:rPr>
              <w:t>Organizational learning II: Theory, method, and practice</w:t>
            </w:r>
            <w:r w:rsidRPr="00E55EF8">
              <w:t>. Addison-Wesley.</w:t>
            </w:r>
          </w:p>
          <w:p w14:paraId="085F0CB9" w14:textId="77777777" w:rsidR="00E55EF8" w:rsidRPr="00E55EF8" w:rsidRDefault="00E55EF8" w:rsidP="00E55EF8">
            <w:pPr>
              <w:pStyle w:val="TableParagraph"/>
              <w:spacing w:before="120" w:after="120"/>
              <w:ind w:left="720" w:hanging="720"/>
            </w:pPr>
            <w:r w:rsidRPr="00E55EF8">
              <w:t xml:space="preserve">Bowen, G. A. (2009). Document analysis as a qualitative research method. </w:t>
            </w:r>
            <w:r w:rsidRPr="00E55EF8">
              <w:rPr>
                <w:i/>
                <w:iCs/>
              </w:rPr>
              <w:t>Qualitative Research Journal</w:t>
            </w:r>
            <w:r w:rsidRPr="00E55EF8">
              <w:t>, 9(2), 27-40.</w:t>
            </w:r>
          </w:p>
          <w:p w14:paraId="4177BB32" w14:textId="77777777" w:rsidR="00E55EF8" w:rsidRPr="00E55EF8" w:rsidRDefault="00E55EF8" w:rsidP="00E55EF8">
            <w:pPr>
              <w:pStyle w:val="TableParagraph"/>
              <w:spacing w:before="120" w:after="120"/>
              <w:ind w:left="720" w:hanging="720"/>
            </w:pPr>
            <w:r w:rsidRPr="00E55EF8">
              <w:t xml:space="preserve">Braun, V., &amp; Clarke, V. (2022). </w:t>
            </w:r>
            <w:r w:rsidRPr="00E55EF8">
              <w:rPr>
                <w:i/>
                <w:iCs/>
              </w:rPr>
              <w:t>Thematic analysis: A practical guide</w:t>
            </w:r>
            <w:r w:rsidRPr="00E55EF8">
              <w:t>. SAGE Publications.</w:t>
            </w:r>
          </w:p>
          <w:p w14:paraId="29554A87" w14:textId="77777777" w:rsidR="00E55EF8" w:rsidRPr="00E55EF8" w:rsidRDefault="00E55EF8" w:rsidP="00E55EF8">
            <w:pPr>
              <w:pStyle w:val="TableParagraph"/>
              <w:spacing w:before="120" w:after="120"/>
              <w:ind w:left="720" w:hanging="720"/>
            </w:pPr>
            <w:r w:rsidRPr="00E55EF8">
              <w:t xml:space="preserve">Chen, Y., Pan, X., Liu, P., &amp; Vanhaverbeke, W. (2024). How does digital transformation empower knowledge creation? Evidence from Chinese manufacturing enterprises. </w:t>
            </w:r>
            <w:r w:rsidRPr="00E55EF8">
              <w:rPr>
                <w:i/>
                <w:iCs/>
              </w:rPr>
              <w:t>Journal of Innovation &amp; Knowledge</w:t>
            </w:r>
            <w:r w:rsidRPr="00E55EF8">
              <w:t>, 9(2), 100481.</w:t>
            </w:r>
          </w:p>
          <w:p w14:paraId="4818DCF5" w14:textId="77777777" w:rsidR="00E55EF8" w:rsidRPr="00E55EF8" w:rsidRDefault="00E55EF8" w:rsidP="00E55EF8">
            <w:pPr>
              <w:pStyle w:val="TableParagraph"/>
              <w:spacing w:before="120" w:after="120"/>
              <w:ind w:left="720" w:hanging="720"/>
            </w:pPr>
            <w:r w:rsidRPr="00E55EF8">
              <w:t xml:space="preserve">Creswell, J. W., &amp; Poth, C. N. (2018). </w:t>
            </w:r>
            <w:r w:rsidRPr="00E55EF8">
              <w:rPr>
                <w:i/>
                <w:iCs/>
              </w:rPr>
              <w:t>Qualitative inquiry and research design: Choosing among five approaches</w:t>
            </w:r>
            <w:r w:rsidRPr="00E55EF8">
              <w:t xml:space="preserve"> (4th ed.). SAGE.</w:t>
            </w:r>
          </w:p>
          <w:p w14:paraId="7CE17A84" w14:textId="77777777" w:rsidR="00E55EF8" w:rsidRPr="00E55EF8" w:rsidRDefault="00E55EF8" w:rsidP="00E55EF8">
            <w:pPr>
              <w:pStyle w:val="TableParagraph"/>
              <w:spacing w:before="120" w:after="120"/>
              <w:ind w:left="720" w:hanging="720"/>
            </w:pPr>
            <w:r w:rsidRPr="00E55EF8">
              <w:t xml:space="preserve">Crossan, M. M., Lane, H. W., &amp; White, R. E. (1999). An organizational learning framework: From intuition to institution. </w:t>
            </w:r>
            <w:r w:rsidRPr="00E55EF8">
              <w:rPr>
                <w:i/>
                <w:iCs/>
              </w:rPr>
              <w:t>Academy of Management Review</w:t>
            </w:r>
            <w:r w:rsidRPr="00E55EF8">
              <w:t>, 24(3), 522-537.</w:t>
            </w:r>
          </w:p>
          <w:p w14:paraId="71262026" w14:textId="77777777" w:rsidR="00E55EF8" w:rsidRPr="00E55EF8" w:rsidRDefault="00E55EF8" w:rsidP="00E55EF8">
            <w:pPr>
              <w:pStyle w:val="TableParagraph"/>
              <w:spacing w:before="120" w:after="120"/>
              <w:ind w:left="720" w:hanging="720"/>
            </w:pPr>
            <w:r w:rsidRPr="00E55EF8">
              <w:t xml:space="preserve">Dwivedi, Y. K., Hughes, L., Ismagilova, E., et al. (2021). Artificial Intelligence (AI): Multidisciplinary perspectives on emerging challenges, opportunities, and agenda for research, practice and policy. </w:t>
            </w:r>
            <w:r w:rsidRPr="00E55EF8">
              <w:rPr>
                <w:i/>
                <w:iCs/>
              </w:rPr>
              <w:t>International Journal of Information Management</w:t>
            </w:r>
            <w:r w:rsidRPr="00E55EF8">
              <w:t>, 57, 101994.</w:t>
            </w:r>
          </w:p>
          <w:p w14:paraId="5EAC37EE" w14:textId="77777777" w:rsidR="00E55EF8" w:rsidRPr="00E55EF8" w:rsidRDefault="00E55EF8" w:rsidP="00E55EF8">
            <w:pPr>
              <w:pStyle w:val="TableParagraph"/>
              <w:spacing w:before="120" w:after="120"/>
              <w:ind w:left="720" w:hanging="720"/>
            </w:pPr>
            <w:r w:rsidRPr="00E55EF8">
              <w:t xml:space="preserve">Eisenhardt, K. M., &amp; Graebner, M. E. (2007). Theory building from cases: Opportunities and challenges. </w:t>
            </w:r>
            <w:r w:rsidRPr="00E55EF8">
              <w:rPr>
                <w:i/>
                <w:iCs/>
              </w:rPr>
              <w:t>Academy of Management Journal</w:t>
            </w:r>
            <w:r w:rsidRPr="00E55EF8">
              <w:t>, 50(1), 25-32.</w:t>
            </w:r>
          </w:p>
          <w:p w14:paraId="0FEA957B" w14:textId="77777777" w:rsidR="00E55EF8" w:rsidRPr="00E55EF8" w:rsidRDefault="00E55EF8" w:rsidP="00E55EF8">
            <w:pPr>
              <w:pStyle w:val="TableParagraph"/>
              <w:spacing w:before="120" w:after="120"/>
              <w:ind w:left="720" w:hanging="720"/>
            </w:pPr>
            <w:r w:rsidRPr="00E55EF8">
              <w:t xml:space="preserve">Gioia, D. A., Corley, K. G., &amp; Hamilton, A. L. (2013). Seeking qualitative rigor in inductive research. </w:t>
            </w:r>
            <w:r w:rsidRPr="00E55EF8">
              <w:rPr>
                <w:i/>
                <w:iCs/>
              </w:rPr>
              <w:t>Organizational Research Methods</w:t>
            </w:r>
            <w:r w:rsidRPr="00E55EF8">
              <w:t>, 16(1), 15-31.</w:t>
            </w:r>
          </w:p>
          <w:p w14:paraId="3575585D" w14:textId="77777777" w:rsidR="00E55EF8" w:rsidRPr="00E55EF8" w:rsidRDefault="00E55EF8" w:rsidP="00E55EF8">
            <w:pPr>
              <w:pStyle w:val="TableParagraph"/>
              <w:spacing w:before="120" w:after="120"/>
              <w:ind w:left="720" w:hanging="720"/>
            </w:pPr>
            <w:r w:rsidRPr="00E55EF8">
              <w:t xml:space="preserve">Hofstede, G., Hofstede, G. J., &amp; Minkov, M. (2010). </w:t>
            </w:r>
            <w:r w:rsidRPr="00E55EF8">
              <w:rPr>
                <w:i/>
                <w:iCs/>
              </w:rPr>
              <w:t>Cultures and organizations: Software of the mind</w:t>
            </w:r>
            <w:r w:rsidRPr="00E55EF8">
              <w:t xml:space="preserve"> </w:t>
            </w:r>
            <w:r w:rsidRPr="00E55EF8">
              <w:lastRenderedPageBreak/>
              <w:t>(3rd ed.). McGraw-Hill.</w:t>
            </w:r>
          </w:p>
          <w:p w14:paraId="71CBC8F7" w14:textId="77777777" w:rsidR="00E55EF8" w:rsidRPr="00E55EF8" w:rsidRDefault="00E55EF8" w:rsidP="00E55EF8">
            <w:pPr>
              <w:pStyle w:val="TableParagraph"/>
              <w:spacing w:before="120" w:after="120"/>
              <w:ind w:left="720" w:hanging="720"/>
            </w:pPr>
            <w:r w:rsidRPr="00E55EF8">
              <w:t xml:space="preserve">Huang, Q., Zhang, K., Wang, Y., et al. (2023). Guanxi networks and knowledge sharing in the age of AI: Evidence from Chinese technology firms. </w:t>
            </w:r>
            <w:r w:rsidRPr="00E55EF8">
              <w:rPr>
                <w:i/>
                <w:iCs/>
              </w:rPr>
              <w:t>Asia Pacific Journal of Management</w:t>
            </w:r>
            <w:r w:rsidRPr="00E55EF8">
              <w:t>, 40(4), 1123-1145.</w:t>
            </w:r>
          </w:p>
          <w:p w14:paraId="31E99C20" w14:textId="77777777" w:rsidR="00E55EF8" w:rsidRPr="00E55EF8" w:rsidRDefault="00E55EF8" w:rsidP="00E55EF8">
            <w:pPr>
              <w:pStyle w:val="TableParagraph"/>
              <w:spacing w:before="120" w:after="120"/>
              <w:ind w:left="720" w:hanging="720"/>
            </w:pPr>
            <w:r w:rsidRPr="00E55EF8">
              <w:t xml:space="preserve">Kuhn, T. S. (1970). </w:t>
            </w:r>
            <w:r w:rsidRPr="00E55EF8">
              <w:rPr>
                <w:i/>
                <w:iCs/>
              </w:rPr>
              <w:t>The structure of scientific revolutions</w:t>
            </w:r>
            <w:r w:rsidRPr="00E55EF8">
              <w:t xml:space="preserve"> (2nd ed.). University of Chicago Press.</w:t>
            </w:r>
          </w:p>
          <w:p w14:paraId="6A173CC8" w14:textId="77777777" w:rsidR="00E55EF8" w:rsidRPr="00E55EF8" w:rsidRDefault="00E55EF8" w:rsidP="00E55EF8">
            <w:pPr>
              <w:pStyle w:val="TableParagraph"/>
              <w:spacing w:before="120" w:after="120"/>
              <w:ind w:left="720" w:hanging="720"/>
            </w:pPr>
            <w:r w:rsidRPr="00E55EF8">
              <w:t xml:space="preserve">Lebovitz, S., Levina, N., &amp; Lifshitz-Assaf, H. (2022). Is AI ground truth really "true"? The dangers of training and evaluating AI tools based on experts' know-what. </w:t>
            </w:r>
            <w:r w:rsidRPr="00E55EF8">
              <w:rPr>
                <w:i/>
                <w:iCs/>
              </w:rPr>
              <w:t>Management Information Systems Quarterly</w:t>
            </w:r>
            <w:r w:rsidRPr="00E55EF8">
              <w:t>, 46(3), 1501-1526.</w:t>
            </w:r>
          </w:p>
          <w:p w14:paraId="1883B799" w14:textId="77777777" w:rsidR="00E55EF8" w:rsidRPr="00E55EF8" w:rsidRDefault="00E55EF8" w:rsidP="00E55EF8">
            <w:pPr>
              <w:pStyle w:val="TableParagraph"/>
              <w:spacing w:before="120" w:after="120"/>
              <w:ind w:left="720" w:hanging="720"/>
            </w:pPr>
            <w:r w:rsidRPr="00E55EF8">
              <w:t xml:space="preserve">Li, J., Wang, X., &amp; Chen, H. (2024). Middle management responses to AI implementation: Evidence from Chinese organizations. </w:t>
            </w:r>
            <w:r w:rsidRPr="00E55EF8">
              <w:rPr>
                <w:i/>
                <w:iCs/>
              </w:rPr>
              <w:t>Journal of Business Research</w:t>
            </w:r>
            <w:r w:rsidRPr="00E55EF8">
              <w:t>, 170, 114-127.</w:t>
            </w:r>
          </w:p>
          <w:p w14:paraId="1027347D" w14:textId="77777777" w:rsidR="00E55EF8" w:rsidRPr="00E55EF8" w:rsidRDefault="00E55EF8" w:rsidP="00E55EF8">
            <w:pPr>
              <w:pStyle w:val="TableParagraph"/>
              <w:spacing w:before="120" w:after="120"/>
              <w:ind w:left="720" w:hanging="720"/>
            </w:pPr>
            <w:r w:rsidRPr="00E55EF8">
              <w:t xml:space="preserve">Lincoln, Y. S., &amp; Guba, E. G. (1985). </w:t>
            </w:r>
            <w:r w:rsidRPr="00E55EF8">
              <w:rPr>
                <w:i/>
                <w:iCs/>
              </w:rPr>
              <w:t>Naturalistic inquiry</w:t>
            </w:r>
            <w:r w:rsidRPr="00E55EF8">
              <w:t>. SAGE.</w:t>
            </w:r>
          </w:p>
          <w:p w14:paraId="4B1552F6" w14:textId="77777777" w:rsidR="00E55EF8" w:rsidRPr="00E55EF8" w:rsidRDefault="00E55EF8" w:rsidP="00E55EF8">
            <w:pPr>
              <w:pStyle w:val="TableParagraph"/>
              <w:spacing w:before="120" w:after="120"/>
              <w:ind w:left="720" w:hanging="720"/>
            </w:pPr>
            <w:r w:rsidRPr="00E55EF8">
              <w:t xml:space="preserve">Liu, Y., &amp; Zhang, W. (2024). AI adoption failures in Chinese enterprises: A cultural perspective. </w:t>
            </w:r>
            <w:r w:rsidRPr="00E55EF8">
              <w:rPr>
                <w:i/>
                <w:iCs/>
              </w:rPr>
              <w:t>Information &amp; Management</w:t>
            </w:r>
            <w:r w:rsidRPr="00E55EF8">
              <w:t>, 61(2), 103-115.</w:t>
            </w:r>
          </w:p>
          <w:p w14:paraId="0C1C8003" w14:textId="77777777" w:rsidR="00E55EF8" w:rsidRPr="00E55EF8" w:rsidRDefault="00E55EF8" w:rsidP="00E55EF8">
            <w:pPr>
              <w:pStyle w:val="TableParagraph"/>
              <w:spacing w:before="120" w:after="120"/>
              <w:ind w:left="720" w:hanging="720"/>
            </w:pPr>
            <w:r w:rsidRPr="00E55EF8">
              <w:t xml:space="preserve">Meyer, E. (2014). </w:t>
            </w:r>
            <w:r w:rsidRPr="00E55EF8">
              <w:rPr>
                <w:i/>
                <w:iCs/>
              </w:rPr>
              <w:t>The culture map: Breaking through the invisible boundaries of global business</w:t>
            </w:r>
            <w:r w:rsidRPr="00E55EF8">
              <w:t>. PublicAffairs.</w:t>
            </w:r>
          </w:p>
          <w:p w14:paraId="3C67A1FF" w14:textId="77777777" w:rsidR="00E55EF8" w:rsidRPr="00E55EF8" w:rsidRDefault="00E55EF8" w:rsidP="00E55EF8">
            <w:pPr>
              <w:pStyle w:val="TableParagraph"/>
              <w:spacing w:before="120" w:after="120"/>
              <w:ind w:left="720" w:hanging="720"/>
            </w:pPr>
            <w:r w:rsidRPr="00E55EF8">
              <w:t xml:space="preserve">Patton, M. Q. (2015). </w:t>
            </w:r>
            <w:r w:rsidRPr="00E55EF8">
              <w:rPr>
                <w:i/>
                <w:iCs/>
              </w:rPr>
              <w:t>Qualitative research &amp; evaluation methods</w:t>
            </w:r>
            <w:r w:rsidRPr="00E55EF8">
              <w:t xml:space="preserve"> (4th ed.). SAGE.</w:t>
            </w:r>
          </w:p>
          <w:p w14:paraId="6EBE823C" w14:textId="77777777" w:rsidR="00E55EF8" w:rsidRPr="00E55EF8" w:rsidRDefault="00E55EF8" w:rsidP="00E55EF8">
            <w:pPr>
              <w:pStyle w:val="TableParagraph"/>
              <w:spacing w:before="120" w:after="120"/>
              <w:ind w:left="720" w:hanging="720"/>
            </w:pPr>
            <w:r w:rsidRPr="00E55EF8">
              <w:t xml:space="preserve">Pink, S., Horst, H., Postill, J., Hjorth, L., Lewis, T., &amp; Tacchi, J. (2016). </w:t>
            </w:r>
            <w:r w:rsidRPr="00E55EF8">
              <w:rPr>
                <w:i/>
                <w:iCs/>
              </w:rPr>
              <w:t>Digital ethnography: Principles and practice</w:t>
            </w:r>
            <w:r w:rsidRPr="00E55EF8">
              <w:t>. SAGE.</w:t>
            </w:r>
          </w:p>
          <w:p w14:paraId="1D972665" w14:textId="77777777" w:rsidR="00E55EF8" w:rsidRPr="00E55EF8" w:rsidRDefault="00E55EF8" w:rsidP="00E55EF8">
            <w:pPr>
              <w:pStyle w:val="TableParagraph"/>
              <w:spacing w:before="120" w:after="120"/>
              <w:ind w:left="720" w:hanging="720"/>
            </w:pPr>
            <w:r w:rsidRPr="00E55EF8">
              <w:t xml:space="preserve">Raisch, S., &amp; Krakowski, S. (2021). Artificial intelligence and management: The automation-augmentation paradox. </w:t>
            </w:r>
            <w:r w:rsidRPr="00E55EF8">
              <w:rPr>
                <w:i/>
                <w:iCs/>
              </w:rPr>
              <w:t>Academy of Management Review</w:t>
            </w:r>
            <w:r w:rsidRPr="00E55EF8">
              <w:t>, 46(1), 192-210.</w:t>
            </w:r>
          </w:p>
          <w:p w14:paraId="4AA8A810" w14:textId="77777777" w:rsidR="00E55EF8" w:rsidRPr="00E55EF8" w:rsidRDefault="00E55EF8" w:rsidP="00E55EF8">
            <w:pPr>
              <w:pStyle w:val="TableParagraph"/>
              <w:spacing w:before="120" w:after="120"/>
              <w:ind w:left="720" w:hanging="720"/>
            </w:pPr>
            <w:r w:rsidRPr="00E55EF8">
              <w:t xml:space="preserve">State Council of China. (2017). </w:t>
            </w:r>
            <w:r w:rsidRPr="00E55EF8">
              <w:rPr>
                <w:i/>
                <w:iCs/>
              </w:rPr>
              <w:t>New generation artificial intelligence development plan</w:t>
            </w:r>
            <w:r w:rsidRPr="00E55EF8">
              <w:t>. Beijing: State Council.</w:t>
            </w:r>
          </w:p>
          <w:p w14:paraId="43445091" w14:textId="77777777" w:rsidR="00E55EF8" w:rsidRPr="00E55EF8" w:rsidRDefault="00E55EF8" w:rsidP="00E55EF8">
            <w:pPr>
              <w:pStyle w:val="TableParagraph"/>
              <w:spacing w:before="120" w:after="120"/>
              <w:ind w:left="720" w:hanging="720"/>
            </w:pPr>
            <w:r w:rsidRPr="00E55EF8">
              <w:t xml:space="preserve">Temple, B., &amp; Young, A. (2004). Qualitative research and translation dilemmas. </w:t>
            </w:r>
            <w:r w:rsidRPr="00E55EF8">
              <w:rPr>
                <w:i/>
                <w:iCs/>
              </w:rPr>
              <w:t>Qualitative Research</w:t>
            </w:r>
            <w:r w:rsidRPr="00E55EF8">
              <w:t>, 4(2), 161-178.</w:t>
            </w:r>
          </w:p>
          <w:p w14:paraId="2ED3B3F4" w14:textId="77777777" w:rsidR="00E55EF8" w:rsidRPr="00E55EF8" w:rsidRDefault="00E55EF8" w:rsidP="00E55EF8">
            <w:pPr>
              <w:pStyle w:val="TableParagraph"/>
              <w:spacing w:before="120" w:after="120"/>
              <w:ind w:left="720" w:hanging="720"/>
            </w:pPr>
            <w:r w:rsidRPr="00E55EF8">
              <w:t xml:space="preserve">Tsui, A. S., Nifadkar, S. S., &amp; Ou, A. Y. (2007). Cross-national, cross-cultural organizational behavior research: Advances, gaps, and recommendations. </w:t>
            </w:r>
            <w:r w:rsidRPr="00E55EF8">
              <w:rPr>
                <w:i/>
                <w:iCs/>
              </w:rPr>
              <w:t>Journal of Management</w:t>
            </w:r>
            <w:r w:rsidRPr="00E55EF8">
              <w:t>, 33(3), 426-478.</w:t>
            </w:r>
          </w:p>
          <w:p w14:paraId="0AAB52FD" w14:textId="77777777" w:rsidR="00E55EF8" w:rsidRPr="00E55EF8" w:rsidRDefault="00E55EF8" w:rsidP="00E55EF8">
            <w:pPr>
              <w:pStyle w:val="TableParagraph"/>
              <w:spacing w:before="120" w:after="120"/>
              <w:ind w:left="720" w:hanging="720"/>
            </w:pPr>
            <w:r w:rsidRPr="00E55EF8">
              <w:t xml:space="preserve">von Krogh, G., Kucukkeles, B., &amp; Ben-Menahem, S. M. (2024). Artificial intelligence in organizations: New opportunities for phenomenon-based theorizing. </w:t>
            </w:r>
            <w:r w:rsidRPr="00E55EF8">
              <w:rPr>
                <w:i/>
                <w:iCs/>
              </w:rPr>
              <w:t>Academy of Management Discoveries</w:t>
            </w:r>
            <w:r w:rsidRPr="00E55EF8">
              <w:t>, 10(1), 1-15.</w:t>
            </w:r>
          </w:p>
          <w:p w14:paraId="699B61FD" w14:textId="77777777" w:rsidR="00E55EF8" w:rsidRPr="00E55EF8" w:rsidRDefault="00E55EF8" w:rsidP="00E55EF8">
            <w:pPr>
              <w:pStyle w:val="TableParagraph"/>
              <w:spacing w:before="120" w:after="120"/>
              <w:ind w:left="720" w:hanging="720"/>
            </w:pPr>
            <w:r w:rsidRPr="00E55EF8">
              <w:t xml:space="preserve">Wang, L., Chen, M., &amp; Zhou, Y. (2023). Knowledge management system failures in Chinese tech firms. </w:t>
            </w:r>
            <w:r w:rsidRPr="00E55EF8">
              <w:rPr>
                <w:i/>
                <w:iCs/>
              </w:rPr>
              <w:t>Technology Analysis &amp; Strategic Management</w:t>
            </w:r>
            <w:r w:rsidRPr="00E55EF8">
              <w:t>, 35(8), 945-958.</w:t>
            </w:r>
          </w:p>
          <w:p w14:paraId="090B1BF4" w14:textId="77777777" w:rsidR="00E55EF8" w:rsidRPr="00E55EF8" w:rsidRDefault="00E55EF8" w:rsidP="00E55EF8">
            <w:pPr>
              <w:pStyle w:val="TableParagraph"/>
              <w:spacing w:before="120" w:after="120"/>
              <w:ind w:left="720" w:hanging="720"/>
            </w:pPr>
            <w:r w:rsidRPr="00E55EF8">
              <w:t xml:space="preserve">Wu, T., &amp; Chen, X. (2024). Cultural adaptation in AI systems: Evidence from Chinese implementations. </w:t>
            </w:r>
            <w:r w:rsidRPr="00E55EF8">
              <w:rPr>
                <w:i/>
                <w:iCs/>
              </w:rPr>
              <w:t>Journal of Global Information Management</w:t>
            </w:r>
            <w:r w:rsidRPr="00E55EF8">
              <w:t>, 32(1), 89-107.</w:t>
            </w:r>
          </w:p>
          <w:p w14:paraId="0A3C087B" w14:textId="77777777" w:rsidR="00E55EF8" w:rsidRPr="00E55EF8" w:rsidRDefault="00E55EF8" w:rsidP="00E55EF8">
            <w:pPr>
              <w:pStyle w:val="TableParagraph"/>
              <w:spacing w:before="120" w:after="120"/>
              <w:ind w:left="720" w:hanging="720"/>
            </w:pPr>
            <w:r w:rsidRPr="00E55EF8">
              <w:t xml:space="preserve">Yin, R. K. (2018). </w:t>
            </w:r>
            <w:r w:rsidRPr="00E55EF8">
              <w:rPr>
                <w:i/>
                <w:iCs/>
              </w:rPr>
              <w:t>Case study research and applications</w:t>
            </w:r>
            <w:r w:rsidRPr="00E55EF8">
              <w:t xml:space="preserve"> (6th ed.). SAGE.</w:t>
            </w:r>
          </w:p>
          <w:p w14:paraId="2A2EA070" w14:textId="2AAA2B01" w:rsidR="002C0DBA" w:rsidRDefault="00E55EF8" w:rsidP="002C0DBA">
            <w:pPr>
              <w:pStyle w:val="TableParagraph"/>
              <w:spacing w:before="120" w:after="120"/>
              <w:ind w:left="720" w:hanging="720"/>
            </w:pPr>
            <w:r w:rsidRPr="00E55EF8">
              <w:t xml:space="preserve">Zhang, H., &amp; Liu, S. (2023). Power distance and AI resistance in Chinese organizations. </w:t>
            </w:r>
            <w:r w:rsidRPr="00E55EF8">
              <w:rPr>
                <w:i/>
                <w:iCs/>
              </w:rPr>
              <w:t>Organization Studies</w:t>
            </w:r>
            <w:r w:rsidRPr="00E55EF8">
              <w:t>, 44(7), 1089-1112.</w:t>
            </w:r>
          </w:p>
        </w:tc>
      </w:tr>
      <w:tr w:rsidR="00376BDE" w14:paraId="1CCD58DF" w14:textId="77777777">
        <w:trPr>
          <w:trHeight w:val="506"/>
        </w:trPr>
        <w:tc>
          <w:tcPr>
            <w:tcW w:w="9809" w:type="dxa"/>
            <w:shd w:val="clear" w:color="auto" w:fill="F1F1F1"/>
          </w:tcPr>
          <w:p w14:paraId="41B02021" w14:textId="5EEC6F49" w:rsidR="00376BDE" w:rsidRDefault="00043282">
            <w:pPr>
              <w:pStyle w:val="TableParagraph"/>
              <w:spacing w:line="254" w:lineRule="exact"/>
            </w:pPr>
            <w:r>
              <w:lastRenderedPageBreak/>
              <w:t>Facilities</w:t>
            </w:r>
            <w:r>
              <w:rPr>
                <w:spacing w:val="-1"/>
              </w:rPr>
              <w:t xml:space="preserve"> </w:t>
            </w:r>
            <w:r>
              <w:t>and</w:t>
            </w:r>
            <w:r>
              <w:rPr>
                <w:spacing w:val="-2"/>
              </w:rPr>
              <w:t xml:space="preserve"> </w:t>
            </w:r>
            <w:r>
              <w:t>resources</w:t>
            </w:r>
            <w:r>
              <w:rPr>
                <w:spacing w:val="-6"/>
              </w:rPr>
              <w:t xml:space="preserve"> </w:t>
            </w:r>
            <w:r>
              <w:t>available</w:t>
            </w:r>
            <w:r>
              <w:rPr>
                <w:spacing w:val="-2"/>
              </w:rPr>
              <w:t xml:space="preserve"> </w:t>
            </w:r>
            <w:r>
              <w:t>for</w:t>
            </w:r>
            <w:r>
              <w:rPr>
                <w:spacing w:val="-3"/>
              </w:rPr>
              <w:t xml:space="preserve"> </w:t>
            </w:r>
            <w:r>
              <w:t>the</w:t>
            </w:r>
            <w:r>
              <w:rPr>
                <w:spacing w:val="-2"/>
              </w:rPr>
              <w:t xml:space="preserve"> </w:t>
            </w:r>
            <w:r>
              <w:t xml:space="preserve">investigation: </w:t>
            </w:r>
            <w:r w:rsidR="00B43AAD">
              <w:t>Please</w:t>
            </w:r>
            <w:r>
              <w:rPr>
                <w:spacing w:val="-4"/>
              </w:rPr>
              <w:t xml:space="preserve"> </w:t>
            </w:r>
            <w:r>
              <w:t>indicate</w:t>
            </w:r>
            <w:r>
              <w:rPr>
                <w:spacing w:val="-2"/>
              </w:rPr>
              <w:t xml:space="preserve"> </w:t>
            </w:r>
            <w:r>
              <w:t>if</w:t>
            </w:r>
            <w:r>
              <w:rPr>
                <w:spacing w:val="-2"/>
              </w:rPr>
              <w:t xml:space="preserve"> </w:t>
            </w:r>
            <w:r>
              <w:t>you</w:t>
            </w:r>
            <w:r>
              <w:rPr>
                <w:spacing w:val="-2"/>
              </w:rPr>
              <w:t xml:space="preserve"> </w:t>
            </w:r>
            <w:r>
              <w:t>expect</w:t>
            </w:r>
            <w:r>
              <w:rPr>
                <w:spacing w:val="-5"/>
              </w:rPr>
              <w:t xml:space="preserve"> </w:t>
            </w:r>
            <w:r>
              <w:t>to</w:t>
            </w:r>
            <w:r>
              <w:rPr>
                <w:spacing w:val="-2"/>
              </w:rPr>
              <w:t xml:space="preserve"> </w:t>
            </w:r>
            <w:r>
              <w:t>need</w:t>
            </w:r>
            <w:r>
              <w:rPr>
                <w:spacing w:val="-4"/>
              </w:rPr>
              <w:t xml:space="preserve"> </w:t>
            </w:r>
            <w:r>
              <w:t>any special resources</w:t>
            </w:r>
          </w:p>
        </w:tc>
      </w:tr>
      <w:tr w:rsidR="00376BDE" w14:paraId="271F771D" w14:textId="77777777" w:rsidTr="00E63792">
        <w:trPr>
          <w:trHeight w:val="444"/>
        </w:trPr>
        <w:tc>
          <w:tcPr>
            <w:tcW w:w="9809" w:type="dxa"/>
          </w:tcPr>
          <w:p w14:paraId="5CB3F8B6" w14:textId="77777777" w:rsidR="009F3B18" w:rsidRDefault="009F3B18" w:rsidP="00E819A8">
            <w:pPr>
              <w:pStyle w:val="TableParagraph"/>
              <w:numPr>
                <w:ilvl w:val="0"/>
                <w:numId w:val="11"/>
              </w:numPr>
              <w:tabs>
                <w:tab w:val="left" w:pos="828"/>
              </w:tabs>
              <w:spacing w:before="120" w:after="120"/>
            </w:pPr>
            <w:r>
              <w:t>Access to UWTSD library databases for literature review and subscription to key journals in knowledge management and organisational studies</w:t>
            </w:r>
          </w:p>
          <w:p w14:paraId="7F5943A4" w14:textId="77777777" w:rsidR="009F3B18" w:rsidRDefault="009F3B18" w:rsidP="00E819A8">
            <w:pPr>
              <w:pStyle w:val="TableParagraph"/>
              <w:numPr>
                <w:ilvl w:val="0"/>
                <w:numId w:val="11"/>
              </w:numPr>
              <w:tabs>
                <w:tab w:val="left" w:pos="828"/>
              </w:tabs>
              <w:spacing w:before="120" w:after="120"/>
            </w:pPr>
            <w:r>
              <w:t>Software licenses: NVivo for qualitative data analysis; reference management software (EndNote/Zotero)</w:t>
            </w:r>
          </w:p>
          <w:p w14:paraId="1E84EF81" w14:textId="24765FBA" w:rsidR="009F3B18" w:rsidRDefault="009F3B18" w:rsidP="00E819A8">
            <w:pPr>
              <w:pStyle w:val="TableParagraph"/>
              <w:numPr>
                <w:ilvl w:val="0"/>
                <w:numId w:val="11"/>
              </w:numPr>
              <w:tabs>
                <w:tab w:val="left" w:pos="828"/>
              </w:tabs>
              <w:spacing w:before="120" w:after="120"/>
            </w:pPr>
            <w:r>
              <w:t xml:space="preserve">Travel funding: Four research trips to Beijing planned (Months 8, 11–12, 13–14, 15), each </w:t>
            </w:r>
            <w:r w:rsidR="00B43AAD">
              <w:t>with a 2–3 week</w:t>
            </w:r>
            <w:r>
              <w:t xml:space="preserve"> duration. Estimated total: £6,000–8,000 covering flights, accommodation, local transport, and research expenses.</w:t>
            </w:r>
          </w:p>
          <w:p w14:paraId="6CE4E454" w14:textId="77777777" w:rsidR="009F3B18" w:rsidRDefault="009F3B18" w:rsidP="00E819A8">
            <w:pPr>
              <w:pStyle w:val="TableParagraph"/>
              <w:numPr>
                <w:ilvl w:val="0"/>
                <w:numId w:val="11"/>
              </w:numPr>
              <w:tabs>
                <w:tab w:val="left" w:pos="828"/>
              </w:tabs>
              <w:spacing w:before="120" w:after="120"/>
            </w:pPr>
            <w:r>
              <w:t>Translation services: Professional Mandarin-English academic translator identified for back-translation verification (£2,000 budget). Professional transcription services for interview audio (£1,500 budget).</w:t>
            </w:r>
          </w:p>
          <w:p w14:paraId="24185AC3" w14:textId="797B47DB" w:rsidR="009F3B18" w:rsidRDefault="009F3B18" w:rsidP="00E819A8">
            <w:pPr>
              <w:pStyle w:val="TableParagraph"/>
              <w:numPr>
                <w:ilvl w:val="0"/>
                <w:numId w:val="11"/>
              </w:numPr>
              <w:tabs>
                <w:tab w:val="left" w:pos="828"/>
              </w:tabs>
              <w:spacing w:before="120" w:after="120"/>
            </w:pPr>
            <w:r>
              <w:t xml:space="preserve">Ethics approval: UWTSD ethics application to be submitted </w:t>
            </w:r>
            <w:r w:rsidR="00B43AAD">
              <w:t xml:space="preserve">in Month 5, allowing a </w:t>
            </w:r>
            <w:r>
              <w:t xml:space="preserve">4–6 week </w:t>
            </w:r>
            <w:r>
              <w:lastRenderedPageBreak/>
              <w:t>review period.</w:t>
            </w:r>
          </w:p>
          <w:p w14:paraId="3F55FF5B" w14:textId="631546E5" w:rsidR="00E819A8" w:rsidRPr="0080571D" w:rsidRDefault="00E04727" w:rsidP="0080571D">
            <w:pPr>
              <w:pStyle w:val="TableParagraph"/>
              <w:numPr>
                <w:ilvl w:val="0"/>
                <w:numId w:val="11"/>
              </w:numPr>
              <w:tabs>
                <w:tab w:val="left" w:pos="828"/>
              </w:tabs>
              <w:spacing w:before="120" w:after="120"/>
            </w:pPr>
            <w:r>
              <w:t>Organisational</w:t>
            </w:r>
            <w:r w:rsidR="00E819A8" w:rsidRPr="0080571D">
              <w:t xml:space="preserve"> access arrangements: Access negotiated through established professional relationships: </w:t>
            </w:r>
          </w:p>
          <w:p w14:paraId="613226F0" w14:textId="70B13A07" w:rsidR="00E819A8" w:rsidRPr="00E819A8" w:rsidRDefault="00E04727" w:rsidP="0080571D">
            <w:pPr>
              <w:pStyle w:val="TableParagraph"/>
              <w:numPr>
                <w:ilvl w:val="1"/>
                <w:numId w:val="11"/>
              </w:numPr>
              <w:tabs>
                <w:tab w:val="left" w:pos="828"/>
              </w:tabs>
              <w:spacing w:before="120" w:after="120"/>
            </w:pPr>
            <w:r>
              <w:t xml:space="preserve">Organisation 1 (Software Platform): Contact is a </w:t>
            </w:r>
            <w:r w:rsidR="00E819A8" w:rsidRPr="00E819A8">
              <w:t xml:space="preserve">former university classmate, now Senior Product Manager. Preliminary discussion confirmed receptiveness; value exchange includes </w:t>
            </w:r>
            <w:r>
              <w:t>a customised</w:t>
            </w:r>
            <w:r w:rsidR="00E819A8" w:rsidRPr="00E819A8">
              <w:t xml:space="preserve"> benchmarking report comparing their implementation approach with peer firms.</w:t>
            </w:r>
          </w:p>
          <w:p w14:paraId="5C0CC012" w14:textId="062C6EF0" w:rsidR="00E819A8" w:rsidRPr="00E819A8" w:rsidRDefault="00E04727" w:rsidP="0080571D">
            <w:pPr>
              <w:pStyle w:val="TableParagraph"/>
              <w:numPr>
                <w:ilvl w:val="1"/>
                <w:numId w:val="11"/>
              </w:numPr>
              <w:tabs>
                <w:tab w:val="left" w:pos="828"/>
              </w:tabs>
              <w:spacing w:before="120" w:after="120"/>
            </w:pPr>
            <w:r>
              <w:t>Organisation</w:t>
            </w:r>
            <w:r w:rsidR="00E819A8" w:rsidRPr="00E819A8">
              <w:t xml:space="preserve"> 2 (Hardware/IoT): Contact through professional association network; former colleague now Director of Knowledge Management. </w:t>
            </w:r>
            <w:r>
              <w:t xml:space="preserve">Organisation interested in the </w:t>
            </w:r>
            <w:r w:rsidR="00E819A8" w:rsidRPr="00E819A8">
              <w:t>diagnostic assessment of their AI implementation effectiveness.</w:t>
            </w:r>
          </w:p>
          <w:p w14:paraId="7031482E" w14:textId="17D89E4F" w:rsidR="00E819A8" w:rsidRPr="00E819A8" w:rsidRDefault="00E04727" w:rsidP="0080571D">
            <w:pPr>
              <w:pStyle w:val="TableParagraph"/>
              <w:numPr>
                <w:ilvl w:val="1"/>
                <w:numId w:val="11"/>
              </w:numPr>
              <w:tabs>
                <w:tab w:val="left" w:pos="828"/>
              </w:tabs>
              <w:spacing w:before="120" w:after="120"/>
            </w:pPr>
            <w:r>
              <w:t xml:space="preserve">Organisation 3 (E-commerce/Platform Services): Contact is a trusted friend with connections to the </w:t>
            </w:r>
            <w:r w:rsidR="00E819A8" w:rsidRPr="00E819A8">
              <w:t xml:space="preserve">HR department. </w:t>
            </w:r>
            <w:r>
              <w:t>The organisation expressed interest in research participation,</w:t>
            </w:r>
            <w:r w:rsidR="00E819A8" w:rsidRPr="00E819A8">
              <w:t xml:space="preserve"> given insights into employee adoption challenges.</w:t>
            </w:r>
          </w:p>
          <w:p w14:paraId="2DAAFE27" w14:textId="1E9F9CEC" w:rsidR="00E819A8" w:rsidRPr="00E819A8" w:rsidRDefault="00E04727" w:rsidP="0080571D">
            <w:pPr>
              <w:pStyle w:val="TableParagraph"/>
              <w:numPr>
                <w:ilvl w:val="1"/>
                <w:numId w:val="11"/>
              </w:numPr>
              <w:tabs>
                <w:tab w:val="left" w:pos="828"/>
              </w:tabs>
              <w:spacing w:before="120" w:after="120"/>
            </w:pPr>
            <w:r>
              <w:t>Organisation 4 (Contingency - Fintech): Secondary contact through professional network if access negotiations are unsuccessful with primary organisations</w:t>
            </w:r>
            <w:r w:rsidR="00E819A8" w:rsidRPr="00E819A8">
              <w:t>.</w:t>
            </w:r>
          </w:p>
          <w:p w14:paraId="5A5060FE" w14:textId="78736145" w:rsidR="0080571D" w:rsidRDefault="0080571D" w:rsidP="0080571D">
            <w:pPr>
              <w:pStyle w:val="a4"/>
              <w:numPr>
                <w:ilvl w:val="0"/>
                <w:numId w:val="11"/>
              </w:numPr>
            </w:pPr>
            <w:r w:rsidRPr="0080571D">
              <w:t>Insider/outsider status: Semi-insider through sustained professional relationships and cultural understanding; sufficient distance through current residence outside China</w:t>
            </w:r>
            <w:r>
              <w:t xml:space="preserve">, enabling a </w:t>
            </w:r>
            <w:r w:rsidRPr="0080571D">
              <w:t xml:space="preserve">critical analytical perspective. Value proposition beyond research findings includes </w:t>
            </w:r>
            <w:r w:rsidR="00E04727">
              <w:t>customised organisational reports, benchmarking data across participating firms (anonymised</w:t>
            </w:r>
            <w:r w:rsidRPr="0080571D">
              <w:t>), and executive briefing sessions</w:t>
            </w:r>
            <w:r w:rsidR="00522924">
              <w:t>,</w:t>
            </w:r>
            <w:r w:rsidRPr="0080571D">
              <w:t xml:space="preserve"> translating findings into strategic recommendations. Formal access agreements to be </w:t>
            </w:r>
            <w:r w:rsidR="00E04727">
              <w:t>finalised</w:t>
            </w:r>
            <w:r w:rsidRPr="0080571D">
              <w:t xml:space="preserve"> post-ethics approval (Month 6–7), with memoranda of understanding specifying confidentiality protections, data ownership, and deliverable timelines.</w:t>
            </w:r>
          </w:p>
          <w:p w14:paraId="2A81D460" w14:textId="0BB92F18" w:rsidR="009F3B18" w:rsidRDefault="009F3B18" w:rsidP="00E819A8">
            <w:pPr>
              <w:pStyle w:val="TableParagraph"/>
              <w:numPr>
                <w:ilvl w:val="0"/>
                <w:numId w:val="11"/>
              </w:numPr>
              <w:tabs>
                <w:tab w:val="left" w:pos="828"/>
              </w:tabs>
              <w:spacing w:before="120" w:after="120"/>
            </w:pPr>
            <w:r>
              <w:t>Secure data storage: UWTSD-approved encrypted cloud storage compliant with GDPR; separate encrypted storage for Chinese data collection phase compliant with Chinese Cybersecurity Law, with data transfer protocols established.</w:t>
            </w:r>
          </w:p>
          <w:p w14:paraId="3526A89E" w14:textId="771DD9EC" w:rsidR="00376BDE" w:rsidRDefault="009F3B18" w:rsidP="00E819A8">
            <w:pPr>
              <w:pStyle w:val="TableParagraph"/>
              <w:numPr>
                <w:ilvl w:val="0"/>
                <w:numId w:val="11"/>
              </w:numPr>
              <w:tabs>
                <w:tab w:val="left" w:pos="828"/>
              </w:tabs>
              <w:spacing w:before="120" w:after="120"/>
            </w:pPr>
            <w:r>
              <w:t>Professional development: Attendance budgeted for one international conference (Year 2) for dissemination and peer feedback.</w:t>
            </w:r>
          </w:p>
        </w:tc>
      </w:tr>
      <w:tr w:rsidR="00376BDE" w14:paraId="354DDBFA" w14:textId="77777777">
        <w:trPr>
          <w:trHeight w:val="397"/>
        </w:trPr>
        <w:tc>
          <w:tcPr>
            <w:tcW w:w="9809" w:type="dxa"/>
            <w:shd w:val="clear" w:color="auto" w:fill="F1F1F1"/>
          </w:tcPr>
          <w:p w14:paraId="7D295279" w14:textId="77777777" w:rsidR="00376BDE" w:rsidRDefault="00043282">
            <w:pPr>
              <w:pStyle w:val="TableParagraph"/>
              <w:spacing w:before="74"/>
              <w:rPr>
                <w:b/>
              </w:rPr>
            </w:pPr>
            <w:r>
              <w:rPr>
                <w:b/>
              </w:rPr>
              <w:lastRenderedPageBreak/>
              <w:t>Special</w:t>
            </w:r>
            <w:r>
              <w:rPr>
                <w:b/>
                <w:spacing w:val="-5"/>
              </w:rPr>
              <w:t xml:space="preserve"> </w:t>
            </w:r>
            <w:r>
              <w:rPr>
                <w:b/>
                <w:spacing w:val="-2"/>
              </w:rPr>
              <w:t>Issues</w:t>
            </w:r>
          </w:p>
        </w:tc>
      </w:tr>
      <w:tr w:rsidR="00376BDE" w14:paraId="10900C89" w14:textId="77777777">
        <w:trPr>
          <w:trHeight w:val="2082"/>
        </w:trPr>
        <w:tc>
          <w:tcPr>
            <w:tcW w:w="9809" w:type="dxa"/>
          </w:tcPr>
          <w:p w14:paraId="3A4C3653" w14:textId="4891F4AF" w:rsidR="009F3B18" w:rsidRDefault="009F3B18" w:rsidP="009F3B18">
            <w:pPr>
              <w:pStyle w:val="TableParagraph"/>
              <w:numPr>
                <w:ilvl w:val="0"/>
                <w:numId w:val="11"/>
              </w:numPr>
              <w:tabs>
                <w:tab w:val="left" w:pos="828"/>
              </w:tabs>
              <w:spacing w:before="120" w:after="120"/>
            </w:pPr>
            <w:r>
              <w:t>Research will be conducted in Beijing, China</w:t>
            </w:r>
            <w:r w:rsidR="00B43AAD">
              <w:t>,</w:t>
            </w:r>
            <w:r>
              <w:t xml:space="preserve"> requiring appropriate visa arrangements and compliance with Chinese research regulations.</w:t>
            </w:r>
          </w:p>
          <w:p w14:paraId="18CCEBF7" w14:textId="77777777" w:rsidR="009F3B18" w:rsidRDefault="009F3B18" w:rsidP="009F3B18">
            <w:pPr>
              <w:pStyle w:val="TableParagraph"/>
              <w:numPr>
                <w:ilvl w:val="0"/>
                <w:numId w:val="11"/>
              </w:numPr>
              <w:tabs>
                <w:tab w:val="left" w:pos="828"/>
              </w:tabs>
              <w:spacing w:before="120" w:after="120"/>
            </w:pPr>
            <w:r>
              <w:t>All interviews will be conducted in Mandarin Chinese by the researcher (native speaker) with professional transcription and translation services secured.</w:t>
            </w:r>
          </w:p>
          <w:p w14:paraId="08852618" w14:textId="77777777" w:rsidR="009F3B18" w:rsidRDefault="009F3B18" w:rsidP="009F3B18">
            <w:pPr>
              <w:pStyle w:val="TableParagraph"/>
              <w:numPr>
                <w:ilvl w:val="0"/>
                <w:numId w:val="11"/>
              </w:numPr>
              <w:tabs>
                <w:tab w:val="left" w:pos="828"/>
              </w:tabs>
              <w:spacing w:before="120" w:after="120"/>
            </w:pPr>
            <w:r>
              <w:t>Cultural sensitivity protocols established to ensure appropriate research conduct in Chinese organisational contexts, particularly regarding hierarchical relationships, face-saving considerations, and guanxi dynamics.</w:t>
            </w:r>
          </w:p>
          <w:p w14:paraId="77132581" w14:textId="77777777" w:rsidR="009F3B18" w:rsidRDefault="009F3B18" w:rsidP="009F3B18">
            <w:pPr>
              <w:pStyle w:val="TableParagraph"/>
              <w:numPr>
                <w:ilvl w:val="0"/>
                <w:numId w:val="11"/>
              </w:numPr>
              <w:tabs>
                <w:tab w:val="left" w:pos="828"/>
              </w:tabs>
              <w:spacing w:before="120" w:after="120"/>
            </w:pPr>
            <w:r>
              <w:t>Awareness of potential political sensitivities around AI and technology research in China; research design carefully framed to focus on organisational learning phenomena whilst avoiding politically contentious interpretations.</w:t>
            </w:r>
          </w:p>
          <w:p w14:paraId="7C8189CA" w14:textId="773FFD10" w:rsidR="00376BDE" w:rsidRDefault="009F3B18" w:rsidP="009F3B18">
            <w:pPr>
              <w:pStyle w:val="TableParagraph"/>
              <w:numPr>
                <w:ilvl w:val="0"/>
                <w:numId w:val="11"/>
              </w:numPr>
              <w:tabs>
                <w:tab w:val="left" w:pos="828"/>
              </w:tabs>
              <w:spacing w:before="120" w:after="120"/>
            </w:pPr>
            <w:r>
              <w:t>Data management protocols established to comply with both GDPR (UK/EU) and Chinese Cybersecurity Law requirements, including secure data transfer procedures between jurisdictions.</w:t>
            </w:r>
          </w:p>
        </w:tc>
      </w:tr>
    </w:tbl>
    <w:p w14:paraId="013DAAE1" w14:textId="4738E429" w:rsidR="00376BDE" w:rsidRDefault="00376BDE">
      <w:pPr>
        <w:rPr>
          <w:sz w:val="2"/>
          <w:szCs w:val="2"/>
        </w:rPr>
      </w:pPr>
    </w:p>
    <w:p w14:paraId="35D13BAD" w14:textId="77777777" w:rsidR="00376BDE" w:rsidRDefault="00376BDE">
      <w:pPr>
        <w:rPr>
          <w:sz w:val="2"/>
          <w:szCs w:val="2"/>
        </w:rPr>
        <w:sectPr w:rsidR="00376BDE">
          <w:type w:val="continuous"/>
          <w:pgSz w:w="11910" w:h="16840"/>
          <w:pgMar w:top="680" w:right="992" w:bottom="764"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376BDE" w14:paraId="7791886B" w14:textId="77777777">
        <w:trPr>
          <w:trHeight w:val="398"/>
        </w:trPr>
        <w:tc>
          <w:tcPr>
            <w:tcW w:w="9809" w:type="dxa"/>
            <w:shd w:val="clear" w:color="auto" w:fill="E4E4E4"/>
          </w:tcPr>
          <w:p w14:paraId="36EB2FB2" w14:textId="274667A6" w:rsidR="00376BDE" w:rsidRDefault="00043282">
            <w:pPr>
              <w:pStyle w:val="TableParagraph"/>
              <w:spacing w:before="88"/>
              <w:rPr>
                <w:b/>
              </w:rPr>
            </w:pPr>
            <w:r>
              <w:rPr>
                <w:b/>
              </w:rPr>
              <w:t>Language</w:t>
            </w:r>
            <w:r>
              <w:rPr>
                <w:b/>
                <w:spacing w:val="-2"/>
              </w:rPr>
              <w:t xml:space="preserve"> </w:t>
            </w:r>
            <w:r>
              <w:rPr>
                <w:b/>
              </w:rPr>
              <w:t>in</w:t>
            </w:r>
            <w:r>
              <w:rPr>
                <w:b/>
                <w:spacing w:val="-5"/>
              </w:rPr>
              <w:t xml:space="preserve"> </w:t>
            </w:r>
            <w:r>
              <w:rPr>
                <w:b/>
              </w:rPr>
              <w:t>which</w:t>
            </w:r>
            <w:r>
              <w:rPr>
                <w:b/>
                <w:spacing w:val="-2"/>
              </w:rPr>
              <w:t xml:space="preserve"> </w:t>
            </w:r>
            <w:r w:rsidR="00E04727">
              <w:rPr>
                <w:b/>
                <w:spacing w:val="-2"/>
              </w:rPr>
              <w:t xml:space="preserve">it was </w:t>
            </w:r>
            <w:r>
              <w:rPr>
                <w:b/>
                <w:spacing w:val="-2"/>
              </w:rPr>
              <w:t>submitted</w:t>
            </w:r>
          </w:p>
        </w:tc>
      </w:tr>
      <w:tr w:rsidR="00376BDE" w14:paraId="0D5354A2" w14:textId="77777777" w:rsidTr="00E63792">
        <w:trPr>
          <w:trHeight w:val="1416"/>
        </w:trPr>
        <w:tc>
          <w:tcPr>
            <w:tcW w:w="9809" w:type="dxa"/>
          </w:tcPr>
          <w:p w14:paraId="252B5906" w14:textId="77777777" w:rsidR="00376BDE" w:rsidRDefault="00043282">
            <w:pPr>
              <w:pStyle w:val="TableParagraph"/>
              <w:tabs>
                <w:tab w:val="left" w:pos="1547"/>
              </w:tabs>
              <w:spacing w:before="31" w:line="535" w:lineRule="auto"/>
              <w:ind w:right="4307"/>
              <w:rPr>
                <w:rFonts w:ascii="Segoe UI Symbol" w:hAnsi="Segoe UI Symbol"/>
                <w:b/>
              </w:rPr>
            </w:pPr>
            <w:r>
              <w:t>The</w:t>
            </w:r>
            <w:r>
              <w:rPr>
                <w:spacing w:val="-4"/>
              </w:rPr>
              <w:t xml:space="preserve"> </w:t>
            </w:r>
            <w:r>
              <w:t>thesis</w:t>
            </w:r>
            <w:r>
              <w:rPr>
                <w:spacing w:val="-6"/>
              </w:rPr>
              <w:t xml:space="preserve"> </w:t>
            </w:r>
            <w:r>
              <w:t>will</w:t>
            </w:r>
            <w:r>
              <w:rPr>
                <w:spacing w:val="-4"/>
              </w:rPr>
              <w:t xml:space="preserve"> </w:t>
            </w:r>
            <w:r>
              <w:t>be</w:t>
            </w:r>
            <w:r>
              <w:rPr>
                <w:spacing w:val="-4"/>
              </w:rPr>
              <w:t xml:space="preserve"> </w:t>
            </w:r>
            <w:r>
              <w:t>written</w:t>
            </w:r>
            <w:r>
              <w:rPr>
                <w:spacing w:val="-6"/>
              </w:rPr>
              <w:t xml:space="preserve"> </w:t>
            </w:r>
            <w:r>
              <w:t>in</w:t>
            </w:r>
            <w:r>
              <w:rPr>
                <w:spacing w:val="-4"/>
              </w:rPr>
              <w:t xml:space="preserve"> </w:t>
            </w:r>
            <w:r>
              <w:t>[please</w:t>
            </w:r>
            <w:r>
              <w:rPr>
                <w:spacing w:val="-6"/>
              </w:rPr>
              <w:t xml:space="preserve"> </w:t>
            </w:r>
            <w:r>
              <w:t>tick</w:t>
            </w:r>
            <w:r>
              <w:rPr>
                <w:spacing w:val="-6"/>
              </w:rPr>
              <w:t xml:space="preserve"> </w:t>
            </w:r>
            <w:r>
              <w:t>as</w:t>
            </w:r>
            <w:r>
              <w:rPr>
                <w:spacing w:val="-3"/>
              </w:rPr>
              <w:t xml:space="preserve"> </w:t>
            </w:r>
            <w:r>
              <w:t xml:space="preserve">appropriate]: </w:t>
            </w:r>
            <w:r>
              <w:rPr>
                <w:spacing w:val="-2"/>
              </w:rPr>
              <w:t>Welsh</w:t>
            </w:r>
            <w:r>
              <w:tab/>
            </w:r>
            <w:r>
              <w:rPr>
                <w:rFonts w:ascii="Segoe UI Symbol" w:hAnsi="Segoe UI Symbol"/>
                <w:b/>
                <w:spacing w:val="-10"/>
              </w:rPr>
              <w:t>☐</w:t>
            </w:r>
          </w:p>
          <w:p w14:paraId="0B03013E" w14:textId="5E1D3126" w:rsidR="00376BDE" w:rsidRDefault="00043282">
            <w:pPr>
              <w:pStyle w:val="TableParagraph"/>
              <w:tabs>
                <w:tab w:val="left" w:pos="1547"/>
              </w:tabs>
              <w:spacing w:line="245" w:lineRule="exact"/>
              <w:rPr>
                <w:rFonts w:ascii="Segoe UI Symbol" w:hAnsi="Segoe UI Symbol"/>
                <w:b/>
              </w:rPr>
            </w:pPr>
            <w:r>
              <w:rPr>
                <w:spacing w:val="-2"/>
              </w:rPr>
              <w:t>English</w:t>
            </w:r>
            <w:r>
              <w:tab/>
            </w:r>
            <w:sdt>
              <w:sdtPr>
                <w:id w:val="-2092455946"/>
                <w14:checkbox>
                  <w14:checked w14:val="1"/>
                  <w14:checkedState w14:val="2612" w14:font="MS Gothic"/>
                  <w14:uncheckedState w14:val="2610" w14:font="MS Gothic"/>
                </w14:checkbox>
              </w:sdtPr>
              <w:sdtEndPr/>
              <w:sdtContent>
                <w:r w:rsidR="0043449D">
                  <w:rPr>
                    <w:rFonts w:ascii="MS Gothic" w:eastAsia="MS Gothic" w:hAnsi="MS Gothic" w:hint="eastAsia"/>
                  </w:rPr>
                  <w:t>☒</w:t>
                </w:r>
              </w:sdtContent>
            </w:sdt>
          </w:p>
        </w:tc>
      </w:tr>
    </w:tbl>
    <w:p w14:paraId="50E28BAA" w14:textId="77777777" w:rsidR="00376BDE" w:rsidRDefault="00376BDE">
      <w:pPr>
        <w:pStyle w:val="a3"/>
        <w:spacing w:before="52"/>
        <w:rPr>
          <w:b/>
        </w:rPr>
      </w:pPr>
    </w:p>
    <w:p w14:paraId="1E14D72B" w14:textId="77777777" w:rsidR="00376BDE" w:rsidRDefault="00043282">
      <w:pPr>
        <w:ind w:left="153"/>
        <w:rPr>
          <w:b/>
        </w:rPr>
      </w:pPr>
      <w:r>
        <w:rPr>
          <w:b/>
        </w:rPr>
        <w:t>Use</w:t>
      </w:r>
      <w:r>
        <w:rPr>
          <w:b/>
          <w:spacing w:val="-4"/>
        </w:rPr>
        <w:t xml:space="preserve"> </w:t>
      </w:r>
      <w:r>
        <w:rPr>
          <w:b/>
        </w:rPr>
        <w:t>of</w:t>
      </w:r>
      <w:r>
        <w:rPr>
          <w:b/>
          <w:spacing w:val="-5"/>
        </w:rPr>
        <w:t xml:space="preserve"> </w:t>
      </w:r>
      <w:r>
        <w:rPr>
          <w:b/>
        </w:rPr>
        <w:t>Generative</w:t>
      </w:r>
      <w:r>
        <w:rPr>
          <w:b/>
          <w:spacing w:val="-8"/>
        </w:rPr>
        <w:t xml:space="preserve"> </w:t>
      </w:r>
      <w:r>
        <w:rPr>
          <w:b/>
        </w:rPr>
        <w:t>Artificial</w:t>
      </w:r>
      <w:r>
        <w:rPr>
          <w:b/>
          <w:spacing w:val="-4"/>
        </w:rPr>
        <w:t xml:space="preserve"> </w:t>
      </w:r>
      <w:r>
        <w:rPr>
          <w:b/>
          <w:spacing w:val="-2"/>
        </w:rPr>
        <w:t>Intelligence</w:t>
      </w:r>
    </w:p>
    <w:p w14:paraId="208F615E" w14:textId="77777777" w:rsidR="00376BDE" w:rsidRDefault="00376BDE">
      <w:pPr>
        <w:pStyle w:val="a3"/>
        <w:rPr>
          <w:b/>
        </w:rPr>
      </w:pPr>
    </w:p>
    <w:p w14:paraId="37971756" w14:textId="77777777" w:rsidR="00376BDE" w:rsidRDefault="00043282">
      <w:pPr>
        <w:pStyle w:val="a3"/>
        <w:ind w:left="153"/>
      </w:pPr>
      <w:r>
        <w:t>In</w:t>
      </w:r>
      <w:r>
        <w:rPr>
          <w:spacing w:val="-6"/>
        </w:rPr>
        <w:t xml:space="preserve"> </w:t>
      </w:r>
      <w:r>
        <w:t>line</w:t>
      </w:r>
      <w:r>
        <w:rPr>
          <w:spacing w:val="-4"/>
        </w:rPr>
        <w:t xml:space="preserve"> </w:t>
      </w:r>
      <w:r>
        <w:t>with</w:t>
      </w:r>
      <w:r>
        <w:rPr>
          <w:spacing w:val="-4"/>
        </w:rPr>
        <w:t xml:space="preserve"> </w:t>
      </w:r>
      <w:hyperlink r:id="rId11">
        <w:r>
          <w:rPr>
            <w:color w:val="0000FF"/>
            <w:u w:val="single" w:color="0000FF"/>
          </w:rPr>
          <w:t>UWTSD</w:t>
        </w:r>
        <w:r>
          <w:rPr>
            <w:color w:val="0000FF"/>
            <w:spacing w:val="-3"/>
            <w:u w:val="single" w:color="0000FF"/>
          </w:rPr>
          <w:t xml:space="preserve"> </w:t>
        </w:r>
        <w:r>
          <w:rPr>
            <w:color w:val="0000FF"/>
            <w:u w:val="single" w:color="0000FF"/>
          </w:rPr>
          <w:t>guidance</w:t>
        </w:r>
        <w:r>
          <w:t>,</w:t>
        </w:r>
      </w:hyperlink>
      <w:r>
        <w:rPr>
          <w:spacing w:val="-5"/>
        </w:rPr>
        <w:t xml:space="preserve"> </w:t>
      </w:r>
      <w:r>
        <w:t>Generative</w:t>
      </w:r>
      <w:r>
        <w:rPr>
          <w:spacing w:val="-4"/>
        </w:rPr>
        <w:t xml:space="preserve"> </w:t>
      </w:r>
      <w:r>
        <w:t>AI</w:t>
      </w:r>
      <w:r>
        <w:rPr>
          <w:spacing w:val="-2"/>
        </w:rPr>
        <w:t xml:space="preserve"> </w:t>
      </w:r>
      <w:r>
        <w:t>will</w:t>
      </w:r>
      <w:r>
        <w:rPr>
          <w:spacing w:val="-6"/>
        </w:rPr>
        <w:t xml:space="preserve"> </w:t>
      </w:r>
      <w:r>
        <w:t>be</w:t>
      </w:r>
      <w:r>
        <w:rPr>
          <w:spacing w:val="-4"/>
        </w:rPr>
        <w:t xml:space="preserve"> </w:t>
      </w:r>
      <w:r>
        <w:t>used</w:t>
      </w:r>
      <w:r>
        <w:rPr>
          <w:spacing w:val="-4"/>
        </w:rPr>
        <w:t xml:space="preserve"> </w:t>
      </w:r>
      <w:r>
        <w:t>in</w:t>
      </w:r>
      <w:r>
        <w:rPr>
          <w:spacing w:val="-5"/>
        </w:rPr>
        <w:t xml:space="preserve"> </w:t>
      </w:r>
      <w:r>
        <w:t>this</w:t>
      </w:r>
      <w:r>
        <w:rPr>
          <w:spacing w:val="-6"/>
        </w:rPr>
        <w:t xml:space="preserve"> </w:t>
      </w:r>
      <w:r>
        <w:t>thesis</w:t>
      </w:r>
      <w:r>
        <w:rPr>
          <w:spacing w:val="-6"/>
        </w:rPr>
        <w:t xml:space="preserve"> </w:t>
      </w:r>
      <w:r>
        <w:t>for</w:t>
      </w:r>
      <w:r>
        <w:rPr>
          <w:spacing w:val="-6"/>
        </w:rPr>
        <w:t xml:space="preserve"> </w:t>
      </w:r>
      <w:r>
        <w:t>the</w:t>
      </w:r>
      <w:r>
        <w:rPr>
          <w:spacing w:val="-6"/>
        </w:rPr>
        <w:t xml:space="preserve"> </w:t>
      </w:r>
      <w:r>
        <w:t>following</w:t>
      </w:r>
      <w:r>
        <w:rPr>
          <w:spacing w:val="-3"/>
        </w:rPr>
        <w:t xml:space="preserve"> </w:t>
      </w:r>
      <w:r>
        <w:rPr>
          <w:spacing w:val="-2"/>
        </w:rPr>
        <w:t>purposes:</w:t>
      </w:r>
    </w:p>
    <w:p w14:paraId="3A66FCF5" w14:textId="77777777" w:rsidR="00376BDE" w:rsidRDefault="00376BDE">
      <w:pPr>
        <w:pStyle w:val="a3"/>
        <w:spacing w:before="2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1"/>
        <w:gridCol w:w="5304"/>
        <w:gridCol w:w="1130"/>
        <w:gridCol w:w="1274"/>
      </w:tblGrid>
      <w:tr w:rsidR="00376BDE" w14:paraId="77281050" w14:textId="77777777">
        <w:trPr>
          <w:trHeight w:val="371"/>
        </w:trPr>
        <w:tc>
          <w:tcPr>
            <w:tcW w:w="2071" w:type="dxa"/>
            <w:tcBorders>
              <w:bottom w:val="single" w:sz="6" w:space="0" w:color="000000"/>
              <w:right w:val="single" w:sz="6" w:space="0" w:color="000000"/>
            </w:tcBorders>
          </w:tcPr>
          <w:p w14:paraId="1C031E1F" w14:textId="77777777" w:rsidR="00376BDE" w:rsidRDefault="00376BDE">
            <w:pPr>
              <w:pStyle w:val="TableParagraph"/>
              <w:ind w:left="0"/>
              <w:rPr>
                <w:rFonts w:ascii="Times New Roman"/>
              </w:rPr>
            </w:pPr>
          </w:p>
        </w:tc>
        <w:tc>
          <w:tcPr>
            <w:tcW w:w="5304" w:type="dxa"/>
            <w:tcBorders>
              <w:left w:val="single" w:sz="6" w:space="0" w:color="000000"/>
              <w:bottom w:val="single" w:sz="6" w:space="0" w:color="000000"/>
              <w:right w:val="single" w:sz="6" w:space="0" w:color="000000"/>
            </w:tcBorders>
          </w:tcPr>
          <w:p w14:paraId="3EA739F1" w14:textId="77777777" w:rsidR="00376BDE" w:rsidRDefault="00043282">
            <w:pPr>
              <w:pStyle w:val="TableParagraph"/>
              <w:spacing w:before="2"/>
              <w:ind w:left="0" w:right="90"/>
              <w:jc w:val="right"/>
              <w:rPr>
                <w:b/>
              </w:rPr>
            </w:pPr>
            <w:r>
              <w:rPr>
                <w:b/>
              </w:rPr>
              <w:t>Tick</w:t>
            </w:r>
            <w:r>
              <w:rPr>
                <w:b/>
                <w:spacing w:val="-5"/>
              </w:rPr>
              <w:t xml:space="preserve"> </w:t>
            </w:r>
            <w:r>
              <w:rPr>
                <w:b/>
                <w:spacing w:val="-12"/>
              </w:rPr>
              <w:t>√</w:t>
            </w:r>
          </w:p>
        </w:tc>
        <w:tc>
          <w:tcPr>
            <w:tcW w:w="1130" w:type="dxa"/>
            <w:tcBorders>
              <w:left w:val="single" w:sz="6" w:space="0" w:color="000000"/>
              <w:bottom w:val="single" w:sz="6" w:space="0" w:color="000000"/>
              <w:right w:val="single" w:sz="6" w:space="0" w:color="000000"/>
            </w:tcBorders>
          </w:tcPr>
          <w:p w14:paraId="3066B29C" w14:textId="77777777" w:rsidR="00376BDE" w:rsidRDefault="00043282">
            <w:pPr>
              <w:pStyle w:val="TableParagraph"/>
              <w:spacing w:before="2"/>
            </w:pPr>
            <w:r>
              <w:rPr>
                <w:spacing w:val="-5"/>
              </w:rPr>
              <w:t>YES</w:t>
            </w:r>
          </w:p>
        </w:tc>
        <w:tc>
          <w:tcPr>
            <w:tcW w:w="1274" w:type="dxa"/>
            <w:tcBorders>
              <w:left w:val="single" w:sz="6" w:space="0" w:color="000000"/>
              <w:bottom w:val="single" w:sz="6" w:space="0" w:color="000000"/>
            </w:tcBorders>
          </w:tcPr>
          <w:p w14:paraId="6EDEDF43" w14:textId="77777777" w:rsidR="00376BDE" w:rsidRDefault="00043282">
            <w:pPr>
              <w:pStyle w:val="TableParagraph"/>
              <w:spacing w:before="2"/>
              <w:ind w:left="105"/>
            </w:pPr>
            <w:r>
              <w:rPr>
                <w:spacing w:val="-5"/>
              </w:rPr>
              <w:t>NO</w:t>
            </w:r>
          </w:p>
        </w:tc>
      </w:tr>
      <w:tr w:rsidR="00376BDE" w14:paraId="7794E7E7" w14:textId="77777777">
        <w:trPr>
          <w:trHeight w:val="1012"/>
        </w:trPr>
        <w:tc>
          <w:tcPr>
            <w:tcW w:w="2071" w:type="dxa"/>
            <w:tcBorders>
              <w:top w:val="single" w:sz="6" w:space="0" w:color="000000"/>
              <w:bottom w:val="single" w:sz="6" w:space="0" w:color="000000"/>
              <w:right w:val="single" w:sz="6" w:space="0" w:color="000000"/>
            </w:tcBorders>
          </w:tcPr>
          <w:p w14:paraId="5706BA62" w14:textId="77777777" w:rsidR="00376BDE" w:rsidRDefault="00043282">
            <w:pPr>
              <w:pStyle w:val="TableParagraph"/>
              <w:spacing w:line="253" w:lineRule="exact"/>
            </w:pPr>
            <w:r>
              <w:rPr>
                <w:spacing w:val="-2"/>
              </w:rPr>
              <w:t>RESEARCH</w:t>
            </w:r>
          </w:p>
        </w:tc>
        <w:tc>
          <w:tcPr>
            <w:tcW w:w="5304" w:type="dxa"/>
            <w:tcBorders>
              <w:top w:val="single" w:sz="6" w:space="0" w:color="000000"/>
              <w:left w:val="single" w:sz="6" w:space="0" w:color="000000"/>
              <w:bottom w:val="single" w:sz="6" w:space="0" w:color="000000"/>
              <w:right w:val="single" w:sz="6" w:space="0" w:color="000000"/>
            </w:tcBorders>
          </w:tcPr>
          <w:p w14:paraId="38291C0A" w14:textId="66792912" w:rsidR="00376BDE" w:rsidRDefault="00043282">
            <w:pPr>
              <w:pStyle w:val="TableParagraph"/>
              <w:ind w:right="102"/>
            </w:pPr>
            <w:r>
              <w:t>I intend to use Generative AI to support my research,</w:t>
            </w:r>
            <w:r>
              <w:rPr>
                <w:spacing w:val="-7"/>
              </w:rPr>
              <w:t xml:space="preserve"> </w:t>
            </w:r>
            <w:r>
              <w:t>including</w:t>
            </w:r>
            <w:r>
              <w:rPr>
                <w:spacing w:val="-8"/>
              </w:rPr>
              <w:t xml:space="preserve"> </w:t>
            </w:r>
            <w:r>
              <w:t>searching</w:t>
            </w:r>
            <w:r>
              <w:rPr>
                <w:spacing w:val="-8"/>
              </w:rPr>
              <w:t xml:space="preserve"> </w:t>
            </w:r>
            <w:r>
              <w:t>for</w:t>
            </w:r>
            <w:r>
              <w:rPr>
                <w:spacing w:val="-9"/>
              </w:rPr>
              <w:t xml:space="preserve"> </w:t>
            </w:r>
            <w:r>
              <w:t>bibliography,</w:t>
            </w:r>
            <w:r>
              <w:rPr>
                <w:spacing w:val="-7"/>
              </w:rPr>
              <w:t xml:space="preserve"> </w:t>
            </w:r>
            <w:r>
              <w:t>using tools to summarise, compare</w:t>
            </w:r>
            <w:r w:rsidR="00B43AAD">
              <w:t>,</w:t>
            </w:r>
            <w:r>
              <w:t xml:space="preserve"> and interrogate</w:t>
            </w:r>
          </w:p>
          <w:p w14:paraId="1C258EB1" w14:textId="77777777" w:rsidR="00376BDE" w:rsidRDefault="00043282">
            <w:pPr>
              <w:pStyle w:val="TableParagraph"/>
              <w:spacing w:line="234" w:lineRule="exact"/>
            </w:pPr>
            <w:r>
              <w:rPr>
                <w:spacing w:val="-2"/>
              </w:rPr>
              <w:t>materials.</w:t>
            </w:r>
          </w:p>
        </w:tc>
        <w:tc>
          <w:tcPr>
            <w:tcW w:w="1130" w:type="dxa"/>
            <w:tcBorders>
              <w:top w:val="single" w:sz="6" w:space="0" w:color="000000"/>
              <w:left w:val="single" w:sz="6" w:space="0" w:color="000000"/>
              <w:bottom w:val="single" w:sz="6" w:space="0" w:color="000000"/>
              <w:right w:val="single" w:sz="6" w:space="0" w:color="000000"/>
            </w:tcBorders>
          </w:tcPr>
          <w:sdt>
            <w:sdtPr>
              <w:rPr>
                <w:rFonts w:ascii="Segoe UI Symbol" w:hAnsi="Segoe UI Symbol"/>
                <w:spacing w:val="-10"/>
              </w:rPr>
              <w:id w:val="-280491291"/>
              <w14:checkbox>
                <w14:checked w14:val="1"/>
                <w14:checkedState w14:val="2612" w14:font="MS Gothic"/>
                <w14:uncheckedState w14:val="2610" w14:font="MS Gothic"/>
              </w14:checkbox>
            </w:sdtPr>
            <w:sdtEndPr/>
            <w:sdtContent>
              <w:p w14:paraId="67DFD4B8" w14:textId="7C11CBE7" w:rsidR="00376BDE" w:rsidRDefault="00ED4F4A">
                <w:pPr>
                  <w:pStyle w:val="TableParagraph"/>
                  <w:rPr>
                    <w:rFonts w:ascii="Segoe UI Symbol" w:hAnsi="Segoe UI Symbol"/>
                  </w:rPr>
                </w:pPr>
                <w:r>
                  <w:rPr>
                    <w:rFonts w:ascii="MS Gothic" w:eastAsia="MS Gothic" w:hAnsi="MS Gothic" w:hint="eastAsia"/>
                    <w:spacing w:val="-10"/>
                  </w:rPr>
                  <w:t>☒</w:t>
                </w:r>
              </w:p>
            </w:sdtContent>
          </w:sdt>
        </w:tc>
        <w:tc>
          <w:tcPr>
            <w:tcW w:w="1274" w:type="dxa"/>
            <w:tcBorders>
              <w:top w:val="single" w:sz="6" w:space="0" w:color="000000"/>
              <w:left w:val="single" w:sz="6" w:space="0" w:color="000000"/>
              <w:bottom w:val="single" w:sz="6" w:space="0" w:color="000000"/>
            </w:tcBorders>
          </w:tcPr>
          <w:p w14:paraId="10F08E6F" w14:textId="77777777" w:rsidR="00376BDE" w:rsidRDefault="00043282">
            <w:pPr>
              <w:pStyle w:val="TableParagraph"/>
              <w:ind w:left="105"/>
              <w:rPr>
                <w:rFonts w:ascii="Segoe UI Symbol" w:hAnsi="Segoe UI Symbol"/>
              </w:rPr>
            </w:pPr>
            <w:r>
              <w:rPr>
                <w:rFonts w:ascii="Segoe UI Symbol" w:hAnsi="Segoe UI Symbol"/>
                <w:spacing w:val="-10"/>
              </w:rPr>
              <w:t>☐</w:t>
            </w:r>
          </w:p>
        </w:tc>
      </w:tr>
      <w:tr w:rsidR="00376BDE" w14:paraId="438045F9" w14:textId="77777777">
        <w:trPr>
          <w:trHeight w:val="1012"/>
        </w:trPr>
        <w:tc>
          <w:tcPr>
            <w:tcW w:w="2071" w:type="dxa"/>
            <w:tcBorders>
              <w:top w:val="single" w:sz="6" w:space="0" w:color="000000"/>
              <w:bottom w:val="single" w:sz="6" w:space="0" w:color="000000"/>
              <w:right w:val="single" w:sz="6" w:space="0" w:color="000000"/>
            </w:tcBorders>
          </w:tcPr>
          <w:p w14:paraId="26916FDF" w14:textId="77777777" w:rsidR="00376BDE" w:rsidRDefault="00043282">
            <w:pPr>
              <w:pStyle w:val="TableParagraph"/>
              <w:spacing w:line="253" w:lineRule="exact"/>
            </w:pPr>
            <w:r>
              <w:rPr>
                <w:spacing w:val="-2"/>
              </w:rPr>
              <w:t>STRUCTURE</w:t>
            </w:r>
          </w:p>
        </w:tc>
        <w:tc>
          <w:tcPr>
            <w:tcW w:w="5304" w:type="dxa"/>
            <w:tcBorders>
              <w:top w:val="single" w:sz="6" w:space="0" w:color="000000"/>
              <w:left w:val="single" w:sz="6" w:space="0" w:color="000000"/>
              <w:bottom w:val="single" w:sz="6" w:space="0" w:color="000000"/>
              <w:right w:val="single" w:sz="6" w:space="0" w:color="000000"/>
            </w:tcBorders>
          </w:tcPr>
          <w:p w14:paraId="347D87AB" w14:textId="22F4CF74" w:rsidR="00376BDE" w:rsidRDefault="00043282">
            <w:pPr>
              <w:pStyle w:val="TableParagraph"/>
              <w:ind w:right="102"/>
            </w:pPr>
            <w:r>
              <w:t>I intend</w:t>
            </w:r>
            <w:r>
              <w:rPr>
                <w:spacing w:val="-2"/>
              </w:rPr>
              <w:t xml:space="preserve"> </w:t>
            </w:r>
            <w:r>
              <w:t>to</w:t>
            </w:r>
            <w:r>
              <w:rPr>
                <w:spacing w:val="-2"/>
              </w:rPr>
              <w:t xml:space="preserve"> </w:t>
            </w:r>
            <w:r>
              <w:t>use</w:t>
            </w:r>
            <w:r>
              <w:rPr>
                <w:spacing w:val="-2"/>
              </w:rPr>
              <w:t xml:space="preserve"> </w:t>
            </w:r>
            <w:r>
              <w:t>Generative AI</w:t>
            </w:r>
            <w:r>
              <w:rPr>
                <w:spacing w:val="-1"/>
              </w:rPr>
              <w:t xml:space="preserve"> </w:t>
            </w:r>
            <w:r>
              <w:t>to</w:t>
            </w:r>
            <w:r>
              <w:rPr>
                <w:spacing w:val="-2"/>
              </w:rPr>
              <w:t xml:space="preserve"> </w:t>
            </w:r>
            <w:r>
              <w:t>support structuring my thesis submission, including creating a draft argument</w:t>
            </w:r>
            <w:r>
              <w:rPr>
                <w:spacing w:val="-7"/>
              </w:rPr>
              <w:t xml:space="preserve"> </w:t>
            </w:r>
            <w:r>
              <w:t>structure</w:t>
            </w:r>
            <w:r w:rsidR="00E04727">
              <w:t xml:space="preserve"> and</w:t>
            </w:r>
            <w:r>
              <w:rPr>
                <w:spacing w:val="-8"/>
              </w:rPr>
              <w:t xml:space="preserve"> </w:t>
            </w:r>
            <w:r>
              <w:t>identifying</w:t>
            </w:r>
            <w:r>
              <w:rPr>
                <w:spacing w:val="-8"/>
              </w:rPr>
              <w:t xml:space="preserve"> </w:t>
            </w:r>
            <w:r>
              <w:t>parts</w:t>
            </w:r>
            <w:r>
              <w:rPr>
                <w:spacing w:val="-7"/>
              </w:rPr>
              <w:t xml:space="preserve"> </w:t>
            </w:r>
            <w:r>
              <w:t>and</w:t>
            </w:r>
            <w:r>
              <w:rPr>
                <w:spacing w:val="-10"/>
              </w:rPr>
              <w:t xml:space="preserve"> </w:t>
            </w:r>
            <w:r>
              <w:t>headings</w:t>
            </w:r>
            <w:r w:rsidR="00B43AAD">
              <w:t>.</w:t>
            </w:r>
          </w:p>
          <w:p w14:paraId="4ECA73CD" w14:textId="53B07DFB" w:rsidR="00376BDE" w:rsidRDefault="00E04727">
            <w:pPr>
              <w:pStyle w:val="TableParagraph"/>
              <w:spacing w:line="234" w:lineRule="exact"/>
            </w:pPr>
            <w:r>
              <w:rPr>
                <w:spacing w:val="-4"/>
              </w:rPr>
              <w:t>Etc</w:t>
            </w:r>
            <w:r w:rsidR="00043282">
              <w:rPr>
                <w:spacing w:val="-4"/>
              </w:rPr>
              <w:t>.</w:t>
            </w:r>
          </w:p>
        </w:tc>
        <w:tc>
          <w:tcPr>
            <w:tcW w:w="1130" w:type="dxa"/>
            <w:tcBorders>
              <w:top w:val="single" w:sz="6" w:space="0" w:color="000000"/>
              <w:left w:val="single" w:sz="6" w:space="0" w:color="000000"/>
              <w:bottom w:val="single" w:sz="6" w:space="0" w:color="000000"/>
              <w:right w:val="single" w:sz="6" w:space="0" w:color="000000"/>
            </w:tcBorders>
          </w:tcPr>
          <w:p w14:paraId="47C960A8"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sdt>
            <w:sdtPr>
              <w:rPr>
                <w:rFonts w:ascii="Segoe UI Symbol" w:hAnsi="Segoe UI Symbol"/>
                <w:spacing w:val="-10"/>
              </w:rPr>
              <w:id w:val="-1332372122"/>
              <w14:checkbox>
                <w14:checked w14:val="1"/>
                <w14:checkedState w14:val="2612" w14:font="MS Gothic"/>
                <w14:uncheckedState w14:val="2610" w14:font="MS Gothic"/>
              </w14:checkbox>
            </w:sdtPr>
            <w:sdtEndPr/>
            <w:sdtContent>
              <w:p w14:paraId="138DD710" w14:textId="0DB86FB9" w:rsidR="00376BDE" w:rsidRDefault="00AC4CD4">
                <w:pPr>
                  <w:pStyle w:val="TableParagraph"/>
                  <w:ind w:left="105"/>
                  <w:rPr>
                    <w:rFonts w:ascii="Segoe UI Symbol" w:hAnsi="Segoe UI Symbol"/>
                  </w:rPr>
                </w:pPr>
                <w:r>
                  <w:rPr>
                    <w:rFonts w:ascii="MS Gothic" w:eastAsia="MS Gothic" w:hAnsi="MS Gothic" w:hint="eastAsia"/>
                    <w:spacing w:val="-10"/>
                  </w:rPr>
                  <w:t>☒</w:t>
                </w:r>
              </w:p>
            </w:sdtContent>
          </w:sdt>
        </w:tc>
      </w:tr>
      <w:tr w:rsidR="00376BDE" w14:paraId="076A47CC" w14:textId="77777777">
        <w:trPr>
          <w:trHeight w:val="1009"/>
        </w:trPr>
        <w:tc>
          <w:tcPr>
            <w:tcW w:w="2071" w:type="dxa"/>
            <w:tcBorders>
              <w:top w:val="single" w:sz="6" w:space="0" w:color="000000"/>
              <w:bottom w:val="single" w:sz="6" w:space="0" w:color="000000"/>
              <w:right w:val="single" w:sz="6" w:space="0" w:color="000000"/>
            </w:tcBorders>
          </w:tcPr>
          <w:p w14:paraId="2B092E09" w14:textId="77777777" w:rsidR="00376BDE" w:rsidRDefault="00043282">
            <w:pPr>
              <w:pStyle w:val="TableParagraph"/>
              <w:spacing w:line="253" w:lineRule="exact"/>
            </w:pPr>
            <w:r>
              <w:rPr>
                <w:spacing w:val="-2"/>
              </w:rPr>
              <w:t>PROOFREADING</w:t>
            </w:r>
          </w:p>
        </w:tc>
        <w:tc>
          <w:tcPr>
            <w:tcW w:w="5304" w:type="dxa"/>
            <w:tcBorders>
              <w:top w:val="single" w:sz="6" w:space="0" w:color="000000"/>
              <w:left w:val="single" w:sz="6" w:space="0" w:color="000000"/>
              <w:bottom w:val="single" w:sz="6" w:space="0" w:color="000000"/>
              <w:right w:val="single" w:sz="6" w:space="0" w:color="000000"/>
            </w:tcBorders>
          </w:tcPr>
          <w:p w14:paraId="1A37DB2D" w14:textId="77777777" w:rsidR="00376BDE" w:rsidRDefault="00043282">
            <w:pPr>
              <w:pStyle w:val="TableParagraph"/>
              <w:ind w:right="102"/>
            </w:pPr>
            <w:r>
              <w:t>I intend to use Generative AI to check my own text/creation for grammatical and syntactical mistakes,</w:t>
            </w:r>
            <w:r>
              <w:rPr>
                <w:spacing w:val="-4"/>
              </w:rPr>
              <w:t xml:space="preserve"> </w:t>
            </w:r>
            <w:r>
              <w:t>including</w:t>
            </w:r>
            <w:r>
              <w:rPr>
                <w:spacing w:val="-8"/>
              </w:rPr>
              <w:t xml:space="preserve"> </w:t>
            </w:r>
            <w:r>
              <w:t>translation</w:t>
            </w:r>
            <w:r>
              <w:rPr>
                <w:spacing w:val="-6"/>
              </w:rPr>
              <w:t xml:space="preserve"> </w:t>
            </w:r>
            <w:r>
              <w:t>and</w:t>
            </w:r>
            <w:r>
              <w:rPr>
                <w:spacing w:val="-6"/>
              </w:rPr>
              <w:t xml:space="preserve"> </w:t>
            </w:r>
            <w:r>
              <w:t>rephrasing</w:t>
            </w:r>
            <w:r>
              <w:rPr>
                <w:spacing w:val="-6"/>
              </w:rPr>
              <w:t xml:space="preserve"> </w:t>
            </w:r>
            <w:r>
              <w:t>of</w:t>
            </w:r>
            <w:r>
              <w:rPr>
                <w:spacing w:val="-7"/>
              </w:rPr>
              <w:t xml:space="preserve"> </w:t>
            </w:r>
            <w:r>
              <w:t>my</w:t>
            </w:r>
          </w:p>
          <w:p w14:paraId="6BE000E5" w14:textId="77777777" w:rsidR="00376BDE" w:rsidRDefault="00043282">
            <w:pPr>
              <w:pStyle w:val="TableParagraph"/>
              <w:spacing w:line="231" w:lineRule="exact"/>
            </w:pPr>
            <w:r>
              <w:t>own</w:t>
            </w:r>
            <w:r>
              <w:rPr>
                <w:spacing w:val="-5"/>
              </w:rPr>
              <w:t xml:space="preserve"> </w:t>
            </w:r>
            <w:r>
              <w:t>work</w:t>
            </w:r>
            <w:r>
              <w:rPr>
                <w:spacing w:val="-3"/>
              </w:rPr>
              <w:t xml:space="preserve"> </w:t>
            </w:r>
            <w:r>
              <w:t>within</w:t>
            </w:r>
            <w:r>
              <w:rPr>
                <w:spacing w:val="-6"/>
              </w:rPr>
              <w:t xml:space="preserve"> </w:t>
            </w:r>
            <w:r>
              <w:t>specific</w:t>
            </w:r>
            <w:r>
              <w:rPr>
                <w:spacing w:val="-6"/>
              </w:rPr>
              <w:t xml:space="preserve"> </w:t>
            </w:r>
            <w:r>
              <w:rPr>
                <w:spacing w:val="-2"/>
              </w:rPr>
              <w:t>standards.</w:t>
            </w:r>
          </w:p>
        </w:tc>
        <w:tc>
          <w:tcPr>
            <w:tcW w:w="1130" w:type="dxa"/>
            <w:tcBorders>
              <w:top w:val="single" w:sz="6" w:space="0" w:color="000000"/>
              <w:left w:val="single" w:sz="6" w:space="0" w:color="000000"/>
              <w:bottom w:val="single" w:sz="6" w:space="0" w:color="000000"/>
              <w:right w:val="single" w:sz="6" w:space="0" w:color="000000"/>
            </w:tcBorders>
          </w:tcPr>
          <w:sdt>
            <w:sdtPr>
              <w:rPr>
                <w:rFonts w:ascii="Segoe UI Symbol" w:hAnsi="Segoe UI Symbol"/>
                <w:spacing w:val="-10"/>
              </w:rPr>
              <w:id w:val="625124260"/>
              <w14:checkbox>
                <w14:checked w14:val="1"/>
                <w14:checkedState w14:val="2612" w14:font="MS Gothic"/>
                <w14:uncheckedState w14:val="2610" w14:font="MS Gothic"/>
              </w14:checkbox>
            </w:sdtPr>
            <w:sdtEndPr/>
            <w:sdtContent>
              <w:p w14:paraId="0B8F5033" w14:textId="54162030" w:rsidR="00376BDE" w:rsidRDefault="00AF2977">
                <w:pPr>
                  <w:pStyle w:val="TableParagraph"/>
                  <w:rPr>
                    <w:rFonts w:ascii="Segoe UI Symbol" w:hAnsi="Segoe UI Symbol"/>
                  </w:rPr>
                </w:pPr>
                <w:r>
                  <w:rPr>
                    <w:rFonts w:ascii="MS Gothic" w:eastAsia="MS Gothic" w:hAnsi="MS Gothic" w:hint="eastAsia"/>
                    <w:spacing w:val="-10"/>
                  </w:rPr>
                  <w:t>☒</w:t>
                </w:r>
              </w:p>
            </w:sdtContent>
          </w:sdt>
        </w:tc>
        <w:tc>
          <w:tcPr>
            <w:tcW w:w="1274" w:type="dxa"/>
            <w:tcBorders>
              <w:top w:val="single" w:sz="6" w:space="0" w:color="000000"/>
              <w:left w:val="single" w:sz="6" w:space="0" w:color="000000"/>
              <w:bottom w:val="single" w:sz="6" w:space="0" w:color="000000"/>
            </w:tcBorders>
          </w:tcPr>
          <w:sdt>
            <w:sdtPr>
              <w:rPr>
                <w:rFonts w:ascii="Segoe UI Symbol" w:hAnsi="Segoe UI Symbol"/>
                <w:spacing w:val="-10"/>
              </w:rPr>
              <w:id w:val="469713848"/>
              <w14:checkbox>
                <w14:checked w14:val="0"/>
                <w14:checkedState w14:val="2612" w14:font="MS Gothic"/>
                <w14:uncheckedState w14:val="2610" w14:font="MS Gothic"/>
              </w14:checkbox>
            </w:sdtPr>
            <w:sdtEndPr/>
            <w:sdtContent>
              <w:p w14:paraId="14046383" w14:textId="50CFD282" w:rsidR="00376BDE" w:rsidRDefault="00AF2977">
                <w:pPr>
                  <w:pStyle w:val="TableParagraph"/>
                  <w:ind w:left="105"/>
                  <w:rPr>
                    <w:rFonts w:ascii="Segoe UI Symbol" w:hAnsi="Segoe UI Symbol"/>
                  </w:rPr>
                </w:pPr>
                <w:r>
                  <w:rPr>
                    <w:rFonts w:ascii="MS Gothic" w:eastAsia="MS Gothic" w:hAnsi="MS Gothic" w:hint="eastAsia"/>
                    <w:spacing w:val="-10"/>
                  </w:rPr>
                  <w:t>☐</w:t>
                </w:r>
              </w:p>
            </w:sdtContent>
          </w:sdt>
        </w:tc>
      </w:tr>
      <w:tr w:rsidR="00376BDE" w14:paraId="3069F714" w14:textId="77777777">
        <w:trPr>
          <w:trHeight w:val="505"/>
        </w:trPr>
        <w:tc>
          <w:tcPr>
            <w:tcW w:w="2071" w:type="dxa"/>
            <w:tcBorders>
              <w:top w:val="single" w:sz="6" w:space="0" w:color="000000"/>
              <w:bottom w:val="single" w:sz="6" w:space="0" w:color="000000"/>
              <w:right w:val="single" w:sz="6" w:space="0" w:color="000000"/>
            </w:tcBorders>
          </w:tcPr>
          <w:p w14:paraId="13512139" w14:textId="77777777" w:rsidR="00376BDE" w:rsidRDefault="00043282">
            <w:pPr>
              <w:pStyle w:val="TableParagraph"/>
              <w:spacing w:before="2"/>
            </w:pPr>
            <w:r>
              <w:rPr>
                <w:spacing w:val="-2"/>
              </w:rPr>
              <w:t>WRITING</w:t>
            </w:r>
          </w:p>
        </w:tc>
        <w:tc>
          <w:tcPr>
            <w:tcW w:w="5304" w:type="dxa"/>
            <w:tcBorders>
              <w:top w:val="single" w:sz="6" w:space="0" w:color="000000"/>
              <w:left w:val="single" w:sz="6" w:space="0" w:color="000000"/>
              <w:bottom w:val="single" w:sz="6" w:space="0" w:color="000000"/>
              <w:right w:val="single" w:sz="6" w:space="0" w:color="000000"/>
            </w:tcBorders>
          </w:tcPr>
          <w:p w14:paraId="2A743F75" w14:textId="77777777" w:rsidR="00376BDE" w:rsidRDefault="00043282">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5"/>
              </w:rPr>
              <w:t xml:space="preserve"> </w:t>
            </w:r>
            <w:r>
              <w:t>text</w:t>
            </w:r>
            <w:r>
              <w:rPr>
                <w:spacing w:val="-4"/>
              </w:rPr>
              <w:t xml:space="preserve"> </w:t>
            </w:r>
            <w:r>
              <w:t xml:space="preserve">for </w:t>
            </w:r>
            <w:r>
              <w:rPr>
                <w:spacing w:val="-2"/>
              </w:rPr>
              <w:t>submission.</w:t>
            </w:r>
          </w:p>
        </w:tc>
        <w:tc>
          <w:tcPr>
            <w:tcW w:w="1130" w:type="dxa"/>
            <w:tcBorders>
              <w:top w:val="single" w:sz="6" w:space="0" w:color="000000"/>
              <w:left w:val="single" w:sz="6" w:space="0" w:color="000000"/>
              <w:bottom w:val="single" w:sz="6" w:space="0" w:color="000000"/>
              <w:right w:val="single" w:sz="6" w:space="0" w:color="000000"/>
            </w:tcBorders>
          </w:tcPr>
          <w:p w14:paraId="48B32460" w14:textId="77777777" w:rsidR="00376BDE" w:rsidRDefault="00043282">
            <w:pPr>
              <w:pStyle w:val="TableParagraph"/>
              <w:spacing w:before="2"/>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sdt>
            <w:sdtPr>
              <w:rPr>
                <w:rFonts w:ascii="Segoe UI Symbol" w:hAnsi="Segoe UI Symbol"/>
                <w:spacing w:val="-10"/>
              </w:rPr>
              <w:id w:val="1356619666"/>
              <w14:checkbox>
                <w14:checked w14:val="1"/>
                <w14:checkedState w14:val="2612" w14:font="MS Gothic"/>
                <w14:uncheckedState w14:val="2610" w14:font="MS Gothic"/>
              </w14:checkbox>
            </w:sdtPr>
            <w:sdtEndPr/>
            <w:sdtContent>
              <w:p w14:paraId="1B874B8C" w14:textId="2B454492" w:rsidR="00376BDE" w:rsidRDefault="0043449D">
                <w:pPr>
                  <w:pStyle w:val="TableParagraph"/>
                  <w:spacing w:before="2"/>
                  <w:ind w:left="105"/>
                  <w:rPr>
                    <w:rFonts w:ascii="Segoe UI Symbol" w:hAnsi="Segoe UI Symbol"/>
                  </w:rPr>
                </w:pPr>
                <w:r>
                  <w:rPr>
                    <w:rFonts w:ascii="MS Gothic" w:eastAsia="MS Gothic" w:hAnsi="MS Gothic" w:hint="eastAsia"/>
                    <w:spacing w:val="-10"/>
                  </w:rPr>
                  <w:t>☒</w:t>
                </w:r>
              </w:p>
            </w:sdtContent>
          </w:sdt>
        </w:tc>
      </w:tr>
      <w:tr w:rsidR="00376BDE" w14:paraId="52603959" w14:textId="77777777">
        <w:trPr>
          <w:trHeight w:val="508"/>
        </w:trPr>
        <w:tc>
          <w:tcPr>
            <w:tcW w:w="2071" w:type="dxa"/>
            <w:tcBorders>
              <w:top w:val="single" w:sz="6" w:space="0" w:color="000000"/>
              <w:bottom w:val="single" w:sz="6" w:space="0" w:color="000000"/>
              <w:right w:val="single" w:sz="6" w:space="0" w:color="000000"/>
            </w:tcBorders>
          </w:tcPr>
          <w:p w14:paraId="6C387D19" w14:textId="77777777" w:rsidR="00376BDE" w:rsidRDefault="00043282">
            <w:pPr>
              <w:pStyle w:val="TableParagraph"/>
              <w:spacing w:before="2"/>
            </w:pPr>
            <w:r>
              <w:rPr>
                <w:spacing w:val="-2"/>
              </w:rPr>
              <w:t>CREATIVE</w:t>
            </w:r>
          </w:p>
        </w:tc>
        <w:tc>
          <w:tcPr>
            <w:tcW w:w="5304" w:type="dxa"/>
            <w:tcBorders>
              <w:top w:val="single" w:sz="6" w:space="0" w:color="000000"/>
              <w:left w:val="single" w:sz="6" w:space="0" w:color="000000"/>
              <w:bottom w:val="single" w:sz="6" w:space="0" w:color="000000"/>
              <w:right w:val="single" w:sz="6" w:space="0" w:color="000000"/>
            </w:tcBorders>
          </w:tcPr>
          <w:p w14:paraId="4E24292F" w14:textId="77777777" w:rsidR="00376BDE" w:rsidRDefault="00043282">
            <w:pPr>
              <w:pStyle w:val="TableParagraph"/>
              <w:spacing w:line="252" w:lineRule="exact"/>
              <w:ind w:right="102"/>
            </w:pPr>
            <w:r>
              <w:t>I</w:t>
            </w:r>
            <w:r>
              <w:rPr>
                <w:spacing w:val="-2"/>
              </w:rPr>
              <w:t xml:space="preserve"> </w:t>
            </w:r>
            <w:r>
              <w:t>intend</w:t>
            </w:r>
            <w:r>
              <w:rPr>
                <w:spacing w:val="-6"/>
              </w:rPr>
              <w:t xml:space="preserve"> </w:t>
            </w:r>
            <w:r>
              <w:t>to</w:t>
            </w:r>
            <w:r>
              <w:rPr>
                <w:spacing w:val="-6"/>
              </w:rPr>
              <w:t xml:space="preserve"> </w:t>
            </w:r>
            <w:r>
              <w:t>use</w:t>
            </w:r>
            <w:r>
              <w:rPr>
                <w:spacing w:val="-6"/>
              </w:rPr>
              <w:t xml:space="preserve"> </w:t>
            </w:r>
            <w:r>
              <w:t>Generative</w:t>
            </w:r>
            <w:r>
              <w:rPr>
                <w:spacing w:val="-4"/>
              </w:rPr>
              <w:t xml:space="preserve"> </w:t>
            </w:r>
            <w:r>
              <w:t>AI</w:t>
            </w:r>
            <w:r>
              <w:rPr>
                <w:spacing w:val="-5"/>
              </w:rPr>
              <w:t xml:space="preserve"> </w:t>
            </w:r>
            <w:r>
              <w:t>to</w:t>
            </w:r>
            <w:r>
              <w:rPr>
                <w:spacing w:val="-6"/>
              </w:rPr>
              <w:t xml:space="preserve"> </w:t>
            </w:r>
            <w:r>
              <w:t>create</w:t>
            </w:r>
            <w:r>
              <w:rPr>
                <w:spacing w:val="-4"/>
              </w:rPr>
              <w:t xml:space="preserve"> </w:t>
            </w:r>
            <w:r>
              <w:t>creative materials, such as images.</w:t>
            </w:r>
          </w:p>
        </w:tc>
        <w:tc>
          <w:tcPr>
            <w:tcW w:w="1130" w:type="dxa"/>
            <w:tcBorders>
              <w:top w:val="single" w:sz="6" w:space="0" w:color="000000"/>
              <w:left w:val="single" w:sz="6" w:space="0" w:color="000000"/>
              <w:bottom w:val="single" w:sz="6" w:space="0" w:color="000000"/>
              <w:right w:val="single" w:sz="6" w:space="0" w:color="000000"/>
            </w:tcBorders>
          </w:tcPr>
          <w:p w14:paraId="5C4CC8B7" w14:textId="77777777" w:rsidR="00376BDE" w:rsidRDefault="00043282">
            <w:pPr>
              <w:pStyle w:val="TableParagraph"/>
              <w:spacing w:before="2"/>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sdt>
            <w:sdtPr>
              <w:rPr>
                <w:rFonts w:ascii="Segoe UI Symbol" w:hAnsi="Segoe UI Symbol"/>
                <w:spacing w:val="-10"/>
              </w:rPr>
              <w:id w:val="-695001183"/>
              <w14:checkbox>
                <w14:checked w14:val="1"/>
                <w14:checkedState w14:val="2612" w14:font="MS Gothic"/>
                <w14:uncheckedState w14:val="2610" w14:font="MS Gothic"/>
              </w14:checkbox>
            </w:sdtPr>
            <w:sdtEndPr/>
            <w:sdtContent>
              <w:p w14:paraId="08BCE9C1" w14:textId="01148D09" w:rsidR="00376BDE" w:rsidRDefault="0043449D">
                <w:pPr>
                  <w:pStyle w:val="TableParagraph"/>
                  <w:spacing w:before="2"/>
                  <w:ind w:left="105"/>
                  <w:rPr>
                    <w:rFonts w:ascii="Segoe UI Symbol" w:hAnsi="Segoe UI Symbol"/>
                  </w:rPr>
                </w:pPr>
                <w:r>
                  <w:rPr>
                    <w:rFonts w:ascii="MS Gothic" w:eastAsia="MS Gothic" w:hAnsi="MS Gothic" w:hint="eastAsia"/>
                    <w:spacing w:val="-10"/>
                  </w:rPr>
                  <w:t>☒</w:t>
                </w:r>
              </w:p>
            </w:sdtContent>
          </w:sdt>
        </w:tc>
      </w:tr>
      <w:tr w:rsidR="00376BDE" w14:paraId="5C9124D4" w14:textId="77777777">
        <w:trPr>
          <w:trHeight w:val="505"/>
        </w:trPr>
        <w:tc>
          <w:tcPr>
            <w:tcW w:w="2071" w:type="dxa"/>
            <w:tcBorders>
              <w:top w:val="single" w:sz="6" w:space="0" w:color="000000"/>
              <w:bottom w:val="single" w:sz="6" w:space="0" w:color="000000"/>
              <w:right w:val="single" w:sz="6" w:space="0" w:color="000000"/>
            </w:tcBorders>
          </w:tcPr>
          <w:p w14:paraId="5084F9ED" w14:textId="77777777" w:rsidR="00376BDE" w:rsidRDefault="00043282">
            <w:pPr>
              <w:pStyle w:val="TableParagraph"/>
              <w:spacing w:line="253" w:lineRule="exact"/>
            </w:pPr>
            <w:r>
              <w:rPr>
                <w:spacing w:val="-2"/>
              </w:rPr>
              <w:t>PROGRAMING</w:t>
            </w:r>
          </w:p>
        </w:tc>
        <w:tc>
          <w:tcPr>
            <w:tcW w:w="5304" w:type="dxa"/>
            <w:tcBorders>
              <w:top w:val="single" w:sz="6" w:space="0" w:color="000000"/>
              <w:left w:val="single" w:sz="6" w:space="0" w:color="000000"/>
              <w:bottom w:val="single" w:sz="6" w:space="0" w:color="000000"/>
              <w:right w:val="single" w:sz="6" w:space="0" w:color="000000"/>
            </w:tcBorders>
          </w:tcPr>
          <w:p w14:paraId="1874D6D6" w14:textId="77777777" w:rsidR="00376BDE" w:rsidRDefault="00043282">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3"/>
              </w:rPr>
              <w:t xml:space="preserve"> </w:t>
            </w:r>
            <w:r>
              <w:t>and</w:t>
            </w:r>
            <w:r>
              <w:rPr>
                <w:spacing w:val="-5"/>
              </w:rPr>
              <w:t xml:space="preserve"> </w:t>
            </w:r>
            <w:r>
              <w:t xml:space="preserve">check </w:t>
            </w:r>
            <w:r>
              <w:rPr>
                <w:spacing w:val="-2"/>
              </w:rPr>
              <w:t>code.</w:t>
            </w:r>
          </w:p>
        </w:tc>
        <w:tc>
          <w:tcPr>
            <w:tcW w:w="1130" w:type="dxa"/>
            <w:tcBorders>
              <w:top w:val="single" w:sz="6" w:space="0" w:color="000000"/>
              <w:left w:val="single" w:sz="6" w:space="0" w:color="000000"/>
              <w:bottom w:val="single" w:sz="6" w:space="0" w:color="000000"/>
              <w:right w:val="single" w:sz="6" w:space="0" w:color="000000"/>
            </w:tcBorders>
          </w:tcPr>
          <w:p w14:paraId="55628C22"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sdt>
            <w:sdtPr>
              <w:rPr>
                <w:rFonts w:ascii="Segoe UI Symbol" w:hAnsi="Segoe UI Symbol"/>
                <w:spacing w:val="-10"/>
              </w:rPr>
              <w:id w:val="2142295371"/>
              <w14:checkbox>
                <w14:checked w14:val="1"/>
                <w14:checkedState w14:val="2612" w14:font="MS Gothic"/>
                <w14:uncheckedState w14:val="2610" w14:font="MS Gothic"/>
              </w14:checkbox>
            </w:sdtPr>
            <w:sdtEndPr/>
            <w:sdtContent>
              <w:p w14:paraId="40A6DDA0" w14:textId="568ABBB8" w:rsidR="00376BDE" w:rsidRDefault="0043449D">
                <w:pPr>
                  <w:pStyle w:val="TableParagraph"/>
                  <w:ind w:left="105"/>
                  <w:rPr>
                    <w:rFonts w:ascii="Segoe UI Symbol" w:hAnsi="Segoe UI Symbol"/>
                  </w:rPr>
                </w:pPr>
                <w:r>
                  <w:rPr>
                    <w:rFonts w:ascii="MS Gothic" w:eastAsia="MS Gothic" w:hAnsi="MS Gothic" w:hint="eastAsia"/>
                    <w:spacing w:val="-10"/>
                  </w:rPr>
                  <w:t>☒</w:t>
                </w:r>
              </w:p>
            </w:sdtContent>
          </w:sdt>
        </w:tc>
      </w:tr>
      <w:tr w:rsidR="00376BDE" w14:paraId="795D5C95" w14:textId="77777777">
        <w:trPr>
          <w:trHeight w:val="1012"/>
        </w:trPr>
        <w:tc>
          <w:tcPr>
            <w:tcW w:w="2071" w:type="dxa"/>
            <w:tcBorders>
              <w:top w:val="single" w:sz="6" w:space="0" w:color="000000"/>
              <w:right w:val="single" w:sz="6" w:space="0" w:color="000000"/>
            </w:tcBorders>
          </w:tcPr>
          <w:p w14:paraId="473ED3D3" w14:textId="77777777" w:rsidR="00376BDE" w:rsidRDefault="00043282">
            <w:pPr>
              <w:pStyle w:val="TableParagraph"/>
              <w:spacing w:line="253" w:lineRule="exact"/>
            </w:pPr>
            <w:r>
              <w:rPr>
                <w:spacing w:val="-4"/>
              </w:rPr>
              <w:t>NONE</w:t>
            </w:r>
          </w:p>
        </w:tc>
        <w:tc>
          <w:tcPr>
            <w:tcW w:w="5304" w:type="dxa"/>
            <w:tcBorders>
              <w:top w:val="single" w:sz="6" w:space="0" w:color="000000"/>
              <w:left w:val="single" w:sz="6" w:space="0" w:color="000000"/>
              <w:right w:val="single" w:sz="6" w:space="0" w:color="000000"/>
            </w:tcBorders>
          </w:tcPr>
          <w:p w14:paraId="50511454" w14:textId="3C602BC1" w:rsidR="00376BDE" w:rsidRDefault="00043282">
            <w:pPr>
              <w:pStyle w:val="TableParagraph"/>
              <w:ind w:right="102"/>
            </w:pPr>
            <w:r>
              <w:t>I do not intend to use any type of Generative AI support.</w:t>
            </w:r>
            <w:r>
              <w:rPr>
                <w:spacing w:val="-3"/>
              </w:rPr>
              <w:t xml:space="preserve"> </w:t>
            </w:r>
            <w:r>
              <w:t>This</w:t>
            </w:r>
            <w:r>
              <w:rPr>
                <w:spacing w:val="-7"/>
              </w:rPr>
              <w:t xml:space="preserve"> </w:t>
            </w:r>
            <w:r>
              <w:t>includes</w:t>
            </w:r>
            <w:r>
              <w:rPr>
                <w:spacing w:val="-4"/>
              </w:rPr>
              <w:t xml:space="preserve"> </w:t>
            </w:r>
            <w:r>
              <w:t>research</w:t>
            </w:r>
            <w:r>
              <w:rPr>
                <w:spacing w:val="-7"/>
              </w:rPr>
              <w:t xml:space="preserve"> </w:t>
            </w:r>
            <w:r>
              <w:t>support,</w:t>
            </w:r>
            <w:r>
              <w:rPr>
                <w:spacing w:val="-5"/>
              </w:rPr>
              <w:t xml:space="preserve"> </w:t>
            </w:r>
            <w:r>
              <w:t>structure support,</w:t>
            </w:r>
            <w:r>
              <w:rPr>
                <w:spacing w:val="-7"/>
              </w:rPr>
              <w:t xml:space="preserve"> </w:t>
            </w:r>
            <w:r>
              <w:t>writing/proofreading</w:t>
            </w:r>
            <w:r>
              <w:rPr>
                <w:spacing w:val="-8"/>
              </w:rPr>
              <w:t xml:space="preserve"> </w:t>
            </w:r>
            <w:r>
              <w:t>support</w:t>
            </w:r>
            <w:r w:rsidR="00B43AAD">
              <w:t>,</w:t>
            </w:r>
            <w:r>
              <w:rPr>
                <w:spacing w:val="-8"/>
              </w:rPr>
              <w:t xml:space="preserve"> </w:t>
            </w:r>
            <w:r>
              <w:t>and</w:t>
            </w:r>
            <w:r>
              <w:rPr>
                <w:spacing w:val="-9"/>
              </w:rPr>
              <w:t xml:space="preserve"> </w:t>
            </w:r>
            <w:r>
              <w:rPr>
                <w:spacing w:val="-2"/>
              </w:rPr>
              <w:t>creative</w:t>
            </w:r>
          </w:p>
          <w:p w14:paraId="5185A9B7" w14:textId="77777777" w:rsidR="00376BDE" w:rsidRDefault="00043282">
            <w:pPr>
              <w:pStyle w:val="TableParagraph"/>
              <w:spacing w:line="234" w:lineRule="exact"/>
            </w:pPr>
            <w:r>
              <w:rPr>
                <w:spacing w:val="-2"/>
              </w:rPr>
              <w:t>support.</w:t>
            </w:r>
          </w:p>
        </w:tc>
        <w:tc>
          <w:tcPr>
            <w:tcW w:w="1130" w:type="dxa"/>
            <w:tcBorders>
              <w:top w:val="single" w:sz="6" w:space="0" w:color="000000"/>
              <w:left w:val="single" w:sz="6" w:space="0" w:color="000000"/>
              <w:right w:val="single" w:sz="6" w:space="0" w:color="000000"/>
            </w:tcBorders>
          </w:tcPr>
          <w:p w14:paraId="0FCCAB19"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tcBorders>
          </w:tcPr>
          <w:sdt>
            <w:sdtPr>
              <w:rPr>
                <w:rFonts w:ascii="Segoe UI Symbol" w:hAnsi="Segoe UI Symbol"/>
                <w:spacing w:val="-10"/>
              </w:rPr>
              <w:id w:val="632603140"/>
              <w14:checkbox>
                <w14:checked w14:val="1"/>
                <w14:checkedState w14:val="2612" w14:font="MS Gothic"/>
                <w14:uncheckedState w14:val="2610" w14:font="MS Gothic"/>
              </w14:checkbox>
            </w:sdtPr>
            <w:sdtEndPr/>
            <w:sdtContent>
              <w:p w14:paraId="39CC9AD9" w14:textId="6E767D09" w:rsidR="00376BDE" w:rsidRDefault="00405E41">
                <w:pPr>
                  <w:pStyle w:val="TableParagraph"/>
                  <w:ind w:left="105"/>
                  <w:rPr>
                    <w:rFonts w:ascii="Segoe UI Symbol" w:hAnsi="Segoe UI Symbol"/>
                  </w:rPr>
                </w:pPr>
                <w:r>
                  <w:rPr>
                    <w:rFonts w:ascii="MS Gothic" w:eastAsia="MS Gothic" w:hAnsi="MS Gothic" w:hint="eastAsia"/>
                    <w:spacing w:val="-10"/>
                  </w:rPr>
                  <w:t>☒</w:t>
                </w:r>
              </w:p>
            </w:sdtContent>
          </w:sdt>
        </w:tc>
      </w:tr>
    </w:tbl>
    <w:p w14:paraId="0DB5B399" w14:textId="77777777" w:rsidR="00376BDE" w:rsidRDefault="00376BDE">
      <w:pPr>
        <w:pStyle w:val="a3"/>
        <w:spacing w:before="2"/>
      </w:pPr>
    </w:p>
    <w:p w14:paraId="3632DF12" w14:textId="7B4F554F" w:rsidR="00376BDE" w:rsidRDefault="00043282" w:rsidP="00405E41">
      <w:pPr>
        <w:pStyle w:val="a3"/>
        <w:ind w:left="153"/>
        <w:sectPr w:rsidR="00376BDE">
          <w:type w:val="continuous"/>
          <w:pgSz w:w="11910" w:h="16840"/>
          <w:pgMar w:top="680" w:right="992" w:bottom="280" w:left="850" w:header="720" w:footer="720" w:gutter="0"/>
          <w:cols w:space="720"/>
        </w:sectPr>
      </w:pPr>
      <w:r>
        <w:rPr>
          <w:b/>
        </w:rPr>
        <w:t>Note</w:t>
      </w:r>
      <w:r>
        <w:t>: any</w:t>
      </w:r>
      <w:r>
        <w:rPr>
          <w:spacing w:val="-1"/>
        </w:rPr>
        <w:t xml:space="preserve"> </w:t>
      </w:r>
      <w:r>
        <w:t>use</w:t>
      </w:r>
      <w:r>
        <w:rPr>
          <w:spacing w:val="-4"/>
        </w:rPr>
        <w:t xml:space="preserve"> </w:t>
      </w:r>
      <w:r>
        <w:t>of</w:t>
      </w:r>
      <w:r>
        <w:rPr>
          <w:spacing w:val="-5"/>
        </w:rPr>
        <w:t xml:space="preserve"> </w:t>
      </w:r>
      <w:r>
        <w:t>Generative</w:t>
      </w:r>
      <w:r>
        <w:rPr>
          <w:spacing w:val="-1"/>
        </w:rPr>
        <w:t xml:space="preserve"> </w:t>
      </w:r>
      <w:r w:rsidR="00B43AAD">
        <w:t>Artificial</w:t>
      </w:r>
      <w:r>
        <w:rPr>
          <w:spacing w:val="-2"/>
        </w:rPr>
        <w:t xml:space="preserve"> </w:t>
      </w:r>
      <w:r>
        <w:t>Intelligence</w:t>
      </w:r>
      <w:r>
        <w:rPr>
          <w:spacing w:val="-4"/>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considered</w:t>
      </w:r>
      <w:r>
        <w:rPr>
          <w:spacing w:val="-2"/>
        </w:rPr>
        <w:t xml:space="preserve"> </w:t>
      </w:r>
      <w:r>
        <w:t>and</w:t>
      </w:r>
      <w:r>
        <w:rPr>
          <w:spacing w:val="-2"/>
        </w:rPr>
        <w:t xml:space="preserve"> </w:t>
      </w:r>
      <w:r>
        <w:t>noted</w:t>
      </w:r>
      <w:r>
        <w:rPr>
          <w:spacing w:val="-2"/>
        </w:rPr>
        <w:t xml:space="preserve"> </w:t>
      </w:r>
      <w:r>
        <w:t>in</w:t>
      </w:r>
      <w:r>
        <w:rPr>
          <w:spacing w:val="-4"/>
        </w:rPr>
        <w:t xml:space="preserve"> </w:t>
      </w:r>
      <w:r>
        <w:t>the</w:t>
      </w:r>
      <w:r>
        <w:rPr>
          <w:spacing w:val="-4"/>
        </w:rPr>
        <w:t xml:space="preserve"> </w:t>
      </w:r>
      <w:r>
        <w:t>research ethics application.</w:t>
      </w:r>
    </w:p>
    <w:p w14:paraId="58A48CAE" w14:textId="77777777" w:rsidR="00376BDE" w:rsidRDefault="00043282">
      <w:pPr>
        <w:spacing w:before="81"/>
        <w:ind w:left="153"/>
        <w:rPr>
          <w:b/>
        </w:rPr>
      </w:pPr>
      <w:r>
        <w:rPr>
          <w:b/>
        </w:rPr>
        <w:lastRenderedPageBreak/>
        <w:t>Intellectual</w:t>
      </w:r>
      <w:r>
        <w:rPr>
          <w:b/>
          <w:spacing w:val="-8"/>
        </w:rPr>
        <w:t xml:space="preserve"> </w:t>
      </w:r>
      <w:r>
        <w:rPr>
          <w:b/>
        </w:rPr>
        <w:t>Property</w:t>
      </w:r>
      <w:r>
        <w:rPr>
          <w:b/>
          <w:spacing w:val="-8"/>
        </w:rPr>
        <w:t xml:space="preserve"> </w:t>
      </w:r>
      <w:r>
        <w:rPr>
          <w:b/>
          <w:spacing w:val="-5"/>
        </w:rPr>
        <w:t>IP</w:t>
      </w:r>
    </w:p>
    <w:p w14:paraId="3BB5D291" w14:textId="77777777" w:rsidR="00376BDE" w:rsidRDefault="00376BDE">
      <w:pPr>
        <w:pStyle w:val="a3"/>
        <w:spacing w:before="27"/>
        <w:rPr>
          <w:b/>
          <w:sz w:val="2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1419"/>
        <w:gridCol w:w="1417"/>
      </w:tblGrid>
      <w:tr w:rsidR="00376BDE" w14:paraId="639F8931" w14:textId="77777777">
        <w:trPr>
          <w:trHeight w:val="418"/>
        </w:trPr>
        <w:tc>
          <w:tcPr>
            <w:tcW w:w="9782" w:type="dxa"/>
            <w:gridSpan w:val="3"/>
            <w:tcBorders>
              <w:top w:val="nil"/>
              <w:left w:val="nil"/>
              <w:bottom w:val="nil"/>
              <w:right w:val="nil"/>
            </w:tcBorders>
          </w:tcPr>
          <w:p w14:paraId="495BD8F8" w14:textId="77777777" w:rsidR="00376BDE" w:rsidRDefault="00043282">
            <w:pPr>
              <w:pStyle w:val="TableParagraph"/>
              <w:spacing w:line="268" w:lineRule="exact"/>
              <w:ind w:left="0" w:right="101"/>
              <w:jc w:val="right"/>
              <w:rPr>
                <w:b/>
                <w:sz w:val="24"/>
              </w:rPr>
            </w:pPr>
            <w:r>
              <w:rPr>
                <w:b/>
                <w:sz w:val="24"/>
              </w:rPr>
              <w:t>Tick</w:t>
            </w:r>
            <w:r>
              <w:rPr>
                <w:b/>
                <w:spacing w:val="1"/>
                <w:sz w:val="24"/>
              </w:rPr>
              <w:t xml:space="preserve"> </w:t>
            </w:r>
            <w:r>
              <w:rPr>
                <w:b/>
                <w:spacing w:val="-10"/>
                <w:sz w:val="24"/>
              </w:rPr>
              <w:t>√</w:t>
            </w:r>
          </w:p>
        </w:tc>
      </w:tr>
      <w:tr w:rsidR="00376BDE" w14:paraId="13004DE0" w14:textId="77777777">
        <w:trPr>
          <w:trHeight w:val="426"/>
        </w:trPr>
        <w:tc>
          <w:tcPr>
            <w:tcW w:w="6946" w:type="dxa"/>
            <w:tcBorders>
              <w:top w:val="nil"/>
              <w:left w:val="nil"/>
            </w:tcBorders>
          </w:tcPr>
          <w:p w14:paraId="7A5F1A9A" w14:textId="77777777" w:rsidR="00376BDE" w:rsidRDefault="00376BDE">
            <w:pPr>
              <w:pStyle w:val="TableParagraph"/>
              <w:ind w:left="0"/>
              <w:rPr>
                <w:rFonts w:ascii="Times New Roman"/>
              </w:rPr>
            </w:pPr>
          </w:p>
        </w:tc>
        <w:tc>
          <w:tcPr>
            <w:tcW w:w="1419" w:type="dxa"/>
            <w:shd w:val="clear" w:color="auto" w:fill="F1F1F1"/>
          </w:tcPr>
          <w:p w14:paraId="2D8C852D" w14:textId="77777777" w:rsidR="00376BDE" w:rsidRDefault="00043282">
            <w:pPr>
              <w:pStyle w:val="TableParagraph"/>
              <w:ind w:left="8"/>
              <w:jc w:val="center"/>
            </w:pPr>
            <w:r>
              <w:rPr>
                <w:spacing w:val="-5"/>
              </w:rPr>
              <w:t>YES</w:t>
            </w:r>
          </w:p>
        </w:tc>
        <w:tc>
          <w:tcPr>
            <w:tcW w:w="1417" w:type="dxa"/>
            <w:shd w:val="clear" w:color="auto" w:fill="F1F1F1"/>
          </w:tcPr>
          <w:p w14:paraId="02DDD350" w14:textId="77777777" w:rsidR="00376BDE" w:rsidRDefault="00043282">
            <w:pPr>
              <w:pStyle w:val="TableParagraph"/>
              <w:ind w:left="7" w:right="3"/>
              <w:jc w:val="center"/>
            </w:pPr>
            <w:r>
              <w:rPr>
                <w:spacing w:val="-5"/>
              </w:rPr>
              <w:t>NO</w:t>
            </w:r>
          </w:p>
        </w:tc>
      </w:tr>
      <w:tr w:rsidR="00376BDE" w14:paraId="5478C258" w14:textId="77777777">
        <w:trPr>
          <w:trHeight w:val="505"/>
        </w:trPr>
        <w:tc>
          <w:tcPr>
            <w:tcW w:w="6946" w:type="dxa"/>
            <w:tcBorders>
              <w:left w:val="nil"/>
            </w:tcBorders>
          </w:tcPr>
          <w:p w14:paraId="0DB84B7E" w14:textId="77777777" w:rsidR="00376BDE" w:rsidRDefault="00043282">
            <w:pPr>
              <w:pStyle w:val="TableParagraph"/>
              <w:spacing w:line="252" w:lineRule="exact"/>
              <w:ind w:left="112"/>
            </w:pPr>
            <w:r>
              <w:t>It</w:t>
            </w:r>
            <w:r>
              <w:rPr>
                <w:spacing w:val="-3"/>
              </w:rPr>
              <w:t xml:space="preserve"> </w:t>
            </w:r>
            <w:r>
              <w:t>is</w:t>
            </w:r>
            <w:r>
              <w:rPr>
                <w:spacing w:val="-2"/>
              </w:rPr>
              <w:t xml:space="preserve"> </w:t>
            </w:r>
            <w:r>
              <w:t>anticipated</w:t>
            </w:r>
            <w:r>
              <w:rPr>
                <w:spacing w:val="-7"/>
              </w:rPr>
              <w:t xml:space="preserve"> </w:t>
            </w:r>
            <w:r>
              <w:t>that</w:t>
            </w:r>
            <w:r>
              <w:rPr>
                <w:spacing w:val="-3"/>
              </w:rPr>
              <w:t xml:space="preserve"> </w:t>
            </w:r>
            <w:r>
              <w:t>Intellectual</w:t>
            </w:r>
            <w:r>
              <w:rPr>
                <w:spacing w:val="-3"/>
              </w:rPr>
              <w:t xml:space="preserve"> </w:t>
            </w:r>
            <w:r>
              <w:t>Property</w:t>
            </w:r>
            <w:r>
              <w:rPr>
                <w:spacing w:val="-5"/>
              </w:rPr>
              <w:t xml:space="preserve"> </w:t>
            </w:r>
            <w:r>
              <w:t>(IP)</w:t>
            </w:r>
            <w:r>
              <w:rPr>
                <w:spacing w:val="-4"/>
              </w:rPr>
              <w:t xml:space="preserve"> </w:t>
            </w:r>
            <w:r>
              <w:t>will</w:t>
            </w:r>
            <w:r>
              <w:rPr>
                <w:spacing w:val="-3"/>
              </w:rPr>
              <w:t xml:space="preserve"> </w:t>
            </w:r>
            <w:r>
              <w:t>be</w:t>
            </w:r>
            <w:r>
              <w:rPr>
                <w:spacing w:val="-3"/>
              </w:rPr>
              <w:t xml:space="preserve"> </w:t>
            </w:r>
            <w:r>
              <w:t>produced</w:t>
            </w:r>
            <w:r>
              <w:rPr>
                <w:spacing w:val="-5"/>
              </w:rPr>
              <w:t xml:space="preserve"> </w:t>
            </w:r>
            <w:r>
              <w:t>as</w:t>
            </w:r>
            <w:r>
              <w:rPr>
                <w:spacing w:val="-5"/>
              </w:rPr>
              <w:t xml:space="preserve"> </w:t>
            </w:r>
            <w:r>
              <w:t>a result of this research, other than copyright.</w:t>
            </w:r>
          </w:p>
        </w:tc>
        <w:tc>
          <w:tcPr>
            <w:tcW w:w="1419" w:type="dxa"/>
          </w:tcPr>
          <w:p w14:paraId="7234E555"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417" w:type="dxa"/>
          </w:tcPr>
          <w:sdt>
            <w:sdtPr>
              <w:rPr>
                <w:rFonts w:ascii="Segoe UI Symbol" w:hAnsi="Segoe UI Symbol"/>
                <w:spacing w:val="-10"/>
              </w:rPr>
              <w:id w:val="-63412312"/>
              <w14:checkbox>
                <w14:checked w14:val="1"/>
                <w14:checkedState w14:val="2612" w14:font="MS Gothic"/>
                <w14:uncheckedState w14:val="2610" w14:font="MS Gothic"/>
              </w14:checkbox>
            </w:sdtPr>
            <w:sdtEndPr/>
            <w:sdtContent>
              <w:p w14:paraId="724ECF6F" w14:textId="1A92BB9F" w:rsidR="00376BDE" w:rsidRDefault="00BE3211">
                <w:pPr>
                  <w:pStyle w:val="TableParagraph"/>
                  <w:ind w:left="7" w:right="3"/>
                  <w:jc w:val="center"/>
                  <w:rPr>
                    <w:rFonts w:ascii="Segoe UI Symbol" w:hAnsi="Segoe UI Symbol"/>
                  </w:rPr>
                </w:pPr>
                <w:r>
                  <w:rPr>
                    <w:rFonts w:ascii="MS Gothic" w:eastAsia="MS Gothic" w:hAnsi="MS Gothic" w:hint="eastAsia"/>
                    <w:spacing w:val="-10"/>
                  </w:rPr>
                  <w:t>☒</w:t>
                </w:r>
              </w:p>
            </w:sdtContent>
          </w:sdt>
        </w:tc>
      </w:tr>
      <w:tr w:rsidR="00376BDE" w14:paraId="5728B64E" w14:textId="77777777">
        <w:trPr>
          <w:trHeight w:val="758"/>
        </w:trPr>
        <w:tc>
          <w:tcPr>
            <w:tcW w:w="6946" w:type="dxa"/>
            <w:shd w:val="clear" w:color="auto" w:fill="F1F1F1"/>
          </w:tcPr>
          <w:p w14:paraId="37C48EE6" w14:textId="2FBBF10B" w:rsidR="00376BDE" w:rsidRDefault="00043282">
            <w:pPr>
              <w:pStyle w:val="TableParagraph"/>
            </w:pPr>
            <w:r>
              <w:t>If</w:t>
            </w:r>
            <w:r>
              <w:rPr>
                <w:spacing w:val="-3"/>
              </w:rPr>
              <w:t xml:space="preserve"> </w:t>
            </w:r>
            <w:r>
              <w:t>yes,</w:t>
            </w:r>
            <w:r>
              <w:rPr>
                <w:spacing w:val="-2"/>
              </w:rPr>
              <w:t xml:space="preserve"> </w:t>
            </w:r>
            <w:r>
              <w:t>is</w:t>
            </w:r>
            <w:r>
              <w:rPr>
                <w:spacing w:val="-4"/>
              </w:rPr>
              <w:t xml:space="preserve"> </w:t>
            </w:r>
            <w:r>
              <w:t>the</w:t>
            </w:r>
            <w:r>
              <w:rPr>
                <w:spacing w:val="-4"/>
              </w:rPr>
              <w:t xml:space="preserve"> </w:t>
            </w:r>
            <w:r>
              <w:t>IP</w:t>
            </w:r>
            <w:r>
              <w:rPr>
                <w:spacing w:val="-2"/>
              </w:rPr>
              <w:t xml:space="preserve"> </w:t>
            </w:r>
            <w:r>
              <w:t>already</w:t>
            </w:r>
            <w:r>
              <w:rPr>
                <w:spacing w:val="-1"/>
              </w:rPr>
              <w:t xml:space="preserve"> </w:t>
            </w:r>
            <w:r>
              <w:t>subject</w:t>
            </w:r>
            <w:r>
              <w:rPr>
                <w:spacing w:val="-2"/>
              </w:rPr>
              <w:t xml:space="preserve"> </w:t>
            </w:r>
            <w:r>
              <w:t>to</w:t>
            </w:r>
            <w:r>
              <w:rPr>
                <w:spacing w:val="-4"/>
              </w:rPr>
              <w:t xml:space="preserve"> </w:t>
            </w:r>
            <w:r>
              <w:t>a</w:t>
            </w:r>
            <w:r>
              <w:rPr>
                <w:spacing w:val="-4"/>
              </w:rPr>
              <w:t xml:space="preserve"> </w:t>
            </w:r>
            <w:r>
              <w:t>separate</w:t>
            </w:r>
            <w:r>
              <w:rPr>
                <w:spacing w:val="-2"/>
              </w:rPr>
              <w:t xml:space="preserve"> </w:t>
            </w:r>
            <w:r>
              <w:t>agreement</w:t>
            </w:r>
            <w:r>
              <w:rPr>
                <w:spacing w:val="-2"/>
              </w:rPr>
              <w:t xml:space="preserve"> </w:t>
            </w:r>
            <w:r>
              <w:t>with</w:t>
            </w:r>
            <w:r>
              <w:rPr>
                <w:spacing w:val="-2"/>
              </w:rPr>
              <w:t xml:space="preserve"> </w:t>
            </w:r>
            <w:r>
              <w:t>a</w:t>
            </w:r>
            <w:r>
              <w:rPr>
                <w:spacing w:val="-4"/>
              </w:rPr>
              <w:t xml:space="preserve"> </w:t>
            </w:r>
            <w:r>
              <w:t>third party (e.g.</w:t>
            </w:r>
            <w:r w:rsidR="00B43AAD">
              <w:t>, employer, sponsor,</w:t>
            </w:r>
            <w:r>
              <w:t xml:space="preserve"> or external funder)? If so please</w:t>
            </w:r>
          </w:p>
          <w:p w14:paraId="0AAADABC" w14:textId="7384B0CB" w:rsidR="00376BDE" w:rsidRDefault="00B43AAD">
            <w:pPr>
              <w:pStyle w:val="TableParagraph"/>
              <w:spacing w:line="232" w:lineRule="exact"/>
            </w:pPr>
            <w:r>
              <w:t>Provide</w:t>
            </w:r>
            <w:r w:rsidR="00043282">
              <w:rPr>
                <w:spacing w:val="-6"/>
              </w:rPr>
              <w:t xml:space="preserve"> </w:t>
            </w:r>
            <w:r w:rsidR="00043282">
              <w:t>details</w:t>
            </w:r>
            <w:r w:rsidR="00043282">
              <w:rPr>
                <w:spacing w:val="-4"/>
              </w:rPr>
              <w:t xml:space="preserve"> </w:t>
            </w:r>
            <w:r w:rsidR="00043282">
              <w:rPr>
                <w:spacing w:val="-2"/>
              </w:rPr>
              <w:t>below</w:t>
            </w:r>
          </w:p>
        </w:tc>
        <w:tc>
          <w:tcPr>
            <w:tcW w:w="1419" w:type="dxa"/>
          </w:tcPr>
          <w:p w14:paraId="57961538"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417" w:type="dxa"/>
          </w:tcPr>
          <w:sdt>
            <w:sdtPr>
              <w:rPr>
                <w:rFonts w:ascii="Segoe UI Symbol" w:hAnsi="Segoe UI Symbol"/>
                <w:spacing w:val="-10"/>
              </w:rPr>
              <w:id w:val="1904640476"/>
              <w14:checkbox>
                <w14:checked w14:val="1"/>
                <w14:checkedState w14:val="2612" w14:font="MS Gothic"/>
                <w14:uncheckedState w14:val="2610" w14:font="MS Gothic"/>
              </w14:checkbox>
            </w:sdtPr>
            <w:sdtEndPr/>
            <w:sdtContent>
              <w:p w14:paraId="33B8E4A7" w14:textId="1AE7E57B" w:rsidR="00376BDE" w:rsidRDefault="00BE3211">
                <w:pPr>
                  <w:pStyle w:val="TableParagraph"/>
                  <w:ind w:left="7" w:right="3"/>
                  <w:jc w:val="center"/>
                  <w:rPr>
                    <w:rFonts w:ascii="Segoe UI Symbol" w:hAnsi="Segoe UI Symbol"/>
                  </w:rPr>
                </w:pPr>
                <w:r>
                  <w:rPr>
                    <w:rFonts w:ascii="MS Gothic" w:eastAsia="MS Gothic" w:hAnsi="MS Gothic" w:hint="eastAsia"/>
                    <w:spacing w:val="-10"/>
                  </w:rPr>
                  <w:t>☒</w:t>
                </w:r>
              </w:p>
            </w:sdtContent>
          </w:sdt>
        </w:tc>
      </w:tr>
      <w:tr w:rsidR="00376BDE" w14:paraId="2AF24CA6" w14:textId="77777777">
        <w:trPr>
          <w:trHeight w:val="573"/>
        </w:trPr>
        <w:tc>
          <w:tcPr>
            <w:tcW w:w="6946" w:type="dxa"/>
            <w:shd w:val="clear" w:color="auto" w:fill="F1F1F1"/>
          </w:tcPr>
          <w:p w14:paraId="4FE6ADCB" w14:textId="77777777" w:rsidR="00376BDE" w:rsidRDefault="00043282">
            <w:pPr>
              <w:pStyle w:val="TableParagraph"/>
              <w:ind w:right="1114"/>
            </w:pPr>
            <w:r>
              <w:t>Is</w:t>
            </w:r>
            <w:r>
              <w:rPr>
                <w:spacing w:val="-6"/>
              </w:rPr>
              <w:t xml:space="preserve"> </w:t>
            </w:r>
            <w:r>
              <w:t>the</w:t>
            </w:r>
            <w:r>
              <w:rPr>
                <w:spacing w:val="-6"/>
              </w:rPr>
              <w:t xml:space="preserve"> </w:t>
            </w:r>
            <w:r>
              <w:t>research</w:t>
            </w:r>
            <w:r>
              <w:rPr>
                <w:spacing w:val="-4"/>
              </w:rPr>
              <w:t xml:space="preserve"> </w:t>
            </w:r>
            <w:r>
              <w:t>dependent</w:t>
            </w:r>
            <w:r>
              <w:rPr>
                <w:spacing w:val="-2"/>
              </w:rPr>
              <w:t xml:space="preserve"> </w:t>
            </w:r>
            <w:r>
              <w:t>upon</w:t>
            </w:r>
            <w:r>
              <w:rPr>
                <w:spacing w:val="-6"/>
              </w:rPr>
              <w:t xml:space="preserve"> </w:t>
            </w:r>
            <w:r>
              <w:t>background</w:t>
            </w:r>
            <w:r>
              <w:rPr>
                <w:spacing w:val="-6"/>
              </w:rPr>
              <w:t xml:space="preserve"> </w:t>
            </w:r>
            <w:r>
              <w:t>IP</w:t>
            </w:r>
            <w:r>
              <w:rPr>
                <w:spacing w:val="-4"/>
              </w:rPr>
              <w:t xml:space="preserve"> </w:t>
            </w:r>
            <w:r>
              <w:t>owned</w:t>
            </w:r>
            <w:r>
              <w:rPr>
                <w:spacing w:val="-4"/>
              </w:rPr>
              <w:t xml:space="preserve"> </w:t>
            </w:r>
            <w:r>
              <w:t>by: If so, please provide details below</w:t>
            </w:r>
          </w:p>
        </w:tc>
        <w:tc>
          <w:tcPr>
            <w:tcW w:w="1419" w:type="dxa"/>
          </w:tcPr>
          <w:p w14:paraId="5FA62E52" w14:textId="77777777" w:rsidR="00376BDE" w:rsidRDefault="00043282">
            <w:pPr>
              <w:pStyle w:val="TableParagraph"/>
              <w:ind w:left="8" w:right="2"/>
              <w:jc w:val="center"/>
            </w:pPr>
            <w:r>
              <w:rPr>
                <w:spacing w:val="-2"/>
              </w:rPr>
              <w:t>UWTSD</w:t>
            </w:r>
          </w:p>
          <w:p w14:paraId="054BD702" w14:textId="77777777" w:rsidR="00376BDE" w:rsidRDefault="00043282">
            <w:pPr>
              <w:pStyle w:val="TableParagraph"/>
              <w:spacing w:before="1"/>
              <w:ind w:left="8"/>
              <w:jc w:val="center"/>
              <w:rPr>
                <w:rFonts w:ascii="Segoe UI Symbol" w:hAnsi="Segoe UI Symbol"/>
              </w:rPr>
            </w:pPr>
            <w:r>
              <w:rPr>
                <w:rFonts w:ascii="Segoe UI Symbol" w:hAnsi="Segoe UI Symbol"/>
                <w:spacing w:val="-10"/>
              </w:rPr>
              <w:t>☐</w:t>
            </w:r>
          </w:p>
        </w:tc>
        <w:tc>
          <w:tcPr>
            <w:tcW w:w="1417" w:type="dxa"/>
          </w:tcPr>
          <w:p w14:paraId="49842BB0" w14:textId="77777777" w:rsidR="00376BDE" w:rsidRDefault="00043282">
            <w:pPr>
              <w:pStyle w:val="TableParagraph"/>
              <w:ind w:left="4" w:right="7"/>
              <w:jc w:val="center"/>
            </w:pPr>
            <w:r>
              <w:t>A</w:t>
            </w:r>
            <w:r>
              <w:rPr>
                <w:spacing w:val="-4"/>
              </w:rPr>
              <w:t xml:space="preserve"> </w:t>
            </w:r>
            <w:r>
              <w:t>third</w:t>
            </w:r>
            <w:r>
              <w:rPr>
                <w:spacing w:val="-2"/>
              </w:rPr>
              <w:t xml:space="preserve"> party</w:t>
            </w:r>
          </w:p>
          <w:sdt>
            <w:sdtPr>
              <w:rPr>
                <w:rFonts w:ascii="Segoe UI Symbol" w:hAnsi="Segoe UI Symbol"/>
                <w:spacing w:val="-10"/>
              </w:rPr>
              <w:id w:val="1503239587"/>
              <w14:checkbox>
                <w14:checked w14:val="1"/>
                <w14:checkedState w14:val="2612" w14:font="MS Gothic"/>
                <w14:uncheckedState w14:val="2610" w14:font="MS Gothic"/>
              </w14:checkbox>
            </w:sdtPr>
            <w:sdtEndPr/>
            <w:sdtContent>
              <w:p w14:paraId="6E8CCF1C" w14:textId="43F0F94C" w:rsidR="00376BDE" w:rsidRDefault="00BE3211">
                <w:pPr>
                  <w:pStyle w:val="TableParagraph"/>
                  <w:spacing w:before="1"/>
                  <w:ind w:left="7" w:right="3"/>
                  <w:jc w:val="center"/>
                  <w:rPr>
                    <w:rFonts w:ascii="Segoe UI Symbol" w:hAnsi="Segoe UI Symbol"/>
                  </w:rPr>
                </w:pPr>
                <w:r>
                  <w:rPr>
                    <w:rFonts w:ascii="MS Gothic" w:eastAsia="MS Gothic" w:hAnsi="MS Gothic" w:hint="eastAsia"/>
                    <w:spacing w:val="-10"/>
                  </w:rPr>
                  <w:t>☒</w:t>
                </w:r>
              </w:p>
            </w:sdtContent>
          </w:sdt>
        </w:tc>
      </w:tr>
      <w:tr w:rsidR="00376BDE" w14:paraId="5EDC6533" w14:textId="77777777" w:rsidTr="00E63792">
        <w:trPr>
          <w:trHeight w:val="459"/>
        </w:trPr>
        <w:tc>
          <w:tcPr>
            <w:tcW w:w="9782" w:type="dxa"/>
            <w:gridSpan w:val="3"/>
          </w:tcPr>
          <w:p w14:paraId="2C73504D" w14:textId="3FCB39D6" w:rsidR="00376BDE" w:rsidRDefault="00AF2977">
            <w:pPr>
              <w:pStyle w:val="TableParagraph"/>
              <w:spacing w:line="206" w:lineRule="exact"/>
              <w:rPr>
                <w:i/>
                <w:sz w:val="18"/>
              </w:rPr>
            </w:pPr>
            <w:r w:rsidRPr="00AF2977">
              <w:rPr>
                <w:i/>
                <w:sz w:val="18"/>
              </w:rPr>
              <w:t>No IP anticipated beyond copyright</w:t>
            </w:r>
          </w:p>
        </w:tc>
      </w:tr>
      <w:tr w:rsidR="00376BDE" w14:paraId="0AF96283" w14:textId="77777777">
        <w:trPr>
          <w:trHeight w:val="426"/>
        </w:trPr>
        <w:tc>
          <w:tcPr>
            <w:tcW w:w="9782" w:type="dxa"/>
            <w:gridSpan w:val="3"/>
            <w:tcBorders>
              <w:left w:val="nil"/>
              <w:bottom w:val="nil"/>
              <w:right w:val="nil"/>
            </w:tcBorders>
          </w:tcPr>
          <w:p w14:paraId="48233D74" w14:textId="77777777" w:rsidR="00376BDE" w:rsidRDefault="00043282">
            <w:pPr>
              <w:pStyle w:val="TableParagraph"/>
              <w:ind w:left="0" w:right="101"/>
              <w:jc w:val="right"/>
              <w:rPr>
                <w:b/>
                <w:sz w:val="24"/>
              </w:rPr>
            </w:pPr>
            <w:r>
              <w:rPr>
                <w:b/>
                <w:sz w:val="24"/>
              </w:rPr>
              <w:t>Tick</w:t>
            </w:r>
            <w:r>
              <w:rPr>
                <w:b/>
                <w:spacing w:val="1"/>
                <w:sz w:val="24"/>
              </w:rPr>
              <w:t xml:space="preserve"> </w:t>
            </w:r>
            <w:r>
              <w:rPr>
                <w:b/>
                <w:spacing w:val="-10"/>
                <w:sz w:val="24"/>
              </w:rPr>
              <w:t>√</w:t>
            </w:r>
          </w:p>
        </w:tc>
      </w:tr>
      <w:tr w:rsidR="00376BDE" w14:paraId="37B4F971" w14:textId="77777777">
        <w:trPr>
          <w:trHeight w:val="426"/>
        </w:trPr>
        <w:tc>
          <w:tcPr>
            <w:tcW w:w="6946" w:type="dxa"/>
            <w:tcBorders>
              <w:top w:val="nil"/>
              <w:left w:val="nil"/>
            </w:tcBorders>
          </w:tcPr>
          <w:p w14:paraId="1C44E720" w14:textId="77777777" w:rsidR="00376BDE" w:rsidRDefault="00043282">
            <w:pPr>
              <w:pStyle w:val="TableParagraph"/>
              <w:ind w:left="112"/>
            </w:pPr>
            <w:r>
              <w:t>I</w:t>
            </w:r>
            <w:r>
              <w:rPr>
                <w:spacing w:val="-4"/>
              </w:rPr>
              <w:t xml:space="preserve"> </w:t>
            </w:r>
            <w:r>
              <w:t>understand</w:t>
            </w:r>
            <w:r>
              <w:rPr>
                <w:spacing w:val="-5"/>
              </w:rPr>
              <w:t xml:space="preserve"> </w:t>
            </w:r>
            <w:r>
              <w:rPr>
                <w:spacing w:val="-4"/>
              </w:rPr>
              <w:t>that:</w:t>
            </w:r>
          </w:p>
        </w:tc>
        <w:tc>
          <w:tcPr>
            <w:tcW w:w="1419" w:type="dxa"/>
            <w:shd w:val="clear" w:color="auto" w:fill="F1F1F1"/>
          </w:tcPr>
          <w:p w14:paraId="1A637E8F" w14:textId="77777777" w:rsidR="00376BDE" w:rsidRDefault="00043282">
            <w:pPr>
              <w:pStyle w:val="TableParagraph"/>
              <w:ind w:left="8"/>
              <w:jc w:val="center"/>
            </w:pPr>
            <w:r>
              <w:rPr>
                <w:spacing w:val="-5"/>
              </w:rPr>
              <w:t>YES</w:t>
            </w:r>
          </w:p>
        </w:tc>
        <w:tc>
          <w:tcPr>
            <w:tcW w:w="1417" w:type="dxa"/>
            <w:shd w:val="clear" w:color="auto" w:fill="F1F1F1"/>
          </w:tcPr>
          <w:p w14:paraId="75FAF5CF" w14:textId="77777777" w:rsidR="00376BDE" w:rsidRDefault="00043282">
            <w:pPr>
              <w:pStyle w:val="TableParagraph"/>
              <w:ind w:left="7" w:right="3"/>
              <w:jc w:val="center"/>
            </w:pPr>
            <w:r>
              <w:rPr>
                <w:spacing w:val="-5"/>
              </w:rPr>
              <w:t>NO</w:t>
            </w:r>
          </w:p>
        </w:tc>
      </w:tr>
      <w:tr w:rsidR="00376BDE" w14:paraId="24F90F6F" w14:textId="77777777">
        <w:trPr>
          <w:trHeight w:val="1264"/>
        </w:trPr>
        <w:tc>
          <w:tcPr>
            <w:tcW w:w="6946" w:type="dxa"/>
            <w:shd w:val="clear" w:color="auto" w:fill="F1F1F1"/>
          </w:tcPr>
          <w:p w14:paraId="34D2259D" w14:textId="7E9F376A" w:rsidR="00376BDE" w:rsidRDefault="00E04727">
            <w:pPr>
              <w:pStyle w:val="TableParagraph"/>
              <w:ind w:right="151"/>
            </w:pPr>
            <w:r>
              <w:t>Suppose any party other than the student is likely to be involved in the development of IP. In that case,</w:t>
            </w:r>
            <w:r w:rsidR="00B43AAD">
              <w:rPr>
                <w:spacing w:val="-5"/>
              </w:rPr>
              <w:t xml:space="preserve"> a separate IP agreement will be needed,</w:t>
            </w:r>
            <w:r w:rsidR="00043282">
              <w:rPr>
                <w:spacing w:val="-3"/>
              </w:rPr>
              <w:t xml:space="preserve"> </w:t>
            </w:r>
            <w:r w:rsidR="00043282">
              <w:t>and</w:t>
            </w:r>
            <w:r w:rsidR="00043282">
              <w:rPr>
                <w:spacing w:val="-5"/>
              </w:rPr>
              <w:t xml:space="preserve"> </w:t>
            </w:r>
            <w:r w:rsidR="00043282">
              <w:t xml:space="preserve">it may be necessary for the student to assign the IP rights to the </w:t>
            </w:r>
            <w:r w:rsidR="00043282">
              <w:rPr>
                <w:spacing w:val="-2"/>
              </w:rPr>
              <w:t>University.</w:t>
            </w:r>
          </w:p>
        </w:tc>
        <w:tc>
          <w:tcPr>
            <w:tcW w:w="1419" w:type="dxa"/>
          </w:tcPr>
          <w:p w14:paraId="7CF9CF66"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417" w:type="dxa"/>
          </w:tcPr>
          <w:sdt>
            <w:sdtPr>
              <w:rPr>
                <w:rFonts w:ascii="Segoe UI Symbol" w:hAnsi="Segoe UI Symbol"/>
                <w:spacing w:val="-10"/>
              </w:rPr>
              <w:id w:val="1507944001"/>
              <w14:checkbox>
                <w14:checked w14:val="1"/>
                <w14:checkedState w14:val="2612" w14:font="MS Gothic"/>
                <w14:uncheckedState w14:val="2610" w14:font="MS Gothic"/>
              </w14:checkbox>
            </w:sdtPr>
            <w:sdtEndPr/>
            <w:sdtContent>
              <w:p w14:paraId="16967451" w14:textId="68767AFC" w:rsidR="00376BDE" w:rsidRDefault="00405E41">
                <w:pPr>
                  <w:pStyle w:val="TableParagraph"/>
                  <w:ind w:left="7" w:right="3"/>
                  <w:jc w:val="center"/>
                  <w:rPr>
                    <w:rFonts w:ascii="Segoe UI Symbol" w:hAnsi="Segoe UI Symbol"/>
                  </w:rPr>
                </w:pPr>
                <w:r>
                  <w:rPr>
                    <w:rFonts w:ascii="MS Gothic" w:eastAsia="MS Gothic" w:hAnsi="MS Gothic" w:hint="eastAsia"/>
                    <w:spacing w:val="-10"/>
                  </w:rPr>
                  <w:t>☒</w:t>
                </w:r>
              </w:p>
            </w:sdtContent>
          </w:sdt>
        </w:tc>
      </w:tr>
      <w:tr w:rsidR="00376BDE" w14:paraId="0D12B079" w14:textId="77777777" w:rsidTr="00AF2977">
        <w:trPr>
          <w:trHeight w:val="1611"/>
        </w:trPr>
        <w:tc>
          <w:tcPr>
            <w:tcW w:w="6946" w:type="dxa"/>
            <w:shd w:val="clear" w:color="auto" w:fill="F1F1F1"/>
          </w:tcPr>
          <w:p w14:paraId="01D1DE29" w14:textId="537BF9D5" w:rsidR="00376BDE" w:rsidRDefault="00043282">
            <w:pPr>
              <w:pStyle w:val="TableParagraph"/>
              <w:ind w:right="120"/>
              <w:rPr>
                <w:sz w:val="24"/>
              </w:rPr>
            </w:pPr>
            <w:r>
              <w:t>If there are no third parties involved in the creation of the IP</w:t>
            </w:r>
            <w:r w:rsidR="00B43AAD">
              <w:t>, the student is deemed to own the IP; however,</w:t>
            </w:r>
            <w:r>
              <w:rPr>
                <w:spacing w:val="-1"/>
              </w:rPr>
              <w:t xml:space="preserve"> </w:t>
            </w:r>
            <w:r>
              <w:t>should</w:t>
            </w:r>
            <w:r>
              <w:rPr>
                <w:spacing w:val="-5"/>
              </w:rPr>
              <w:t xml:space="preserve"> </w:t>
            </w:r>
            <w:r>
              <w:t>the</w:t>
            </w:r>
            <w:r>
              <w:rPr>
                <w:spacing w:val="-5"/>
              </w:rPr>
              <w:t xml:space="preserve"> </w:t>
            </w:r>
            <w:r>
              <w:t>student</w:t>
            </w:r>
            <w:r>
              <w:rPr>
                <w:spacing w:val="-1"/>
              </w:rPr>
              <w:t xml:space="preserve"> </w:t>
            </w:r>
            <w:r>
              <w:t>wish</w:t>
            </w:r>
            <w:r>
              <w:rPr>
                <w:spacing w:val="-5"/>
              </w:rPr>
              <w:t xml:space="preserve"> </w:t>
            </w:r>
            <w:r>
              <w:t xml:space="preserve">to commercially exploit their IP and require the assistance of the University to do so, they will be required to assign their IP to the University. </w:t>
            </w:r>
            <w:hyperlink r:id="rId12">
              <w:r>
                <w:rPr>
                  <w:color w:val="006FC0"/>
                  <w:sz w:val="24"/>
                  <w:u w:val="single" w:color="006FC0"/>
                </w:rPr>
                <w:t>https://www.uwtsd.ac.uk/iiced/protecting-innovation-</w:t>
              </w:r>
            </w:hyperlink>
            <w:r>
              <w:rPr>
                <w:color w:val="006FC0"/>
                <w:sz w:val="24"/>
              </w:rPr>
              <w:t xml:space="preserve"> </w:t>
            </w:r>
            <w:hyperlink r:id="rId13">
              <w:r>
                <w:rPr>
                  <w:color w:val="006FC0"/>
                  <w:spacing w:val="-2"/>
                  <w:sz w:val="24"/>
                  <w:u w:val="single" w:color="006FC0"/>
                </w:rPr>
                <w:t>and-creativity---intellectual-property/</w:t>
              </w:r>
            </w:hyperlink>
          </w:p>
        </w:tc>
        <w:tc>
          <w:tcPr>
            <w:tcW w:w="1419" w:type="dxa"/>
          </w:tcPr>
          <w:p w14:paraId="6B446D49"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417" w:type="dxa"/>
          </w:tcPr>
          <w:sdt>
            <w:sdtPr>
              <w:rPr>
                <w:rFonts w:ascii="Segoe UI Symbol" w:hAnsi="Segoe UI Symbol"/>
                <w:spacing w:val="-10"/>
              </w:rPr>
              <w:id w:val="-540436551"/>
              <w14:checkbox>
                <w14:checked w14:val="1"/>
                <w14:checkedState w14:val="2612" w14:font="MS Gothic"/>
                <w14:uncheckedState w14:val="2610" w14:font="MS Gothic"/>
              </w14:checkbox>
            </w:sdtPr>
            <w:sdtEndPr/>
            <w:sdtContent>
              <w:p w14:paraId="3B2171AC" w14:textId="013161F6" w:rsidR="00376BDE" w:rsidRDefault="00316919">
                <w:pPr>
                  <w:pStyle w:val="TableParagraph"/>
                  <w:ind w:left="7" w:right="3"/>
                  <w:jc w:val="center"/>
                  <w:rPr>
                    <w:rFonts w:ascii="Segoe UI Symbol" w:hAnsi="Segoe UI Symbol"/>
                  </w:rPr>
                </w:pPr>
                <w:r>
                  <w:rPr>
                    <w:rFonts w:ascii="MS Gothic" w:eastAsia="MS Gothic" w:hAnsi="MS Gothic" w:hint="eastAsia"/>
                    <w:spacing w:val="-10"/>
                  </w:rPr>
                  <w:t>☒</w:t>
                </w:r>
              </w:p>
            </w:sdtContent>
          </w:sdt>
        </w:tc>
      </w:tr>
    </w:tbl>
    <w:p w14:paraId="2108D565" w14:textId="77777777" w:rsidR="00376BDE" w:rsidRDefault="00376BDE">
      <w:pPr>
        <w:pStyle w:val="a3"/>
        <w:rPr>
          <w:b/>
        </w:rPr>
      </w:pPr>
    </w:p>
    <w:p w14:paraId="6AEF4973" w14:textId="77777777" w:rsidR="00376BDE" w:rsidRDefault="00376BDE">
      <w:pPr>
        <w:pStyle w:val="a3"/>
        <w:spacing w:before="10"/>
        <w:rPr>
          <w:b/>
        </w:rPr>
      </w:pPr>
    </w:p>
    <w:p w14:paraId="78E19EBC" w14:textId="77777777" w:rsidR="00376BDE" w:rsidRDefault="00043282">
      <w:pPr>
        <w:ind w:left="261"/>
        <w:rPr>
          <w:b/>
        </w:rPr>
      </w:pPr>
      <w:r>
        <w:rPr>
          <w:b/>
        </w:rPr>
        <w:t>Student</w:t>
      </w:r>
      <w:r>
        <w:rPr>
          <w:b/>
          <w:spacing w:val="-3"/>
        </w:rPr>
        <w:t xml:space="preserve"> </w:t>
      </w:r>
      <w:r>
        <w:rPr>
          <w:b/>
          <w:spacing w:val="-2"/>
        </w:rPr>
        <w:t>Signature</w:t>
      </w:r>
    </w:p>
    <w:p w14:paraId="02938A1C" w14:textId="77777777" w:rsidR="00376BDE" w:rsidRDefault="00376BDE">
      <w:pPr>
        <w:pStyle w:val="a3"/>
        <w:spacing w:before="24"/>
        <w:rPr>
          <w:b/>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2"/>
        <w:gridCol w:w="6065"/>
        <w:gridCol w:w="1497"/>
      </w:tblGrid>
      <w:tr w:rsidR="00376BDE" w14:paraId="4B23D83E" w14:textId="77777777" w:rsidTr="00E63792">
        <w:trPr>
          <w:trHeight w:val="576"/>
        </w:trPr>
        <w:tc>
          <w:tcPr>
            <w:tcW w:w="2062" w:type="dxa"/>
            <w:shd w:val="clear" w:color="auto" w:fill="F1F1F1"/>
          </w:tcPr>
          <w:p w14:paraId="712618BB" w14:textId="77777777" w:rsidR="00376BDE" w:rsidRDefault="00043282">
            <w:pPr>
              <w:pStyle w:val="TableParagraph"/>
              <w:spacing w:before="252"/>
              <w:ind w:right="229"/>
            </w:pPr>
            <w:r>
              <w:t>Signature</w:t>
            </w:r>
            <w:r>
              <w:rPr>
                <w:spacing w:val="-16"/>
              </w:rPr>
              <w:t xml:space="preserve"> </w:t>
            </w:r>
            <w:r>
              <w:t>or</w:t>
            </w:r>
            <w:r>
              <w:rPr>
                <w:spacing w:val="-15"/>
              </w:rPr>
              <w:t xml:space="preserve"> </w:t>
            </w:r>
            <w:r>
              <w:t xml:space="preserve">Print </w:t>
            </w:r>
            <w:r>
              <w:rPr>
                <w:spacing w:val="-4"/>
              </w:rPr>
              <w:t>Name:</w:t>
            </w:r>
          </w:p>
        </w:tc>
        <w:tc>
          <w:tcPr>
            <w:tcW w:w="6065" w:type="dxa"/>
          </w:tcPr>
          <w:p w14:paraId="5D8F9F7E" w14:textId="40DA47C9" w:rsidR="00376BDE" w:rsidRPr="00B2296C" w:rsidRDefault="00B2296C">
            <w:pPr>
              <w:pStyle w:val="TableParagraph"/>
              <w:ind w:left="0"/>
              <w:rPr>
                <w:rFonts w:ascii="Times New Roman" w:eastAsiaTheme="minorEastAsia" w:hint="eastAsia"/>
                <w:lang w:eastAsia="zh-CN"/>
              </w:rPr>
            </w:pPr>
            <w:r>
              <w:rPr>
                <w:rFonts w:ascii="Times New Roman" w:eastAsiaTheme="minorEastAsia" w:hint="eastAsia"/>
                <w:lang w:eastAsia="zh-CN"/>
              </w:rPr>
              <w:t>QIAN TAO</w:t>
            </w:r>
          </w:p>
        </w:tc>
        <w:tc>
          <w:tcPr>
            <w:tcW w:w="1497" w:type="dxa"/>
          </w:tcPr>
          <w:p w14:paraId="62250619" w14:textId="77777777" w:rsidR="00376BDE" w:rsidRDefault="00043282">
            <w:pPr>
              <w:pStyle w:val="TableParagraph"/>
              <w:rPr>
                <w:rFonts w:eastAsiaTheme="minorEastAsia"/>
                <w:spacing w:val="-2"/>
                <w:lang w:eastAsia="zh-CN"/>
              </w:rPr>
            </w:pPr>
            <w:r>
              <w:rPr>
                <w:spacing w:val="-2"/>
              </w:rPr>
              <w:t>Date:</w:t>
            </w:r>
          </w:p>
          <w:p w14:paraId="69E6825B" w14:textId="1ADC1824" w:rsidR="00B2296C" w:rsidRPr="00B2296C" w:rsidRDefault="00B2296C">
            <w:pPr>
              <w:pStyle w:val="TableParagraph"/>
              <w:rPr>
                <w:rFonts w:eastAsiaTheme="minorEastAsia" w:hint="eastAsia"/>
                <w:lang w:eastAsia="zh-CN"/>
              </w:rPr>
            </w:pPr>
            <w:r>
              <w:rPr>
                <w:rFonts w:eastAsiaTheme="minorEastAsia" w:hint="eastAsia"/>
                <w:spacing w:val="-2"/>
                <w:lang w:eastAsia="zh-CN"/>
              </w:rPr>
              <w:t>22/10/2025</w:t>
            </w:r>
          </w:p>
        </w:tc>
      </w:tr>
    </w:tbl>
    <w:p w14:paraId="392B8DAD" w14:textId="77777777" w:rsidR="00376BDE" w:rsidRDefault="00376BDE">
      <w:pPr>
        <w:pStyle w:val="a3"/>
        <w:rPr>
          <w:b/>
        </w:rPr>
      </w:pPr>
    </w:p>
    <w:p w14:paraId="56E706CE" w14:textId="77777777" w:rsidR="00376BDE" w:rsidRDefault="00376BDE">
      <w:pPr>
        <w:pStyle w:val="a3"/>
        <w:spacing w:before="252"/>
        <w:rPr>
          <w:b/>
        </w:rPr>
      </w:pPr>
    </w:p>
    <w:p w14:paraId="77FCE852" w14:textId="77777777" w:rsidR="00376BDE" w:rsidRDefault="00043282">
      <w:pPr>
        <w:ind w:left="153"/>
        <w:rPr>
          <w:b/>
        </w:rPr>
      </w:pPr>
      <w:r>
        <w:rPr>
          <w:b/>
        </w:rPr>
        <w:t>Supervisory</w:t>
      </w:r>
      <w:r>
        <w:rPr>
          <w:b/>
          <w:spacing w:val="-12"/>
        </w:rPr>
        <w:t xml:space="preserve"> </w:t>
      </w:r>
      <w:r>
        <w:rPr>
          <w:b/>
          <w:spacing w:val="-4"/>
        </w:rPr>
        <w:t>Team</w:t>
      </w:r>
    </w:p>
    <w:p w14:paraId="3C6989AD" w14:textId="77777777" w:rsidR="00376BDE" w:rsidRDefault="00376BDE">
      <w:pPr>
        <w:pStyle w:val="a3"/>
        <w:rPr>
          <w:b/>
          <w:sz w:val="20"/>
        </w:rPr>
      </w:pPr>
    </w:p>
    <w:p w14:paraId="37D37D4D" w14:textId="77777777" w:rsidR="00376BDE" w:rsidRDefault="00376BDE">
      <w:pPr>
        <w:pStyle w:val="a3"/>
        <w:spacing w:before="45" w:after="1"/>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6"/>
      </w:tblGrid>
      <w:tr w:rsidR="00376BDE" w14:paraId="4C8EBF0E" w14:textId="77777777">
        <w:trPr>
          <w:trHeight w:val="551"/>
        </w:trPr>
        <w:tc>
          <w:tcPr>
            <w:tcW w:w="9746" w:type="dxa"/>
            <w:shd w:val="clear" w:color="auto" w:fill="F1F1F1"/>
          </w:tcPr>
          <w:p w14:paraId="477AC971" w14:textId="2CA9B448" w:rsidR="00376BDE" w:rsidRDefault="00043282">
            <w:pPr>
              <w:pStyle w:val="TableParagraph"/>
              <w:spacing w:line="270" w:lineRule="atLeast"/>
              <w:rPr>
                <w:sz w:val="24"/>
              </w:rPr>
            </w:pPr>
            <w:r>
              <w:rPr>
                <w:sz w:val="24"/>
              </w:rPr>
              <w:t>Has</w:t>
            </w:r>
            <w:r>
              <w:rPr>
                <w:spacing w:val="-3"/>
                <w:sz w:val="24"/>
              </w:rPr>
              <w:t xml:space="preserve"> </w:t>
            </w:r>
            <w:r>
              <w:rPr>
                <w:sz w:val="24"/>
              </w:rPr>
              <w:t>the</w:t>
            </w:r>
            <w:r>
              <w:rPr>
                <w:spacing w:val="-4"/>
                <w:sz w:val="24"/>
              </w:rPr>
              <w:t xml:space="preserve"> </w:t>
            </w:r>
            <w:r>
              <w:rPr>
                <w:sz w:val="24"/>
              </w:rPr>
              <w:t>student</w:t>
            </w:r>
            <w:r>
              <w:rPr>
                <w:spacing w:val="-2"/>
                <w:sz w:val="24"/>
              </w:rPr>
              <w:t xml:space="preserve"> </w:t>
            </w:r>
            <w:r>
              <w:rPr>
                <w:sz w:val="24"/>
              </w:rPr>
              <w:t>proposed</w:t>
            </w:r>
            <w:r>
              <w:rPr>
                <w:spacing w:val="-2"/>
                <w:sz w:val="24"/>
              </w:rPr>
              <w:t xml:space="preserve"> </w:t>
            </w:r>
            <w:r>
              <w:rPr>
                <w:sz w:val="24"/>
              </w:rPr>
              <w:t>a</w:t>
            </w:r>
            <w:r>
              <w:rPr>
                <w:spacing w:val="-4"/>
                <w:sz w:val="24"/>
              </w:rPr>
              <w:t xml:space="preserve"> </w:t>
            </w:r>
            <w:r>
              <w:rPr>
                <w:sz w:val="24"/>
              </w:rPr>
              <w:t>viable</w:t>
            </w:r>
            <w:r>
              <w:rPr>
                <w:spacing w:val="-2"/>
                <w:sz w:val="24"/>
              </w:rPr>
              <w:t xml:space="preserve"> </w:t>
            </w:r>
            <w:r>
              <w:rPr>
                <w:sz w:val="24"/>
              </w:rPr>
              <w:t>research</w:t>
            </w:r>
            <w:r>
              <w:rPr>
                <w:spacing w:val="-7"/>
                <w:sz w:val="24"/>
              </w:rPr>
              <w:t xml:space="preserve"> </w:t>
            </w:r>
            <w:r>
              <w:rPr>
                <w:sz w:val="24"/>
              </w:rPr>
              <w:t>project</w:t>
            </w:r>
            <w:r>
              <w:rPr>
                <w:spacing w:val="-2"/>
                <w:sz w:val="24"/>
              </w:rPr>
              <w:t xml:space="preserve"> </w:t>
            </w:r>
            <w:r>
              <w:rPr>
                <w:sz w:val="24"/>
              </w:rPr>
              <w:t>that</w:t>
            </w:r>
            <w:r>
              <w:rPr>
                <w:spacing w:val="-2"/>
                <w:sz w:val="24"/>
              </w:rPr>
              <w:t xml:space="preserve"> </w:t>
            </w:r>
            <w:r>
              <w:rPr>
                <w:sz w:val="24"/>
              </w:rPr>
              <w:t>is</w:t>
            </w:r>
            <w:r>
              <w:rPr>
                <w:spacing w:val="-5"/>
                <w:sz w:val="24"/>
              </w:rPr>
              <w:t xml:space="preserve"> </w:t>
            </w:r>
            <w:r>
              <w:rPr>
                <w:sz w:val="24"/>
              </w:rPr>
              <w:t>appropriate</w:t>
            </w:r>
            <w:r>
              <w:rPr>
                <w:spacing w:val="-2"/>
                <w:sz w:val="24"/>
              </w:rPr>
              <w:t xml:space="preserve"> </w:t>
            </w:r>
            <w:r>
              <w:rPr>
                <w:sz w:val="24"/>
              </w:rPr>
              <w:t>for</w:t>
            </w:r>
            <w:r>
              <w:rPr>
                <w:spacing w:val="-4"/>
                <w:sz w:val="24"/>
              </w:rPr>
              <w:t xml:space="preserve"> </w:t>
            </w:r>
            <w:r>
              <w:rPr>
                <w:sz w:val="24"/>
              </w:rPr>
              <w:t>this</w:t>
            </w:r>
            <w:r>
              <w:rPr>
                <w:spacing w:val="-5"/>
                <w:sz w:val="24"/>
              </w:rPr>
              <w:t xml:space="preserve"> </w:t>
            </w:r>
            <w:r>
              <w:rPr>
                <w:sz w:val="24"/>
              </w:rPr>
              <w:t>programme</w:t>
            </w:r>
            <w:r w:rsidR="00E04727">
              <w:rPr>
                <w:sz w:val="24"/>
              </w:rPr>
              <w:t>,</w:t>
            </w:r>
            <w:r>
              <w:rPr>
                <w:sz w:val="24"/>
              </w:rPr>
              <w:t xml:space="preserve"> </w:t>
            </w:r>
            <w:r w:rsidR="00B43AAD">
              <w:rPr>
                <w:sz w:val="24"/>
              </w:rPr>
              <w:t>and</w:t>
            </w:r>
            <w:r>
              <w:rPr>
                <w:sz w:val="24"/>
              </w:rPr>
              <w:t xml:space="preserve"> </w:t>
            </w:r>
            <w:r w:rsidR="00E04727">
              <w:rPr>
                <w:sz w:val="24"/>
              </w:rPr>
              <w:t>should the Institute support it</w:t>
            </w:r>
            <w:r>
              <w:rPr>
                <w:sz w:val="24"/>
              </w:rPr>
              <w:t>?</w:t>
            </w:r>
          </w:p>
        </w:tc>
      </w:tr>
      <w:tr w:rsidR="00376BDE" w14:paraId="3BB758E8" w14:textId="77777777" w:rsidTr="00E63792">
        <w:trPr>
          <w:trHeight w:val="711"/>
        </w:trPr>
        <w:tc>
          <w:tcPr>
            <w:tcW w:w="9746" w:type="dxa"/>
          </w:tcPr>
          <w:p w14:paraId="1B444F1C" w14:textId="77777777" w:rsidR="00376BDE" w:rsidRDefault="00376BDE">
            <w:pPr>
              <w:pStyle w:val="TableParagraph"/>
              <w:spacing w:before="1"/>
              <w:ind w:left="0"/>
              <w:rPr>
                <w:b/>
              </w:rPr>
            </w:pPr>
          </w:p>
          <w:p w14:paraId="269BA28A" w14:textId="78464087" w:rsidR="00376BDE" w:rsidRDefault="00043282">
            <w:pPr>
              <w:pStyle w:val="TableParagraph"/>
              <w:tabs>
                <w:tab w:val="left" w:pos="5692"/>
              </w:tabs>
              <w:ind w:left="967"/>
              <w:rPr>
                <w:rFonts w:ascii="Segoe UI Symbol" w:hAnsi="Segoe UI Symbol"/>
                <w:b/>
              </w:rPr>
            </w:pPr>
            <w:r>
              <w:rPr>
                <w:b/>
              </w:rPr>
              <w:t>Supported:</w:t>
            </w:r>
            <w:r>
              <w:rPr>
                <w:b/>
                <w:spacing w:val="47"/>
              </w:rPr>
              <w:t xml:space="preserve"> </w:t>
            </w:r>
            <w:sdt>
              <w:sdtPr>
                <w:rPr>
                  <w:b/>
                  <w:spacing w:val="-12"/>
                </w:rPr>
                <w:id w:val="207311957"/>
                <w14:checkbox>
                  <w14:checked w14:val="0"/>
                  <w14:checkedState w14:val="2612" w14:font="MS Gothic"/>
                  <w14:uncheckedState w14:val="2610" w14:font="MS Gothic"/>
                </w14:checkbox>
              </w:sdtPr>
              <w:sdtEndPr/>
              <w:sdtContent>
                <w:r w:rsidR="00E662AC">
                  <w:rPr>
                    <w:rFonts w:ascii="MS Gothic" w:eastAsia="MS Gothic" w:hAnsi="MS Gothic" w:hint="eastAsia"/>
                    <w:b/>
                    <w:spacing w:val="-12"/>
                  </w:rPr>
                  <w:t>☐</w:t>
                </w:r>
              </w:sdtContent>
            </w:sdt>
            <w:r>
              <w:rPr>
                <w:rFonts w:ascii="Segoe UI Symbol" w:hAnsi="Segoe UI Symbol"/>
                <w:b/>
              </w:rPr>
              <w:tab/>
            </w:r>
            <w:r>
              <w:rPr>
                <w:b/>
              </w:rPr>
              <w:t>Not</w:t>
            </w:r>
            <w:r>
              <w:rPr>
                <w:b/>
                <w:spacing w:val="-5"/>
              </w:rPr>
              <w:t xml:space="preserve"> </w:t>
            </w:r>
            <w:r>
              <w:rPr>
                <w:b/>
              </w:rPr>
              <w:t>Supported:</w:t>
            </w:r>
            <w:r>
              <w:rPr>
                <w:b/>
                <w:spacing w:val="48"/>
              </w:rPr>
              <w:t xml:space="preserve"> </w:t>
            </w:r>
            <w:sdt>
              <w:sdtPr>
                <w:rPr>
                  <w:b/>
                  <w:spacing w:val="-10"/>
                </w:rPr>
                <w:id w:val="1160053040"/>
                <w14:checkbox>
                  <w14:checked w14:val="0"/>
                  <w14:checkedState w14:val="2612" w14:font="MS Gothic"/>
                  <w14:uncheckedState w14:val="2610" w14:font="MS Gothic"/>
                </w14:checkbox>
              </w:sdtPr>
              <w:sdtEndPr/>
              <w:sdtContent>
                <w:r w:rsidR="00E662AC">
                  <w:rPr>
                    <w:rFonts w:ascii="MS Gothic" w:eastAsia="MS Gothic" w:hAnsi="MS Gothic" w:hint="eastAsia"/>
                    <w:b/>
                    <w:spacing w:val="-10"/>
                  </w:rPr>
                  <w:t>☐</w:t>
                </w:r>
              </w:sdtContent>
            </w:sdt>
          </w:p>
        </w:tc>
      </w:tr>
    </w:tbl>
    <w:p w14:paraId="03DA8EC8" w14:textId="77777777" w:rsidR="00376BDE" w:rsidRDefault="00043282">
      <w:pPr>
        <w:spacing w:before="252"/>
        <w:ind w:left="153"/>
        <w:rPr>
          <w:b/>
        </w:rPr>
      </w:pPr>
      <w:r>
        <w:rPr>
          <w:b/>
          <w:spacing w:val="-2"/>
        </w:rPr>
        <w:t>Authorisation</w:t>
      </w:r>
    </w:p>
    <w:p w14:paraId="72A4419B" w14:textId="77777777" w:rsidR="00376BDE" w:rsidRDefault="00376BDE">
      <w:pPr>
        <w:pStyle w:val="a3"/>
        <w:spacing w:before="23"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376BDE" w14:paraId="142A80C4" w14:textId="77777777" w:rsidTr="00E63792">
        <w:trPr>
          <w:trHeight w:val="855"/>
        </w:trPr>
        <w:tc>
          <w:tcPr>
            <w:tcW w:w="2551" w:type="dxa"/>
            <w:shd w:val="clear" w:color="auto" w:fill="F1F1F1"/>
          </w:tcPr>
          <w:p w14:paraId="2275C4EE" w14:textId="77777777" w:rsidR="00376BDE" w:rsidRDefault="00043282">
            <w:pPr>
              <w:pStyle w:val="TableParagraph"/>
            </w:pPr>
            <w:r>
              <w:t>Director</w:t>
            </w:r>
            <w:r>
              <w:rPr>
                <w:spacing w:val="-4"/>
              </w:rPr>
              <w:t xml:space="preserve"> </w:t>
            </w:r>
            <w:r>
              <w:t>of</w:t>
            </w:r>
            <w:r>
              <w:rPr>
                <w:spacing w:val="-3"/>
              </w:rPr>
              <w:t xml:space="preserve"> </w:t>
            </w:r>
            <w:r>
              <w:rPr>
                <w:spacing w:val="-2"/>
              </w:rPr>
              <w:t>Studies</w:t>
            </w:r>
          </w:p>
        </w:tc>
        <w:tc>
          <w:tcPr>
            <w:tcW w:w="5388" w:type="dxa"/>
          </w:tcPr>
          <w:p w14:paraId="1B10AE69" w14:textId="77777777" w:rsidR="00376BDE" w:rsidRDefault="00043282">
            <w:pPr>
              <w:pStyle w:val="TableParagraph"/>
              <w:ind w:left="110"/>
            </w:pPr>
            <w:r>
              <w:t>Print</w:t>
            </w:r>
            <w:r>
              <w:rPr>
                <w:spacing w:val="-2"/>
              </w:rPr>
              <w:t xml:space="preserve"> </w:t>
            </w:r>
            <w:r>
              <w:t>Name</w:t>
            </w:r>
            <w:r>
              <w:rPr>
                <w:spacing w:val="-5"/>
              </w:rPr>
              <w:t xml:space="preserve"> </w:t>
            </w:r>
            <w:r>
              <w:t>and</w:t>
            </w:r>
            <w:r>
              <w:rPr>
                <w:spacing w:val="-4"/>
              </w:rPr>
              <w:t xml:space="preserve"> </w:t>
            </w:r>
            <w:r>
              <w:rPr>
                <w:spacing w:val="-2"/>
              </w:rPr>
              <w:t>Signature:</w:t>
            </w:r>
          </w:p>
        </w:tc>
        <w:tc>
          <w:tcPr>
            <w:tcW w:w="1841" w:type="dxa"/>
          </w:tcPr>
          <w:p w14:paraId="69FFC4B7" w14:textId="77777777" w:rsidR="00376BDE" w:rsidRDefault="00043282">
            <w:pPr>
              <w:pStyle w:val="TableParagraph"/>
              <w:ind w:left="108"/>
            </w:pPr>
            <w:r>
              <w:rPr>
                <w:spacing w:val="-2"/>
              </w:rPr>
              <w:t>Date:</w:t>
            </w:r>
          </w:p>
        </w:tc>
      </w:tr>
    </w:tbl>
    <w:p w14:paraId="3D9AA257" w14:textId="77777777" w:rsidR="00376BDE" w:rsidRDefault="00376BDE">
      <w:pPr>
        <w:pStyle w:val="TableParagraph"/>
        <w:sectPr w:rsidR="00376BDE">
          <w:pgSz w:w="11910" w:h="16840"/>
          <w:pgMar w:top="62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376BDE" w14:paraId="029FA49E" w14:textId="77777777" w:rsidTr="00E63792">
        <w:trPr>
          <w:trHeight w:val="804"/>
        </w:trPr>
        <w:tc>
          <w:tcPr>
            <w:tcW w:w="2551" w:type="dxa"/>
            <w:shd w:val="clear" w:color="auto" w:fill="F1F1F1"/>
          </w:tcPr>
          <w:p w14:paraId="7052B3DA" w14:textId="77777777" w:rsidR="00376BDE" w:rsidRDefault="00043282">
            <w:pPr>
              <w:pStyle w:val="TableParagraph"/>
            </w:pPr>
            <w:r>
              <w:t>Institute</w:t>
            </w:r>
            <w:r>
              <w:rPr>
                <w:spacing w:val="-16"/>
              </w:rPr>
              <w:t xml:space="preserve"> </w:t>
            </w:r>
            <w:r>
              <w:t>Manager</w:t>
            </w:r>
            <w:r>
              <w:rPr>
                <w:spacing w:val="-15"/>
              </w:rPr>
              <w:t xml:space="preserve"> </w:t>
            </w:r>
            <w:r>
              <w:t>of Research Degrees</w:t>
            </w:r>
          </w:p>
        </w:tc>
        <w:tc>
          <w:tcPr>
            <w:tcW w:w="5388" w:type="dxa"/>
          </w:tcPr>
          <w:p w14:paraId="2FCAA0A4" w14:textId="77777777" w:rsidR="00376BDE" w:rsidRDefault="00043282">
            <w:pPr>
              <w:pStyle w:val="TableParagraph"/>
              <w:ind w:left="110"/>
            </w:pPr>
            <w:r>
              <w:t>Signature</w:t>
            </w:r>
            <w:r>
              <w:rPr>
                <w:spacing w:val="-5"/>
              </w:rPr>
              <w:t xml:space="preserve"> </w:t>
            </w:r>
            <w:r>
              <w:t>or</w:t>
            </w:r>
            <w:r>
              <w:rPr>
                <w:spacing w:val="-3"/>
              </w:rPr>
              <w:t xml:space="preserve"> </w:t>
            </w:r>
            <w:r>
              <w:t>Print</w:t>
            </w:r>
            <w:r>
              <w:rPr>
                <w:spacing w:val="-3"/>
              </w:rPr>
              <w:t xml:space="preserve"> </w:t>
            </w:r>
            <w:r>
              <w:rPr>
                <w:spacing w:val="-4"/>
              </w:rPr>
              <w:t>Name:</w:t>
            </w:r>
          </w:p>
        </w:tc>
        <w:tc>
          <w:tcPr>
            <w:tcW w:w="1841" w:type="dxa"/>
          </w:tcPr>
          <w:p w14:paraId="0B818388" w14:textId="77777777" w:rsidR="00376BDE" w:rsidRDefault="00043282">
            <w:pPr>
              <w:pStyle w:val="TableParagraph"/>
              <w:ind w:left="108"/>
            </w:pPr>
            <w:r>
              <w:rPr>
                <w:spacing w:val="-2"/>
              </w:rPr>
              <w:t>Date:</w:t>
            </w:r>
          </w:p>
        </w:tc>
      </w:tr>
    </w:tbl>
    <w:p w14:paraId="417AFB51" w14:textId="77777777" w:rsidR="00376BDE" w:rsidRDefault="00376BDE">
      <w:pPr>
        <w:pStyle w:val="a3"/>
        <w:spacing w:before="20"/>
        <w:rPr>
          <w:b/>
        </w:rPr>
      </w:pPr>
    </w:p>
    <w:p w14:paraId="26083BEE" w14:textId="77777777" w:rsidR="00376BDE" w:rsidRDefault="00043282">
      <w:pPr>
        <w:ind w:left="3904" w:hanging="2530"/>
        <w:rPr>
          <w:b/>
        </w:rPr>
      </w:pPr>
      <w:r>
        <w:rPr>
          <w:b/>
        </w:rPr>
        <w:t>Once</w:t>
      </w:r>
      <w:r>
        <w:rPr>
          <w:b/>
          <w:spacing w:val="-2"/>
        </w:rPr>
        <w:t xml:space="preserve"> </w:t>
      </w:r>
      <w:r>
        <w:rPr>
          <w:b/>
        </w:rPr>
        <w:t>complete,</w:t>
      </w:r>
      <w:r>
        <w:rPr>
          <w:b/>
          <w:spacing w:val="-2"/>
        </w:rPr>
        <w:t xml:space="preserve"> </w:t>
      </w:r>
      <w:r>
        <w:rPr>
          <w:b/>
        </w:rPr>
        <w:t>submit</w:t>
      </w:r>
      <w:r>
        <w:rPr>
          <w:b/>
          <w:spacing w:val="-3"/>
        </w:rPr>
        <w:t xml:space="preserve"> </w:t>
      </w:r>
      <w:r>
        <w:rPr>
          <w:b/>
        </w:rPr>
        <w:t>this</w:t>
      </w:r>
      <w:r>
        <w:rPr>
          <w:b/>
          <w:spacing w:val="-4"/>
        </w:rPr>
        <w:t xml:space="preserve"> </w:t>
      </w:r>
      <w:r>
        <w:rPr>
          <w:b/>
        </w:rPr>
        <w:t>form</w:t>
      </w:r>
      <w:r>
        <w:rPr>
          <w:b/>
          <w:spacing w:val="-3"/>
        </w:rPr>
        <w:t xml:space="preserve"> </w:t>
      </w:r>
      <w:r>
        <w:rPr>
          <w:b/>
        </w:rPr>
        <w:t>via</w:t>
      </w:r>
      <w:r>
        <w:rPr>
          <w:b/>
          <w:spacing w:val="-4"/>
        </w:rPr>
        <w:t xml:space="preserve"> </w:t>
      </w:r>
      <w:r>
        <w:rPr>
          <w:b/>
        </w:rPr>
        <w:t>the</w:t>
      </w:r>
      <w:r>
        <w:rPr>
          <w:b/>
          <w:spacing w:val="-7"/>
        </w:rPr>
        <w:t xml:space="preserve"> </w:t>
      </w:r>
      <w:r>
        <w:rPr>
          <w:b/>
          <w:u w:val="single"/>
        </w:rPr>
        <w:t>MyTSD</w:t>
      </w:r>
      <w:r>
        <w:rPr>
          <w:b/>
          <w:spacing w:val="-2"/>
          <w:u w:val="single"/>
        </w:rPr>
        <w:t xml:space="preserve"> </w:t>
      </w:r>
      <w:r>
        <w:rPr>
          <w:b/>
          <w:u w:val="single"/>
        </w:rPr>
        <w:t>Doctoral</w:t>
      </w:r>
      <w:r>
        <w:rPr>
          <w:b/>
          <w:spacing w:val="-2"/>
          <w:u w:val="single"/>
        </w:rPr>
        <w:t xml:space="preserve"> </w:t>
      </w:r>
      <w:r>
        <w:rPr>
          <w:b/>
          <w:u w:val="single"/>
        </w:rPr>
        <w:t>College</w:t>
      </w:r>
      <w:r>
        <w:rPr>
          <w:b/>
          <w:spacing w:val="-2"/>
          <w:u w:val="single"/>
        </w:rPr>
        <w:t xml:space="preserve"> </w:t>
      </w:r>
      <w:r>
        <w:rPr>
          <w:b/>
          <w:u w:val="single"/>
        </w:rPr>
        <w:t>Portal</w:t>
      </w:r>
      <w:r>
        <w:rPr>
          <w:b/>
          <w:spacing w:val="-2"/>
        </w:rPr>
        <w:t xml:space="preserve"> </w:t>
      </w:r>
      <w:r>
        <w:rPr>
          <w:b/>
        </w:rPr>
        <w:t xml:space="preserve">at </w:t>
      </w:r>
      <w:r>
        <w:rPr>
          <w:b/>
          <w:spacing w:val="-2"/>
        </w:rPr>
        <w:t>(</w:t>
      </w:r>
      <w:hyperlink r:id="rId14">
        <w:r>
          <w:rPr>
            <w:spacing w:val="-2"/>
            <w:u w:val="single"/>
          </w:rPr>
          <w:t>https://mytsd.uwtsd.ac.uk</w:t>
        </w:r>
      </w:hyperlink>
      <w:r>
        <w:rPr>
          <w:b/>
          <w:spacing w:val="-2"/>
        </w:rPr>
        <w:t>).</w:t>
      </w:r>
    </w:p>
    <w:sectPr w:rsidR="00376BDE">
      <w:type w:val="continuous"/>
      <w:pgSz w:w="11910" w:h="16840"/>
      <w:pgMar w:top="680" w:right="992" w:bottom="28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EEAAC" w14:textId="77777777" w:rsidR="00B57359" w:rsidRDefault="00B57359" w:rsidP="00BC51C0">
      <w:r>
        <w:separator/>
      </w:r>
    </w:p>
  </w:endnote>
  <w:endnote w:type="continuationSeparator" w:id="0">
    <w:p w14:paraId="7F2704F2" w14:textId="77777777" w:rsidR="00B57359" w:rsidRDefault="00B57359" w:rsidP="00BC5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22C25" w14:textId="77777777" w:rsidR="00B57359" w:rsidRDefault="00B57359" w:rsidP="00BC51C0">
      <w:r>
        <w:separator/>
      </w:r>
    </w:p>
  </w:footnote>
  <w:footnote w:type="continuationSeparator" w:id="0">
    <w:p w14:paraId="53C35323" w14:textId="77777777" w:rsidR="00B57359" w:rsidRDefault="00B57359" w:rsidP="00BC5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33A8"/>
    <w:multiLevelType w:val="multilevel"/>
    <w:tmpl w:val="D346B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817FE"/>
    <w:multiLevelType w:val="multilevel"/>
    <w:tmpl w:val="20A266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04004"/>
    <w:multiLevelType w:val="hybridMultilevel"/>
    <w:tmpl w:val="438CA3D4"/>
    <w:lvl w:ilvl="0" w:tplc="80106768">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863AE494">
      <w:numFmt w:val="bullet"/>
      <w:lvlText w:val="•"/>
      <w:lvlJc w:val="left"/>
      <w:pPr>
        <w:ind w:left="1717" w:hanging="361"/>
      </w:pPr>
      <w:rPr>
        <w:rFonts w:hint="default"/>
        <w:lang w:val="en-US" w:eastAsia="en-US" w:bidi="ar-SA"/>
      </w:rPr>
    </w:lvl>
    <w:lvl w:ilvl="2" w:tplc="BD9699E8">
      <w:numFmt w:val="bullet"/>
      <w:lvlText w:val="•"/>
      <w:lvlJc w:val="left"/>
      <w:pPr>
        <w:ind w:left="2615" w:hanging="361"/>
      </w:pPr>
      <w:rPr>
        <w:rFonts w:hint="default"/>
        <w:lang w:val="en-US" w:eastAsia="en-US" w:bidi="ar-SA"/>
      </w:rPr>
    </w:lvl>
    <w:lvl w:ilvl="3" w:tplc="D4D23188">
      <w:numFmt w:val="bullet"/>
      <w:lvlText w:val="•"/>
      <w:lvlJc w:val="left"/>
      <w:pPr>
        <w:ind w:left="3513" w:hanging="361"/>
      </w:pPr>
      <w:rPr>
        <w:rFonts w:hint="default"/>
        <w:lang w:val="en-US" w:eastAsia="en-US" w:bidi="ar-SA"/>
      </w:rPr>
    </w:lvl>
    <w:lvl w:ilvl="4" w:tplc="9C9CA2E4">
      <w:numFmt w:val="bullet"/>
      <w:lvlText w:val="•"/>
      <w:lvlJc w:val="left"/>
      <w:pPr>
        <w:ind w:left="4411" w:hanging="361"/>
      </w:pPr>
      <w:rPr>
        <w:rFonts w:hint="default"/>
        <w:lang w:val="en-US" w:eastAsia="en-US" w:bidi="ar-SA"/>
      </w:rPr>
    </w:lvl>
    <w:lvl w:ilvl="5" w:tplc="AA6A0F20">
      <w:numFmt w:val="bullet"/>
      <w:lvlText w:val="•"/>
      <w:lvlJc w:val="left"/>
      <w:pPr>
        <w:ind w:left="5309" w:hanging="361"/>
      </w:pPr>
      <w:rPr>
        <w:rFonts w:hint="default"/>
        <w:lang w:val="en-US" w:eastAsia="en-US" w:bidi="ar-SA"/>
      </w:rPr>
    </w:lvl>
    <w:lvl w:ilvl="6" w:tplc="A302EE14">
      <w:numFmt w:val="bullet"/>
      <w:lvlText w:val="•"/>
      <w:lvlJc w:val="left"/>
      <w:pPr>
        <w:ind w:left="6207" w:hanging="361"/>
      </w:pPr>
      <w:rPr>
        <w:rFonts w:hint="default"/>
        <w:lang w:val="en-US" w:eastAsia="en-US" w:bidi="ar-SA"/>
      </w:rPr>
    </w:lvl>
    <w:lvl w:ilvl="7" w:tplc="1FAEB5B4">
      <w:numFmt w:val="bullet"/>
      <w:lvlText w:val="•"/>
      <w:lvlJc w:val="left"/>
      <w:pPr>
        <w:ind w:left="7105" w:hanging="361"/>
      </w:pPr>
      <w:rPr>
        <w:rFonts w:hint="default"/>
        <w:lang w:val="en-US" w:eastAsia="en-US" w:bidi="ar-SA"/>
      </w:rPr>
    </w:lvl>
    <w:lvl w:ilvl="8" w:tplc="72104908">
      <w:numFmt w:val="bullet"/>
      <w:lvlText w:val="•"/>
      <w:lvlJc w:val="left"/>
      <w:pPr>
        <w:ind w:left="8003" w:hanging="361"/>
      </w:pPr>
      <w:rPr>
        <w:rFonts w:hint="default"/>
        <w:lang w:val="en-US" w:eastAsia="en-US" w:bidi="ar-SA"/>
      </w:rPr>
    </w:lvl>
  </w:abstractNum>
  <w:abstractNum w:abstractNumId="3" w15:restartNumberingAfterBreak="0">
    <w:nsid w:val="0A521E6E"/>
    <w:multiLevelType w:val="multilevel"/>
    <w:tmpl w:val="3E00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53155"/>
    <w:multiLevelType w:val="multilevel"/>
    <w:tmpl w:val="7B08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842E5"/>
    <w:multiLevelType w:val="hybridMultilevel"/>
    <w:tmpl w:val="91D28F08"/>
    <w:lvl w:ilvl="0" w:tplc="D62ABB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30D12"/>
    <w:multiLevelType w:val="multilevel"/>
    <w:tmpl w:val="3A424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87144A"/>
    <w:multiLevelType w:val="hybridMultilevel"/>
    <w:tmpl w:val="3C945430"/>
    <w:lvl w:ilvl="0" w:tplc="0B3C6C4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3634DE10">
      <w:numFmt w:val="bullet"/>
      <w:lvlText w:val="•"/>
      <w:lvlJc w:val="left"/>
      <w:pPr>
        <w:ind w:left="1717" w:hanging="361"/>
      </w:pPr>
      <w:rPr>
        <w:rFonts w:hint="default"/>
        <w:lang w:val="en-US" w:eastAsia="en-US" w:bidi="ar-SA"/>
      </w:rPr>
    </w:lvl>
    <w:lvl w:ilvl="2" w:tplc="BEF2E6CE">
      <w:numFmt w:val="bullet"/>
      <w:lvlText w:val="•"/>
      <w:lvlJc w:val="left"/>
      <w:pPr>
        <w:ind w:left="2615" w:hanging="361"/>
      </w:pPr>
      <w:rPr>
        <w:rFonts w:hint="default"/>
        <w:lang w:val="en-US" w:eastAsia="en-US" w:bidi="ar-SA"/>
      </w:rPr>
    </w:lvl>
    <w:lvl w:ilvl="3" w:tplc="1D746914">
      <w:numFmt w:val="bullet"/>
      <w:lvlText w:val="•"/>
      <w:lvlJc w:val="left"/>
      <w:pPr>
        <w:ind w:left="3513" w:hanging="361"/>
      </w:pPr>
      <w:rPr>
        <w:rFonts w:hint="default"/>
        <w:lang w:val="en-US" w:eastAsia="en-US" w:bidi="ar-SA"/>
      </w:rPr>
    </w:lvl>
    <w:lvl w:ilvl="4" w:tplc="85A0B03C">
      <w:numFmt w:val="bullet"/>
      <w:lvlText w:val="•"/>
      <w:lvlJc w:val="left"/>
      <w:pPr>
        <w:ind w:left="4411" w:hanging="361"/>
      </w:pPr>
      <w:rPr>
        <w:rFonts w:hint="default"/>
        <w:lang w:val="en-US" w:eastAsia="en-US" w:bidi="ar-SA"/>
      </w:rPr>
    </w:lvl>
    <w:lvl w:ilvl="5" w:tplc="64AA57A2">
      <w:numFmt w:val="bullet"/>
      <w:lvlText w:val="•"/>
      <w:lvlJc w:val="left"/>
      <w:pPr>
        <w:ind w:left="5309" w:hanging="361"/>
      </w:pPr>
      <w:rPr>
        <w:rFonts w:hint="default"/>
        <w:lang w:val="en-US" w:eastAsia="en-US" w:bidi="ar-SA"/>
      </w:rPr>
    </w:lvl>
    <w:lvl w:ilvl="6" w:tplc="6C80E2D0">
      <w:numFmt w:val="bullet"/>
      <w:lvlText w:val="•"/>
      <w:lvlJc w:val="left"/>
      <w:pPr>
        <w:ind w:left="6207" w:hanging="361"/>
      </w:pPr>
      <w:rPr>
        <w:rFonts w:hint="default"/>
        <w:lang w:val="en-US" w:eastAsia="en-US" w:bidi="ar-SA"/>
      </w:rPr>
    </w:lvl>
    <w:lvl w:ilvl="7" w:tplc="CA723616">
      <w:numFmt w:val="bullet"/>
      <w:lvlText w:val="•"/>
      <w:lvlJc w:val="left"/>
      <w:pPr>
        <w:ind w:left="7105" w:hanging="361"/>
      </w:pPr>
      <w:rPr>
        <w:rFonts w:hint="default"/>
        <w:lang w:val="en-US" w:eastAsia="en-US" w:bidi="ar-SA"/>
      </w:rPr>
    </w:lvl>
    <w:lvl w:ilvl="8" w:tplc="6B2E5D82">
      <w:numFmt w:val="bullet"/>
      <w:lvlText w:val="•"/>
      <w:lvlJc w:val="left"/>
      <w:pPr>
        <w:ind w:left="8003" w:hanging="361"/>
      </w:pPr>
      <w:rPr>
        <w:rFonts w:hint="default"/>
        <w:lang w:val="en-US" w:eastAsia="en-US" w:bidi="ar-SA"/>
      </w:rPr>
    </w:lvl>
  </w:abstractNum>
  <w:abstractNum w:abstractNumId="8" w15:restartNumberingAfterBreak="0">
    <w:nsid w:val="0E97590A"/>
    <w:multiLevelType w:val="multilevel"/>
    <w:tmpl w:val="40BE3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CD25B0"/>
    <w:multiLevelType w:val="multilevel"/>
    <w:tmpl w:val="0A0CF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3D4645"/>
    <w:multiLevelType w:val="multilevel"/>
    <w:tmpl w:val="2DAC74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5055BE"/>
    <w:multiLevelType w:val="multilevel"/>
    <w:tmpl w:val="4ECEA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E56525"/>
    <w:multiLevelType w:val="multilevel"/>
    <w:tmpl w:val="F4A4E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177E3"/>
    <w:multiLevelType w:val="hybridMultilevel"/>
    <w:tmpl w:val="18F02124"/>
    <w:lvl w:ilvl="0" w:tplc="D0D64A02">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9E7C853E">
      <w:numFmt w:val="bullet"/>
      <w:lvlText w:val="•"/>
      <w:lvlJc w:val="left"/>
      <w:pPr>
        <w:ind w:left="1717" w:hanging="361"/>
      </w:pPr>
      <w:rPr>
        <w:rFonts w:hint="default"/>
        <w:lang w:val="en-US" w:eastAsia="en-US" w:bidi="ar-SA"/>
      </w:rPr>
    </w:lvl>
    <w:lvl w:ilvl="2" w:tplc="3192FE4A">
      <w:numFmt w:val="bullet"/>
      <w:lvlText w:val="•"/>
      <w:lvlJc w:val="left"/>
      <w:pPr>
        <w:ind w:left="2615" w:hanging="361"/>
      </w:pPr>
      <w:rPr>
        <w:rFonts w:hint="default"/>
        <w:lang w:val="en-US" w:eastAsia="en-US" w:bidi="ar-SA"/>
      </w:rPr>
    </w:lvl>
    <w:lvl w:ilvl="3" w:tplc="EF1E1886">
      <w:numFmt w:val="bullet"/>
      <w:lvlText w:val="•"/>
      <w:lvlJc w:val="left"/>
      <w:pPr>
        <w:ind w:left="3513" w:hanging="361"/>
      </w:pPr>
      <w:rPr>
        <w:rFonts w:hint="default"/>
        <w:lang w:val="en-US" w:eastAsia="en-US" w:bidi="ar-SA"/>
      </w:rPr>
    </w:lvl>
    <w:lvl w:ilvl="4" w:tplc="2ED0390E">
      <w:numFmt w:val="bullet"/>
      <w:lvlText w:val="•"/>
      <w:lvlJc w:val="left"/>
      <w:pPr>
        <w:ind w:left="4411" w:hanging="361"/>
      </w:pPr>
      <w:rPr>
        <w:rFonts w:hint="default"/>
        <w:lang w:val="en-US" w:eastAsia="en-US" w:bidi="ar-SA"/>
      </w:rPr>
    </w:lvl>
    <w:lvl w:ilvl="5" w:tplc="36362212">
      <w:numFmt w:val="bullet"/>
      <w:lvlText w:val="•"/>
      <w:lvlJc w:val="left"/>
      <w:pPr>
        <w:ind w:left="5309" w:hanging="361"/>
      </w:pPr>
      <w:rPr>
        <w:rFonts w:hint="default"/>
        <w:lang w:val="en-US" w:eastAsia="en-US" w:bidi="ar-SA"/>
      </w:rPr>
    </w:lvl>
    <w:lvl w:ilvl="6" w:tplc="966C24D4">
      <w:numFmt w:val="bullet"/>
      <w:lvlText w:val="•"/>
      <w:lvlJc w:val="left"/>
      <w:pPr>
        <w:ind w:left="6207" w:hanging="361"/>
      </w:pPr>
      <w:rPr>
        <w:rFonts w:hint="default"/>
        <w:lang w:val="en-US" w:eastAsia="en-US" w:bidi="ar-SA"/>
      </w:rPr>
    </w:lvl>
    <w:lvl w:ilvl="7" w:tplc="3A866F64">
      <w:numFmt w:val="bullet"/>
      <w:lvlText w:val="•"/>
      <w:lvlJc w:val="left"/>
      <w:pPr>
        <w:ind w:left="7105" w:hanging="361"/>
      </w:pPr>
      <w:rPr>
        <w:rFonts w:hint="default"/>
        <w:lang w:val="en-US" w:eastAsia="en-US" w:bidi="ar-SA"/>
      </w:rPr>
    </w:lvl>
    <w:lvl w:ilvl="8" w:tplc="EA3EEDF4">
      <w:numFmt w:val="bullet"/>
      <w:lvlText w:val="•"/>
      <w:lvlJc w:val="left"/>
      <w:pPr>
        <w:ind w:left="8003" w:hanging="361"/>
      </w:pPr>
      <w:rPr>
        <w:rFonts w:hint="default"/>
        <w:lang w:val="en-US" w:eastAsia="en-US" w:bidi="ar-SA"/>
      </w:rPr>
    </w:lvl>
  </w:abstractNum>
  <w:abstractNum w:abstractNumId="14" w15:restartNumberingAfterBreak="0">
    <w:nsid w:val="2470101A"/>
    <w:multiLevelType w:val="multilevel"/>
    <w:tmpl w:val="CF18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E67892"/>
    <w:multiLevelType w:val="multilevel"/>
    <w:tmpl w:val="9A60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117F98"/>
    <w:multiLevelType w:val="hybridMultilevel"/>
    <w:tmpl w:val="23FAA30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EA80C44"/>
    <w:multiLevelType w:val="multilevel"/>
    <w:tmpl w:val="97C87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BC06A3"/>
    <w:multiLevelType w:val="hybridMultilevel"/>
    <w:tmpl w:val="9D3809E6"/>
    <w:lvl w:ilvl="0" w:tplc="082863B6">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CF4081C6">
      <w:numFmt w:val="bullet"/>
      <w:lvlText w:val="•"/>
      <w:lvlJc w:val="left"/>
      <w:pPr>
        <w:ind w:left="1717" w:hanging="361"/>
      </w:pPr>
      <w:rPr>
        <w:rFonts w:hint="default"/>
        <w:lang w:val="en-US" w:eastAsia="en-US" w:bidi="ar-SA"/>
      </w:rPr>
    </w:lvl>
    <w:lvl w:ilvl="2" w:tplc="26B8B8D8">
      <w:numFmt w:val="bullet"/>
      <w:lvlText w:val="•"/>
      <w:lvlJc w:val="left"/>
      <w:pPr>
        <w:ind w:left="2615" w:hanging="361"/>
      </w:pPr>
      <w:rPr>
        <w:rFonts w:hint="default"/>
        <w:lang w:val="en-US" w:eastAsia="en-US" w:bidi="ar-SA"/>
      </w:rPr>
    </w:lvl>
    <w:lvl w:ilvl="3" w:tplc="BE4C0D76">
      <w:numFmt w:val="bullet"/>
      <w:lvlText w:val="•"/>
      <w:lvlJc w:val="left"/>
      <w:pPr>
        <w:ind w:left="3513" w:hanging="361"/>
      </w:pPr>
      <w:rPr>
        <w:rFonts w:hint="default"/>
        <w:lang w:val="en-US" w:eastAsia="en-US" w:bidi="ar-SA"/>
      </w:rPr>
    </w:lvl>
    <w:lvl w:ilvl="4" w:tplc="E19E2B44">
      <w:numFmt w:val="bullet"/>
      <w:lvlText w:val="•"/>
      <w:lvlJc w:val="left"/>
      <w:pPr>
        <w:ind w:left="4411" w:hanging="361"/>
      </w:pPr>
      <w:rPr>
        <w:rFonts w:hint="default"/>
        <w:lang w:val="en-US" w:eastAsia="en-US" w:bidi="ar-SA"/>
      </w:rPr>
    </w:lvl>
    <w:lvl w:ilvl="5" w:tplc="16E6C67C">
      <w:numFmt w:val="bullet"/>
      <w:lvlText w:val="•"/>
      <w:lvlJc w:val="left"/>
      <w:pPr>
        <w:ind w:left="5309" w:hanging="361"/>
      </w:pPr>
      <w:rPr>
        <w:rFonts w:hint="default"/>
        <w:lang w:val="en-US" w:eastAsia="en-US" w:bidi="ar-SA"/>
      </w:rPr>
    </w:lvl>
    <w:lvl w:ilvl="6" w:tplc="1B76EA4E">
      <w:numFmt w:val="bullet"/>
      <w:lvlText w:val="•"/>
      <w:lvlJc w:val="left"/>
      <w:pPr>
        <w:ind w:left="6207" w:hanging="361"/>
      </w:pPr>
      <w:rPr>
        <w:rFonts w:hint="default"/>
        <w:lang w:val="en-US" w:eastAsia="en-US" w:bidi="ar-SA"/>
      </w:rPr>
    </w:lvl>
    <w:lvl w:ilvl="7" w:tplc="3280CA00">
      <w:numFmt w:val="bullet"/>
      <w:lvlText w:val="•"/>
      <w:lvlJc w:val="left"/>
      <w:pPr>
        <w:ind w:left="7105" w:hanging="361"/>
      </w:pPr>
      <w:rPr>
        <w:rFonts w:hint="default"/>
        <w:lang w:val="en-US" w:eastAsia="en-US" w:bidi="ar-SA"/>
      </w:rPr>
    </w:lvl>
    <w:lvl w:ilvl="8" w:tplc="EBD045F0">
      <w:numFmt w:val="bullet"/>
      <w:lvlText w:val="•"/>
      <w:lvlJc w:val="left"/>
      <w:pPr>
        <w:ind w:left="8003" w:hanging="361"/>
      </w:pPr>
      <w:rPr>
        <w:rFonts w:hint="default"/>
        <w:lang w:val="en-US" w:eastAsia="en-US" w:bidi="ar-SA"/>
      </w:rPr>
    </w:lvl>
  </w:abstractNum>
  <w:abstractNum w:abstractNumId="19" w15:restartNumberingAfterBreak="0">
    <w:nsid w:val="3CA55229"/>
    <w:multiLevelType w:val="multilevel"/>
    <w:tmpl w:val="90E2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91C61"/>
    <w:multiLevelType w:val="hybridMultilevel"/>
    <w:tmpl w:val="B538D666"/>
    <w:lvl w:ilvl="0" w:tplc="FFFFFFFF">
      <w:start w:val="1"/>
      <w:numFmt w:val="bullet"/>
      <w:lvlText w:val="o"/>
      <w:lvlJc w:val="left"/>
      <w:pPr>
        <w:ind w:left="360" w:hanging="360"/>
      </w:pPr>
      <w:rPr>
        <w:rFonts w:ascii="Courier New" w:hAnsi="Courier New" w:cs="Courier New"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FA66A6A"/>
    <w:multiLevelType w:val="multilevel"/>
    <w:tmpl w:val="7920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437F83"/>
    <w:multiLevelType w:val="hybridMultilevel"/>
    <w:tmpl w:val="1DA4708E"/>
    <w:lvl w:ilvl="0" w:tplc="7A02301C">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F9BA03F6">
      <w:numFmt w:val="bullet"/>
      <w:lvlText w:val="•"/>
      <w:lvlJc w:val="left"/>
      <w:pPr>
        <w:ind w:left="1717" w:hanging="361"/>
      </w:pPr>
      <w:rPr>
        <w:rFonts w:hint="default"/>
        <w:lang w:val="en-US" w:eastAsia="en-US" w:bidi="ar-SA"/>
      </w:rPr>
    </w:lvl>
    <w:lvl w:ilvl="2" w:tplc="2E1C4118">
      <w:numFmt w:val="bullet"/>
      <w:lvlText w:val="•"/>
      <w:lvlJc w:val="left"/>
      <w:pPr>
        <w:ind w:left="2615" w:hanging="361"/>
      </w:pPr>
      <w:rPr>
        <w:rFonts w:hint="default"/>
        <w:lang w:val="en-US" w:eastAsia="en-US" w:bidi="ar-SA"/>
      </w:rPr>
    </w:lvl>
    <w:lvl w:ilvl="3" w:tplc="B9BCFC2E">
      <w:numFmt w:val="bullet"/>
      <w:lvlText w:val="•"/>
      <w:lvlJc w:val="left"/>
      <w:pPr>
        <w:ind w:left="3513" w:hanging="361"/>
      </w:pPr>
      <w:rPr>
        <w:rFonts w:hint="default"/>
        <w:lang w:val="en-US" w:eastAsia="en-US" w:bidi="ar-SA"/>
      </w:rPr>
    </w:lvl>
    <w:lvl w:ilvl="4" w:tplc="363888C8">
      <w:numFmt w:val="bullet"/>
      <w:lvlText w:val="•"/>
      <w:lvlJc w:val="left"/>
      <w:pPr>
        <w:ind w:left="4411" w:hanging="361"/>
      </w:pPr>
      <w:rPr>
        <w:rFonts w:hint="default"/>
        <w:lang w:val="en-US" w:eastAsia="en-US" w:bidi="ar-SA"/>
      </w:rPr>
    </w:lvl>
    <w:lvl w:ilvl="5" w:tplc="E8280C3C">
      <w:numFmt w:val="bullet"/>
      <w:lvlText w:val="•"/>
      <w:lvlJc w:val="left"/>
      <w:pPr>
        <w:ind w:left="5309" w:hanging="361"/>
      </w:pPr>
      <w:rPr>
        <w:rFonts w:hint="default"/>
        <w:lang w:val="en-US" w:eastAsia="en-US" w:bidi="ar-SA"/>
      </w:rPr>
    </w:lvl>
    <w:lvl w:ilvl="6" w:tplc="ABB0EC1E">
      <w:numFmt w:val="bullet"/>
      <w:lvlText w:val="•"/>
      <w:lvlJc w:val="left"/>
      <w:pPr>
        <w:ind w:left="6207" w:hanging="361"/>
      </w:pPr>
      <w:rPr>
        <w:rFonts w:hint="default"/>
        <w:lang w:val="en-US" w:eastAsia="en-US" w:bidi="ar-SA"/>
      </w:rPr>
    </w:lvl>
    <w:lvl w:ilvl="7" w:tplc="F7E49D4C">
      <w:numFmt w:val="bullet"/>
      <w:lvlText w:val="•"/>
      <w:lvlJc w:val="left"/>
      <w:pPr>
        <w:ind w:left="7105" w:hanging="361"/>
      </w:pPr>
      <w:rPr>
        <w:rFonts w:hint="default"/>
        <w:lang w:val="en-US" w:eastAsia="en-US" w:bidi="ar-SA"/>
      </w:rPr>
    </w:lvl>
    <w:lvl w:ilvl="8" w:tplc="FC4A6642">
      <w:numFmt w:val="bullet"/>
      <w:lvlText w:val="•"/>
      <w:lvlJc w:val="left"/>
      <w:pPr>
        <w:ind w:left="8003" w:hanging="361"/>
      </w:pPr>
      <w:rPr>
        <w:rFonts w:hint="default"/>
        <w:lang w:val="en-US" w:eastAsia="en-US" w:bidi="ar-SA"/>
      </w:rPr>
    </w:lvl>
  </w:abstractNum>
  <w:abstractNum w:abstractNumId="23" w15:restartNumberingAfterBreak="0">
    <w:nsid w:val="55321D34"/>
    <w:multiLevelType w:val="multilevel"/>
    <w:tmpl w:val="FB929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F72593"/>
    <w:multiLevelType w:val="multilevel"/>
    <w:tmpl w:val="4EEC0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936F29"/>
    <w:multiLevelType w:val="multilevel"/>
    <w:tmpl w:val="809A38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D229A6"/>
    <w:multiLevelType w:val="multilevel"/>
    <w:tmpl w:val="079C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585BA5"/>
    <w:multiLevelType w:val="multilevel"/>
    <w:tmpl w:val="35AC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74519D"/>
    <w:multiLevelType w:val="multilevel"/>
    <w:tmpl w:val="766C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A41D82"/>
    <w:multiLevelType w:val="multilevel"/>
    <w:tmpl w:val="972E33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4D3D54"/>
    <w:multiLevelType w:val="hybridMultilevel"/>
    <w:tmpl w:val="FA320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097472">
    <w:abstractNumId w:val="22"/>
  </w:num>
  <w:num w:numId="2" w16cid:durableId="1949972161">
    <w:abstractNumId w:val="13"/>
  </w:num>
  <w:num w:numId="3" w16cid:durableId="478108657">
    <w:abstractNumId w:val="7"/>
  </w:num>
  <w:num w:numId="4" w16cid:durableId="1743061460">
    <w:abstractNumId w:val="18"/>
  </w:num>
  <w:num w:numId="5" w16cid:durableId="1845900636">
    <w:abstractNumId w:val="2"/>
  </w:num>
  <w:num w:numId="6" w16cid:durableId="825896806">
    <w:abstractNumId w:val="8"/>
  </w:num>
  <w:num w:numId="7" w16cid:durableId="1230073522">
    <w:abstractNumId w:val="21"/>
  </w:num>
  <w:num w:numId="8" w16cid:durableId="1138457270">
    <w:abstractNumId w:val="24"/>
  </w:num>
  <w:num w:numId="9" w16cid:durableId="951981020">
    <w:abstractNumId w:val="6"/>
  </w:num>
  <w:num w:numId="10" w16cid:durableId="446461885">
    <w:abstractNumId w:val="3"/>
  </w:num>
  <w:num w:numId="11" w16cid:durableId="1505900511">
    <w:abstractNumId w:val="16"/>
  </w:num>
  <w:num w:numId="12" w16cid:durableId="1727290952">
    <w:abstractNumId w:val="0"/>
  </w:num>
  <w:num w:numId="13" w16cid:durableId="123886470">
    <w:abstractNumId w:val="17"/>
  </w:num>
  <w:num w:numId="14" w16cid:durableId="1600215579">
    <w:abstractNumId w:val="25"/>
  </w:num>
  <w:num w:numId="15" w16cid:durableId="2010058701">
    <w:abstractNumId w:val="4"/>
  </w:num>
  <w:num w:numId="16" w16cid:durableId="501972492">
    <w:abstractNumId w:val="12"/>
  </w:num>
  <w:num w:numId="17" w16cid:durableId="1325083110">
    <w:abstractNumId w:val="11"/>
  </w:num>
  <w:num w:numId="18" w16cid:durableId="1038778326">
    <w:abstractNumId w:val="23"/>
  </w:num>
  <w:num w:numId="19" w16cid:durableId="878203241">
    <w:abstractNumId w:val="10"/>
  </w:num>
  <w:num w:numId="20" w16cid:durableId="733043890">
    <w:abstractNumId w:val="1"/>
  </w:num>
  <w:num w:numId="21" w16cid:durableId="1003975494">
    <w:abstractNumId w:val="29"/>
  </w:num>
  <w:num w:numId="22" w16cid:durableId="1817407887">
    <w:abstractNumId w:val="27"/>
  </w:num>
  <w:num w:numId="23" w16cid:durableId="1751922375">
    <w:abstractNumId w:val="19"/>
  </w:num>
  <w:num w:numId="24" w16cid:durableId="462044133">
    <w:abstractNumId w:val="15"/>
  </w:num>
  <w:num w:numId="25" w16cid:durableId="1240477086">
    <w:abstractNumId w:val="28"/>
  </w:num>
  <w:num w:numId="26" w16cid:durableId="1825244085">
    <w:abstractNumId w:val="20"/>
  </w:num>
  <w:num w:numId="27" w16cid:durableId="742027956">
    <w:abstractNumId w:val="26"/>
  </w:num>
  <w:num w:numId="28" w16cid:durableId="433790841">
    <w:abstractNumId w:val="9"/>
  </w:num>
  <w:num w:numId="29" w16cid:durableId="423917018">
    <w:abstractNumId w:val="30"/>
  </w:num>
  <w:num w:numId="30" w16cid:durableId="726077286">
    <w:abstractNumId w:val="5"/>
  </w:num>
  <w:num w:numId="31" w16cid:durableId="11360263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BDE"/>
    <w:rsid w:val="000015B7"/>
    <w:rsid w:val="00015313"/>
    <w:rsid w:val="00017B3A"/>
    <w:rsid w:val="000231BE"/>
    <w:rsid w:val="00043282"/>
    <w:rsid w:val="00045283"/>
    <w:rsid w:val="000D2D77"/>
    <w:rsid w:val="000F0309"/>
    <w:rsid w:val="0012585C"/>
    <w:rsid w:val="00142A93"/>
    <w:rsid w:val="001535FE"/>
    <w:rsid w:val="0016578B"/>
    <w:rsid w:val="00173DC6"/>
    <w:rsid w:val="00187A62"/>
    <w:rsid w:val="001B1261"/>
    <w:rsid w:val="001C3F58"/>
    <w:rsid w:val="001E446F"/>
    <w:rsid w:val="002229F2"/>
    <w:rsid w:val="002408D6"/>
    <w:rsid w:val="00244288"/>
    <w:rsid w:val="002A7353"/>
    <w:rsid w:val="002B514A"/>
    <w:rsid w:val="002C0DBA"/>
    <w:rsid w:val="002C1304"/>
    <w:rsid w:val="002C2D79"/>
    <w:rsid w:val="002C5B52"/>
    <w:rsid w:val="002E430D"/>
    <w:rsid w:val="003121A6"/>
    <w:rsid w:val="00316919"/>
    <w:rsid w:val="00333C3E"/>
    <w:rsid w:val="00376BDE"/>
    <w:rsid w:val="003B30A9"/>
    <w:rsid w:val="0040247F"/>
    <w:rsid w:val="00405E41"/>
    <w:rsid w:val="0043449D"/>
    <w:rsid w:val="00463DBB"/>
    <w:rsid w:val="00467EC5"/>
    <w:rsid w:val="00484A3C"/>
    <w:rsid w:val="004938C0"/>
    <w:rsid w:val="004A79B2"/>
    <w:rsid w:val="004B75A7"/>
    <w:rsid w:val="004C3867"/>
    <w:rsid w:val="004D3693"/>
    <w:rsid w:val="004E3965"/>
    <w:rsid w:val="004F2967"/>
    <w:rsid w:val="00505654"/>
    <w:rsid w:val="00522924"/>
    <w:rsid w:val="00550A4B"/>
    <w:rsid w:val="00561EEE"/>
    <w:rsid w:val="00582316"/>
    <w:rsid w:val="00596CC5"/>
    <w:rsid w:val="005A6D8C"/>
    <w:rsid w:val="005B70E4"/>
    <w:rsid w:val="005E6091"/>
    <w:rsid w:val="005E783B"/>
    <w:rsid w:val="006A317D"/>
    <w:rsid w:val="006B5B9B"/>
    <w:rsid w:val="006D2ED9"/>
    <w:rsid w:val="007457E8"/>
    <w:rsid w:val="00746F0A"/>
    <w:rsid w:val="007920BA"/>
    <w:rsid w:val="0079352D"/>
    <w:rsid w:val="007C699C"/>
    <w:rsid w:val="007E1310"/>
    <w:rsid w:val="007E74F5"/>
    <w:rsid w:val="0080571D"/>
    <w:rsid w:val="00817E23"/>
    <w:rsid w:val="00837FF2"/>
    <w:rsid w:val="0084325E"/>
    <w:rsid w:val="0084551B"/>
    <w:rsid w:val="008B24AD"/>
    <w:rsid w:val="008C0990"/>
    <w:rsid w:val="008F7E3B"/>
    <w:rsid w:val="00915A33"/>
    <w:rsid w:val="009332B2"/>
    <w:rsid w:val="00937FE7"/>
    <w:rsid w:val="009C68F7"/>
    <w:rsid w:val="009F3B18"/>
    <w:rsid w:val="00A03B30"/>
    <w:rsid w:val="00A16228"/>
    <w:rsid w:val="00A21EFF"/>
    <w:rsid w:val="00A36D7F"/>
    <w:rsid w:val="00A547E4"/>
    <w:rsid w:val="00A603D0"/>
    <w:rsid w:val="00A708F3"/>
    <w:rsid w:val="00AC4CD4"/>
    <w:rsid w:val="00AD2C60"/>
    <w:rsid w:val="00AF2977"/>
    <w:rsid w:val="00B2011A"/>
    <w:rsid w:val="00B2296C"/>
    <w:rsid w:val="00B235CF"/>
    <w:rsid w:val="00B43AAD"/>
    <w:rsid w:val="00B53437"/>
    <w:rsid w:val="00B57359"/>
    <w:rsid w:val="00B85A8A"/>
    <w:rsid w:val="00B94875"/>
    <w:rsid w:val="00BC51C0"/>
    <w:rsid w:val="00BE3211"/>
    <w:rsid w:val="00C3467D"/>
    <w:rsid w:val="00C47F4A"/>
    <w:rsid w:val="00C7430E"/>
    <w:rsid w:val="00C92BC5"/>
    <w:rsid w:val="00CA155A"/>
    <w:rsid w:val="00CD5B73"/>
    <w:rsid w:val="00CF1CAC"/>
    <w:rsid w:val="00D3466F"/>
    <w:rsid w:val="00D3745E"/>
    <w:rsid w:val="00D52E9B"/>
    <w:rsid w:val="00D561F5"/>
    <w:rsid w:val="00DA43C5"/>
    <w:rsid w:val="00DA5487"/>
    <w:rsid w:val="00DB2D95"/>
    <w:rsid w:val="00DB64E4"/>
    <w:rsid w:val="00DC2D73"/>
    <w:rsid w:val="00DE6D5F"/>
    <w:rsid w:val="00E00F3E"/>
    <w:rsid w:val="00E04727"/>
    <w:rsid w:val="00E16E9F"/>
    <w:rsid w:val="00E31062"/>
    <w:rsid w:val="00E3280A"/>
    <w:rsid w:val="00E3743F"/>
    <w:rsid w:val="00E376EA"/>
    <w:rsid w:val="00E55EF8"/>
    <w:rsid w:val="00E63792"/>
    <w:rsid w:val="00E662AC"/>
    <w:rsid w:val="00E819A8"/>
    <w:rsid w:val="00EB593A"/>
    <w:rsid w:val="00ED4F4A"/>
    <w:rsid w:val="00EE4F56"/>
    <w:rsid w:val="00EF3C28"/>
    <w:rsid w:val="00F0448D"/>
    <w:rsid w:val="00F1779D"/>
    <w:rsid w:val="00F86EE7"/>
    <w:rsid w:val="00FA766A"/>
    <w:rsid w:val="00FB6A3B"/>
    <w:rsid w:val="00FC07B3"/>
    <w:rsid w:val="00FC42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BEA6C2"/>
  <w15:docId w15:val="{4A0FFD8B-272B-4B41-BC40-00259F17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style>
  <w:style w:type="paragraph" w:styleId="a4">
    <w:name w:val="List Paragraph"/>
    <w:basedOn w:val="a"/>
    <w:uiPriority w:val="1"/>
    <w:qFormat/>
  </w:style>
  <w:style w:type="paragraph" w:customStyle="1" w:styleId="TableParagraph">
    <w:name w:val="Table Paragraph"/>
    <w:basedOn w:val="a"/>
    <w:uiPriority w:val="1"/>
    <w:qFormat/>
    <w:pPr>
      <w:ind w:left="107"/>
    </w:pPr>
  </w:style>
  <w:style w:type="paragraph" w:customStyle="1" w:styleId="whitespace-normal">
    <w:name w:val="whitespace-normal"/>
    <w:basedOn w:val="a"/>
    <w:rsid w:val="00A03B30"/>
    <w:pPr>
      <w:widowControl/>
      <w:autoSpaceDE/>
      <w:autoSpaceDN/>
      <w:spacing w:before="100" w:beforeAutospacing="1" w:after="100" w:afterAutospacing="1"/>
    </w:pPr>
    <w:rPr>
      <w:rFonts w:ascii="Times New Roman" w:eastAsia="Times New Roman" w:hAnsi="Times New Roman" w:cs="Times New Roman"/>
      <w:sz w:val="24"/>
      <w:szCs w:val="24"/>
      <w:lang w:eastAsia="zh-CN"/>
    </w:rPr>
  </w:style>
  <w:style w:type="character" w:styleId="a5">
    <w:name w:val="Strong"/>
    <w:basedOn w:val="a0"/>
    <w:uiPriority w:val="22"/>
    <w:qFormat/>
    <w:rsid w:val="00A03B30"/>
    <w:rPr>
      <w:b/>
      <w:bCs/>
    </w:rPr>
  </w:style>
  <w:style w:type="paragraph" w:styleId="a6">
    <w:name w:val="header"/>
    <w:basedOn w:val="a"/>
    <w:link w:val="a7"/>
    <w:uiPriority w:val="99"/>
    <w:unhideWhenUsed/>
    <w:rsid w:val="00BC51C0"/>
    <w:pPr>
      <w:tabs>
        <w:tab w:val="center" w:pos="4153"/>
        <w:tab w:val="right" w:pos="8306"/>
      </w:tabs>
      <w:snapToGrid w:val="0"/>
      <w:jc w:val="center"/>
    </w:pPr>
    <w:rPr>
      <w:sz w:val="18"/>
      <w:szCs w:val="18"/>
    </w:rPr>
  </w:style>
  <w:style w:type="character" w:customStyle="1" w:styleId="a7">
    <w:name w:val="页眉 字符"/>
    <w:basedOn w:val="a0"/>
    <w:link w:val="a6"/>
    <w:uiPriority w:val="99"/>
    <w:rsid w:val="00BC51C0"/>
    <w:rPr>
      <w:rFonts w:ascii="Arial" w:eastAsia="Arial" w:hAnsi="Arial" w:cs="Arial"/>
      <w:sz w:val="18"/>
      <w:szCs w:val="18"/>
    </w:rPr>
  </w:style>
  <w:style w:type="paragraph" w:styleId="a8">
    <w:name w:val="footer"/>
    <w:basedOn w:val="a"/>
    <w:link w:val="a9"/>
    <w:uiPriority w:val="99"/>
    <w:unhideWhenUsed/>
    <w:rsid w:val="00BC51C0"/>
    <w:pPr>
      <w:tabs>
        <w:tab w:val="center" w:pos="4153"/>
        <w:tab w:val="right" w:pos="8306"/>
      </w:tabs>
      <w:snapToGrid w:val="0"/>
    </w:pPr>
    <w:rPr>
      <w:sz w:val="18"/>
      <w:szCs w:val="18"/>
    </w:rPr>
  </w:style>
  <w:style w:type="character" w:customStyle="1" w:styleId="a9">
    <w:name w:val="页脚 字符"/>
    <w:basedOn w:val="a0"/>
    <w:link w:val="a8"/>
    <w:uiPriority w:val="99"/>
    <w:rsid w:val="00BC51C0"/>
    <w:rPr>
      <w:rFonts w:ascii="Arial" w:eastAsia="Arial" w:hAnsi="Arial" w:cs="Arial"/>
      <w:sz w:val="18"/>
      <w:szCs w:val="18"/>
    </w:rPr>
  </w:style>
  <w:style w:type="paragraph" w:styleId="aa">
    <w:name w:val="Normal (Web)"/>
    <w:basedOn w:val="a"/>
    <w:uiPriority w:val="99"/>
    <w:unhideWhenUsed/>
    <w:rsid w:val="008F7E3B"/>
    <w:pPr>
      <w:widowControl/>
      <w:autoSpaceDE/>
      <w:autoSpaceDN/>
      <w:spacing w:before="100" w:beforeAutospacing="1" w:after="100" w:afterAutospacing="1"/>
    </w:pPr>
    <w:rPr>
      <w:rFonts w:ascii="宋体" w:eastAsia="宋体" w:hAnsi="宋体" w:cs="宋体"/>
      <w:sz w:val="24"/>
      <w:szCs w:val="24"/>
      <w:lang w:eastAsia="zh-CN"/>
    </w:rPr>
  </w:style>
  <w:style w:type="character" w:styleId="ab">
    <w:name w:val="Emphasis"/>
    <w:basedOn w:val="a0"/>
    <w:uiPriority w:val="20"/>
    <w:qFormat/>
    <w:rsid w:val="008F7E3B"/>
    <w:rPr>
      <w:i/>
      <w:iCs/>
    </w:rPr>
  </w:style>
  <w:style w:type="character" w:styleId="ac">
    <w:name w:val="Hyperlink"/>
    <w:basedOn w:val="a0"/>
    <w:uiPriority w:val="99"/>
    <w:unhideWhenUsed/>
    <w:rsid w:val="002C0DBA"/>
    <w:rPr>
      <w:color w:val="0000FF" w:themeColor="hyperlink"/>
      <w:u w:val="single"/>
    </w:rPr>
  </w:style>
  <w:style w:type="character" w:styleId="ad">
    <w:name w:val="Unresolved Mention"/>
    <w:basedOn w:val="a0"/>
    <w:uiPriority w:val="99"/>
    <w:semiHidden/>
    <w:unhideWhenUsed/>
    <w:rsid w:val="009F3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wtsd.ac.uk/iiced/protecting-innovation-and-creativity---intellectual-proper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iiced/protecting-innovation-and-creativity---intellectual-propert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uwtsd.ac.uk/pages/academic-support/deallusrwyddartiffisial_artificialintelligen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ytsd.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E4242D-9C93-4839-BCA1-ED438E13A8E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0B36B4E-85C8-4B00-8B42-6451F7BD9804}">
  <ds:schemaRefs>
    <ds:schemaRef ds:uri="http://schemas.microsoft.com/sharepoint/v3/contenttype/forms"/>
  </ds:schemaRefs>
</ds:datastoreItem>
</file>

<file path=customXml/itemProps3.xml><?xml version="1.0" encoding="utf-8"?>
<ds:datastoreItem xmlns:ds="http://schemas.openxmlformats.org/officeDocument/2006/customXml" ds:itemID="{E0C2FC3A-392A-4799-A83A-578994FA3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Pages>
  <Words>3805</Words>
  <Characters>24200</Characters>
  <Application>Microsoft Office Word</Application>
  <DocSecurity>0</DocSecurity>
  <Lines>711</Lines>
  <Paragraphs>482</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Qian Tao (2406837)</cp:lastModifiedBy>
  <cp:revision>7</cp:revision>
  <dcterms:created xsi:type="dcterms:W3CDTF">2025-10-20T13:27:00Z</dcterms:created>
  <dcterms:modified xsi:type="dcterms:W3CDTF">2025-10-22T13:48:00Z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reated">
    <vt:filetime>2025-08-29T00:00:00Z</vt:filetime>
  </property>
  <property fmtid="{D5CDD505-2E9C-101B-9397-08002B2CF9AE}" pid="4" name="Creator">
    <vt:lpwstr>Acrobat PDFMaker 25 for Word</vt:lpwstr>
  </property>
  <property fmtid="{D5CDD505-2E9C-101B-9397-08002B2CF9AE}" pid="5" name="LastSaved">
    <vt:filetime>2025-08-29T00:00:00Z</vt:filetime>
  </property>
  <property fmtid="{D5CDD505-2E9C-101B-9397-08002B2CF9AE}" pid="6" name="MediaServiceImageTags">
    <vt:lpwstr/>
  </property>
  <property fmtid="{D5CDD505-2E9C-101B-9397-08002B2CF9AE}" pid="7" name="Producer">
    <vt:lpwstr>Adobe PDF Library 25.1.163</vt:lpwstr>
  </property>
  <property fmtid="{D5CDD505-2E9C-101B-9397-08002B2CF9AE}" pid="8" name="SourceModified">
    <vt:lpwstr/>
  </property>
  <property fmtid="{D5CDD505-2E9C-101B-9397-08002B2CF9AE}" pid="9" name="GrammarlyDocumentId">
    <vt:lpwstr>1bab2a03-8e3b-4967-9ec2-9c0555185d8b</vt:lpwstr>
  </property>
</Properties>
</file>