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A8140" w14:textId="2CB607AB" w:rsidR="005D407D" w:rsidRDefault="005D407D">
      <w:r>
        <w:rPr>
          <w:noProof/>
        </w:rPr>
        <w:drawing>
          <wp:inline distT="0" distB="0" distL="0" distR="0" wp14:anchorId="0B0C5A32" wp14:editId="620E7C47">
            <wp:extent cx="3492500" cy="1374033"/>
            <wp:effectExtent l="0" t="0" r="0" b="0"/>
            <wp:docPr id="20550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35552" cy="1390971"/>
                    </a:xfrm>
                    <a:prstGeom prst="rect">
                      <a:avLst/>
                    </a:prstGeom>
                    <a:noFill/>
                  </pic:spPr>
                </pic:pic>
              </a:graphicData>
            </a:graphic>
          </wp:inline>
        </w:drawing>
      </w:r>
    </w:p>
    <w:p w14:paraId="2F67822F" w14:textId="77777777" w:rsidR="005D407D" w:rsidRDefault="005D407D"/>
    <w:p w14:paraId="049DDE69" w14:textId="77777777" w:rsidR="005D407D" w:rsidRDefault="005D407D"/>
    <w:p w14:paraId="7C00041A" w14:textId="77777777" w:rsidR="005D407D" w:rsidRDefault="005D407D"/>
    <w:p w14:paraId="4D8E836E" w14:textId="77777777" w:rsidR="005D407D" w:rsidRDefault="005D407D"/>
    <w:p w14:paraId="28FBDB6A" w14:textId="77777777" w:rsidR="005D407D" w:rsidRDefault="005D407D"/>
    <w:p w14:paraId="368DE44E" w14:textId="77777777" w:rsidR="005D407D" w:rsidRDefault="005D407D"/>
    <w:p w14:paraId="49ABBC3A" w14:textId="77777777" w:rsidR="005D407D" w:rsidRDefault="005D407D"/>
    <w:p w14:paraId="0AFBF07E" w14:textId="77777777" w:rsidR="005D407D" w:rsidRDefault="005D407D"/>
    <w:p w14:paraId="54AA458F" w14:textId="77777777" w:rsidR="005D407D" w:rsidRDefault="005D407D"/>
    <w:p w14:paraId="3A8FE39A" w14:textId="77777777" w:rsidR="005D407D" w:rsidRDefault="005D407D"/>
    <w:p w14:paraId="5E5B0BAC" w14:textId="77777777" w:rsidR="005D407D" w:rsidRDefault="005D407D"/>
    <w:p w14:paraId="3A055094" w14:textId="77777777" w:rsidR="005D407D" w:rsidRDefault="005D407D"/>
    <w:p w14:paraId="51C7C223" w14:textId="77777777" w:rsidR="005D407D" w:rsidRDefault="005D407D"/>
    <w:p w14:paraId="7D711839" w14:textId="77777777" w:rsidR="005D407D" w:rsidRDefault="005D407D" w:rsidP="005D407D"/>
    <w:p w14:paraId="64019DFD" w14:textId="77777777" w:rsidR="001247BC" w:rsidRDefault="001247BC" w:rsidP="005D407D"/>
    <w:p w14:paraId="442824D1" w14:textId="77777777" w:rsidR="001247BC" w:rsidRDefault="001247BC" w:rsidP="005D407D"/>
    <w:p w14:paraId="76BB4AA0" w14:textId="3BD8AAA7" w:rsidR="005D407D" w:rsidRPr="005D407D" w:rsidRDefault="005D407D" w:rsidP="005D407D">
      <w:pPr>
        <w:rPr>
          <w:rFonts w:ascii="Arial" w:hAnsi="Arial" w:cs="Arial"/>
          <w:sz w:val="22"/>
          <w:szCs w:val="22"/>
        </w:rPr>
      </w:pPr>
      <w:r w:rsidRPr="005D407D">
        <w:rPr>
          <w:rFonts w:ascii="Arial" w:hAnsi="Arial" w:cs="Arial"/>
          <w:sz w:val="22"/>
          <w:szCs w:val="22"/>
        </w:rPr>
        <w:t>Name: Maria Nawaz</w:t>
      </w:r>
      <w:r w:rsidRPr="005D407D">
        <w:rPr>
          <w:rFonts w:ascii="Arial" w:hAnsi="Arial" w:cs="Arial"/>
          <w:sz w:val="22"/>
          <w:szCs w:val="22"/>
        </w:rPr>
        <w:tab/>
      </w:r>
    </w:p>
    <w:p w14:paraId="0A2AC926" w14:textId="53F77424" w:rsidR="005D407D" w:rsidRPr="005D407D" w:rsidRDefault="005D407D" w:rsidP="005D407D">
      <w:pPr>
        <w:rPr>
          <w:rFonts w:ascii="Arial" w:hAnsi="Arial" w:cs="Arial"/>
          <w:sz w:val="22"/>
          <w:szCs w:val="22"/>
        </w:rPr>
      </w:pPr>
      <w:r w:rsidRPr="005D407D">
        <w:rPr>
          <w:rFonts w:ascii="Arial" w:hAnsi="Arial" w:cs="Arial"/>
          <w:sz w:val="22"/>
          <w:szCs w:val="22"/>
        </w:rPr>
        <w:t>Student ID: 2521133</w:t>
      </w:r>
    </w:p>
    <w:p w14:paraId="2673755F" w14:textId="446CD579" w:rsidR="005D407D" w:rsidRPr="005D407D" w:rsidRDefault="005D407D" w:rsidP="005D407D">
      <w:pPr>
        <w:rPr>
          <w:rFonts w:ascii="Arial" w:hAnsi="Arial" w:cs="Arial"/>
          <w:sz w:val="22"/>
          <w:szCs w:val="22"/>
        </w:rPr>
      </w:pPr>
      <w:r w:rsidRPr="005D407D">
        <w:rPr>
          <w:rFonts w:ascii="Arial" w:hAnsi="Arial" w:cs="Arial"/>
          <w:sz w:val="22"/>
          <w:szCs w:val="22"/>
        </w:rPr>
        <w:t>Module Code: LCHS4007</w:t>
      </w:r>
    </w:p>
    <w:p w14:paraId="366A8AB0" w14:textId="6FA7AEAB" w:rsidR="005D407D" w:rsidRDefault="005D407D" w:rsidP="005D407D">
      <w:pPr>
        <w:rPr>
          <w:rFonts w:ascii="Arial" w:hAnsi="Arial" w:cs="Arial"/>
          <w:sz w:val="22"/>
          <w:szCs w:val="22"/>
        </w:rPr>
      </w:pPr>
      <w:r w:rsidRPr="005D407D">
        <w:rPr>
          <w:rFonts w:ascii="Arial" w:hAnsi="Arial" w:cs="Arial"/>
          <w:sz w:val="22"/>
          <w:szCs w:val="22"/>
        </w:rPr>
        <w:t>Module: Digital Skills and Research Methods</w:t>
      </w:r>
    </w:p>
    <w:p w14:paraId="4A5C6480" w14:textId="164B4E7B" w:rsidR="005D407D" w:rsidRPr="005D407D" w:rsidRDefault="005D407D" w:rsidP="005D407D">
      <w:pPr>
        <w:rPr>
          <w:rFonts w:ascii="Arial" w:hAnsi="Arial" w:cs="Arial"/>
          <w:sz w:val="22"/>
          <w:szCs w:val="22"/>
        </w:rPr>
      </w:pPr>
      <w:r>
        <w:rPr>
          <w:rFonts w:ascii="Arial" w:hAnsi="Arial" w:cs="Arial"/>
          <w:sz w:val="22"/>
          <w:szCs w:val="22"/>
        </w:rPr>
        <w:t xml:space="preserve">Assignment Title: Component 2 – Research Report </w:t>
      </w:r>
    </w:p>
    <w:p w14:paraId="11F607D9" w14:textId="5319386C" w:rsidR="005D407D" w:rsidRDefault="005D407D" w:rsidP="005D407D">
      <w:pPr>
        <w:rPr>
          <w:rFonts w:ascii="Arial" w:hAnsi="Arial" w:cs="Arial"/>
          <w:sz w:val="22"/>
          <w:szCs w:val="22"/>
        </w:rPr>
      </w:pPr>
      <w:r w:rsidRPr="005D407D">
        <w:rPr>
          <w:rFonts w:ascii="Arial" w:hAnsi="Arial" w:cs="Arial"/>
          <w:sz w:val="22"/>
          <w:szCs w:val="22"/>
        </w:rPr>
        <w:t xml:space="preserve">Lecturer: Hajra Mustasim </w:t>
      </w:r>
    </w:p>
    <w:p w14:paraId="2AD1E68F" w14:textId="77777777" w:rsidR="001247BC" w:rsidRDefault="001247BC" w:rsidP="005D407D">
      <w:pPr>
        <w:rPr>
          <w:rFonts w:ascii="Arial" w:hAnsi="Arial" w:cs="Arial"/>
          <w:sz w:val="22"/>
          <w:szCs w:val="22"/>
        </w:rPr>
      </w:pPr>
    </w:p>
    <w:p w14:paraId="077702E0" w14:textId="77777777" w:rsidR="001247BC" w:rsidRDefault="001247BC" w:rsidP="001247BC">
      <w:pPr>
        <w:jc w:val="center"/>
        <w:rPr>
          <w:rFonts w:ascii="Arial" w:hAnsi="Arial" w:cs="Arial"/>
          <w:sz w:val="22"/>
          <w:szCs w:val="22"/>
        </w:rPr>
      </w:pPr>
    </w:p>
    <w:p w14:paraId="7FAFB204" w14:textId="241CFF33" w:rsidR="001247BC" w:rsidRDefault="001247BC" w:rsidP="001247BC">
      <w:pPr>
        <w:jc w:val="center"/>
        <w:rPr>
          <w:rFonts w:ascii="Arial" w:hAnsi="Arial" w:cs="Arial"/>
          <w:b/>
          <w:bCs/>
          <w:sz w:val="22"/>
          <w:szCs w:val="22"/>
        </w:rPr>
      </w:pPr>
      <w:r w:rsidRPr="001247BC">
        <w:rPr>
          <w:rFonts w:ascii="Arial" w:hAnsi="Arial" w:cs="Arial"/>
          <w:b/>
          <w:bCs/>
          <w:sz w:val="22"/>
          <w:szCs w:val="22"/>
        </w:rPr>
        <w:lastRenderedPageBreak/>
        <w:t>Research Report: The Physical Impact of Obesity on UK Adults</w:t>
      </w:r>
    </w:p>
    <w:p w14:paraId="38E83CE3" w14:textId="77777777" w:rsidR="001247BC" w:rsidRDefault="001247BC" w:rsidP="001247BC">
      <w:pPr>
        <w:jc w:val="center"/>
        <w:rPr>
          <w:rFonts w:ascii="Arial" w:hAnsi="Arial" w:cs="Arial"/>
          <w:b/>
          <w:bCs/>
          <w:sz w:val="22"/>
          <w:szCs w:val="22"/>
        </w:rPr>
      </w:pPr>
    </w:p>
    <w:p w14:paraId="374207B4" w14:textId="078DA179" w:rsidR="001247BC" w:rsidRPr="001235A8" w:rsidRDefault="001247BC" w:rsidP="001247BC">
      <w:pPr>
        <w:rPr>
          <w:rFonts w:ascii="Arial" w:hAnsi="Arial" w:cs="Arial"/>
          <w:b/>
          <w:bCs/>
          <w:sz w:val="22"/>
          <w:szCs w:val="22"/>
          <w:u w:val="single"/>
        </w:rPr>
      </w:pPr>
      <w:r w:rsidRPr="001235A8">
        <w:rPr>
          <w:rFonts w:ascii="Arial" w:hAnsi="Arial" w:cs="Arial"/>
          <w:b/>
          <w:bCs/>
          <w:sz w:val="22"/>
          <w:szCs w:val="22"/>
          <w:u w:val="single"/>
        </w:rPr>
        <w:t>Introduction:</w:t>
      </w:r>
    </w:p>
    <w:p w14:paraId="57BDB6DC" w14:textId="5FFA2EDD" w:rsidR="001247BC" w:rsidRPr="00C2218D" w:rsidRDefault="00C2218D" w:rsidP="00C2218D">
      <w:pPr>
        <w:rPr>
          <w:rFonts w:ascii="Arial" w:hAnsi="Arial" w:cs="Arial"/>
          <w:sz w:val="22"/>
          <w:szCs w:val="22"/>
        </w:rPr>
      </w:pPr>
      <w:r w:rsidRPr="00C2218D">
        <w:rPr>
          <w:rFonts w:ascii="Arial" w:hAnsi="Arial" w:cs="Arial"/>
          <w:sz w:val="22"/>
          <w:szCs w:val="22"/>
        </w:rPr>
        <w:t>Obesity has become a primary concern within the UK’s health and social care landscape.</w:t>
      </w:r>
      <w:r w:rsidR="007639E8">
        <w:rPr>
          <w:rFonts w:ascii="Arial" w:hAnsi="Arial" w:cs="Arial"/>
          <w:sz w:val="22"/>
          <w:szCs w:val="22"/>
        </w:rPr>
        <w:t xml:space="preserve"> Describe as a condition </w:t>
      </w:r>
      <w:r w:rsidR="00804973">
        <w:rPr>
          <w:rFonts w:ascii="Arial" w:hAnsi="Arial" w:cs="Arial"/>
          <w:sz w:val="22"/>
          <w:szCs w:val="22"/>
        </w:rPr>
        <w:t>in which an excessive amount of body fat accumulates, posing a risk to overall health</w:t>
      </w:r>
      <w:r w:rsidRPr="00C2218D">
        <w:rPr>
          <w:rFonts w:ascii="Arial" w:hAnsi="Arial" w:cs="Arial"/>
          <w:sz w:val="22"/>
          <w:szCs w:val="22"/>
        </w:rPr>
        <w:t>, its physical manifestations are diverse and debilitating. For adults, the transition from being overweight to obese often triggers a cascade of physiological changes that necessitate increased intervention from social care services. This report aims to identify the specific physical outcomes of obesity, evaluate the reliability of current research sources, and propose a robust methodology for further investigation. By understanding these physical impacts, care providers can better implement person-cantered strategies that address mobility, chronic pain, and the co-morbidities associated with high Body Mass Index (BMI)</w:t>
      </w:r>
      <w:r w:rsidR="00B3772F" w:rsidRPr="00C2218D">
        <w:rPr>
          <w:rFonts w:ascii="Arial" w:hAnsi="Arial" w:cs="Arial"/>
          <w:sz w:val="22"/>
          <w:szCs w:val="22"/>
        </w:rPr>
        <w:t>.</w:t>
      </w:r>
      <w:r w:rsidR="00A16A6F">
        <w:rPr>
          <w:rFonts w:ascii="Arial" w:hAnsi="Arial" w:cs="Arial"/>
          <w:sz w:val="22"/>
          <w:szCs w:val="22"/>
        </w:rPr>
        <w:t xml:space="preserve"> </w:t>
      </w:r>
      <w:r w:rsidR="00B3772F">
        <w:rPr>
          <w:rFonts w:ascii="Arial" w:hAnsi="Arial" w:cs="Arial"/>
          <w:sz w:val="22"/>
          <w:szCs w:val="22"/>
        </w:rPr>
        <w:t>(</w:t>
      </w:r>
      <w:r w:rsidR="00B3772F" w:rsidRPr="00B3772F">
        <w:rPr>
          <w:rFonts w:ascii="Arial" w:hAnsi="Arial" w:cs="Arial"/>
          <w:sz w:val="22"/>
          <w:szCs w:val="22"/>
        </w:rPr>
        <w:t>World Health Organization (2024)</w:t>
      </w:r>
    </w:p>
    <w:p w14:paraId="64B7F06D" w14:textId="68A0728D" w:rsidR="00C2218D" w:rsidRPr="001235A8" w:rsidRDefault="00C2218D" w:rsidP="00C2218D">
      <w:pPr>
        <w:rPr>
          <w:rFonts w:ascii="Arial" w:hAnsi="Arial" w:cs="Arial"/>
          <w:b/>
          <w:bCs/>
          <w:sz w:val="22"/>
          <w:szCs w:val="22"/>
          <w:u w:val="single"/>
        </w:rPr>
      </w:pPr>
      <w:r w:rsidRPr="00C2218D">
        <w:rPr>
          <w:rFonts w:ascii="Arial" w:hAnsi="Arial" w:cs="Arial"/>
          <w:b/>
          <w:bCs/>
          <w:sz w:val="22"/>
          <w:szCs w:val="22"/>
        </w:rPr>
        <w:t xml:space="preserve"> </w:t>
      </w:r>
      <w:r w:rsidRPr="001235A8">
        <w:rPr>
          <w:rFonts w:ascii="Arial" w:hAnsi="Arial" w:cs="Arial"/>
          <w:b/>
          <w:bCs/>
          <w:sz w:val="22"/>
          <w:szCs w:val="22"/>
          <w:u w:val="single"/>
        </w:rPr>
        <w:t xml:space="preserve">Task 1: Selection of a Research </w:t>
      </w:r>
      <w:r w:rsidR="009119D8" w:rsidRPr="001235A8">
        <w:rPr>
          <w:rFonts w:ascii="Arial" w:hAnsi="Arial" w:cs="Arial"/>
          <w:b/>
          <w:bCs/>
          <w:sz w:val="22"/>
          <w:szCs w:val="22"/>
          <w:u w:val="single"/>
        </w:rPr>
        <w:t xml:space="preserve">topic and reflection: </w:t>
      </w:r>
    </w:p>
    <w:p w14:paraId="388D0F99" w14:textId="4144A13D" w:rsidR="009119D8" w:rsidRPr="00C2218D" w:rsidRDefault="009119D8" w:rsidP="00C2218D">
      <w:pPr>
        <w:rPr>
          <w:rFonts w:ascii="Arial" w:hAnsi="Arial" w:cs="Arial"/>
          <w:b/>
          <w:bCs/>
          <w:sz w:val="22"/>
          <w:szCs w:val="22"/>
        </w:rPr>
      </w:pPr>
      <w:r>
        <w:rPr>
          <w:rFonts w:ascii="Arial" w:hAnsi="Arial" w:cs="Arial"/>
          <w:b/>
          <w:bCs/>
          <w:sz w:val="22"/>
          <w:szCs w:val="22"/>
        </w:rPr>
        <w:t xml:space="preserve">The research problem </w:t>
      </w:r>
    </w:p>
    <w:p w14:paraId="0D862EF1" w14:textId="38528C05" w:rsidR="009119D8" w:rsidRPr="009119D8" w:rsidRDefault="00C2218D" w:rsidP="009119D8">
      <w:pPr>
        <w:rPr>
          <w:rFonts w:ascii="Arial" w:hAnsi="Arial" w:cs="Arial"/>
          <w:sz w:val="22"/>
          <w:szCs w:val="22"/>
        </w:rPr>
      </w:pPr>
      <w:r w:rsidRPr="00C2218D">
        <w:rPr>
          <w:rFonts w:ascii="Arial" w:hAnsi="Arial" w:cs="Arial"/>
          <w:sz w:val="22"/>
          <w:szCs w:val="22"/>
        </w:rPr>
        <w:t>​</w:t>
      </w:r>
      <w:r w:rsidR="009119D8" w:rsidRPr="009119D8">
        <w:t xml:space="preserve"> </w:t>
      </w:r>
      <w:r w:rsidR="009119D8" w:rsidRPr="009119D8">
        <w:rPr>
          <w:rFonts w:ascii="Arial" w:hAnsi="Arial" w:cs="Arial"/>
          <w:sz w:val="22"/>
          <w:szCs w:val="22"/>
        </w:rPr>
        <w:t xml:space="preserve">The physical impact of obesity on adults is a multifaceted issue. Clinically, it is linked to the mechanical "wear and </w:t>
      </w:r>
      <w:r w:rsidR="00804973" w:rsidRPr="009119D8">
        <w:rPr>
          <w:rFonts w:ascii="Arial" w:hAnsi="Arial" w:cs="Arial"/>
          <w:sz w:val="22"/>
          <w:szCs w:val="22"/>
        </w:rPr>
        <w:t>tear”</w:t>
      </w:r>
      <w:r w:rsidR="00804973">
        <w:rPr>
          <w:rFonts w:ascii="Arial" w:hAnsi="Arial" w:cs="Arial"/>
          <w:sz w:val="22"/>
          <w:szCs w:val="22"/>
        </w:rPr>
        <w:t xml:space="preserve"> it exerts pressure on the musculoskeletal system, especially on joints that support body weight, such as the knees and hips</w:t>
      </w:r>
      <w:r w:rsidR="00EE0F24" w:rsidRPr="009119D8">
        <w:rPr>
          <w:rFonts w:ascii="Arial" w:hAnsi="Arial" w:cs="Arial"/>
          <w:sz w:val="22"/>
          <w:szCs w:val="22"/>
        </w:rPr>
        <w:t>.</w:t>
      </w:r>
      <w:r w:rsidR="00EE0F24">
        <w:rPr>
          <w:rFonts w:ascii="Arial" w:hAnsi="Arial" w:cs="Arial"/>
          <w:sz w:val="22"/>
          <w:szCs w:val="22"/>
        </w:rPr>
        <w:t xml:space="preserve"> </w:t>
      </w:r>
      <w:r w:rsidR="00815BCD">
        <w:rPr>
          <w:rFonts w:ascii="Arial" w:hAnsi="Arial" w:cs="Arial"/>
          <w:sz w:val="22"/>
          <w:szCs w:val="22"/>
        </w:rPr>
        <w:t>(Miller</w:t>
      </w:r>
      <w:r w:rsidR="00454EDE">
        <w:rPr>
          <w:rFonts w:ascii="Arial" w:hAnsi="Arial" w:cs="Arial"/>
          <w:sz w:val="22"/>
          <w:szCs w:val="22"/>
        </w:rPr>
        <w:t xml:space="preserve"> &amp; Khan</w:t>
      </w:r>
      <w:r w:rsidR="00815BCD">
        <w:rPr>
          <w:rFonts w:ascii="Arial" w:hAnsi="Arial" w:cs="Arial"/>
          <w:sz w:val="22"/>
          <w:szCs w:val="22"/>
        </w:rPr>
        <w:t>, 2024)</w:t>
      </w:r>
      <w:r w:rsidR="009119D8" w:rsidRPr="009119D8">
        <w:rPr>
          <w:rFonts w:ascii="Arial" w:hAnsi="Arial" w:cs="Arial"/>
          <w:sz w:val="22"/>
          <w:szCs w:val="22"/>
        </w:rPr>
        <w:t xml:space="preserve"> Beyond joint health, obesity is a leading cause of Type 2 Diabetes, which can lead to further physical complications like neuropathy and vision loss. In a social care context, these physical ailments reduce an individual’s "Activities of Daily Living" (ADLs)</w:t>
      </w:r>
      <w:r w:rsidR="00887B8D">
        <w:t>.</w:t>
      </w:r>
      <w:r w:rsidR="009119D8" w:rsidRPr="009119D8">
        <w:rPr>
          <w:rFonts w:ascii="Arial" w:hAnsi="Arial" w:cs="Arial"/>
          <w:sz w:val="22"/>
          <w:szCs w:val="22"/>
        </w:rPr>
        <w:t xml:space="preserve"> When an adult can no longer wash, dress, or move independently due to their weight, the pressure on the social care workforce increases significantly.</w:t>
      </w:r>
      <w:r w:rsidR="00B72D21" w:rsidRPr="00B72D21">
        <w:t xml:space="preserve"> </w:t>
      </w:r>
      <w:r w:rsidR="00452D24">
        <w:rPr>
          <w:rFonts w:ascii="Arial" w:hAnsi="Arial" w:cs="Arial"/>
          <w:sz w:val="22"/>
          <w:szCs w:val="22"/>
        </w:rPr>
        <w:t>(</w:t>
      </w:r>
      <w:r w:rsidR="00B72D21" w:rsidRPr="00B72D21">
        <w:rPr>
          <w:rFonts w:ascii="Arial" w:hAnsi="Arial" w:cs="Arial"/>
          <w:sz w:val="22"/>
          <w:szCs w:val="22"/>
        </w:rPr>
        <w:t>RCOT</w:t>
      </w:r>
      <w:r w:rsidR="00452D24">
        <w:rPr>
          <w:rFonts w:ascii="Arial" w:hAnsi="Arial" w:cs="Arial"/>
          <w:sz w:val="22"/>
          <w:szCs w:val="22"/>
        </w:rPr>
        <w:t xml:space="preserve">, </w:t>
      </w:r>
      <w:r w:rsidR="00B72D21" w:rsidRPr="00B72D21">
        <w:rPr>
          <w:rFonts w:ascii="Arial" w:hAnsi="Arial" w:cs="Arial"/>
          <w:sz w:val="22"/>
          <w:szCs w:val="22"/>
        </w:rPr>
        <w:t>2025).</w:t>
      </w:r>
    </w:p>
    <w:p w14:paraId="3AEC2B8B" w14:textId="77777777" w:rsidR="009119D8" w:rsidRPr="009119D8" w:rsidRDefault="009119D8" w:rsidP="009119D8">
      <w:pPr>
        <w:rPr>
          <w:rFonts w:ascii="Arial" w:hAnsi="Arial" w:cs="Arial"/>
          <w:b/>
          <w:bCs/>
          <w:sz w:val="22"/>
          <w:szCs w:val="22"/>
        </w:rPr>
      </w:pPr>
      <w:r w:rsidRPr="009119D8">
        <w:rPr>
          <w:rFonts w:ascii="Arial" w:hAnsi="Arial" w:cs="Arial"/>
          <w:b/>
          <w:bCs/>
          <w:sz w:val="22"/>
          <w:szCs w:val="22"/>
        </w:rPr>
        <w:t>Why it Matters to Organizations</w:t>
      </w:r>
    </w:p>
    <w:p w14:paraId="114F4A57" w14:textId="7FE5F627" w:rsidR="009119D8" w:rsidRPr="009119D8" w:rsidRDefault="009119D8" w:rsidP="009119D8">
      <w:pPr>
        <w:rPr>
          <w:rFonts w:ascii="Arial" w:hAnsi="Arial" w:cs="Arial"/>
          <w:sz w:val="22"/>
          <w:szCs w:val="22"/>
        </w:rPr>
      </w:pPr>
      <w:r w:rsidRPr="009119D8">
        <w:rPr>
          <w:rFonts w:ascii="Arial" w:hAnsi="Arial" w:cs="Arial"/>
          <w:sz w:val="22"/>
          <w:szCs w:val="22"/>
        </w:rPr>
        <w:t>Health and social care organizations must adapt to the "Bariatric Era." This involves not only the physical health of the service user but also the health and safety of the staff. Manual handling of obese service users requires specialized training and expensive equipment, such as reinforced hoists and bariatric beds</w:t>
      </w:r>
      <w:r w:rsidR="00887B8D">
        <w:rPr>
          <w:rFonts w:ascii="Arial" w:hAnsi="Arial" w:cs="Arial"/>
          <w:sz w:val="22"/>
          <w:szCs w:val="22"/>
        </w:rPr>
        <w:t>. (</w:t>
      </w:r>
      <w:r w:rsidR="00887B8D" w:rsidRPr="00887B8D">
        <w:rPr>
          <w:rFonts w:ascii="Arial" w:hAnsi="Arial" w:cs="Arial"/>
          <w:sz w:val="22"/>
          <w:szCs w:val="22"/>
        </w:rPr>
        <w:t>RCOT</w:t>
      </w:r>
      <w:r w:rsidR="00887B8D">
        <w:rPr>
          <w:rFonts w:ascii="Arial" w:hAnsi="Arial" w:cs="Arial"/>
          <w:sz w:val="22"/>
          <w:szCs w:val="22"/>
        </w:rPr>
        <w:t xml:space="preserve">, </w:t>
      </w:r>
      <w:r w:rsidR="00887B8D" w:rsidRPr="00887B8D">
        <w:rPr>
          <w:rFonts w:ascii="Arial" w:hAnsi="Arial" w:cs="Arial"/>
          <w:sz w:val="22"/>
          <w:szCs w:val="22"/>
        </w:rPr>
        <w:t>2025).</w:t>
      </w:r>
      <w:r w:rsidRPr="009119D8">
        <w:rPr>
          <w:rFonts w:ascii="Arial" w:hAnsi="Arial" w:cs="Arial"/>
          <w:sz w:val="22"/>
          <w:szCs w:val="22"/>
        </w:rPr>
        <w:t xml:space="preserve"> Failure to address the physical impact of obesity leads to higher rates of staff injury and increased insurance premiums for care providers.</w:t>
      </w:r>
    </w:p>
    <w:p w14:paraId="241DB326" w14:textId="77777777" w:rsidR="009119D8" w:rsidRDefault="009119D8" w:rsidP="009119D8">
      <w:pPr>
        <w:rPr>
          <w:rFonts w:ascii="Arial" w:hAnsi="Arial" w:cs="Arial"/>
          <w:b/>
          <w:bCs/>
          <w:sz w:val="22"/>
          <w:szCs w:val="22"/>
        </w:rPr>
      </w:pPr>
      <w:r w:rsidRPr="009119D8">
        <w:rPr>
          <w:rFonts w:ascii="Arial" w:hAnsi="Arial" w:cs="Arial"/>
          <w:sz w:val="22"/>
          <w:szCs w:val="22"/>
        </w:rPr>
        <w:t>​</w:t>
      </w:r>
      <w:r w:rsidRPr="009119D8">
        <w:rPr>
          <w:rFonts w:ascii="Arial" w:hAnsi="Arial" w:cs="Arial"/>
          <w:b/>
          <w:bCs/>
          <w:sz w:val="22"/>
          <w:szCs w:val="22"/>
        </w:rPr>
        <w:t>Reflective Account</w:t>
      </w:r>
    </w:p>
    <w:p w14:paraId="766BD5A8" w14:textId="65439702" w:rsidR="00C2218D" w:rsidRDefault="009119D8" w:rsidP="009119D8">
      <w:pPr>
        <w:rPr>
          <w:rFonts w:ascii="Arial" w:hAnsi="Arial" w:cs="Arial"/>
          <w:sz w:val="22"/>
          <w:szCs w:val="22"/>
        </w:rPr>
      </w:pPr>
      <w:r w:rsidRPr="009119D8">
        <w:rPr>
          <w:rFonts w:ascii="Arial" w:hAnsi="Arial" w:cs="Arial"/>
          <w:sz w:val="22"/>
          <w:szCs w:val="22"/>
        </w:rPr>
        <w:t>My interest in this topic stems from my professional development at Level 4. I have observed that service users with obesity often face a "double burden": the physical pain of their condition and the social stigma that follows. I chose this topic to challenge my own understanding of the biological triggers of obesity. By researching the physical data, I can move away from "judgment-based care" toward "evidence-based care." This alignment with the 6Cs (Care, Compassion, Competence, Communication, Courage, and Commitment) is essential for my growth as a practitioner</w:t>
      </w:r>
    </w:p>
    <w:p w14:paraId="3D5DE5F5" w14:textId="77777777" w:rsidR="0002705A" w:rsidRDefault="0002705A" w:rsidP="009119D8">
      <w:pPr>
        <w:rPr>
          <w:rFonts w:ascii="Arial" w:hAnsi="Arial" w:cs="Arial"/>
          <w:sz w:val="22"/>
          <w:szCs w:val="22"/>
        </w:rPr>
      </w:pPr>
    </w:p>
    <w:p w14:paraId="06FAE92E" w14:textId="43C4CDCC" w:rsidR="0002705A" w:rsidRPr="00097FC6" w:rsidRDefault="0002705A" w:rsidP="0002705A">
      <w:pPr>
        <w:rPr>
          <w:rFonts w:ascii="Arial" w:hAnsi="Arial" w:cs="Arial"/>
          <w:b/>
          <w:bCs/>
          <w:sz w:val="22"/>
          <w:szCs w:val="22"/>
          <w:u w:val="single"/>
        </w:rPr>
      </w:pPr>
      <w:r w:rsidRPr="00097FC6">
        <w:rPr>
          <w:rFonts w:ascii="Arial" w:hAnsi="Arial" w:cs="Arial"/>
          <w:b/>
          <w:bCs/>
          <w:sz w:val="22"/>
          <w:szCs w:val="22"/>
          <w:u w:val="single"/>
        </w:rPr>
        <w:t xml:space="preserve">Task 2: Evaluating Information Sources </w:t>
      </w:r>
    </w:p>
    <w:p w14:paraId="62D0328C" w14:textId="77777777" w:rsidR="0002705A" w:rsidRPr="0002705A" w:rsidRDefault="0002705A" w:rsidP="0002705A">
      <w:pPr>
        <w:rPr>
          <w:rFonts w:ascii="Arial" w:hAnsi="Arial" w:cs="Arial"/>
          <w:sz w:val="22"/>
          <w:szCs w:val="22"/>
        </w:rPr>
      </w:pPr>
      <w:r w:rsidRPr="0002705A">
        <w:rPr>
          <w:rFonts w:ascii="Arial" w:hAnsi="Arial" w:cs="Arial"/>
          <w:sz w:val="22"/>
          <w:szCs w:val="22"/>
        </w:rPr>
        <w:lastRenderedPageBreak/>
        <w:t>​In conducting research on the physical impact of obesity on adults, it is essential to evaluate the reliability, validity, and currency of information sources. For this assessment, three distinct types of sources—a government statistical report, a peer-reviewed clinical journal, and a professional body guideline—have been selected and critiqued.</w:t>
      </w:r>
    </w:p>
    <w:p w14:paraId="14424B17" w14:textId="26CD711F" w:rsidR="0002705A" w:rsidRPr="00CF0B2C" w:rsidRDefault="0002705A" w:rsidP="0002705A">
      <w:pPr>
        <w:rPr>
          <w:rFonts w:ascii="Arial" w:hAnsi="Arial" w:cs="Arial"/>
          <w:b/>
          <w:bCs/>
          <w:sz w:val="22"/>
          <w:szCs w:val="22"/>
        </w:rPr>
      </w:pPr>
      <w:r w:rsidRPr="0002705A">
        <w:rPr>
          <w:rFonts w:ascii="Arial" w:hAnsi="Arial" w:cs="Arial"/>
          <w:b/>
          <w:bCs/>
          <w:sz w:val="22"/>
          <w:szCs w:val="22"/>
        </w:rPr>
        <w:t>​Source 1: Government Statistics</w:t>
      </w:r>
    </w:p>
    <w:p w14:paraId="4E4770BF" w14:textId="24B3CDDD" w:rsidR="0002705A" w:rsidRPr="0002705A" w:rsidRDefault="0002705A" w:rsidP="0002705A">
      <w:pPr>
        <w:numPr>
          <w:ilvl w:val="0"/>
          <w:numId w:val="1"/>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Summary:</w:t>
      </w:r>
      <w:r w:rsidRPr="0002705A">
        <w:rPr>
          <w:rFonts w:ascii="Arial" w:hAnsi="Arial" w:cs="Arial"/>
          <w:sz w:val="22"/>
          <w:szCs w:val="22"/>
        </w:rPr>
        <w:t> This report provides large-scale quantitative data regarding the prevalence of obesity in the UK. It highlights that obesity is directly correlated with increased rates of hypertension and mobility limitations in adults aged 18–</w:t>
      </w:r>
      <w:r w:rsidR="00EB4334" w:rsidRPr="0002705A">
        <w:rPr>
          <w:rFonts w:ascii="Arial" w:hAnsi="Arial" w:cs="Arial"/>
          <w:sz w:val="22"/>
          <w:szCs w:val="22"/>
        </w:rPr>
        <w:t>65.</w:t>
      </w:r>
      <w:r w:rsidR="00EB4334">
        <w:rPr>
          <w:rFonts w:ascii="Arial" w:hAnsi="Arial" w:cs="Arial"/>
          <w:sz w:val="22"/>
          <w:szCs w:val="22"/>
        </w:rPr>
        <w:t xml:space="preserve"> (</w:t>
      </w:r>
      <w:r w:rsidR="009F3082">
        <w:rPr>
          <w:rFonts w:ascii="Arial" w:hAnsi="Arial" w:cs="Arial"/>
          <w:sz w:val="22"/>
          <w:szCs w:val="22"/>
        </w:rPr>
        <w:t>NHS England</w:t>
      </w:r>
      <w:r w:rsidR="00EB4334">
        <w:rPr>
          <w:rFonts w:ascii="Arial" w:hAnsi="Arial" w:cs="Arial"/>
          <w:sz w:val="22"/>
          <w:szCs w:val="22"/>
        </w:rPr>
        <w:t xml:space="preserve"> (2025)</w:t>
      </w:r>
    </w:p>
    <w:p w14:paraId="25BD1C7D" w14:textId="77777777" w:rsidR="0002705A" w:rsidRPr="0002705A" w:rsidRDefault="0002705A" w:rsidP="0002705A">
      <w:pPr>
        <w:numPr>
          <w:ilvl w:val="0"/>
          <w:numId w:val="1"/>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Evaluation of Usefulness:</w:t>
      </w:r>
      <w:r w:rsidRPr="0002705A">
        <w:rPr>
          <w:rFonts w:ascii="Arial" w:hAnsi="Arial" w:cs="Arial"/>
          <w:sz w:val="22"/>
          <w:szCs w:val="22"/>
        </w:rPr>
        <w:t> This source is highly reliable (Level 1 evidence) as it uses a massive sample size, making the findings generalizable to the UK population. It is useful for establishing the "scale" of the physical crisis.</w:t>
      </w:r>
    </w:p>
    <w:p w14:paraId="62FABDBA" w14:textId="6AE4AC07" w:rsidR="0002705A" w:rsidRPr="0002705A" w:rsidRDefault="0002705A" w:rsidP="0002705A">
      <w:pPr>
        <w:numPr>
          <w:ilvl w:val="0"/>
          <w:numId w:val="1"/>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Gaps in Information:</w:t>
      </w:r>
      <w:r w:rsidRPr="0002705A">
        <w:rPr>
          <w:rFonts w:ascii="Arial" w:hAnsi="Arial" w:cs="Arial"/>
          <w:sz w:val="22"/>
          <w:szCs w:val="22"/>
        </w:rPr>
        <w:t xml:space="preserve"> The primary gap is that the data is purely numerical. It does not provide insight into the "lived experience" of the physical pain or the specific barriers adults face when trying to improve their physical </w:t>
      </w:r>
      <w:r w:rsidR="00CF0B2C" w:rsidRPr="0002705A">
        <w:rPr>
          <w:rFonts w:ascii="Arial" w:hAnsi="Arial" w:cs="Arial"/>
          <w:sz w:val="22"/>
          <w:szCs w:val="22"/>
        </w:rPr>
        <w:t>health.</w:t>
      </w:r>
    </w:p>
    <w:p w14:paraId="484D6C00" w14:textId="77777777" w:rsidR="0002705A" w:rsidRPr="0002705A" w:rsidRDefault="0002705A" w:rsidP="0002705A">
      <w:pPr>
        <w:rPr>
          <w:rFonts w:ascii="Arial" w:hAnsi="Arial" w:cs="Arial"/>
          <w:b/>
          <w:bCs/>
          <w:sz w:val="22"/>
          <w:szCs w:val="22"/>
        </w:rPr>
      </w:pPr>
      <w:r w:rsidRPr="0002705A">
        <w:rPr>
          <w:rFonts w:ascii="Arial" w:hAnsi="Arial" w:cs="Arial"/>
          <w:b/>
          <w:bCs/>
          <w:sz w:val="22"/>
          <w:szCs w:val="22"/>
        </w:rPr>
        <w:t>​Source 2: Peer-Reviewed Academic Journal</w:t>
      </w:r>
    </w:p>
    <w:p w14:paraId="58CA4852" w14:textId="13F44EBB" w:rsidR="0002705A" w:rsidRPr="002D45B9" w:rsidRDefault="0002705A" w:rsidP="002D45B9">
      <w:pPr>
        <w:pStyle w:val="ListParagraph"/>
        <w:numPr>
          <w:ilvl w:val="0"/>
          <w:numId w:val="2"/>
        </w:numPr>
        <w:rPr>
          <w:rFonts w:ascii="Arial" w:hAnsi="Arial" w:cs="Arial"/>
          <w:sz w:val="22"/>
          <w:szCs w:val="22"/>
        </w:rPr>
      </w:pPr>
      <w:r w:rsidRPr="002D45B9">
        <w:rPr>
          <w:rFonts w:ascii="Arial" w:hAnsi="Arial" w:cs="Arial"/>
          <w:sz w:val="22"/>
          <w:szCs w:val="22"/>
        </w:rPr>
        <w:t>​​</w:t>
      </w:r>
      <w:r w:rsidRPr="002D45B9">
        <w:rPr>
          <w:rFonts w:ascii="Arial" w:hAnsi="Arial" w:cs="Arial"/>
          <w:b/>
          <w:bCs/>
          <w:sz w:val="22"/>
          <w:szCs w:val="22"/>
        </w:rPr>
        <w:t>Summary:</w:t>
      </w:r>
      <w:r w:rsidRPr="002D45B9">
        <w:rPr>
          <w:rFonts w:ascii="Arial" w:hAnsi="Arial" w:cs="Arial"/>
          <w:sz w:val="22"/>
          <w:szCs w:val="22"/>
        </w:rPr>
        <w:t> This study utilizes clinical observations to explain how excess adipose tissue (fat) creates mechanical stress on the medial compartment of the knee, leading to early-onset osteoarthritis.</w:t>
      </w:r>
      <w:r w:rsidR="00815BCD" w:rsidRPr="00815BCD">
        <w:t xml:space="preserve"> </w:t>
      </w:r>
      <w:r w:rsidR="00815BCD" w:rsidRPr="00815BCD">
        <w:rPr>
          <w:rFonts w:ascii="Arial" w:hAnsi="Arial" w:cs="Arial"/>
          <w:sz w:val="22"/>
          <w:szCs w:val="22"/>
        </w:rPr>
        <w:t>(Miller, J. &amp; Khan, S. (2024)</w:t>
      </w:r>
    </w:p>
    <w:p w14:paraId="6345499A" w14:textId="77777777" w:rsidR="0002705A" w:rsidRPr="0002705A" w:rsidRDefault="0002705A" w:rsidP="0002705A">
      <w:pPr>
        <w:numPr>
          <w:ilvl w:val="0"/>
          <w:numId w:val="2"/>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Evaluation of Usefulness:</w:t>
      </w:r>
      <w:r w:rsidRPr="0002705A">
        <w:rPr>
          <w:rFonts w:ascii="Arial" w:hAnsi="Arial" w:cs="Arial"/>
          <w:sz w:val="22"/>
          <w:szCs w:val="22"/>
        </w:rPr>
        <w:t> This source is vital for the "physical impact" focus of this report. It provides the biological "why" behind the mobility issues seen in care settings. Unlike the government report, this is specialized and specific to the body's physical structure.</w:t>
      </w:r>
    </w:p>
    <w:p w14:paraId="742594A6" w14:textId="5A81EB9D" w:rsidR="0002705A" w:rsidRPr="0002705A" w:rsidRDefault="0002705A" w:rsidP="0002705A">
      <w:pPr>
        <w:numPr>
          <w:ilvl w:val="0"/>
          <w:numId w:val="2"/>
        </w:numPr>
        <w:rPr>
          <w:rFonts w:ascii="Arial" w:hAnsi="Arial" w:cs="Arial"/>
          <w:sz w:val="22"/>
          <w:szCs w:val="22"/>
        </w:rPr>
      </w:pPr>
      <w:r w:rsidRPr="0002705A">
        <w:rPr>
          <w:rFonts w:ascii="Arial" w:hAnsi="Arial" w:cs="Arial"/>
          <w:sz w:val="22"/>
          <w:szCs w:val="22"/>
        </w:rPr>
        <w:t>​</w:t>
      </w:r>
      <w:r w:rsidRPr="0002705A">
        <w:rPr>
          <w:rFonts w:ascii="Arial" w:hAnsi="Arial" w:cs="Arial"/>
          <w:b/>
          <w:bCs/>
          <w:sz w:val="22"/>
          <w:szCs w:val="22"/>
        </w:rPr>
        <w:t>Gaps in Information:</w:t>
      </w:r>
      <w:r w:rsidRPr="0002705A">
        <w:rPr>
          <w:rFonts w:ascii="Arial" w:hAnsi="Arial" w:cs="Arial"/>
          <w:sz w:val="22"/>
          <w:szCs w:val="22"/>
        </w:rPr>
        <w:t xml:space="preserve"> The study was conducted in a controlled hospital environment. Therefore, it lacks "ecological validity"—it does not account for how environmental factors (like living in a second-floor flat without a lift) exacerbate these physical impacts in a social care </w:t>
      </w:r>
      <w:r w:rsidR="002D45B9" w:rsidRPr="0002705A">
        <w:rPr>
          <w:rFonts w:ascii="Arial" w:hAnsi="Arial" w:cs="Arial"/>
          <w:sz w:val="22"/>
          <w:szCs w:val="22"/>
        </w:rPr>
        <w:t>context.</w:t>
      </w:r>
    </w:p>
    <w:p w14:paraId="60C4A03C" w14:textId="77777777" w:rsidR="0002705A" w:rsidRPr="0002705A" w:rsidRDefault="0002705A" w:rsidP="00DE2E22">
      <w:pPr>
        <w:rPr>
          <w:rFonts w:ascii="Arial" w:hAnsi="Arial" w:cs="Arial"/>
          <w:b/>
          <w:bCs/>
          <w:sz w:val="22"/>
          <w:szCs w:val="22"/>
        </w:rPr>
      </w:pPr>
      <w:r w:rsidRPr="0002705A">
        <w:rPr>
          <w:rFonts w:ascii="Arial" w:hAnsi="Arial" w:cs="Arial"/>
          <w:b/>
          <w:bCs/>
          <w:sz w:val="22"/>
          <w:szCs w:val="22"/>
        </w:rPr>
        <w:t>Source 3: Professional Body Guidelines</w:t>
      </w:r>
    </w:p>
    <w:p w14:paraId="60B7E33E" w14:textId="09A3B371" w:rsidR="00815BCD" w:rsidRPr="00815BCD" w:rsidRDefault="0002705A" w:rsidP="00815BCD">
      <w:pPr>
        <w:pStyle w:val="ListParagraph"/>
        <w:numPr>
          <w:ilvl w:val="0"/>
          <w:numId w:val="5"/>
        </w:numPr>
        <w:rPr>
          <w:rFonts w:ascii="Arial" w:hAnsi="Arial" w:cs="Arial"/>
          <w:sz w:val="22"/>
          <w:szCs w:val="22"/>
        </w:rPr>
      </w:pPr>
      <w:r w:rsidRPr="00815BCD">
        <w:rPr>
          <w:rFonts w:ascii="Arial" w:hAnsi="Arial" w:cs="Arial"/>
          <w:b/>
          <w:bCs/>
          <w:sz w:val="22"/>
          <w:szCs w:val="22"/>
        </w:rPr>
        <w:t>Summary:</w:t>
      </w:r>
      <w:r w:rsidRPr="00815BCD">
        <w:rPr>
          <w:rFonts w:ascii="Arial" w:hAnsi="Arial" w:cs="Arial"/>
          <w:sz w:val="22"/>
          <w:szCs w:val="22"/>
        </w:rPr>
        <w:t> These guidelines offer practical advice on managing the physical limitations of obese adults, focusing on the use of adaptive equipment and manual handling safety.</w:t>
      </w:r>
      <w:r w:rsidR="00815BCD" w:rsidRPr="00815BCD">
        <w:rPr>
          <w:rFonts w:ascii="Arial" w:hAnsi="Arial" w:cs="Arial"/>
          <w:sz w:val="22"/>
          <w:szCs w:val="22"/>
        </w:rPr>
        <w:t xml:space="preserve"> (RCOT) (2025).</w:t>
      </w:r>
    </w:p>
    <w:p w14:paraId="3703DCEB" w14:textId="09959A2B" w:rsidR="0002705A" w:rsidRPr="00DE2E22" w:rsidRDefault="0002705A" w:rsidP="00DE2E22">
      <w:pPr>
        <w:pStyle w:val="ListParagraph"/>
        <w:numPr>
          <w:ilvl w:val="0"/>
          <w:numId w:val="5"/>
        </w:numPr>
        <w:rPr>
          <w:rFonts w:ascii="Arial" w:hAnsi="Arial" w:cs="Arial"/>
          <w:sz w:val="22"/>
          <w:szCs w:val="22"/>
        </w:rPr>
      </w:pPr>
    </w:p>
    <w:p w14:paraId="3D020B05" w14:textId="73C1B86B" w:rsidR="0002705A" w:rsidRPr="00DE2E22" w:rsidRDefault="0002705A" w:rsidP="00DE2E22">
      <w:pPr>
        <w:pStyle w:val="ListParagraph"/>
        <w:numPr>
          <w:ilvl w:val="0"/>
          <w:numId w:val="5"/>
        </w:numPr>
        <w:rPr>
          <w:rFonts w:ascii="Arial" w:hAnsi="Arial" w:cs="Arial"/>
          <w:sz w:val="22"/>
          <w:szCs w:val="22"/>
        </w:rPr>
      </w:pPr>
      <w:r w:rsidRPr="00DE2E22">
        <w:rPr>
          <w:rFonts w:ascii="Arial" w:hAnsi="Arial" w:cs="Arial"/>
          <w:b/>
          <w:bCs/>
          <w:sz w:val="22"/>
          <w:szCs w:val="22"/>
        </w:rPr>
        <w:t>Evaluation of Usefulness:</w:t>
      </w:r>
      <w:r w:rsidRPr="00DE2E22">
        <w:rPr>
          <w:rFonts w:ascii="Arial" w:hAnsi="Arial" w:cs="Arial"/>
          <w:sz w:val="22"/>
          <w:szCs w:val="22"/>
        </w:rPr>
        <w:t> This is a "practice-based" source. It is essential for a Level 4 practitioner because it translates health data into social care action. It explains how to mitigate the physical impact through environmental changes.</w:t>
      </w:r>
    </w:p>
    <w:p w14:paraId="2F169B7C" w14:textId="4335AC2D" w:rsidR="0002705A" w:rsidRDefault="0002705A" w:rsidP="0002705A">
      <w:pPr>
        <w:pStyle w:val="ListParagraph"/>
        <w:numPr>
          <w:ilvl w:val="0"/>
          <w:numId w:val="5"/>
        </w:numPr>
        <w:rPr>
          <w:rFonts w:ascii="Arial" w:hAnsi="Arial" w:cs="Arial"/>
          <w:sz w:val="22"/>
          <w:szCs w:val="22"/>
        </w:rPr>
      </w:pPr>
      <w:r w:rsidRPr="00DE2E22">
        <w:rPr>
          <w:rFonts w:ascii="Arial" w:hAnsi="Arial" w:cs="Arial"/>
          <w:b/>
          <w:bCs/>
          <w:sz w:val="22"/>
          <w:szCs w:val="22"/>
        </w:rPr>
        <w:t>Gaps in Information:</w:t>
      </w:r>
      <w:r w:rsidRPr="00DE2E22">
        <w:rPr>
          <w:rFonts w:ascii="Arial" w:hAnsi="Arial" w:cs="Arial"/>
          <w:sz w:val="22"/>
          <w:szCs w:val="22"/>
        </w:rPr>
        <w:t> While excellent for equipment guidance, this source often overlooks the nutritional and psychological support required to treat the </w:t>
      </w:r>
      <w:r w:rsidRPr="00DE2E22">
        <w:rPr>
          <w:rFonts w:ascii="Arial" w:hAnsi="Arial" w:cs="Arial"/>
          <w:i/>
          <w:iCs/>
          <w:sz w:val="22"/>
          <w:szCs w:val="22"/>
        </w:rPr>
        <w:t>root cause</w:t>
      </w:r>
      <w:r w:rsidRPr="00DE2E22">
        <w:rPr>
          <w:rFonts w:ascii="Arial" w:hAnsi="Arial" w:cs="Arial"/>
          <w:sz w:val="22"/>
          <w:szCs w:val="22"/>
        </w:rPr>
        <w:t> of the physical impact, focusing instead on managing the symptoms.</w:t>
      </w:r>
    </w:p>
    <w:p w14:paraId="0C9037DF" w14:textId="7E115338" w:rsidR="00144B62" w:rsidRPr="00097FC6" w:rsidRDefault="00144B62" w:rsidP="00BA2177">
      <w:pPr>
        <w:rPr>
          <w:rFonts w:ascii="Arial" w:hAnsi="Arial" w:cs="Arial"/>
          <w:b/>
          <w:bCs/>
          <w:sz w:val="22"/>
          <w:szCs w:val="22"/>
          <w:u w:val="single"/>
        </w:rPr>
      </w:pPr>
      <w:r w:rsidRPr="00097FC6">
        <w:rPr>
          <w:rFonts w:ascii="Arial" w:hAnsi="Arial" w:cs="Arial"/>
          <w:b/>
          <w:bCs/>
          <w:sz w:val="22"/>
          <w:szCs w:val="22"/>
          <w:u w:val="single"/>
        </w:rPr>
        <w:t xml:space="preserve">Task 3: Research Methodologies </w:t>
      </w:r>
    </w:p>
    <w:p w14:paraId="13BC20AF" w14:textId="6E899298" w:rsidR="00144B62" w:rsidRPr="00BA2177" w:rsidRDefault="00144B62" w:rsidP="00BA2177">
      <w:pPr>
        <w:rPr>
          <w:rFonts w:ascii="Arial" w:hAnsi="Arial" w:cs="Arial"/>
          <w:sz w:val="22"/>
          <w:szCs w:val="22"/>
        </w:rPr>
      </w:pPr>
      <w:r w:rsidRPr="00BA2177">
        <w:rPr>
          <w:rFonts w:ascii="Arial" w:hAnsi="Arial" w:cs="Arial"/>
          <w:sz w:val="22"/>
          <w:szCs w:val="22"/>
        </w:rPr>
        <w:t xml:space="preserve">In health and social care research, selecting the correct methodology is vital to ensure that the findings are both valid and reliable. Methodology refers to the overarching strategy of the </w:t>
      </w:r>
      <w:r w:rsidRPr="00BA2177">
        <w:rPr>
          <w:rFonts w:ascii="Arial" w:hAnsi="Arial" w:cs="Arial"/>
          <w:sz w:val="22"/>
          <w:szCs w:val="22"/>
        </w:rPr>
        <w:lastRenderedPageBreak/>
        <w:t xml:space="preserve">research, </w:t>
      </w:r>
      <w:r w:rsidR="00804973">
        <w:rPr>
          <w:rFonts w:ascii="Arial" w:hAnsi="Arial" w:cs="Arial"/>
          <w:sz w:val="22"/>
          <w:szCs w:val="22"/>
        </w:rPr>
        <w:t xml:space="preserve">it is </w:t>
      </w:r>
      <w:r w:rsidR="00F60DA6">
        <w:rPr>
          <w:rFonts w:ascii="Arial" w:hAnsi="Arial" w:cs="Arial"/>
          <w:sz w:val="22"/>
          <w:szCs w:val="22"/>
        </w:rPr>
        <w:t xml:space="preserve">generally classified into three primary </w:t>
      </w:r>
      <w:r w:rsidRPr="00BA2177">
        <w:rPr>
          <w:rFonts w:ascii="Arial" w:hAnsi="Arial" w:cs="Arial"/>
          <w:sz w:val="22"/>
          <w:szCs w:val="22"/>
        </w:rPr>
        <w:t>types: Qualitative, Quantitative, and Mixed-Methods.</w:t>
      </w:r>
    </w:p>
    <w:p w14:paraId="03008E87" w14:textId="594981F0" w:rsidR="00144B62" w:rsidRPr="00BA2177" w:rsidRDefault="00144B62" w:rsidP="00BA2177">
      <w:pPr>
        <w:rPr>
          <w:rFonts w:ascii="Arial" w:hAnsi="Arial" w:cs="Arial"/>
          <w:sz w:val="22"/>
          <w:szCs w:val="22"/>
        </w:rPr>
      </w:pPr>
      <w:r w:rsidRPr="00BA2177">
        <w:rPr>
          <w:rFonts w:ascii="Arial" w:hAnsi="Arial" w:cs="Arial"/>
          <w:b/>
          <w:bCs/>
          <w:sz w:val="22"/>
          <w:szCs w:val="22"/>
        </w:rPr>
        <w:t>Qualitative Research</w:t>
      </w:r>
      <w:r w:rsidRPr="00BA2177">
        <w:rPr>
          <w:rFonts w:ascii="Arial" w:hAnsi="Arial" w:cs="Arial"/>
          <w:sz w:val="22"/>
          <w:szCs w:val="22"/>
        </w:rPr>
        <w:t xml:space="preserve">: This method </w:t>
      </w:r>
      <w:r w:rsidR="00F60DA6">
        <w:rPr>
          <w:rFonts w:ascii="Arial" w:hAnsi="Arial" w:cs="Arial"/>
          <w:sz w:val="22"/>
          <w:szCs w:val="22"/>
        </w:rPr>
        <w:t>deals with</w:t>
      </w:r>
      <w:r w:rsidRPr="00BA2177">
        <w:rPr>
          <w:rFonts w:ascii="Arial" w:hAnsi="Arial" w:cs="Arial"/>
          <w:sz w:val="22"/>
          <w:szCs w:val="22"/>
        </w:rPr>
        <w:t xml:space="preserve"> exploring meanings, experiences, and feelings. It usually involves small sample sizes and uses tools like open-ended interviews or focus groups.</w:t>
      </w:r>
    </w:p>
    <w:p w14:paraId="47687682" w14:textId="1D890219" w:rsidR="00144B62" w:rsidRPr="00BA2177" w:rsidRDefault="00144B62" w:rsidP="00BA2177">
      <w:pPr>
        <w:rPr>
          <w:rFonts w:ascii="Arial" w:hAnsi="Arial" w:cs="Arial"/>
          <w:sz w:val="22"/>
          <w:szCs w:val="22"/>
        </w:rPr>
      </w:pPr>
      <w:r w:rsidRPr="00BA2177">
        <w:rPr>
          <w:rFonts w:ascii="Arial" w:hAnsi="Arial" w:cs="Arial"/>
          <w:b/>
          <w:bCs/>
          <w:sz w:val="22"/>
          <w:szCs w:val="22"/>
        </w:rPr>
        <w:t>Quantitative Research</w:t>
      </w:r>
      <w:r w:rsidRPr="00BA2177">
        <w:rPr>
          <w:rFonts w:ascii="Arial" w:hAnsi="Arial" w:cs="Arial"/>
          <w:sz w:val="22"/>
          <w:szCs w:val="22"/>
        </w:rPr>
        <w:t>: This method is concerned with numerical data, statistics, and measurements. It aims to identify patterns, averages, and correlations across a large group of people.</w:t>
      </w:r>
    </w:p>
    <w:p w14:paraId="0D972C2E" w14:textId="58C4922C" w:rsidR="00144B62" w:rsidRPr="00BA2177" w:rsidRDefault="00144B62" w:rsidP="00BA2177">
      <w:pPr>
        <w:rPr>
          <w:rFonts w:ascii="Arial" w:hAnsi="Arial" w:cs="Arial"/>
          <w:sz w:val="22"/>
          <w:szCs w:val="22"/>
        </w:rPr>
      </w:pPr>
      <w:r w:rsidRPr="00BA2177">
        <w:rPr>
          <w:rFonts w:ascii="Arial" w:hAnsi="Arial" w:cs="Arial"/>
          <w:b/>
          <w:bCs/>
          <w:sz w:val="22"/>
          <w:szCs w:val="22"/>
        </w:rPr>
        <w:t>Mixed-Methods</w:t>
      </w:r>
      <w:r w:rsidRPr="00BA2177">
        <w:rPr>
          <w:rFonts w:ascii="Arial" w:hAnsi="Arial" w:cs="Arial"/>
          <w:sz w:val="22"/>
          <w:szCs w:val="22"/>
        </w:rPr>
        <w:t>: This combines both approaches to provide a more holistic view of a topic.</w:t>
      </w:r>
    </w:p>
    <w:p w14:paraId="7B8687BF" w14:textId="07DF3555" w:rsidR="00144B62" w:rsidRPr="00BA2177" w:rsidRDefault="00144B62" w:rsidP="00BA2177">
      <w:pPr>
        <w:rPr>
          <w:rFonts w:ascii="Arial" w:hAnsi="Arial" w:cs="Arial"/>
          <w:sz w:val="22"/>
          <w:szCs w:val="22"/>
        </w:rPr>
      </w:pPr>
      <w:r w:rsidRPr="00BA2177">
        <w:rPr>
          <w:rFonts w:ascii="Arial" w:hAnsi="Arial" w:cs="Arial"/>
          <w:b/>
          <w:bCs/>
          <w:sz w:val="22"/>
          <w:szCs w:val="22"/>
        </w:rPr>
        <w:t>Justification of My Chosen Methodology</w:t>
      </w:r>
    </w:p>
    <w:p w14:paraId="23A79EF5" w14:textId="54355A32" w:rsidR="00144B62" w:rsidRPr="00144B62" w:rsidRDefault="00144B62" w:rsidP="00144B62">
      <w:pPr>
        <w:rPr>
          <w:rFonts w:ascii="Arial" w:hAnsi="Arial" w:cs="Arial"/>
          <w:sz w:val="22"/>
          <w:szCs w:val="22"/>
        </w:rPr>
      </w:pPr>
      <w:r w:rsidRPr="00144B62">
        <w:rPr>
          <w:rFonts w:ascii="Arial" w:hAnsi="Arial" w:cs="Arial"/>
          <w:sz w:val="22"/>
          <w:szCs w:val="22"/>
        </w:rPr>
        <w:t xml:space="preserve">For the study of the physical impact of obesity on adults, I have selected a Quantitative Methodology. The primary reason for this choice is that physical health outcomes—such as blood pressure, heart rate, joint range-of-motion, and Body Mass Index (BMI)—are inherently numerical. By using a quantitative approach, I can gather "objective" evidence that is not influenced by </w:t>
      </w:r>
      <w:r w:rsidR="00BA2177" w:rsidRPr="00144B62">
        <w:rPr>
          <w:rFonts w:ascii="Arial" w:hAnsi="Arial" w:cs="Arial"/>
          <w:sz w:val="22"/>
          <w:szCs w:val="22"/>
        </w:rPr>
        <w:t>opinion</w:t>
      </w:r>
      <w:r w:rsidRPr="00144B62">
        <w:rPr>
          <w:rFonts w:ascii="Arial" w:hAnsi="Arial" w:cs="Arial"/>
          <w:sz w:val="22"/>
          <w:szCs w:val="22"/>
        </w:rPr>
        <w:t>.</w:t>
      </w:r>
    </w:p>
    <w:p w14:paraId="57ABE8EC" w14:textId="1DD22368" w:rsidR="00144B62" w:rsidRPr="00BA2177" w:rsidRDefault="00144B62" w:rsidP="00BA2177">
      <w:pPr>
        <w:rPr>
          <w:rFonts w:ascii="Arial" w:hAnsi="Arial" w:cs="Arial"/>
          <w:sz w:val="22"/>
          <w:szCs w:val="22"/>
        </w:rPr>
      </w:pPr>
      <w:r w:rsidRPr="00BA2177">
        <w:rPr>
          <w:rFonts w:ascii="Arial" w:hAnsi="Arial" w:cs="Arial"/>
          <w:sz w:val="22"/>
          <w:szCs w:val="22"/>
        </w:rPr>
        <w:t>For example, a quantitative study can prove a direct statistical link between a specific BMI increase and a decrease in walking speed. This type of "hard evidence" is essential for social care organizations when they are applying for funding or justifying the purchase of expensive bariatric equipment. While qualitative interviews are useful for understanding feelings, a quantitative approach provides the scientific rigor needed to understand the biological strain on the human body.</w:t>
      </w:r>
    </w:p>
    <w:p w14:paraId="0FBEADAE" w14:textId="77777777" w:rsidR="00144B62" w:rsidRPr="00144B62" w:rsidRDefault="00144B62" w:rsidP="00144B62">
      <w:pPr>
        <w:pStyle w:val="ListParagraph"/>
        <w:rPr>
          <w:rFonts w:ascii="Arial" w:hAnsi="Arial" w:cs="Arial"/>
          <w:sz w:val="22"/>
          <w:szCs w:val="22"/>
        </w:rPr>
      </w:pPr>
    </w:p>
    <w:p w14:paraId="4CB73EC8" w14:textId="22234AE5" w:rsidR="00144B62" w:rsidRPr="00097FC6" w:rsidRDefault="00144B62" w:rsidP="00144B62">
      <w:pPr>
        <w:rPr>
          <w:rFonts w:ascii="Arial" w:hAnsi="Arial" w:cs="Arial"/>
          <w:b/>
          <w:bCs/>
          <w:sz w:val="22"/>
          <w:szCs w:val="22"/>
          <w:u w:val="single"/>
        </w:rPr>
      </w:pPr>
      <w:r w:rsidRPr="00097FC6">
        <w:rPr>
          <w:rFonts w:ascii="Arial" w:hAnsi="Arial" w:cs="Arial"/>
          <w:b/>
          <w:bCs/>
          <w:sz w:val="22"/>
          <w:szCs w:val="22"/>
          <w:u w:val="single"/>
        </w:rPr>
        <w:t xml:space="preserve">Task 4: Data Collection </w:t>
      </w:r>
    </w:p>
    <w:p w14:paraId="2CF05BCC" w14:textId="357FFBA1" w:rsidR="00144B62" w:rsidRPr="00144B62" w:rsidRDefault="00144B62" w:rsidP="00144B62">
      <w:pPr>
        <w:rPr>
          <w:rFonts w:ascii="Arial" w:hAnsi="Arial" w:cs="Arial"/>
          <w:sz w:val="22"/>
          <w:szCs w:val="22"/>
        </w:rPr>
      </w:pPr>
      <w:r w:rsidRPr="00144B62">
        <w:rPr>
          <w:rFonts w:ascii="Arial" w:hAnsi="Arial" w:cs="Arial"/>
          <w:sz w:val="22"/>
          <w:szCs w:val="22"/>
        </w:rPr>
        <w:t xml:space="preserve">​Data collection </w:t>
      </w:r>
      <w:r w:rsidR="00F60DA6">
        <w:rPr>
          <w:rFonts w:ascii="Arial" w:hAnsi="Arial" w:cs="Arial"/>
          <w:sz w:val="22"/>
          <w:szCs w:val="22"/>
        </w:rPr>
        <w:t xml:space="preserve">involves obtaining the relevant information required to address a </w:t>
      </w:r>
      <w:r w:rsidRPr="00144B62">
        <w:rPr>
          <w:rFonts w:ascii="Arial" w:hAnsi="Arial" w:cs="Arial"/>
          <w:sz w:val="22"/>
          <w:szCs w:val="22"/>
        </w:rPr>
        <w:t>research question. In health and social care, researchers must choose between two main forms of data: Primary and Secondary.</w:t>
      </w:r>
    </w:p>
    <w:p w14:paraId="07C6273F" w14:textId="3EFD077C" w:rsidR="00144B62" w:rsidRPr="00144B62" w:rsidRDefault="00144B62" w:rsidP="00144B62">
      <w:pPr>
        <w:rPr>
          <w:rFonts w:ascii="Arial" w:hAnsi="Arial" w:cs="Arial"/>
          <w:sz w:val="22"/>
          <w:szCs w:val="22"/>
        </w:rPr>
      </w:pPr>
      <w:r w:rsidRPr="00144B62">
        <w:rPr>
          <w:rFonts w:ascii="Arial" w:hAnsi="Arial" w:cs="Arial"/>
          <w:b/>
          <w:bCs/>
          <w:sz w:val="22"/>
          <w:szCs w:val="22"/>
        </w:rPr>
        <w:t>Primary Data</w:t>
      </w:r>
      <w:r w:rsidRPr="00144B62">
        <w:rPr>
          <w:rFonts w:ascii="Arial" w:hAnsi="Arial" w:cs="Arial"/>
          <w:sz w:val="22"/>
          <w:szCs w:val="22"/>
        </w:rPr>
        <w:t>: This is "new" information collected firsthand by the researcher. Examples include conducting your own surveys, physical assessments, or interviews with service users.</w:t>
      </w:r>
    </w:p>
    <w:p w14:paraId="57DC3F1A" w14:textId="77777777" w:rsidR="00144B62" w:rsidRPr="00144B62" w:rsidRDefault="00144B62" w:rsidP="00144B62">
      <w:pPr>
        <w:rPr>
          <w:rFonts w:ascii="Arial" w:hAnsi="Arial" w:cs="Arial"/>
          <w:sz w:val="22"/>
          <w:szCs w:val="22"/>
        </w:rPr>
      </w:pPr>
      <w:r w:rsidRPr="00144B62">
        <w:rPr>
          <w:rFonts w:ascii="Arial" w:hAnsi="Arial" w:cs="Arial"/>
          <w:sz w:val="22"/>
          <w:szCs w:val="22"/>
        </w:rPr>
        <w:t>​</w:t>
      </w:r>
      <w:r w:rsidRPr="00144B62">
        <w:rPr>
          <w:rFonts w:ascii="Arial" w:hAnsi="Arial" w:cs="Arial"/>
          <w:b/>
          <w:bCs/>
          <w:sz w:val="22"/>
          <w:szCs w:val="22"/>
        </w:rPr>
        <w:t>Secondary Data</w:t>
      </w:r>
      <w:r w:rsidRPr="00144B62">
        <w:rPr>
          <w:rFonts w:ascii="Arial" w:hAnsi="Arial" w:cs="Arial"/>
          <w:sz w:val="22"/>
          <w:szCs w:val="22"/>
        </w:rPr>
        <w:t>: This involves using "existing" information that has already been collected and verified by others, such as NHS records, government census data, or previously published academic studies.</w:t>
      </w:r>
    </w:p>
    <w:p w14:paraId="376DB086" w14:textId="77777777" w:rsidR="00144B62" w:rsidRPr="00144B62" w:rsidRDefault="00144B62" w:rsidP="00144B62">
      <w:pPr>
        <w:rPr>
          <w:rFonts w:ascii="Arial" w:hAnsi="Arial" w:cs="Arial"/>
          <w:b/>
          <w:bCs/>
          <w:sz w:val="22"/>
          <w:szCs w:val="22"/>
        </w:rPr>
      </w:pPr>
      <w:r w:rsidRPr="00144B62">
        <w:rPr>
          <w:rFonts w:ascii="Arial" w:hAnsi="Arial" w:cs="Arial"/>
          <w:b/>
          <w:bCs/>
          <w:sz w:val="22"/>
          <w:szCs w:val="22"/>
        </w:rPr>
        <w:t>Choice and Justification</w:t>
      </w:r>
    </w:p>
    <w:p w14:paraId="32E8F58D" w14:textId="28A708BA" w:rsidR="00144B62" w:rsidRPr="00144B62" w:rsidRDefault="00144B62" w:rsidP="00144B62">
      <w:pPr>
        <w:rPr>
          <w:rFonts w:ascii="Arial" w:hAnsi="Arial" w:cs="Arial"/>
          <w:sz w:val="22"/>
          <w:szCs w:val="22"/>
        </w:rPr>
      </w:pPr>
      <w:r w:rsidRPr="00144B62">
        <w:rPr>
          <w:rFonts w:ascii="Arial" w:hAnsi="Arial" w:cs="Arial"/>
          <w:sz w:val="22"/>
          <w:szCs w:val="22"/>
        </w:rPr>
        <w:t>For this study, I have chosen to utilize Secondary Data. The primary justification for this choice is ethical safety and feasibility. Investigating the physical impact of obesity often requires sensitive medical measurements (e.g., weighing individuals or accessing private health records). As a student researcher, obtaining the necessary ethical clearance to perform these tests personally would be highly complex and time-consuming.</w:t>
      </w:r>
    </w:p>
    <w:p w14:paraId="438C76CF" w14:textId="79A8D070" w:rsidR="00144B62" w:rsidRPr="00144B62" w:rsidRDefault="00144B62" w:rsidP="00144B62">
      <w:pPr>
        <w:rPr>
          <w:rFonts w:ascii="Arial" w:hAnsi="Arial" w:cs="Arial"/>
          <w:sz w:val="22"/>
          <w:szCs w:val="22"/>
        </w:rPr>
      </w:pPr>
      <w:r w:rsidRPr="00144B62">
        <w:rPr>
          <w:rFonts w:ascii="Arial" w:hAnsi="Arial" w:cs="Arial"/>
          <w:sz w:val="22"/>
          <w:szCs w:val="22"/>
        </w:rPr>
        <w:t xml:space="preserve">​By using secondary data from reputable sources like </w:t>
      </w:r>
      <w:r w:rsidR="007378A2">
        <w:rPr>
          <w:rFonts w:ascii="Arial" w:hAnsi="Arial" w:cs="Arial"/>
          <w:sz w:val="22"/>
          <w:szCs w:val="22"/>
        </w:rPr>
        <w:t>(</w:t>
      </w:r>
      <w:r w:rsidRPr="00144B62">
        <w:rPr>
          <w:rFonts w:ascii="Arial" w:hAnsi="Arial" w:cs="Arial"/>
          <w:sz w:val="22"/>
          <w:szCs w:val="22"/>
        </w:rPr>
        <w:t>NHS</w:t>
      </w:r>
      <w:r w:rsidR="007378A2">
        <w:rPr>
          <w:rFonts w:ascii="Arial" w:hAnsi="Arial" w:cs="Arial"/>
          <w:sz w:val="22"/>
          <w:szCs w:val="22"/>
        </w:rPr>
        <w:t xml:space="preserve"> England</w:t>
      </w:r>
      <w:r w:rsidR="00C80A94">
        <w:rPr>
          <w:rFonts w:ascii="Arial" w:hAnsi="Arial" w:cs="Arial"/>
          <w:sz w:val="22"/>
          <w:szCs w:val="22"/>
        </w:rPr>
        <w:t xml:space="preserve"> (2025).</w:t>
      </w:r>
      <w:r w:rsidRPr="00144B62">
        <w:rPr>
          <w:rFonts w:ascii="Arial" w:hAnsi="Arial" w:cs="Arial"/>
          <w:sz w:val="22"/>
          <w:szCs w:val="22"/>
        </w:rPr>
        <w:t xml:space="preserve"> I can access large, anonymized datasets that have already been ethically cleared. This allows for a more </w:t>
      </w:r>
      <w:r w:rsidRPr="00144B62">
        <w:rPr>
          <w:rFonts w:ascii="Arial" w:hAnsi="Arial" w:cs="Arial"/>
          <w:sz w:val="22"/>
          <w:szCs w:val="22"/>
        </w:rPr>
        <w:lastRenderedPageBreak/>
        <w:t>comprehensive analysis of thousands of adults across the UK, providing a level of "statistical power" that primary research could not achieve on a local scale.</w:t>
      </w:r>
    </w:p>
    <w:p w14:paraId="7EB6CEB8" w14:textId="77777777" w:rsidR="00144B62" w:rsidRPr="00144B62" w:rsidRDefault="00144B62" w:rsidP="00144B62">
      <w:pPr>
        <w:rPr>
          <w:rFonts w:ascii="Arial" w:hAnsi="Arial" w:cs="Arial"/>
          <w:sz w:val="22"/>
          <w:szCs w:val="22"/>
        </w:rPr>
      </w:pPr>
      <w:r w:rsidRPr="00144B62">
        <w:rPr>
          <w:rFonts w:ascii="Arial" w:hAnsi="Arial" w:cs="Arial"/>
          <w:sz w:val="22"/>
          <w:szCs w:val="22"/>
        </w:rPr>
        <w:t>​</w:t>
      </w:r>
      <w:r w:rsidRPr="00144B62">
        <w:rPr>
          <w:rFonts w:ascii="Arial" w:hAnsi="Arial" w:cs="Arial"/>
          <w:b/>
          <w:bCs/>
          <w:sz w:val="22"/>
          <w:szCs w:val="22"/>
        </w:rPr>
        <w:t>Challenges and Limitations</w:t>
      </w:r>
    </w:p>
    <w:p w14:paraId="76EE48C1" w14:textId="223EFA13" w:rsidR="007D0A1A" w:rsidRDefault="00144B62" w:rsidP="00144B62">
      <w:pPr>
        <w:rPr>
          <w:rFonts w:ascii="Arial" w:hAnsi="Arial" w:cs="Arial"/>
          <w:sz w:val="22"/>
          <w:szCs w:val="22"/>
        </w:rPr>
      </w:pPr>
      <w:r w:rsidRPr="00144B62">
        <w:rPr>
          <w:rFonts w:ascii="Arial" w:hAnsi="Arial" w:cs="Arial"/>
          <w:sz w:val="22"/>
          <w:szCs w:val="22"/>
        </w:rPr>
        <w:t>A significant challenge of secondary data is that it was not collected specifically for my research question. Therefore, some specific details regarding the "daily physical struggles" in a care home setting might be missing. To mitigate this, I must ensure that the secondary sources used are as current as possible (within the last 2-3 years) to reflect the contemporary challenges of the social care sector.</w:t>
      </w:r>
    </w:p>
    <w:p w14:paraId="7B33CDB4" w14:textId="7972712D" w:rsidR="00BA2177" w:rsidRPr="00097FC6" w:rsidRDefault="00CB4C6A" w:rsidP="00BA2177">
      <w:pPr>
        <w:rPr>
          <w:rFonts w:ascii="Arial" w:hAnsi="Arial" w:cs="Arial"/>
          <w:b/>
          <w:bCs/>
          <w:sz w:val="22"/>
          <w:szCs w:val="22"/>
          <w:u w:val="single"/>
        </w:rPr>
      </w:pPr>
      <w:r>
        <w:rPr>
          <w:rFonts w:ascii="Arial" w:hAnsi="Arial" w:cs="Arial"/>
          <w:b/>
          <w:bCs/>
          <w:sz w:val="22"/>
          <w:szCs w:val="22"/>
          <w:u w:val="single"/>
        </w:rPr>
        <w:t xml:space="preserve">Task </w:t>
      </w:r>
      <w:r w:rsidR="00BA2177" w:rsidRPr="00097FC6">
        <w:rPr>
          <w:rFonts w:ascii="Arial" w:hAnsi="Arial" w:cs="Arial"/>
          <w:b/>
          <w:bCs/>
          <w:sz w:val="22"/>
          <w:szCs w:val="22"/>
          <w:u w:val="single"/>
        </w:rPr>
        <w:t xml:space="preserve">5. Conclusion (Self-Reflection &amp; Summary) </w:t>
      </w:r>
    </w:p>
    <w:p w14:paraId="0D6774D8" w14:textId="77777777" w:rsidR="00BA2177" w:rsidRDefault="00BA2177" w:rsidP="00BA2177">
      <w:pPr>
        <w:rPr>
          <w:rFonts w:ascii="Arial" w:hAnsi="Arial" w:cs="Arial"/>
          <w:sz w:val="22"/>
          <w:szCs w:val="22"/>
        </w:rPr>
      </w:pPr>
      <w:r w:rsidRPr="00BA2177">
        <w:rPr>
          <w:rFonts w:ascii="Arial" w:hAnsi="Arial" w:cs="Arial"/>
          <w:sz w:val="22"/>
          <w:szCs w:val="22"/>
        </w:rPr>
        <w:t>​This report has demonstrated that obesity is a major physical burden for both the adult population and the social care infrastructure. By evaluating a range of sources, I have concluded that a quantitative, secondary data-led approach is the most effective way to measure physical decline. As a Level 4 student, this research has reinforced the need for multidisciplinary teams—physiotherapists, dietitians, and care assistants—to work together to mitigate the physical damage caused by obesity.</w:t>
      </w:r>
    </w:p>
    <w:p w14:paraId="66B2486B" w14:textId="77F8987A" w:rsidR="008C440B" w:rsidRPr="008C440B" w:rsidRDefault="008C440B" w:rsidP="008C440B">
      <w:pPr>
        <w:rPr>
          <w:rFonts w:ascii="Arial" w:hAnsi="Arial" w:cs="Arial"/>
          <w:b/>
          <w:bCs/>
          <w:sz w:val="22"/>
          <w:szCs w:val="22"/>
          <w:u w:val="single"/>
        </w:rPr>
      </w:pPr>
      <w:r w:rsidRPr="008C440B">
        <w:rPr>
          <w:rFonts w:ascii="Arial" w:hAnsi="Arial" w:cs="Arial"/>
          <w:b/>
          <w:bCs/>
          <w:sz w:val="22"/>
          <w:szCs w:val="22"/>
          <w:u w:val="single"/>
        </w:rPr>
        <w:t>Reference List</w:t>
      </w:r>
    </w:p>
    <w:p w14:paraId="3A7F5552" w14:textId="77777777" w:rsidR="008C440B" w:rsidRPr="008C440B" w:rsidRDefault="008C440B" w:rsidP="008C440B">
      <w:pPr>
        <w:rPr>
          <w:rFonts w:ascii="Arial" w:hAnsi="Arial" w:cs="Arial"/>
          <w:sz w:val="22"/>
          <w:szCs w:val="22"/>
        </w:rPr>
      </w:pPr>
      <w:r w:rsidRPr="008C440B">
        <w:rPr>
          <w:rFonts w:ascii="Arial" w:hAnsi="Arial" w:cs="Arial"/>
          <w:b/>
          <w:bCs/>
          <w:sz w:val="22"/>
          <w:szCs w:val="22"/>
        </w:rPr>
        <w:t>Miller, J. and Khan, S. (2024)</w:t>
      </w:r>
      <w:r w:rsidRPr="008C440B">
        <w:rPr>
          <w:rFonts w:ascii="Arial" w:hAnsi="Arial" w:cs="Arial"/>
          <w:sz w:val="22"/>
          <w:szCs w:val="22"/>
        </w:rPr>
        <w:t xml:space="preserve"> ‘The Impact of Class III Obesity on Musculoskeletal Integrity’, Journal of Clinical Orthopaedics, 12(3), pp. 45–58.</w:t>
      </w:r>
    </w:p>
    <w:p w14:paraId="41F8F8F1" w14:textId="77777777" w:rsidR="008C440B" w:rsidRPr="008C440B" w:rsidRDefault="008C440B" w:rsidP="008C440B">
      <w:pPr>
        <w:rPr>
          <w:rFonts w:ascii="Arial" w:hAnsi="Arial" w:cs="Arial"/>
          <w:sz w:val="22"/>
          <w:szCs w:val="22"/>
        </w:rPr>
      </w:pPr>
      <w:r w:rsidRPr="008C440B">
        <w:rPr>
          <w:rFonts w:ascii="Arial" w:hAnsi="Arial" w:cs="Arial"/>
          <w:b/>
          <w:bCs/>
          <w:sz w:val="22"/>
          <w:szCs w:val="22"/>
        </w:rPr>
        <w:t>NHS England (2025)</w:t>
      </w:r>
      <w:r w:rsidRPr="008C440B">
        <w:rPr>
          <w:rFonts w:ascii="Arial" w:hAnsi="Arial" w:cs="Arial"/>
          <w:sz w:val="22"/>
          <w:szCs w:val="22"/>
        </w:rPr>
        <w:t xml:space="preserve"> Health Survey for England 2024: Adult Obesity and Physical Health. Available at: </w:t>
      </w:r>
      <w:hyperlink r:id="rId9" w:tgtFrame="_blank" w:history="1">
        <w:r w:rsidRPr="008C440B">
          <w:rPr>
            <w:rStyle w:val="Hyperlink"/>
            <w:rFonts w:ascii="Arial" w:hAnsi="Arial" w:cs="Arial"/>
            <w:sz w:val="22"/>
            <w:szCs w:val="22"/>
          </w:rPr>
          <w:t>https://www.england.nhs.uk/publications</w:t>
        </w:r>
      </w:hyperlink>
      <w:r w:rsidRPr="008C440B">
        <w:rPr>
          <w:rFonts w:ascii="Arial" w:hAnsi="Arial" w:cs="Arial"/>
          <w:sz w:val="22"/>
          <w:szCs w:val="22"/>
        </w:rPr>
        <w:t xml:space="preserve"> (Accessed: 16 March 2026).</w:t>
      </w:r>
    </w:p>
    <w:p w14:paraId="0772FA57" w14:textId="77777777" w:rsidR="008C440B" w:rsidRPr="008C440B" w:rsidRDefault="008C440B" w:rsidP="008C440B">
      <w:pPr>
        <w:rPr>
          <w:rFonts w:ascii="Arial" w:hAnsi="Arial" w:cs="Arial"/>
          <w:sz w:val="22"/>
          <w:szCs w:val="22"/>
        </w:rPr>
      </w:pPr>
      <w:r w:rsidRPr="008C440B">
        <w:rPr>
          <w:rFonts w:ascii="Arial" w:hAnsi="Arial" w:cs="Arial"/>
          <w:b/>
          <w:bCs/>
          <w:sz w:val="22"/>
          <w:szCs w:val="22"/>
        </w:rPr>
        <w:t>Royal College of Occupational Therapists (2025)</w:t>
      </w:r>
      <w:r w:rsidRPr="008C440B">
        <w:rPr>
          <w:rFonts w:ascii="Arial" w:hAnsi="Arial" w:cs="Arial"/>
          <w:sz w:val="22"/>
          <w:szCs w:val="22"/>
        </w:rPr>
        <w:t xml:space="preserve"> Bariatric Care and Physical Rehabilitation: Professional Standards and Guidelines. London: RCOT Publications.</w:t>
      </w:r>
    </w:p>
    <w:p w14:paraId="60FA8557" w14:textId="77777777" w:rsidR="008C440B" w:rsidRPr="008C440B" w:rsidRDefault="008C440B" w:rsidP="008C440B">
      <w:pPr>
        <w:rPr>
          <w:rFonts w:ascii="Arial" w:hAnsi="Arial" w:cs="Arial"/>
          <w:sz w:val="22"/>
          <w:szCs w:val="22"/>
        </w:rPr>
      </w:pPr>
      <w:r w:rsidRPr="008C440B">
        <w:rPr>
          <w:rFonts w:ascii="Arial" w:hAnsi="Arial" w:cs="Arial"/>
          <w:b/>
          <w:bCs/>
          <w:sz w:val="22"/>
          <w:szCs w:val="22"/>
        </w:rPr>
        <w:t>World Health Organization (2024)</w:t>
      </w:r>
      <w:r w:rsidRPr="008C440B">
        <w:rPr>
          <w:rFonts w:ascii="Arial" w:hAnsi="Arial" w:cs="Arial"/>
          <w:sz w:val="22"/>
          <w:szCs w:val="22"/>
        </w:rPr>
        <w:t xml:space="preserve"> Obesity and Overweight: Fact Sheet. Available at: </w:t>
      </w:r>
      <w:hyperlink r:id="rId10" w:tgtFrame="_blank" w:history="1">
        <w:r w:rsidRPr="008C440B">
          <w:rPr>
            <w:rStyle w:val="Hyperlink"/>
            <w:rFonts w:ascii="Arial" w:hAnsi="Arial" w:cs="Arial"/>
            <w:sz w:val="22"/>
            <w:szCs w:val="22"/>
          </w:rPr>
          <w:t>https://www.who.int/news-room/fact-sheets</w:t>
        </w:r>
      </w:hyperlink>
      <w:r w:rsidRPr="008C440B">
        <w:rPr>
          <w:rFonts w:ascii="Arial" w:hAnsi="Arial" w:cs="Arial"/>
          <w:sz w:val="22"/>
          <w:szCs w:val="22"/>
        </w:rPr>
        <w:t xml:space="preserve"> (Accessed: 16 March 2026).</w:t>
      </w:r>
    </w:p>
    <w:p w14:paraId="1DC01440" w14:textId="77777777" w:rsidR="00144B62" w:rsidRDefault="00144B62" w:rsidP="00144B62">
      <w:pPr>
        <w:rPr>
          <w:rFonts w:ascii="Arial" w:hAnsi="Arial" w:cs="Arial"/>
          <w:sz w:val="22"/>
          <w:szCs w:val="22"/>
        </w:rPr>
      </w:pPr>
    </w:p>
    <w:sectPr w:rsidR="00144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E13FD"/>
    <w:multiLevelType w:val="multilevel"/>
    <w:tmpl w:val="226CD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332DD6"/>
    <w:multiLevelType w:val="multilevel"/>
    <w:tmpl w:val="8EA60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506258"/>
    <w:multiLevelType w:val="multilevel"/>
    <w:tmpl w:val="1B82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8503BB"/>
    <w:multiLevelType w:val="multilevel"/>
    <w:tmpl w:val="94FAC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5A688A"/>
    <w:multiLevelType w:val="multilevel"/>
    <w:tmpl w:val="8EA60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0378513">
    <w:abstractNumId w:val="2"/>
  </w:num>
  <w:num w:numId="2" w16cid:durableId="663509757">
    <w:abstractNumId w:val="4"/>
  </w:num>
  <w:num w:numId="3" w16cid:durableId="775179044">
    <w:abstractNumId w:val="0"/>
  </w:num>
  <w:num w:numId="4" w16cid:durableId="191308326">
    <w:abstractNumId w:val="3"/>
  </w:num>
  <w:num w:numId="5" w16cid:durableId="19461841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07D"/>
    <w:rsid w:val="0002705A"/>
    <w:rsid w:val="00097FC6"/>
    <w:rsid w:val="001235A8"/>
    <w:rsid w:val="001247BC"/>
    <w:rsid w:val="00144B62"/>
    <w:rsid w:val="002D45B9"/>
    <w:rsid w:val="003C1E2F"/>
    <w:rsid w:val="00414812"/>
    <w:rsid w:val="00452D24"/>
    <w:rsid w:val="00454EDE"/>
    <w:rsid w:val="005A4C2A"/>
    <w:rsid w:val="005D407D"/>
    <w:rsid w:val="005E3D54"/>
    <w:rsid w:val="006C76CD"/>
    <w:rsid w:val="007378A2"/>
    <w:rsid w:val="007639E8"/>
    <w:rsid w:val="007D0A1A"/>
    <w:rsid w:val="00804973"/>
    <w:rsid w:val="00815BCD"/>
    <w:rsid w:val="00887B8D"/>
    <w:rsid w:val="008C440B"/>
    <w:rsid w:val="009119D8"/>
    <w:rsid w:val="0093055A"/>
    <w:rsid w:val="009F3082"/>
    <w:rsid w:val="00A16A6F"/>
    <w:rsid w:val="00B3772F"/>
    <w:rsid w:val="00B72D21"/>
    <w:rsid w:val="00BA2177"/>
    <w:rsid w:val="00C2218D"/>
    <w:rsid w:val="00C80A94"/>
    <w:rsid w:val="00CB4C6A"/>
    <w:rsid w:val="00CF0B2C"/>
    <w:rsid w:val="00D61125"/>
    <w:rsid w:val="00DD2703"/>
    <w:rsid w:val="00DE2E22"/>
    <w:rsid w:val="00EB4334"/>
    <w:rsid w:val="00EE0F24"/>
    <w:rsid w:val="00F30A12"/>
    <w:rsid w:val="00F60DA6"/>
    <w:rsid w:val="00FC5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5AD25"/>
  <w15:chartTrackingRefBased/>
  <w15:docId w15:val="{8B58DCB9-7ED2-4EBC-83E0-8F41DC5F8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0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40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4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4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4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4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4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4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40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0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40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4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4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4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4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4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4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407D"/>
    <w:rPr>
      <w:rFonts w:eastAsiaTheme="majorEastAsia" w:cstheme="majorBidi"/>
      <w:color w:val="272727" w:themeColor="text1" w:themeTint="D8"/>
    </w:rPr>
  </w:style>
  <w:style w:type="paragraph" w:styleId="Title">
    <w:name w:val="Title"/>
    <w:basedOn w:val="Normal"/>
    <w:next w:val="Normal"/>
    <w:link w:val="TitleChar"/>
    <w:uiPriority w:val="10"/>
    <w:qFormat/>
    <w:rsid w:val="005D40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0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4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07D"/>
    <w:pPr>
      <w:spacing w:before="160"/>
      <w:jc w:val="center"/>
    </w:pPr>
    <w:rPr>
      <w:i/>
      <w:iCs/>
      <w:color w:val="404040" w:themeColor="text1" w:themeTint="BF"/>
    </w:rPr>
  </w:style>
  <w:style w:type="character" w:customStyle="1" w:styleId="QuoteChar">
    <w:name w:val="Quote Char"/>
    <w:basedOn w:val="DefaultParagraphFont"/>
    <w:link w:val="Quote"/>
    <w:uiPriority w:val="29"/>
    <w:rsid w:val="005D407D"/>
    <w:rPr>
      <w:i/>
      <w:iCs/>
      <w:color w:val="404040" w:themeColor="text1" w:themeTint="BF"/>
    </w:rPr>
  </w:style>
  <w:style w:type="paragraph" w:styleId="ListParagraph">
    <w:name w:val="List Paragraph"/>
    <w:basedOn w:val="Normal"/>
    <w:uiPriority w:val="34"/>
    <w:qFormat/>
    <w:rsid w:val="005D407D"/>
    <w:pPr>
      <w:ind w:left="720"/>
      <w:contextualSpacing/>
    </w:pPr>
  </w:style>
  <w:style w:type="character" w:styleId="IntenseEmphasis">
    <w:name w:val="Intense Emphasis"/>
    <w:basedOn w:val="DefaultParagraphFont"/>
    <w:uiPriority w:val="21"/>
    <w:qFormat/>
    <w:rsid w:val="005D407D"/>
    <w:rPr>
      <w:i/>
      <w:iCs/>
      <w:color w:val="0F4761" w:themeColor="accent1" w:themeShade="BF"/>
    </w:rPr>
  </w:style>
  <w:style w:type="paragraph" w:styleId="IntenseQuote">
    <w:name w:val="Intense Quote"/>
    <w:basedOn w:val="Normal"/>
    <w:next w:val="Normal"/>
    <w:link w:val="IntenseQuoteChar"/>
    <w:uiPriority w:val="30"/>
    <w:qFormat/>
    <w:rsid w:val="005D4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407D"/>
    <w:rPr>
      <w:i/>
      <w:iCs/>
      <w:color w:val="0F4761" w:themeColor="accent1" w:themeShade="BF"/>
    </w:rPr>
  </w:style>
  <w:style w:type="character" w:styleId="IntenseReference">
    <w:name w:val="Intense Reference"/>
    <w:basedOn w:val="DefaultParagraphFont"/>
    <w:uiPriority w:val="32"/>
    <w:qFormat/>
    <w:rsid w:val="005D407D"/>
    <w:rPr>
      <w:b/>
      <w:bCs/>
      <w:smallCaps/>
      <w:color w:val="0F4761" w:themeColor="accent1" w:themeShade="BF"/>
      <w:spacing w:val="5"/>
    </w:rPr>
  </w:style>
  <w:style w:type="character" w:styleId="Hyperlink">
    <w:name w:val="Hyperlink"/>
    <w:basedOn w:val="DefaultParagraphFont"/>
    <w:uiPriority w:val="99"/>
    <w:unhideWhenUsed/>
    <w:rsid w:val="008C440B"/>
    <w:rPr>
      <w:color w:val="467886" w:themeColor="hyperlink"/>
      <w:u w:val="single"/>
    </w:rPr>
  </w:style>
  <w:style w:type="character" w:styleId="UnresolvedMention">
    <w:name w:val="Unresolved Mention"/>
    <w:basedOn w:val="DefaultParagraphFont"/>
    <w:uiPriority w:val="99"/>
    <w:semiHidden/>
    <w:unhideWhenUsed/>
    <w:rsid w:val="008C44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who.int/news-room/fact-sheets" TargetMode="External"/><Relationship Id="rId4" Type="http://schemas.openxmlformats.org/officeDocument/2006/relationships/numbering" Target="numbering.xml"/><Relationship Id="rId9" Type="http://schemas.openxmlformats.org/officeDocument/2006/relationships/hyperlink" Target="https://www.england.nhs.uk/pub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84cdc675731f7c56c0d8e0915ff781b">
  <xsd:schema xmlns:xsd="http://www.w3.org/2001/XMLSchema" xmlns:xs="http://www.w3.org/2001/XMLSchema" xmlns:p="http://schemas.microsoft.com/office/2006/metadata/properties" xmlns:ns3="901b7179-a49d-4669-ab88-101a0e80079b" targetNamespace="http://schemas.microsoft.com/office/2006/metadata/properties" ma:root="true" ma:fieldsID="e72a602d25dcb1494f9df5efbc38468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1A01DC30-4255-46BC-8ACB-D39E6C32F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89EDB7-76A0-4517-86B7-6E2F0F0765C3}">
  <ds:schemaRefs>
    <ds:schemaRef ds:uri="http://schemas.microsoft.com/sharepoint/v3/contenttype/forms"/>
  </ds:schemaRefs>
</ds:datastoreItem>
</file>

<file path=customXml/itemProps3.xml><?xml version="1.0" encoding="utf-8"?>
<ds:datastoreItem xmlns:ds="http://schemas.openxmlformats.org/officeDocument/2006/customXml" ds:itemID="{16943550-75AE-4499-AE96-594FF8AFB0D7}">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1550</Words>
  <Characters>9037</Characters>
  <Application>Microsoft Office Word</Application>
  <DocSecurity>0</DocSecurity>
  <Lines>173</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Nawaz (2521133)</dc:creator>
  <cp:keywords/>
  <dc:description/>
  <cp:lastModifiedBy>Maria Nawaz (2521133)</cp:lastModifiedBy>
  <cp:revision>2</cp:revision>
  <dcterms:created xsi:type="dcterms:W3CDTF">2026-03-18T21:22:00Z</dcterms:created>
  <dcterms:modified xsi:type="dcterms:W3CDTF">2026-03-18T21:22:00Z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