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160" w:line="360" w:lineRule="auto"/>
        <w:jc w:val="center"/>
        <w:rPr>
          <w:rFonts w:ascii="Times New Roman" w:hAnsi="Times New Roman"/>
          <w:sz w:val="24"/>
          <w:szCs w:val="24"/>
        </w:rPr>
      </w:pPr>
      <w:bookmarkStart w:name="_headingh.gjdgxs" w:id="0"/>
      <w:bookmarkEnd w:id="0"/>
      <w:r>
        <w:rPr>
          <w:rFonts w:ascii="Times New Roman" w:hAnsi="Times New Roman"/>
          <w:sz w:val="24"/>
          <w:szCs w:val="24"/>
        </w:rPr>
        <w:drawing xmlns:a="http://schemas.openxmlformats.org/drawingml/2006/main">
          <wp:inline distT="0" distB="0" distL="0" distR="0">
            <wp:extent cx="2476500" cy="1120140"/>
            <wp:effectExtent l="0" t="0" r="0" b="0"/>
            <wp:docPr id="1073741825" name="officeArt object"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A picture containing text, font, screenshot, logoDescription automatically generated" descr="A picture containing text, font, screenshot, logoDescription automatically generated"/>
                    <pic:cNvPicPr>
                      <a:picLocks noChangeAspect="1"/>
                    </pic:cNvPicPr>
                  </pic:nvPicPr>
                  <pic:blipFill>
                    <a:blip r:embed="rId4">
                      <a:extLst/>
                    </a:blip>
                    <a:stretch>
                      <a:fillRect/>
                    </a:stretch>
                  </pic:blipFill>
                  <pic:spPr>
                    <a:xfrm>
                      <a:off x="0" y="0"/>
                      <a:ext cx="2476500" cy="1120140"/>
                    </a:xfrm>
                    <a:prstGeom prst="rect">
                      <a:avLst/>
                    </a:prstGeom>
                    <a:ln w="12700" cap="flat">
                      <a:noFill/>
                      <a:miter lim="400000"/>
                    </a:ln>
                    <a:effectLst/>
                  </pic:spPr>
                </pic:pic>
              </a:graphicData>
            </a:graphic>
          </wp:inline>
        </w:drawing>
      </w:r>
    </w:p>
    <w:p>
      <w:pPr>
        <w:pStyle w:val="Body"/>
        <w:spacing w:after="160" w:line="360" w:lineRule="auto"/>
        <w:jc w:val="center"/>
        <w:rPr>
          <w:rFonts w:ascii="Times New Roman" w:hAnsi="Times New Roman"/>
          <w:sz w:val="24"/>
          <w:szCs w:val="24"/>
        </w:rPr>
      </w:pPr>
      <w:bookmarkStart w:name="_headingh.30j0zll" w:id="1"/>
      <w:bookmarkEnd w:id="1"/>
    </w:p>
    <w:tbl>
      <w:tblPr>
        <w:tblW w:w="901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08"/>
        <w:gridCol w:w="4508"/>
      </w:tblGrid>
      <w:tr>
        <w:tblPrEx>
          <w:shd w:val="clear" w:color="auto" w:fill="ced7e7"/>
        </w:tblPrEx>
        <w:trPr>
          <w:trHeight w:val="900"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Module Title:</w:t>
            </w:r>
            <w:r>
              <w:rPr>
                <w:rFonts w:ascii="Times New Roman" w:cs="Times New Roman" w:hAnsi="Times New Roman" w:eastAsia="Times New Roman"/>
                <w:b w:val="1"/>
                <w:bCs w:val="1"/>
                <w:sz w:val="24"/>
                <w:szCs w:val="24"/>
                <w:shd w:val="nil" w:color="auto" w:fill="auto"/>
              </w:rPr>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 xml:space="preserve">Dissertation </w:t>
            </w:r>
          </w:p>
        </w:tc>
      </w:tr>
      <w:tr>
        <w:tblPrEx>
          <w:shd w:val="clear" w:color="auto" w:fill="ced7e7"/>
        </w:tblPrEx>
        <w:trPr>
          <w:trHeight w:val="900"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Module Code:</w:t>
            </w:r>
            <w:r>
              <w:rPr>
                <w:rFonts w:ascii="Times New Roman" w:cs="Times New Roman" w:hAnsi="Times New Roman" w:eastAsia="Times New Roman"/>
                <w:b w:val="1"/>
                <w:bCs w:val="1"/>
                <w:sz w:val="24"/>
                <w:szCs w:val="24"/>
                <w:shd w:val="nil" w:color="auto" w:fill="auto"/>
              </w:rPr>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 xml:space="preserve">LCMB 7020 </w:t>
            </w:r>
          </w:p>
        </w:tc>
      </w:tr>
      <w:tr>
        <w:tblPrEx>
          <w:shd w:val="clear" w:color="auto" w:fill="ced7e7"/>
        </w:tblPrEx>
        <w:trPr>
          <w:trHeight w:val="900"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 xml:space="preserve">Course: </w:t>
            </w:r>
            <w:r>
              <w:rPr>
                <w:rFonts w:ascii="Times New Roman" w:cs="Times New Roman" w:hAnsi="Times New Roman" w:eastAsia="Times New Roman"/>
                <w:b w:val="1"/>
                <w:bCs w:val="1"/>
                <w:sz w:val="24"/>
                <w:szCs w:val="24"/>
                <w:shd w:val="nil" w:color="auto" w:fill="auto"/>
              </w:rPr>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MBA General Management</w:t>
            </w:r>
            <w:r>
              <w:rPr>
                <w:rFonts w:ascii="Times New Roman" w:cs="Times New Roman" w:hAnsi="Times New Roman" w:eastAsia="Times New Roman"/>
                <w:b w:val="1"/>
                <w:bCs w:val="1"/>
                <w:sz w:val="24"/>
                <w:szCs w:val="24"/>
                <w:shd w:val="nil" w:color="auto" w:fill="auto"/>
              </w:rPr>
            </w:r>
          </w:p>
        </w:tc>
      </w:tr>
      <w:tr>
        <w:tblPrEx>
          <w:shd w:val="clear" w:color="auto" w:fill="ced7e7"/>
        </w:tblPrEx>
        <w:trPr>
          <w:trHeight w:val="2669"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Dissertation Topic:</w:t>
            </w:r>
            <w:r>
              <w:rPr>
                <w:rFonts w:ascii="Times New Roman" w:cs="Times New Roman" w:hAnsi="Times New Roman" w:eastAsia="Times New Roman"/>
                <w:b w:val="1"/>
                <w:bCs w:val="1"/>
                <w:sz w:val="24"/>
                <w:szCs w:val="24"/>
                <w:shd w:val="nil" w:color="auto" w:fill="auto"/>
              </w:rPr>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Analysing the effect of social media influencing the buying behaviour of the customers: A comparative study of Millennials and GenZ</w:t>
            </w:r>
            <w:r>
              <w:rPr>
                <w:rFonts w:ascii="Times New Roman" w:cs="Times New Roman" w:hAnsi="Times New Roman" w:eastAsia="Times New Roman"/>
                <w:b w:val="1"/>
                <w:bCs w:val="1"/>
                <w:sz w:val="24"/>
                <w:szCs w:val="24"/>
                <w:shd w:val="nil" w:color="auto" w:fill="auto"/>
              </w:rPr>
            </w:r>
          </w:p>
        </w:tc>
      </w:tr>
      <w:tr>
        <w:tblPrEx>
          <w:shd w:val="clear" w:color="auto" w:fill="ced7e7"/>
        </w:tblPrEx>
        <w:trPr>
          <w:trHeight w:val="900"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Lecturer:</w:t>
            </w:r>
            <w:r>
              <w:rPr>
                <w:rFonts w:ascii="Times New Roman" w:cs="Times New Roman" w:hAnsi="Times New Roman" w:eastAsia="Times New Roman"/>
                <w:b w:val="1"/>
                <w:bCs w:val="1"/>
                <w:sz w:val="24"/>
                <w:szCs w:val="24"/>
                <w:shd w:val="nil" w:color="auto" w:fill="auto"/>
              </w:rPr>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w:spacing w:line="480" w:lineRule="auto"/>
              <w:jc w:val="both"/>
            </w:pPr>
            <w:r>
              <w:rPr>
                <w:rFonts w:ascii="Times New Roman" w:hAnsi="Times New Roman"/>
                <w:b w:val="1"/>
                <w:bCs w:val="1"/>
                <w:sz w:val="24"/>
                <w:szCs w:val="24"/>
                <w:shd w:val="nil" w:color="auto" w:fill="auto"/>
                <w:rtl w:val="0"/>
                <w:lang w:val="en-US"/>
              </w:rPr>
              <w:t>Dr Jaya Gopalkrishnan</w:t>
            </w:r>
          </w:p>
        </w:tc>
      </w:tr>
    </w:tbl>
    <w:p>
      <w:pPr>
        <w:pStyle w:val="Body"/>
        <w:widowControl w:val="0"/>
        <w:spacing w:after="160" w:line="240" w:lineRule="auto"/>
        <w:jc w:val="center"/>
        <w:rPr>
          <w:rFonts w:ascii="Times New Roman" w:cs="Times New Roman" w:hAnsi="Times New Roman" w:eastAsia="Times New Roman"/>
          <w:sz w:val="24"/>
          <w:szCs w:val="24"/>
        </w:rPr>
      </w:pPr>
    </w:p>
    <w:p>
      <w:pPr>
        <w:pStyle w:val="Body"/>
        <w:spacing w:after="120" w:line="240" w:lineRule="auto"/>
        <w:rPr>
          <w:b w:val="1"/>
          <w:bCs w:val="1"/>
          <w:sz w:val="24"/>
          <w:szCs w:val="24"/>
        </w:rPr>
      </w:pPr>
    </w:p>
    <w:p>
      <w:pPr>
        <w:pStyle w:val="Body"/>
        <w:spacing w:after="120" w:line="240" w:lineRule="auto"/>
        <w:rPr>
          <w:b w:val="1"/>
          <w:bCs w:val="1"/>
          <w:sz w:val="24"/>
          <w:szCs w:val="24"/>
        </w:rPr>
      </w:pPr>
    </w:p>
    <w:p>
      <w:pPr>
        <w:pStyle w:val="Body"/>
        <w:spacing w:after="120" w:line="240" w:lineRule="auto"/>
        <w:rPr>
          <w:b w:val="1"/>
          <w:bCs w:val="1"/>
          <w:sz w:val="24"/>
          <w:szCs w:val="24"/>
        </w:rPr>
      </w:pPr>
    </w:p>
    <w:p>
      <w:pPr>
        <w:pStyle w:val="Body"/>
        <w:spacing w:after="120" w:line="240" w:lineRule="auto"/>
        <w:rPr>
          <w:b w:val="1"/>
          <w:bCs w:val="1"/>
          <w:sz w:val="24"/>
          <w:szCs w:val="24"/>
        </w:rPr>
      </w:pPr>
    </w:p>
    <w:p>
      <w:pPr>
        <w:pStyle w:val="Body"/>
        <w:spacing w:after="120" w:line="240" w:lineRule="auto"/>
        <w:rPr>
          <w:b w:val="1"/>
          <w:bCs w:val="1"/>
          <w:sz w:val="24"/>
          <w:szCs w:val="24"/>
        </w:rPr>
      </w:pPr>
    </w:p>
    <w:p>
      <w:pPr>
        <w:pStyle w:val="Body"/>
        <w:spacing w:after="120" w:line="240" w:lineRule="auto"/>
        <w:rPr>
          <w:b w:val="1"/>
          <w:bCs w:val="1"/>
          <w:sz w:val="24"/>
          <w:szCs w:val="24"/>
        </w:rPr>
      </w:pPr>
    </w:p>
    <w:p>
      <w:pPr>
        <w:pStyle w:val="Body"/>
        <w:spacing w:after="120" w:line="240" w:lineRule="auto"/>
        <w:rPr>
          <w:b w:val="1"/>
          <w:bCs w:val="1"/>
          <w:sz w:val="24"/>
          <w:szCs w:val="24"/>
        </w:rPr>
      </w:pPr>
    </w:p>
    <w:p>
      <w:pPr>
        <w:pStyle w:val="Body"/>
        <w:spacing w:after="120" w:line="240" w:lineRule="auto"/>
        <w:rPr>
          <w:b w:val="1"/>
          <w:bCs w:val="1"/>
          <w:sz w:val="24"/>
          <w:szCs w:val="24"/>
        </w:rPr>
      </w:pPr>
    </w:p>
    <w:p>
      <w:pPr>
        <w:pStyle w:val="Body"/>
        <w:spacing w:after="120" w:line="240" w:lineRule="auto"/>
        <w:rPr>
          <w:b w:val="1"/>
          <w:bCs w:val="1"/>
          <w:sz w:val="24"/>
          <w:szCs w:val="24"/>
        </w:rPr>
      </w:pP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jc w:val="center"/>
        <w:rPr>
          <w:sz w:val="24"/>
          <w:szCs w:val="24"/>
        </w:rPr>
      </w:pPr>
      <w:r>
        <w:rPr>
          <w:sz w:val="24"/>
          <w:szCs w:val="24"/>
        </w:rPr>
        <w:drawing xmlns:a="http://schemas.openxmlformats.org/drawingml/2006/main">
          <wp:inline distT="0" distB="0" distL="0" distR="0">
            <wp:extent cx="1860550" cy="760095"/>
            <wp:effectExtent l="0" t="0" r="0" b="0"/>
            <wp:docPr id="1073741826" name="officeArt object" descr="image18.png"/>
            <wp:cNvGraphicFramePr/>
            <a:graphic xmlns:a="http://schemas.openxmlformats.org/drawingml/2006/main">
              <a:graphicData uri="http://schemas.openxmlformats.org/drawingml/2006/picture">
                <pic:pic xmlns:pic="http://schemas.openxmlformats.org/drawingml/2006/picture">
                  <pic:nvPicPr>
                    <pic:cNvPr id="1073741826" name="image18.png" descr="image18.png"/>
                    <pic:cNvPicPr>
                      <a:picLocks noChangeAspect="1"/>
                    </pic:cNvPicPr>
                  </pic:nvPicPr>
                  <pic:blipFill>
                    <a:blip r:embed="rId5">
                      <a:extLst/>
                    </a:blip>
                    <a:stretch>
                      <a:fillRect/>
                    </a:stretch>
                  </pic:blipFill>
                  <pic:spPr>
                    <a:xfrm>
                      <a:off x="0" y="0"/>
                      <a:ext cx="1860550" cy="760095"/>
                    </a:xfrm>
                    <a:prstGeom prst="rect">
                      <a:avLst/>
                    </a:prstGeom>
                    <a:ln w="12700" cap="flat">
                      <a:noFill/>
                      <a:miter lim="400000"/>
                    </a:ln>
                    <a:effectLst/>
                  </pic:spPr>
                </pic:pic>
              </a:graphicData>
            </a:graphic>
          </wp:inline>
        </w:drawing>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jc w:val="center"/>
        <w:rPr>
          <w:sz w:val="24"/>
          <w:szCs w:val="24"/>
        </w:rPr>
      </w:pPr>
      <w:r>
        <w:rPr>
          <w:b w:val="1"/>
          <w:bCs w:val="1"/>
          <w:sz w:val="24"/>
          <w:szCs w:val="24"/>
          <w:rtl w:val="0"/>
          <w:lang w:val="en-US"/>
        </w:rPr>
        <w:t>Master</w:t>
      </w:r>
      <w:r>
        <w:rPr>
          <w:b w:val="1"/>
          <w:bCs w:val="1"/>
          <w:sz w:val="24"/>
          <w:szCs w:val="24"/>
          <w:rtl w:val="1"/>
        </w:rPr>
        <w:t>’</w:t>
      </w:r>
      <w:r>
        <w:rPr>
          <w:b w:val="1"/>
          <w:bCs w:val="1"/>
          <w:sz w:val="24"/>
          <w:szCs w:val="24"/>
          <w:rtl w:val="0"/>
          <w:lang w:val="en-US"/>
        </w:rPr>
        <w:t>s Degrees by Examination and Dissertation</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jc w:val="center"/>
        <w:rPr>
          <w:sz w:val="24"/>
          <w:szCs w:val="24"/>
        </w:rPr>
      </w:pPr>
      <w:r>
        <w:rPr>
          <w:b w:val="1"/>
          <w:bCs w:val="1"/>
          <w:sz w:val="24"/>
          <w:szCs w:val="24"/>
          <w:rtl w:val="0"/>
        </w:rPr>
        <w:t>Declaration Form</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1. This work has not previously been accepted in substance for any degree and is not being concurrently submitted in candidature for any degree.</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a-DK"/>
        </w:rPr>
        <w:t>Signed</w:t>
      </w:r>
      <w:r>
        <w:rPr>
          <w:sz w:val="24"/>
          <w:szCs w:val="24"/>
          <w:rtl w:val="0"/>
        </w:rPr>
        <w:t>……</w:t>
      </w:r>
      <w:r>
        <w:rPr>
          <w:sz w:val="24"/>
          <w:szCs w:val="24"/>
          <w:rtl w:val="0"/>
        </w:rPr>
        <w:t>SHIVANI R. THAKARE.</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e-DE"/>
        </w:rPr>
        <w:t xml:space="preserve">Date </w:t>
      </w:r>
      <w:r>
        <w:rPr>
          <w:sz w:val="24"/>
          <w:szCs w:val="24"/>
          <w:rtl w:val="0"/>
        </w:rPr>
        <w:t>………</w:t>
      </w:r>
      <w:r>
        <w:rPr>
          <w:sz w:val="24"/>
          <w:szCs w:val="24"/>
          <w:rtl w:val="0"/>
        </w:rPr>
        <w:t>1</w:t>
      </w:r>
      <w:r>
        <w:rPr>
          <w:sz w:val="24"/>
          <w:szCs w:val="24"/>
          <w:rtl w:val="0"/>
          <w:lang w:val="en-US"/>
        </w:rPr>
        <w:t>5</w:t>
      </w:r>
      <w:r>
        <w:rPr>
          <w:sz w:val="24"/>
          <w:szCs w:val="24"/>
          <w:rtl w:val="0"/>
        </w:rPr>
        <w:t>/06/2023</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rPr>
        <w:t xml:space="preserve">  </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2. This dissertation is being submitted in partial fulfilment of the requirements for the degree of Master in Business Administration.</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en-US"/>
        </w:rPr>
        <w:t xml:space="preserve">Signed  </w:t>
      </w:r>
      <w:r>
        <w:rPr>
          <w:sz w:val="24"/>
          <w:szCs w:val="24"/>
          <w:rtl w:val="0"/>
        </w:rPr>
        <w:t>……</w:t>
      </w:r>
      <w:r>
        <w:rPr>
          <w:sz w:val="24"/>
          <w:szCs w:val="24"/>
          <w:rtl w:val="0"/>
        </w:rPr>
        <w:t>SHIVANI R. THAKARE</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rPr>
        <w:t xml:space="preserve">Date  </w:t>
      </w:r>
      <w:r>
        <w:rPr>
          <w:sz w:val="24"/>
          <w:szCs w:val="24"/>
          <w:rtl w:val="0"/>
        </w:rPr>
        <w:t>………</w:t>
      </w:r>
      <w:r>
        <w:rPr>
          <w:sz w:val="24"/>
          <w:szCs w:val="24"/>
          <w:rtl w:val="0"/>
        </w:rPr>
        <w:t>1</w:t>
      </w:r>
      <w:r>
        <w:rPr>
          <w:sz w:val="24"/>
          <w:szCs w:val="24"/>
          <w:rtl w:val="0"/>
          <w:lang w:val="en-US"/>
        </w:rPr>
        <w:t>5</w:t>
      </w:r>
      <w:r>
        <w:rPr>
          <w:sz w:val="24"/>
          <w:szCs w:val="24"/>
          <w:rtl w:val="0"/>
        </w:rPr>
        <w:t>/06/2023</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 xml:space="preserve"> 3. This dissertation is the result of my own independent work/investigation, except where otherwise stated.</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 xml:space="preserve">Other sources are acknowledged by footnotes giving explicit references. </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A bibliography is appended.</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en-US"/>
        </w:rPr>
        <w:t xml:space="preserve">Signed candidate:  </w:t>
      </w:r>
      <w:r>
        <w:rPr>
          <w:sz w:val="24"/>
          <w:szCs w:val="24"/>
          <w:rtl w:val="0"/>
        </w:rPr>
        <w:t>………</w:t>
      </w:r>
      <w:r>
        <w:rPr>
          <w:sz w:val="24"/>
          <w:szCs w:val="24"/>
          <w:rtl w:val="0"/>
        </w:rPr>
        <w:t>SHIVANI R. THAKARE</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e-DE"/>
        </w:rPr>
        <w:t xml:space="preserve">Date:  </w:t>
      </w:r>
      <w:r>
        <w:rPr>
          <w:sz w:val="24"/>
          <w:szCs w:val="24"/>
          <w:rtl w:val="0"/>
        </w:rPr>
        <w:t>………</w:t>
      </w:r>
      <w:r>
        <w:rPr>
          <w:sz w:val="24"/>
          <w:szCs w:val="24"/>
          <w:rtl w:val="0"/>
        </w:rPr>
        <w:t>1</w:t>
      </w:r>
      <w:r>
        <w:rPr>
          <w:sz w:val="24"/>
          <w:szCs w:val="24"/>
          <w:rtl w:val="0"/>
          <w:lang w:val="en-US"/>
        </w:rPr>
        <w:t>5</w:t>
      </w:r>
      <w:r>
        <w:rPr>
          <w:sz w:val="24"/>
          <w:szCs w:val="24"/>
          <w:rtl w:val="0"/>
        </w:rPr>
        <w:t>/06/2023</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0"/>
          <w:szCs w:val="20"/>
        </w:rPr>
      </w:pPr>
      <w:r>
        <w:rPr>
          <w:sz w:val="24"/>
          <w:szCs w:val="24"/>
          <w:rtl w:val="0"/>
        </w:rPr>
        <w:t xml:space="preserve">  </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4. I hereby give consent for my dissertation, if accepted, to be available for photocopying,  inter- library loan, and for deposit in the University</w:t>
      </w:r>
      <w:r>
        <w:rPr>
          <w:sz w:val="24"/>
          <w:szCs w:val="24"/>
          <w:rtl w:val="1"/>
        </w:rPr>
        <w:t>’</w:t>
      </w:r>
      <w:r>
        <w:rPr>
          <w:sz w:val="24"/>
          <w:szCs w:val="24"/>
          <w:rtl w:val="0"/>
          <w:lang w:val="it-IT"/>
        </w:rPr>
        <w:t xml:space="preserve">s digital repository </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en-US"/>
        </w:rPr>
        <w:t>Signed (candidate)</w:t>
      </w:r>
      <w:r>
        <w:rPr>
          <w:sz w:val="24"/>
          <w:szCs w:val="24"/>
          <w:rtl w:val="0"/>
        </w:rPr>
        <w:t>………</w:t>
      </w:r>
      <w:r>
        <w:rPr>
          <w:sz w:val="24"/>
          <w:szCs w:val="24"/>
          <w:rtl w:val="0"/>
        </w:rPr>
        <w:t>SHIVANI R. THAKARE</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e-DE"/>
        </w:rPr>
        <w:t>Date</w:t>
      </w:r>
      <w:r>
        <w:rPr>
          <w:sz w:val="24"/>
          <w:szCs w:val="24"/>
          <w:rtl w:val="0"/>
        </w:rPr>
        <w:t>………</w:t>
      </w:r>
      <w:r>
        <w:rPr>
          <w:sz w:val="24"/>
          <w:szCs w:val="24"/>
          <w:rtl w:val="0"/>
        </w:rPr>
        <w:t>1</w:t>
      </w:r>
      <w:r>
        <w:rPr>
          <w:sz w:val="24"/>
          <w:szCs w:val="24"/>
          <w:rtl w:val="0"/>
          <w:lang w:val="en-US"/>
        </w:rPr>
        <w:t>5</w:t>
      </w:r>
      <w:r>
        <w:rPr>
          <w:sz w:val="24"/>
          <w:szCs w:val="24"/>
          <w:rtl w:val="0"/>
        </w:rPr>
        <w:t>/06/2023</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b w:val="1"/>
          <w:bCs w:val="1"/>
          <w:sz w:val="24"/>
          <w:szCs w:val="24"/>
          <w:rtl w:val="0"/>
          <w:lang w:val="it-IT"/>
        </w:rPr>
        <w:t>Supervisor</w:t>
      </w:r>
      <w:r>
        <w:rPr>
          <w:b w:val="1"/>
          <w:bCs w:val="1"/>
          <w:sz w:val="24"/>
          <w:szCs w:val="24"/>
          <w:rtl w:val="1"/>
        </w:rPr>
        <w:t>’</w:t>
      </w:r>
      <w:r>
        <w:rPr>
          <w:b w:val="1"/>
          <w:bCs w:val="1"/>
          <w:sz w:val="24"/>
          <w:szCs w:val="24"/>
          <w:rtl w:val="0"/>
        </w:rPr>
        <w:t>s Declaration</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I am satisfied that this work is the result of the student</w:t>
      </w:r>
      <w:r>
        <w:rPr>
          <w:sz w:val="24"/>
          <w:szCs w:val="24"/>
          <w:rtl w:val="1"/>
        </w:rPr>
        <w:t>’</w:t>
      </w:r>
      <w:r>
        <w:rPr>
          <w:sz w:val="24"/>
          <w:szCs w:val="24"/>
          <w:rtl w:val="0"/>
          <w:lang w:val="en-US"/>
        </w:rPr>
        <w:t>s own efforts.</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a-DK"/>
        </w:rPr>
        <w:t xml:space="preserve">Signed:  </w:t>
      </w:r>
      <w:r>
        <w:rPr>
          <w:sz w:val="24"/>
          <w:szCs w:val="24"/>
          <w:rtl w:val="0"/>
        </w:rPr>
        <w:t>…………………………………………………………………………</w:t>
      </w:r>
      <w:r>
        <w:rPr>
          <w:sz w:val="24"/>
          <w:szCs w:val="24"/>
          <w:rtl w:val="0"/>
        </w:rPr>
        <w:t>..</w:t>
      </w: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jc w:val="both"/>
        <w:rPr>
          <w:sz w:val="24"/>
          <w:szCs w:val="24"/>
        </w:rPr>
      </w:pPr>
      <w:r>
        <w:rPr>
          <w:sz w:val="24"/>
          <w:szCs w:val="24"/>
          <w:rtl w:val="0"/>
          <w:lang w:val="de-DE"/>
        </w:rPr>
        <w:t xml:space="preserve">Date:  </w:t>
      </w:r>
      <w:r>
        <w:rPr>
          <w:sz w:val="24"/>
          <w:szCs w:val="24"/>
          <w:rtl w:val="0"/>
        </w:rPr>
        <w:t>……………………………………………………………………………</w:t>
      </w:r>
      <w:r>
        <w:rPr>
          <w:sz w:val="24"/>
          <w:szCs w:val="24"/>
          <w:rtl w:val="0"/>
        </w:rPr>
        <w:t>...</w:t>
      </w:r>
    </w:p>
    <w:p>
      <w:pPr>
        <w:pStyle w:val="Body"/>
        <w:spacing w:after="160" w:line="360" w:lineRule="auto"/>
        <w:jc w:val="center"/>
        <w:rPr>
          <w:b w:val="1"/>
          <w:bCs w:val="1"/>
          <w:sz w:val="24"/>
          <w:szCs w:val="24"/>
        </w:rPr>
      </w:pPr>
      <w:r>
        <w:rPr>
          <w:b w:val="1"/>
          <w:bCs w:val="1"/>
          <w:sz w:val="24"/>
          <w:szCs w:val="24"/>
          <w:rtl w:val="0"/>
          <w:lang w:val="en-US"/>
        </w:rPr>
        <w:t>University of Wales: Trinity Saint David</w:t>
      </w:r>
    </w:p>
    <w:p>
      <w:pPr>
        <w:pStyle w:val="Body"/>
        <w:spacing w:after="160" w:line="360" w:lineRule="auto"/>
        <w:jc w:val="center"/>
        <w:rPr>
          <w:sz w:val="24"/>
          <w:szCs w:val="24"/>
        </w:rPr>
      </w:pPr>
      <w:r>
        <w:rPr>
          <w:b w:val="1"/>
          <w:bCs w:val="1"/>
          <w:sz w:val="24"/>
          <w:szCs w:val="24"/>
          <w:rtl w:val="0"/>
          <w:lang w:val="en-US"/>
        </w:rPr>
        <w:t>E-Thesis Deposit Agreement</w:t>
      </w:r>
    </w:p>
    <w:p>
      <w:pPr>
        <w:pStyle w:val="Body"/>
        <w:spacing w:after="160" w:line="360" w:lineRule="auto"/>
        <w:jc w:val="both"/>
        <w:rPr>
          <w:b w:val="1"/>
          <w:bCs w:val="1"/>
          <w:sz w:val="24"/>
          <w:szCs w:val="24"/>
        </w:rPr>
      </w:pPr>
    </w:p>
    <w:p>
      <w:pPr>
        <w:pStyle w:val="Body"/>
        <w:spacing w:after="160" w:line="360" w:lineRule="auto"/>
        <w:jc w:val="both"/>
        <w:rPr>
          <w:b w:val="1"/>
          <w:bCs w:val="1"/>
          <w:sz w:val="24"/>
          <w:szCs w:val="24"/>
        </w:rPr>
      </w:pPr>
      <w:r>
        <w:rPr>
          <w:b w:val="1"/>
          <w:bCs w:val="1"/>
          <w:sz w:val="24"/>
          <w:szCs w:val="24"/>
          <w:rtl w:val="0"/>
          <w:lang w:val="en-US"/>
        </w:rPr>
        <w:t>Details of the Work</w:t>
      </w:r>
    </w:p>
    <w:p>
      <w:pPr>
        <w:pStyle w:val="Body"/>
        <w:spacing w:after="160" w:line="360" w:lineRule="auto"/>
        <w:jc w:val="both"/>
        <w:rPr>
          <w:sz w:val="24"/>
          <w:szCs w:val="24"/>
        </w:rPr>
      </w:pPr>
      <w:r>
        <w:rPr>
          <w:sz w:val="24"/>
          <w:szCs w:val="24"/>
          <w:rtl w:val="0"/>
          <w:lang w:val="en-US"/>
        </w:rPr>
        <w:t>I would like to deposit the following item in the digital repository maintained by the University, and/or in any other repository authorised for use by the University:</w:t>
      </w:r>
    </w:p>
    <w:p>
      <w:pPr>
        <w:pStyle w:val="Body"/>
        <w:spacing w:after="160" w:line="360" w:lineRule="auto"/>
        <w:jc w:val="both"/>
        <w:rPr>
          <w:sz w:val="24"/>
          <w:szCs w:val="24"/>
        </w:rPr>
      </w:pPr>
    </w:p>
    <w:p>
      <w:pPr>
        <w:pStyle w:val="Body"/>
        <w:spacing w:after="160" w:line="360" w:lineRule="auto"/>
        <w:jc w:val="both"/>
        <w:rPr>
          <w:rFonts w:ascii="Times New Roman" w:cs="Times New Roman" w:hAnsi="Times New Roman" w:eastAsia="Times New Roman"/>
          <w:b w:val="1"/>
          <w:bCs w:val="1"/>
          <w:sz w:val="26"/>
          <w:szCs w:val="26"/>
        </w:rPr>
      </w:pPr>
      <w:r>
        <w:rPr>
          <w:b w:val="1"/>
          <w:bCs w:val="1"/>
          <w:sz w:val="24"/>
          <w:szCs w:val="24"/>
          <w:rtl w:val="0"/>
          <w:lang w:val="de-DE"/>
        </w:rPr>
        <w:t>Title</w:t>
      </w:r>
      <w:r>
        <w:rPr>
          <w:sz w:val="24"/>
          <w:szCs w:val="24"/>
          <w:rtl w:val="0"/>
        </w:rPr>
        <w:t>:</w:t>
      </w:r>
      <w:r>
        <w:rPr>
          <w:rFonts w:ascii="Times New Roman" w:hAnsi="Times New Roman"/>
          <w:sz w:val="24"/>
          <w:szCs w:val="24"/>
          <w:rtl w:val="0"/>
        </w:rPr>
        <w:t xml:space="preserve"> </w:t>
      </w:r>
      <w:r>
        <w:rPr>
          <w:rFonts w:ascii="Times New Roman" w:hAnsi="Times New Roman"/>
          <w:b w:val="1"/>
          <w:bCs w:val="1"/>
          <w:sz w:val="26"/>
          <w:szCs w:val="26"/>
          <w:rtl w:val="0"/>
          <w:lang w:val="en-US"/>
        </w:rPr>
        <w:t>Analysing the effect of social media influencing the buying behaviour of the customers: a comparative study of Millennials and GenZ</w:t>
      </w:r>
    </w:p>
    <w:p>
      <w:pPr>
        <w:pStyle w:val="Body"/>
        <w:spacing w:after="160" w:line="360" w:lineRule="auto"/>
        <w:jc w:val="both"/>
        <w:rPr>
          <w:sz w:val="24"/>
          <w:szCs w:val="24"/>
        </w:rPr>
      </w:pPr>
    </w:p>
    <w:p>
      <w:pPr>
        <w:pStyle w:val="Body"/>
        <w:spacing w:after="160" w:line="360" w:lineRule="auto"/>
        <w:jc w:val="both"/>
        <w:rPr>
          <w:sz w:val="24"/>
          <w:szCs w:val="24"/>
        </w:rPr>
      </w:pPr>
      <w:r>
        <w:rPr>
          <w:sz w:val="24"/>
          <w:szCs w:val="24"/>
          <w:rtl w:val="0"/>
          <w:lang w:val="en-US"/>
        </w:rPr>
        <w:t xml:space="preserve">This item is a product of my own research endeavours and is covered by the agreement below in which the item is referred to as </w:t>
      </w:r>
      <w:r>
        <w:rPr>
          <w:sz w:val="24"/>
          <w:szCs w:val="24"/>
          <w:rtl w:val="1"/>
          <w:lang w:val="ar-SA" w:bidi="ar-SA"/>
        </w:rPr>
        <w:t>“</w:t>
      </w:r>
      <w:r>
        <w:rPr>
          <w:sz w:val="24"/>
          <w:szCs w:val="24"/>
          <w:rtl w:val="0"/>
          <w:lang w:val="en-US"/>
        </w:rPr>
        <w:t>the Work</w:t>
      </w:r>
      <w:r>
        <w:rPr>
          <w:sz w:val="24"/>
          <w:szCs w:val="24"/>
          <w:rtl w:val="0"/>
        </w:rPr>
        <w:t>”</w:t>
      </w:r>
      <w:r>
        <w:rPr>
          <w:sz w:val="24"/>
          <w:szCs w:val="24"/>
          <w:rtl w:val="0"/>
          <w:lang w:val="en-US"/>
        </w:rPr>
        <w:t>.  It is identical in content to that deposited in the Learning Resources Centre, subject to point 4 below.</w:t>
      </w:r>
    </w:p>
    <w:p>
      <w:pPr>
        <w:pStyle w:val="Body"/>
        <w:spacing w:after="160" w:line="360" w:lineRule="auto"/>
        <w:jc w:val="both"/>
        <w:rPr>
          <w:sz w:val="24"/>
          <w:szCs w:val="24"/>
        </w:rPr>
      </w:pPr>
      <w:r>
        <w:rPr>
          <w:sz w:val="24"/>
          <w:szCs w:val="24"/>
          <w:rtl w:val="0"/>
          <w:lang w:val="en-US"/>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pPr>
        <w:pStyle w:val="Body"/>
        <w:spacing w:after="160" w:line="360" w:lineRule="auto"/>
        <w:jc w:val="both"/>
        <w:rPr>
          <w:b w:val="1"/>
          <w:bCs w:val="1"/>
          <w:sz w:val="24"/>
          <w:szCs w:val="24"/>
        </w:rPr>
      </w:pPr>
      <w:r>
        <w:rPr>
          <w:b w:val="1"/>
          <w:bCs w:val="1"/>
          <w:sz w:val="24"/>
          <w:szCs w:val="24"/>
          <w:rtl w:val="0"/>
        </w:rPr>
        <w:t>UW: TSD Digital Repository</w:t>
      </w:r>
    </w:p>
    <w:p>
      <w:pPr>
        <w:pStyle w:val="Body"/>
        <w:spacing w:after="160" w:line="360" w:lineRule="auto"/>
        <w:jc w:val="both"/>
        <w:rPr>
          <w:sz w:val="24"/>
          <w:szCs w:val="24"/>
        </w:rPr>
      </w:pPr>
      <w:r>
        <w:rPr>
          <w:sz w:val="24"/>
          <w:szCs w:val="24"/>
          <w:rtl w:val="0"/>
          <w:lang w:val="en-US"/>
        </w:rPr>
        <w:t>I understand that work deposited in the digital repository will be accessible to a wide variety of people and institutions, including automated agents and search engines via the World Wide Web.</w:t>
      </w:r>
    </w:p>
    <w:p>
      <w:pPr>
        <w:pStyle w:val="Body"/>
        <w:spacing w:after="160" w:line="360" w:lineRule="auto"/>
        <w:jc w:val="both"/>
        <w:rPr>
          <w:sz w:val="24"/>
          <w:szCs w:val="24"/>
        </w:rPr>
      </w:pPr>
      <w:r>
        <w:rPr>
          <w:sz w:val="24"/>
          <w:szCs w:val="24"/>
          <w:rtl w:val="0"/>
          <w:lang w:val="en-US"/>
        </w:rPr>
        <w:t>I understand that once the Work is deposited, the item and its metadata may be incorporated into public access catalogues or services, such as national databases of electronic theses.</w:t>
      </w:r>
    </w:p>
    <w:p>
      <w:pPr>
        <w:pStyle w:val="Body"/>
        <w:spacing w:after="160" w:line="360" w:lineRule="auto"/>
        <w:jc w:val="both"/>
        <w:rPr>
          <w:sz w:val="24"/>
          <w:szCs w:val="24"/>
        </w:rPr>
      </w:pPr>
    </w:p>
    <w:p>
      <w:pPr>
        <w:pStyle w:val="Body"/>
        <w:spacing w:after="160" w:line="360" w:lineRule="auto"/>
        <w:rPr>
          <w:sz w:val="24"/>
          <w:szCs w:val="24"/>
        </w:rPr>
      </w:pPr>
    </w:p>
    <w:p>
      <w:pPr>
        <w:pStyle w:val="Body"/>
        <w:spacing w:after="160" w:line="360" w:lineRule="auto"/>
        <w:rPr>
          <w:sz w:val="24"/>
          <w:szCs w:val="24"/>
        </w:rPr>
      </w:pPr>
    </w:p>
    <w:p>
      <w:pPr>
        <w:pStyle w:val="Body"/>
        <w:spacing w:after="160" w:line="360" w:lineRule="auto"/>
        <w:rPr>
          <w:sz w:val="24"/>
          <w:szCs w:val="24"/>
        </w:rPr>
      </w:pPr>
    </w:p>
    <w:p>
      <w:pPr>
        <w:pStyle w:val="Body"/>
        <w:spacing w:after="160" w:line="360" w:lineRule="auto"/>
        <w:rPr>
          <w:b w:val="1"/>
          <w:bCs w:val="1"/>
          <w:sz w:val="24"/>
          <w:szCs w:val="24"/>
        </w:rPr>
      </w:pPr>
      <w:r>
        <w:rPr>
          <w:sz w:val="24"/>
          <w:szCs w:val="24"/>
          <w:rtl w:val="0"/>
        </w:rPr>
        <w:t xml:space="preserve">               </w:t>
      </w:r>
      <w:r>
        <w:rPr>
          <w:rFonts w:ascii="Times New Roman" w:hAnsi="Times New Roman"/>
          <w:sz w:val="24"/>
          <w:szCs w:val="24"/>
          <w:rtl w:val="0"/>
        </w:rPr>
        <w:t xml:space="preserve"> </w:t>
      </w:r>
      <w:r>
        <w:rPr>
          <w:b w:val="1"/>
          <w:bCs w:val="1"/>
          <w:sz w:val="24"/>
          <w:szCs w:val="24"/>
          <w:rtl w:val="0"/>
          <w:lang w:val="en-US"/>
        </w:rPr>
        <w:t>I agree as follows:</w:t>
      </w:r>
    </w:p>
    <w:p>
      <w:pPr>
        <w:pStyle w:val="Body"/>
        <w:numPr>
          <w:ilvl w:val="0"/>
          <w:numId w:val="2"/>
        </w:numPr>
        <w:bidi w:val="0"/>
        <w:spacing w:line="240" w:lineRule="auto"/>
        <w:ind w:right="0"/>
        <w:jc w:val="both"/>
        <w:rPr>
          <w:sz w:val="24"/>
          <w:szCs w:val="24"/>
          <w:rtl w:val="0"/>
          <w:lang w:val="en-US"/>
        </w:rPr>
      </w:pPr>
      <w:r>
        <w:rPr>
          <w:sz w:val="24"/>
          <w:szCs w:val="24"/>
          <w:rtl w:val="0"/>
          <w:lang w:val="en-US"/>
        </w:rPr>
        <w:t>That I am the author or have the authority of the author/s to make this agreement and do hereby give the University of Wales: Trinity Saint David the right to make available the Work in the way described above.</w:t>
      </w:r>
    </w:p>
    <w:p>
      <w:pPr>
        <w:pStyle w:val="Body"/>
        <w:numPr>
          <w:ilvl w:val="0"/>
          <w:numId w:val="2"/>
        </w:numPr>
        <w:bidi w:val="0"/>
        <w:spacing w:line="240" w:lineRule="auto"/>
        <w:ind w:right="0"/>
        <w:jc w:val="both"/>
        <w:rPr>
          <w:sz w:val="24"/>
          <w:szCs w:val="24"/>
          <w:rtl w:val="0"/>
          <w:lang w:val="en-US"/>
        </w:rPr>
      </w:pPr>
      <w:r>
        <w:rPr>
          <w:sz w:val="24"/>
          <w:szCs w:val="24"/>
          <w:rtl w:val="0"/>
          <w:lang w:val="en-US"/>
        </w:rPr>
        <w:t>That the electronic copy of the Work</w:t>
      </w:r>
      <w:r>
        <w:rPr>
          <w:sz w:val="24"/>
          <w:szCs w:val="24"/>
          <w:rtl w:val="0"/>
        </w:rPr>
        <w:t> </w:t>
      </w:r>
      <w:r>
        <w:rPr>
          <w:sz w:val="24"/>
          <w:szCs w:val="24"/>
          <w:rtl w:val="0"/>
          <w:lang w:val="en-US"/>
        </w:rPr>
        <w:t>deposited in the digital repository and covered by this agreement, is identical in content to the paper copy of the Work.</w:t>
      </w:r>
    </w:p>
    <w:p>
      <w:pPr>
        <w:pStyle w:val="Body"/>
        <w:numPr>
          <w:ilvl w:val="0"/>
          <w:numId w:val="2"/>
        </w:numPr>
        <w:bidi w:val="0"/>
        <w:spacing w:line="240" w:lineRule="auto"/>
        <w:ind w:right="0"/>
        <w:jc w:val="both"/>
        <w:rPr>
          <w:sz w:val="24"/>
          <w:szCs w:val="24"/>
          <w:rtl w:val="0"/>
          <w:lang w:val="en-US"/>
        </w:rPr>
      </w:pPr>
      <w:r>
        <w:rPr>
          <w:sz w:val="24"/>
          <w:szCs w:val="24"/>
          <w:rtl w:val="0"/>
          <w:lang w:val="en-US"/>
        </w:rPr>
        <w:t>That I have exercised reasonable care to ensure that the Work is original, and to the best of my knowledge, does not breach any laws including those relating to defamation, libel and copyright.</w:t>
      </w:r>
    </w:p>
    <w:p>
      <w:pPr>
        <w:pStyle w:val="Body"/>
        <w:numPr>
          <w:ilvl w:val="0"/>
          <w:numId w:val="2"/>
        </w:numPr>
        <w:bidi w:val="0"/>
        <w:spacing w:line="240" w:lineRule="auto"/>
        <w:ind w:right="0"/>
        <w:jc w:val="both"/>
        <w:rPr>
          <w:sz w:val="24"/>
          <w:szCs w:val="24"/>
          <w:rtl w:val="0"/>
          <w:lang w:val="en-US"/>
        </w:rPr>
      </w:pPr>
      <w:r>
        <w:rPr>
          <w:sz w:val="24"/>
          <w:szCs w:val="24"/>
          <w:rtl w:val="0"/>
          <w:lang w:val="en-US"/>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val="1"/>
          <w:iCs w:val="1"/>
          <w:sz w:val="24"/>
          <w:szCs w:val="24"/>
          <w:rtl w:val="0"/>
        </w:rPr>
        <w:t>or</w:t>
      </w:r>
      <w:r>
        <w:rPr>
          <w:sz w:val="24"/>
          <w:szCs w:val="24"/>
          <w:rtl w:val="0"/>
          <w:lang w:val="en-US"/>
        </w:rPr>
        <w:t xml:space="preserve"> that I have identified and removed that material for which adequate permission has not been obtained and which will be inaccessible via the digital repository</w:t>
      </w:r>
    </w:p>
    <w:p>
      <w:pPr>
        <w:pStyle w:val="Body"/>
        <w:numPr>
          <w:ilvl w:val="0"/>
          <w:numId w:val="2"/>
        </w:numPr>
        <w:bidi w:val="0"/>
        <w:spacing w:line="240" w:lineRule="auto"/>
        <w:ind w:right="0"/>
        <w:jc w:val="both"/>
        <w:rPr>
          <w:sz w:val="24"/>
          <w:szCs w:val="24"/>
          <w:rtl w:val="0"/>
          <w:lang w:val="en-US"/>
        </w:rPr>
      </w:pPr>
      <w:r>
        <w:rPr>
          <w:sz w:val="24"/>
          <w:szCs w:val="24"/>
          <w:rtl w:val="0"/>
          <w:lang w:val="en-US"/>
        </w:rPr>
        <w:t>That University of Wales: Trinity Saint David does not hold any obligation to take legal action on behalf of the Depositor, or other rights holders, in the event of a breach of intellectual property rights, or any other right, in the material deposited.</w:t>
      </w:r>
    </w:p>
    <w:p>
      <w:pPr>
        <w:pStyle w:val="Body"/>
        <w:numPr>
          <w:ilvl w:val="0"/>
          <w:numId w:val="2"/>
        </w:numPr>
        <w:bidi w:val="0"/>
        <w:spacing w:line="240" w:lineRule="auto"/>
        <w:ind w:right="0"/>
        <w:jc w:val="both"/>
        <w:rPr>
          <w:sz w:val="24"/>
          <w:szCs w:val="24"/>
          <w:rtl w:val="0"/>
          <w:lang w:val="en-US"/>
        </w:rPr>
      </w:pPr>
      <w:r>
        <w:rPr>
          <w:sz w:val="24"/>
          <w:szCs w:val="24"/>
          <w:rtl w:val="0"/>
          <w:lang w:val="en-US"/>
        </w:rPr>
        <w:t>That I undertake to indemnify the University of Wales: Trinity Saint David against all actions, suits, proceedings, claims, demands and costs occasioned by the University in consequence of any breach of this agreement</w:t>
      </w:r>
    </w:p>
    <w:p>
      <w:pPr>
        <w:pStyle w:val="Body"/>
        <w:spacing w:after="160" w:line="360" w:lineRule="auto"/>
        <w:jc w:val="both"/>
        <w:rPr>
          <w:rFonts w:ascii="Times New Roman" w:cs="Times New Roman" w:hAnsi="Times New Roman" w:eastAsia="Times New Roman"/>
          <w:sz w:val="24"/>
          <w:szCs w:val="24"/>
        </w:rPr>
      </w:pPr>
    </w:p>
    <w:p>
      <w:pPr>
        <w:pStyle w:val="Body"/>
        <w:spacing w:after="160" w:line="360" w:lineRule="auto"/>
        <w:jc w:val="both"/>
        <w:rPr>
          <w:sz w:val="24"/>
          <w:szCs w:val="24"/>
        </w:rPr>
      </w:pPr>
      <w:r>
        <w:rPr>
          <w:b w:val="1"/>
          <w:bCs w:val="1"/>
          <w:sz w:val="24"/>
          <w:szCs w:val="24"/>
          <w:rtl w:val="0"/>
          <w:lang w:val="fr-FR"/>
        </w:rPr>
        <w:t xml:space="preserve">Signature : </w:t>
      </w:r>
      <w:r>
        <w:rPr>
          <w:sz w:val="24"/>
          <w:szCs w:val="24"/>
          <w:rtl w:val="0"/>
        </w:rPr>
        <w:t>SHIVANI R. THAKARE</w:t>
      </w:r>
    </w:p>
    <w:p>
      <w:pPr>
        <w:pStyle w:val="Body"/>
        <w:spacing w:after="160" w:line="360" w:lineRule="auto"/>
        <w:jc w:val="both"/>
        <w:rPr>
          <w:rFonts w:ascii="Times New Roman" w:cs="Times New Roman" w:hAnsi="Times New Roman" w:eastAsia="Times New Roman"/>
          <w:b w:val="1"/>
          <w:bCs w:val="1"/>
          <w:sz w:val="40"/>
          <w:szCs w:val="40"/>
        </w:rPr>
      </w:pPr>
      <w:r>
        <w:rPr>
          <w:b w:val="1"/>
          <w:bCs w:val="1"/>
          <w:sz w:val="24"/>
          <w:szCs w:val="24"/>
          <w:rtl w:val="0"/>
          <w:lang w:val="fr-FR"/>
        </w:rPr>
        <w:t xml:space="preserve">Date : </w:t>
      </w:r>
      <w:r>
        <w:rPr>
          <w:sz w:val="24"/>
          <w:szCs w:val="24"/>
          <w:rtl w:val="0"/>
        </w:rPr>
        <w:t>1</w:t>
      </w:r>
      <w:r>
        <w:rPr>
          <w:sz w:val="24"/>
          <w:szCs w:val="24"/>
          <w:rtl w:val="0"/>
          <w:lang w:val="en-US"/>
        </w:rPr>
        <w:t>5</w:t>
      </w:r>
      <w:r>
        <w:rPr>
          <w:sz w:val="24"/>
          <w:szCs w:val="24"/>
          <w:rtl w:val="0"/>
        </w:rPr>
        <w:t>/06/2023</w:t>
      </w:r>
    </w:p>
    <w:p>
      <w:pPr>
        <w:pStyle w:val="Body"/>
        <w:spacing w:line="360" w:lineRule="auto"/>
        <w:jc w:val="center"/>
        <w:rPr>
          <w:rFonts w:ascii="Times New Roman" w:cs="Times New Roman" w:hAnsi="Times New Roman" w:eastAsia="Times New Roman"/>
          <w:b w:val="1"/>
          <w:bCs w:val="1"/>
          <w:sz w:val="40"/>
          <w:szCs w:val="40"/>
        </w:rPr>
      </w:pPr>
    </w:p>
    <w:p>
      <w:pPr>
        <w:pStyle w:val="Body"/>
        <w:spacing w:line="360" w:lineRule="auto"/>
        <w:jc w:val="center"/>
        <w:rPr>
          <w:rFonts w:ascii="Times New Roman" w:cs="Times New Roman" w:hAnsi="Times New Roman" w:eastAsia="Times New Roman"/>
          <w:b w:val="1"/>
          <w:bCs w:val="1"/>
          <w:sz w:val="40"/>
          <w:szCs w:val="40"/>
        </w:rPr>
      </w:pPr>
    </w:p>
    <w:p>
      <w:pPr>
        <w:pStyle w:val="Body"/>
        <w:spacing w:line="360" w:lineRule="auto"/>
        <w:jc w:val="center"/>
        <w:rPr>
          <w:rFonts w:ascii="Times New Roman" w:cs="Times New Roman" w:hAnsi="Times New Roman" w:eastAsia="Times New Roman"/>
          <w:b w:val="1"/>
          <w:bCs w:val="1"/>
          <w:sz w:val="40"/>
          <w:szCs w:val="40"/>
        </w:rPr>
      </w:pPr>
    </w:p>
    <w:p>
      <w:pPr>
        <w:pStyle w:val="Body"/>
        <w:spacing w:line="360" w:lineRule="auto"/>
        <w:jc w:val="center"/>
        <w:rPr>
          <w:rFonts w:ascii="Times New Roman" w:cs="Times New Roman" w:hAnsi="Times New Roman" w:eastAsia="Times New Roman"/>
          <w:b w:val="1"/>
          <w:bCs w:val="1"/>
          <w:sz w:val="40"/>
          <w:szCs w:val="40"/>
        </w:rPr>
      </w:pPr>
    </w:p>
    <w:p>
      <w:pPr>
        <w:pStyle w:val="Body"/>
        <w:spacing w:line="360" w:lineRule="auto"/>
        <w:rPr>
          <w:rFonts w:ascii="Times New Roman" w:cs="Times New Roman" w:hAnsi="Times New Roman" w:eastAsia="Times New Roman"/>
          <w:b w:val="1"/>
          <w:bCs w:val="1"/>
          <w:sz w:val="28"/>
          <w:szCs w:val="28"/>
        </w:rPr>
      </w:pPr>
    </w:p>
    <w:p>
      <w:pPr>
        <w:pStyle w:val="Body"/>
        <w:spacing w:line="360" w:lineRule="auto"/>
        <w:jc w:val="center"/>
      </w:pPr>
      <w:r>
        <w:rPr>
          <w:rFonts w:ascii="Arial Unicode MS" w:cs="Arial Unicode MS" w:hAnsi="Arial Unicode MS" w:eastAsia="Arial Unicode MS"/>
          <w:b w:val="0"/>
          <w:bCs w:val="0"/>
          <w:i w:val="0"/>
          <w:iCs w:val="0"/>
        </w:rPr>
        <w:br w:type="page"/>
      </w:r>
    </w:p>
    <w:p>
      <w:pPr>
        <w:pStyle w:val="Body"/>
        <w:spacing w:line="36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fr-FR"/>
        </w:rPr>
        <w:t xml:space="preserve">Abstract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use of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has become one of the most essential factors and an essential tool in influencing the purchase behaviour of customers across the globe. Aiming to address the importance of this subject area, the study has focused on two groups of generations, namely "Millennials and GenZ". The study has discussed the various effects of social media and how it influences customers' buying behaviour. The study has been conducted appropriately by defining some aims and objectives, which also assists in obtaining correct solutions to the questions of research. Therefore, the investigation has adopted a "primary quantitative data" gathering strategy for obtaining real-time information. A survey of 85 participants has allowed the study to progress its analysis with the assistance of descriptive statistics, correlations, and regressions. As a result, it has been demonstrated that the dependency of the variable, "purchase decision", is positively correlated with the independence of the variables, "effective platform for customer engagement", "read reviews", "influenced from celebrity" and "effect of review". Through addressing the gaps and limitations in the study, some recommendations have been provided that may be useful in enhancing its future scope.</w:t>
      </w: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 xml:space="preserve">Acknowledgement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 would like to show my gratitude to my mentors and professors who guided and assisted me throughout the entire research process. Taking part in this research study has enhanced my research skills, which will help further my career prospects.</w:t>
      </w:r>
      <w:r>
        <w:rPr>
          <w:rFonts w:ascii="Times New Roman" w:hAnsi="Times New Roman"/>
          <w:sz w:val="28"/>
          <w:szCs w:val="28"/>
          <w:rtl w:val="0"/>
        </w:rPr>
        <w:t xml:space="preserve"> </w:t>
      </w:r>
      <w:r>
        <w:rPr>
          <w:rFonts w:ascii="Times New Roman" w:hAnsi="Times New Roman"/>
          <w:sz w:val="24"/>
          <w:szCs w:val="24"/>
          <w:rtl w:val="0"/>
          <w:lang w:val="en-US"/>
        </w:rPr>
        <w:t>Moreover, I gained a better estimation of the processes for collecting data and the significance of statistical methods in achieving the objectives. With the assistance of my seniors, I have completed the entire research study promptly.</w:t>
      </w:r>
      <w:r>
        <w:rPr>
          <w:rFonts w:ascii="Times New Roman" w:hAnsi="Times New Roman"/>
          <w:sz w:val="28"/>
          <w:szCs w:val="28"/>
          <w:rtl w:val="0"/>
        </w:rPr>
        <w:t xml:space="preserve"> </w:t>
      </w:r>
      <w:r>
        <w:rPr>
          <w:rFonts w:ascii="Times New Roman" w:hAnsi="Times New Roman"/>
          <w:sz w:val="24"/>
          <w:szCs w:val="24"/>
          <w:rtl w:val="0"/>
          <w:lang w:val="en-US"/>
        </w:rPr>
        <w:t>Furthermore, I want to thank my family for the encouragement and support during my course of the research work, which allowed me to remain motivated.</w:t>
      </w:r>
    </w:p>
    <w:p>
      <w:pPr>
        <w:pStyle w:val="Body"/>
      </w:pPr>
      <w:r>
        <w:rPr>
          <w:rFonts w:ascii="Arial Unicode MS" w:cs="Arial Unicode MS" w:hAnsi="Arial Unicode MS" w:eastAsia="Arial Unicode MS"/>
          <w:b w:val="0"/>
          <w:bCs w:val="0"/>
          <w:i w:val="0"/>
          <w:iCs w:val="0"/>
        </w:rPr>
        <w:br w:type="page"/>
      </w:r>
    </w:p>
    <w:p>
      <w:pPr>
        <w:pStyle w:val="TOC Heading"/>
        <w:spacing w:line="360" w:lineRule="auto"/>
        <w:jc w:val="center"/>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Body"/>
        <w:spacing w:line="360" w:lineRule="auto"/>
      </w:pP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begin" w:fldLock="0"/>
      </w:r>
      <w:r>
        <w:rPr>
          <w:rFonts w:ascii="Times New Roman" w:cs="Times New Roman" w:hAnsi="Times New Roman" w:eastAsia="Times New Roman"/>
          <w:b w:val="1"/>
          <w:bCs w:val="1"/>
          <w:outline w:val="0"/>
          <w:color w:val="000000"/>
          <w:sz w:val="28"/>
          <w:szCs w:val="28"/>
          <w:u w:color="000000"/>
          <w14:textFill>
            <w14:solidFill>
              <w14:srgbClr w14:val="000000"/>
            </w14:solidFill>
          </w14:textFill>
        </w:rPr>
        <w:instrText xml:space="preserve"> TOC \o 1-3 </w:instrText>
      </w: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separate" w:fldLock="0"/>
      </w:r>
    </w:p>
    <w:p>
      <w:pPr>
        <w:pStyle w:val="TOC 1"/>
      </w:pPr>
      <w:r>
        <w:rPr>
          <w:rFonts w:cs="Arial Unicode MS" w:eastAsia="Arial Unicode MS"/>
          <w:rtl w:val="0"/>
        </w:rPr>
        <w:t>Chapter 1: Introduction Chapter</w:t>
        <w:tab/>
      </w:r>
      <w:r>
        <w:rPr/>
        <w:fldChar w:fldCharType="begin" w:fldLock="0"/>
      </w:r>
      <w:r>
        <w:instrText xml:space="preserve"> PAGEREF _Toc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1.1 Background of the study</w:t>
        <w:tab/>
      </w:r>
      <w:r>
        <w:rPr/>
        <w:fldChar w:fldCharType="begin" w:fldLock="0"/>
      </w:r>
      <w:r>
        <w:instrText xml:space="preserve"> PAGEREF _Toc1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1.2 Rationale</w:t>
        <w:tab/>
      </w:r>
      <w:r>
        <w:rPr/>
        <w:fldChar w:fldCharType="begin" w:fldLock="0"/>
      </w:r>
      <w:r>
        <w:instrText xml:space="preserve"> PAGEREF _Toc2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1.3 Significance of the Study</w:t>
        <w:tab/>
      </w:r>
      <w:r>
        <w:rPr/>
        <w:fldChar w:fldCharType="begin" w:fldLock="0"/>
      </w:r>
      <w:r>
        <w:instrText xml:space="preserve"> PAGEREF _Toc3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1.4 Aims and Objectives</w:t>
        <w:tab/>
      </w:r>
      <w:r>
        <w:rPr/>
        <w:fldChar w:fldCharType="begin" w:fldLock="0"/>
      </w:r>
      <w:r>
        <w:instrText xml:space="preserve"> PAGEREF _Toc4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1.5 Research Question</w:t>
        <w:tab/>
      </w:r>
      <w:r>
        <w:rPr/>
        <w:fldChar w:fldCharType="begin" w:fldLock="0"/>
      </w:r>
      <w:r>
        <w:instrText xml:space="preserve"> PAGEREF _Toc5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rtl w:val="0"/>
        </w:rPr>
        <w:t>1.6 Hypothesis</w:t>
        <w:tab/>
      </w:r>
      <w:r>
        <w:rPr/>
        <w:fldChar w:fldCharType="begin" w:fldLock="0"/>
      </w:r>
      <w:r>
        <w:instrText xml:space="preserve"> PAGEREF _Toc6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rtl w:val="0"/>
        </w:rPr>
        <w:t>1.7 Research Framework</w:t>
        <w:tab/>
      </w:r>
      <w:r>
        <w:rPr/>
        <w:fldChar w:fldCharType="begin" w:fldLock="0"/>
      </w:r>
      <w:r>
        <w:instrText xml:space="preserve"> PAGEREF _Toc7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Chapter 2: Literature Review</w:t>
        <w:tab/>
      </w:r>
      <w:r>
        <w:rPr/>
        <w:fldChar w:fldCharType="begin" w:fldLock="0"/>
      </w:r>
      <w:r>
        <w:instrText xml:space="preserve"> PAGEREF _Toc8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rtl w:val="0"/>
        </w:rPr>
        <w:t>2.1 Introduction</w:t>
        <w:tab/>
      </w:r>
      <w:r>
        <w:rPr/>
        <w:fldChar w:fldCharType="begin" w:fldLock="0"/>
      </w:r>
      <w:r>
        <w:instrText xml:space="preserve"> PAGEREF _Toc9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hint="default"/>
          <w:rtl w:val="0"/>
        </w:rPr>
        <w:t>2.2 Influence of “social media” on the behaviour of the buyers of Millennials and Gen Z</w:t>
        <w:tab/>
      </w:r>
      <w:r>
        <w:rPr/>
        <w:fldChar w:fldCharType="begin" w:fldLock="0"/>
      </w:r>
      <w:r>
        <w:instrText xml:space="preserve"> PAGEREF _Toc10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rtl w:val="0"/>
        </w:rPr>
        <w:t>2.3 Influencing factors affecting consumer buying behaviour</w:t>
        <w:tab/>
      </w:r>
      <w:r>
        <w:rPr/>
        <w:fldChar w:fldCharType="begin" w:fldLock="0"/>
      </w:r>
      <w:r>
        <w:instrText xml:space="preserve"> PAGEREF _Toc11 \h </w:instrText>
      </w:r>
      <w:r>
        <w:rPr/>
        <w:fldChar w:fldCharType="separate" w:fldLock="0"/>
      </w:r>
      <w:r>
        <w:rPr>
          <w:rFonts w:cs="Arial Unicode MS" w:eastAsia="Arial Unicode MS"/>
          <w:rtl w:val="0"/>
        </w:rPr>
        <w:t>20</w:t>
      </w:r>
      <w:r>
        <w:rPr/>
        <w:fldChar w:fldCharType="end" w:fldLock="0"/>
      </w:r>
    </w:p>
    <w:p>
      <w:pPr>
        <w:pStyle w:val="TOC 2"/>
      </w:pPr>
      <w:r>
        <w:rPr>
          <w:rFonts w:cs="Arial Unicode MS" w:eastAsia="Arial Unicode MS" w:hint="default"/>
          <w:rtl w:val="0"/>
        </w:rPr>
        <w:t>2.4 Positive and negative impacts of “social media” marketing on Customers: Millennials and Gen Z</w:t>
        <w:tab/>
      </w:r>
      <w:r>
        <w:rPr/>
        <w:fldChar w:fldCharType="begin" w:fldLock="0"/>
      </w:r>
      <w:r>
        <w:instrText xml:space="preserve"> PAGEREF _Toc12 \h </w:instrText>
      </w:r>
      <w:r>
        <w:rPr/>
        <w:fldChar w:fldCharType="separate" w:fldLock="0"/>
      </w:r>
      <w:r>
        <w:rPr>
          <w:rFonts w:cs="Arial Unicode MS" w:eastAsia="Arial Unicode MS"/>
          <w:rtl w:val="0"/>
        </w:rPr>
        <w:t>24</w:t>
      </w:r>
      <w:r>
        <w:rPr/>
        <w:fldChar w:fldCharType="end" w:fldLock="0"/>
      </w:r>
    </w:p>
    <w:p>
      <w:pPr>
        <w:pStyle w:val="TOC 2"/>
      </w:pPr>
      <w:r>
        <w:rPr>
          <w:rFonts w:cs="Arial Unicode MS" w:eastAsia="Arial Unicode MS"/>
          <w:rtl w:val="0"/>
        </w:rPr>
        <w:t>2.5 Factors that Millennials and Gen Z consider while choosing the Brand of their choice</w:t>
        <w:tab/>
      </w:r>
      <w:r>
        <w:rPr/>
        <w:fldChar w:fldCharType="begin" w:fldLock="0"/>
      </w:r>
      <w:r>
        <w:instrText xml:space="preserve"> PAGEREF _Toc13 \h </w:instrText>
      </w:r>
      <w:r>
        <w:rPr/>
        <w:fldChar w:fldCharType="separate" w:fldLock="0"/>
      </w:r>
      <w:r>
        <w:rPr>
          <w:rFonts w:cs="Arial Unicode MS" w:eastAsia="Arial Unicode MS"/>
          <w:rtl w:val="0"/>
        </w:rPr>
        <w:t>27</w:t>
      </w:r>
      <w:r>
        <w:rPr/>
        <w:fldChar w:fldCharType="end" w:fldLock="0"/>
      </w:r>
    </w:p>
    <w:p>
      <w:pPr>
        <w:pStyle w:val="TOC 2"/>
      </w:pPr>
      <w:r>
        <w:rPr>
          <w:rFonts w:cs="Arial Unicode MS" w:eastAsia="Arial Unicode MS"/>
          <w:rtl w:val="0"/>
        </w:rPr>
        <w:t>2.6 Stages of consumer purchasing decisions According to "Philip Kotler"</w:t>
        <w:tab/>
      </w:r>
      <w:r>
        <w:rPr/>
        <w:fldChar w:fldCharType="begin" w:fldLock="0"/>
      </w:r>
      <w:r>
        <w:instrText xml:space="preserve"> PAGEREF _Toc14 \h </w:instrText>
      </w:r>
      <w:r>
        <w:rPr/>
        <w:fldChar w:fldCharType="separate" w:fldLock="0"/>
      </w:r>
      <w:r>
        <w:rPr>
          <w:rFonts w:cs="Arial Unicode MS" w:eastAsia="Arial Unicode MS"/>
          <w:rtl w:val="0"/>
        </w:rPr>
        <w:t>33</w:t>
      </w:r>
      <w:r>
        <w:rPr/>
        <w:fldChar w:fldCharType="end" w:fldLock="0"/>
      </w:r>
    </w:p>
    <w:p>
      <w:pPr>
        <w:pStyle w:val="TOC 2"/>
      </w:pPr>
      <w:r>
        <w:rPr>
          <w:rFonts w:cs="Arial Unicode MS" w:eastAsia="Arial Unicode MS" w:hint="default"/>
          <w:rtl w:val="0"/>
        </w:rPr>
        <w:t>2.7 Consumer Behavior Model: “Engel-Kollat-Blackwell (EKB)”</w:t>
        <w:tab/>
      </w:r>
      <w:r>
        <w:rPr/>
        <w:fldChar w:fldCharType="begin" w:fldLock="0"/>
      </w:r>
      <w:r>
        <w:instrText xml:space="preserve"> PAGEREF _Toc15 \h </w:instrText>
      </w:r>
      <w:r>
        <w:rPr/>
        <w:fldChar w:fldCharType="separate" w:fldLock="0"/>
      </w:r>
      <w:r>
        <w:rPr>
          <w:rFonts w:cs="Arial Unicode MS" w:eastAsia="Arial Unicode MS"/>
          <w:rtl w:val="0"/>
        </w:rPr>
        <w:t>38</w:t>
      </w:r>
      <w:r>
        <w:rPr/>
        <w:fldChar w:fldCharType="end" w:fldLock="0"/>
      </w:r>
    </w:p>
    <w:p>
      <w:pPr>
        <w:pStyle w:val="TOC 2"/>
      </w:pPr>
      <w:r>
        <w:rPr>
          <w:rFonts w:cs="Arial Unicode MS" w:eastAsia="Arial Unicode MS"/>
          <w:rtl w:val="0"/>
        </w:rPr>
        <w:t>2.8 Literature Gap</w:t>
        <w:tab/>
      </w:r>
      <w:r>
        <w:rPr/>
        <w:fldChar w:fldCharType="begin" w:fldLock="0"/>
      </w:r>
      <w:r>
        <w:instrText xml:space="preserve"> PAGEREF _Toc16 \h </w:instrText>
      </w:r>
      <w:r>
        <w:rPr/>
        <w:fldChar w:fldCharType="separate" w:fldLock="0"/>
      </w:r>
      <w:r>
        <w:rPr>
          <w:rFonts w:cs="Arial Unicode MS" w:eastAsia="Arial Unicode MS"/>
          <w:rtl w:val="0"/>
        </w:rPr>
        <w:t>42</w:t>
      </w:r>
      <w:r>
        <w:rPr/>
        <w:fldChar w:fldCharType="end" w:fldLock="0"/>
      </w:r>
    </w:p>
    <w:p>
      <w:pPr>
        <w:pStyle w:val="TOC 2"/>
      </w:pPr>
      <w:r>
        <w:rPr>
          <w:rFonts w:cs="Arial Unicode MS" w:eastAsia="Arial Unicode MS"/>
          <w:rtl w:val="0"/>
        </w:rPr>
        <w:t>2.9 Conceptual Framework</w:t>
        <w:tab/>
      </w:r>
      <w:r>
        <w:rPr/>
        <w:fldChar w:fldCharType="begin" w:fldLock="0"/>
      </w:r>
      <w:r>
        <w:instrText xml:space="preserve"> PAGEREF _Toc17 \h </w:instrText>
      </w:r>
      <w:r>
        <w:rPr/>
        <w:fldChar w:fldCharType="separate" w:fldLock="0"/>
      </w:r>
      <w:r>
        <w:rPr>
          <w:rFonts w:cs="Arial Unicode MS" w:eastAsia="Arial Unicode MS"/>
          <w:rtl w:val="0"/>
        </w:rPr>
        <w:t>43</w:t>
      </w:r>
      <w:r>
        <w:rPr/>
        <w:fldChar w:fldCharType="end" w:fldLock="0"/>
      </w:r>
    </w:p>
    <w:p>
      <w:pPr>
        <w:pStyle w:val="TOC 2"/>
      </w:pPr>
      <w:r>
        <w:rPr>
          <w:rFonts w:cs="Arial Unicode MS" w:eastAsia="Arial Unicode MS"/>
          <w:rtl w:val="0"/>
        </w:rPr>
        <w:t>2.10 Conclusion</w:t>
        <w:tab/>
      </w:r>
      <w:r>
        <w:rPr/>
        <w:fldChar w:fldCharType="begin" w:fldLock="0"/>
      </w:r>
      <w:r>
        <w:instrText xml:space="preserve"> PAGEREF _Toc18 \h </w:instrText>
      </w:r>
      <w:r>
        <w:rPr/>
        <w:fldChar w:fldCharType="separate" w:fldLock="0"/>
      </w:r>
      <w:r>
        <w:rPr>
          <w:rFonts w:cs="Arial Unicode MS" w:eastAsia="Arial Unicode MS"/>
          <w:rtl w:val="0"/>
        </w:rPr>
        <w:t>44</w:t>
      </w:r>
      <w:r>
        <w:rPr/>
        <w:fldChar w:fldCharType="end" w:fldLock="0"/>
      </w:r>
    </w:p>
    <w:p>
      <w:pPr>
        <w:pStyle w:val="TOC 1"/>
      </w:pPr>
      <w:r>
        <w:rPr>
          <w:rFonts w:cs="Arial Unicode MS" w:eastAsia="Arial Unicode MS"/>
          <w:rtl w:val="0"/>
        </w:rPr>
        <w:t>Chapter 3: Research Methodology</w:t>
        <w:tab/>
      </w:r>
      <w:r>
        <w:rPr/>
        <w:fldChar w:fldCharType="begin" w:fldLock="0"/>
      </w:r>
      <w:r>
        <w:instrText xml:space="preserve"> PAGEREF _Toc19 \h </w:instrText>
      </w:r>
      <w:r>
        <w:rPr/>
        <w:fldChar w:fldCharType="separate" w:fldLock="0"/>
      </w:r>
      <w:r>
        <w:rPr>
          <w:rFonts w:cs="Arial Unicode MS" w:eastAsia="Arial Unicode MS"/>
          <w:rtl w:val="0"/>
        </w:rPr>
        <w:t>45</w:t>
      </w:r>
      <w:r>
        <w:rPr/>
        <w:fldChar w:fldCharType="end" w:fldLock="0"/>
      </w:r>
    </w:p>
    <w:p>
      <w:pPr>
        <w:pStyle w:val="TOC 2"/>
      </w:pPr>
      <w:r>
        <w:rPr>
          <w:rFonts w:cs="Arial Unicode MS" w:eastAsia="Arial Unicode MS"/>
          <w:rtl w:val="0"/>
        </w:rPr>
        <w:t>3.1 Introduction</w:t>
        <w:tab/>
      </w:r>
      <w:r>
        <w:rPr/>
        <w:fldChar w:fldCharType="begin" w:fldLock="0"/>
      </w:r>
      <w:r>
        <w:instrText xml:space="preserve"> PAGEREF _Toc20 \h </w:instrText>
      </w:r>
      <w:r>
        <w:rPr/>
        <w:fldChar w:fldCharType="separate" w:fldLock="0"/>
      </w:r>
      <w:r>
        <w:rPr>
          <w:rFonts w:cs="Arial Unicode MS" w:eastAsia="Arial Unicode MS"/>
          <w:rtl w:val="0"/>
        </w:rPr>
        <w:t>45</w:t>
      </w:r>
      <w:r>
        <w:rPr/>
        <w:fldChar w:fldCharType="end" w:fldLock="0"/>
      </w:r>
    </w:p>
    <w:p>
      <w:pPr>
        <w:pStyle w:val="TOC 2"/>
      </w:pPr>
      <w:r>
        <w:rPr>
          <w:rFonts w:cs="Arial Unicode MS" w:eastAsia="Arial Unicode MS"/>
          <w:rtl w:val="0"/>
        </w:rPr>
        <w:t>3.2 Research Onion</w:t>
        <w:tab/>
      </w:r>
      <w:r>
        <w:rPr/>
        <w:fldChar w:fldCharType="begin" w:fldLock="0"/>
      </w:r>
      <w:r>
        <w:instrText xml:space="preserve"> PAGEREF _Toc21 \h </w:instrText>
      </w:r>
      <w:r>
        <w:rPr/>
        <w:fldChar w:fldCharType="separate" w:fldLock="0"/>
      </w:r>
      <w:r>
        <w:rPr>
          <w:rFonts w:cs="Arial Unicode MS" w:eastAsia="Arial Unicode MS"/>
          <w:rtl w:val="0"/>
        </w:rPr>
        <w:t>45</w:t>
      </w:r>
      <w:r>
        <w:rPr/>
        <w:fldChar w:fldCharType="end" w:fldLock="0"/>
      </w:r>
    </w:p>
    <w:p>
      <w:pPr>
        <w:pStyle w:val="TOC 2"/>
      </w:pPr>
      <w:r>
        <w:rPr>
          <w:rFonts w:cs="Arial Unicode MS" w:eastAsia="Arial Unicode MS"/>
          <w:rtl w:val="0"/>
        </w:rPr>
        <w:t>3.3 Research Philosophy</w:t>
        <w:tab/>
      </w:r>
      <w:r>
        <w:rPr/>
        <w:fldChar w:fldCharType="begin" w:fldLock="0"/>
      </w:r>
      <w:r>
        <w:instrText xml:space="preserve"> PAGEREF _Toc22 \h </w:instrText>
      </w:r>
      <w:r>
        <w:rPr/>
        <w:fldChar w:fldCharType="separate" w:fldLock="0"/>
      </w:r>
      <w:r>
        <w:rPr>
          <w:rFonts w:cs="Arial Unicode MS" w:eastAsia="Arial Unicode MS"/>
          <w:rtl w:val="0"/>
        </w:rPr>
        <w:t>46</w:t>
      </w:r>
      <w:r>
        <w:rPr/>
        <w:fldChar w:fldCharType="end" w:fldLock="0"/>
      </w:r>
    </w:p>
    <w:p>
      <w:pPr>
        <w:pStyle w:val="TOC 2"/>
      </w:pPr>
      <w:r>
        <w:rPr>
          <w:rFonts w:cs="Arial Unicode MS" w:eastAsia="Arial Unicode MS"/>
          <w:rtl w:val="0"/>
        </w:rPr>
        <w:t>3.4 Research Approach</w:t>
        <w:tab/>
      </w:r>
      <w:r>
        <w:rPr/>
        <w:fldChar w:fldCharType="begin" w:fldLock="0"/>
      </w:r>
      <w:r>
        <w:instrText xml:space="preserve"> PAGEREF _Toc23 \h </w:instrText>
      </w:r>
      <w:r>
        <w:rPr/>
        <w:fldChar w:fldCharType="separate" w:fldLock="0"/>
      </w:r>
      <w:r>
        <w:rPr>
          <w:rFonts w:cs="Arial Unicode MS" w:eastAsia="Arial Unicode MS"/>
          <w:rtl w:val="0"/>
        </w:rPr>
        <w:t>47</w:t>
      </w:r>
      <w:r>
        <w:rPr/>
        <w:fldChar w:fldCharType="end" w:fldLock="0"/>
      </w:r>
    </w:p>
    <w:p>
      <w:pPr>
        <w:pStyle w:val="TOC 2"/>
      </w:pPr>
      <w:r>
        <w:rPr>
          <w:rFonts w:cs="Arial Unicode MS" w:eastAsia="Arial Unicode MS"/>
          <w:rtl w:val="0"/>
        </w:rPr>
        <w:t>3.5 Research Design</w:t>
        <w:tab/>
      </w:r>
      <w:r>
        <w:rPr/>
        <w:fldChar w:fldCharType="begin" w:fldLock="0"/>
      </w:r>
      <w:r>
        <w:instrText xml:space="preserve"> PAGEREF _Toc24 \h </w:instrText>
      </w:r>
      <w:r>
        <w:rPr/>
        <w:fldChar w:fldCharType="separate" w:fldLock="0"/>
      </w:r>
      <w:r>
        <w:rPr>
          <w:rFonts w:cs="Arial Unicode MS" w:eastAsia="Arial Unicode MS"/>
          <w:rtl w:val="0"/>
        </w:rPr>
        <w:t>47</w:t>
      </w:r>
      <w:r>
        <w:rPr/>
        <w:fldChar w:fldCharType="end" w:fldLock="0"/>
      </w:r>
    </w:p>
    <w:p>
      <w:pPr>
        <w:pStyle w:val="TOC 2"/>
      </w:pPr>
      <w:r>
        <w:rPr>
          <w:rFonts w:cs="Arial Unicode MS" w:eastAsia="Arial Unicode MS"/>
          <w:rtl w:val="0"/>
        </w:rPr>
        <w:t>3.6 Research Strategy</w:t>
        <w:tab/>
      </w:r>
      <w:r>
        <w:rPr/>
        <w:fldChar w:fldCharType="begin" w:fldLock="0"/>
      </w:r>
      <w:r>
        <w:instrText xml:space="preserve"> PAGEREF _Toc25 \h </w:instrText>
      </w:r>
      <w:r>
        <w:rPr/>
        <w:fldChar w:fldCharType="separate" w:fldLock="0"/>
      </w:r>
      <w:r>
        <w:rPr>
          <w:rFonts w:cs="Arial Unicode MS" w:eastAsia="Arial Unicode MS"/>
          <w:rtl w:val="0"/>
        </w:rPr>
        <w:t>48</w:t>
      </w:r>
      <w:r>
        <w:rPr/>
        <w:fldChar w:fldCharType="end" w:fldLock="0"/>
      </w:r>
    </w:p>
    <w:p>
      <w:pPr>
        <w:pStyle w:val="TOC 2"/>
      </w:pPr>
      <w:r>
        <w:rPr>
          <w:rFonts w:cs="Arial Unicode MS" w:eastAsia="Arial Unicode MS"/>
          <w:rtl w:val="0"/>
        </w:rPr>
        <w:t>3.7 Method of Data Collection</w:t>
        <w:tab/>
      </w:r>
      <w:r>
        <w:rPr/>
        <w:fldChar w:fldCharType="begin" w:fldLock="0"/>
      </w:r>
      <w:r>
        <w:instrText xml:space="preserve"> PAGEREF _Toc26 \h </w:instrText>
      </w:r>
      <w:r>
        <w:rPr/>
        <w:fldChar w:fldCharType="separate" w:fldLock="0"/>
      </w:r>
      <w:r>
        <w:rPr>
          <w:rFonts w:cs="Arial Unicode MS" w:eastAsia="Arial Unicode MS"/>
          <w:rtl w:val="0"/>
        </w:rPr>
        <w:t>48</w:t>
      </w:r>
      <w:r>
        <w:rPr/>
        <w:fldChar w:fldCharType="end" w:fldLock="0"/>
      </w:r>
    </w:p>
    <w:p>
      <w:pPr>
        <w:pStyle w:val="TOC 2"/>
      </w:pPr>
      <w:r>
        <w:rPr>
          <w:rFonts w:cs="Arial Unicode MS" w:eastAsia="Arial Unicode MS"/>
          <w:rtl w:val="0"/>
        </w:rPr>
        <w:t>3.8 Data Analysis</w:t>
        <w:tab/>
      </w:r>
      <w:r>
        <w:rPr/>
        <w:fldChar w:fldCharType="begin" w:fldLock="0"/>
      </w:r>
      <w:r>
        <w:instrText xml:space="preserve"> PAGEREF _Toc27 \h </w:instrText>
      </w:r>
      <w:r>
        <w:rPr/>
        <w:fldChar w:fldCharType="separate" w:fldLock="0"/>
      </w:r>
      <w:r>
        <w:rPr>
          <w:rFonts w:cs="Arial Unicode MS" w:eastAsia="Arial Unicode MS"/>
          <w:rtl w:val="0"/>
        </w:rPr>
        <w:t>49</w:t>
      </w:r>
      <w:r>
        <w:rPr/>
        <w:fldChar w:fldCharType="end" w:fldLock="0"/>
      </w:r>
    </w:p>
    <w:p>
      <w:pPr>
        <w:pStyle w:val="TOC 2"/>
      </w:pPr>
      <w:r>
        <w:rPr>
          <w:rFonts w:cs="Arial Unicode MS" w:eastAsia="Arial Unicode MS"/>
          <w:rtl w:val="0"/>
        </w:rPr>
        <w:t>3.9 Population and Sampling Method</w:t>
        <w:tab/>
      </w:r>
      <w:r>
        <w:rPr/>
        <w:fldChar w:fldCharType="begin" w:fldLock="0"/>
      </w:r>
      <w:r>
        <w:instrText xml:space="preserve"> PAGEREF _Toc28 \h </w:instrText>
      </w:r>
      <w:r>
        <w:rPr/>
        <w:fldChar w:fldCharType="separate" w:fldLock="0"/>
      </w:r>
      <w:r>
        <w:rPr>
          <w:rFonts w:cs="Arial Unicode MS" w:eastAsia="Arial Unicode MS"/>
          <w:rtl w:val="0"/>
        </w:rPr>
        <w:t>49</w:t>
      </w:r>
      <w:r>
        <w:rPr/>
        <w:fldChar w:fldCharType="end" w:fldLock="0"/>
      </w:r>
    </w:p>
    <w:p>
      <w:pPr>
        <w:pStyle w:val="TOC 2"/>
      </w:pPr>
      <w:r>
        <w:rPr>
          <w:rFonts w:cs="Arial Unicode MS" w:eastAsia="Arial Unicode MS"/>
          <w:rtl w:val="0"/>
        </w:rPr>
        <w:t>3.10 Linking objectives with methodology</w:t>
        <w:tab/>
      </w:r>
      <w:r>
        <w:rPr/>
        <w:fldChar w:fldCharType="begin" w:fldLock="0"/>
      </w:r>
      <w:r>
        <w:instrText xml:space="preserve"> PAGEREF _Toc29 \h </w:instrText>
      </w:r>
      <w:r>
        <w:rPr/>
        <w:fldChar w:fldCharType="separate" w:fldLock="0"/>
      </w:r>
      <w:r>
        <w:rPr>
          <w:rFonts w:cs="Arial Unicode MS" w:eastAsia="Arial Unicode MS"/>
          <w:rtl w:val="0"/>
        </w:rPr>
        <w:t>49</w:t>
      </w:r>
      <w:r>
        <w:rPr/>
        <w:fldChar w:fldCharType="end" w:fldLock="0"/>
      </w:r>
    </w:p>
    <w:p>
      <w:pPr>
        <w:pStyle w:val="TOC 2"/>
      </w:pPr>
      <w:r>
        <w:rPr>
          <w:rFonts w:cs="Arial Unicode MS" w:eastAsia="Arial Unicode MS"/>
          <w:rtl w:val="0"/>
        </w:rPr>
        <w:t>3.11 Research Limitations</w:t>
        <w:tab/>
      </w:r>
      <w:r>
        <w:rPr/>
        <w:fldChar w:fldCharType="begin" w:fldLock="0"/>
      </w:r>
      <w:r>
        <w:instrText xml:space="preserve"> PAGEREF _Toc30 \h </w:instrText>
      </w:r>
      <w:r>
        <w:rPr/>
        <w:fldChar w:fldCharType="separate" w:fldLock="0"/>
      </w:r>
      <w:r>
        <w:rPr>
          <w:rFonts w:cs="Arial Unicode MS" w:eastAsia="Arial Unicode MS"/>
          <w:rtl w:val="0"/>
        </w:rPr>
        <w:t>50</w:t>
      </w:r>
      <w:r>
        <w:rPr/>
        <w:fldChar w:fldCharType="end" w:fldLock="0"/>
      </w:r>
    </w:p>
    <w:p>
      <w:pPr>
        <w:pStyle w:val="TOC 2"/>
      </w:pPr>
      <w:r>
        <w:rPr>
          <w:rFonts w:cs="Arial Unicode MS" w:eastAsia="Arial Unicode MS"/>
          <w:rtl w:val="0"/>
        </w:rPr>
        <w:t>3.12 Research Ethics</w:t>
        <w:tab/>
      </w:r>
      <w:r>
        <w:rPr/>
        <w:fldChar w:fldCharType="begin" w:fldLock="0"/>
      </w:r>
      <w:r>
        <w:instrText xml:space="preserve"> PAGEREF _Toc31 \h </w:instrText>
      </w:r>
      <w:r>
        <w:rPr/>
        <w:fldChar w:fldCharType="separate" w:fldLock="0"/>
      </w:r>
      <w:r>
        <w:rPr>
          <w:rFonts w:cs="Arial Unicode MS" w:eastAsia="Arial Unicode MS"/>
          <w:rtl w:val="0"/>
        </w:rPr>
        <w:t>50</w:t>
      </w:r>
      <w:r>
        <w:rPr/>
        <w:fldChar w:fldCharType="end" w:fldLock="0"/>
      </w:r>
    </w:p>
    <w:p>
      <w:pPr>
        <w:pStyle w:val="TOC 2"/>
      </w:pPr>
      <w:r>
        <w:rPr>
          <w:rFonts w:cs="Arial Unicode MS" w:eastAsia="Arial Unicode MS"/>
          <w:rtl w:val="0"/>
        </w:rPr>
        <w:t>3.13 Chapter summary</w:t>
        <w:tab/>
      </w:r>
      <w:r>
        <w:rPr/>
        <w:fldChar w:fldCharType="begin" w:fldLock="0"/>
      </w:r>
      <w:r>
        <w:instrText xml:space="preserve"> PAGEREF _Toc32 \h </w:instrText>
      </w:r>
      <w:r>
        <w:rPr/>
        <w:fldChar w:fldCharType="separate" w:fldLock="0"/>
      </w:r>
      <w:r>
        <w:rPr>
          <w:rFonts w:cs="Arial Unicode MS" w:eastAsia="Arial Unicode MS"/>
          <w:rtl w:val="0"/>
        </w:rPr>
        <w:t>50</w:t>
      </w:r>
      <w:r>
        <w:rPr/>
        <w:fldChar w:fldCharType="end" w:fldLock="0"/>
      </w:r>
    </w:p>
    <w:p>
      <w:pPr>
        <w:pStyle w:val="TOC 1"/>
      </w:pPr>
      <w:r>
        <w:rPr>
          <w:rFonts w:cs="Arial Unicode MS" w:eastAsia="Arial Unicode MS"/>
          <w:rtl w:val="0"/>
        </w:rPr>
        <w:t>Chapter 4: Findings and Analysis</w:t>
        <w:tab/>
      </w:r>
      <w:r>
        <w:rPr/>
        <w:fldChar w:fldCharType="begin" w:fldLock="0"/>
      </w:r>
      <w:r>
        <w:instrText xml:space="preserve"> PAGEREF _Toc33 \h </w:instrText>
      </w:r>
      <w:r>
        <w:rPr/>
        <w:fldChar w:fldCharType="separate" w:fldLock="0"/>
      </w:r>
      <w:r>
        <w:rPr>
          <w:rFonts w:cs="Arial Unicode MS" w:eastAsia="Arial Unicode MS"/>
          <w:rtl w:val="0"/>
        </w:rPr>
        <w:t>51</w:t>
      </w:r>
      <w:r>
        <w:rPr/>
        <w:fldChar w:fldCharType="end" w:fldLock="0"/>
      </w:r>
    </w:p>
    <w:p>
      <w:pPr>
        <w:pStyle w:val="TOC 2"/>
      </w:pPr>
      <w:r>
        <w:rPr>
          <w:rFonts w:cs="Arial Unicode MS" w:eastAsia="Arial Unicode MS"/>
          <w:rtl w:val="0"/>
        </w:rPr>
        <w:t>4.1 Introduction</w:t>
        <w:tab/>
      </w:r>
      <w:r>
        <w:rPr/>
        <w:fldChar w:fldCharType="begin" w:fldLock="0"/>
      </w:r>
      <w:r>
        <w:instrText xml:space="preserve"> PAGEREF _Toc34 \h </w:instrText>
      </w:r>
      <w:r>
        <w:rPr/>
        <w:fldChar w:fldCharType="separate" w:fldLock="0"/>
      </w:r>
      <w:r>
        <w:rPr>
          <w:rFonts w:cs="Arial Unicode MS" w:eastAsia="Arial Unicode MS"/>
          <w:rtl w:val="0"/>
        </w:rPr>
        <w:t>51</w:t>
      </w:r>
      <w:r>
        <w:rPr/>
        <w:fldChar w:fldCharType="end" w:fldLock="0"/>
      </w:r>
    </w:p>
    <w:p>
      <w:pPr>
        <w:pStyle w:val="TOC 2"/>
      </w:pPr>
      <w:r>
        <w:rPr>
          <w:rFonts w:cs="Arial Unicode MS" w:eastAsia="Arial Unicode MS"/>
          <w:rtl w:val="0"/>
        </w:rPr>
        <w:t>4.2 Demographic Profile of Responding Participants</w:t>
        <w:tab/>
      </w:r>
      <w:r>
        <w:rPr/>
        <w:fldChar w:fldCharType="begin" w:fldLock="0"/>
      </w:r>
      <w:r>
        <w:instrText xml:space="preserve"> PAGEREF _Toc35 \h </w:instrText>
      </w:r>
      <w:r>
        <w:rPr/>
        <w:fldChar w:fldCharType="separate" w:fldLock="0"/>
      </w:r>
      <w:r>
        <w:rPr>
          <w:rFonts w:cs="Arial Unicode MS" w:eastAsia="Arial Unicode MS"/>
          <w:rtl w:val="0"/>
        </w:rPr>
        <w:t>51</w:t>
      </w:r>
      <w:r>
        <w:rPr/>
        <w:fldChar w:fldCharType="end" w:fldLock="0"/>
      </w:r>
    </w:p>
    <w:p>
      <w:pPr>
        <w:pStyle w:val="TOC 2"/>
      </w:pPr>
      <w:r>
        <w:rPr>
          <w:rFonts w:cs="Arial Unicode MS" w:eastAsia="Arial Unicode MS"/>
          <w:rtl w:val="0"/>
        </w:rPr>
        <w:t>4.3 Specification of the data and data variables</w:t>
        <w:tab/>
      </w:r>
      <w:r>
        <w:rPr/>
        <w:fldChar w:fldCharType="begin" w:fldLock="0"/>
      </w:r>
      <w:r>
        <w:instrText xml:space="preserve"> PAGEREF _Toc36 \h </w:instrText>
      </w:r>
      <w:r>
        <w:rPr/>
        <w:fldChar w:fldCharType="separate" w:fldLock="0"/>
      </w:r>
      <w:r>
        <w:rPr>
          <w:rFonts w:cs="Arial Unicode MS" w:eastAsia="Arial Unicode MS"/>
          <w:rtl w:val="0"/>
        </w:rPr>
        <w:t>53</w:t>
      </w:r>
      <w:r>
        <w:rPr/>
        <w:fldChar w:fldCharType="end" w:fldLock="0"/>
      </w:r>
    </w:p>
    <w:p>
      <w:pPr>
        <w:pStyle w:val="TOC 2"/>
      </w:pPr>
      <w:r>
        <w:rPr>
          <w:rFonts w:cs="Arial Unicode MS" w:eastAsia="Arial Unicode MS"/>
          <w:rtl w:val="0"/>
        </w:rPr>
        <w:t>4.4 Analysis of descriptive statistics</w:t>
        <w:tab/>
      </w:r>
      <w:r>
        <w:rPr/>
        <w:fldChar w:fldCharType="begin" w:fldLock="0"/>
      </w:r>
      <w:r>
        <w:instrText xml:space="preserve"> PAGEREF _Toc37 \h </w:instrText>
      </w:r>
      <w:r>
        <w:rPr/>
        <w:fldChar w:fldCharType="separate" w:fldLock="0"/>
      </w:r>
      <w:r>
        <w:rPr>
          <w:rFonts w:cs="Arial Unicode MS" w:eastAsia="Arial Unicode MS"/>
          <w:rtl w:val="0"/>
        </w:rPr>
        <w:t>56</w:t>
      </w:r>
      <w:r>
        <w:rPr/>
        <w:fldChar w:fldCharType="end" w:fldLock="0"/>
      </w:r>
    </w:p>
    <w:p>
      <w:pPr>
        <w:pStyle w:val="TOC 2"/>
      </w:pPr>
      <w:r>
        <w:rPr>
          <w:rFonts w:cs="Arial Unicode MS" w:eastAsia="Arial Unicode MS"/>
          <w:rtl w:val="0"/>
        </w:rPr>
        <w:t>4.5 Analysis of correlation statistics</w:t>
        <w:tab/>
      </w:r>
      <w:r>
        <w:rPr/>
        <w:fldChar w:fldCharType="begin" w:fldLock="0"/>
      </w:r>
      <w:r>
        <w:instrText xml:space="preserve"> PAGEREF _Toc38 \h </w:instrText>
      </w:r>
      <w:r>
        <w:rPr/>
        <w:fldChar w:fldCharType="separate" w:fldLock="0"/>
      </w:r>
      <w:r>
        <w:rPr>
          <w:rFonts w:cs="Arial Unicode MS" w:eastAsia="Arial Unicode MS"/>
          <w:rtl w:val="0"/>
        </w:rPr>
        <w:t>59</w:t>
      </w:r>
      <w:r>
        <w:rPr/>
        <w:fldChar w:fldCharType="end" w:fldLock="0"/>
      </w:r>
    </w:p>
    <w:p>
      <w:pPr>
        <w:pStyle w:val="TOC 2"/>
      </w:pPr>
      <w:r>
        <w:rPr>
          <w:rFonts w:cs="Arial Unicode MS" w:eastAsia="Arial Unicode MS"/>
          <w:rtl w:val="0"/>
        </w:rPr>
        <w:t>4.6 Specification of research hypothesis</w:t>
        <w:tab/>
      </w:r>
      <w:r>
        <w:rPr/>
        <w:fldChar w:fldCharType="begin" w:fldLock="0"/>
      </w:r>
      <w:r>
        <w:instrText xml:space="preserve"> PAGEREF _Toc39 \h </w:instrText>
      </w:r>
      <w:r>
        <w:rPr/>
        <w:fldChar w:fldCharType="separate" w:fldLock="0"/>
      </w:r>
      <w:r>
        <w:rPr>
          <w:rFonts w:cs="Arial Unicode MS" w:eastAsia="Arial Unicode MS"/>
          <w:rtl w:val="0"/>
        </w:rPr>
        <w:t>68</w:t>
      </w:r>
      <w:r>
        <w:rPr/>
        <w:fldChar w:fldCharType="end" w:fldLock="0"/>
      </w:r>
    </w:p>
    <w:p>
      <w:pPr>
        <w:pStyle w:val="TOC 2"/>
      </w:pPr>
      <w:r>
        <w:rPr>
          <w:rFonts w:cs="Arial Unicode MS" w:eastAsia="Arial Unicode MS"/>
          <w:rtl w:val="0"/>
        </w:rPr>
        <w:t>4.7 Analysis of regression statistics</w:t>
        <w:tab/>
      </w:r>
      <w:r>
        <w:rPr/>
        <w:fldChar w:fldCharType="begin" w:fldLock="0"/>
      </w:r>
      <w:r>
        <w:instrText xml:space="preserve"> PAGEREF _Toc40 \h </w:instrText>
      </w:r>
      <w:r>
        <w:rPr/>
        <w:fldChar w:fldCharType="separate" w:fldLock="0"/>
      </w:r>
      <w:r>
        <w:rPr>
          <w:rFonts w:cs="Arial Unicode MS" w:eastAsia="Arial Unicode MS"/>
          <w:rtl w:val="0"/>
        </w:rPr>
        <w:t>69</w:t>
      </w:r>
      <w:r>
        <w:rPr/>
        <w:fldChar w:fldCharType="end" w:fldLock="0"/>
      </w:r>
    </w:p>
    <w:p>
      <w:pPr>
        <w:pStyle w:val="TOC 2"/>
      </w:pPr>
      <w:r>
        <w:rPr>
          <w:rFonts w:cs="Arial Unicode MS" w:eastAsia="Arial Unicode MS"/>
          <w:rtl w:val="0"/>
        </w:rPr>
        <w:t>4.8 Discussion</w:t>
        <w:tab/>
      </w:r>
      <w:r>
        <w:rPr/>
        <w:fldChar w:fldCharType="begin" w:fldLock="0"/>
      </w:r>
      <w:r>
        <w:instrText xml:space="preserve"> PAGEREF _Toc41 \h </w:instrText>
      </w:r>
      <w:r>
        <w:rPr/>
        <w:fldChar w:fldCharType="separate" w:fldLock="0"/>
      </w:r>
      <w:r>
        <w:rPr>
          <w:rFonts w:cs="Arial Unicode MS" w:eastAsia="Arial Unicode MS"/>
          <w:rtl w:val="0"/>
        </w:rPr>
        <w:t>72</w:t>
      </w:r>
      <w:r>
        <w:rPr/>
        <w:fldChar w:fldCharType="end" w:fldLock="0"/>
      </w:r>
    </w:p>
    <w:p>
      <w:pPr>
        <w:pStyle w:val="TOC 3"/>
      </w:pPr>
      <w:r>
        <w:rPr>
          <w:rFonts w:cs="Arial Unicode MS" w:eastAsia="Arial Unicode MS"/>
          <w:rtl w:val="0"/>
        </w:rPr>
        <w:t>4.8.1 Discussion of the Findings</w:t>
        <w:tab/>
      </w:r>
      <w:r>
        <w:rPr/>
        <w:fldChar w:fldCharType="begin" w:fldLock="0"/>
      </w:r>
      <w:r>
        <w:instrText xml:space="preserve"> PAGEREF _Toc42 \h </w:instrText>
      </w:r>
      <w:r>
        <w:rPr/>
        <w:fldChar w:fldCharType="separate" w:fldLock="0"/>
      </w:r>
      <w:r>
        <w:rPr>
          <w:rFonts w:cs="Arial Unicode MS" w:eastAsia="Arial Unicode MS"/>
          <w:rtl w:val="0"/>
        </w:rPr>
        <w:t>72</w:t>
      </w:r>
      <w:r>
        <w:rPr/>
        <w:fldChar w:fldCharType="end" w:fldLock="0"/>
      </w:r>
    </w:p>
    <w:p>
      <w:pPr>
        <w:pStyle w:val="TOC 3"/>
      </w:pPr>
      <w:r>
        <w:rPr>
          <w:rFonts w:cs="Arial Unicode MS" w:eastAsia="Arial Unicode MS"/>
          <w:rtl w:val="0"/>
        </w:rPr>
        <w:t>4.8.2 Comparative Analysis Effect of social media influencing the Buying Behaviour of Customers</w:t>
        <w:tab/>
      </w:r>
      <w:r>
        <w:rPr/>
        <w:fldChar w:fldCharType="begin" w:fldLock="0"/>
      </w:r>
      <w:r>
        <w:instrText xml:space="preserve"> PAGEREF _Toc43 \h </w:instrText>
      </w:r>
      <w:r>
        <w:rPr/>
        <w:fldChar w:fldCharType="separate" w:fldLock="0"/>
      </w:r>
      <w:r>
        <w:rPr>
          <w:rFonts w:cs="Arial Unicode MS" w:eastAsia="Arial Unicode MS"/>
          <w:rtl w:val="0"/>
        </w:rPr>
        <w:t>73</w:t>
      </w:r>
      <w:r>
        <w:rPr/>
        <w:fldChar w:fldCharType="end" w:fldLock="0"/>
      </w:r>
    </w:p>
    <w:p>
      <w:pPr>
        <w:pStyle w:val="TOC 3"/>
      </w:pPr>
      <w:r>
        <w:rPr>
          <w:rFonts w:cs="Arial Unicode MS" w:eastAsia="Arial Unicode MS"/>
          <w:rtl w:val="0"/>
        </w:rPr>
        <w:t>4.8.3 Hypothesis discussion</w:t>
        <w:tab/>
      </w:r>
      <w:r>
        <w:rPr/>
        <w:fldChar w:fldCharType="begin" w:fldLock="0"/>
      </w:r>
      <w:r>
        <w:instrText xml:space="preserve"> PAGEREF _Toc44 \h </w:instrText>
      </w:r>
      <w:r>
        <w:rPr/>
        <w:fldChar w:fldCharType="separate" w:fldLock="0"/>
      </w:r>
      <w:r>
        <w:rPr>
          <w:rFonts w:cs="Arial Unicode MS" w:eastAsia="Arial Unicode MS"/>
          <w:rtl w:val="0"/>
        </w:rPr>
        <w:t>76</w:t>
      </w:r>
      <w:r>
        <w:rPr/>
        <w:fldChar w:fldCharType="end" w:fldLock="0"/>
      </w:r>
    </w:p>
    <w:p>
      <w:pPr>
        <w:pStyle w:val="TOC 3"/>
      </w:pPr>
      <w:r>
        <w:rPr>
          <w:rFonts w:cs="Arial Unicode MS" w:eastAsia="Arial Unicode MS"/>
          <w:rtl w:val="0"/>
        </w:rPr>
        <w:t>4.8.4 Qualitative Analysis of buying decision</w:t>
        <w:tab/>
      </w:r>
      <w:r>
        <w:rPr/>
        <w:fldChar w:fldCharType="begin" w:fldLock="0"/>
      </w:r>
      <w:r>
        <w:instrText xml:space="preserve"> PAGEREF _Toc45 \h </w:instrText>
      </w:r>
      <w:r>
        <w:rPr/>
        <w:fldChar w:fldCharType="separate" w:fldLock="0"/>
      </w:r>
      <w:r>
        <w:rPr>
          <w:rFonts w:cs="Arial Unicode MS" w:eastAsia="Arial Unicode MS"/>
          <w:rtl w:val="0"/>
        </w:rPr>
        <w:t>77</w:t>
      </w:r>
      <w:r>
        <w:rPr/>
        <w:fldChar w:fldCharType="end" w:fldLock="0"/>
      </w:r>
    </w:p>
    <w:p>
      <w:pPr>
        <w:pStyle w:val="TOC 3"/>
      </w:pPr>
      <w:r>
        <w:rPr>
          <w:rFonts w:cs="Arial Unicode MS" w:eastAsia="Arial Unicode MS"/>
          <w:rtl w:val="0"/>
        </w:rPr>
        <w:t>4.8.5 Qualitative Analysis of challenges faced in the fashion industry</w:t>
        <w:tab/>
      </w:r>
      <w:r>
        <w:rPr/>
        <w:fldChar w:fldCharType="begin" w:fldLock="0"/>
      </w:r>
      <w:r>
        <w:instrText xml:space="preserve"> PAGEREF _Toc46 \h </w:instrText>
      </w:r>
      <w:r>
        <w:rPr/>
        <w:fldChar w:fldCharType="separate" w:fldLock="0"/>
      </w:r>
      <w:r>
        <w:rPr>
          <w:rFonts w:cs="Arial Unicode MS" w:eastAsia="Arial Unicode MS"/>
          <w:rtl w:val="0"/>
        </w:rPr>
        <w:t>77</w:t>
      </w:r>
      <w:r>
        <w:rPr/>
        <w:fldChar w:fldCharType="end" w:fldLock="0"/>
      </w:r>
    </w:p>
    <w:p>
      <w:pPr>
        <w:pStyle w:val="TOC 2"/>
      </w:pPr>
      <w:r>
        <w:rPr>
          <w:rFonts w:cs="Arial Unicode MS" w:eastAsia="Arial Unicode MS"/>
          <w:rtl w:val="0"/>
        </w:rPr>
        <w:t>4.9 Conclusion</w:t>
        <w:tab/>
      </w:r>
      <w:r>
        <w:rPr/>
        <w:fldChar w:fldCharType="begin" w:fldLock="0"/>
      </w:r>
      <w:r>
        <w:instrText xml:space="preserve"> PAGEREF _Toc47 \h </w:instrText>
      </w:r>
      <w:r>
        <w:rPr/>
        <w:fldChar w:fldCharType="separate" w:fldLock="0"/>
      </w:r>
      <w:r>
        <w:rPr>
          <w:rFonts w:cs="Arial Unicode MS" w:eastAsia="Arial Unicode MS"/>
          <w:rtl w:val="0"/>
        </w:rPr>
        <w:t>78</w:t>
      </w:r>
      <w:r>
        <w:rPr/>
        <w:fldChar w:fldCharType="end" w:fldLock="0"/>
      </w:r>
    </w:p>
    <w:p>
      <w:pPr>
        <w:pStyle w:val="TOC 1"/>
      </w:pPr>
      <w:r>
        <w:rPr>
          <w:rFonts w:cs="Arial Unicode MS" w:eastAsia="Arial Unicode MS"/>
          <w:rtl w:val="0"/>
        </w:rPr>
        <w:t>Chapter 5: Conclusion and Recommendation</w:t>
        <w:tab/>
      </w:r>
      <w:r>
        <w:rPr/>
        <w:fldChar w:fldCharType="begin" w:fldLock="0"/>
      </w:r>
      <w:r>
        <w:instrText xml:space="preserve"> PAGEREF _Toc48 \h </w:instrText>
      </w:r>
      <w:r>
        <w:rPr/>
        <w:fldChar w:fldCharType="separate" w:fldLock="0"/>
      </w:r>
      <w:r>
        <w:rPr>
          <w:rFonts w:cs="Arial Unicode MS" w:eastAsia="Arial Unicode MS"/>
          <w:rtl w:val="0"/>
        </w:rPr>
        <w:t>80</w:t>
      </w:r>
      <w:r>
        <w:rPr/>
        <w:fldChar w:fldCharType="end" w:fldLock="0"/>
      </w:r>
    </w:p>
    <w:p>
      <w:pPr>
        <w:pStyle w:val="TOC 2"/>
      </w:pPr>
      <w:r>
        <w:rPr>
          <w:rFonts w:cs="Arial Unicode MS" w:eastAsia="Arial Unicode MS"/>
          <w:rtl w:val="0"/>
        </w:rPr>
        <w:t>5.1 Introduction</w:t>
        <w:tab/>
      </w:r>
      <w:r>
        <w:rPr/>
        <w:fldChar w:fldCharType="begin" w:fldLock="0"/>
      </w:r>
      <w:r>
        <w:instrText xml:space="preserve"> PAGEREF _Toc49 \h </w:instrText>
      </w:r>
      <w:r>
        <w:rPr/>
        <w:fldChar w:fldCharType="separate" w:fldLock="0"/>
      </w:r>
      <w:r>
        <w:rPr>
          <w:rFonts w:cs="Arial Unicode MS" w:eastAsia="Arial Unicode MS"/>
          <w:rtl w:val="0"/>
        </w:rPr>
        <w:t>80</w:t>
      </w:r>
      <w:r>
        <w:rPr/>
        <w:fldChar w:fldCharType="end" w:fldLock="0"/>
      </w:r>
    </w:p>
    <w:p>
      <w:pPr>
        <w:pStyle w:val="TOC 2"/>
      </w:pPr>
      <w:r>
        <w:rPr>
          <w:rFonts w:cs="Arial Unicode MS" w:eastAsia="Arial Unicode MS"/>
          <w:rtl w:val="0"/>
        </w:rPr>
        <w:t>5.2 Discussion</w:t>
        <w:tab/>
      </w:r>
      <w:r>
        <w:rPr/>
        <w:fldChar w:fldCharType="begin" w:fldLock="0"/>
      </w:r>
      <w:r>
        <w:instrText xml:space="preserve"> PAGEREF _Toc50 \h </w:instrText>
      </w:r>
      <w:r>
        <w:rPr/>
        <w:fldChar w:fldCharType="separate" w:fldLock="0"/>
      </w:r>
      <w:r>
        <w:rPr>
          <w:rFonts w:cs="Arial Unicode MS" w:eastAsia="Arial Unicode MS"/>
          <w:rtl w:val="0"/>
        </w:rPr>
        <w:t>80</w:t>
      </w:r>
      <w:r>
        <w:rPr/>
        <w:fldChar w:fldCharType="end" w:fldLock="0"/>
      </w:r>
    </w:p>
    <w:p>
      <w:pPr>
        <w:pStyle w:val="TOC 2"/>
      </w:pPr>
      <w:r>
        <w:rPr>
          <w:rFonts w:cs="Arial Unicode MS" w:eastAsia="Arial Unicode MS"/>
          <w:rtl w:val="0"/>
        </w:rPr>
        <w:t>5.3 Recommendations</w:t>
        <w:tab/>
      </w:r>
      <w:r>
        <w:rPr/>
        <w:fldChar w:fldCharType="begin" w:fldLock="0"/>
      </w:r>
      <w:r>
        <w:instrText xml:space="preserve"> PAGEREF _Toc51 \h </w:instrText>
      </w:r>
      <w:r>
        <w:rPr/>
        <w:fldChar w:fldCharType="separate" w:fldLock="0"/>
      </w:r>
      <w:r>
        <w:rPr>
          <w:rFonts w:cs="Arial Unicode MS" w:eastAsia="Arial Unicode MS"/>
          <w:rtl w:val="0"/>
        </w:rPr>
        <w:t>82</w:t>
      </w:r>
      <w:r>
        <w:rPr/>
        <w:fldChar w:fldCharType="end" w:fldLock="0"/>
      </w:r>
    </w:p>
    <w:p>
      <w:pPr>
        <w:pStyle w:val="TOC 2"/>
      </w:pPr>
      <w:r>
        <w:rPr>
          <w:rFonts w:cs="Arial Unicode MS" w:eastAsia="Arial Unicode MS"/>
          <w:rtl w:val="0"/>
        </w:rPr>
        <w:t>5.4 Conclusion</w:t>
        <w:tab/>
      </w:r>
      <w:r>
        <w:rPr/>
        <w:fldChar w:fldCharType="begin" w:fldLock="0"/>
      </w:r>
      <w:r>
        <w:instrText xml:space="preserve"> PAGEREF _Toc52 \h </w:instrText>
      </w:r>
      <w:r>
        <w:rPr/>
        <w:fldChar w:fldCharType="separate" w:fldLock="0"/>
      </w:r>
      <w:r>
        <w:rPr>
          <w:rFonts w:cs="Arial Unicode MS" w:eastAsia="Arial Unicode MS"/>
          <w:rtl w:val="0"/>
        </w:rPr>
        <w:t>83</w:t>
      </w:r>
      <w:r>
        <w:rPr/>
        <w:fldChar w:fldCharType="end" w:fldLock="0"/>
      </w:r>
    </w:p>
    <w:p>
      <w:pPr>
        <w:pStyle w:val="TOC 1"/>
      </w:pPr>
      <w:r>
        <w:rPr>
          <w:rFonts w:cs="Arial Unicode MS" w:eastAsia="Arial Unicode MS"/>
          <w:rtl w:val="0"/>
        </w:rPr>
        <w:t>References</w:t>
        <w:tab/>
      </w:r>
      <w:r>
        <w:rPr/>
        <w:fldChar w:fldCharType="begin" w:fldLock="0"/>
      </w:r>
      <w:r>
        <w:instrText xml:space="preserve"> PAGEREF _Toc53 \h </w:instrText>
      </w:r>
      <w:r>
        <w:rPr/>
        <w:fldChar w:fldCharType="separate" w:fldLock="0"/>
      </w:r>
      <w:r>
        <w:rPr>
          <w:rFonts w:cs="Arial Unicode MS" w:eastAsia="Arial Unicode MS"/>
          <w:rtl w:val="0"/>
        </w:rPr>
        <w:t>84</w:t>
      </w:r>
      <w:r>
        <w:rPr/>
        <w:fldChar w:fldCharType="end" w:fldLock="0"/>
      </w:r>
    </w:p>
    <w:p>
      <w:pPr>
        <w:pStyle w:val="TOC 1"/>
      </w:pPr>
      <w:r>
        <w:rPr>
          <w:rFonts w:cs="Arial Unicode MS" w:eastAsia="Arial Unicode MS"/>
          <w:rtl w:val="0"/>
        </w:rPr>
        <w:t>Appendices</w:t>
        <w:tab/>
      </w:r>
      <w:r>
        <w:rPr/>
        <w:fldChar w:fldCharType="begin" w:fldLock="0"/>
      </w:r>
      <w:r>
        <w:instrText xml:space="preserve"> PAGEREF _Toc54 \h </w:instrText>
      </w:r>
      <w:r>
        <w:rPr/>
        <w:fldChar w:fldCharType="separate" w:fldLock="0"/>
      </w:r>
      <w:r>
        <w:rPr>
          <w:rFonts w:cs="Arial Unicode MS" w:eastAsia="Arial Unicode MS"/>
          <w:rtl w:val="0"/>
        </w:rPr>
        <w:t>97</w:t>
      </w:r>
      <w:r>
        <w:rPr/>
        <w:fldChar w:fldCharType="end" w:fldLock="0"/>
      </w:r>
    </w:p>
    <w:p>
      <w:pPr>
        <w:pStyle w:val="TOC 2"/>
      </w:pPr>
      <w:r>
        <w:rPr>
          <w:rFonts w:cs="Arial Unicode MS" w:eastAsia="Arial Unicode MS"/>
          <w:rtl w:val="0"/>
        </w:rPr>
        <w:t>Appendix 1: Graphical representation</w:t>
        <w:tab/>
      </w:r>
      <w:r>
        <w:rPr/>
        <w:fldChar w:fldCharType="begin" w:fldLock="0"/>
      </w:r>
      <w:r>
        <w:instrText xml:space="preserve"> PAGEREF _Toc55 \h </w:instrText>
      </w:r>
      <w:r>
        <w:rPr/>
        <w:fldChar w:fldCharType="separate" w:fldLock="0"/>
      </w:r>
      <w:r>
        <w:rPr>
          <w:rFonts w:cs="Arial Unicode MS" w:eastAsia="Arial Unicode MS"/>
          <w:rtl w:val="0"/>
        </w:rPr>
        <w:t>97</w:t>
      </w:r>
      <w:r>
        <w:rPr/>
        <w:fldChar w:fldCharType="end" w:fldLock="0"/>
      </w:r>
    </w:p>
    <w:p>
      <w:pPr>
        <w:pStyle w:val="TOC 2"/>
      </w:pPr>
      <w:r>
        <w:rPr>
          <w:rFonts w:cs="Arial Unicode MS" w:eastAsia="Arial Unicode MS"/>
          <w:rtl w:val="0"/>
        </w:rPr>
        <w:t>Appendix 2: Survey questionnaire</w:t>
        <w:tab/>
      </w:r>
      <w:r>
        <w:rPr/>
        <w:fldChar w:fldCharType="begin" w:fldLock="0"/>
      </w:r>
      <w:r>
        <w:instrText xml:space="preserve"> PAGEREF _Toc56 \h </w:instrText>
      </w:r>
      <w:r>
        <w:rPr/>
        <w:fldChar w:fldCharType="separate" w:fldLock="0"/>
      </w:r>
      <w:r>
        <w:rPr>
          <w:rFonts w:cs="Arial Unicode MS" w:eastAsia="Arial Unicode MS"/>
          <w:rtl w:val="0"/>
        </w:rPr>
        <w:t>131</w:t>
      </w:r>
      <w:r>
        <w:rPr/>
        <w:fldChar w:fldCharType="end" w:fldLock="0"/>
      </w:r>
    </w:p>
    <w:p>
      <w:pPr>
        <w:spacing w:line="360" w:lineRule="auto"/>
        <w:rPr>
          <w:rFonts w:ascii="Times New Roman" w:cs="Times New Roman" w:hAnsi="Times New Roman" w:eastAsia="Times New Roman"/>
          <w:sz w:val="24"/>
          <w:szCs w:val="24"/>
        </w:rPr>
      </w:pP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end" w:fldLock="0"/>
      </w:r>
    </w:p>
    <w:p>
      <w:pPr>
        <w:pStyle w:val="Body"/>
      </w:pPr>
      <w:r>
        <w:rPr>
          <w:rFonts w:ascii="Arial Unicode MS" w:cs="Arial Unicode MS" w:hAnsi="Arial Unicode MS" w:eastAsia="Arial Unicode MS"/>
          <w:b w:val="0"/>
          <w:bCs w:val="0"/>
          <w:i w:val="0"/>
          <w:iCs w:val="0"/>
          <w:sz w:val="24"/>
          <w:szCs w:val="24"/>
        </w:rPr>
        <w:br w:type="page"/>
      </w:r>
    </w:p>
    <w:p>
      <w:pPr>
        <w:pStyle w:val="Body"/>
        <w:keepNext w:val="1"/>
        <w:keepLines w:val="1"/>
        <w:tabs>
          <w:tab w:val="left" w:pos="2415"/>
        </w:tabs>
        <w:spacing w:before="480"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List of Abbreviations</w:t>
      </w:r>
    </w:p>
    <w:tbl>
      <w:tblPr>
        <w:tblW w:w="936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680"/>
        <w:gridCol w:w="4680"/>
      </w:tblGrid>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sz w:val="24"/>
                <w:szCs w:val="24"/>
                <w:shd w:val="nil" w:color="auto" w:fill="auto"/>
                <w:rtl w:val="0"/>
                <w:lang w:val="en-US"/>
              </w:rPr>
              <w:t>Social Media</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SM</w:t>
            </w:r>
          </w:p>
        </w:tc>
      </w:tr>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sz w:val="24"/>
                <w:szCs w:val="24"/>
                <w:shd w:val="nil" w:color="auto" w:fill="auto"/>
                <w:rtl w:val="0"/>
                <w:lang w:val="en-US"/>
              </w:rPr>
              <w:t>Social Media Marketing</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SMM</w:t>
            </w:r>
          </w:p>
        </w:tc>
      </w:tr>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sz w:val="24"/>
                <w:szCs w:val="24"/>
                <w:shd w:val="nil" w:color="auto" w:fill="auto"/>
                <w:rtl w:val="0"/>
                <w:lang w:val="en-US"/>
              </w:rPr>
              <w:t>Small and Medium Enterprises</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SMEs</w:t>
            </w:r>
          </w:p>
        </w:tc>
      </w:tr>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sz w:val="24"/>
                <w:szCs w:val="24"/>
                <w:shd w:val="nil" w:color="auto" w:fill="auto"/>
                <w:rtl w:val="0"/>
                <w:lang w:val="en-US"/>
              </w:rPr>
              <w:t>Brand Awareness</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BA</w:t>
            </w:r>
          </w:p>
        </w:tc>
      </w:tr>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sz w:val="24"/>
                <w:szCs w:val="24"/>
                <w:shd w:val="nil" w:color="auto" w:fill="auto"/>
                <w:rtl w:val="0"/>
                <w:lang w:val="en-US"/>
              </w:rPr>
              <w:t>Decision-Making</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DM</w:t>
            </w:r>
          </w:p>
        </w:tc>
      </w:tr>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sz w:val="24"/>
                <w:szCs w:val="24"/>
                <w:shd w:val="nil" w:color="auto" w:fill="auto"/>
                <w:rtl w:val="0"/>
                <w:lang w:val="en-US"/>
              </w:rPr>
              <w:t>Standard Deviation</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SD</w:t>
            </w:r>
          </w:p>
        </w:tc>
      </w:tr>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sz w:val="24"/>
                <w:szCs w:val="24"/>
                <w:shd w:val="nil" w:color="auto" w:fill="auto"/>
                <w:rtl w:val="0"/>
                <w:lang w:val="en-US"/>
              </w:rPr>
              <w:t>Dependent Variable</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DV</w:t>
            </w:r>
          </w:p>
        </w:tc>
      </w:tr>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sz w:val="24"/>
                <w:szCs w:val="24"/>
                <w:shd w:val="nil" w:color="auto" w:fill="auto"/>
                <w:rtl w:val="0"/>
                <w:lang w:val="en-US"/>
              </w:rPr>
              <w:t xml:space="preserve">Independent variables </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IV</w:t>
            </w:r>
          </w:p>
        </w:tc>
      </w:tr>
    </w:tbl>
    <w:p>
      <w:pPr>
        <w:pStyle w:val="Body"/>
        <w:keepNext w:val="1"/>
        <w:keepLines w:val="1"/>
        <w:widowControl w:val="0"/>
        <w:tabs>
          <w:tab w:val="left" w:pos="2415"/>
        </w:tabs>
        <w:spacing w:before="480" w:line="240" w:lineRule="auto"/>
        <w:jc w:val="center"/>
        <w:rPr>
          <w:rFonts w:ascii="Times New Roman" w:cs="Times New Roman" w:hAnsi="Times New Roman" w:eastAsia="Times New Roman"/>
          <w:b w:val="1"/>
          <w:bCs w:val="1"/>
          <w:sz w:val="24"/>
          <w:szCs w:val="24"/>
        </w:rPr>
      </w:pPr>
    </w:p>
    <w:p>
      <w:pPr>
        <w:pStyle w:val="Body"/>
        <w:keepNext w:val="1"/>
        <w:keepLines w:val="1"/>
        <w:tabs>
          <w:tab w:val="left" w:pos="2415"/>
        </w:tabs>
        <w:spacing w:before="480"/>
        <w:jc w:val="both"/>
        <w:rPr>
          <w:rFonts w:ascii="Calibri" w:cs="Calibri" w:hAnsi="Calibri" w:eastAsia="Calibri"/>
          <w:b w:val="1"/>
          <w:bCs w:val="1"/>
          <w:sz w:val="24"/>
          <w:szCs w:val="24"/>
        </w:rPr>
      </w:pPr>
    </w:p>
    <w:p>
      <w:pPr>
        <w:pStyle w:val="Body"/>
      </w:pPr>
      <w:r>
        <w:rPr>
          <w:rFonts w:ascii="Arial Unicode MS" w:cs="Arial Unicode MS" w:hAnsi="Arial Unicode MS" w:eastAsia="Arial Unicode MS"/>
          <w:b w:val="0"/>
          <w:bCs w:val="0"/>
          <w:i w:val="0"/>
          <w:iCs w:val="0"/>
        </w:rPr>
        <w:br w:type="page"/>
      </w:r>
    </w:p>
    <w:p>
      <w:pPr>
        <w:pStyle w:val="Heading"/>
        <w:rPr>
          <w:b w:val="0"/>
          <w:bCs w:val="0"/>
          <w:outline w:val="0"/>
          <w:color w:val="000000"/>
          <w:u w:color="000000"/>
          <w14:textFill>
            <w14:solidFill>
              <w14:srgbClr w14:val="000000"/>
            </w14:solidFill>
          </w14:textFill>
        </w:rPr>
      </w:pPr>
      <w:bookmarkStart w:name="_Toc" w:id="2"/>
      <w:r>
        <w:rPr>
          <w:rFonts w:cs="Arial Unicode MS" w:eastAsia="Arial Unicode MS"/>
          <w:outline w:val="0"/>
          <w:color w:val="000000"/>
          <w:u w:color="000000"/>
          <w:rtl w:val="0"/>
          <w:lang w:val="en-US"/>
          <w14:textFill>
            <w14:solidFill>
              <w14:srgbClr w14:val="000000"/>
            </w14:solidFill>
          </w14:textFill>
        </w:rPr>
        <w:t xml:space="preserve">Chapter 1: Introduction Chapter </w:t>
      </w:r>
      <w:bookmarkEnd w:id="2"/>
    </w:p>
    <w:p>
      <w:pPr>
        <w:pStyle w:val="Heading 2"/>
        <w:rPr>
          <w:b w:val="0"/>
          <w:bCs w:val="0"/>
          <w:outline w:val="0"/>
          <w:color w:val="000000"/>
          <w:u w:color="000000"/>
          <w14:textFill>
            <w14:solidFill>
              <w14:srgbClr w14:val="000000"/>
            </w14:solidFill>
          </w14:textFill>
        </w:rPr>
      </w:pPr>
      <w:bookmarkStart w:name="_Toc1" w:id="3"/>
      <w:r>
        <w:rPr>
          <w:rFonts w:cs="Arial Unicode MS" w:eastAsia="Arial Unicode MS"/>
          <w:outline w:val="0"/>
          <w:color w:val="000000"/>
          <w:u w:color="000000"/>
          <w:rtl w:val="0"/>
          <w:lang w:val="en-US"/>
          <w14:textFill>
            <w14:solidFill>
              <w14:srgbClr w14:val="000000"/>
            </w14:solidFill>
          </w14:textFill>
        </w:rPr>
        <w:t xml:space="preserve">1.1 Background of the study </w:t>
      </w:r>
      <w:bookmarkEnd w:id="3"/>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the emerging fast-fashion industry, brands are engaging with customers through diverse</w:t>
      </w:r>
      <w:r>
        <w:rPr>
          <w:rFonts w:ascii="Times New Roman" w:hAnsi="Times New Roman" w:hint="default"/>
          <w:sz w:val="24"/>
          <w:szCs w:val="24"/>
          <w:rtl w:val="0"/>
          <w:lang w:val="en-US"/>
        </w:rPr>
        <w:t xml:space="preserve"> “</w:t>
      </w:r>
      <w:r>
        <w:rPr>
          <w:rFonts w:ascii="Times New Roman" w:hAnsi="Times New Roman"/>
          <w:sz w:val="24"/>
          <w:szCs w:val="24"/>
          <w:rtl w:val="0"/>
          <w:lang w:val="en-US"/>
        </w:rPr>
        <w:t>social media platforms</w:t>
      </w:r>
      <w:r>
        <w:rPr>
          <w:rFonts w:ascii="Times New Roman" w:hAnsi="Times New Roman" w:hint="default"/>
          <w:sz w:val="24"/>
          <w:szCs w:val="24"/>
          <w:rtl w:val="0"/>
          <w:lang w:val="en-US"/>
        </w:rPr>
        <w:t xml:space="preserve">” </w:t>
      </w:r>
      <w:r>
        <w:rPr>
          <w:rFonts w:ascii="Times New Roman" w:hAnsi="Times New Roman"/>
          <w:sz w:val="24"/>
          <w:szCs w:val="24"/>
          <w:rtl w:val="0"/>
        </w:rPr>
        <w:t>(</w:t>
      </w:r>
      <w:r>
        <w:rPr>
          <w:rFonts w:ascii="Times New Roman" w:hAnsi="Times New Roman"/>
          <w:sz w:val="24"/>
          <w:szCs w:val="24"/>
          <w:shd w:val="clear" w:color="auto" w:fill="ffffff"/>
          <w:rtl w:val="0"/>
          <w:lang w:val="es-ES_tradnl"/>
        </w:rPr>
        <w:t xml:space="preserve">Blazquez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rPr>
        <w:t>. 2019)</w:t>
      </w:r>
      <w:r>
        <w:rPr>
          <w:rFonts w:ascii="Times New Roman" w:hAnsi="Times New Roman"/>
          <w:sz w:val="24"/>
          <w:szCs w:val="24"/>
          <w:rtl w:val="0"/>
          <w:lang w:val="en-US"/>
        </w:rPr>
        <w:t>. Regarding the tactic, the businesses are able to represent their product features in accordance with the demand of Generation Z, as these people are detrimental to the purchase decisions standing on the point of technological literacy. It is considered a powerful tool in concern to enhance brand awareness among its core customers.  Coming to this point the applicability of the fashion trends towards purchasing power of the customers, it can be observed that the major focus is on the generation Z, and fashion trends are always on the focus of purchasing the products from online stores and therefore, social media is observed to have an influencing behaviour on the purchasing intentions of this generation. On the other hand, the utilisation of fashion brands by the millennials for the purchase of goods, are observed to be conducted through the utilisation of the social network sites for obtaining user feedback, that further assist companies to identify gaps and create solutions to meet the market requirements. For example, customers can simply and openly express their point of view on a particular brand through comments, like, and share options through social media (</w:t>
      </w:r>
      <w:r>
        <w:rPr>
          <w:rFonts w:ascii="Times New Roman" w:hAnsi="Times New Roman"/>
          <w:sz w:val="24"/>
          <w:szCs w:val="24"/>
          <w:shd w:val="clear" w:color="auto" w:fill="ffffff"/>
          <w:rtl w:val="0"/>
        </w:rPr>
        <w:t xml:space="preserve">Helme </w:t>
      </w:r>
      <w:r>
        <w:rPr>
          <w:rFonts w:ascii="Times New Roman" w:hAnsi="Times New Roman"/>
          <w:i w:val="1"/>
          <w:iCs w:val="1"/>
          <w:sz w:val="24"/>
          <w:szCs w:val="24"/>
          <w:shd w:val="clear" w:color="auto" w:fill="ffffff"/>
          <w:rtl w:val="0"/>
        </w:rPr>
        <w:t>et al.</w:t>
      </w:r>
      <w:r>
        <w:rPr>
          <w:rFonts w:ascii="Times New Roman" w:hAnsi="Times New Roman"/>
          <w:sz w:val="24"/>
          <w:szCs w:val="24"/>
          <w:shd w:val="clear" w:color="auto" w:fill="ffffff"/>
          <w:rtl w:val="0"/>
        </w:rPr>
        <w:t xml:space="preserve"> 2019)</w:t>
      </w:r>
      <w:r>
        <w:rPr>
          <w:rFonts w:ascii="Times New Roman" w:hAnsi="Times New Roman"/>
          <w:sz w:val="24"/>
          <w:szCs w:val="24"/>
          <w:rtl w:val="0"/>
        </w:rPr>
        <w:t xml:space="preserv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Altering to the online marketplace by the UK fashion industry isn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likely to go off in the near future. In accordance with the current data, it has been evident that about 28.8% of apparel sales in the Uk has been conducted online in 2019 which was later increased as a whole (Thesocialshepherd, 2022). Despite this, based on the Buzz feed survey, it was identified that social networking sites are the single most productive digital marketing system as stated by 25.6% of experts in the field.  It is an observant fact that with the addition of the SMPs, the expectation of the generation Z and that of the millennials are observed, that in turn lead to the processing of alternation in the market demand for customers, for better understanding of the market knowledge and customer demand.  However, the worldwide penetration of social media platforms reached close to 71% in 2018 which was increased in 2021 by about 73% this demonstrated the depth in which online incursion has affected everyday interaction. Despite this, based on the region, the inclusion of the </w:t>
      </w:r>
      <w:r>
        <w:rPr>
          <w:rFonts w:ascii="Times New Roman" w:hAnsi="Times New Roman" w:hint="default"/>
          <w:sz w:val="24"/>
          <w:szCs w:val="24"/>
          <w:rtl w:val="0"/>
          <w:lang w:val="en-US"/>
        </w:rPr>
        <w:t>“</w:t>
      </w:r>
      <w:r>
        <w:rPr>
          <w:rFonts w:ascii="Times New Roman" w:hAnsi="Times New Roman"/>
          <w:sz w:val="24"/>
          <w:szCs w:val="24"/>
          <w:rtl w:val="0"/>
          <w:lang w:val="en-US"/>
        </w:rPr>
        <w:t>social media platforms</w:t>
      </w:r>
      <w:r>
        <w:rPr>
          <w:rFonts w:ascii="Times New Roman" w:hAnsi="Times New Roman" w:hint="default"/>
          <w:sz w:val="24"/>
          <w:szCs w:val="24"/>
          <w:rtl w:val="0"/>
          <w:lang w:val="en-US"/>
        </w:rPr>
        <w:t xml:space="preserve">” </w:t>
      </w:r>
      <w:r>
        <w:rPr>
          <w:rFonts w:ascii="Times New Roman" w:hAnsi="Times New Roman"/>
          <w:sz w:val="24"/>
          <w:szCs w:val="24"/>
          <w:rtl w:val="0"/>
          <w:lang w:val="en-US"/>
        </w:rPr>
        <w:t>differs, therefore, for fashion brands to connect with the demographic segment must require an alternative solution (</w:t>
      </w:r>
      <w:r>
        <w:rPr>
          <w:rFonts w:ascii="Times New Roman" w:hAnsi="Times New Roman"/>
          <w:sz w:val="24"/>
          <w:szCs w:val="24"/>
          <w:shd w:val="clear" w:color="auto" w:fill="ffffff"/>
          <w:rtl w:val="0"/>
          <w:lang w:val="fr-FR"/>
        </w:rPr>
        <w:t xml:space="preserve">Matin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rPr>
        <w:t>. 2020)</w:t>
      </w:r>
      <w:r>
        <w:rPr>
          <w:rFonts w:ascii="Times New Roman" w:hAnsi="Times New Roman"/>
          <w:sz w:val="24"/>
          <w:szCs w:val="24"/>
          <w:rtl w:val="0"/>
          <w:lang w:val="en-US"/>
        </w:rPr>
        <w:t xml:space="preserve">. Further, for more details, the study will extend by undertaking the remaining chapters as a result. </w:t>
      </w:r>
    </w:p>
    <w:p>
      <w:pPr>
        <w:pStyle w:val="Heading 2"/>
        <w:rPr>
          <w:outline w:val="0"/>
          <w:color w:val="000000"/>
          <w:u w:color="000000"/>
          <w14:textFill>
            <w14:solidFill>
              <w14:srgbClr w14:val="000000"/>
            </w14:solidFill>
          </w14:textFill>
        </w:rPr>
      </w:pPr>
      <w:bookmarkStart w:name="_Toc2" w:id="4"/>
      <w:r>
        <w:rPr>
          <w:rFonts w:cs="Arial Unicode MS" w:eastAsia="Arial Unicode MS"/>
          <w:outline w:val="0"/>
          <w:color w:val="000000"/>
          <w:u w:color="000000"/>
          <w:rtl w:val="0"/>
          <w:lang w:val="fr-FR"/>
          <w14:textFill>
            <w14:solidFill>
              <w14:srgbClr w14:val="000000"/>
            </w14:solidFill>
          </w14:textFill>
        </w:rPr>
        <w:t xml:space="preserve">1.2 Rationale </w:t>
      </w:r>
      <w:bookmarkEnd w:id="4"/>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primary </w:t>
      </w:r>
      <w:r>
        <w:rPr>
          <w:rFonts w:ascii="Times New Roman" w:hAnsi="Times New Roman"/>
          <w:sz w:val="24"/>
          <w:szCs w:val="24"/>
          <w:rtl w:val="0"/>
          <w:lang w:val="en-US"/>
        </w:rPr>
        <w:t>objective</w:t>
      </w:r>
      <w:r>
        <w:rPr>
          <w:rFonts w:ascii="Times New Roman" w:hAnsi="Times New Roman"/>
          <w:sz w:val="24"/>
          <w:szCs w:val="24"/>
          <w:rtl w:val="0"/>
          <w:lang w:val="en-US"/>
        </w:rPr>
        <w:t xml:space="preserve"> of the investigation is to evaluate the influence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affecting the </w:t>
      </w:r>
      <w:r>
        <w:rPr>
          <w:rFonts w:ascii="Times New Roman" w:hAnsi="Times New Roman" w:hint="default"/>
          <w:sz w:val="24"/>
          <w:szCs w:val="24"/>
          <w:rtl w:val="0"/>
          <w:lang w:val="en-US"/>
        </w:rPr>
        <w:t>“</w:t>
      </w:r>
      <w:r>
        <w:rPr>
          <w:rFonts w:ascii="Times New Roman" w:hAnsi="Times New Roman"/>
          <w:sz w:val="24"/>
          <w:szCs w:val="24"/>
          <w:rtl w:val="0"/>
          <w:lang w:val="en-US"/>
        </w:rPr>
        <w:t>purchase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market decisions of the consumers. This research relies on analysing the facts in accordance with the purchasing intentions of Generation Z and Millennials. In response to the rising popularity of social media trends, fashion brands have embraced such tools effectively (</w:t>
      </w:r>
      <w:r>
        <w:rPr>
          <w:rFonts w:ascii="Times New Roman" w:hAnsi="Times New Roman"/>
          <w:sz w:val="24"/>
          <w:szCs w:val="24"/>
          <w:shd w:val="clear" w:color="auto" w:fill="ffffff"/>
          <w:rtl w:val="0"/>
        </w:rPr>
        <w:t xml:space="preserve">Chae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rPr>
        <w:t>. 2020)</w:t>
      </w:r>
      <w:r>
        <w:rPr>
          <w:rFonts w:ascii="Times New Roman" w:hAnsi="Times New Roman"/>
          <w:sz w:val="24"/>
          <w:szCs w:val="24"/>
          <w:rtl w:val="0"/>
          <w:lang w:val="en-US"/>
        </w:rPr>
        <w:t>. According to the data analysis on the most up-to-date tactics, it has been evident that the majority of UK fashion brands are associated with customer engagement activity through Instagram and Twitter (</w:t>
      </w:r>
      <w:r>
        <w:rPr>
          <w:rFonts w:ascii="Times New Roman" w:hAnsi="Times New Roman"/>
          <w:sz w:val="24"/>
          <w:szCs w:val="24"/>
          <w:shd w:val="clear" w:color="auto" w:fill="ffffff"/>
          <w:rtl w:val="0"/>
        </w:rPr>
        <w:t xml:space="preserve">Lou </w:t>
      </w:r>
      <w:r>
        <w:rPr>
          <w:rFonts w:ascii="Times New Roman" w:hAnsi="Times New Roman"/>
          <w:i w:val="1"/>
          <w:iCs w:val="1"/>
          <w:sz w:val="24"/>
          <w:szCs w:val="24"/>
          <w:shd w:val="clear" w:color="auto" w:fill="ffffff"/>
          <w:rtl w:val="0"/>
        </w:rPr>
        <w:t>et al.</w:t>
      </w:r>
      <w:r>
        <w:rPr>
          <w:rFonts w:ascii="Times New Roman" w:hAnsi="Times New Roman"/>
          <w:sz w:val="24"/>
          <w:szCs w:val="24"/>
          <w:shd w:val="clear" w:color="auto" w:fill="ffffff"/>
          <w:rtl w:val="0"/>
        </w:rPr>
        <w:t xml:space="preserve"> 2019)</w:t>
      </w:r>
      <w:r>
        <w:rPr>
          <w:rFonts w:ascii="Times New Roman" w:hAnsi="Times New Roman"/>
          <w:sz w:val="24"/>
          <w:szCs w:val="24"/>
          <w:rtl w:val="0"/>
          <w:lang w:val="en-US"/>
        </w:rPr>
        <w:t xml:space="preserve">. The study is aimed at particularly discussing in the various ways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influences the </w:t>
      </w:r>
      <w:r>
        <w:rPr>
          <w:rFonts w:ascii="Times New Roman" w:hAnsi="Times New Roman" w:hint="default"/>
          <w:sz w:val="24"/>
          <w:szCs w:val="24"/>
          <w:rtl w:val="0"/>
          <w:lang w:val="en-US"/>
        </w:rPr>
        <w:t>“</w:t>
      </w:r>
      <w:r>
        <w:rPr>
          <w:rFonts w:ascii="Times New Roman" w:hAnsi="Times New Roman"/>
          <w:sz w:val="24"/>
          <w:szCs w:val="24"/>
          <w:rtl w:val="0"/>
          <w:lang w:val="en-US"/>
        </w:rPr>
        <w:t>buying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of the consumer in special accordance to the purchasing intentions of the customers from different types of customers.  </w:t>
      </w:r>
    </w:p>
    <w:p>
      <w:pPr>
        <w:pStyle w:val="Heading 2"/>
        <w:rPr>
          <w:outline w:val="0"/>
          <w:color w:val="000000"/>
          <w:u w:color="000000"/>
          <w14:textFill>
            <w14:solidFill>
              <w14:srgbClr w14:val="000000"/>
            </w14:solidFill>
          </w14:textFill>
        </w:rPr>
      </w:pPr>
      <w:bookmarkStart w:name="_Toc3" w:id="5"/>
      <w:r>
        <w:rPr>
          <w:rFonts w:cs="Arial Unicode MS" w:eastAsia="Arial Unicode MS"/>
          <w:outline w:val="0"/>
          <w:color w:val="000000"/>
          <w:u w:color="000000"/>
          <w:rtl w:val="0"/>
          <w:lang w:val="en-US"/>
          <w14:textFill>
            <w14:solidFill>
              <w14:srgbClr w14:val="000000"/>
            </w14:solidFill>
          </w14:textFill>
        </w:rPr>
        <w:t xml:space="preserve">1.3 Significance of the Study </w:t>
      </w:r>
      <w:bookmarkEnd w:id="5"/>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today</w:t>
      </w:r>
      <w:r>
        <w:rPr>
          <w:rFonts w:ascii="Times New Roman" w:hAnsi="Times New Roman" w:hint="default"/>
          <w:sz w:val="24"/>
          <w:szCs w:val="24"/>
          <w:rtl w:val="0"/>
          <w:lang w:val="en-US"/>
        </w:rPr>
        <w:t>’</w:t>
      </w:r>
      <w:r>
        <w:rPr>
          <w:rFonts w:ascii="Times New Roman" w:hAnsi="Times New Roman"/>
          <w:sz w:val="24"/>
          <w:szCs w:val="24"/>
          <w:rtl w:val="0"/>
          <w:lang w:val="en-US"/>
        </w:rPr>
        <w:t>s digitalisation marketplace, it is vital for the fashion brands to estimate the significance of critical approaches to connect with consumers and increase brand awareness (</w:t>
      </w:r>
      <w:r>
        <w:rPr>
          <w:rFonts w:ascii="Times New Roman" w:hAnsi="Times New Roman"/>
          <w:sz w:val="24"/>
          <w:szCs w:val="24"/>
          <w:shd w:val="clear" w:color="auto" w:fill="ffffff"/>
          <w:rtl w:val="0"/>
        </w:rPr>
        <w:t>Yeo</w:t>
      </w:r>
      <w:r>
        <w:rPr>
          <w:rFonts w:ascii="Times New Roman" w:hAnsi="Times New Roman"/>
          <w:i w:val="1"/>
          <w:iCs w:val="1"/>
          <w:sz w:val="24"/>
          <w:szCs w:val="24"/>
          <w:shd w:val="clear" w:color="auto" w:fill="ffffff"/>
          <w:rtl w:val="0"/>
          <w:lang w:val="fr-FR"/>
        </w:rPr>
        <w:t xml:space="preserve"> et al</w:t>
      </w:r>
      <w:r>
        <w:rPr>
          <w:rFonts w:ascii="Times New Roman" w:hAnsi="Times New Roman"/>
          <w:sz w:val="24"/>
          <w:szCs w:val="24"/>
          <w:shd w:val="clear" w:color="auto" w:fill="ffffff"/>
          <w:rtl w:val="0"/>
        </w:rPr>
        <w:t>. 2022)</w:t>
      </w:r>
      <w:r>
        <w:rPr>
          <w:rFonts w:ascii="Times New Roman" w:hAnsi="Times New Roman"/>
          <w:sz w:val="24"/>
          <w:szCs w:val="24"/>
          <w:rtl w:val="0"/>
          <w:lang w:val="en-US"/>
        </w:rPr>
        <w:t>. In an intense marketplace, there are various brands that has not yet positioned themselves as established brands among customers. Therefore, the importance of the study stays in the terms that the study aims at analysing the different ways the UK shopping brands are observant towards identifying the purchase decisions of the customers in accordance to the Gen Z and the millennials. Owing to the Uk fashion brand case study, this subject will be more useful to other business sectors as well.</w:t>
      </w:r>
    </w:p>
    <w:p>
      <w:pPr>
        <w:pStyle w:val="Heading 2"/>
        <w:rPr>
          <w:outline w:val="0"/>
          <w:color w:val="000000"/>
          <w:u w:color="000000"/>
          <w14:textFill>
            <w14:solidFill>
              <w14:srgbClr w14:val="000000"/>
            </w14:solidFill>
          </w14:textFill>
        </w:rPr>
      </w:pPr>
      <w:bookmarkStart w:name="_Toc4" w:id="6"/>
      <w:r>
        <w:rPr>
          <w:rFonts w:cs="Arial Unicode MS" w:eastAsia="Arial Unicode MS"/>
          <w:outline w:val="0"/>
          <w:color w:val="000000"/>
          <w:u w:color="000000"/>
          <w:rtl w:val="0"/>
          <w:lang w:val="en-US"/>
          <w14:textFill>
            <w14:solidFill>
              <w14:srgbClr w14:val="000000"/>
            </w14:solidFill>
          </w14:textFill>
        </w:rPr>
        <w:t xml:space="preserve">1.4 Aims and Objectives </w:t>
      </w:r>
      <w:bookmarkEnd w:id="6"/>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rPr>
        <w:t>Aims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research study directs the analysis of the significant effects of the SM on the influence it builds on developing the </w:t>
      </w:r>
      <w:r>
        <w:rPr>
          <w:rFonts w:ascii="Times New Roman" w:hAnsi="Times New Roman" w:hint="default"/>
          <w:sz w:val="24"/>
          <w:szCs w:val="24"/>
          <w:rtl w:val="0"/>
          <w:lang w:val="en-US"/>
        </w:rPr>
        <w:t>“</w:t>
      </w:r>
      <w:r>
        <w:rPr>
          <w:rFonts w:ascii="Times New Roman" w:hAnsi="Times New Roman"/>
          <w:sz w:val="24"/>
          <w:szCs w:val="24"/>
          <w:rtl w:val="0"/>
          <w:lang w:val="en-US"/>
        </w:rPr>
        <w:t>purchasing intentions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consumers. The study focuses on analysing a comparative study in regards to the millennials and the purchase decisions of the millennials and Gen Z.</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Objectives</w:t>
      </w:r>
    </w:p>
    <w:p>
      <w:pPr>
        <w:pStyle w:val="Body"/>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evaluate the significance of the social media that impacts the purchase intentions of consumers. </w:t>
      </w:r>
    </w:p>
    <w:p>
      <w:pPr>
        <w:pStyle w:val="Body"/>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examine the influential effects of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on the purchasing decision of Millennials and Gen Z</w:t>
      </w:r>
    </w:p>
    <w:p>
      <w:pPr>
        <w:pStyle w:val="Body"/>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analyse a comparison between the purchasing decision of the consumers based on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connection with millennials and Gen Z.</w:t>
      </w:r>
    </w:p>
    <w:p>
      <w:pPr>
        <w:pStyle w:val="Heading 2"/>
        <w:rPr>
          <w:outline w:val="0"/>
          <w:color w:val="000000"/>
          <w:u w:color="000000"/>
          <w14:textFill>
            <w14:solidFill>
              <w14:srgbClr w14:val="000000"/>
            </w14:solidFill>
          </w14:textFill>
        </w:rPr>
      </w:pPr>
      <w:bookmarkStart w:name="_Toc5" w:id="7"/>
      <w:r>
        <w:rPr>
          <w:rFonts w:cs="Arial Unicode MS" w:eastAsia="Arial Unicode MS"/>
          <w:outline w:val="0"/>
          <w:color w:val="000000"/>
          <w:u w:color="000000"/>
          <w:rtl w:val="0"/>
          <w:lang w:val="en-US"/>
          <w14:textFill>
            <w14:solidFill>
              <w14:srgbClr w14:val="000000"/>
            </w14:solidFill>
          </w14:textFill>
        </w:rPr>
        <w:t xml:space="preserve">1.5 Research Question </w:t>
      </w:r>
      <w:bookmarkEnd w:id="7"/>
    </w:p>
    <w:p>
      <w:pPr>
        <w:pStyle w:val="Body"/>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What is the importance of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influencing the purchasing behaviour of customers?</w:t>
      </w:r>
    </w:p>
    <w:p>
      <w:pPr>
        <w:pStyle w:val="Body"/>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What are the impacts of social media in the decision of Millennials and Gen Z?</w:t>
      </w:r>
    </w:p>
    <w:p>
      <w:pPr>
        <w:pStyle w:val="Body"/>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What is the comparative basis for purchase decisions of customers in alignment to social media for millennials and Gen Z?</w:t>
      </w:r>
    </w:p>
    <w:p>
      <w:pPr>
        <w:pStyle w:val="Heading 2"/>
        <w:rPr>
          <w:outline w:val="0"/>
          <w:color w:val="000000"/>
          <w:u w:color="000000"/>
          <w14:textFill>
            <w14:solidFill>
              <w14:srgbClr w14:val="000000"/>
            </w14:solidFill>
          </w14:textFill>
        </w:rPr>
      </w:pPr>
      <w:bookmarkStart w:name="_Toc6" w:id="8"/>
      <w:r>
        <w:rPr>
          <w:rFonts w:cs="Arial Unicode MS" w:eastAsia="Arial Unicode MS"/>
          <w:outline w:val="0"/>
          <w:color w:val="000000"/>
          <w:u w:color="000000"/>
          <w:rtl w:val="0"/>
          <w:lang w:val="en-US"/>
          <w14:textFill>
            <w14:solidFill>
              <w14:srgbClr w14:val="000000"/>
            </w14:solidFill>
          </w14:textFill>
        </w:rPr>
        <w:t>1.6 Hypothesis</w:t>
      </w:r>
      <w:bookmarkEnd w:id="8"/>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H0: Social media marketing has no significant impact on the purchase intentions and customer engagement of GenZ and Millennials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H1: Social media marketing has a significant impact on the purchase intentions and customer engagement of Genz and Millennials</w:t>
      </w:r>
    </w:p>
    <w:p>
      <w:pPr>
        <w:pStyle w:val="Heading 2"/>
        <w:rPr>
          <w:outline w:val="0"/>
          <w:color w:val="000000"/>
          <w:u w:color="000000"/>
          <w14:textFill>
            <w14:solidFill>
              <w14:srgbClr w14:val="000000"/>
            </w14:solidFill>
          </w14:textFill>
        </w:rPr>
      </w:pPr>
      <w:bookmarkStart w:name="_Toc7" w:id="9"/>
      <w:r>
        <w:rPr>
          <w:rFonts w:cs="Arial Unicode MS" w:eastAsia="Arial Unicode MS"/>
          <w:outline w:val="0"/>
          <w:color w:val="000000"/>
          <w:u w:color="000000"/>
          <w:rtl w:val="0"/>
          <w:lang w:val="en-US"/>
          <w14:textFill>
            <w14:solidFill>
              <w14:srgbClr w14:val="000000"/>
            </w14:solidFill>
          </w14:textFill>
        </w:rPr>
        <w:t xml:space="preserve">1.7 Research Framework </w:t>
      </w:r>
      <w:bookmarkEnd w:id="9"/>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Introduction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section will examine the research background, significance, and rationale to understand the concept clearly before moving toward responding to the research questions.</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Literature review</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Based on the research question generated in the previous chapter, a relevant report will be created accordingly with thorough research and employing authentic articles and journals (</w:t>
      </w:r>
      <w:r>
        <w:rPr>
          <w:rFonts w:ascii="Times New Roman" w:hAnsi="Times New Roman"/>
          <w:sz w:val="24"/>
          <w:szCs w:val="24"/>
          <w:shd w:val="clear" w:color="auto" w:fill="ffffff"/>
          <w:rtl w:val="0"/>
          <w:lang w:val="de-DE"/>
        </w:rPr>
        <w:t xml:space="preserve">Leite </w:t>
      </w:r>
      <w:r>
        <w:rPr>
          <w:rFonts w:ascii="Times New Roman" w:hAnsi="Times New Roman"/>
          <w:i w:val="1"/>
          <w:iCs w:val="1"/>
          <w:sz w:val="24"/>
          <w:szCs w:val="24"/>
          <w:shd w:val="clear" w:color="auto" w:fill="ffffff"/>
          <w:rtl w:val="0"/>
        </w:rPr>
        <w:t>et al.</w:t>
      </w:r>
      <w:r>
        <w:rPr>
          <w:rFonts w:ascii="Times New Roman" w:hAnsi="Times New Roman"/>
          <w:sz w:val="24"/>
          <w:szCs w:val="24"/>
          <w:shd w:val="clear" w:color="auto" w:fill="ffffff"/>
          <w:rtl w:val="0"/>
        </w:rPr>
        <w:t xml:space="preserve"> 2019)</w:t>
      </w:r>
      <w:r>
        <w:rPr>
          <w:rFonts w:ascii="Times New Roman" w:hAnsi="Times New Roman"/>
          <w:sz w:val="24"/>
          <w:szCs w:val="24"/>
          <w:rtl w:val="0"/>
          <w:lang w:val="en-US"/>
        </w:rPr>
        <w:t>. The purpose of this section aims to give an idea of social media roles in customer engagement activity critically.</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Research Methodology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investigation will be entirely centred on mixed data collection to deliver the expected findings.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Data finding and analysis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 discussion of goals and objectives will provide solid findings (</w:t>
      </w:r>
      <w:r>
        <w:rPr>
          <w:rFonts w:ascii="Times New Roman" w:hAnsi="Times New Roman"/>
          <w:sz w:val="24"/>
          <w:szCs w:val="24"/>
          <w:shd w:val="clear" w:color="auto" w:fill="ffffff"/>
          <w:rtl w:val="0"/>
        </w:rPr>
        <w:t xml:space="preserve">Yu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rPr>
        <w:t>. 2023</w:t>
      </w:r>
      <w:r>
        <w:rPr>
          <w:rFonts w:ascii="Times New Roman" w:hAnsi="Times New Roman"/>
          <w:b w:val="1"/>
          <w:bCs w:val="1"/>
          <w:sz w:val="20"/>
          <w:szCs w:val="20"/>
          <w:shd w:val="clear" w:color="auto" w:fill="ffffff"/>
          <w:rtl w:val="0"/>
        </w:rPr>
        <w:t>)</w:t>
      </w:r>
      <w:r>
        <w:rPr>
          <w:rFonts w:ascii="Times New Roman" w:hAnsi="Times New Roman"/>
          <w:sz w:val="24"/>
          <w:szCs w:val="24"/>
          <w:rtl w:val="0"/>
          <w:lang w:val="en-US"/>
        </w:rPr>
        <w:t>. The data will be validated by suitable evidence as a result of bringing effective outcomes.</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Recommendation and conclusion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 general discussion of the final chapter is undertaken in the study that is linked to the subject and proposes an adequate opinion based on the discussion (</w:t>
      </w:r>
      <w:r>
        <w:rPr>
          <w:rFonts w:ascii="Times New Roman" w:hAnsi="Times New Roman"/>
          <w:sz w:val="24"/>
          <w:szCs w:val="24"/>
          <w:shd w:val="clear" w:color="auto" w:fill="ffffff"/>
          <w:rtl w:val="0"/>
        </w:rPr>
        <w:t>Azad et al. 2021)</w:t>
      </w:r>
      <w:r>
        <w:rPr>
          <w:rFonts w:ascii="Times New Roman" w:hAnsi="Times New Roman"/>
          <w:sz w:val="24"/>
          <w:szCs w:val="24"/>
          <w:rtl w:val="0"/>
        </w:rPr>
        <w:t>.</w:t>
      </w:r>
    </w:p>
    <w:p>
      <w:pPr>
        <w:pStyle w:val="Body"/>
      </w:pPr>
      <w:r>
        <w:rPr>
          <w:rFonts w:ascii="Arial Unicode MS" w:cs="Arial Unicode MS" w:hAnsi="Arial Unicode MS" w:eastAsia="Arial Unicode MS"/>
          <w:b w:val="0"/>
          <w:bCs w:val="0"/>
          <w:i w:val="0"/>
          <w:iCs w:val="0"/>
        </w:rPr>
        <w:br w:type="page"/>
      </w:r>
    </w:p>
    <w:p>
      <w:pPr>
        <w:pStyle w:val="Heading"/>
        <w:rPr>
          <w:outline w:val="0"/>
          <w:color w:val="000000"/>
          <w:u w:color="000000"/>
          <w14:textFill>
            <w14:solidFill>
              <w14:srgbClr w14:val="000000"/>
            </w14:solidFill>
          </w14:textFill>
        </w:rPr>
      </w:pPr>
      <w:bookmarkStart w:name="_Toc8" w:id="10"/>
      <w:r>
        <w:rPr>
          <w:rFonts w:cs="Arial Unicode MS" w:eastAsia="Arial Unicode MS"/>
          <w:outline w:val="0"/>
          <w:color w:val="000000"/>
          <w:u w:color="000000"/>
          <w:rtl w:val="0"/>
          <w:lang w:val="en-US"/>
          <w14:textFill>
            <w14:solidFill>
              <w14:srgbClr w14:val="000000"/>
            </w14:solidFill>
          </w14:textFill>
        </w:rPr>
        <w:t>Chapter 2: Literature Review</w:t>
      </w:r>
      <w:bookmarkEnd w:id="10"/>
    </w:p>
    <w:p>
      <w:pPr>
        <w:pStyle w:val="Heading 2"/>
        <w:rPr>
          <w:outline w:val="0"/>
          <w:color w:val="000000"/>
          <w:u w:color="000000"/>
          <w14:textFill>
            <w14:solidFill>
              <w14:srgbClr w14:val="000000"/>
            </w14:solidFill>
          </w14:textFill>
        </w:rPr>
      </w:pPr>
      <w:bookmarkStart w:name="_Toc9" w:id="11"/>
      <w:r>
        <w:rPr>
          <w:rFonts w:cs="Arial Unicode MS" w:eastAsia="Arial Unicode MS"/>
          <w:outline w:val="0"/>
          <w:color w:val="000000"/>
          <w:u w:color="000000"/>
          <w:rtl w:val="0"/>
          <w:lang w:val="fr-FR"/>
          <w14:textFill>
            <w14:solidFill>
              <w14:srgbClr w14:val="000000"/>
            </w14:solidFill>
          </w14:textFill>
        </w:rPr>
        <w:t xml:space="preserve">2.1 Introduction </w:t>
      </w:r>
      <w:bookmarkEnd w:id="1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internet has grown in prominence in the past few years, having an impact on numerous facets of our everyday lives, including the way we shop. People, especially Generation Z, and Millennials are turning more and more to the internet for knowledge, suggestions, and motivation as they make purchasing choices as a result of the growth of networks like Instagram, Twitter, and Facebook. This research project intends to examine how the internet affects consumers' purchasing decisions, with a particular emphasis on the differing viewpoints of the Generation Z and Millennials. </w:t>
      </w:r>
    </w:p>
    <w:p>
      <w:pPr>
        <w:pStyle w:val="Body"/>
        <w:spacing w:line="360" w:lineRule="auto"/>
        <w:jc w:val="both"/>
      </w:pPr>
      <w:r>
        <w:rPr>
          <w:rFonts w:ascii="Times New Roman" w:hAnsi="Times New Roman"/>
          <w:sz w:val="24"/>
          <w:szCs w:val="24"/>
          <w:rtl w:val="0"/>
          <w:lang w:val="en-US"/>
        </w:rPr>
        <w:t>The segment of Gen Z are stipulated to be born between the mid-1990s and the early 2010s whereas, the millennials are born between the mid-1990s and the early 1980s. Therefore, it is highly essential that the two separate generations will have different traits, backgrounds, and perspectives toward technology (Sama, 2019). Organisations looking for ways to target and connect to different consumer groups have to comprehend the differences between the way these generations of people use social networking sites and how that affects their purchasing decisions. Here, it will be analysed how these online platforms provide both generations with the chance to find out about new products, communicate with companies and get suggestions from their peers and also shop on the internet. It will look into how much social networking   sites affect their buying habits, how it impacts the way they perceive people on the sites, and the way content created by users affects what they purchase.</w:t>
      </w:r>
    </w:p>
    <w:p>
      <w:pPr>
        <w:pStyle w:val="Heading 2"/>
        <w:rPr>
          <w:outline w:val="0"/>
          <w:color w:val="000000"/>
          <w:u w:color="000000"/>
          <w14:textFill>
            <w14:solidFill>
              <w14:srgbClr w14:val="000000"/>
            </w14:solidFill>
          </w14:textFill>
        </w:rPr>
      </w:pPr>
      <w:bookmarkStart w:name="_Toc10" w:id="12"/>
      <w:r>
        <w:rPr>
          <w:rFonts w:cs="Arial Unicode MS" w:eastAsia="Arial Unicode MS"/>
          <w:outline w:val="0"/>
          <w:color w:val="000000"/>
          <w:u w:color="000000"/>
          <w:rtl w:val="0"/>
          <w:lang w:val="en-US"/>
          <w14:textFill>
            <w14:solidFill>
              <w14:srgbClr w14:val="000000"/>
            </w14:solidFill>
          </w14:textFill>
        </w:rPr>
        <w:t xml:space="preserve">2.2 Influence of </w:t>
      </w:r>
      <w:r>
        <w:rPr>
          <w:rFonts w:cs="Arial Unicode MS" w:eastAsia="Arial Unicode MS" w:hint="default"/>
          <w:outline w:val="0"/>
          <w:color w:val="000000"/>
          <w:u w:color="000000"/>
          <w:rtl w:val="1"/>
          <w:lang w:val="ar-SA" w:bidi="ar-SA"/>
          <w14:textFill>
            <w14:solidFill>
              <w14:srgbClr w14:val="000000"/>
            </w14:solidFill>
          </w14:textFill>
        </w:rPr>
        <w:t>“</w:t>
      </w:r>
      <w:r>
        <w:rPr>
          <w:rFonts w:cs="Arial Unicode MS" w:eastAsia="Arial Unicode MS"/>
          <w:outline w:val="0"/>
          <w:color w:val="000000"/>
          <w:u w:color="000000"/>
          <w:rtl w:val="0"/>
          <w:lang w:val="pt-PT"/>
          <w14:textFill>
            <w14:solidFill>
              <w14:srgbClr w14:val="000000"/>
            </w14:solidFill>
          </w14:textFill>
        </w:rPr>
        <w:t>social media</w:t>
      </w:r>
      <w:r>
        <w:rPr>
          <w:rFonts w:cs="Arial Unicode MS" w:eastAsia="Arial Unicode MS" w:hint="default"/>
          <w:outline w:val="0"/>
          <w:color w:val="000000"/>
          <w:u w:color="000000"/>
          <w:rtl w:val="0"/>
          <w14:textFill>
            <w14:solidFill>
              <w14:srgbClr w14:val="000000"/>
            </w14:solidFill>
          </w14:textFill>
        </w:rPr>
        <w:t xml:space="preserve">” </w:t>
      </w:r>
      <w:r>
        <w:rPr>
          <w:rFonts w:cs="Arial Unicode MS" w:eastAsia="Arial Unicode MS"/>
          <w:outline w:val="0"/>
          <w:color w:val="000000"/>
          <w:u w:color="000000"/>
          <w:rtl w:val="0"/>
          <w:lang w:val="en-US"/>
          <w14:textFill>
            <w14:solidFill>
              <w14:srgbClr w14:val="000000"/>
            </w14:solidFill>
          </w14:textFill>
        </w:rPr>
        <w:t xml:space="preserve">on the behaviour of the buyers of Millennials and Gen Z </w:t>
      </w:r>
      <w:bookmarkEnd w:id="12"/>
    </w:p>
    <w:p>
      <w:pPr>
        <w:pStyle w:val="Body"/>
      </w:pPr>
    </w:p>
    <w:p>
      <w:pPr>
        <w:pStyle w:val="Body"/>
        <w:spacing w:line="360" w:lineRule="auto"/>
        <w:jc w:val="both"/>
        <w:rPr>
          <w:rFonts w:ascii="Times New Roman" w:cs="Times New Roman" w:hAnsi="Times New Roman" w:eastAsia="Times New Roman"/>
          <w:sz w:val="24"/>
          <w:szCs w:val="24"/>
        </w:rPr>
      </w:pPr>
    </w:p>
    <w:p>
      <w:pPr>
        <w:pStyle w:val="Body"/>
        <w:spacing w:line="360" w:lineRule="auto"/>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1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97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Ernestivita and Suhendra,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Application of digital marketing in affecting the Gen-Z shopping drive.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Digital marketing has been a significant step in improving the shopping culture and enhancing the customer experience of the Gen-Zs.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 comprehend the significance of digital marketing on Gen-Z and their experiences.</w:t>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Kim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Contact-free services among Millennials and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Millennials and Gen-Zs have variously distinguished natures for understanding online purchases.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 understand various contactless services among the Millennials and Gen-Z on the social media platform.</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Dwisuardinata and Darma,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Effects of "social media influence" and "product knowledge" on purchase intentions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Social media has been extremely supportive of understanding the product before buying and enhancing purchase intentions.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impact of the SMP on purchase intentions of consumers.</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Acro and Resciniti,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Exploring the pro-environmental behaviour of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Gen-Z are the generations that care for the environment by keeping their purchasing behaviour intact.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Comprehending the environmental strategies and their understanding through Gen-Z behaviour. </w:t>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Liu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Impact of Social Media Marketing On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recent generation has been influenced by the SMP and its diverse definitions.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Analysing the importance of SM in impacting the shopping behaviour of Gen-Z.</w:t>
            </w:r>
          </w:p>
        </w:tc>
      </w:tr>
      <w:tr>
        <w:tblPrEx>
          <w:shd w:val="clear" w:color="auto" w:fill="ced7e7"/>
        </w:tblPrEx>
        <w:trPr>
          <w:trHeight w:val="297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Suryani and Girsang,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Investment intention of millennials and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recent generation has been investing in the proper platforms for online shopping which is encouraging the millennials as well.</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Recognizing the intentions in investment by the Millennials and Gen-Z</w:t>
            </w:r>
          </w:p>
        </w:tc>
      </w:tr>
      <w:tr>
        <w:tblPrEx>
          <w:shd w:val="clear" w:color="auto" w:fill="ced7e7"/>
        </w:tblPrEx>
        <w:trPr>
          <w:trHeight w:val="1645"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Hanifawati and Saputri,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Influence of SM on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Gen-Zs are highly influenced by social media in respect of online shopping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Evaluating the effects of SM on news generation.</w:t>
            </w:r>
          </w:p>
        </w:tc>
      </w:tr>
    </w:tbl>
    <w:p>
      <w:pPr>
        <w:pStyle w:val="Body"/>
        <w:widowControl w:val="0"/>
        <w:spacing w:line="240" w:lineRule="auto"/>
      </w:pPr>
    </w:p>
    <w:p>
      <w:pPr>
        <w:pStyle w:val="Body"/>
        <w:spacing w:line="360" w:lineRule="auto"/>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SM has been considered to be an essential part of both millennials and Gen Z age groups. Its impact is life-changing, transforming the generations in countless ways from self-image to political views to buying decisions. 72% of millennials are found to be especially inclined towards social media content to guide their spending. 35% of millennials are more likely to trust posts from their friends and relatives, with shopping content. According to Ernestivita and Suhendra, (2022), only a few percent of millennials found making purchases encouraged by posts from influencers and celebrities. Among the other most influential types of SM content is advertisements which impact the buying behaviour of 30% of millennials.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Social media is a great platform to spend on products for the millennials and Gen Z age group which helps in discovering new products and learning the details behind the hype. According to Kim </w:t>
      </w:r>
      <w:r>
        <w:rPr>
          <w:rFonts w:ascii="Times New Roman" w:hAnsi="Times New Roman"/>
          <w:i w:val="1"/>
          <w:iCs w:val="1"/>
          <w:sz w:val="24"/>
          <w:szCs w:val="24"/>
          <w:rtl w:val="0"/>
        </w:rPr>
        <w:t>et al.</w:t>
      </w:r>
      <w:r>
        <w:rPr>
          <w:rFonts w:ascii="Times New Roman" w:hAnsi="Times New Roman"/>
          <w:sz w:val="24"/>
          <w:szCs w:val="24"/>
          <w:rtl w:val="0"/>
          <w:lang w:val="en-US"/>
        </w:rPr>
        <w:t xml:space="preserve"> (2022), businesses in the e-commerce industry have begun to take advantage of this phenomenon. Most of them today implement a range of online marketing strategies to influence the generation's buying patterns. This involves social media advertising, blog writing, email marketing, and online engine search optimization among others.  The Generation Z population has been surrounded by technology and the internet for their entire lives. They use social media platforms for gaining instant information. According to Dwisuardinata and Darma, (2023), this generation depends on social media compared to older generations as they grew up in a fully merged digital world. They use social media to comment on reality and the environment. The age group presents their opinions through different social media platforms.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It is found that 21% of Generation Z cannot stay without the internet for one hour or less. The retail sector for products is facing an age transformation in customer patterns as the buying habits of Gen Z</w:t>
      </w:r>
      <w:r>
        <w:rPr>
          <w:rFonts w:ascii="Times New Roman" w:hAnsi="Times New Roman" w:hint="default"/>
          <w:sz w:val="24"/>
          <w:szCs w:val="24"/>
          <w:rtl w:val="0"/>
          <w:lang w:val="en-US"/>
        </w:rPr>
        <w:t>’</w:t>
      </w:r>
      <w:r>
        <w:rPr>
          <w:rFonts w:ascii="Times New Roman" w:hAnsi="Times New Roman"/>
          <w:sz w:val="24"/>
          <w:szCs w:val="24"/>
          <w:rtl w:val="0"/>
          <w:lang w:val="en-US"/>
        </w:rPr>
        <w:t>s shift towards digital payments and social media. The Gen Z group desires more from brands than just inexpensive and high-quality goods. According to D</w:t>
      </w:r>
      <w:r>
        <w:rPr>
          <w:rFonts w:ascii="Times New Roman" w:hAnsi="Times New Roman" w:hint="default"/>
          <w:sz w:val="24"/>
          <w:szCs w:val="24"/>
          <w:rtl w:val="0"/>
          <w:lang w:val="en-US"/>
        </w:rPr>
        <w:t>’</w:t>
      </w:r>
      <w:r>
        <w:rPr>
          <w:rFonts w:ascii="Times New Roman" w:hAnsi="Times New Roman"/>
          <w:sz w:val="24"/>
          <w:szCs w:val="24"/>
          <w:rtl w:val="0"/>
          <w:lang w:val="en-US"/>
        </w:rPr>
        <w:t xml:space="preserve">Acro and Resciniti, (2023), brand genuineness, clarity, and sustainability are greater demands for this group than for earlier generations. Social media platforms play an increasingly significant role in buying behaviours with Gen Z as it aids them to bond with their desired brands, research the products, and gain inspiration. Gen Z prefers phone payments and digital wallets to buy things with apps like CashApp, Apple Pay, PayPal, and many more. </w:t>
      </w:r>
    </w:p>
    <w:p>
      <w:pPr>
        <w:pStyle w:val="Body"/>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3852863" cy="3206452"/>
            <wp:effectExtent l="0" t="0" r="0" b="0"/>
            <wp:docPr id="1073741827" name="officeArt object" descr="image31.png"/>
            <wp:cNvGraphicFramePr/>
            <a:graphic xmlns:a="http://schemas.openxmlformats.org/drawingml/2006/main">
              <a:graphicData uri="http://schemas.openxmlformats.org/drawingml/2006/picture">
                <pic:pic xmlns:pic="http://schemas.openxmlformats.org/drawingml/2006/picture">
                  <pic:nvPicPr>
                    <pic:cNvPr id="1073741827" name="image31.png" descr="image31.png"/>
                    <pic:cNvPicPr>
                      <a:picLocks noChangeAspect="1"/>
                    </pic:cNvPicPr>
                  </pic:nvPicPr>
                  <pic:blipFill>
                    <a:blip r:embed="rId6">
                      <a:extLst/>
                    </a:blip>
                    <a:stretch>
                      <a:fillRect/>
                    </a:stretch>
                  </pic:blipFill>
                  <pic:spPr>
                    <a:xfrm>
                      <a:off x="0" y="0"/>
                      <a:ext cx="3852863" cy="3206452"/>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1: Factors important to purchasing decisions</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PeerBits, 2021)</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Gen Z</w:t>
      </w:r>
      <w:r>
        <w:rPr>
          <w:rFonts w:ascii="Times New Roman" w:hAnsi="Times New Roman" w:hint="default"/>
          <w:sz w:val="24"/>
          <w:szCs w:val="24"/>
          <w:rtl w:val="0"/>
          <w:lang w:val="en-US"/>
        </w:rPr>
        <w:t>’</w:t>
      </w:r>
      <w:r>
        <w:rPr>
          <w:rFonts w:ascii="Times New Roman" w:hAnsi="Times New Roman"/>
          <w:sz w:val="24"/>
          <w:szCs w:val="24"/>
          <w:rtl w:val="0"/>
          <w:lang w:val="en-US"/>
        </w:rPr>
        <w:t xml:space="preserve">s points a huge emphasis on brand genuineness, brand popularity, and transparency when deciding to buy from a brand compared with older generations. According to Liu </w:t>
      </w:r>
      <w:r>
        <w:rPr>
          <w:rFonts w:ascii="Times New Roman" w:hAnsi="Times New Roman"/>
          <w:i w:val="1"/>
          <w:iCs w:val="1"/>
          <w:sz w:val="24"/>
          <w:szCs w:val="24"/>
          <w:rtl w:val="0"/>
        </w:rPr>
        <w:t>et al.</w:t>
      </w:r>
      <w:r>
        <w:rPr>
          <w:rFonts w:ascii="Times New Roman" w:hAnsi="Times New Roman"/>
          <w:sz w:val="24"/>
          <w:szCs w:val="24"/>
          <w:rtl w:val="0"/>
          <w:lang w:val="en-US"/>
        </w:rPr>
        <w:t xml:space="preserve"> (2023), among Gen Z buyers 62% of affordability is significant to their buying decisions, as compared to 53% overall. 28% of sustainability plays a crucial part in their decision-making, as comparable on the basis of 24% overall. 25% value of the </w:t>
      </w:r>
      <w:r>
        <w:rPr>
          <w:rFonts w:ascii="Times New Roman" w:hAnsi="Times New Roman" w:hint="default"/>
          <w:sz w:val="24"/>
          <w:szCs w:val="24"/>
          <w:rtl w:val="0"/>
          <w:lang w:val="en-US"/>
        </w:rPr>
        <w:t>“</w:t>
      </w:r>
      <w:r>
        <w:rPr>
          <w:rFonts w:ascii="Times New Roman" w:hAnsi="Times New Roman"/>
          <w:sz w:val="24"/>
          <w:szCs w:val="24"/>
          <w:rtl w:val="0"/>
          <w:lang w:val="en-US"/>
        </w:rPr>
        <w:t>brand transparency</w:t>
      </w:r>
      <w:r>
        <w:rPr>
          <w:rFonts w:ascii="Times New Roman" w:hAnsi="Times New Roman" w:hint="default"/>
          <w:sz w:val="24"/>
          <w:szCs w:val="24"/>
          <w:rtl w:val="0"/>
          <w:lang w:val="en-US"/>
        </w:rPr>
        <w:t>”</w:t>
      </w:r>
      <w:r>
        <w:rPr>
          <w:rFonts w:ascii="Times New Roman" w:hAnsi="Times New Roman"/>
          <w:sz w:val="24"/>
          <w:szCs w:val="24"/>
          <w:rtl w:val="0"/>
          <w:lang w:val="en-US"/>
        </w:rPr>
        <w:t xml:space="preserve">, as compared to 16% overall. According to Suryani and Girsang, (2022), consumers of all age groups want to buy from companies whose qualities are better and fit for use. Unlike older generations, the Gen Z group gains substantial inspiration for their purchases from a huge range of sources, social media, friends and relatives, shopping websites, and others. Millennials opt for the websites of shopping that include Amazon and Target, to derive solutions while browsing that are also less likely to shift to </w:t>
      </w:r>
      <w:r>
        <w:rPr>
          <w:rFonts w:ascii="Times New Roman" w:hAnsi="Times New Roman" w:hint="default"/>
          <w:sz w:val="24"/>
          <w:szCs w:val="24"/>
          <w:rtl w:val="0"/>
          <w:lang w:val="en-US"/>
        </w:rPr>
        <w:t>“</w:t>
      </w:r>
      <w:r>
        <w:rPr>
          <w:rFonts w:ascii="Times New Roman" w:hAnsi="Times New Roman"/>
          <w:sz w:val="24"/>
          <w:szCs w:val="24"/>
          <w:rtl w:val="0"/>
        </w:rPr>
        <w:t>SM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brick-and-mortar stores</w:t>
      </w:r>
      <w:r>
        <w:rPr>
          <w:rFonts w:ascii="Times New Roman" w:hAnsi="Times New Roman" w:hint="default"/>
          <w:sz w:val="24"/>
          <w:szCs w:val="24"/>
          <w:rtl w:val="0"/>
          <w:lang w:val="en-US"/>
        </w:rPr>
        <w:t>”</w:t>
      </w:r>
      <w:r>
        <w:rPr>
          <w:rFonts w:ascii="Times New Roman" w:hAnsi="Times New Roman"/>
          <w:sz w:val="24"/>
          <w:szCs w:val="24"/>
          <w:rtl w:val="0"/>
        </w:rPr>
        <w:t xml:space="preserve">. </w:t>
      </w:r>
    </w:p>
    <w:p>
      <w:pPr>
        <w:pStyle w:val="Body"/>
        <w:spacing w:line="360" w:lineRule="auto"/>
        <w:jc w:val="both"/>
      </w:pPr>
      <w:r>
        <w:rPr>
          <w:rFonts w:ascii="Times New Roman" w:hAnsi="Times New Roman"/>
          <w:sz w:val="24"/>
          <w:szCs w:val="24"/>
          <w:rtl w:val="0"/>
          <w:lang w:val="en-US"/>
        </w:rPr>
        <w:t>Most consumers from Gen Z use YouTube, Facebook as well as Instagram to conduct their research before purchasing any product. Older groups are generally less expected to use online video-sharing platforms to research potential purchases. More than half of all Millennials and Gen Z have brought products based on suggestions from influencers or content creators. Gen Z buys more clothing, beauty, skincare, and technology due to social media. According to Hanifawati and Saputri, (2019), millennials show similar buying patterns but at lower rates. Gen Z spends more than an hour browsing on social sites, while only 41% of millennials have similar patterns of operation. Social media influences multiple aspects of lives among different age groups, involving buying decisions and spending patterns. Millennials and Gen Z are especially prone to being influenced by social platforms when it comes to shopping</w:t>
      </w:r>
    </w:p>
    <w:p>
      <w:pPr>
        <w:pStyle w:val="Heading 2"/>
        <w:rPr>
          <w:outline w:val="0"/>
          <w:color w:val="000000"/>
          <w:u w:color="000000"/>
          <w14:textFill>
            <w14:solidFill>
              <w14:srgbClr w14:val="000000"/>
            </w14:solidFill>
          </w14:textFill>
        </w:rPr>
      </w:pPr>
      <w:bookmarkStart w:name="_Toc11" w:id="13"/>
      <w:r>
        <w:rPr>
          <w:rFonts w:cs="Arial Unicode MS" w:eastAsia="Arial Unicode MS"/>
          <w:outline w:val="0"/>
          <w:color w:val="000000"/>
          <w:u w:color="000000"/>
          <w:rtl w:val="0"/>
          <w:lang w:val="en-US"/>
          <w14:textFill>
            <w14:solidFill>
              <w14:srgbClr w14:val="000000"/>
            </w14:solidFill>
          </w14:textFill>
        </w:rPr>
        <w:t xml:space="preserve">2.3 Influencing factors affecting consumer buying behaviour </w:t>
      </w:r>
      <w:bookmarkEnd w:id="13"/>
    </w:p>
    <w:p>
      <w:pPr>
        <w:pStyle w:val="Body"/>
      </w:pPr>
    </w:p>
    <w:p>
      <w:pPr>
        <w:pStyle w:val="Body"/>
        <w:spacing w:line="360" w:lineRule="auto"/>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1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 xml:space="preserve">Evaluation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Jung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Influencing factors of Chinese consumer purchase intentions to sustainability.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Chinese consumers are extremely aware of their purchasing intentions and especially the newest generations.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Comprehending the factors affecting purchase intentions.</w:t>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Wai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Potential risks associated with online purchasing behaviour of customers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Online shopping can affect consumers as privacy risks are potent on the platform.</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Analysing the risks such as privacy or fraud through online platforms.</w:t>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Hu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Impulsive purchase behaviour in social commerce.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Social media purchasing results in the impulsive behavior of the buyers.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severability of the online platform in impulsive buying behaviour.</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Fu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Healthy decision-making reflecting upon online buying behaviour.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Through online shopping, the availability of expected results enhances purchase intention.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Supporting proper purchases of the customers on online platforms.</w:t>
            </w:r>
          </w:p>
        </w:tc>
      </w:tr>
    </w:tbl>
    <w:p>
      <w:pPr>
        <w:pStyle w:val="Body"/>
        <w:widowControl w:val="0"/>
        <w:spacing w:line="240" w:lineRule="auto"/>
      </w:pPr>
    </w:p>
    <w:p>
      <w:pPr>
        <w:pStyle w:val="Body"/>
        <w:spacing w:line="360" w:lineRule="auto"/>
      </w:pPr>
    </w:p>
    <w:p>
      <w:pPr>
        <w:pStyle w:val="Body"/>
      </w:pPr>
    </w:p>
    <w:p>
      <w:pPr>
        <w:pStyle w:val="Body"/>
      </w:pPr>
    </w:p>
    <w:p>
      <w:pPr>
        <w:pStyle w:val="Body"/>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With the advancement of technology, the modern world is blessed with many technological discoveries, and among them, social media is considered the most common and useful discovery of technology through which today's people can connect themselves with the world easily (Torous, </w:t>
      </w:r>
      <w:r>
        <w:rPr>
          <w:rFonts w:ascii="Times New Roman" w:hAnsi="Times New Roman"/>
          <w:i w:val="1"/>
          <w:iCs w:val="1"/>
          <w:sz w:val="24"/>
          <w:szCs w:val="24"/>
          <w:rtl w:val="0"/>
        </w:rPr>
        <w:t xml:space="preserve">et al. </w:t>
      </w:r>
      <w:r>
        <w:rPr>
          <w:rFonts w:ascii="Times New Roman" w:hAnsi="Times New Roman"/>
          <w:sz w:val="24"/>
          <w:szCs w:val="24"/>
          <w:rtl w:val="0"/>
          <w:lang w:val="en-US"/>
        </w:rPr>
        <w:t>2021). In the era of digitali</w:t>
      </w:r>
      <w:r>
        <w:rPr>
          <w:rFonts w:ascii="Times New Roman" w:hAnsi="Times New Roman"/>
          <w:sz w:val="24"/>
          <w:szCs w:val="24"/>
          <w:rtl w:val="0"/>
          <w:lang w:val="en-US"/>
        </w:rPr>
        <w:t>s</w:t>
      </w:r>
      <w:r>
        <w:rPr>
          <w:rFonts w:ascii="Times New Roman" w:hAnsi="Times New Roman"/>
          <w:sz w:val="24"/>
          <w:szCs w:val="24"/>
          <w:rtl w:val="0"/>
          <w:lang w:val="en-US"/>
        </w:rPr>
        <w:t xml:space="preserve">ation, the accountability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terms of the decision-making of customers cannot be ignored because the SM acts pivotal in customers' decision-making for purchasing any products. Nowadays, the modern people have become heavily dependent on digital platforms or social media and majority of them have their own SM accounts. According to the point of view of the famous researchers Jung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(2020), the huge contribution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influencing customers to BUY any particular product of a company. Nowadays, most companies prefer to advertise their products or services in sales through their official social media account through which they are able to attract a large number of viewers (Naslund </w:t>
      </w:r>
      <w:r>
        <w:rPr>
          <w:rFonts w:ascii="Times New Roman" w:hAnsi="Times New Roman"/>
          <w:i w:val="1"/>
          <w:iCs w:val="1"/>
          <w:sz w:val="24"/>
          <w:szCs w:val="24"/>
          <w:rtl w:val="0"/>
        </w:rPr>
        <w:t>et al.</w:t>
      </w:r>
      <w:r>
        <w:rPr>
          <w:rFonts w:ascii="Times New Roman" w:hAnsi="Times New Roman"/>
          <w:sz w:val="24"/>
          <w:szCs w:val="24"/>
          <w:rtl w:val="0"/>
        </w:rPr>
        <w:t xml:space="preserve"> 2020).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SM users use to scroll their newsfeeds and find the products which attract them to view this and make them want to purchase it which ultimately helps the company to increase the selling rate and profitability. Some basic factors which influence the customers to purchase any particular product are the "</w:t>
      </w:r>
      <w:r>
        <w:rPr>
          <w:rFonts w:ascii="Times New Roman" w:hAnsi="Times New Roman"/>
          <w:b w:val="1"/>
          <w:bCs w:val="1"/>
          <w:sz w:val="24"/>
          <w:szCs w:val="24"/>
          <w:rtl w:val="0"/>
          <w:lang w:val="en-US"/>
        </w:rPr>
        <w:t>product quality</w:t>
      </w:r>
      <w:r>
        <w:rPr>
          <w:rFonts w:ascii="Times New Roman" w:hAnsi="Times New Roman" w:hint="default"/>
          <w:b w:val="1"/>
          <w:bCs w:val="1"/>
          <w:sz w:val="24"/>
          <w:szCs w:val="24"/>
          <w:rtl w:val="0"/>
          <w:lang w:val="en-US"/>
        </w:rPr>
        <w:t>”</w:t>
      </w:r>
      <w:r>
        <w:rPr>
          <w:rFonts w:ascii="Times New Roman" w:hAnsi="Times New Roman"/>
          <w:b w:val="1"/>
          <w:bCs w:val="1"/>
          <w:sz w:val="24"/>
          <w:szCs w:val="24"/>
          <w:rtl w:val="0"/>
        </w:rPr>
        <w:t xml:space="preserve">,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product pricing</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 and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product review" on digital platforms</w:t>
      </w:r>
      <w:r>
        <w:rPr>
          <w:rFonts w:ascii="Times New Roman" w:hAnsi="Times New Roman"/>
          <w:sz w:val="24"/>
          <w:szCs w:val="24"/>
          <w:rtl w:val="0"/>
          <w:lang w:val="en-US"/>
        </w:rPr>
        <w:t xml:space="preserve">. As per the statement of the famous researchers and authors Wai </w:t>
      </w:r>
      <w:r>
        <w:rPr>
          <w:rFonts w:ascii="Times New Roman" w:hAnsi="Times New Roman"/>
          <w:i w:val="1"/>
          <w:iCs w:val="1"/>
          <w:sz w:val="24"/>
          <w:szCs w:val="24"/>
          <w:rtl w:val="0"/>
        </w:rPr>
        <w:t>et al.</w:t>
      </w:r>
      <w:r>
        <w:rPr>
          <w:rFonts w:ascii="Times New Roman" w:hAnsi="Times New Roman"/>
          <w:sz w:val="24"/>
          <w:szCs w:val="24"/>
          <w:rtl w:val="0"/>
          <w:lang w:val="en-US"/>
        </w:rPr>
        <w:t xml:space="preserve"> (2019), the review section of a specific product which is found on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page of the particular brands helps the consumers to know about the better products. Technology has helped modern people to be smart and logical thinkers which has made modern people not trust anything blindly and that is why today's customers are largely dependent on the review of a particular product when they wish to buy it. A positive review about any particular product makes them interested to buy this while a negative review demotivates them.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Can, and Alatas, (2019) worthy mentioned, the product review section or comment section is something where lots of customers share their personal opinion about any particular product, whether the </w:t>
      </w:r>
      <w:r>
        <w:rPr>
          <w:rFonts w:ascii="Times New Roman" w:hAnsi="Times New Roman" w:hint="default"/>
          <w:sz w:val="24"/>
          <w:szCs w:val="24"/>
          <w:rtl w:val="0"/>
          <w:lang w:val="en-US"/>
        </w:rPr>
        <w:t>“</w:t>
      </w:r>
      <w:r>
        <w:rPr>
          <w:rFonts w:ascii="Times New Roman" w:hAnsi="Times New Roman"/>
          <w:sz w:val="24"/>
          <w:szCs w:val="24"/>
          <w:rtl w:val="0"/>
          <w:lang w:val="en-US"/>
        </w:rPr>
        <w:t>product quality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good or not, and based on their review other people get a clear idea about this particular product. Thus, the review section of any product helps others to know about this particular product and this makes the customers to be more dependent on social media in terms of decision-making. As observed by Hu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(2019), it is one of the most common responsibilities of a business organisation to understand the consumers' behaviour, the demands of the consumers, the demands of the consumers and their choices, and social media helps companies to know the customer's intentions and opinions easily through effective communication. It is extremely important for a company to communicate with the customers and let them express their opinion and nowadays communication becomes much easier with the help of the SM as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allows the consumers to share their honest feedback. </w:t>
      </w:r>
    </w:p>
    <w:p>
      <w:pPr>
        <w:pStyle w:val="Body"/>
        <w:spacing w:line="360" w:lineRule="auto"/>
        <w:jc w:val="center"/>
        <w:rPr>
          <w:rFonts w:ascii="Times New Roman" w:cs="Times New Roman" w:hAnsi="Times New Roman" w:eastAsia="Times New Roman"/>
          <w:b w:val="1"/>
          <w:bCs w:val="1"/>
          <w:sz w:val="24"/>
          <w:szCs w:val="24"/>
        </w:rPr>
      </w:pPr>
      <w:r>
        <w:drawing xmlns:a="http://schemas.openxmlformats.org/drawingml/2006/main">
          <wp:inline distT="0" distB="0" distL="0" distR="0">
            <wp:extent cx="5943600" cy="4253865"/>
            <wp:effectExtent l="0" t="0" r="0" b="0"/>
            <wp:docPr id="1073741828" name="officeArt object" descr="Factors Influencing Consumer Behavior"/>
            <wp:cNvGraphicFramePr/>
            <a:graphic xmlns:a="http://schemas.openxmlformats.org/drawingml/2006/main">
              <a:graphicData uri="http://schemas.openxmlformats.org/drawingml/2006/picture">
                <pic:pic xmlns:pic="http://schemas.openxmlformats.org/drawingml/2006/picture">
                  <pic:nvPicPr>
                    <pic:cNvPr id="1073741828" name="Factors Influencing Consumer Behavior" descr="Factors Influencing Consumer Behavior"/>
                    <pic:cNvPicPr>
                      <a:picLocks noChangeAspect="1"/>
                    </pic:cNvPicPr>
                  </pic:nvPicPr>
                  <pic:blipFill>
                    <a:blip r:embed="rId7">
                      <a:extLst/>
                    </a:blip>
                    <a:stretch>
                      <a:fillRect/>
                    </a:stretch>
                  </pic:blipFill>
                  <pic:spPr>
                    <a:xfrm>
                      <a:off x="0" y="0"/>
                      <a:ext cx="5943600" cy="4253865"/>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2: Factors influencing consumer behaviour</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nl-NL"/>
        </w:rPr>
        <w:t>(Source: iedunote, 2023)</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Without proper feedback, the communication process remains incomplete and ineffective, and without effective communication, it becomes impossible for a business organisation to create a good relationship with its customers (Patil </w:t>
      </w:r>
      <w:r>
        <w:rPr>
          <w:rFonts w:ascii="Times New Roman" w:hAnsi="Times New Roman"/>
          <w:i w:val="1"/>
          <w:iCs w:val="1"/>
          <w:sz w:val="24"/>
          <w:szCs w:val="24"/>
          <w:rtl w:val="0"/>
        </w:rPr>
        <w:t xml:space="preserve">et al. </w:t>
      </w:r>
      <w:r>
        <w:rPr>
          <w:rFonts w:ascii="Times New Roman" w:hAnsi="Times New Roman"/>
          <w:sz w:val="24"/>
          <w:szCs w:val="24"/>
          <w:rtl w:val="0"/>
          <w:lang w:val="en-US"/>
        </w:rPr>
        <w:t xml:space="preserve">2022). Creating good relations with the customers is considered one of the most crucial tasks for a business organisation as it helps to build trust among the customers. The fact is undeniable that social media helps both business organisations and customers to know each other in a better way and also helps to create mutual trust which is an extremely essential part of the business. As the famous researcher Fu </w:t>
      </w:r>
      <w:r>
        <w:rPr>
          <w:rFonts w:ascii="Times New Roman" w:hAnsi="Times New Roman"/>
          <w:i w:val="1"/>
          <w:iCs w:val="1"/>
          <w:sz w:val="24"/>
          <w:szCs w:val="24"/>
          <w:rtl w:val="0"/>
          <w:lang w:val="nl-NL"/>
        </w:rPr>
        <w:t>et al</w:t>
      </w:r>
      <w:r>
        <w:rPr>
          <w:rFonts w:ascii="Times New Roman" w:hAnsi="Times New Roman"/>
          <w:sz w:val="24"/>
          <w:szCs w:val="24"/>
          <w:rtl w:val="0"/>
          <w:lang w:val="en-US"/>
        </w:rPr>
        <w:t>. (2020) stated, the satisfaction of the customers is the foremost priority of the business and it is significant for a firm to satisfy its customers with the product quality and affordable product price in order to make the product purchasable to everyone. Social media helps the customers to know the product price as it is mentioned in the advertisement and also the product quality from the review section and that is why it becomes easier for them to make a decision.</w:t>
      </w:r>
    </w:p>
    <w:p>
      <w:pPr>
        <w:pStyle w:val="Heading 2"/>
        <w:rPr>
          <w:outline w:val="0"/>
          <w:color w:val="000000"/>
          <w:u w:color="000000"/>
          <w14:textFill>
            <w14:solidFill>
              <w14:srgbClr w14:val="000000"/>
            </w14:solidFill>
          </w14:textFill>
        </w:rPr>
      </w:pPr>
      <w:bookmarkStart w:name="_Toc12" w:id="14"/>
      <w:r>
        <w:rPr>
          <w:rFonts w:cs="Arial Unicode MS" w:eastAsia="Arial Unicode MS"/>
          <w:outline w:val="0"/>
          <w:color w:val="000000"/>
          <w:u w:color="000000"/>
          <w:rtl w:val="0"/>
          <w:lang w:val="en-US"/>
          <w14:textFill>
            <w14:solidFill>
              <w14:srgbClr w14:val="000000"/>
            </w14:solidFill>
          </w14:textFill>
        </w:rPr>
        <w:t xml:space="preserve">2.4 Positive and negative impacts of </w:t>
      </w:r>
      <w:r>
        <w:rPr>
          <w:rFonts w:cs="Arial Unicode MS" w:eastAsia="Arial Unicode MS" w:hint="default"/>
          <w:outline w:val="0"/>
          <w:color w:val="000000"/>
          <w:u w:color="000000"/>
          <w:rtl w:val="1"/>
          <w:lang w:val="ar-SA" w:bidi="ar-SA"/>
          <w14:textFill>
            <w14:solidFill>
              <w14:srgbClr w14:val="000000"/>
            </w14:solidFill>
          </w14:textFill>
        </w:rPr>
        <w:t>“</w:t>
      </w:r>
      <w:r>
        <w:rPr>
          <w:rFonts w:cs="Arial Unicode MS" w:eastAsia="Arial Unicode MS"/>
          <w:outline w:val="0"/>
          <w:color w:val="000000"/>
          <w:u w:color="000000"/>
          <w:rtl w:val="0"/>
          <w:lang w:val="pt-PT"/>
          <w14:textFill>
            <w14:solidFill>
              <w14:srgbClr w14:val="000000"/>
            </w14:solidFill>
          </w14:textFill>
        </w:rPr>
        <w:t>social media</w:t>
      </w:r>
      <w:r>
        <w:rPr>
          <w:rFonts w:cs="Arial Unicode MS" w:eastAsia="Arial Unicode MS" w:hint="default"/>
          <w:outline w:val="0"/>
          <w:color w:val="000000"/>
          <w:u w:color="000000"/>
          <w:rtl w:val="0"/>
          <w14:textFill>
            <w14:solidFill>
              <w14:srgbClr w14:val="000000"/>
            </w14:solidFill>
          </w14:textFill>
        </w:rPr>
        <w:t xml:space="preserve">” </w:t>
      </w:r>
      <w:r>
        <w:rPr>
          <w:rFonts w:cs="Arial Unicode MS" w:eastAsia="Arial Unicode MS"/>
          <w:outline w:val="0"/>
          <w:color w:val="000000"/>
          <w:u w:color="000000"/>
          <w:rtl w:val="0"/>
          <w:lang w:val="en-US"/>
          <w14:textFill>
            <w14:solidFill>
              <w14:srgbClr w14:val="000000"/>
            </w14:solidFill>
          </w14:textFill>
        </w:rPr>
        <w:t xml:space="preserve">marketing on Customers: Millennials and Gen Z </w:t>
      </w:r>
      <w:bookmarkEnd w:id="14"/>
    </w:p>
    <w:p>
      <w:pPr>
        <w:pStyle w:val="Body"/>
      </w:pPr>
    </w:p>
    <w:p>
      <w:pPr>
        <w:pStyle w:val="Body"/>
        <w:spacing w:line="360" w:lineRule="auto"/>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1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Aji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Impact of SMM on Instagram toward buying behaviour.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SMP has a positive significance in impacting the buying behaviour of consumers.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Comprehending the strength of social media on purchase intention.</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Sun and Wang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Consumer intention in purchasing green products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Consumers are aware of their choices and also aware of sustainability and its significance in maintaining.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Analysing consumer choices in maintaining sustainability.</w:t>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Pop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Influence of SM of social media on travel decisions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SM is highly informative in terms of flight booking or travel-related intentions.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Evaluating social media and its power in travel support.</w:t>
            </w:r>
          </w:p>
        </w:tc>
      </w:tr>
      <w:tr>
        <w:tblPrEx>
          <w:shd w:val="clear" w:color="auto" w:fill="ced7e7"/>
        </w:tblPrEx>
        <w:trPr>
          <w:trHeight w:val="120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Chatterjee and Kar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SMEs in SMM and its impact.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SMEs are entering into SM for higher productivity.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Benefits of social media in enhancing SMEs.</w:t>
            </w:r>
          </w:p>
        </w:tc>
      </w:tr>
      <w:tr>
        <w:tblPrEx>
          <w:shd w:val="clear" w:color="auto" w:fill="ced7e7"/>
        </w:tblPrEx>
        <w:trPr>
          <w:trHeight w:val="120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Ceyhan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SMM on consumer brand loyalty.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SM enhances the brand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recognition of consumer loyalty.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Social media in uplifting the brand name.</w:t>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Mason</w:t>
            </w:r>
            <w:r>
              <w:rPr>
                <w:rFonts w:ascii="Times New Roman" w:hAnsi="Times New Roman"/>
                <w:i w:val="1"/>
                <w:iCs w:val="1"/>
                <w:sz w:val="24"/>
                <w:szCs w:val="24"/>
                <w:shd w:val="nil" w:color="auto" w:fill="auto"/>
                <w:rtl w:val="0"/>
                <w:lang w:val="en-US"/>
              </w:rPr>
              <w:t xml:space="preserve"> et al.</w:t>
            </w:r>
            <w:r>
              <w:rPr>
                <w:rFonts w:ascii="Times New Roman" w:hAnsi="Times New Roman"/>
                <w:sz w:val="24"/>
                <w:szCs w:val="24"/>
                <w:shd w:val="nil" w:color="auto" w:fill="auto"/>
                <w:rtl w:val="0"/>
                <w:lang w:val="en-US"/>
              </w:rPr>
              <w:t xml:space="preserve"> (2021)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Significance of SMM after COVID-19.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pandemic was a huge example of how the world depended on online marketing for its essentials.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Effect of Covid-19 pandemic in Enhancing the need  for SMM.</w:t>
            </w:r>
          </w:p>
        </w:tc>
      </w:tr>
      <w:tr>
        <w:tblPrEx>
          <w:shd w:val="clear" w:color="auto" w:fill="ced7e7"/>
        </w:tblPrEx>
        <w:trPr>
          <w:trHeight w:val="1645"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Ansari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Brand awareness influences consumer purchase intention.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Brand and its power to affect consumer purchase intention and raise awareness.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effectiveness of the brand in enhancing purchase intention.</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Weismueller </w:t>
            </w:r>
            <w:r>
              <w:rPr>
                <w:rFonts w:ascii="Times New Roman" w:hAnsi="Times New Roman"/>
                <w:i w:val="1"/>
                <w:iCs w:val="1"/>
                <w:sz w:val="24"/>
                <w:szCs w:val="24"/>
                <w:shd w:val="nil" w:color="auto" w:fill="auto"/>
                <w:rtl w:val="0"/>
                <w:lang w:val="en-US"/>
              </w:rPr>
              <w:t xml:space="preserve">et al. </w:t>
            </w:r>
            <w:r>
              <w:rPr>
                <w:rFonts w:ascii="Times New Roman" w:hAnsi="Times New Roman"/>
                <w:sz w:val="24"/>
                <w:szCs w:val="24"/>
                <w:shd w:val="nil" w:color="auto" w:fill="auto"/>
                <w:rtl w:val="0"/>
                <w:lang w:val="en-US"/>
              </w:rPr>
              <w:t>(2019)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Advertisement affecting consumer purchase intention.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Through advertisements, consumers become aware of the requirements of the economy.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Advertisement in upgrading consumer choices.</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clear" w:color="auto" w:fill="ffffff"/>
                <w:rtl w:val="0"/>
                <w:lang w:val="en-US"/>
              </w:rPr>
              <w:t>Voramontri, and Klieb,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Impact of SM on behaviour of consumer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Consumer behaviour depends on proper knowledge of the requirements in which social media is of great support.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Relation between consumer intention and its impact on purchasing power.</w:t>
            </w:r>
          </w:p>
        </w:tc>
      </w:tr>
    </w:tbl>
    <w:p>
      <w:pPr>
        <w:pStyle w:val="Body"/>
        <w:widowControl w:val="0"/>
        <w:spacing w:line="240" w:lineRule="auto"/>
      </w:pPr>
    </w:p>
    <w:p>
      <w:pPr>
        <w:pStyle w:val="Body"/>
        <w:spacing w:line="360" w:lineRule="auto"/>
      </w:pPr>
    </w:p>
    <w:p>
      <w:pPr>
        <w:pStyle w:val="Body"/>
      </w:pPr>
    </w:p>
    <w:p>
      <w:pPr>
        <w:pStyle w:val="Body"/>
      </w:pPr>
    </w:p>
    <w:p>
      <w:pPr>
        <w:pStyle w:val="Body"/>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Social platform promotion is the most effective and beneficial way for marketing a certain product in today's modern world which is constantly upgrading itself with a great variety of technological advancements. As per Aji </w:t>
      </w:r>
      <w:r>
        <w:rPr>
          <w:rFonts w:ascii="Times New Roman" w:hAnsi="Times New Roman"/>
          <w:i w:val="1"/>
          <w:iCs w:val="1"/>
          <w:sz w:val="24"/>
          <w:szCs w:val="24"/>
          <w:rtl w:val="0"/>
        </w:rPr>
        <w:t>et al.</w:t>
      </w:r>
      <w:r>
        <w:rPr>
          <w:rFonts w:ascii="Times New Roman" w:hAnsi="Times New Roman"/>
          <w:sz w:val="24"/>
          <w:szCs w:val="24"/>
          <w:rtl w:val="0"/>
          <w:lang w:val="en-US"/>
        </w:rPr>
        <w:t xml:space="preserve"> (2020), the various effects that social platform promotion has on consumers are huge. The marketing can be done at a larger rate and the reviews are also instantly given by the consumers. The social platform has been widely utilised by companies as a promotional tool. This influences the purchasing behaviour of both the Millennials and Gen Z. As the various brands market their goods through various social platforms. As per Sun and Wang (2020), through brand endorsement via social media platforms consumers are able to actively interact with the also various publicity that the brands promote on the digital screens of the consumers preventing them from resisting themselves from purchasing products from various brands as per their requirements.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Pop </w:t>
      </w:r>
      <w:r>
        <w:rPr>
          <w:rFonts w:ascii="Times New Roman" w:hAnsi="Times New Roman"/>
          <w:i w:val="1"/>
          <w:iCs w:val="1"/>
          <w:sz w:val="24"/>
          <w:szCs w:val="24"/>
          <w:rtl w:val="0"/>
        </w:rPr>
        <w:t>et al.</w:t>
      </w:r>
      <w:r>
        <w:rPr>
          <w:rFonts w:ascii="Times New Roman" w:hAnsi="Times New Roman"/>
          <w:sz w:val="24"/>
          <w:szCs w:val="24"/>
          <w:rtl w:val="0"/>
          <w:lang w:val="en-US"/>
        </w:rPr>
        <w:t xml:space="preserve"> (2022), the consumers are the ones who have profited the most from the social website as they have the automatic power to completely take control over retail through their elegant and refined demands. Gen Z i</w:t>
      </w:r>
      <w:r>
        <w:rPr>
          <w:rFonts w:ascii="Times New Roman" w:hAnsi="Times New Roman"/>
          <w:sz w:val="24"/>
          <w:szCs w:val="24"/>
          <w:rtl w:val="0"/>
          <w:lang w:val="en-US"/>
        </w:rPr>
        <w:t xml:space="preserve">s </w:t>
      </w:r>
      <w:r>
        <w:rPr>
          <w:rFonts w:ascii="Times New Roman" w:hAnsi="Times New Roman"/>
          <w:sz w:val="24"/>
          <w:szCs w:val="24"/>
          <w:rtl w:val="0"/>
          <w:lang w:val="en-US"/>
        </w:rPr>
        <w:t>mostly influenced and empowered by the social platform more than the millennials and is recogni</w:t>
      </w:r>
      <w:r>
        <w:rPr>
          <w:rFonts w:ascii="Times New Roman" w:hAnsi="Times New Roman"/>
          <w:sz w:val="24"/>
          <w:szCs w:val="24"/>
          <w:rtl w:val="0"/>
          <w:lang w:val="en-US"/>
        </w:rPr>
        <w:t>s</w:t>
      </w:r>
      <w:r>
        <w:rPr>
          <w:rFonts w:ascii="Times New Roman" w:hAnsi="Times New Roman"/>
          <w:sz w:val="24"/>
          <w:szCs w:val="24"/>
          <w:rtl w:val="0"/>
          <w:lang w:val="en-US"/>
        </w:rPr>
        <w:t xml:space="preserve">ed to be the major online consumer. The loyalty of a consumer towards a label, the purchasing inclination towards a brand develops, the consumer gets to know about the details of a product through constant promotional activities of the brand, and also the consumer will feel associated with the label. Consumers can also approach global brands and they are able to know about the latest trends, the labels, and about the goods and products that are changing on a regular basis.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As per Chatterjee and Kar (2020), customers are getting instant reach to the data on a particular product which is helping them in taking easy, quick, and right decisions thus purchasing the best of products, like if the customer sees a promotion about a brand then the buyer can go and visit the page and easily access the preferred products. Consumers also have absolute reach to multiple brands on the social platform anytime they want to get information about a thing of their preference anytime they want to. According to Ceyhan (2019), one of the major positive effects of social platform promotion is the customisable products facility, a brand with good publicity and belief the customers can select their group of customers and provide special customized products according to the preferences and the consumers get special rebates on certain goods and services by this the consumers only go through such posts which meet up their demands and satisfies them. As per Mason</w:t>
      </w:r>
      <w:r>
        <w:rPr>
          <w:rFonts w:ascii="Times New Roman" w:hAnsi="Times New Roman"/>
          <w:i w:val="1"/>
          <w:iCs w:val="1"/>
          <w:sz w:val="24"/>
          <w:szCs w:val="24"/>
          <w:rtl w:val="0"/>
        </w:rPr>
        <w:t xml:space="preserve"> et al.</w:t>
      </w:r>
      <w:r>
        <w:rPr>
          <w:rFonts w:ascii="Times New Roman" w:hAnsi="Times New Roman"/>
          <w:sz w:val="24"/>
          <w:szCs w:val="24"/>
          <w:rtl w:val="0"/>
          <w:lang w:val="en-US"/>
        </w:rPr>
        <w:t xml:space="preserve"> (2021), social platforms promotion is a huge process for the goods and services to associate and interact in a more engaging and communicative way to reach their selected consumers by providing them with standard products. This in turn assists the consumers to interact with the brand and also to have detailed knowledge about it.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Ansari </w:t>
      </w:r>
      <w:r>
        <w:rPr>
          <w:rFonts w:ascii="Times New Roman" w:hAnsi="Times New Roman"/>
          <w:i w:val="1"/>
          <w:iCs w:val="1"/>
          <w:sz w:val="24"/>
          <w:szCs w:val="24"/>
          <w:rtl w:val="0"/>
        </w:rPr>
        <w:t>et al.</w:t>
      </w:r>
      <w:r>
        <w:rPr>
          <w:rFonts w:ascii="Times New Roman" w:hAnsi="Times New Roman"/>
          <w:sz w:val="24"/>
          <w:szCs w:val="24"/>
          <w:rtl w:val="0"/>
          <w:lang w:val="en-US"/>
        </w:rPr>
        <w:t xml:space="preserve"> (2019), the numerous negative effects of social platform promotion on the millennials and Gen Z are that the millennials are now in the age group of sixteen to thirty and these people due to the constant overuse of social media are facing certain health related issues on a larger scale like tension, agitation, behavioural issues, unhappiness, despair and certain other conditions of the mental state (Weismueller </w:t>
      </w:r>
      <w:r>
        <w:rPr>
          <w:rFonts w:ascii="Times New Roman" w:hAnsi="Times New Roman"/>
          <w:i w:val="1"/>
          <w:iCs w:val="1"/>
          <w:sz w:val="24"/>
          <w:szCs w:val="24"/>
          <w:rtl w:val="0"/>
        </w:rPr>
        <w:t xml:space="preserve">et al. </w:t>
      </w:r>
      <w:r>
        <w:rPr>
          <w:rFonts w:ascii="Times New Roman" w:hAnsi="Times New Roman"/>
          <w:sz w:val="24"/>
          <w:szCs w:val="24"/>
          <w:rtl w:val="0"/>
        </w:rPr>
        <w:t>2019</w:t>
      </w:r>
      <w:r>
        <w:rPr>
          <w:rFonts w:ascii="Times New Roman" w:hAnsi="Times New Roman"/>
          <w:i w:val="1"/>
          <w:iCs w:val="1"/>
          <w:sz w:val="24"/>
          <w:szCs w:val="24"/>
          <w:rtl w:val="0"/>
        </w:rPr>
        <w:t>)</w:t>
      </w:r>
      <w:r>
        <w:rPr>
          <w:rFonts w:ascii="Times New Roman" w:hAnsi="Times New Roman"/>
          <w:sz w:val="24"/>
          <w:szCs w:val="24"/>
          <w:rtl w:val="0"/>
          <w:lang w:val="en-US"/>
        </w:rPr>
        <w:t xml:space="preserve">. Due to the constant involvement and browsing of the young generation with social platforms and various brands, they have stopped vending the products that are available in the stores this can also affect their social life and they are no more interested in interacting with people and going to the outside stores and visiting the varied range of products that are available. This has also impacted their physical and mental health, continuous browsing through the marketing apps is immensely time taking, also the buyers need to be constantly available for the various latest and current details and offer notifications and various launches of certain products by the brands, there are certain safety issues that take place and privacy factors also impact this. On the other hand, as Wai </w:t>
      </w:r>
      <w:r>
        <w:rPr>
          <w:rFonts w:ascii="Times New Roman" w:hAnsi="Times New Roman"/>
          <w:i w:val="1"/>
          <w:iCs w:val="1"/>
          <w:sz w:val="24"/>
          <w:szCs w:val="24"/>
          <w:rtl w:val="0"/>
        </w:rPr>
        <w:t xml:space="preserve">et al. </w:t>
      </w:r>
      <w:r>
        <w:rPr>
          <w:rFonts w:ascii="Times New Roman" w:hAnsi="Times New Roman"/>
          <w:sz w:val="24"/>
          <w:szCs w:val="24"/>
          <w:rtl w:val="0"/>
          <w:lang w:val="en-US"/>
        </w:rPr>
        <w:t xml:space="preserve">(2019) mentioned, the negative reviews or responses of one customer can affect the minds and the brand preferences of the people, one negative review can affect the trust factor and loyalty towards the brands and the consumer can get confused and will shift to other brands as it will be difficult for the buyer to further rely on the brand (Sahabaznezad </w:t>
      </w:r>
      <w:r>
        <w:rPr>
          <w:rFonts w:ascii="Times New Roman" w:hAnsi="Times New Roman"/>
          <w:i w:val="1"/>
          <w:iCs w:val="1"/>
          <w:sz w:val="24"/>
          <w:szCs w:val="24"/>
          <w:rtl w:val="0"/>
        </w:rPr>
        <w:t>et al.</w:t>
      </w:r>
      <w:r>
        <w:rPr>
          <w:rFonts w:ascii="Times New Roman" w:hAnsi="Times New Roman"/>
          <w:sz w:val="24"/>
          <w:szCs w:val="24"/>
          <w:rtl w:val="0"/>
          <w:lang w:val="en-US"/>
        </w:rPr>
        <w:t xml:space="preserve"> 2021). The negative reviews or responses of one customer can affect the minds and the brand preferences of the people, one negative review can affect the trust factor and the consumer can get confused and will shift to other brands as it will be difficult for the buyer to further rely on the brand.</w:t>
      </w:r>
    </w:p>
    <w:p>
      <w:pPr>
        <w:pStyle w:val="Heading 2"/>
        <w:rPr>
          <w:outline w:val="0"/>
          <w:color w:val="000000"/>
          <w:u w:color="000000"/>
          <w14:textFill>
            <w14:solidFill>
              <w14:srgbClr w14:val="000000"/>
            </w14:solidFill>
          </w14:textFill>
        </w:rPr>
      </w:pPr>
      <w:bookmarkStart w:name="_Toc13" w:id="15"/>
      <w:r>
        <w:rPr>
          <w:rFonts w:cs="Arial Unicode MS" w:eastAsia="Arial Unicode MS"/>
          <w:outline w:val="0"/>
          <w:color w:val="000000"/>
          <w:u w:color="000000"/>
          <w:rtl w:val="0"/>
          <w:lang w:val="en-US"/>
          <w14:textFill>
            <w14:solidFill>
              <w14:srgbClr w14:val="000000"/>
            </w14:solidFill>
          </w14:textFill>
        </w:rPr>
        <w:t xml:space="preserve">2.5 Factors that Millennials and Gen Z consider while choosing the Brand of their choice </w:t>
      </w:r>
      <w:bookmarkEnd w:id="15"/>
    </w:p>
    <w:p>
      <w:pPr>
        <w:pStyle w:val="Body"/>
        <w:spacing w:line="360" w:lineRule="auto"/>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1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97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Fan,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Factors include integrity and transparency in their business practices.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Companies that are genuine, open, and committed to their own ideals are valued by Generation Millennials and Generation 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Commitment to the environment and society factors through their communication, behaviours, and credibility.</w:t>
            </w:r>
          </w:p>
        </w:tc>
      </w:tr>
      <w:tr>
        <w:tblPrEx>
          <w:shd w:val="clear" w:color="auto" w:fill="ced7e7"/>
        </w:tblPrEx>
        <w:trPr>
          <w:trHeight w:val="342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Brand,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Factors include individualization and personalization.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Offering possibilities for customization whereby the customers can create products and offerings that are specific to their personal interests.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 make appropriate and reasonable choices at the time of purchasing.</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Bishop,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Factors include accepting innovations and using data.</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Accepting innovation and utilizing data to create tailored suggestions or unique products.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 provide them with opportunities for retaining and successfully connecting with both generations.</w:t>
            </w:r>
          </w:p>
        </w:tc>
      </w:tr>
      <w:tr>
        <w:tblPrEx>
          <w:shd w:val="clear" w:color="auto" w:fill="ced7e7"/>
        </w:tblPrEx>
        <w:trPr>
          <w:trHeight w:val="297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Kim,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Factors include communication channels.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generations are more inclined to be attracted to and remain loyal to companies that have a solid presence on the internet.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To communicate with their target demographic and provide meaningful and engaging material to share. </w:t>
            </w:r>
            <w:r>
              <w:rPr>
                <w:rFonts w:ascii="Times New Roman" w:cs="Times New Roman" w:hAnsi="Times New Roman" w:eastAsia="Times New Roman"/>
                <w:sz w:val="24"/>
                <w:szCs w:val="24"/>
                <w:shd w:val="nil" w:color="auto" w:fill="auto"/>
              </w:rPr>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Ahmed,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Factors include social and influencing elements.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People respect the views presented by those they consider to be real and practical, such as peers and online personalities.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 encourage both generations to purchase the items based on influential people.</w:t>
            </w:r>
          </w:p>
        </w:tc>
      </w:tr>
      <w:tr>
        <w:tblPrEx>
          <w:shd w:val="clear" w:color="auto" w:fill="ced7e7"/>
        </w:tblPrEx>
        <w:trPr>
          <w:trHeight w:val="431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Holzer,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Factors include creativity and technological advancement.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The technology millennials have a tendency to be interested and devoted to businesses that use innovations like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virtual reality</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 xml:space="preserv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augmented reality</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 xml:space="preserve">, or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artificial intelligence</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 improve the brand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services by utilization of technological advancement.</w:t>
            </w:r>
          </w:p>
        </w:tc>
      </w:tr>
      <w:tr>
        <w:tblPrEx>
          <w:shd w:val="clear" w:color="auto" w:fill="ced7e7"/>
        </w:tblPrEx>
        <w:trPr>
          <w:trHeight w:val="297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Arco,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Factors include diversity and inclusion. by including people of all backgrounds.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Companies that embrace uniqueness and encourage constructive changes in society are valued by the generations.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0"/>
                <w:bCs w:val="0"/>
                <w:sz w:val="24"/>
                <w:szCs w:val="24"/>
                <w:shd w:val="nil" w:color="auto" w:fill="auto"/>
                <w:rtl w:val="0"/>
                <w:lang w:val="en-US"/>
              </w:rPr>
              <w:t>To</w:t>
            </w:r>
            <w:r>
              <w:rPr>
                <w:rFonts w:ascii="Times New Roman" w:hAnsi="Times New Roman"/>
                <w:b w:val="1"/>
                <w:bCs w:val="1"/>
                <w:sz w:val="24"/>
                <w:szCs w:val="24"/>
                <w:shd w:val="nil" w:color="auto" w:fill="auto"/>
                <w:rtl w:val="0"/>
                <w:lang w:val="en-US"/>
              </w:rPr>
              <w:t xml:space="preserve"> </w:t>
            </w:r>
            <w:r>
              <w:rPr>
                <w:rFonts w:ascii="Times New Roman" w:hAnsi="Times New Roman"/>
                <w:b w:val="0"/>
                <w:bCs w:val="0"/>
                <w:sz w:val="24"/>
                <w:szCs w:val="24"/>
                <w:shd w:val="nil" w:color="auto" w:fill="auto"/>
                <w:rtl w:val="0"/>
                <w:lang w:val="en-US"/>
              </w:rPr>
              <w:t xml:space="preserve">provide straightforward refunds and transfers, quick and responsive support for clients, and smooth internet sites. </w:t>
            </w:r>
          </w:p>
        </w:tc>
      </w:tr>
      <w:tr>
        <w:tblPrEx>
          <w:shd w:val="clear" w:color="auto" w:fill="ced7e7"/>
        </w:tblPrEx>
        <w:trPr>
          <w:trHeight w:val="1645"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Chala,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Factors include comprehending and connecting with the elements.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Companies are acknowledging and taking care of elements.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 build solid relationships and encourage loyalty over time.</w:t>
            </w:r>
          </w:p>
        </w:tc>
      </w:tr>
    </w:tbl>
    <w:p>
      <w:pPr>
        <w:pStyle w:val="Body"/>
        <w:widowControl w:val="0"/>
        <w:spacing w:line="240" w:lineRule="auto"/>
      </w:pPr>
    </w:p>
    <w:p>
      <w:pPr>
        <w:pStyle w:val="Body"/>
        <w:spacing w:line="360" w:lineRule="auto"/>
      </w:pPr>
    </w:p>
    <w:p>
      <w:pPr>
        <w:pStyle w:val="Body"/>
        <w:spacing w:line="360" w:lineRule="auto"/>
        <w:jc w:val="center"/>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Fan, (2022), deciding whether or not to purchase a certain brand is one that Millennials and members of Generation Z are people who take meticulously, taking into account a number of important considerations. Firstly, integrity is very important to these individuals. Genuine, open, and committed to their own ideals, companies are valued by Generation Millennials and Generation Z. Customers are inclined to endorse businesses that show their dedication to environmental and social issues through their communication, behaviours, and credibility. The aforementioned generations have tremendous respect for brands that take part in mission-driven activities and display openness in their supply networks and business practices (Yoong, 2023).  When the Millennial generation and Gen Z are picking a company, its commitment to the environment and society is a key consideration. They are concerned about the ecological and social effects of the products they promote.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per Brand, (2022), they care about concerns like acceptance and participation, fair work procedures, and global warming. The younger demographics are more receptive to companies that authentically support these organisations through their rules, customs, and projects. Individualization and personalisation are important factors when making choices as well. Individualised encounters and goods are valued by both Generation Z and Millennials. People look for companies that offer possibilities for customization whereby they can create products and offerings that are specific to their personal interests. Based on Bishop, (2022), companies that accept innovation and use data to create tailored suggestions or unique products have an opportunity in winning younger millennials' interest and commitment. Additionally, a company's social networking participation and internet visibility are essential for successfully connecting with and retaining Millennials and Gen Z.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Communication channels are a major source of knowledge, motivation, and connection for the current generation. As per Kim, (2022), both of these generations are more inclined to be attracted to and remain loyal to companies that have a solid presence on the internet, actively communicate with their target demographic and provide meaningful and engaging material to share.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For Millennials and Gen Z, social and influencing factors from influential people also play a big role in how they make decisions when choosing a company. People respect the views presented by those they consider to be real and practical, such as peers and online personalities. Based on Ahmed, (2022), businesses that collaborate with appropriate bloggers or promote produced users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content and favourable reviews have a big impact on these generations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purchasing decisions. The company</w:t>
      </w:r>
      <w:r>
        <w:rPr>
          <w:rFonts w:ascii="Times New Roman" w:hAnsi="Times New Roman" w:hint="default"/>
          <w:sz w:val="24"/>
          <w:szCs w:val="24"/>
          <w:rtl w:val="0"/>
          <w:lang w:val="en-US"/>
        </w:rPr>
        <w:t>’</w:t>
      </w:r>
      <w:r>
        <w:rPr>
          <w:rFonts w:ascii="Times New Roman" w:hAnsi="Times New Roman"/>
          <w:sz w:val="24"/>
          <w:szCs w:val="24"/>
          <w:rtl w:val="0"/>
          <w:lang w:val="en-US"/>
        </w:rPr>
        <w:t>s impression is also very important.</w:t>
      </w:r>
    </w:p>
    <w:p>
      <w:pPr>
        <w:pStyle w:val="Body"/>
        <w:spacing w:line="360" w:lineRule="auto"/>
        <w:jc w:val="both"/>
        <w:rPr>
          <w:rFonts w:ascii="Times New Roman" w:cs="Times New Roman" w:hAnsi="Times New Roman" w:eastAsia="Times New Roman"/>
          <w:sz w:val="24"/>
          <w:szCs w:val="24"/>
        </w:rPr>
      </w:pPr>
      <w:bookmarkStart w:name="_headingh.1ci93xb" w:id="16"/>
      <w:bookmarkEnd w:id="16"/>
      <w:r>
        <w:rPr>
          <w:rFonts w:ascii="Times New Roman" w:hAnsi="Times New Roman"/>
          <w:sz w:val="24"/>
          <w:szCs w:val="24"/>
          <w:rtl w:val="0"/>
        </w:rPr>
        <w:t>G</w:t>
      </w:r>
      <w:r>
        <w:rPr>
          <w:rFonts w:ascii="Times New Roman" w:hAnsi="Times New Roman"/>
          <w:sz w:val="24"/>
          <w:szCs w:val="24"/>
          <w:rtl w:val="0"/>
          <w:lang w:val="en-US"/>
        </w:rPr>
        <w:t xml:space="preserve">eneration Z and the millennial generation favour interactions over tangible goods. Along the client journey, consumers look for organisations that provide distinctive worthwhile encounters. It involves elements like flawless internet and offline insertion, dynamic and fun advertising triggers, individualised client service, and chances for the user or co-creators involvement. As per Holzer, (2022), creativity and technological advancement additionally serve as crucial factors for both generations. These customers are among the first to take on new technologies, as well as value companies that welcome creativity and use technological advances in their offerings, goods, and overall customer impression. These proficient in technology millennials have a tendency to be interested and devoted to businesses that use innovations like the </w:t>
      </w:r>
      <w:r>
        <w:rPr>
          <w:rFonts w:ascii="Times New Roman" w:hAnsi="Times New Roman" w:hint="default"/>
          <w:sz w:val="24"/>
          <w:szCs w:val="24"/>
          <w:rtl w:val="0"/>
          <w:lang w:val="en-US"/>
        </w:rPr>
        <w:t>“</w:t>
      </w:r>
      <w:r>
        <w:rPr>
          <w:rFonts w:ascii="Times New Roman" w:hAnsi="Times New Roman"/>
          <w:sz w:val="24"/>
          <w:szCs w:val="24"/>
          <w:rtl w:val="0"/>
          <w:lang w:val="en-US"/>
        </w:rPr>
        <w:t>virtual reality</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augmented reality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or </w:t>
      </w:r>
      <w:r>
        <w:rPr>
          <w:rFonts w:ascii="Times New Roman" w:hAnsi="Times New Roman" w:hint="default"/>
          <w:sz w:val="24"/>
          <w:szCs w:val="24"/>
          <w:rtl w:val="0"/>
          <w:lang w:val="en-US"/>
        </w:rPr>
        <w:t>“</w:t>
      </w:r>
      <w:r>
        <w:rPr>
          <w:rFonts w:ascii="Times New Roman" w:hAnsi="Times New Roman"/>
          <w:sz w:val="24"/>
          <w:szCs w:val="24"/>
          <w:rtl w:val="0"/>
          <w:lang w:val="fr-FR"/>
        </w:rPr>
        <w:t>artificial intelligence (AI)</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improve their services (Chauhan, 2023).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idea of value and cost are also important considerations. While Millennials and Gen Z give originality and environmental responsibility a top priority, consumers also take a company's cost and worth into account. They are also price-sensitive and anticipate that firms will offer high-quality merchandise or services at fair prices. Cultural significance and visibility are other considerations that Millennials as well as Gen Z take into account. Based on D</w:t>
      </w:r>
      <w:r>
        <w:rPr>
          <w:rFonts w:ascii="Times New Roman" w:hAnsi="Times New Roman" w:hint="default"/>
          <w:sz w:val="24"/>
          <w:szCs w:val="24"/>
          <w:rtl w:val="0"/>
          <w:lang w:val="en-US"/>
        </w:rPr>
        <w:t>’</w:t>
      </w:r>
      <w:r>
        <w:rPr>
          <w:rFonts w:ascii="Times New Roman" w:hAnsi="Times New Roman"/>
          <w:sz w:val="24"/>
          <w:szCs w:val="24"/>
          <w:rtl w:val="0"/>
          <w:lang w:val="en-US"/>
        </w:rPr>
        <w:t xml:space="preserve">Arco, (2023), generations like this one value companies that promote diversity and inclusion by including people of all backgrounds in their marketing materials and product offers. Companies that embrace uniqueness and encourage constructive changes in society are valued by them. Furthermore, effortlessly purchasing situations, intuitive user interfaces, and simplified procedures are vital to Millennials and Generation Z. Organisations that provide straightforward refunds and transfers, quick and responsive support for clients, and smooth internet sites are more likely to succeed. </w:t>
      </w:r>
    </w:p>
    <w:p>
      <w:pPr>
        <w:pStyle w:val="Body"/>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349588" cy="3143250"/>
            <wp:effectExtent l="0" t="0" r="0" b="0"/>
            <wp:docPr id="1073741829" name="officeArt object" descr="image33.png"/>
            <wp:cNvGraphicFramePr/>
            <a:graphic xmlns:a="http://schemas.openxmlformats.org/drawingml/2006/main">
              <a:graphicData uri="http://schemas.openxmlformats.org/drawingml/2006/picture">
                <pic:pic xmlns:pic="http://schemas.openxmlformats.org/drawingml/2006/picture">
                  <pic:nvPicPr>
                    <pic:cNvPr id="1073741829" name="image33.png" descr="image33.png"/>
                    <pic:cNvPicPr>
                      <a:picLocks noChangeAspect="1"/>
                    </pic:cNvPicPr>
                  </pic:nvPicPr>
                  <pic:blipFill>
                    <a:blip r:embed="rId8">
                      <a:extLst/>
                    </a:blip>
                    <a:stretch>
                      <a:fillRect/>
                    </a:stretch>
                  </pic:blipFill>
                  <pic:spPr>
                    <a:xfrm>
                      <a:off x="0" y="0"/>
                      <a:ext cx="4349588" cy="3143250"/>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Figure 3: Factors considered while choosing the brand of choice. </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euromonitor, 2021)</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While picking a company, young people and individuals of Generation Z take many variables into account. In choosing products, consumers heavily weigh factors such as authenticity, interpersonal responsibilities, society, customisation, internet visibility, involvement in social networking sites, influencing and peer suggestions, customer experience, technological advancement and integrating, value for money, evidence of legitimacy and image of the company, as well as simplicity and ease of use. Based on Chala, (2022), as millennials and Generation Z place a high value on the genuineness, social conscience, personalisation, advancements in technology, and effortless experiences, it is crucial for organisations to comprehend and connect with these characteristics (Arora </w:t>
      </w:r>
      <w:r>
        <w:rPr>
          <w:rFonts w:ascii="Times New Roman" w:hAnsi="Times New Roman"/>
          <w:i w:val="1"/>
          <w:iCs w:val="1"/>
          <w:sz w:val="24"/>
          <w:szCs w:val="24"/>
          <w:rtl w:val="0"/>
        </w:rPr>
        <w:t xml:space="preserve">et al. </w:t>
      </w:r>
      <w:r>
        <w:rPr>
          <w:rFonts w:ascii="Times New Roman" w:hAnsi="Times New Roman"/>
          <w:sz w:val="24"/>
          <w:szCs w:val="24"/>
          <w:rtl w:val="0"/>
          <w:lang w:val="en-US"/>
        </w:rPr>
        <w:t>2020). Companies can build solid relationships and encourage loyalty over time with these powerful audience segments by acknowledging and taking care of these elements.</w:t>
      </w:r>
    </w:p>
    <w:p>
      <w:pPr>
        <w:pStyle w:val="Heading 2"/>
        <w:rPr>
          <w:outline w:val="0"/>
          <w:color w:val="000000"/>
          <w:u w:color="000000"/>
          <w14:textFill>
            <w14:solidFill>
              <w14:srgbClr w14:val="000000"/>
            </w14:solidFill>
          </w14:textFill>
        </w:rPr>
      </w:pPr>
      <w:bookmarkStart w:name="_headingh.3whwml4" w:id="17"/>
      <w:bookmarkEnd w:id="17"/>
    </w:p>
    <w:p>
      <w:pPr>
        <w:pStyle w:val="Heading 2"/>
        <w:rPr>
          <w:outline w:val="0"/>
          <w:color w:val="000000"/>
          <w:u w:color="000000"/>
          <w14:textFill>
            <w14:solidFill>
              <w14:srgbClr w14:val="000000"/>
            </w14:solidFill>
          </w14:textFill>
        </w:rPr>
      </w:pPr>
      <w:bookmarkStart w:name="_headingh.2bn6wsx" w:id="18"/>
      <w:bookmarkEnd w:id="18"/>
    </w:p>
    <w:p>
      <w:pPr>
        <w:pStyle w:val="Heading 2"/>
        <w:rPr>
          <w:outline w:val="0"/>
          <w:color w:val="000000"/>
          <w:u w:color="000000"/>
          <w14:textFill>
            <w14:solidFill>
              <w14:srgbClr w14:val="000000"/>
            </w14:solidFill>
          </w14:textFill>
        </w:rPr>
      </w:pPr>
      <w:bookmarkStart w:name="_Toc14" w:id="19"/>
      <w:r>
        <w:rPr>
          <w:rFonts w:cs="Arial Unicode MS" w:eastAsia="Arial Unicode MS"/>
          <w:outline w:val="0"/>
          <w:color w:val="000000"/>
          <w:u w:color="000000"/>
          <w:rtl w:val="0"/>
          <w:lang w:val="en-US"/>
          <w14:textFill>
            <w14:solidFill>
              <w14:srgbClr w14:val="000000"/>
            </w14:solidFill>
          </w14:textFill>
        </w:rPr>
        <w:t xml:space="preserve">2.6 Stages of consumer purchasing decisions According to "Philip Kotler" </w:t>
      </w:r>
      <w:bookmarkEnd w:id="19"/>
    </w:p>
    <w:p>
      <w:pPr>
        <w:pStyle w:val="Body"/>
        <w:spacing w:line="360" w:lineRule="auto"/>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1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References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97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Kahawandala and Niwunhella,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Stages include five divisions or sub-divisions to make the final purchases by the buyer.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Choosing a brand, selecting a retailer or dealer, making a decision on quantity, the timing of the purchase, and finally the payment process.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To give hints to the manager regarding the steps in the purchasing process. </w:t>
            </w:r>
            <w:r>
              <w:rPr>
                <w:rFonts w:ascii="Times New Roman" w:cs="Times New Roman" w:hAnsi="Times New Roman" w:eastAsia="Times New Roman"/>
                <w:sz w:val="24"/>
                <w:szCs w:val="24"/>
                <w:shd w:val="nil" w:color="auto" w:fill="auto"/>
              </w:rPr>
            </w:r>
          </w:p>
        </w:tc>
      </w:tr>
      <w:tr>
        <w:tblPrEx>
          <w:shd w:val="clear" w:color="auto" w:fill="ced7e7"/>
        </w:tblPrEx>
        <w:trPr>
          <w:trHeight w:val="386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Rashi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first stage includes problem recognition.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 xml:space="preserve">Recognizing the situations that activate a particular desire, collecting information from several consumers with respect to how stimuli hike an interest in products.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Depending on the information the brand can create marketing strategies to activate buyer interest.</w:t>
            </w:r>
          </w:p>
        </w:tc>
      </w:tr>
      <w:tr>
        <w:tblPrEx>
          <w:shd w:val="clear" w:color="auto" w:fill="ced7e7"/>
        </w:tblPrEx>
        <w:trPr>
          <w:trHeight w:val="431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Dobre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This stage includes an information hunt.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The decision to select sources depends upon personal needs, types of goods, and the capacity of sources.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w:t>
            </w:r>
            <w:r>
              <w:rPr>
                <w:rFonts w:ascii="Times New Roman" w:hAnsi="Times New Roman"/>
                <w:b w:val="1"/>
                <w:bCs w:val="1"/>
                <w:sz w:val="24"/>
                <w:szCs w:val="24"/>
                <w:shd w:val="nil" w:color="auto" w:fill="auto"/>
                <w:rtl w:val="0"/>
                <w:lang w:val="en-US"/>
              </w:rPr>
              <w:t xml:space="preserve"> </w:t>
            </w:r>
            <w:r>
              <w:rPr>
                <w:rFonts w:ascii="Times New Roman" w:hAnsi="Times New Roman"/>
                <w:sz w:val="24"/>
                <w:szCs w:val="24"/>
                <w:shd w:val="nil" w:color="auto" w:fill="auto"/>
                <w:rtl w:val="0"/>
                <w:lang w:val="en-US"/>
              </w:rPr>
              <w:t>collect detailed information only on limited brands, the company can communicate with the targeted market about their relative preference for brands and products.</w:t>
            </w:r>
            <w:r>
              <w:rPr>
                <w:rFonts w:ascii="Times New Roman" w:cs="Times New Roman" w:hAnsi="Times New Roman" w:eastAsia="Times New Roman"/>
                <w:sz w:val="24"/>
                <w:szCs w:val="24"/>
                <w:shd w:val="nil" w:color="auto" w:fill="auto"/>
              </w:rPr>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Kim et al.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third stage includes the assessment of alternatives.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Judging competitive brands as to which one is the best and most popular in the market.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To aid customers judge various brands and then make the decision of buying. </w:t>
            </w:r>
          </w:p>
        </w:tc>
      </w:tr>
      <w:tr>
        <w:tblPrEx>
          <w:shd w:val="clear" w:color="auto" w:fill="ced7e7"/>
        </w:tblPrEx>
        <w:trPr>
          <w:trHeight w:val="20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Suryani and Girsang,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This stage includes buying decisions of the consumers.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The company that provides brands with maximum advantages or contentment is favored.</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0"/>
                <w:bCs w:val="0"/>
                <w:sz w:val="24"/>
                <w:szCs w:val="24"/>
                <w:shd w:val="nil" w:color="auto" w:fill="auto"/>
                <w:rtl w:val="0"/>
                <w:lang w:val="en-US"/>
              </w:rPr>
              <w:t>To</w:t>
            </w:r>
            <w:r>
              <w:rPr>
                <w:rFonts w:ascii="Times New Roman" w:hAnsi="Times New Roman"/>
                <w:b w:val="1"/>
                <w:bCs w:val="1"/>
                <w:sz w:val="24"/>
                <w:szCs w:val="24"/>
                <w:shd w:val="nil" w:color="auto" w:fill="auto"/>
                <w:rtl w:val="0"/>
                <w:lang w:val="en-US"/>
              </w:rPr>
              <w:t xml:space="preserve"> </w:t>
            </w:r>
            <w:r>
              <w:rPr>
                <w:rFonts w:ascii="Times New Roman" w:hAnsi="Times New Roman"/>
                <w:b w:val="0"/>
                <w:bCs w:val="0"/>
                <w:sz w:val="24"/>
                <w:szCs w:val="24"/>
                <w:shd w:val="nil" w:color="auto" w:fill="auto"/>
                <w:rtl w:val="0"/>
                <w:lang w:val="en-US"/>
              </w:rPr>
              <w:t>provide maximum advantages with respect to cost.</w:t>
            </w:r>
          </w:p>
        </w:tc>
      </w:tr>
      <w:tr>
        <w:tblPrEx>
          <w:shd w:val="clear" w:color="auto" w:fill="ced7e7"/>
        </w:tblPrEx>
        <w:trPr>
          <w:trHeight w:val="342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Gunarathna and Silva,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Unexpected situational factors and buyers recognized risk.</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Buying intention can change because of the increase in price, medical expenses, loss of job, insufficiency of preferred brand, and others.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To aid the buyers with their choices and self-esteem.</w:t>
            </w:r>
          </w:p>
        </w:tc>
      </w:tr>
      <w:tr>
        <w:tblPrEx>
          <w:shd w:val="clear" w:color="auto" w:fill="ced7e7"/>
        </w:tblPrEx>
        <w:trPr>
          <w:trHeight w:val="1645"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Cho and Yu,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This stage includes the post-buying decisions of the consumers.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 xml:space="preserve">Marketer studies the buying process from the </w:t>
            </w:r>
            <w:r>
              <w:rPr>
                <w:rFonts w:ascii="Times New Roman" w:hAnsi="Times New Roman" w:hint="default"/>
                <w:b w:val="0"/>
                <w:bCs w:val="0"/>
                <w:sz w:val="24"/>
                <w:szCs w:val="24"/>
                <w:shd w:val="nil" w:color="auto" w:fill="auto"/>
                <w:rtl w:val="0"/>
                <w:lang w:val="en-US"/>
              </w:rPr>
              <w:t>“</w:t>
            </w:r>
            <w:r>
              <w:rPr>
                <w:rFonts w:ascii="Times New Roman" w:hAnsi="Times New Roman"/>
                <w:b w:val="0"/>
                <w:bCs w:val="0"/>
                <w:sz w:val="24"/>
                <w:szCs w:val="24"/>
                <w:shd w:val="nil" w:color="auto" w:fill="auto"/>
                <w:rtl w:val="0"/>
                <w:lang w:val="en-US"/>
              </w:rPr>
              <w:t>perspective</w:t>
            </w:r>
            <w:r>
              <w:rPr>
                <w:rFonts w:ascii="Times New Roman" w:hAnsi="Times New Roman" w:hint="default"/>
                <w:b w:val="0"/>
                <w:bCs w:val="0"/>
                <w:sz w:val="24"/>
                <w:szCs w:val="24"/>
                <w:shd w:val="nil" w:color="auto" w:fill="auto"/>
                <w:rtl w:val="0"/>
                <w:lang w:val="en-US"/>
              </w:rPr>
              <w:t xml:space="preserve">” </w:t>
            </w:r>
            <w:r>
              <w:rPr>
                <w:rFonts w:ascii="Times New Roman" w:hAnsi="Times New Roman"/>
                <w:b w:val="0"/>
                <w:bCs w:val="0"/>
                <w:sz w:val="24"/>
                <w:szCs w:val="24"/>
                <w:shd w:val="nil" w:color="auto" w:fill="auto"/>
                <w:rtl w:val="0"/>
                <w:lang w:val="en-US"/>
              </w:rPr>
              <w:t>of the consumer.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To assist consumers in each step to purchase products</w:t>
            </w:r>
          </w:p>
        </w:tc>
      </w:tr>
    </w:tbl>
    <w:p>
      <w:pPr>
        <w:pStyle w:val="Body"/>
        <w:widowControl w:val="0"/>
        <w:spacing w:line="240" w:lineRule="auto"/>
      </w:pPr>
    </w:p>
    <w:p>
      <w:pPr>
        <w:pStyle w:val="Body"/>
        <w:spacing w:line="360" w:lineRule="auto"/>
      </w:pPr>
    </w:p>
    <w:p>
      <w:pPr>
        <w:pStyle w:val="Body"/>
      </w:pPr>
    </w:p>
    <w:p>
      <w:pPr>
        <w:pStyle w:val="Body"/>
        <w:spacing w:line="360" w:lineRule="auto"/>
        <w:jc w:val="center"/>
        <w:rPr>
          <w:rFonts w:ascii="Times New Roman" w:cs="Times New Roman" w:hAnsi="Times New Roman" w:eastAsia="Times New Roman"/>
          <w:b w:val="1"/>
          <w:bCs w:val="1"/>
          <w:sz w:val="24"/>
          <w:szCs w:val="24"/>
        </w:rPr>
      </w:pPr>
      <w:r>
        <w:drawing xmlns:a="http://schemas.openxmlformats.org/drawingml/2006/main">
          <wp:inline distT="0" distB="0" distL="0" distR="0">
            <wp:extent cx="5772150" cy="3352800"/>
            <wp:effectExtent l="0" t="0" r="0" b="0"/>
            <wp:docPr id="1073741830" name="officeArt object" descr="HW 2.0 | mktg80201110191"/>
            <wp:cNvGraphicFramePr/>
            <a:graphic xmlns:a="http://schemas.openxmlformats.org/drawingml/2006/main">
              <a:graphicData uri="http://schemas.openxmlformats.org/drawingml/2006/picture">
                <pic:pic xmlns:pic="http://schemas.openxmlformats.org/drawingml/2006/picture">
                  <pic:nvPicPr>
                    <pic:cNvPr id="1073741830" name="HW 2.0 | mktg80201110191" descr="HW 2.0 | mktg80201110191"/>
                    <pic:cNvPicPr>
                      <a:picLocks noChangeAspect="1"/>
                    </pic:cNvPicPr>
                  </pic:nvPicPr>
                  <pic:blipFill>
                    <a:blip r:embed="rId9">
                      <a:extLst/>
                    </a:blip>
                    <a:stretch>
                      <a:fillRect/>
                    </a:stretch>
                  </pic:blipFill>
                  <pic:spPr>
                    <a:xfrm>
                      <a:off x="0" y="0"/>
                      <a:ext cx="5772150" cy="3352800"/>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4: Stages present in the consumer decision-making process</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WordPress, 2013)</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According to</w:t>
      </w:r>
      <w:r>
        <w:rPr>
          <w:rFonts w:ascii="Times New Roman" w:hAnsi="Times New Roman"/>
          <w:sz w:val="24"/>
          <w:szCs w:val="24"/>
          <w:rtl w:val="0"/>
          <w:lang w:val="en-US"/>
        </w:rPr>
        <w:t xml:space="preserve"> Philip Kotler, purchasing stages include five steps the buyer goes through. Marketers must understand how consumers attain the end decision to purchase the good. According to Kahawandala and Niwunhella, (2020), Kotler states that a buyer making a final buying decision makes five divisions or sub-decisions: choosing a brand, they select a retailer or dealer, making their decision on quantity, the timing of the purchase, and finally the payment process. The following methods give hints to the manager regarding the steps in the purchasing process.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Problem Recognition: </w:t>
      </w:r>
      <w:r>
        <w:rPr>
          <w:rFonts w:ascii="Times New Roman" w:hAnsi="Times New Roman"/>
          <w:sz w:val="24"/>
          <w:szCs w:val="24"/>
          <w:rtl w:val="0"/>
          <w:lang w:val="en-US"/>
        </w:rPr>
        <w:t xml:space="preserve">This step is defined as the identification of unfulfilled needs. Desire is a force or root of buying habits. As Goldring and Azab, (2021) stated, buying issues occur only when there is an unsatisfying need or a problem is identified. Desire or issue compels an individual to purchase the product. The purchaser detects a distinction between the actual state and a needed state. The desire can be activated by interior or exterior impulses. Interior impulse involves simple or basic needs like thirst, hunger, comfort, and sex. While exterior impulse involves external energy, for example, when a person sees a newly designed dress and desires to purchase it. According to Rashi </w:t>
      </w:r>
      <w:r>
        <w:rPr>
          <w:rFonts w:ascii="Times New Roman" w:hAnsi="Times New Roman"/>
          <w:i w:val="1"/>
          <w:iCs w:val="1"/>
          <w:sz w:val="24"/>
          <w:szCs w:val="24"/>
          <w:rtl w:val="0"/>
        </w:rPr>
        <w:t>et al.</w:t>
      </w:r>
      <w:r>
        <w:rPr>
          <w:rFonts w:ascii="Times New Roman" w:hAnsi="Times New Roman"/>
          <w:sz w:val="24"/>
          <w:szCs w:val="24"/>
          <w:rtl w:val="0"/>
          <w:lang w:val="en-US"/>
        </w:rPr>
        <w:t xml:space="preserve"> (2021), merchants must recognize the situations that activate a particular desire, collecting information from several consumers with respect to how stimuli hike an interest in products. Depending on the information they can create marketing strategies to activate buyer interest.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Information Hunt: </w:t>
      </w:r>
      <w:r>
        <w:rPr>
          <w:rFonts w:ascii="Times New Roman" w:hAnsi="Times New Roman"/>
          <w:sz w:val="24"/>
          <w:szCs w:val="24"/>
          <w:rtl w:val="0"/>
          <w:lang w:val="en-US"/>
        </w:rPr>
        <w:t>Attentive customers try to gain information before purchasing a product. They read newspapers, watch videos, visit stores, contact salesmen, share ideas with friends and relatives, and attempt all the other possible roots of information. The sources include personal roots like family, friends, co-workers, and relatives (Rahmiati, 2016). Commercial sources such as advertising, dealers, staff, display, and exhibition. Public sources include media, television, magazines, consumer, and many more. Lastly, the experimental sources involve examining, checking, or using the product. According to Dobre</w:t>
      </w:r>
      <w:r>
        <w:rPr>
          <w:rFonts w:ascii="Times New Roman" w:hAnsi="Times New Roman"/>
          <w:i w:val="1"/>
          <w:iCs w:val="1"/>
          <w:sz w:val="24"/>
          <w:szCs w:val="24"/>
          <w:rtl w:val="0"/>
        </w:rPr>
        <w:t xml:space="preserve"> et al. </w:t>
      </w:r>
      <w:r>
        <w:rPr>
          <w:rFonts w:ascii="Times New Roman" w:hAnsi="Times New Roman"/>
          <w:sz w:val="24"/>
          <w:szCs w:val="24"/>
          <w:rtl w:val="0"/>
          <w:lang w:val="en-US"/>
        </w:rPr>
        <w:t>(2021), the decision to select sources depends upon personal needs, types of goods, and the capacity of sources. By collecting information from appropriate sources, the buyer can gain knowledge about different brands and products accessible in the market. Moreover, customers will collect detailed information only on limited brands and the company can communicate with the targeted market about their relative preference for brands and products.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Assessment of Alternatives: </w:t>
      </w:r>
      <w:r>
        <w:rPr>
          <w:rFonts w:ascii="Times New Roman" w:hAnsi="Times New Roman"/>
          <w:sz w:val="24"/>
          <w:szCs w:val="24"/>
          <w:rtl w:val="0"/>
          <w:lang w:val="en-US"/>
        </w:rPr>
        <w:t xml:space="preserve">In the earlier stage, the buyer has gained information about specific brands and now encounters evaluation of brands. They tend to purchase the best one that provides maximum satisfaction. They judge competitive brands as to which one is the best and most popular in the market. Evaluation asks for judging various alternatives with specific choice factors. According to Kim </w:t>
      </w:r>
      <w:r>
        <w:rPr>
          <w:rFonts w:ascii="Times New Roman" w:hAnsi="Times New Roman"/>
          <w:i w:val="1"/>
          <w:iCs w:val="1"/>
          <w:sz w:val="24"/>
          <w:szCs w:val="24"/>
          <w:rtl w:val="0"/>
        </w:rPr>
        <w:t>et al.</w:t>
      </w:r>
      <w:r>
        <w:rPr>
          <w:rFonts w:ascii="Times New Roman" w:hAnsi="Times New Roman"/>
          <w:sz w:val="24"/>
          <w:szCs w:val="24"/>
          <w:rtl w:val="0"/>
          <w:lang w:val="en-US"/>
        </w:rPr>
        <w:t xml:space="preserve"> (2022), there are some factors that are reviewed while judging alternatives. Advantages provided by the companies, qualities, characteristics, and tasks, inflation of cost by various brands, history of brands, popularity or name of brands, services provided by them, and availability of brands. Different criteria are utilised for different products. Marketers need to highlight the premium features of the brand. Some companies provide competitive tables to aid customers judge various brands.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Buying decisions:</w:t>
      </w:r>
      <w:r>
        <w:rPr>
          <w:rFonts w:ascii="Times New Roman" w:hAnsi="Times New Roman"/>
          <w:sz w:val="24"/>
          <w:szCs w:val="24"/>
          <w:rtl w:val="0"/>
          <w:lang w:val="en-US"/>
        </w:rPr>
        <w:t xml:space="preserve"> This is the stage when the buyer chooses the most reassuring brand among several brands. The earlier stage aids customers to judge brands according to their choice. The company that provides brands with maximum advantages or contentment is favoured. The most popular brand that provides maximum advantages with respect to cost, is chosen by differentiating one brand from others. The differentiation reflects the supremacy or inferiority of the brands. The consumer wants to buy the most preferred brand. According to Suryani and Girsang, (2022), there are three factors that influence whether purchasing intention leads to actual purchase. Modifying, postponing, or ignoring the purchase decision of the consumer is impacted by these parts. The first factor is the sentiments of others. The influence of other persons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behaviour depends on the degree of negative feelings towards the customer's chosen brand. The second factor is unexpected situational factors. According to Gunarathna and Silva, (2022), buying intention can change because of the increase in price, medical expenses, loss of job, insufficiency of preferred brand, and others. The last factor is buyers' recognized risk. The level of risk is based on price, entry of a new premium product, and the purchaser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self-esteem.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Post-buying Decisions: </w:t>
      </w:r>
      <w:r>
        <w:rPr>
          <w:rFonts w:ascii="Times New Roman" w:hAnsi="Times New Roman"/>
          <w:sz w:val="24"/>
          <w:szCs w:val="24"/>
          <w:rtl w:val="0"/>
          <w:lang w:val="en-US"/>
        </w:rPr>
        <w:t xml:space="preserve">Consumers purchase the goods with some intentions. There is no assurance of complete satisfaction even though the buyers decide systematically. There is always a probability of distinction between the anticipated level of contentment and the actual satisfaction. Their habits are affected by the degree of contentment or dissatisfaction. Marketers regulate the post-purchase experience of the purchaser which involves post-purchase contentment, post-purchase action, and post-purchase use and disposal. According to Cho and Yu, (2022), this purchasing method is a tour from problem identification to the response of purchasers. The methods highlight most of the factors influencing customers. Marketers, therefore, study the buying process from the </w:t>
      </w:r>
      <w:r>
        <w:rPr>
          <w:rFonts w:ascii="Times New Roman" w:hAnsi="Times New Roman" w:hint="default"/>
          <w:sz w:val="24"/>
          <w:szCs w:val="24"/>
          <w:rtl w:val="0"/>
          <w:lang w:val="en-US"/>
        </w:rPr>
        <w:t>“</w:t>
      </w:r>
      <w:r>
        <w:rPr>
          <w:rFonts w:ascii="Times New Roman" w:hAnsi="Times New Roman"/>
          <w:sz w:val="24"/>
          <w:szCs w:val="24"/>
          <w:rtl w:val="0"/>
          <w:lang w:val="en-US"/>
        </w:rPr>
        <w:t>point of view</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consumers and take necessary steps to assist consumers in each step to purchase products.</w:t>
      </w:r>
    </w:p>
    <w:p>
      <w:pPr>
        <w:pStyle w:val="Heading 2"/>
        <w:rPr>
          <w:outline w:val="0"/>
          <w:color w:val="000000"/>
          <w:u w:color="000000"/>
          <w14:textFill>
            <w14:solidFill>
              <w14:srgbClr w14:val="000000"/>
            </w14:solidFill>
          </w14:textFill>
        </w:rPr>
      </w:pPr>
      <w:bookmarkStart w:name="_Toc15" w:id="20"/>
      <w:r>
        <w:rPr>
          <w:rFonts w:cs="Arial Unicode MS" w:eastAsia="Arial Unicode MS"/>
          <w:outline w:val="0"/>
          <w:color w:val="000000"/>
          <w:u w:color="000000"/>
          <w:rtl w:val="0"/>
          <w:lang w:val="en-US"/>
          <w14:textFill>
            <w14:solidFill>
              <w14:srgbClr w14:val="000000"/>
            </w14:solidFill>
          </w14:textFill>
        </w:rPr>
        <w:t xml:space="preserve">2.7 Consumer Behavior Model: </w:t>
      </w:r>
      <w:r>
        <w:rPr>
          <w:rFonts w:cs="Arial Unicode MS" w:eastAsia="Arial Unicode MS" w:hint="default"/>
          <w:outline w:val="0"/>
          <w:color w:val="000000"/>
          <w:u w:color="000000"/>
          <w:rtl w:val="1"/>
          <w:lang w:val="ar-SA" w:bidi="ar-SA"/>
          <w14:textFill>
            <w14:solidFill>
              <w14:srgbClr w14:val="000000"/>
            </w14:solidFill>
          </w14:textFill>
        </w:rPr>
        <w:t>“</w:t>
      </w:r>
      <w:r>
        <w:rPr>
          <w:rFonts w:cs="Arial Unicode MS" w:eastAsia="Arial Unicode MS"/>
          <w:outline w:val="0"/>
          <w:color w:val="000000"/>
          <w:u w:color="000000"/>
          <w:rtl w:val="0"/>
          <w:lang w:val="de-DE"/>
          <w14:textFill>
            <w14:solidFill>
              <w14:srgbClr w14:val="000000"/>
            </w14:solidFill>
          </w14:textFill>
        </w:rPr>
        <w:t>Engel-Kollat-Blackwell (EKB)</w:t>
      </w:r>
      <w:r>
        <w:rPr>
          <w:rFonts w:cs="Arial Unicode MS" w:eastAsia="Arial Unicode MS" w:hint="default"/>
          <w:outline w:val="0"/>
          <w:color w:val="000000"/>
          <w:u w:color="000000"/>
          <w:rtl w:val="0"/>
          <w14:textFill>
            <w14:solidFill>
              <w14:srgbClr w14:val="000000"/>
            </w14:solidFill>
          </w14:textFill>
        </w:rPr>
        <w:t xml:space="preserve">” </w:t>
      </w:r>
      <w:bookmarkEnd w:id="20"/>
    </w:p>
    <w:p>
      <w:pPr>
        <w:pStyle w:val="Body"/>
        <w:spacing w:line="360" w:lineRule="auto"/>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1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5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Zhang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Creating good relations with the consumers.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The model was created to make it easier to understand customer behavior regarding purchasing something.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It aids to improve the mutual understanding level between the companies and their customers.</w:t>
            </w:r>
          </w:p>
        </w:tc>
      </w:tr>
      <w:tr>
        <w:tblPrEx>
          <w:shd w:val="clear" w:color="auto" w:fill="ced7e7"/>
        </w:tblPrEx>
        <w:trPr>
          <w:trHeight w:val="386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Helgeson </w:t>
            </w:r>
            <w:r>
              <w:rPr>
                <w:rFonts w:ascii="Times New Roman" w:hAnsi="Times New Roman"/>
                <w:i w:val="1"/>
                <w:iCs w:val="1"/>
                <w:sz w:val="24"/>
                <w:szCs w:val="24"/>
                <w:shd w:val="nil" w:color="auto" w:fill="auto"/>
                <w:rtl w:val="0"/>
                <w:lang w:val="en-US"/>
              </w:rPr>
              <w:t xml:space="preserve">et al. </w:t>
            </w:r>
            <w:r>
              <w:rPr>
                <w:rFonts w:ascii="Times New Roman" w:hAnsi="Times New Roman"/>
                <w:sz w:val="24"/>
                <w:szCs w:val="24"/>
                <w:shd w:val="nil" w:color="auto" w:fill="auto"/>
                <w:rtl w:val="0"/>
                <w:lang w:val="en-US"/>
              </w:rPr>
              <w:t>(2021)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first stage includes the "input of information".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Customers get information about any particular product by viewing their eye-catching advertisement which influences them to make a decision in purchasing.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It aids new customers who wish to buy the product to get a clear the idea about the product's quality. </w:t>
            </w:r>
            <w:r>
              <w:rPr>
                <w:rFonts w:ascii="Times New Roman" w:cs="Times New Roman" w:hAnsi="Times New Roman" w:eastAsia="Times New Roman"/>
                <w:sz w:val="24"/>
                <w:szCs w:val="24"/>
                <w:shd w:val="nil" w:color="auto" w:fill="auto"/>
              </w:rPr>
            </w:r>
          </w:p>
        </w:tc>
      </w:tr>
      <w:tr>
        <w:tblPrEx>
          <w:shd w:val="clear" w:color="auto" w:fill="ced7e7"/>
        </w:tblPrEx>
        <w:trPr>
          <w:trHeight w:val="297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Gelbrich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This second stage includes the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Information processing stage</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 xml:space="preserve">The consumer's observation, perception, and attention towards the data that they avail through </w:t>
            </w:r>
            <w:r>
              <w:rPr>
                <w:rFonts w:ascii="Times New Roman" w:hAnsi="Times New Roman" w:hint="default"/>
                <w:b w:val="0"/>
                <w:bCs w:val="0"/>
                <w:sz w:val="24"/>
                <w:szCs w:val="24"/>
                <w:shd w:val="nil" w:color="auto" w:fill="auto"/>
                <w:rtl w:val="0"/>
                <w:lang w:val="en-US"/>
              </w:rPr>
              <w:t>“</w:t>
            </w:r>
            <w:r>
              <w:rPr>
                <w:rFonts w:ascii="Times New Roman" w:hAnsi="Times New Roman"/>
                <w:b w:val="0"/>
                <w:bCs w:val="0"/>
                <w:sz w:val="24"/>
                <w:szCs w:val="24"/>
                <w:shd w:val="nil" w:color="auto" w:fill="auto"/>
                <w:rtl w:val="0"/>
                <w:lang w:val="en-US"/>
              </w:rPr>
              <w:t>social media</w:t>
            </w:r>
            <w:r>
              <w:rPr>
                <w:rFonts w:ascii="Times New Roman" w:hAnsi="Times New Roman" w:hint="default"/>
                <w:b w:val="0"/>
                <w:bCs w:val="0"/>
                <w:sz w:val="24"/>
                <w:szCs w:val="24"/>
                <w:shd w:val="nil" w:color="auto" w:fill="auto"/>
                <w:rtl w:val="0"/>
                <w:lang w:val="en-US"/>
              </w:rPr>
              <w: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It aids the consumers in their personal choice and decision-making ability as to whether they will buy the specific product or not. </w:t>
            </w:r>
          </w:p>
        </w:tc>
      </w:tr>
      <w:tr>
        <w:tblPrEx>
          <w:shd w:val="clear" w:color="auto" w:fill="ced7e7"/>
        </w:tblPrEx>
        <w:trPr>
          <w:trHeight w:val="342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Osei et al.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The third stage includes the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Decision-making stage</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 xml:space="preserve"> The stages include "problem recognition", " information search", "search for other options", "alternate evaluation purchase", and "outcomes".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Provides the consumers with an alternative options on the brand. </w:t>
            </w:r>
          </w:p>
        </w:tc>
      </w:tr>
      <w:tr>
        <w:tblPrEx>
          <w:shd w:val="clear" w:color="auto" w:fill="ced7e7"/>
        </w:tblPrEx>
        <w:trPr>
          <w:trHeight w:val="431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sz w:val="24"/>
                <w:szCs w:val="24"/>
                <w:shd w:val="nil" w:color="auto" w:fill="auto"/>
                <w:rtl w:val="0"/>
                <w:lang w:val="en-US"/>
              </w:rPr>
              <w:t>Srivastava</w:t>
            </w:r>
            <w:r>
              <w:rPr>
                <w:rFonts w:ascii="Times New Roman" w:hAnsi="Times New Roman"/>
                <w:i w:val="1"/>
                <w:iCs w:val="1"/>
                <w:sz w:val="24"/>
                <w:szCs w:val="24"/>
                <w:shd w:val="nil" w:color="auto" w:fill="auto"/>
                <w:rtl w:val="0"/>
                <w:lang w:val="en-US"/>
              </w:rPr>
              <w:t xml:space="preserve"> et al.</w:t>
            </w:r>
            <w:r>
              <w:rPr>
                <w:rFonts w:ascii="Times New Roman" w:hAnsi="Times New Roman"/>
                <w:sz w:val="24"/>
                <w:szCs w:val="24"/>
                <w:shd w:val="nil" w:color="auto" w:fill="auto"/>
                <w:rtl w:val="0"/>
                <w:lang w:val="en-US"/>
              </w:rPr>
              <w:t xml:space="preserve"> (2021)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This stage includes the </w:t>
            </w:r>
            <w:r>
              <w:rPr>
                <w:rFonts w:ascii="Times New Roman" w:hAnsi="Times New Roman"/>
                <w:b w:val="1"/>
                <w:bCs w:val="1"/>
                <w:sz w:val="24"/>
                <w:szCs w:val="24"/>
                <w:shd w:val="nil" w:color="auto" w:fill="auto"/>
                <w:rtl w:val="0"/>
                <w:lang w:val="en-US"/>
              </w:rPr>
              <w:t xml:space="preserve"> </w:t>
            </w:r>
            <w:r>
              <w:rPr>
                <w:rFonts w:ascii="Times New Roman" w:hAnsi="Times New Roman"/>
                <w:sz w:val="24"/>
                <w:szCs w:val="24"/>
                <w:shd w:val="nil" w:color="auto" w:fill="auto"/>
                <w:rtl w:val="0"/>
                <w:lang w:val="en-US"/>
              </w:rPr>
              <w:t>"Variable navigating the decision-making process".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pPr>
            <w:r>
              <w:rPr>
                <w:rFonts w:ascii="Times New Roman" w:hAnsi="Times New Roman"/>
                <w:b w:val="0"/>
                <w:bCs w:val="0"/>
                <w:sz w:val="24"/>
                <w:szCs w:val="24"/>
                <w:shd w:val="nil" w:color="auto" w:fill="auto"/>
                <w:rtl w:val="0"/>
                <w:lang w:val="en-US"/>
              </w:rPr>
              <w:t xml:space="preserve">Several influential factors such as personality and characteristics of the individual customers which include lifestyle, decision-making ability, personal choice, and motives.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It aids in navigating the factors of an individual customer that influence the decision-making process.</w:t>
            </w:r>
          </w:p>
        </w:tc>
      </w:tr>
    </w:tbl>
    <w:p>
      <w:pPr>
        <w:pStyle w:val="Body"/>
        <w:widowControl w:val="0"/>
        <w:spacing w:line="240" w:lineRule="auto"/>
      </w:pPr>
    </w:p>
    <w:p>
      <w:pPr>
        <w:pStyle w:val="Body"/>
        <w:spacing w:line="360" w:lineRule="auto"/>
      </w:pPr>
    </w:p>
    <w:p>
      <w:pPr>
        <w:pStyle w:val="Body"/>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A</w:t>
      </w:r>
      <w:r>
        <w:rPr>
          <w:rFonts w:ascii="Times New Roman" w:hAnsi="Times New Roman"/>
          <w:sz w:val="24"/>
          <w:szCs w:val="24"/>
          <w:rtl w:val="0"/>
          <w:lang w:val="en-US"/>
        </w:rPr>
        <w:t>ccording to</w:t>
      </w:r>
      <w:r>
        <w:rPr>
          <w:rFonts w:ascii="Times New Roman" w:hAnsi="Times New Roman"/>
          <w:sz w:val="24"/>
          <w:szCs w:val="24"/>
          <w:rtl w:val="0"/>
          <w:lang w:val="en-US"/>
        </w:rPr>
        <w:t xml:space="preserve"> the </w:t>
      </w:r>
      <w:r>
        <w:rPr>
          <w:rFonts w:ascii="Times New Roman" w:hAnsi="Times New Roman" w:hint="default"/>
          <w:sz w:val="24"/>
          <w:szCs w:val="24"/>
          <w:rtl w:val="0"/>
          <w:lang w:val="en-US"/>
        </w:rPr>
        <w:t>“</w:t>
      </w:r>
      <w:r>
        <w:rPr>
          <w:rFonts w:ascii="Times New Roman" w:hAnsi="Times New Roman"/>
          <w:sz w:val="24"/>
          <w:szCs w:val="24"/>
          <w:rtl w:val="0"/>
          <w:lang w:val="en-US"/>
        </w:rPr>
        <w:t>Engel-Kollat-Blackwell model", the consumers are the main key to success and that is why it is important for each business organisation to focus on customer satisfaction. This model also states that it is one of the most common responsibilities of a business organisation to understand the behaviour of the customers. Understanding the consumer's or the customer's behaviour means gaining awareness of the consumers' demands. This particular model was created to make it easier to understand the customer's behaviour regarding purchasing something. As Zhang</w:t>
      </w:r>
      <w:r>
        <w:rPr>
          <w:rFonts w:ascii="Times New Roman" w:hAnsi="Times New Roman"/>
          <w:i w:val="1"/>
          <w:iCs w:val="1"/>
          <w:sz w:val="24"/>
          <w:szCs w:val="24"/>
          <w:rtl w:val="0"/>
          <w:lang w:val="fr-FR"/>
        </w:rPr>
        <w:t xml:space="preserve"> et al</w:t>
      </w:r>
      <w:r>
        <w:rPr>
          <w:rFonts w:ascii="Times New Roman" w:hAnsi="Times New Roman"/>
          <w:sz w:val="24"/>
          <w:szCs w:val="24"/>
          <w:rtl w:val="0"/>
          <w:lang w:val="en-US"/>
        </w:rPr>
        <w:t xml:space="preserve">. (2020) stated, this model helps to create good relations with the consumers and improve the mutual understanding level between the companies and their customers. There are different strategies of the </w:t>
      </w:r>
      <w:r>
        <w:rPr>
          <w:rFonts w:ascii="Times New Roman" w:hAnsi="Times New Roman" w:hint="default"/>
          <w:sz w:val="24"/>
          <w:szCs w:val="24"/>
          <w:rtl w:val="0"/>
          <w:lang w:val="en-US"/>
        </w:rPr>
        <w:t>“</w:t>
      </w:r>
      <w:r>
        <w:rPr>
          <w:rFonts w:ascii="Times New Roman" w:hAnsi="Times New Roman"/>
          <w:sz w:val="24"/>
          <w:szCs w:val="24"/>
          <w:rtl w:val="0"/>
          <w:lang w:val="de-DE"/>
        </w:rPr>
        <w:t>Engel Kollat Blackwell Model</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the stages are mentioned below.</w:t>
      </w:r>
    </w:p>
    <w:p>
      <w:pPr>
        <w:pStyle w:val="Body"/>
        <w:spacing w:line="360" w:lineRule="auto"/>
        <w:jc w:val="both"/>
        <w:rPr>
          <w:rFonts w:ascii="Times New Roman" w:cs="Times New Roman" w:hAnsi="Times New Roman" w:eastAsia="Times New Roman"/>
          <w:sz w:val="24"/>
          <w:szCs w:val="24"/>
        </w:rPr>
      </w:pP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Information input stage</w:t>
      </w:r>
      <w:r>
        <w:rPr>
          <w:rFonts w:ascii="Times New Roman" w:hAnsi="Times New Roman" w:hint="default"/>
          <w:b w:val="1"/>
          <w:bCs w:val="1"/>
          <w:sz w:val="24"/>
          <w:szCs w:val="24"/>
          <w:rtl w:val="0"/>
          <w:lang w:val="en-US"/>
        </w:rPr>
        <w:t>”</w:t>
      </w:r>
      <w:r>
        <w:rPr>
          <w:rFonts w:ascii="Times New Roman" w:hAnsi="Times New Roman"/>
          <w:b w:val="1"/>
          <w:bCs w:val="1"/>
          <w:sz w:val="24"/>
          <w:szCs w:val="24"/>
          <w:rtl w:val="0"/>
        </w:rPr>
        <w:t>:</w:t>
      </w:r>
      <w:r>
        <w:rPr>
          <w:rFonts w:ascii="Times New Roman" w:hAnsi="Times New Roman"/>
          <w:sz w:val="24"/>
          <w:szCs w:val="24"/>
          <w:rtl w:val="0"/>
        </w:rPr>
        <w:t xml:space="preserve"> Helgeson</w:t>
      </w:r>
      <w:r>
        <w:rPr>
          <w:rFonts w:ascii="Times New Roman" w:hAnsi="Times New Roman"/>
          <w:i w:val="1"/>
          <w:iCs w:val="1"/>
          <w:sz w:val="24"/>
          <w:szCs w:val="24"/>
          <w:rtl w:val="0"/>
        </w:rPr>
        <w:t xml:space="preserve"> et al.</w:t>
      </w:r>
      <w:r>
        <w:rPr>
          <w:rFonts w:ascii="Times New Roman" w:hAnsi="Times New Roman"/>
          <w:sz w:val="24"/>
          <w:szCs w:val="24"/>
          <w:rtl w:val="0"/>
          <w:lang w:val="en-US"/>
        </w:rPr>
        <w:t xml:space="preserve"> (2021) stated that, in this stage, customers get information about any particular product by viewing their eye-catching advertisement which influences them to make a decision in purchasing. When the customers found any product of a particular business in the feed of their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account then they used to view this product and the social media page of this company and get to know about the other products of this company also. This helps the customers to know the background of the company, price details as they are mentioned in the digital advertisement, and product quality from the reviews of the other customers who already used this product which is found in the comment section or review section of a particular product. This review section helps new customers who wish to buy the product to get a clear idea about the product's quality. </w:t>
      </w:r>
    </w:p>
    <w:p>
      <w:pPr>
        <w:pStyle w:val="Body"/>
        <w:spacing w:line="360" w:lineRule="auto"/>
        <w:jc w:val="both"/>
        <w:rPr>
          <w:rFonts w:ascii="Times New Roman" w:cs="Times New Roman" w:hAnsi="Times New Roman" w:eastAsia="Times New Roman"/>
          <w:sz w:val="24"/>
          <w:szCs w:val="24"/>
        </w:rPr>
      </w:pP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Information processing stage</w:t>
      </w:r>
      <w:r>
        <w:rPr>
          <w:rFonts w:ascii="Times New Roman" w:hAnsi="Times New Roman" w:hint="default"/>
          <w:b w:val="1"/>
          <w:bCs w:val="1"/>
          <w:sz w:val="24"/>
          <w:szCs w:val="24"/>
          <w:rtl w:val="0"/>
          <w:lang w:val="en-US"/>
        </w:rPr>
        <w:t>”</w:t>
      </w:r>
      <w:r>
        <w:rPr>
          <w:rFonts w:ascii="Times New Roman" w:hAnsi="Times New Roman"/>
          <w:b w:val="1"/>
          <w:bCs w:val="1"/>
          <w:sz w:val="24"/>
          <w:szCs w:val="24"/>
          <w:rtl w:val="0"/>
        </w:rPr>
        <w:t xml:space="preserve">: </w:t>
      </w:r>
      <w:r>
        <w:rPr>
          <w:rFonts w:ascii="Times New Roman" w:hAnsi="Times New Roman"/>
          <w:sz w:val="24"/>
          <w:szCs w:val="24"/>
          <w:rtl w:val="0"/>
          <w:lang w:val="en-US"/>
        </w:rPr>
        <w:t xml:space="preserve">This stage is all about the customer's observation, perception, and attention towards the data that they avail through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w:t>
      </w:r>
      <w:r>
        <w:rPr>
          <w:rFonts w:ascii="Times New Roman" w:hAnsi="Times New Roman"/>
          <w:sz w:val="24"/>
          <w:szCs w:val="24"/>
          <w:rtl w:val="0"/>
          <w:lang w:val="en-US"/>
        </w:rPr>
        <w:t xml:space="preserve">. As per the statement of Gelbrich </w:t>
      </w:r>
      <w:r>
        <w:rPr>
          <w:rFonts w:ascii="Times New Roman" w:hAnsi="Times New Roman"/>
          <w:i w:val="1"/>
          <w:iCs w:val="1"/>
          <w:sz w:val="24"/>
          <w:szCs w:val="24"/>
          <w:rtl w:val="0"/>
          <w:lang w:val="nl-NL"/>
        </w:rPr>
        <w:t>et al</w:t>
      </w:r>
      <w:r>
        <w:rPr>
          <w:rFonts w:ascii="Times New Roman" w:hAnsi="Times New Roman"/>
          <w:sz w:val="24"/>
          <w:szCs w:val="24"/>
          <w:rtl w:val="0"/>
          <w:lang w:val="en-US"/>
        </w:rPr>
        <w:t>. (2023), it depends on the personal choice and decision-making ability of the individual customers whether they will purchase the particular product or not.</w:t>
      </w:r>
    </w:p>
    <w:p>
      <w:pPr>
        <w:pStyle w:val="Body"/>
        <w:spacing w:line="360" w:lineRule="auto"/>
        <w:jc w:val="both"/>
        <w:rPr>
          <w:rFonts w:ascii="Times New Roman" w:cs="Times New Roman" w:hAnsi="Times New Roman" w:eastAsia="Times New Roman"/>
          <w:sz w:val="24"/>
          <w:szCs w:val="24"/>
        </w:rPr>
      </w:pP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Decision-making stage</w:t>
      </w:r>
      <w:r>
        <w:rPr>
          <w:rFonts w:ascii="Times New Roman" w:hAnsi="Times New Roman" w:hint="default"/>
          <w:b w:val="1"/>
          <w:bCs w:val="1"/>
          <w:sz w:val="24"/>
          <w:szCs w:val="24"/>
          <w:rtl w:val="0"/>
          <w:lang w:val="en-US"/>
        </w:rPr>
        <w:t>”</w:t>
      </w:r>
      <w:r>
        <w:rPr>
          <w:rFonts w:ascii="Times New Roman" w:hAnsi="Times New Roman"/>
          <w:b w:val="1"/>
          <w:bCs w:val="1"/>
          <w:sz w:val="24"/>
          <w:szCs w:val="24"/>
          <w:rtl w:val="0"/>
        </w:rPr>
        <w:t xml:space="preserve">: </w:t>
      </w:r>
      <w:r>
        <w:rPr>
          <w:rFonts w:ascii="Times New Roman" w:hAnsi="Times New Roman"/>
          <w:sz w:val="24"/>
          <w:szCs w:val="24"/>
          <w:rtl w:val="0"/>
          <w:lang w:val="en-US"/>
        </w:rPr>
        <w:t xml:space="preserve">As per the observation of Osei </w:t>
      </w:r>
      <w:r>
        <w:rPr>
          <w:rFonts w:ascii="Times New Roman" w:hAnsi="Times New Roman"/>
          <w:i w:val="1"/>
          <w:iCs w:val="1"/>
          <w:sz w:val="24"/>
          <w:szCs w:val="24"/>
          <w:rtl w:val="0"/>
        </w:rPr>
        <w:t>et al.</w:t>
      </w:r>
      <w:r>
        <w:rPr>
          <w:rFonts w:ascii="Times New Roman" w:hAnsi="Times New Roman"/>
          <w:b w:val="1"/>
          <w:bCs w:val="1"/>
          <w:sz w:val="24"/>
          <w:szCs w:val="24"/>
          <w:rtl w:val="0"/>
        </w:rPr>
        <w:t xml:space="preserve"> </w:t>
      </w:r>
      <w:r>
        <w:rPr>
          <w:rFonts w:ascii="Times New Roman" w:hAnsi="Times New Roman"/>
          <w:sz w:val="24"/>
          <w:szCs w:val="24"/>
          <w:rtl w:val="0"/>
          <w:lang w:val="en-US"/>
        </w:rPr>
        <w:t xml:space="preserve">(2022), this is the main part of this model which emphasises on the five main phases of the procedure of decision-making. The stages include "problem recognition", " information search", "search for other options", "alternate evaluation purchase", and "outcomes".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Problem recognition happens before problem-solving and the customers recognise the existing problems which can be fixed before purchase selection. After recognising the problem customers focus on searching for solutions. Customers try to collect information about the particular product that they wish to purchase. If the information is not able to satisfy them or the information makes them feel negative about the product then they search for alternative options. Alternate evaluation is all about the "inter-relational process of decision-making" stage and this is done with the help of the evaluation process.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Though it is not considered to be mandatory for each consumer to avail the access of all of the four phases, it relies on the choice of an individual person whether they would follow all of these stages or not.</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 "Variable navigating the decision-making process": </w:t>
      </w:r>
      <w:r>
        <w:rPr>
          <w:rFonts w:ascii="Times New Roman" w:hAnsi="Times New Roman"/>
          <w:sz w:val="24"/>
          <w:szCs w:val="24"/>
          <w:rtl w:val="0"/>
          <w:lang w:val="en-US"/>
        </w:rPr>
        <w:t>The specific stage consisting of the environmental aspects affecting all the four phases in the decision-making procedures. As Srivastava</w:t>
      </w:r>
      <w:r>
        <w:rPr>
          <w:rFonts w:ascii="Times New Roman" w:hAnsi="Times New Roman"/>
          <w:i w:val="1"/>
          <w:iCs w:val="1"/>
          <w:sz w:val="24"/>
          <w:szCs w:val="24"/>
          <w:rtl w:val="0"/>
        </w:rPr>
        <w:t xml:space="preserve"> et al.</w:t>
      </w:r>
      <w:r>
        <w:rPr>
          <w:rFonts w:ascii="Times New Roman" w:hAnsi="Times New Roman"/>
          <w:sz w:val="24"/>
          <w:szCs w:val="24"/>
          <w:rtl w:val="0"/>
          <w:lang w:val="en-US"/>
        </w:rPr>
        <w:t xml:space="preserve"> (2021) observed, there are several influential factors such as personality and characteristics of the individual customers which include lifestyle, decision-making ability, personal choice, and motives. Situational influences like the present financial condition of an individual customer also matter in the decision-making of this individual person in purchasing any products.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w:t>
      </w:r>
      <w:r>
        <w:rPr>
          <w:rFonts w:ascii="Times New Roman" w:hAnsi="Times New Roman" w:hint="default"/>
          <w:sz w:val="24"/>
          <w:szCs w:val="24"/>
          <w:rtl w:val="0"/>
          <w:lang w:val="en-US"/>
        </w:rPr>
        <w:t>“</w:t>
      </w:r>
      <w:r>
        <w:rPr>
          <w:rFonts w:ascii="Times New Roman" w:hAnsi="Times New Roman"/>
          <w:sz w:val="24"/>
          <w:szCs w:val="24"/>
          <w:rtl w:val="0"/>
          <w:lang w:val="de-DE"/>
        </w:rPr>
        <w:t>Engel Kollat Blackwell Model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all about the cognitive intelligence of an individual customer which helps the customer to make a decision whether he/she should purchase any particular product or not.  This model has three categories and the categories are </w:t>
      </w:r>
      <w:r>
        <w:rPr>
          <w:rFonts w:ascii="Times New Roman" w:hAnsi="Times New Roman" w:hint="default"/>
          <w:sz w:val="24"/>
          <w:szCs w:val="24"/>
          <w:rtl w:val="0"/>
          <w:lang w:val="en-US"/>
        </w:rPr>
        <w:t>“</w:t>
      </w:r>
      <w:r>
        <w:rPr>
          <w:rFonts w:ascii="Times New Roman" w:hAnsi="Times New Roman"/>
          <w:sz w:val="24"/>
          <w:szCs w:val="24"/>
          <w:rtl w:val="0"/>
          <w:lang w:val="en-US"/>
        </w:rPr>
        <w:t>present situation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which helps to understand the present condition of the customers and the second category is </w:t>
      </w:r>
      <w:r>
        <w:rPr>
          <w:rFonts w:ascii="Times New Roman" w:hAnsi="Times New Roman" w:hint="default"/>
          <w:sz w:val="24"/>
          <w:szCs w:val="24"/>
          <w:rtl w:val="0"/>
          <w:lang w:val="en-US"/>
        </w:rPr>
        <w:t>“</w:t>
      </w:r>
      <w:r>
        <w:rPr>
          <w:rFonts w:ascii="Times New Roman" w:hAnsi="Times New Roman"/>
          <w:sz w:val="24"/>
          <w:szCs w:val="24"/>
          <w:rtl w:val="0"/>
          <w:lang w:val="en-US"/>
        </w:rPr>
        <w:t>desired state</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which is about the future goals of the customers and this helps the customers to achieve those goals. The third and final category is known as </w:t>
      </w:r>
      <w:r>
        <w:rPr>
          <w:rFonts w:ascii="Times New Roman" w:hAnsi="Times New Roman" w:hint="default"/>
          <w:sz w:val="24"/>
          <w:szCs w:val="24"/>
          <w:rtl w:val="0"/>
          <w:lang w:val="en-US"/>
        </w:rPr>
        <w:t>“</w:t>
      </w:r>
      <w:r>
        <w:rPr>
          <w:rFonts w:ascii="Times New Roman" w:hAnsi="Times New Roman"/>
          <w:b w:val="1"/>
          <w:bCs w:val="1"/>
          <w:sz w:val="24"/>
          <w:szCs w:val="24"/>
          <w:rtl w:val="0"/>
          <w:lang w:val="en-US"/>
        </w:rPr>
        <w:t>Pathway for movement from one state to another</w:t>
      </w:r>
      <w:r>
        <w:rPr>
          <w:rFonts w:ascii="Times New Roman" w:hAnsi="Times New Roman" w:hint="default"/>
          <w:b w:val="1"/>
          <w:bCs w:val="1"/>
          <w:sz w:val="24"/>
          <w:szCs w:val="24"/>
          <w:rtl w:val="0"/>
          <w:lang w:val="en-US"/>
        </w:rPr>
        <w:t xml:space="preserve">” </w:t>
      </w:r>
      <w:r>
        <w:rPr>
          <w:rFonts w:ascii="Times New Roman" w:hAnsi="Times New Roman"/>
          <w:sz w:val="24"/>
          <w:szCs w:val="24"/>
          <w:rtl w:val="0"/>
          <w:lang w:val="en-US"/>
        </w:rPr>
        <w:t>which consists of several steps that include multiple products which help to move them towards their desired state.</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center"/>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4319047" cy="4046552"/>
            <wp:effectExtent l="0" t="0" r="0" b="0"/>
            <wp:docPr id="1073741831" name="officeArt object" descr="image35.png"/>
            <wp:cNvGraphicFramePr/>
            <a:graphic xmlns:a="http://schemas.openxmlformats.org/drawingml/2006/main">
              <a:graphicData uri="http://schemas.openxmlformats.org/drawingml/2006/picture">
                <pic:pic xmlns:pic="http://schemas.openxmlformats.org/drawingml/2006/picture">
                  <pic:nvPicPr>
                    <pic:cNvPr id="1073741831" name="image35.png" descr="image35.png"/>
                    <pic:cNvPicPr>
                      <a:picLocks noChangeAspect="1"/>
                    </pic:cNvPicPr>
                  </pic:nvPicPr>
                  <pic:blipFill>
                    <a:blip r:embed="rId10">
                      <a:extLst/>
                    </a:blip>
                    <a:stretch>
                      <a:fillRect/>
                    </a:stretch>
                  </pic:blipFill>
                  <pic:spPr>
                    <a:xfrm>
                      <a:off x="0" y="0"/>
                      <a:ext cx="4319047" cy="4046552"/>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                               </w:t>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Figure 5:  Engel-Kollat-Blackwell Model</w:t>
      </w:r>
    </w:p>
    <w:p>
      <w:pPr>
        <w:pStyle w:val="Body"/>
        <w:spacing w:line="360" w:lineRule="auto"/>
        <w:jc w:val="center"/>
        <w:rPr>
          <w:rFonts w:ascii="Times New Roman" w:cs="Times New Roman" w:hAnsi="Times New Roman" w:eastAsia="Times New Roman"/>
          <w:sz w:val="24"/>
          <w:szCs w:val="24"/>
        </w:rPr>
      </w:pPr>
      <w:r>
        <w:rPr>
          <w:rFonts w:ascii="Times New Roman" w:hAnsi="Times New Roman"/>
          <w:b w:val="1"/>
          <w:bCs w:val="1"/>
          <w:sz w:val="24"/>
          <w:szCs w:val="24"/>
          <w:rtl w:val="0"/>
        </w:rPr>
        <w:t>(</w:t>
      </w:r>
      <w:r>
        <w:rPr>
          <w:rFonts w:ascii="Times New Roman" w:hAnsi="Times New Roman"/>
          <w:sz w:val="24"/>
          <w:szCs w:val="24"/>
          <w:rtl w:val="0"/>
          <w:lang w:val="en-US"/>
        </w:rPr>
        <w:t>Source: mbaknol, 2023)</w:t>
      </w:r>
    </w:p>
    <w:p>
      <w:pPr>
        <w:pStyle w:val="Body"/>
        <w:spacing w:line="360" w:lineRule="auto"/>
        <w:jc w:val="center"/>
        <w:rPr>
          <w:rFonts w:ascii="Times New Roman" w:cs="Times New Roman" w:hAnsi="Times New Roman" w:eastAsia="Times New Roman"/>
          <w:sz w:val="24"/>
          <w:szCs w:val="24"/>
        </w:rPr>
      </w:pPr>
      <w:r>
        <w:rPr>
          <w:rFonts w:ascii="Times New Roman" w:hAnsi="Times New Roman"/>
          <w:b w:val="1"/>
          <w:bCs w:val="1"/>
          <w:sz w:val="24"/>
          <w:szCs w:val="24"/>
          <w:rtl w:val="0"/>
        </w:rPr>
        <w:t xml:space="preserve">                                                                   </w:t>
      </w:r>
    </w:p>
    <w:p>
      <w:pPr>
        <w:pStyle w:val="Heading 2"/>
        <w:rPr>
          <w:outline w:val="0"/>
          <w:color w:val="000000"/>
          <w:u w:color="000000"/>
          <w14:textFill>
            <w14:solidFill>
              <w14:srgbClr w14:val="000000"/>
            </w14:solidFill>
          </w14:textFill>
        </w:rPr>
      </w:pPr>
      <w:bookmarkStart w:name="_Toc16" w:id="21"/>
      <w:r>
        <w:rPr>
          <w:rFonts w:cs="Arial Unicode MS" w:eastAsia="Arial Unicode MS"/>
          <w:outline w:val="0"/>
          <w:color w:val="000000"/>
          <w:u w:color="000000"/>
          <w:rtl w:val="0"/>
          <w:lang w:val="de-DE"/>
          <w14:textFill>
            <w14:solidFill>
              <w14:srgbClr w14:val="000000"/>
            </w14:solidFill>
          </w14:textFill>
        </w:rPr>
        <w:t xml:space="preserve">2.8 Literature Gap </w:t>
      </w:r>
      <w:bookmarkEnd w:id="2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All the important factors related to the subject matter have been critically evaluated in this particular research report. Several essential aspects have been mentioned in this research report which has helped to fulfil the objectives of the investigation based on the topic </w:t>
      </w:r>
      <w:r>
        <w:rPr>
          <w:rFonts w:ascii="Times New Roman" w:hAnsi="Times New Roman" w:hint="default"/>
          <w:sz w:val="24"/>
          <w:szCs w:val="24"/>
          <w:rtl w:val="0"/>
          <w:lang w:val="en-US"/>
        </w:rPr>
        <w:t>“</w:t>
      </w:r>
      <w:r>
        <w:rPr>
          <w:rFonts w:ascii="Times New Roman" w:hAnsi="Times New Roman"/>
          <w:sz w:val="24"/>
          <w:szCs w:val="24"/>
          <w:rtl w:val="0"/>
          <w:lang w:val="en-US"/>
        </w:rPr>
        <w:t>effect of that of social media in creating an influence in the buying behaviour of that of the customers" in a critical manner. The present literature has provided all the essential information and has discussed several factors that have been analysed by various researchers but has failed to provide relevant statistical information as well as graphical presentations regarding the comparative analysis because of the lack of resources present in the online platforms. Other than that, this particular research report has emphasised only the current scenario and the information about the other generations and their purchasing behaviour has not been provided enough which is responsible for creating ambiguity in the minds of the readers. Moreover, the study has focused on providing information and data based on the statement of the limited researchers but those are not enough for comparative analysis. Thus, there are a few gaps present in this present literature review that are taken into consideration and require to be fixed.</w:t>
      </w:r>
    </w:p>
    <w:p>
      <w:pPr>
        <w:pStyle w:val="Heading 2"/>
        <w:rPr>
          <w:outline w:val="0"/>
          <w:color w:val="000000"/>
          <w:u w:color="000000"/>
          <w14:textFill>
            <w14:solidFill>
              <w14:srgbClr w14:val="000000"/>
            </w14:solidFill>
          </w14:textFill>
        </w:rPr>
      </w:pPr>
      <w:bookmarkStart w:name="_Toc17" w:id="22"/>
      <w:r>
        <w:rPr>
          <w:rFonts w:cs="Arial Unicode MS" w:eastAsia="Arial Unicode MS"/>
          <w:outline w:val="0"/>
          <w:color w:val="000000"/>
          <w:u w:color="000000"/>
          <w:rtl w:val="0"/>
          <w:lang w:val="en-US"/>
          <w14:textFill>
            <w14:solidFill>
              <w14:srgbClr w14:val="000000"/>
            </w14:solidFill>
          </w14:textFill>
        </w:rPr>
        <w:t>2.9 Conceptual Framework</w:t>
      </w:r>
      <w:bookmarkEnd w:id="22"/>
    </w:p>
    <w:p>
      <w:pPr>
        <w:pStyle w:val="Body"/>
        <w:spacing w:line="360" w:lineRule="auto"/>
        <w:jc w:val="center"/>
        <w:rPr>
          <w:rFonts w:ascii="Times New Roman" w:cs="Times New Roman" w:hAnsi="Times New Roman" w:eastAsia="Times New Roman"/>
          <w:b w:val="1"/>
          <w:bCs w:val="1"/>
          <w:sz w:val="24"/>
          <w:szCs w:val="24"/>
        </w:rPr>
      </w:pPr>
    </w:p>
    <w:p>
      <w:pPr>
        <w:pStyle w:val="Body"/>
        <w:spacing w:line="360" w:lineRule="auto"/>
        <w:jc w:val="center"/>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5059832" cy="2896778"/>
            <wp:effectExtent l="0" t="0" r="0" b="0"/>
            <wp:docPr id="1073741832" name="officeArt object" descr="image34.jpg"/>
            <wp:cNvGraphicFramePr/>
            <a:graphic xmlns:a="http://schemas.openxmlformats.org/drawingml/2006/main">
              <a:graphicData uri="http://schemas.openxmlformats.org/drawingml/2006/picture">
                <pic:pic xmlns:pic="http://schemas.openxmlformats.org/drawingml/2006/picture">
                  <pic:nvPicPr>
                    <pic:cNvPr id="1073741832" name="image34.jpg" descr="image34.jpg"/>
                    <pic:cNvPicPr>
                      <a:picLocks noChangeAspect="1"/>
                    </pic:cNvPicPr>
                  </pic:nvPicPr>
                  <pic:blipFill>
                    <a:blip r:embed="rId11">
                      <a:extLst/>
                    </a:blip>
                    <a:stretch>
                      <a:fillRect/>
                    </a:stretch>
                  </pic:blipFill>
                  <pic:spPr>
                    <a:xfrm>
                      <a:off x="0" y="0"/>
                      <a:ext cx="5059832" cy="2896778"/>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6: Conceptual Framework</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Self-Created)</w:t>
      </w:r>
    </w:p>
    <w:p>
      <w:pPr>
        <w:pStyle w:val="Body"/>
        <w:spacing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Conceptual framework</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illustrates an effective </w:t>
      </w:r>
      <w:r>
        <w:rPr>
          <w:rFonts w:ascii="Times New Roman" w:hAnsi="Times New Roman" w:hint="default"/>
          <w:sz w:val="24"/>
          <w:szCs w:val="24"/>
          <w:rtl w:val="0"/>
          <w:lang w:val="en-US"/>
        </w:rPr>
        <w:t>“</w:t>
      </w:r>
      <w:r>
        <w:rPr>
          <w:rFonts w:ascii="Times New Roman" w:hAnsi="Times New Roman"/>
          <w:sz w:val="24"/>
          <w:szCs w:val="24"/>
          <w:rtl w:val="0"/>
          <w:lang w:val="en-US"/>
        </w:rPr>
        <w:t>roadmap</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that provides key insights on the development of an interrelation  between the </w:t>
      </w:r>
      <w:r>
        <w:rPr>
          <w:rFonts w:ascii="Times New Roman" w:hAnsi="Times New Roman" w:hint="default"/>
          <w:sz w:val="24"/>
          <w:szCs w:val="24"/>
          <w:rtl w:val="0"/>
          <w:lang w:val="en-US"/>
        </w:rPr>
        <w:t>“</w:t>
      </w:r>
      <w:r>
        <w:rPr>
          <w:rFonts w:ascii="Times New Roman" w:hAnsi="Times New Roman"/>
          <w:sz w:val="24"/>
          <w:szCs w:val="24"/>
          <w:rtl w:val="0"/>
          <w:lang w:val="en-US"/>
        </w:rPr>
        <w:t>dependent variable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the </w:t>
      </w:r>
      <w:r>
        <w:rPr>
          <w:rFonts w:ascii="Times New Roman" w:hAnsi="Times New Roman" w:hint="default"/>
          <w:sz w:val="24"/>
          <w:szCs w:val="24"/>
          <w:rtl w:val="0"/>
          <w:lang w:val="en-US"/>
        </w:rPr>
        <w:t>“</w:t>
      </w:r>
      <w:r>
        <w:rPr>
          <w:rFonts w:ascii="Times New Roman" w:hAnsi="Times New Roman"/>
          <w:sz w:val="24"/>
          <w:szCs w:val="24"/>
          <w:rtl w:val="0"/>
          <w:lang w:val="en-US"/>
        </w:rPr>
        <w:t>independent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well as evaluates the link between the </w:t>
      </w:r>
      <w:r>
        <w:rPr>
          <w:rFonts w:ascii="Times New Roman" w:hAnsi="Times New Roman" w:hint="default"/>
          <w:sz w:val="24"/>
          <w:szCs w:val="24"/>
          <w:rtl w:val="0"/>
          <w:lang w:val="en-US"/>
        </w:rPr>
        <w:t>“</w:t>
      </w:r>
      <w:r>
        <w:rPr>
          <w:rFonts w:ascii="Times New Roman" w:hAnsi="Times New Roman"/>
          <w:sz w:val="24"/>
          <w:szCs w:val="24"/>
          <w:rtl w:val="0"/>
          <w:lang w:val="en-US"/>
        </w:rPr>
        <w:t>associated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connection with the </w:t>
      </w:r>
      <w:r>
        <w:rPr>
          <w:rFonts w:ascii="Times New Roman" w:hAnsi="Times New Roman" w:hint="default"/>
          <w:sz w:val="24"/>
          <w:szCs w:val="24"/>
          <w:rtl w:val="0"/>
          <w:lang w:val="en-US"/>
        </w:rPr>
        <w:t>“</w:t>
      </w:r>
      <w:r>
        <w:rPr>
          <w:rFonts w:ascii="Times New Roman" w:hAnsi="Times New Roman"/>
          <w:sz w:val="24"/>
          <w:szCs w:val="24"/>
          <w:rtl w:val="0"/>
          <w:lang w:val="en-US"/>
        </w:rPr>
        <w:t>empirical findings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attesting the formulated objectives of the research study. For the concerned study, the factual information utilised in the literature deduces an </w:t>
      </w:r>
      <w:r>
        <w:rPr>
          <w:rFonts w:ascii="Times New Roman" w:hAnsi="Times New Roman" w:hint="default"/>
          <w:sz w:val="24"/>
          <w:szCs w:val="24"/>
          <w:rtl w:val="0"/>
          <w:lang w:val="en-US"/>
        </w:rPr>
        <w:t>“</w:t>
      </w:r>
      <w:r>
        <w:rPr>
          <w:rFonts w:ascii="Times New Roman" w:hAnsi="Times New Roman"/>
          <w:sz w:val="24"/>
          <w:szCs w:val="24"/>
          <w:rtl w:val="0"/>
          <w:lang w:val="en-US"/>
        </w:rPr>
        <w:t>interconnectivity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between the </w:t>
      </w:r>
      <w:r>
        <w:rPr>
          <w:rFonts w:ascii="Times New Roman" w:hAnsi="Times New Roman" w:hint="default"/>
          <w:sz w:val="24"/>
          <w:szCs w:val="24"/>
          <w:rtl w:val="0"/>
          <w:lang w:val="en-US"/>
        </w:rPr>
        <w:t>“</w:t>
      </w:r>
      <w:r>
        <w:rPr>
          <w:rFonts w:ascii="Times New Roman" w:hAnsi="Times New Roman"/>
          <w:sz w:val="24"/>
          <w:szCs w:val="24"/>
          <w:rtl w:val="0"/>
          <w:lang w:val="en-US"/>
        </w:rPr>
        <w:t>effects of 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customer purchase intentions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with respect to the variations in the purchase perceptions between the millennials and the Genz. Based on the above statement, </w:t>
      </w:r>
      <w:r>
        <w:rPr>
          <w:rFonts w:ascii="Times New Roman" w:hAnsi="Times New Roman"/>
          <w:b w:val="1"/>
          <w:bCs w:val="1"/>
          <w:sz w:val="24"/>
          <w:szCs w:val="24"/>
          <w:rtl w:val="0"/>
          <w:lang w:val="en-US"/>
        </w:rPr>
        <w:t>effects of social media</w:t>
      </w:r>
      <w:r>
        <w:rPr>
          <w:rFonts w:ascii="Times New Roman" w:hAnsi="Times New Roman"/>
          <w:sz w:val="24"/>
          <w:szCs w:val="24"/>
          <w:rtl w:val="0"/>
          <w:lang w:val="en-US"/>
        </w:rPr>
        <w:t xml:space="preserve"> is the chosen </w:t>
      </w:r>
      <w:r>
        <w:rPr>
          <w:rFonts w:ascii="Times New Roman" w:hAnsi="Times New Roman" w:hint="default"/>
          <w:sz w:val="24"/>
          <w:szCs w:val="24"/>
          <w:rtl w:val="0"/>
          <w:lang w:val="en-US"/>
        </w:rPr>
        <w:t>“</w:t>
      </w:r>
      <w:r>
        <w:rPr>
          <w:rFonts w:ascii="Times New Roman" w:hAnsi="Times New Roman"/>
          <w:sz w:val="24"/>
          <w:szCs w:val="24"/>
          <w:rtl w:val="0"/>
          <w:lang w:val="en-US"/>
        </w:rPr>
        <w:t>dependent variable</w:t>
      </w:r>
      <w:r>
        <w:rPr>
          <w:rFonts w:ascii="Times New Roman" w:hAnsi="Times New Roman" w:hint="default"/>
          <w:sz w:val="24"/>
          <w:szCs w:val="24"/>
          <w:rtl w:val="0"/>
          <w:lang w:val="en-US"/>
        </w:rPr>
        <w:t>”</w:t>
      </w:r>
      <w:r>
        <w:rPr>
          <w:rFonts w:ascii="Times New Roman" w:hAnsi="Times New Roman"/>
          <w:sz w:val="24"/>
          <w:szCs w:val="24"/>
          <w:rtl w:val="0"/>
          <w:lang w:val="en-US"/>
        </w:rPr>
        <w:t xml:space="preserve">, followed by a critical link in connection with the factors associated with </w:t>
      </w:r>
      <w:r>
        <w:rPr>
          <w:rFonts w:ascii="Times New Roman" w:hAnsi="Times New Roman"/>
          <w:b w:val="1"/>
          <w:bCs w:val="1"/>
          <w:sz w:val="24"/>
          <w:szCs w:val="24"/>
          <w:rtl w:val="0"/>
          <w:lang w:val="en-US"/>
        </w:rPr>
        <w:t>social media marketing</w:t>
      </w:r>
      <w:r>
        <w:rPr>
          <w:rFonts w:ascii="Times New Roman" w:hAnsi="Times New Roman"/>
          <w:sz w:val="24"/>
          <w:szCs w:val="24"/>
          <w:rtl w:val="0"/>
        </w:rPr>
        <w:t xml:space="preserve">, </w:t>
      </w:r>
      <w:r>
        <w:rPr>
          <w:rFonts w:ascii="Times New Roman" w:hAnsi="Times New Roman"/>
          <w:b w:val="1"/>
          <w:bCs w:val="1"/>
          <w:sz w:val="24"/>
          <w:szCs w:val="24"/>
          <w:rtl w:val="0"/>
          <w:lang w:val="en-US"/>
        </w:rPr>
        <w:t>influencer marketing</w:t>
      </w:r>
      <w:r>
        <w:rPr>
          <w:rFonts w:ascii="Times New Roman" w:hAnsi="Times New Roman"/>
          <w:sz w:val="24"/>
          <w:szCs w:val="24"/>
          <w:rtl w:val="0"/>
        </w:rPr>
        <w:t xml:space="preserve">, </w:t>
      </w:r>
      <w:r>
        <w:rPr>
          <w:rFonts w:ascii="Times New Roman" w:hAnsi="Times New Roman"/>
          <w:b w:val="1"/>
          <w:bCs w:val="1"/>
          <w:sz w:val="24"/>
          <w:szCs w:val="24"/>
          <w:rtl w:val="0"/>
          <w:lang w:val="en-US"/>
        </w:rPr>
        <w:t>promotional activities</w:t>
      </w:r>
      <w:r>
        <w:rPr>
          <w:rFonts w:ascii="Times New Roman" w:hAnsi="Times New Roman"/>
          <w:sz w:val="24"/>
          <w:szCs w:val="24"/>
          <w:rtl w:val="0"/>
        </w:rPr>
        <w:t xml:space="preserve">, </w:t>
      </w:r>
      <w:r>
        <w:rPr>
          <w:rFonts w:ascii="Times New Roman" w:hAnsi="Times New Roman"/>
          <w:b w:val="1"/>
          <w:bCs w:val="1"/>
          <w:sz w:val="24"/>
          <w:szCs w:val="24"/>
          <w:rtl w:val="0"/>
          <w:lang w:val="en-US"/>
        </w:rPr>
        <w:t>brand awareness</w:t>
      </w:r>
      <w:r>
        <w:rPr>
          <w:rFonts w:ascii="Times New Roman" w:hAnsi="Times New Roman"/>
          <w:sz w:val="24"/>
          <w:szCs w:val="24"/>
          <w:rtl w:val="0"/>
          <w:lang w:val="en-US"/>
        </w:rPr>
        <w:t xml:space="preserve"> and </w:t>
      </w:r>
      <w:r>
        <w:rPr>
          <w:rFonts w:ascii="Times New Roman" w:hAnsi="Times New Roman"/>
          <w:b w:val="1"/>
          <w:bCs w:val="1"/>
          <w:sz w:val="24"/>
          <w:szCs w:val="24"/>
          <w:rtl w:val="0"/>
          <w:lang w:val="en-US"/>
        </w:rPr>
        <w:t>customer satisfaction</w:t>
      </w:r>
      <w:r>
        <w:rPr>
          <w:rFonts w:ascii="Times New Roman" w:hAnsi="Times New Roman"/>
          <w:sz w:val="24"/>
          <w:szCs w:val="24"/>
          <w:rtl w:val="0"/>
          <w:lang w:val="en-US"/>
        </w:rPr>
        <w:t xml:space="preserve">. The scope of the </w:t>
      </w:r>
      <w:r>
        <w:rPr>
          <w:rFonts w:ascii="Times New Roman" w:hAnsi="Times New Roman" w:hint="default"/>
          <w:sz w:val="24"/>
          <w:szCs w:val="24"/>
          <w:rtl w:val="0"/>
          <w:lang w:val="en-US"/>
        </w:rPr>
        <w:t>“</w:t>
      </w:r>
      <w:r>
        <w:rPr>
          <w:rFonts w:ascii="Times New Roman" w:hAnsi="Times New Roman"/>
          <w:sz w:val="24"/>
          <w:szCs w:val="24"/>
          <w:rtl w:val="0"/>
          <w:lang w:val="en-US"/>
        </w:rPr>
        <w:t>dependent variable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enhanced with the influence of the above </w:t>
      </w:r>
      <w:r>
        <w:rPr>
          <w:rFonts w:ascii="Times New Roman" w:hAnsi="Times New Roman" w:hint="default"/>
          <w:sz w:val="24"/>
          <w:szCs w:val="24"/>
          <w:rtl w:val="0"/>
          <w:lang w:val="en-US"/>
        </w:rPr>
        <w:t>“</w:t>
      </w:r>
      <w:r>
        <w:rPr>
          <w:rFonts w:ascii="Times New Roman" w:hAnsi="Times New Roman"/>
          <w:sz w:val="24"/>
          <w:szCs w:val="24"/>
          <w:rtl w:val="0"/>
          <w:lang w:val="en-US"/>
        </w:rPr>
        <w:t>independent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helps in meeting the objective of impacting the buying behaviour of both the millennials and GenZ in the UK fashion industry.</w:t>
      </w:r>
    </w:p>
    <w:p>
      <w:pPr>
        <w:pStyle w:val="Heading 2"/>
        <w:rPr>
          <w:outline w:val="0"/>
          <w:color w:val="000000"/>
          <w:u w:color="000000"/>
          <w14:textFill>
            <w14:solidFill>
              <w14:srgbClr w14:val="000000"/>
            </w14:solidFill>
          </w14:textFill>
        </w:rPr>
      </w:pPr>
      <w:bookmarkStart w:name="_Toc18" w:id="23"/>
      <w:r>
        <w:rPr>
          <w:rFonts w:cs="Arial Unicode MS" w:eastAsia="Arial Unicode MS"/>
          <w:outline w:val="0"/>
          <w:color w:val="000000"/>
          <w:u w:color="000000"/>
          <w:rtl w:val="0"/>
          <w:lang w:val="it-IT"/>
          <w14:textFill>
            <w14:solidFill>
              <w14:srgbClr w14:val="000000"/>
            </w14:solidFill>
          </w14:textFill>
        </w:rPr>
        <w:t xml:space="preserve">2.10 Conclusion </w:t>
      </w:r>
      <w:bookmarkEnd w:id="23"/>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By analysing the whole research report it can be concluded that SM plays a great role in the decision-making of customers and their behaviour of the customers. In the era of digitali</w:t>
      </w:r>
      <w:r>
        <w:rPr>
          <w:rFonts w:ascii="Times New Roman" w:hAnsi="Times New Roman"/>
          <w:sz w:val="24"/>
          <w:szCs w:val="24"/>
          <w:rtl w:val="0"/>
          <w:lang w:val="en-US"/>
        </w:rPr>
        <w:t>s</w:t>
      </w:r>
      <w:r>
        <w:rPr>
          <w:rFonts w:ascii="Times New Roman" w:hAnsi="Times New Roman"/>
          <w:sz w:val="24"/>
          <w:szCs w:val="24"/>
          <w:rtl w:val="0"/>
          <w:lang w:val="en-US"/>
        </w:rPr>
        <w:t xml:space="preserve">ation, everyone is heavily dependent on social media and because of that reason, most business organisations prefer to promote the level of the products on their social media pages.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users get attracted to those products by viewing them on their social media accounts. There are many options in SM that help individual customers in decision-making to purchase the products. Hence, this particular research report has highlighted the effect that SM has in influencing customer's Buying behaviour in the context of Millennials and Gen Z.</w:t>
      </w:r>
    </w:p>
    <w:p>
      <w:pPr>
        <w:pStyle w:val="Body"/>
      </w:pPr>
      <w:bookmarkStart w:name="_headingh.147n2zr" w:id="24"/>
      <w:bookmarkEnd w:id="24"/>
      <w:r>
        <w:rPr>
          <w:rFonts w:ascii="Arial Unicode MS" w:cs="Arial Unicode MS" w:hAnsi="Arial Unicode MS" w:eastAsia="Arial Unicode MS"/>
          <w:b w:val="0"/>
          <w:bCs w:val="0"/>
          <w:i w:val="0"/>
          <w:iCs w:val="0"/>
        </w:rPr>
        <w:br w:type="page"/>
      </w:r>
    </w:p>
    <w:p>
      <w:pPr>
        <w:pStyle w:val="Heading"/>
        <w:rPr>
          <w:outline w:val="0"/>
          <w:color w:val="000000"/>
          <w:u w:color="000000"/>
          <w14:textFill>
            <w14:solidFill>
              <w14:srgbClr w14:val="000000"/>
            </w14:solidFill>
          </w14:textFill>
        </w:rPr>
      </w:pPr>
      <w:bookmarkStart w:name="_Toc19" w:id="25"/>
      <w:r>
        <w:rPr>
          <w:rFonts w:cs="Arial Unicode MS" w:eastAsia="Arial Unicode MS"/>
          <w:outline w:val="0"/>
          <w:color w:val="000000"/>
          <w:u w:color="000000"/>
          <w:rtl w:val="0"/>
          <w:lang w:val="en-US"/>
          <w14:textFill>
            <w14:solidFill>
              <w14:srgbClr w14:val="000000"/>
            </w14:solidFill>
          </w14:textFill>
        </w:rPr>
        <w:t>Chapter 3: Research Methodology</w:t>
      </w:r>
      <w:r>
        <w:rPr>
          <w:rFonts w:cs="Arial Unicode MS" w:eastAsia="Arial Unicode MS" w:hint="default"/>
          <w:outline w:val="0"/>
          <w:color w:val="000000"/>
          <w:u w:color="000000"/>
          <w:rtl w:val="0"/>
          <w14:textFill>
            <w14:solidFill>
              <w14:srgbClr w14:val="000000"/>
            </w14:solidFill>
          </w14:textFill>
        </w:rPr>
        <w:t> </w:t>
      </w:r>
      <w:bookmarkEnd w:id="25"/>
    </w:p>
    <w:p>
      <w:pPr>
        <w:pStyle w:val="Heading 2"/>
        <w:rPr>
          <w:outline w:val="0"/>
          <w:color w:val="000000"/>
          <w:u w:color="000000"/>
          <w14:textFill>
            <w14:solidFill>
              <w14:srgbClr w14:val="000000"/>
            </w14:solidFill>
          </w14:textFill>
        </w:rPr>
      </w:pPr>
      <w:bookmarkStart w:name="_Toc20" w:id="26"/>
      <w:r>
        <w:rPr>
          <w:rFonts w:cs="Arial Unicode MS" w:eastAsia="Arial Unicode MS"/>
          <w:outline w:val="0"/>
          <w:color w:val="000000"/>
          <w:u w:color="000000"/>
          <w:rtl w:val="0"/>
          <w:lang w:val="fr-FR"/>
          <w14:textFill>
            <w14:solidFill>
              <w14:srgbClr w14:val="000000"/>
            </w14:solidFill>
          </w14:textFill>
        </w:rPr>
        <w:t>3.1 Introduction</w:t>
      </w:r>
      <w:r>
        <w:rPr>
          <w:rFonts w:cs="Arial Unicode MS" w:eastAsia="Arial Unicode MS" w:hint="default"/>
          <w:outline w:val="0"/>
          <w:color w:val="000000"/>
          <w:u w:color="000000"/>
          <w:rtl w:val="0"/>
          <w14:textFill>
            <w14:solidFill>
              <w14:srgbClr w14:val="000000"/>
            </w14:solidFill>
          </w14:textFill>
        </w:rPr>
        <w:t> </w:t>
      </w:r>
      <w:bookmarkEnd w:id="26"/>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section on the methods of research provides the detailed analysis on the different methods that are applied in the purpose of getting the needed idea on the different way the research process is established. This research methodology has included a different set of methods that has been adhered to for the process of getting the needed information for the research.</w:t>
      </w:r>
      <w:r>
        <w:rPr>
          <w:rFonts w:ascii="Times New Roman" w:hAnsi="Times New Roman" w:hint="default"/>
          <w:sz w:val="24"/>
          <w:szCs w:val="24"/>
          <w:rtl w:val="0"/>
          <w:lang w:val="en-US"/>
        </w:rPr>
        <w:t>  </w:t>
      </w:r>
    </w:p>
    <w:p>
      <w:pPr>
        <w:pStyle w:val="Heading 2"/>
        <w:rPr>
          <w:outline w:val="0"/>
          <w:color w:val="000000"/>
          <w:u w:color="000000"/>
          <w14:textFill>
            <w14:solidFill>
              <w14:srgbClr w14:val="000000"/>
            </w14:solidFill>
          </w14:textFill>
        </w:rPr>
      </w:pPr>
      <w:bookmarkStart w:name="_Toc21" w:id="27"/>
      <w:r>
        <w:rPr>
          <w:rFonts w:cs="Arial Unicode MS" w:eastAsia="Arial Unicode MS"/>
          <w:outline w:val="0"/>
          <w:color w:val="000000"/>
          <w:u w:color="000000"/>
          <w:rtl w:val="0"/>
          <w:lang w:val="en-US"/>
          <w14:textFill>
            <w14:solidFill>
              <w14:srgbClr w14:val="000000"/>
            </w14:solidFill>
          </w14:textFill>
        </w:rPr>
        <w:t>3.2 Research Onion</w:t>
      </w:r>
      <w:r>
        <w:rPr>
          <w:rFonts w:cs="Arial Unicode MS" w:eastAsia="Arial Unicode MS" w:hint="default"/>
          <w:outline w:val="0"/>
          <w:color w:val="000000"/>
          <w:u w:color="000000"/>
          <w:rtl w:val="0"/>
          <w14:textFill>
            <w14:solidFill>
              <w14:srgbClr w14:val="000000"/>
            </w14:solidFill>
          </w14:textFill>
        </w:rPr>
        <w:t> </w:t>
      </w:r>
      <w:bookmarkEnd w:id="27"/>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a dissertation study, a research onion helps in aligning a set of methods in terms of procuring appropriate data related to the study effectively. In this process, the </w:t>
      </w:r>
      <w:r>
        <w:rPr>
          <w:rFonts w:ascii="Times New Roman" w:hAnsi="Times New Roman" w:hint="default"/>
          <w:sz w:val="24"/>
          <w:szCs w:val="24"/>
          <w:rtl w:val="0"/>
          <w:lang w:val="en-US"/>
        </w:rPr>
        <w:t>“</w:t>
      </w:r>
      <w:r>
        <w:rPr>
          <w:rFonts w:ascii="Times New Roman" w:hAnsi="Times New Roman"/>
          <w:sz w:val="24"/>
          <w:szCs w:val="24"/>
          <w:rtl w:val="0"/>
          <w:lang w:val="en-US"/>
        </w:rPr>
        <w:t>Research Onion Model</w:t>
      </w:r>
      <w:r>
        <w:rPr>
          <w:rFonts w:ascii="Times New Roman" w:hAnsi="Times New Roman" w:hint="default"/>
          <w:sz w:val="24"/>
          <w:szCs w:val="24"/>
          <w:rtl w:val="0"/>
          <w:lang w:val="en-US"/>
        </w:rPr>
        <w:t xml:space="preserve">” </w:t>
      </w:r>
      <w:r>
        <w:rPr>
          <w:rFonts w:ascii="Times New Roman" w:hAnsi="Times New Roman"/>
          <w:sz w:val="24"/>
          <w:szCs w:val="24"/>
          <w:rtl w:val="0"/>
          <w:lang w:val="en-US"/>
        </w:rPr>
        <w:t>by Saunders is appropriate to complete the study sequentially.</w:t>
      </w:r>
      <w:r>
        <w:rPr>
          <w:rFonts w:ascii="Times New Roman" w:hAnsi="Times New Roman" w:hint="default"/>
          <w:sz w:val="24"/>
          <w:szCs w:val="24"/>
          <w:rtl w:val="0"/>
          <w:lang w:val="en-US"/>
        </w:rPr>
        <w:t> </w:t>
      </w: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731510" cy="4087496"/>
            <wp:effectExtent l="0" t="0" r="0" b="0"/>
            <wp:docPr id="1073741833" name="officeArt object" descr="image47.png"/>
            <wp:cNvGraphicFramePr/>
            <a:graphic xmlns:a="http://schemas.openxmlformats.org/drawingml/2006/main">
              <a:graphicData uri="http://schemas.openxmlformats.org/drawingml/2006/picture">
                <pic:pic xmlns:pic="http://schemas.openxmlformats.org/drawingml/2006/picture">
                  <pic:nvPicPr>
                    <pic:cNvPr id="1073741833" name="image47.png" descr="image47.png"/>
                    <pic:cNvPicPr>
                      <a:picLocks noChangeAspect="1"/>
                    </pic:cNvPicPr>
                  </pic:nvPicPr>
                  <pic:blipFill>
                    <a:blip r:embed="rId12">
                      <a:extLst/>
                    </a:blip>
                    <a:stretch>
                      <a:fillRect/>
                    </a:stretch>
                  </pic:blipFill>
                  <pic:spPr>
                    <a:xfrm>
                      <a:off x="0" y="0"/>
                      <a:ext cx="5731510" cy="4087496"/>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6: Research Onion Model</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rPr>
        <w:t>(</w:t>
      </w:r>
      <w:r>
        <w:rPr>
          <w:rFonts w:ascii="Times New Roman" w:hAnsi="Times New Roman"/>
          <w:sz w:val="24"/>
          <w:szCs w:val="24"/>
          <w:shd w:val="clear" w:color="auto" w:fill="ffffff"/>
          <w:rtl w:val="0"/>
          <w:lang w:val="de-DE"/>
        </w:rPr>
        <w:t xml:space="preserve">Saunders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2019)</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framework of research onion has six different categories which require </w:t>
      </w:r>
      <w:r>
        <w:rPr>
          <w:rFonts w:ascii="Times New Roman" w:hAnsi="Times New Roman" w:hint="default"/>
          <w:sz w:val="24"/>
          <w:szCs w:val="24"/>
          <w:rtl w:val="0"/>
          <w:lang w:val="en-US"/>
        </w:rPr>
        <w:t>‘</w:t>
      </w:r>
      <w:r>
        <w:rPr>
          <w:rFonts w:ascii="Times New Roman" w:hAnsi="Times New Roman"/>
          <w:sz w:val="24"/>
          <w:szCs w:val="24"/>
          <w:rtl w:val="0"/>
          <w:lang w:val="fr-FR"/>
        </w:rPr>
        <w:t>Philosophy</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Approach</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Design</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rPr>
        <w:t>Strategy</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fr-FR"/>
        </w:rPr>
        <w:t>Data Collection Process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de-DE"/>
        </w:rPr>
        <w:t>Time-horizons</w:t>
      </w:r>
      <w:r>
        <w:rPr>
          <w:rFonts w:ascii="Times New Roman" w:hAnsi="Times New Roman" w:hint="default"/>
          <w:sz w:val="24"/>
          <w:szCs w:val="24"/>
          <w:rtl w:val="0"/>
          <w:lang w:val="en-US"/>
        </w:rPr>
        <w:t>’</w:t>
      </w:r>
      <w:r>
        <w:rPr>
          <w:rFonts w:ascii="Times New Roman" w:hAnsi="Times New Roman"/>
          <w:sz w:val="24"/>
          <w:szCs w:val="24"/>
          <w:rtl w:val="0"/>
          <w:lang w:val="en-US"/>
        </w:rPr>
        <w:t>. These categories help in obtaining relevant data related to the subject matter effectively. In this scenario, the first layer,</w:t>
      </w:r>
      <w:r>
        <w:rPr>
          <w:rFonts w:ascii="Times New Roman" w:hAnsi="Times New Roman" w:hint="default"/>
          <w:sz w:val="24"/>
          <w:szCs w:val="24"/>
          <w:rtl w:val="0"/>
          <w:lang w:val="en-US"/>
        </w:rPr>
        <w:t> </w:t>
      </w:r>
      <w:r>
        <w:rPr>
          <w:rFonts w:ascii="Times New Roman" w:hAnsi="Times New Roman"/>
          <w:sz w:val="24"/>
          <w:szCs w:val="24"/>
          <w:rtl w:val="0"/>
          <w:lang w:val="en-US"/>
        </w:rPr>
        <w:t>Philosophy consists of collecting relevant data insights by idealising the beliefs and assumptions related to the study (</w:t>
      </w:r>
      <w:r>
        <w:rPr>
          <w:rFonts w:ascii="Times New Roman" w:hAnsi="Times New Roman"/>
          <w:sz w:val="24"/>
          <w:szCs w:val="24"/>
          <w:shd w:val="clear" w:color="auto" w:fill="ffffff"/>
          <w:rtl w:val="0"/>
          <w:lang w:val="it-IT"/>
        </w:rPr>
        <w:t>Amadi, 2023</w:t>
      </w:r>
      <w:r>
        <w:rPr>
          <w:rFonts w:ascii="Times New Roman" w:hAnsi="Times New Roman"/>
          <w:sz w:val="24"/>
          <w:szCs w:val="24"/>
          <w:rtl w:val="0"/>
          <w:lang w:val="en-US"/>
        </w:rPr>
        <w:t>). The second layer which is the Approach requires collecting information related to the theories and hypotheses. While, the incorporation of the suitable designs of the investigation are effective in structuring the methodological process effectively. After that, the fourth layer requires implementing an effective strategy by understanding the instructions and guidelines properly. The fifth step of the onion model is the Data Collection Method which assists in choosing the proper methods and procedures in terms of procuring valuable outcomes (</w:t>
      </w:r>
      <w:r>
        <w:rPr>
          <w:rFonts w:ascii="Times New Roman" w:hAnsi="Times New Roman"/>
          <w:sz w:val="24"/>
          <w:szCs w:val="24"/>
          <w:shd w:val="clear" w:color="auto" w:fill="ffffff"/>
          <w:rtl w:val="0"/>
          <w:lang w:val="de-DE"/>
        </w:rPr>
        <w:t>Al-Ababneh, 2020</w:t>
      </w:r>
      <w:r>
        <w:rPr>
          <w:rFonts w:ascii="Times New Roman" w:hAnsi="Times New Roman"/>
          <w:sz w:val="24"/>
          <w:szCs w:val="24"/>
          <w:rtl w:val="0"/>
          <w:lang w:val="en-US"/>
        </w:rPr>
        <w:t>). The last part of this framework requires a Time horizon which is effective to execute the entire study within the timeline.</w:t>
      </w:r>
      <w:r>
        <w:rPr>
          <w:rFonts w:ascii="Times New Roman" w:hAnsi="Times New Roman" w:hint="default"/>
          <w:sz w:val="24"/>
          <w:szCs w:val="24"/>
          <w:rtl w:val="0"/>
          <w:lang w:val="en-US"/>
        </w:rPr>
        <w:t> </w:t>
      </w:r>
    </w:p>
    <w:p>
      <w:pPr>
        <w:pStyle w:val="Heading 2"/>
        <w:rPr>
          <w:outline w:val="0"/>
          <w:color w:val="000000"/>
          <w:u w:color="000000"/>
          <w14:textFill>
            <w14:solidFill>
              <w14:srgbClr w14:val="000000"/>
            </w14:solidFill>
          </w14:textFill>
        </w:rPr>
      </w:pPr>
      <w:bookmarkStart w:name="_Toc22" w:id="28"/>
      <w:r>
        <w:rPr>
          <w:rFonts w:cs="Arial Unicode MS" w:eastAsia="Arial Unicode MS"/>
          <w:outline w:val="0"/>
          <w:color w:val="000000"/>
          <w:u w:color="000000"/>
          <w:rtl w:val="0"/>
          <w:lang w:val="en-US"/>
          <w14:textFill>
            <w14:solidFill>
              <w14:srgbClr w14:val="000000"/>
            </w14:solidFill>
          </w14:textFill>
        </w:rPr>
        <w:t>3.3 Research Philosophy</w:t>
      </w:r>
      <w:bookmarkEnd w:id="28"/>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research philosophy is effective in providing information related to the subject matter effectively. With the utilisation of research philosophy, the researcher can utilise relevant methods and techniques effectively (</w:t>
      </w:r>
      <w:r>
        <w:rPr>
          <w:rFonts w:ascii="Times New Roman" w:hAnsi="Times New Roman"/>
          <w:sz w:val="24"/>
          <w:szCs w:val="24"/>
          <w:shd w:val="clear" w:color="auto" w:fill="ffffff"/>
          <w:rtl w:val="0"/>
          <w:lang w:val="en-US"/>
        </w:rPr>
        <w:t>Tamminen and Poucher, 2020</w:t>
      </w:r>
      <w:r>
        <w:rPr>
          <w:rFonts w:ascii="Times New Roman" w:hAnsi="Times New Roman"/>
          <w:sz w:val="24"/>
          <w:szCs w:val="24"/>
          <w:rtl w:val="0"/>
          <w:lang w:val="en-US"/>
        </w:rPr>
        <w:t xml:space="preserve">). The research philosophy has five categories, which are </w:t>
      </w:r>
      <w:r>
        <w:rPr>
          <w:rFonts w:ascii="Times New Roman" w:hAnsi="Times New Roman" w:hint="default"/>
          <w:sz w:val="24"/>
          <w:szCs w:val="24"/>
          <w:rtl w:val="0"/>
          <w:lang w:val="en-US"/>
        </w:rPr>
        <w:t>‘</w:t>
      </w:r>
      <w:r>
        <w:rPr>
          <w:rFonts w:ascii="Times New Roman" w:hAnsi="Times New Roman"/>
          <w:sz w:val="24"/>
          <w:szCs w:val="24"/>
          <w:rtl w:val="0"/>
          <w:lang w:val="it-IT"/>
        </w:rPr>
        <w:t>positivism</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post-positivism</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pt-PT"/>
        </w:rPr>
        <w:t>interpretivism</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realism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fr-FR"/>
        </w:rPr>
        <w:t>pragmatism</w:t>
      </w:r>
      <w:r>
        <w:rPr>
          <w:rFonts w:ascii="Times New Roman" w:hAnsi="Times New Roman" w:hint="default"/>
          <w:sz w:val="24"/>
          <w:szCs w:val="24"/>
          <w:rtl w:val="0"/>
          <w:lang w:val="en-US"/>
        </w:rPr>
        <w:t>’</w:t>
      </w:r>
      <w:r>
        <w:rPr>
          <w:rFonts w:ascii="Times New Roman" w:hAnsi="Times New Roman"/>
          <w:sz w:val="24"/>
          <w:szCs w:val="24"/>
          <w:rtl w:val="0"/>
        </w:rPr>
        <w:t>.</w:t>
      </w:r>
      <w:r>
        <w:rPr>
          <w:rFonts w:ascii="Times New Roman" w:hAnsi="Times New Roman" w:hint="default"/>
          <w:sz w:val="24"/>
          <w:szCs w:val="24"/>
          <w:rtl w:val="0"/>
          <w:lang w:val="en-US"/>
        </w:rPr>
        <w:t>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Justification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To conduct this investigation, the proper utilisation of the </w:t>
      </w:r>
      <w:r>
        <w:rPr>
          <w:rFonts w:ascii="Times New Roman" w:hAnsi="Times New Roman" w:hint="default"/>
          <w:sz w:val="24"/>
          <w:szCs w:val="24"/>
          <w:rtl w:val="0"/>
          <w:lang w:val="en-US"/>
        </w:rPr>
        <w:t>“</w:t>
      </w:r>
      <w:r>
        <w:rPr>
          <w:rFonts w:ascii="Times New Roman" w:hAnsi="Times New Roman"/>
          <w:sz w:val="24"/>
          <w:szCs w:val="24"/>
          <w:rtl w:val="0"/>
          <w:lang w:val="fr-FR"/>
        </w:rPr>
        <w:t>positivism investigation philosophy</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effective. The research philosophy is appropriate to construct the entire research process by collecting information from previous research studies (</w:t>
      </w:r>
      <w:r>
        <w:rPr>
          <w:rFonts w:ascii="Times New Roman" w:hAnsi="Times New Roman"/>
          <w:sz w:val="24"/>
          <w:szCs w:val="24"/>
          <w:shd w:val="clear" w:color="auto" w:fill="ffffff"/>
          <w:rtl w:val="0"/>
        </w:rPr>
        <w:t xml:space="preserve">Park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2020</w:t>
      </w:r>
      <w:r>
        <w:rPr>
          <w:rFonts w:ascii="Times New Roman" w:hAnsi="Times New Roman"/>
          <w:sz w:val="24"/>
          <w:szCs w:val="24"/>
          <w:rtl w:val="0"/>
          <w:lang w:val="en-US"/>
        </w:rPr>
        <w:t>). The philosophy is also effective in addressing subjective experiences and values properly. However, the other philosophies are not utilised in this study because they are not effective in providing relevant information.</w:t>
      </w:r>
      <w:r>
        <w:rPr>
          <w:rFonts w:ascii="Times New Roman" w:hAnsi="Times New Roman" w:hint="default"/>
          <w:sz w:val="24"/>
          <w:szCs w:val="24"/>
          <w:rtl w:val="0"/>
          <w:lang w:val="en-US"/>
        </w:rPr>
        <w:t>  </w:t>
      </w:r>
    </w:p>
    <w:p>
      <w:pPr>
        <w:pStyle w:val="Heading 2"/>
        <w:rPr>
          <w:outline w:val="0"/>
          <w:color w:val="000000"/>
          <w:u w:color="000000"/>
          <w14:textFill>
            <w14:solidFill>
              <w14:srgbClr w14:val="000000"/>
            </w14:solidFill>
          </w14:textFill>
        </w:rPr>
      </w:pPr>
      <w:bookmarkStart w:name="_Toc23" w:id="29"/>
      <w:r>
        <w:rPr>
          <w:rFonts w:cs="Arial Unicode MS" w:eastAsia="Arial Unicode MS"/>
          <w:outline w:val="0"/>
          <w:color w:val="000000"/>
          <w:u w:color="000000"/>
          <w:rtl w:val="0"/>
          <w:lang w:val="en-US"/>
          <w14:textFill>
            <w14:solidFill>
              <w14:srgbClr w14:val="000000"/>
            </w14:solidFill>
          </w14:textFill>
        </w:rPr>
        <w:t>3.4 Research Approach</w:t>
      </w:r>
      <w:r>
        <w:rPr>
          <w:rFonts w:cs="Arial Unicode MS" w:eastAsia="Arial Unicode MS" w:hint="default"/>
          <w:outline w:val="0"/>
          <w:color w:val="000000"/>
          <w:u w:color="000000"/>
          <w:rtl w:val="0"/>
          <w14:textFill>
            <w14:solidFill>
              <w14:srgbClr w14:val="000000"/>
            </w14:solidFill>
          </w14:textFill>
        </w:rPr>
        <w:t> </w:t>
      </w:r>
      <w:bookmarkEnd w:id="29"/>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approach related to research requires proper implementation of the study practices which help in maintaining the viability aspect of the whole process and through this, the study can get relevant outcomes (</w:t>
      </w:r>
      <w:r>
        <w:rPr>
          <w:rFonts w:ascii="Times New Roman" w:hAnsi="Times New Roman"/>
          <w:sz w:val="24"/>
          <w:szCs w:val="24"/>
          <w:shd w:val="clear" w:color="auto" w:fill="ffffff"/>
          <w:rtl w:val="0"/>
          <w:lang w:val="de-DE"/>
        </w:rPr>
        <w:t>Mehrad and Zangeneh, 2019</w:t>
      </w:r>
      <w:r>
        <w:rPr>
          <w:rFonts w:ascii="Times New Roman" w:hAnsi="Times New Roman"/>
          <w:sz w:val="24"/>
          <w:szCs w:val="24"/>
          <w:rtl w:val="0"/>
          <w:lang w:val="en-US"/>
        </w:rPr>
        <w:t xml:space="preserve">). The research approach has two sections which are inductive and deductive. </w:t>
      </w:r>
      <w:r>
        <w:rPr>
          <w:rFonts w:ascii="Times New Roman" w:hAnsi="Times New Roman" w:hint="default"/>
          <w:sz w:val="24"/>
          <w:szCs w:val="24"/>
          <w:rtl w:val="0"/>
          <w:lang w:val="en-US"/>
        </w:rPr>
        <w:t>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Justification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has been observed that the investigator has utilised the </w:t>
      </w:r>
      <w:r>
        <w:rPr>
          <w:rFonts w:ascii="Times New Roman" w:hAnsi="Times New Roman" w:hint="default"/>
          <w:sz w:val="24"/>
          <w:szCs w:val="24"/>
          <w:rtl w:val="0"/>
          <w:lang w:val="en-US"/>
        </w:rPr>
        <w:t>“</w:t>
      </w:r>
      <w:r>
        <w:rPr>
          <w:rFonts w:ascii="Times New Roman" w:hAnsi="Times New Roman"/>
          <w:sz w:val="24"/>
          <w:szCs w:val="24"/>
          <w:rtl w:val="0"/>
          <w:lang w:val="en-US"/>
        </w:rPr>
        <w:t>deductive research approach</w:t>
      </w:r>
      <w:r>
        <w:rPr>
          <w:rFonts w:ascii="Times New Roman" w:hAnsi="Times New Roman" w:hint="default"/>
          <w:sz w:val="24"/>
          <w:szCs w:val="24"/>
          <w:rtl w:val="0"/>
          <w:lang w:val="en-US"/>
        </w:rPr>
        <w:t xml:space="preserve">” </w:t>
      </w:r>
      <w:r>
        <w:rPr>
          <w:rFonts w:ascii="Times New Roman" w:hAnsi="Times New Roman"/>
          <w:sz w:val="24"/>
          <w:szCs w:val="24"/>
          <w:rtl w:val="0"/>
          <w:lang w:val="en-US"/>
        </w:rPr>
        <w:t>to complete the dissertation appropriately. The approach is relevant for this subject matter in terms of progressing the entire study by constructing general ideas in terms of getting specific conclusions. The approach is also effective in evaluating the interconnection between the incorporated concepts and variables (</w:t>
      </w:r>
      <w:r>
        <w:rPr>
          <w:rFonts w:ascii="Times New Roman" w:hAnsi="Times New Roman"/>
          <w:sz w:val="24"/>
          <w:szCs w:val="24"/>
          <w:shd w:val="clear" w:color="auto" w:fill="ffffff"/>
          <w:rtl w:val="0"/>
          <w:lang w:val="es-ES_tradnl"/>
        </w:rPr>
        <w:t xml:space="preserve">Casula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lang w:val="en-US"/>
        </w:rPr>
        <w:t>2021</w:t>
      </w:r>
      <w:r>
        <w:rPr>
          <w:rFonts w:ascii="Times New Roman" w:hAnsi="Times New Roman"/>
          <w:sz w:val="24"/>
          <w:szCs w:val="24"/>
          <w:rtl w:val="0"/>
          <w:lang w:val="en-US"/>
        </w:rPr>
        <w:t>). In this way, the study can obtain relevant outcomes which are effective for proper evaluation. In contrast to the above, the inductive approach is not required for this study due to the non-incorporation of theories and models and it has failed to provide some logical information.</w:t>
      </w:r>
      <w:r>
        <w:rPr>
          <w:rFonts w:ascii="Times New Roman" w:hAnsi="Times New Roman" w:hint="default"/>
          <w:sz w:val="24"/>
          <w:szCs w:val="24"/>
          <w:rtl w:val="0"/>
          <w:lang w:val="en-US"/>
        </w:rPr>
        <w:t> </w:t>
      </w:r>
    </w:p>
    <w:p>
      <w:pPr>
        <w:pStyle w:val="Heading 2"/>
        <w:rPr>
          <w:outline w:val="0"/>
          <w:color w:val="000000"/>
          <w:u w:color="000000"/>
          <w14:textFill>
            <w14:solidFill>
              <w14:srgbClr w14:val="000000"/>
            </w14:solidFill>
          </w14:textFill>
        </w:rPr>
      </w:pPr>
      <w:bookmarkStart w:name="_Toc24" w:id="30"/>
      <w:r>
        <w:rPr>
          <w:rFonts w:cs="Arial Unicode MS" w:eastAsia="Arial Unicode MS"/>
          <w:outline w:val="0"/>
          <w:color w:val="000000"/>
          <w:u w:color="000000"/>
          <w:rtl w:val="0"/>
          <w:lang w:val="en-US"/>
          <w14:textFill>
            <w14:solidFill>
              <w14:srgbClr w14:val="000000"/>
            </w14:solidFill>
          </w14:textFill>
        </w:rPr>
        <w:t>3.5 Research Design</w:t>
      </w:r>
      <w:bookmarkEnd w:id="30"/>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incorporation of </w:t>
      </w:r>
      <w:r>
        <w:rPr>
          <w:rFonts w:ascii="Times New Roman" w:hAnsi="Times New Roman" w:hint="default"/>
          <w:sz w:val="24"/>
          <w:szCs w:val="24"/>
          <w:rtl w:val="0"/>
          <w:lang w:val="en-US"/>
        </w:rPr>
        <w:t>“</w:t>
      </w:r>
      <w:r>
        <w:rPr>
          <w:rFonts w:ascii="Times New Roman" w:hAnsi="Times New Roman"/>
          <w:sz w:val="24"/>
          <w:szCs w:val="24"/>
          <w:rtl w:val="0"/>
          <w:lang w:val="en-US"/>
        </w:rPr>
        <w:t>research design</w:t>
      </w:r>
      <w:r>
        <w:rPr>
          <w:rFonts w:ascii="Times New Roman" w:hAnsi="Times New Roman" w:hint="default"/>
          <w:sz w:val="24"/>
          <w:szCs w:val="24"/>
          <w:rtl w:val="0"/>
          <w:lang w:val="en-US"/>
        </w:rPr>
        <w:t xml:space="preserve">” </w:t>
      </w:r>
      <w:r>
        <w:rPr>
          <w:rFonts w:ascii="Times New Roman" w:hAnsi="Times New Roman"/>
          <w:sz w:val="24"/>
          <w:szCs w:val="24"/>
          <w:rtl w:val="0"/>
          <w:lang w:val="en-US"/>
        </w:rPr>
        <w:t>assists in defining the entire method appropriately by following some essential steps. The research design is effective in obtaining relevant data insights related to the subject matter (</w:t>
      </w:r>
      <w:r>
        <w:rPr>
          <w:rFonts w:ascii="Times New Roman" w:hAnsi="Times New Roman"/>
          <w:sz w:val="24"/>
          <w:szCs w:val="24"/>
          <w:shd w:val="clear" w:color="auto" w:fill="ffffff"/>
          <w:rtl w:val="0"/>
          <w:lang w:val="en-US"/>
        </w:rPr>
        <w:t>Pandey and Pandey, 2021</w:t>
      </w:r>
      <w:r>
        <w:rPr>
          <w:rFonts w:ascii="Times New Roman" w:hAnsi="Times New Roman"/>
          <w:sz w:val="24"/>
          <w:szCs w:val="24"/>
          <w:rtl w:val="0"/>
          <w:lang w:val="en-US"/>
        </w:rPr>
        <w:t xml:space="preserve">). The research design has three parts </w:t>
      </w:r>
      <w:r>
        <w:rPr>
          <w:rFonts w:ascii="Times New Roman" w:hAnsi="Times New Roman" w:hint="default"/>
          <w:sz w:val="24"/>
          <w:szCs w:val="24"/>
          <w:rtl w:val="0"/>
          <w:lang w:val="en-US"/>
        </w:rPr>
        <w:t xml:space="preserve">– </w:t>
      </w:r>
      <w:r>
        <w:rPr>
          <w:rFonts w:ascii="Times New Roman" w:hAnsi="Times New Roman"/>
          <w:sz w:val="24"/>
          <w:szCs w:val="24"/>
          <w:rtl w:val="0"/>
          <w:lang w:val="en-US"/>
        </w:rPr>
        <w:t>explanatory, exploratory and descriptive.</w:t>
      </w:r>
      <w:r>
        <w:rPr>
          <w:rFonts w:ascii="Times New Roman" w:hAnsi="Times New Roman" w:hint="default"/>
          <w:sz w:val="24"/>
          <w:szCs w:val="24"/>
          <w:rtl w:val="0"/>
          <w:lang w:val="en-US"/>
        </w:rPr>
        <w:t>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Justification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For this study, the incorporation of the </w:t>
      </w:r>
      <w:r>
        <w:rPr>
          <w:rFonts w:ascii="Times New Roman" w:hAnsi="Times New Roman" w:hint="default"/>
          <w:sz w:val="24"/>
          <w:szCs w:val="24"/>
          <w:rtl w:val="0"/>
          <w:lang w:val="en-US"/>
        </w:rPr>
        <w:t>“</w:t>
      </w:r>
      <w:r>
        <w:rPr>
          <w:rFonts w:ascii="Times New Roman" w:hAnsi="Times New Roman"/>
          <w:sz w:val="24"/>
          <w:szCs w:val="24"/>
          <w:rtl w:val="0"/>
          <w:lang w:val="en-US"/>
        </w:rPr>
        <w:t>descriptive design of research</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relevant in constructing the study thoroughly. The design helps in providing accurate descriptions related to the collected information. In this way, it approves the investigator to obtain the main goal of the study effectively. Moreover, the research design also helps in addressing the solutions to the questions of investigation to meet the objectives properly (</w:t>
      </w:r>
      <w:r>
        <w:rPr>
          <w:rFonts w:ascii="Times New Roman" w:hAnsi="Times New Roman"/>
          <w:sz w:val="24"/>
          <w:szCs w:val="24"/>
          <w:shd w:val="clear" w:color="auto" w:fill="ffffff"/>
          <w:rtl w:val="0"/>
        </w:rPr>
        <w:t>Siedlecki, 2020</w:t>
      </w:r>
      <w:r>
        <w:rPr>
          <w:rFonts w:ascii="Times New Roman" w:hAnsi="Times New Roman"/>
          <w:sz w:val="24"/>
          <w:szCs w:val="24"/>
          <w:rtl w:val="0"/>
          <w:lang w:val="en-US"/>
        </w:rPr>
        <w:t>). The other designs are not utilised in this study because the other designs are not efficient in providing a critical evaluation of the study along with relevant information.</w:t>
      </w:r>
      <w:r>
        <w:rPr>
          <w:rFonts w:ascii="Times New Roman" w:hAnsi="Times New Roman" w:hint="default"/>
          <w:sz w:val="24"/>
          <w:szCs w:val="24"/>
          <w:rtl w:val="0"/>
          <w:lang w:val="en-US"/>
        </w:rPr>
        <w:t> </w:t>
      </w:r>
    </w:p>
    <w:p>
      <w:pPr>
        <w:pStyle w:val="Heading 2"/>
        <w:rPr>
          <w:outline w:val="0"/>
          <w:color w:val="000000"/>
          <w:u w:color="000000"/>
          <w14:textFill>
            <w14:solidFill>
              <w14:srgbClr w14:val="000000"/>
            </w14:solidFill>
          </w14:textFill>
        </w:rPr>
      </w:pPr>
      <w:bookmarkStart w:name="_Toc25" w:id="31"/>
      <w:r>
        <w:rPr>
          <w:rFonts w:cs="Arial Unicode MS" w:eastAsia="Arial Unicode MS" w:hint="default"/>
          <w:outline w:val="0"/>
          <w:color w:val="000000"/>
          <w:u w:color="000000"/>
          <w:rtl w:val="0"/>
          <w14:textFill>
            <w14:solidFill>
              <w14:srgbClr w14:val="000000"/>
            </w14:solidFill>
          </w14:textFill>
        </w:rPr>
        <w:t> </w:t>
      </w:r>
      <w:r>
        <w:rPr>
          <w:rFonts w:cs="Arial Unicode MS" w:eastAsia="Arial Unicode MS"/>
          <w:outline w:val="0"/>
          <w:color w:val="000000"/>
          <w:u w:color="000000"/>
          <w:rtl w:val="0"/>
          <w:lang w:val="en-US"/>
          <w14:textFill>
            <w14:solidFill>
              <w14:srgbClr w14:val="000000"/>
            </w14:solidFill>
          </w14:textFill>
        </w:rPr>
        <w:t>3.6 Research Strategy</w:t>
      </w:r>
      <w:bookmarkEnd w:id="3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w:t>
      </w:r>
      <w:r>
        <w:rPr>
          <w:rFonts w:ascii="Times New Roman" w:hAnsi="Times New Roman" w:hint="default"/>
          <w:sz w:val="24"/>
          <w:szCs w:val="24"/>
          <w:rtl w:val="0"/>
          <w:lang w:val="en-US"/>
        </w:rPr>
        <w:t>“</w:t>
      </w:r>
      <w:r>
        <w:rPr>
          <w:rFonts w:ascii="Times New Roman" w:hAnsi="Times New Roman"/>
          <w:sz w:val="24"/>
          <w:szCs w:val="24"/>
          <w:rtl w:val="0"/>
          <w:lang w:val="en-US"/>
        </w:rPr>
        <w:t>strategy of research</w:t>
      </w:r>
      <w:r>
        <w:rPr>
          <w:rFonts w:ascii="Times New Roman" w:hAnsi="Times New Roman" w:hint="default"/>
          <w:sz w:val="24"/>
          <w:szCs w:val="24"/>
          <w:rtl w:val="0"/>
          <w:lang w:val="en-US"/>
        </w:rPr>
        <w:t xml:space="preserve">” </w:t>
      </w:r>
      <w:r>
        <w:rPr>
          <w:rFonts w:ascii="Times New Roman" w:hAnsi="Times New Roman"/>
          <w:sz w:val="24"/>
          <w:szCs w:val="24"/>
          <w:rtl w:val="0"/>
          <w:lang w:val="en-US"/>
        </w:rPr>
        <w:t>helps in facilitating proper planning along with monitoring the entire set of studies effectively. In this way, the researcher can plan, execute and determine the results of the entire research process (</w:t>
      </w:r>
      <w:r>
        <w:rPr>
          <w:rFonts w:ascii="Times New Roman" w:hAnsi="Times New Roman"/>
          <w:sz w:val="24"/>
          <w:szCs w:val="24"/>
          <w:shd w:val="clear" w:color="auto" w:fill="ffffff"/>
          <w:rtl w:val="0"/>
          <w:lang w:val="en-US"/>
        </w:rPr>
        <w:t>Clark and Causer, 2020</w:t>
      </w:r>
      <w:r>
        <w:rPr>
          <w:rFonts w:ascii="Times New Roman" w:hAnsi="Times New Roman"/>
          <w:sz w:val="24"/>
          <w:szCs w:val="24"/>
          <w:rtl w:val="0"/>
          <w:lang w:val="en-US"/>
        </w:rPr>
        <w:t xml:space="preserve">). The research strategy is generally two types </w:t>
      </w:r>
      <w:r>
        <w:rPr>
          <w:rFonts w:ascii="Times New Roman" w:hAnsi="Times New Roman" w:hint="default"/>
          <w:sz w:val="24"/>
          <w:szCs w:val="24"/>
          <w:rtl w:val="0"/>
          <w:lang w:val="en-US"/>
        </w:rPr>
        <w:t xml:space="preserve">– </w:t>
      </w:r>
      <w:r>
        <w:rPr>
          <w:rFonts w:ascii="Times New Roman" w:hAnsi="Times New Roman"/>
          <w:sz w:val="24"/>
          <w:szCs w:val="24"/>
          <w:rtl w:val="0"/>
          <w:lang w:val="en-US"/>
        </w:rPr>
        <w:t>quantitative and qualitative.</w:t>
      </w:r>
      <w:r>
        <w:rPr>
          <w:rFonts w:ascii="Times New Roman" w:hAnsi="Times New Roman" w:hint="default"/>
          <w:sz w:val="24"/>
          <w:szCs w:val="24"/>
          <w:rtl w:val="0"/>
          <w:lang w:val="en-US"/>
        </w:rPr>
        <w:t>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Justification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To proceed with this study appropriately, the inclusion of both </w:t>
      </w:r>
      <w:r>
        <w:rPr>
          <w:rFonts w:ascii="Times New Roman" w:hAnsi="Times New Roman" w:hint="default"/>
          <w:sz w:val="24"/>
          <w:szCs w:val="24"/>
          <w:rtl w:val="0"/>
          <w:lang w:val="en-US"/>
        </w:rPr>
        <w:t>“</w:t>
      </w:r>
      <w:r>
        <w:rPr>
          <w:rFonts w:ascii="Times New Roman" w:hAnsi="Times New Roman"/>
          <w:sz w:val="24"/>
          <w:szCs w:val="24"/>
          <w:rtl w:val="0"/>
          <w:lang w:val="en-US"/>
        </w:rPr>
        <w:t>qualitative and quantitative</w:t>
      </w:r>
      <w:r>
        <w:rPr>
          <w:rFonts w:ascii="Times New Roman" w:hAnsi="Times New Roman" w:hint="default"/>
          <w:sz w:val="24"/>
          <w:szCs w:val="24"/>
          <w:rtl w:val="0"/>
          <w:lang w:val="en-US"/>
        </w:rPr>
        <w:t xml:space="preserve">” </w:t>
      </w:r>
      <w:r>
        <w:rPr>
          <w:rFonts w:ascii="Times New Roman" w:hAnsi="Times New Roman"/>
          <w:sz w:val="24"/>
          <w:szCs w:val="24"/>
          <w:rtl w:val="0"/>
          <w:lang w:val="en-US"/>
        </w:rPr>
        <w:t>strategies of research is effective for the investigation. The strategy is essential to collect genuine information about the subject matter and construct the entire research process appropriately. Moreover, the use of the quantitative strategy is effective in analysing and interpreting the collected data which maintains the research efficiency appropriately (</w:t>
      </w:r>
      <w:r>
        <w:rPr>
          <w:rFonts w:ascii="Times New Roman" w:hAnsi="Times New Roman"/>
          <w:sz w:val="24"/>
          <w:szCs w:val="24"/>
          <w:shd w:val="clear" w:color="auto" w:fill="ffffff"/>
          <w:rtl w:val="0"/>
          <w:lang w:val="it-IT"/>
        </w:rPr>
        <w:t xml:space="preserve">Karoso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2022</w:t>
      </w:r>
      <w:r>
        <w:rPr>
          <w:rFonts w:ascii="Times New Roman" w:hAnsi="Times New Roman"/>
          <w:sz w:val="24"/>
          <w:szCs w:val="24"/>
          <w:rtl w:val="0"/>
          <w:lang w:val="en-US"/>
        </w:rPr>
        <w:t>). Furthermore, incorporating the qualitative strategy also helps in understanding the customer</w:t>
      </w:r>
      <w:r>
        <w:rPr>
          <w:rFonts w:ascii="Times New Roman" w:hAnsi="Times New Roman" w:hint="default"/>
          <w:sz w:val="24"/>
          <w:szCs w:val="24"/>
          <w:rtl w:val="0"/>
          <w:lang w:val="en-US"/>
        </w:rPr>
        <w:t>’</w:t>
      </w:r>
      <w:r>
        <w:rPr>
          <w:rFonts w:ascii="Times New Roman" w:hAnsi="Times New Roman"/>
          <w:sz w:val="24"/>
          <w:szCs w:val="24"/>
          <w:rtl w:val="0"/>
          <w:lang w:val="en-US"/>
        </w:rPr>
        <w:t>s buying behaviour and attitude while interacting with varied aspects of social media.</w:t>
      </w:r>
    </w:p>
    <w:p>
      <w:pPr>
        <w:pStyle w:val="Heading 2"/>
        <w:rPr>
          <w:outline w:val="0"/>
          <w:color w:val="000000"/>
          <w:u w:color="000000"/>
          <w14:textFill>
            <w14:solidFill>
              <w14:srgbClr w14:val="000000"/>
            </w14:solidFill>
          </w14:textFill>
        </w:rPr>
      </w:pPr>
      <w:bookmarkStart w:name="_Toc26" w:id="32"/>
      <w:r>
        <w:rPr>
          <w:rFonts w:cs="Arial Unicode MS" w:eastAsia="Arial Unicode MS"/>
          <w:outline w:val="0"/>
          <w:color w:val="000000"/>
          <w:u w:color="000000"/>
          <w:rtl w:val="0"/>
          <w:lang w:val="de-DE"/>
          <w14:textFill>
            <w14:solidFill>
              <w14:srgbClr w14:val="000000"/>
            </w14:solidFill>
          </w14:textFill>
        </w:rPr>
        <w:t>3.7 Method</w:t>
      </w:r>
      <w:r>
        <w:rPr>
          <w:rFonts w:cs="Arial Unicode MS" w:eastAsia="Arial Unicode MS" w:hint="default"/>
          <w:outline w:val="0"/>
          <w:color w:val="000000"/>
          <w:u w:color="000000"/>
          <w:rtl w:val="0"/>
          <w14:textFill>
            <w14:solidFill>
              <w14:srgbClr w14:val="000000"/>
            </w14:solidFill>
          </w14:textFill>
        </w:rPr>
        <w:t> </w:t>
      </w:r>
      <w:r>
        <w:rPr>
          <w:rFonts w:cs="Arial Unicode MS" w:eastAsia="Arial Unicode MS"/>
          <w:outline w:val="0"/>
          <w:color w:val="000000"/>
          <w:u w:color="000000"/>
          <w:rtl w:val="0"/>
          <w:lang w:val="en-US"/>
          <w14:textFill>
            <w14:solidFill>
              <w14:srgbClr w14:val="000000"/>
            </w14:solidFill>
          </w14:textFill>
        </w:rPr>
        <w:t>of Data Collection</w:t>
      </w:r>
      <w:bookmarkEnd w:id="32"/>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methodological section in investigation is dependent on the data collection method which relies on obtaining the relevant dataset to complete the entire study efficiently (</w:t>
      </w:r>
      <w:r>
        <w:rPr>
          <w:rFonts w:ascii="Times New Roman" w:hAnsi="Times New Roman"/>
          <w:sz w:val="24"/>
          <w:szCs w:val="24"/>
          <w:shd w:val="clear" w:color="auto" w:fill="ffffff"/>
          <w:rtl w:val="0"/>
          <w:lang w:val="en-US"/>
        </w:rPr>
        <w:t xml:space="preserve">Butler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2022</w:t>
      </w:r>
      <w:r>
        <w:rPr>
          <w:rFonts w:ascii="Times New Roman" w:hAnsi="Times New Roman"/>
          <w:sz w:val="24"/>
          <w:szCs w:val="24"/>
          <w:rtl w:val="0"/>
          <w:lang w:val="en-US"/>
        </w:rPr>
        <w:t xml:space="preserve">). Through this, the researcher can procure valuable outcomes from the research. The method of collecting the data is segmented into two major specifics </w:t>
      </w:r>
      <w:r>
        <w:rPr>
          <w:rFonts w:ascii="Times New Roman" w:hAnsi="Times New Roman" w:hint="default"/>
          <w:sz w:val="24"/>
          <w:szCs w:val="24"/>
          <w:rtl w:val="0"/>
          <w:lang w:val="en-US"/>
        </w:rPr>
        <w:t>– “</w:t>
      </w:r>
      <w:r>
        <w:rPr>
          <w:rFonts w:ascii="Times New Roman" w:hAnsi="Times New Roman"/>
          <w:sz w:val="24"/>
          <w:szCs w:val="24"/>
          <w:rtl w:val="0"/>
          <w:lang w:val="en-US"/>
        </w:rPr>
        <w:t>primary, secondary and mixed</w:t>
      </w:r>
      <w:r>
        <w:rPr>
          <w:rFonts w:ascii="Times New Roman" w:hAnsi="Times New Roman" w:hint="default"/>
          <w:sz w:val="24"/>
          <w:szCs w:val="24"/>
          <w:rtl w:val="0"/>
          <w:lang w:val="en-US"/>
        </w:rPr>
        <w:t xml:space="preserve">” </w:t>
      </w:r>
      <w:r>
        <w:rPr>
          <w:rFonts w:ascii="Times New Roman" w:hAnsi="Times New Roman"/>
          <w:sz w:val="24"/>
          <w:szCs w:val="24"/>
          <w:rtl w:val="0"/>
          <w:lang w:val="en-US"/>
        </w:rPr>
        <w:t>method.</w:t>
      </w:r>
      <w:r>
        <w:rPr>
          <w:rFonts w:ascii="Times New Roman" w:hAnsi="Times New Roman" w:hint="default"/>
          <w:sz w:val="24"/>
          <w:szCs w:val="24"/>
          <w:rtl w:val="0"/>
          <w:lang w:val="en-US"/>
        </w:rPr>
        <w:t> </w:t>
      </w:r>
    </w:p>
    <w:p>
      <w:pPr>
        <w:pStyle w:val="Body"/>
        <w:spacing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Justification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To accomplish relevant data for this research study, the incorporation of the </w:t>
      </w:r>
      <w:r>
        <w:rPr>
          <w:rFonts w:ascii="Times New Roman" w:hAnsi="Times New Roman" w:hint="default"/>
          <w:sz w:val="24"/>
          <w:szCs w:val="24"/>
          <w:rtl w:val="0"/>
          <w:lang w:val="en-US"/>
        </w:rPr>
        <w:t>“</w:t>
      </w:r>
      <w:r>
        <w:rPr>
          <w:rFonts w:ascii="Times New Roman" w:hAnsi="Times New Roman"/>
          <w:sz w:val="24"/>
          <w:szCs w:val="24"/>
          <w:rtl w:val="0"/>
          <w:lang w:val="en-US"/>
        </w:rPr>
        <w:t>mixed data collection method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appropriate. This method incorporates mixed data which are both </w:t>
      </w:r>
      <w:r>
        <w:rPr>
          <w:rFonts w:ascii="Times New Roman" w:hAnsi="Times New Roman" w:hint="default"/>
          <w:sz w:val="24"/>
          <w:szCs w:val="24"/>
          <w:rtl w:val="0"/>
          <w:lang w:val="en-US"/>
        </w:rPr>
        <w:t>“</w:t>
      </w:r>
      <w:r>
        <w:rPr>
          <w:rFonts w:ascii="Times New Roman" w:hAnsi="Times New Roman"/>
          <w:sz w:val="24"/>
          <w:szCs w:val="24"/>
          <w:rtl w:val="0"/>
          <w:lang w:val="en-US"/>
        </w:rPr>
        <w:t>primary method</w:t>
      </w:r>
      <w:r>
        <w:rPr>
          <w:rFonts w:ascii="Times New Roman" w:hAnsi="Times New Roman" w:hint="default"/>
          <w:sz w:val="24"/>
          <w:szCs w:val="24"/>
          <w:rtl w:val="0"/>
          <w:lang w:val="en-US"/>
        </w:rPr>
        <w:t xml:space="preserve">” </w:t>
      </w:r>
      <w:r>
        <w:rPr>
          <w:rFonts w:ascii="Times New Roman" w:hAnsi="Times New Roman"/>
          <w:sz w:val="24"/>
          <w:szCs w:val="24"/>
          <w:rtl w:val="0"/>
          <w:lang w:val="en-US"/>
        </w:rPr>
        <w:t>for deeper insights on the subject while the factual information derived from secondary sources such as verified articles and academic journals provide a strong likelihood with the primary findings included in the research (</w:t>
      </w:r>
      <w:r>
        <w:rPr>
          <w:rFonts w:ascii="Times New Roman" w:hAnsi="Times New Roman"/>
          <w:sz w:val="24"/>
          <w:szCs w:val="24"/>
          <w:shd w:val="clear" w:color="auto" w:fill="ffffff"/>
          <w:rtl w:val="0"/>
          <w:lang w:val="es-ES_tradnl"/>
        </w:rPr>
        <w:t xml:space="preserve">El Khatib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2022</w:t>
      </w:r>
      <w:r>
        <w:rPr>
          <w:rFonts w:ascii="Times New Roman" w:hAnsi="Times New Roman"/>
          <w:sz w:val="24"/>
          <w:szCs w:val="24"/>
          <w:rtl w:val="0"/>
          <w:lang w:val="en-US"/>
        </w:rPr>
        <w:t xml:space="preserve">). The sole implementation of either the </w:t>
      </w:r>
      <w:r>
        <w:rPr>
          <w:rFonts w:ascii="Times New Roman" w:hAnsi="Times New Roman" w:hint="default"/>
          <w:sz w:val="24"/>
          <w:szCs w:val="24"/>
          <w:rtl w:val="0"/>
          <w:lang w:val="en-US"/>
        </w:rPr>
        <w:t>“</w:t>
      </w:r>
      <w:r>
        <w:rPr>
          <w:rFonts w:ascii="Times New Roman" w:hAnsi="Times New Roman"/>
          <w:sz w:val="24"/>
          <w:szCs w:val="24"/>
          <w:rtl w:val="0"/>
          <w:lang w:val="en-US"/>
        </w:rPr>
        <w:t>primary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or the </w:t>
      </w:r>
      <w:r>
        <w:rPr>
          <w:rFonts w:ascii="Times New Roman" w:hAnsi="Times New Roman" w:hint="default"/>
          <w:sz w:val="24"/>
          <w:szCs w:val="24"/>
          <w:rtl w:val="0"/>
          <w:lang w:val="en-US"/>
        </w:rPr>
        <w:t>“</w:t>
      </w:r>
      <w:r>
        <w:rPr>
          <w:rFonts w:ascii="Times New Roman" w:hAnsi="Times New Roman"/>
          <w:sz w:val="24"/>
          <w:szCs w:val="24"/>
          <w:rtl w:val="0"/>
          <w:lang w:val="en-US"/>
        </w:rPr>
        <w:t>secondary</w:t>
      </w:r>
      <w:r>
        <w:rPr>
          <w:rFonts w:ascii="Times New Roman" w:hAnsi="Times New Roman" w:hint="default"/>
          <w:sz w:val="24"/>
          <w:szCs w:val="24"/>
          <w:rtl w:val="0"/>
          <w:lang w:val="en-US"/>
        </w:rPr>
        <w:t xml:space="preserve">” </w:t>
      </w:r>
      <w:r>
        <w:rPr>
          <w:rFonts w:ascii="Times New Roman" w:hAnsi="Times New Roman"/>
          <w:sz w:val="24"/>
          <w:szCs w:val="24"/>
          <w:rtl w:val="0"/>
          <w:lang w:val="en-US"/>
        </w:rPr>
        <w:t>data collection method is not beneficial to bring the study</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reliability and relevance with the SM that impacts the </w:t>
      </w:r>
      <w:r>
        <w:rPr>
          <w:rFonts w:ascii="Times New Roman" w:hAnsi="Times New Roman" w:hint="default"/>
          <w:sz w:val="24"/>
          <w:szCs w:val="24"/>
          <w:rtl w:val="0"/>
          <w:lang w:val="en-US"/>
        </w:rPr>
        <w:t>“</w:t>
      </w:r>
      <w:r>
        <w:rPr>
          <w:rFonts w:ascii="Times New Roman" w:hAnsi="Times New Roman"/>
          <w:sz w:val="24"/>
          <w:szCs w:val="24"/>
          <w:rtl w:val="0"/>
          <w:lang w:val="en-US"/>
        </w:rPr>
        <w:t>buying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consumers.</w:t>
      </w:r>
    </w:p>
    <w:p>
      <w:pPr>
        <w:pStyle w:val="Heading 2"/>
        <w:rPr>
          <w:outline w:val="0"/>
          <w:color w:val="000000"/>
          <w:u w:color="000000"/>
          <w14:textFill>
            <w14:solidFill>
              <w14:srgbClr w14:val="000000"/>
            </w14:solidFill>
          </w14:textFill>
        </w:rPr>
      </w:pPr>
      <w:bookmarkStart w:name="_Toc27" w:id="33"/>
      <w:r>
        <w:rPr>
          <w:rFonts w:cs="Arial Unicode MS" w:eastAsia="Arial Unicode MS"/>
          <w:outline w:val="0"/>
          <w:color w:val="000000"/>
          <w:u w:color="000000"/>
          <w:rtl w:val="0"/>
          <w:lang w:val="en-US"/>
          <w14:textFill>
            <w14:solidFill>
              <w14:srgbClr w14:val="000000"/>
            </w14:solidFill>
          </w14:textFill>
        </w:rPr>
        <w:t>3.8 Data Analysis</w:t>
      </w:r>
      <w:r>
        <w:rPr>
          <w:rFonts w:cs="Arial Unicode MS" w:eastAsia="Arial Unicode MS" w:hint="default"/>
          <w:outline w:val="0"/>
          <w:color w:val="000000"/>
          <w:u w:color="000000"/>
          <w:rtl w:val="0"/>
          <w14:textFill>
            <w14:solidFill>
              <w14:srgbClr w14:val="000000"/>
            </w14:solidFill>
          </w14:textFill>
        </w:rPr>
        <w:t> </w:t>
      </w:r>
      <w:bookmarkEnd w:id="33"/>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process that is associated with the integral method of collecting and analysing the information for the study, is defined to be the data analysis method. This method is found to be helpful for the researcher to present the needed analysis on the point about which the information is collected, in terms of proper observation and building of information.</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Justification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For this study, the researcher has been observed to build on the analysis through SPSS software and Excel analysis. The practice has aided the researcher to gather the needed information and hence generate the observed fact under proper and keen observation (Marsonet, 2019). </w:t>
      </w:r>
    </w:p>
    <w:p>
      <w:pPr>
        <w:pStyle w:val="Heading 2"/>
        <w:rPr>
          <w:outline w:val="0"/>
          <w:color w:val="000000"/>
          <w:u w:color="000000"/>
          <w14:textFill>
            <w14:solidFill>
              <w14:srgbClr w14:val="000000"/>
            </w14:solidFill>
          </w14:textFill>
        </w:rPr>
      </w:pPr>
      <w:bookmarkStart w:name="_Toc28" w:id="34"/>
      <w:r>
        <w:rPr>
          <w:rFonts w:cs="Arial Unicode MS" w:eastAsia="Arial Unicode MS"/>
          <w:outline w:val="0"/>
          <w:color w:val="000000"/>
          <w:u w:color="000000"/>
          <w:rtl w:val="0"/>
          <w:lang w:val="en-US"/>
          <w14:textFill>
            <w14:solidFill>
              <w14:srgbClr w14:val="000000"/>
            </w14:solidFill>
          </w14:textFill>
        </w:rPr>
        <w:t>3.9 Population and Sampling Method</w:t>
      </w:r>
      <w:r>
        <w:rPr>
          <w:rFonts w:cs="Arial Unicode MS" w:eastAsia="Arial Unicode MS" w:hint="default"/>
          <w:outline w:val="0"/>
          <w:color w:val="000000"/>
          <w:u w:color="000000"/>
          <w:rtl w:val="0"/>
          <w14:textFill>
            <w14:solidFill>
              <w14:srgbClr w14:val="000000"/>
            </w14:solidFill>
          </w14:textFill>
        </w:rPr>
        <w:t> </w:t>
      </w:r>
      <w:bookmarkEnd w:id="34"/>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sampling process defines the method through which the targeted set of participants are analysed and demonstrated for the process of collecting the assumed set of information.</w:t>
      </w:r>
      <w:r>
        <w:rPr>
          <w:rFonts w:ascii="Times New Roman" w:hAnsi="Times New Roman" w:hint="default"/>
          <w:sz w:val="24"/>
          <w:szCs w:val="24"/>
          <w:rtl w:val="0"/>
          <w:lang w:val="en-US"/>
        </w:rPr>
        <w:t>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fr-FR"/>
        </w:rPr>
        <w:t>Justification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For this study, a sampling population of 85 participants has been taken into consideration. This population has been observed to provide the needed base of information in the concerned area of discussion (Hodge and Cantor, 2020). These people have been analysed to understand the impact on the purchase decisions, as these are the customers who have been used as the base for deriving information.</w:t>
      </w:r>
    </w:p>
    <w:p>
      <w:pPr>
        <w:pStyle w:val="Heading 2"/>
        <w:rPr>
          <w:outline w:val="0"/>
          <w:color w:val="000000"/>
          <w:u w:color="000000"/>
          <w14:textFill>
            <w14:solidFill>
              <w14:srgbClr w14:val="000000"/>
            </w14:solidFill>
          </w14:textFill>
        </w:rPr>
      </w:pPr>
      <w:bookmarkStart w:name="_Toc29" w:id="35"/>
      <w:r>
        <w:rPr>
          <w:rFonts w:cs="Arial Unicode MS" w:eastAsia="Arial Unicode MS"/>
          <w:outline w:val="0"/>
          <w:color w:val="000000"/>
          <w:u w:color="000000"/>
          <w:rtl w:val="0"/>
          <w:lang w:val="en-US"/>
          <w14:textFill>
            <w14:solidFill>
              <w14:srgbClr w14:val="000000"/>
            </w14:solidFill>
          </w14:textFill>
        </w:rPr>
        <w:t>3.10 Linking objectives with methodology</w:t>
      </w:r>
      <w:r>
        <w:rPr>
          <w:rFonts w:cs="Arial Unicode MS" w:eastAsia="Arial Unicode MS" w:hint="default"/>
          <w:outline w:val="0"/>
          <w:color w:val="000000"/>
          <w:u w:color="000000"/>
          <w:rtl w:val="0"/>
          <w14:textFill>
            <w14:solidFill>
              <w14:srgbClr w14:val="000000"/>
            </w14:solidFill>
          </w14:textFill>
        </w:rPr>
        <w:t> </w:t>
      </w:r>
      <w:bookmarkEnd w:id="35"/>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application of the positivism philosophy has been taken into consideration for the purpose of writing the information in association with the first objective, which is on finding out the significance of the SM influencing the </w:t>
      </w:r>
      <w:r>
        <w:rPr>
          <w:rFonts w:ascii="Times New Roman" w:hAnsi="Times New Roman" w:hint="default"/>
          <w:sz w:val="24"/>
          <w:szCs w:val="24"/>
          <w:rtl w:val="0"/>
          <w:lang w:val="en-US"/>
        </w:rPr>
        <w:t>“</w:t>
      </w:r>
      <w:r>
        <w:rPr>
          <w:rFonts w:ascii="Times New Roman" w:hAnsi="Times New Roman"/>
          <w:sz w:val="24"/>
          <w:szCs w:val="24"/>
          <w:rtl w:val="0"/>
          <w:lang w:val="en-US"/>
        </w:rPr>
        <w:t>buying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consumers. In addition to this, the application of deductive approach has been taken into consideration for finding out the relevant information in the impacts of the SM in the process of the decisions of purchases, which is observed to be gained on the basis of Millennials and GenZ. Therefore, the instigation of the mixed methodology has been done in order to get the needed insight into the different process of collecting information based on the answers retrieved from the participants, and hence meeting the demand of the research thesis.</w:t>
      </w:r>
      <w:r>
        <w:rPr>
          <w:rFonts w:ascii="Times New Roman" w:hAnsi="Times New Roman" w:hint="default"/>
          <w:sz w:val="24"/>
          <w:szCs w:val="24"/>
          <w:rtl w:val="0"/>
          <w:lang w:val="en-US"/>
        </w:rPr>
        <w:t> </w:t>
      </w:r>
    </w:p>
    <w:p>
      <w:pPr>
        <w:pStyle w:val="Heading 2"/>
        <w:rPr>
          <w:outline w:val="0"/>
          <w:color w:val="000000"/>
          <w:u w:color="000000"/>
          <w14:textFill>
            <w14:solidFill>
              <w14:srgbClr w14:val="000000"/>
            </w14:solidFill>
          </w14:textFill>
        </w:rPr>
      </w:pPr>
      <w:bookmarkStart w:name="_Toc30" w:id="36"/>
      <w:r>
        <w:rPr>
          <w:rFonts w:cs="Arial Unicode MS" w:eastAsia="Arial Unicode MS"/>
          <w:outline w:val="0"/>
          <w:color w:val="000000"/>
          <w:u w:color="000000"/>
          <w:rtl w:val="0"/>
          <w:lang w:val="en-US"/>
          <w14:textFill>
            <w14:solidFill>
              <w14:srgbClr w14:val="000000"/>
            </w14:solidFill>
          </w14:textFill>
        </w:rPr>
        <w:t>3.11 Research Limitations</w:t>
      </w:r>
      <w:r>
        <w:rPr>
          <w:rFonts w:cs="Arial Unicode MS" w:eastAsia="Arial Unicode MS" w:hint="default"/>
          <w:outline w:val="0"/>
          <w:color w:val="000000"/>
          <w:u w:color="000000"/>
          <w:rtl w:val="0"/>
          <w14:textFill>
            <w14:solidFill>
              <w14:srgbClr w14:val="000000"/>
            </w14:solidFill>
          </w14:textFill>
        </w:rPr>
        <w:t> </w:t>
      </w:r>
      <w:bookmarkEnd w:id="36"/>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Though the process of research has been conducted through the implication of the mixed method, there are certain limitations that have faced in the procedure of conducting the research in an intrinsic manner. To this note it can be seen that, the research has failed the utilisation of the articles in a significant manner for writing the information down and henceforth with the application of the mixed method, not detailed information in alignment to the articles have been derived (Akanle </w:t>
      </w:r>
      <w:r>
        <w:rPr>
          <w:rFonts w:ascii="Times New Roman" w:hAnsi="Times New Roman"/>
          <w:i w:val="1"/>
          <w:iCs w:val="1"/>
          <w:sz w:val="24"/>
          <w:szCs w:val="24"/>
          <w:rtl w:val="0"/>
        </w:rPr>
        <w:t xml:space="preserve">et al. </w:t>
      </w:r>
      <w:r>
        <w:rPr>
          <w:rFonts w:ascii="Times New Roman" w:hAnsi="Times New Roman"/>
          <w:sz w:val="24"/>
          <w:szCs w:val="24"/>
          <w:rtl w:val="0"/>
          <w:lang w:val="en-US"/>
        </w:rPr>
        <w:t>2020). Additionally, the following of this method made the process time consuming and hence affected the integrity of the study.</w:t>
      </w:r>
      <w:r>
        <w:rPr>
          <w:rFonts w:ascii="Times New Roman" w:hAnsi="Times New Roman" w:hint="default"/>
          <w:sz w:val="24"/>
          <w:szCs w:val="24"/>
          <w:rtl w:val="0"/>
          <w:lang w:val="en-US"/>
        </w:rPr>
        <w:t> </w:t>
      </w:r>
    </w:p>
    <w:p>
      <w:pPr>
        <w:pStyle w:val="Heading 2"/>
        <w:rPr>
          <w:outline w:val="0"/>
          <w:color w:val="000000"/>
          <w:u w:color="000000"/>
          <w14:textFill>
            <w14:solidFill>
              <w14:srgbClr w14:val="000000"/>
            </w14:solidFill>
          </w14:textFill>
        </w:rPr>
      </w:pPr>
      <w:bookmarkStart w:name="_Toc31" w:id="37"/>
      <w:r>
        <w:rPr>
          <w:rFonts w:cs="Arial Unicode MS" w:eastAsia="Arial Unicode MS"/>
          <w:outline w:val="0"/>
          <w:color w:val="000000"/>
          <w:u w:color="000000"/>
          <w:rtl w:val="0"/>
          <w:lang w:val="en-US"/>
          <w14:textFill>
            <w14:solidFill>
              <w14:srgbClr w14:val="000000"/>
            </w14:solidFill>
          </w14:textFill>
        </w:rPr>
        <w:t>3.12 Research Ethics</w:t>
      </w:r>
      <w:r>
        <w:rPr>
          <w:rFonts w:cs="Arial Unicode MS" w:eastAsia="Arial Unicode MS" w:hint="default"/>
          <w:outline w:val="0"/>
          <w:color w:val="000000"/>
          <w:u w:color="000000"/>
          <w:rtl w:val="0"/>
          <w14:textFill>
            <w14:solidFill>
              <w14:srgbClr w14:val="000000"/>
            </w14:solidFill>
          </w14:textFill>
        </w:rPr>
        <w:t> </w:t>
      </w:r>
      <w:bookmarkEnd w:id="37"/>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Since the way of collecting the information has been observed to be mixed in nature, the application of research ethics is important and therefore to meet the situation, the researcher has maintained the ground of not forcing any individual to get the derived set of information as and when needed by the researcher. Additionally, the researcher also looked into not pressurising any individual to answer any question in which that person is not comfortable (Bergen and Labont</w:t>
      </w:r>
      <w:r>
        <w:rPr>
          <w:rFonts w:ascii="Times New Roman" w:hAnsi="Times New Roman" w:hint="default"/>
          <w:sz w:val="24"/>
          <w:szCs w:val="24"/>
          <w:rtl w:val="0"/>
          <w:lang w:val="en-US"/>
        </w:rPr>
        <w:t>é</w:t>
      </w:r>
      <w:r>
        <w:rPr>
          <w:rFonts w:ascii="Times New Roman" w:hAnsi="Times New Roman"/>
          <w:sz w:val="24"/>
          <w:szCs w:val="24"/>
          <w:rtl w:val="0"/>
          <w:lang w:val="en-US"/>
        </w:rPr>
        <w:t>, 2020). Not at data has been plagiarized or written without consent and not any single author has been avoided in the process of giving the needed recognition.</w:t>
      </w:r>
      <w:r>
        <w:rPr>
          <w:rFonts w:ascii="Times New Roman" w:hAnsi="Times New Roman" w:hint="default"/>
          <w:sz w:val="24"/>
          <w:szCs w:val="24"/>
          <w:rtl w:val="0"/>
          <w:lang w:val="en-US"/>
        </w:rPr>
        <w:t> </w:t>
      </w:r>
    </w:p>
    <w:p>
      <w:pPr>
        <w:pStyle w:val="Heading 2"/>
        <w:rPr>
          <w:outline w:val="0"/>
          <w:color w:val="000000"/>
          <w:u w:color="000000"/>
          <w14:textFill>
            <w14:solidFill>
              <w14:srgbClr w14:val="000000"/>
            </w14:solidFill>
          </w14:textFill>
        </w:rPr>
      </w:pPr>
      <w:bookmarkStart w:name="_Toc32" w:id="38"/>
      <w:r>
        <w:rPr>
          <w:rFonts w:cs="Arial Unicode MS" w:eastAsia="Arial Unicode MS"/>
          <w:outline w:val="0"/>
          <w:color w:val="000000"/>
          <w:u w:color="000000"/>
          <w:rtl w:val="0"/>
          <w:lang w:val="en-US"/>
          <w14:textFill>
            <w14:solidFill>
              <w14:srgbClr w14:val="000000"/>
            </w14:solidFill>
          </w14:textFill>
        </w:rPr>
        <w:t>3.13 Chapter summary</w:t>
      </w:r>
      <w:r>
        <w:rPr>
          <w:rFonts w:cs="Arial Unicode MS" w:eastAsia="Arial Unicode MS" w:hint="default"/>
          <w:outline w:val="0"/>
          <w:color w:val="000000"/>
          <w:u w:color="000000"/>
          <w:rtl w:val="0"/>
          <w14:textFill>
            <w14:solidFill>
              <w14:srgbClr w14:val="000000"/>
            </w14:solidFill>
          </w14:textFill>
        </w:rPr>
        <w:t> </w:t>
      </w:r>
      <w:bookmarkEnd w:id="38"/>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Therefore, to conclude it can be said that the researcher has concentrated on the procedure of establishing the study with the implication of the mixed method. This method helped in the process of collecting information without any hindrance and hence led the researcher to properly note the implication of information.</w:t>
      </w:r>
      <w:r>
        <w:rPr>
          <w:rFonts w:ascii="Times New Roman" w:hAnsi="Times New Roman" w:hint="default"/>
          <w:sz w:val="24"/>
          <w:szCs w:val="24"/>
          <w:rtl w:val="0"/>
          <w:lang w:val="en-US"/>
        </w:rPr>
        <w:t> </w:t>
      </w:r>
    </w:p>
    <w:p>
      <w:pPr>
        <w:pStyle w:val="Body"/>
        <w:spacing w:line="360" w:lineRule="auto"/>
        <w:jc w:val="both"/>
      </w:pPr>
      <w:r>
        <w:rPr>
          <w:rFonts w:ascii="Arial Unicode MS" w:cs="Arial Unicode MS" w:hAnsi="Arial Unicode MS" w:eastAsia="Arial Unicode MS"/>
          <w:b w:val="0"/>
          <w:bCs w:val="0"/>
          <w:i w:val="0"/>
          <w:iCs w:val="0"/>
        </w:rPr>
        <w:br w:type="page"/>
      </w:r>
    </w:p>
    <w:p>
      <w:pPr>
        <w:pStyle w:val="Heading"/>
        <w:rPr>
          <w:rFonts w:ascii="Arial" w:cs="Arial" w:hAnsi="Arial" w:eastAsia="Arial"/>
          <w:outline w:val="0"/>
          <w:color w:val="000000"/>
          <w:sz w:val="22"/>
          <w:szCs w:val="22"/>
          <w:u w:color="000000"/>
          <w14:textFill>
            <w14:solidFill>
              <w14:srgbClr w14:val="000000"/>
            </w14:solidFill>
          </w14:textFill>
        </w:rPr>
      </w:pPr>
      <w:bookmarkStart w:name="_Toc33" w:id="39"/>
      <w:r>
        <w:rPr>
          <w:rFonts w:cs="Arial Unicode MS" w:eastAsia="Arial Unicode MS"/>
          <w:outline w:val="0"/>
          <w:color w:val="000000"/>
          <w:u w:color="000000"/>
          <w:rtl w:val="0"/>
          <w:lang w:val="en-US"/>
          <w14:textFill>
            <w14:solidFill>
              <w14:srgbClr w14:val="000000"/>
            </w14:solidFill>
          </w14:textFill>
        </w:rPr>
        <w:t xml:space="preserve">Chapter 4: Findings and Analysis </w:t>
      </w:r>
      <w:bookmarkEnd w:id="39"/>
    </w:p>
    <w:p>
      <w:pPr>
        <w:pStyle w:val="Heading 2"/>
        <w:rPr>
          <w:outline w:val="0"/>
          <w:color w:val="000000"/>
          <w:u w:color="000000"/>
          <w14:textFill>
            <w14:solidFill>
              <w14:srgbClr w14:val="000000"/>
            </w14:solidFill>
          </w14:textFill>
        </w:rPr>
      </w:pPr>
      <w:bookmarkStart w:name="_Toc34" w:id="40"/>
      <w:r>
        <w:rPr>
          <w:rFonts w:cs="Arial Unicode MS" w:eastAsia="Arial Unicode MS"/>
          <w:outline w:val="0"/>
          <w:color w:val="000000"/>
          <w:u w:color="000000"/>
          <w:rtl w:val="0"/>
          <w:lang w:val="fr-FR"/>
          <w14:textFill>
            <w14:solidFill>
              <w14:srgbClr w14:val="000000"/>
            </w14:solidFill>
          </w14:textFill>
        </w:rPr>
        <w:t xml:space="preserve">4.1 Introduction </w:t>
      </w:r>
      <w:bookmarkEnd w:id="40"/>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discussion and findings section provide an overview of the study's results and establishes a framework for effective analysis. In the chapter, a discussion on the participants' demographic profile in the investigation is presented. The chapter discusses the survey respondents which were sub categorised into two groups. The first group was respondents ranging between the ages of 18 and 30 years, known as the "GenZ generation". The second group comprised survey respondents who were between the ages of 30 to 40 years and above, referred to as the "Millennials". Furthermore, this section provides the analysis of the factual database collected using appropriate techniques of the </w:t>
      </w:r>
      <w:r>
        <w:rPr>
          <w:rFonts w:ascii="Times New Roman" w:hAnsi="Times New Roman" w:hint="default"/>
          <w:sz w:val="24"/>
          <w:szCs w:val="24"/>
          <w:rtl w:val="0"/>
          <w:lang w:val="en-US"/>
        </w:rPr>
        <w:t>“</w:t>
      </w:r>
      <w:r>
        <w:rPr>
          <w:rFonts w:ascii="Times New Roman" w:hAnsi="Times New Roman"/>
          <w:sz w:val="24"/>
          <w:szCs w:val="24"/>
          <w:rtl w:val="0"/>
          <w:lang w:val="en-US"/>
        </w:rPr>
        <w:t>data analysis</w:t>
      </w:r>
      <w:r>
        <w:rPr>
          <w:rFonts w:ascii="Times New Roman" w:hAnsi="Times New Roman" w:hint="default"/>
          <w:sz w:val="24"/>
          <w:szCs w:val="24"/>
          <w:rtl w:val="0"/>
          <w:lang w:val="en-US"/>
        </w:rPr>
        <w:t>”</w:t>
      </w:r>
      <w:r>
        <w:rPr>
          <w:rFonts w:ascii="Times New Roman" w:hAnsi="Times New Roman"/>
          <w:sz w:val="24"/>
          <w:szCs w:val="24"/>
          <w:rtl w:val="0"/>
          <w:lang w:val="en-US"/>
        </w:rPr>
        <w:t>. Moreover, the specification of the hypothesis and the identification of potential variables is done. To derive the outcome, the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responses were interpreted and evaluated using the </w:t>
      </w:r>
      <w:r>
        <w:rPr>
          <w:rFonts w:ascii="Times New Roman" w:hAnsi="Times New Roman" w:hint="default"/>
          <w:sz w:val="24"/>
          <w:szCs w:val="24"/>
          <w:rtl w:val="0"/>
          <w:lang w:val="en-US"/>
        </w:rPr>
        <w:t>“</w:t>
      </w:r>
      <w:r>
        <w:rPr>
          <w:rFonts w:ascii="Times New Roman" w:hAnsi="Times New Roman"/>
          <w:sz w:val="24"/>
          <w:szCs w:val="24"/>
          <w:rtl w:val="0"/>
          <w:lang w:val="en-US"/>
        </w:rPr>
        <w:t>SPSS software</w:t>
      </w:r>
      <w:r>
        <w:rPr>
          <w:rFonts w:ascii="Times New Roman" w:hAnsi="Times New Roman" w:hint="default"/>
          <w:sz w:val="24"/>
          <w:szCs w:val="24"/>
          <w:rtl w:val="0"/>
          <w:lang w:val="en-US"/>
        </w:rPr>
        <w:t xml:space="preserve">” </w:t>
      </w:r>
      <w:r>
        <w:rPr>
          <w:rFonts w:ascii="Times New Roman" w:hAnsi="Times New Roman"/>
          <w:sz w:val="24"/>
          <w:szCs w:val="24"/>
          <w:rtl w:val="0"/>
          <w:lang w:val="en-US"/>
        </w:rPr>
        <w:t>(Abu-Bader, 2021). The chapter provides the discussion in a detailed way suitable for the findings and provides a comparative analysis of the two age groups.</w:t>
      </w:r>
    </w:p>
    <w:p>
      <w:pPr>
        <w:pStyle w:val="Heading 2"/>
        <w:rPr>
          <w:outline w:val="0"/>
          <w:color w:val="000000"/>
          <w:u w:color="000000"/>
          <w14:textFill>
            <w14:solidFill>
              <w14:srgbClr w14:val="000000"/>
            </w14:solidFill>
          </w14:textFill>
        </w:rPr>
      </w:pPr>
      <w:bookmarkStart w:name="_Toc35" w:id="41"/>
      <w:r>
        <w:rPr>
          <w:rFonts w:cs="Arial Unicode MS" w:eastAsia="Arial Unicode MS"/>
          <w:outline w:val="0"/>
          <w:color w:val="000000"/>
          <w:u w:color="000000"/>
          <w:rtl w:val="0"/>
          <w:lang w:val="en-US"/>
          <w14:textFill>
            <w14:solidFill>
              <w14:srgbClr w14:val="000000"/>
            </w14:solidFill>
          </w14:textFill>
        </w:rPr>
        <w:t>4.2 Demographic Profile of Responding Participants</w:t>
      </w:r>
      <w:bookmarkEnd w:id="41"/>
    </w:p>
    <w:p>
      <w:pPr>
        <w:pStyle w:val="Body"/>
        <w:spacing w:line="360" w:lineRule="auto"/>
        <w:jc w:val="both"/>
        <w:rPr>
          <w:rFonts w:ascii="Times New Roman" w:cs="Times New Roman" w:hAnsi="Times New Roman" w:eastAsia="Times New Roman"/>
          <w:b w:val="1"/>
          <w:bCs w:val="1"/>
          <w:sz w:val="28"/>
          <w:szCs w:val="28"/>
        </w:rPr>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680"/>
        <w:gridCol w:w="4680"/>
      </w:tblGrid>
      <w:tr>
        <w:tblPrEx>
          <w:shd w:val="clear" w:color="auto" w:fill="ced7e7"/>
        </w:tblPrEx>
        <w:trPr>
          <w:trHeight w:val="31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Fonts w:ascii="Times New Roman" w:hAnsi="Times New Roman"/>
                <w:b w:val="1"/>
                <w:bCs w:val="1"/>
                <w:sz w:val="24"/>
                <w:szCs w:val="24"/>
                <w:shd w:val="nil" w:color="auto" w:fill="auto"/>
                <w:rtl w:val="0"/>
                <w:lang w:val="en-US"/>
              </w:rPr>
              <w:t xml:space="preserve">Variables </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b w:val="1"/>
                <w:bCs w:val="1"/>
                <w:sz w:val="24"/>
                <w:szCs w:val="24"/>
                <w:shd w:val="nil" w:color="auto" w:fill="auto"/>
                <w:rtl w:val="0"/>
                <w:lang w:val="en-US"/>
              </w:rPr>
              <w:t xml:space="preserve">Options </w:t>
            </w:r>
          </w:p>
        </w:tc>
      </w:tr>
      <w:tr>
        <w:tblPrEx>
          <w:shd w:val="clear" w:color="auto" w:fill="ced7e7"/>
        </w:tblPrEx>
        <w:trPr>
          <w:trHeight w:val="520" w:hRule="atLeast"/>
        </w:trPr>
        <w:tc>
          <w:tcPr>
            <w:tcW w:type="dxa" w:w="4680"/>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b w:val="1"/>
                <w:bCs w:val="1"/>
                <w:sz w:val="24"/>
                <w:szCs w:val="24"/>
                <w:shd w:val="nil" w:color="auto" w:fill="auto"/>
                <w:rtl w:val="0"/>
                <w:lang w:val="en-US"/>
              </w:rPr>
              <w:t xml:space="preserve">Age </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 xml:space="preserve">18 to 30 </w:t>
            </w:r>
          </w:p>
        </w:tc>
      </w:tr>
      <w:tr>
        <w:tblPrEx>
          <w:shd w:val="clear" w:color="auto" w:fill="ced7e7"/>
        </w:tblPrEx>
        <w:trPr>
          <w:trHeight w:val="520" w:hRule="atLeast"/>
        </w:trPr>
        <w:tc>
          <w:tcPr>
            <w:tcW w:type="dxa" w:w="4680"/>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 xml:space="preserve">30 to 40 </w:t>
            </w:r>
          </w:p>
        </w:tc>
      </w:tr>
      <w:tr>
        <w:tblPrEx>
          <w:shd w:val="clear" w:color="auto" w:fill="ced7e7"/>
        </w:tblPrEx>
        <w:trPr>
          <w:trHeight w:val="520" w:hRule="atLeast"/>
        </w:trPr>
        <w:tc>
          <w:tcPr>
            <w:tcW w:type="dxa" w:w="4680"/>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 xml:space="preserve">40 and above </w:t>
            </w:r>
          </w:p>
        </w:tc>
      </w:tr>
      <w:tr>
        <w:tblPrEx>
          <w:shd w:val="clear" w:color="auto" w:fill="ced7e7"/>
        </w:tblPrEx>
        <w:trPr>
          <w:trHeight w:val="520" w:hRule="atLeast"/>
        </w:trPr>
        <w:tc>
          <w:tcPr>
            <w:tcW w:type="dxa" w:w="4680"/>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b w:val="1"/>
                <w:bCs w:val="1"/>
                <w:sz w:val="24"/>
                <w:szCs w:val="24"/>
                <w:shd w:val="nil" w:color="auto" w:fill="auto"/>
                <w:rtl w:val="0"/>
                <w:lang w:val="en-US"/>
              </w:rPr>
              <w:t>Gender</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 xml:space="preserve">Female </w:t>
            </w:r>
          </w:p>
        </w:tc>
      </w:tr>
      <w:tr>
        <w:tblPrEx>
          <w:shd w:val="clear" w:color="auto" w:fill="ced7e7"/>
        </w:tblPrEx>
        <w:trPr>
          <w:trHeight w:val="520" w:hRule="atLeast"/>
        </w:trPr>
        <w:tc>
          <w:tcPr>
            <w:tcW w:type="dxa" w:w="4680"/>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 xml:space="preserve">Male </w:t>
            </w:r>
          </w:p>
        </w:tc>
      </w:tr>
      <w:tr>
        <w:tblPrEx>
          <w:shd w:val="clear" w:color="auto" w:fill="ced7e7"/>
        </w:tblPrEx>
        <w:trPr>
          <w:trHeight w:val="520" w:hRule="atLeast"/>
        </w:trPr>
        <w:tc>
          <w:tcPr>
            <w:tcW w:type="dxa" w:w="4680"/>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 xml:space="preserve">Others </w:t>
            </w:r>
          </w:p>
        </w:tc>
      </w:tr>
    </w:tbl>
    <w:p>
      <w:pPr>
        <w:pStyle w:val="Body"/>
        <w:widowControl w:val="0"/>
        <w:spacing w:line="240" w:lineRule="auto"/>
        <w:jc w:val="both"/>
        <w:rPr>
          <w:rFonts w:ascii="Times New Roman" w:cs="Times New Roman" w:hAnsi="Times New Roman" w:eastAsia="Times New Roman"/>
          <w:b w:val="1"/>
          <w:bCs w:val="1"/>
          <w:sz w:val="28"/>
          <w:szCs w:val="28"/>
        </w:rPr>
      </w:pPr>
    </w:p>
    <w:p>
      <w:pPr>
        <w:pStyle w:val="Body"/>
        <w:spacing w:line="360" w:lineRule="auto"/>
        <w:jc w:val="both"/>
        <w:rPr>
          <w:rFonts w:ascii="Times New Roman" w:cs="Times New Roman" w:hAnsi="Times New Roman" w:eastAsia="Times New Roman"/>
          <w:b w:val="1"/>
          <w:bCs w:val="1"/>
          <w:sz w:val="28"/>
          <w:szCs w:val="28"/>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per the tabular representation, it is observed that the evaluation of the influential factors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impacting the </w:t>
      </w:r>
      <w:r>
        <w:rPr>
          <w:rFonts w:ascii="Times New Roman" w:hAnsi="Times New Roman" w:hint="default"/>
          <w:sz w:val="24"/>
          <w:szCs w:val="24"/>
          <w:rtl w:val="0"/>
          <w:lang w:val="en-US"/>
        </w:rPr>
        <w:t>“</w:t>
      </w:r>
      <w:r>
        <w:rPr>
          <w:rFonts w:ascii="Times New Roman" w:hAnsi="Times New Roman"/>
          <w:sz w:val="24"/>
          <w:szCs w:val="24"/>
          <w:rtl w:val="0"/>
          <w:lang w:val="en-US"/>
        </w:rPr>
        <w:t>buying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customers has been performed through the survey responses of 85 participants that are divided into two age groups that include the GenZ, belonging to the ages between 18 and 30, and the Millennials that is further bifurcated between age groups of 30 and 40 and 40 and above. Each of these age groups involves two genders with 23 males and 27 females participating in the survey.</w:t>
      </w:r>
    </w:p>
    <w:p>
      <w:pPr>
        <w:pStyle w:val="Body"/>
        <w:spacing w:line="360" w:lineRule="auto"/>
        <w:jc w:val="both"/>
        <w:rPr>
          <w:rFonts w:ascii="Times New Roman" w:cs="Times New Roman" w:hAnsi="Times New Roman" w:eastAsia="Times New Roman"/>
          <w:b w:val="1"/>
          <w:bCs w:val="1"/>
          <w:sz w:val="24"/>
          <w:szCs w:val="24"/>
        </w:rPr>
      </w:pPr>
    </w:p>
    <w:p>
      <w:pPr>
        <w:pStyle w:val="Heading 2"/>
        <w:rPr>
          <w:outline w:val="0"/>
          <w:color w:val="000000"/>
          <w:u w:color="000000"/>
          <w14:textFill>
            <w14:solidFill>
              <w14:srgbClr w14:val="000000"/>
            </w14:solidFill>
          </w14:textFill>
        </w:rPr>
      </w:pPr>
      <w:bookmarkStart w:name="_Toc36" w:id="42"/>
      <w:r>
        <w:rPr>
          <w:rFonts w:cs="Arial Unicode MS" w:eastAsia="Arial Unicode MS"/>
          <w:outline w:val="0"/>
          <w:color w:val="000000"/>
          <w:u w:color="000000"/>
          <w:rtl w:val="0"/>
          <w:lang w:val="en-US"/>
          <w14:textFill>
            <w14:solidFill>
              <w14:srgbClr w14:val="000000"/>
            </w14:solidFill>
          </w14:textFill>
        </w:rPr>
        <w:t xml:space="preserve">4.3 Specification of the data and data variables </w:t>
      </w:r>
      <w:bookmarkEnd w:id="42"/>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120"/>
        <w:gridCol w:w="3120"/>
        <w:gridCol w:w="3120"/>
      </w:tblGrid>
      <w:tr>
        <w:tblPrEx>
          <w:shd w:val="clear" w:color="auto" w:fill="ced7e7"/>
        </w:tblPrEx>
        <w:trPr>
          <w:trHeight w:val="31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Variable name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 xml:space="preserve">Meaning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b w:val="1"/>
                <w:bCs w:val="1"/>
                <w:sz w:val="24"/>
                <w:szCs w:val="24"/>
                <w:shd w:val="nil" w:color="auto" w:fill="auto"/>
                <w:rtl w:val="0"/>
                <w:lang w:val="en-US"/>
              </w:rPr>
              <w:t>Questionnaire items</w:t>
            </w:r>
          </w:p>
        </w:tc>
      </w:tr>
      <w:tr>
        <w:tblPrEx>
          <w:shd w:val="clear" w:color="auto" w:fill="ced7e7"/>
        </w:tblPrEx>
        <w:trPr>
          <w:trHeight w:val="75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Age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Represents the age group of the participating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 What is your age?</w:t>
            </w:r>
          </w:p>
        </w:tc>
      </w:tr>
      <w:tr>
        <w:tblPrEx>
          <w:shd w:val="clear" w:color="auto" w:fill="ced7e7"/>
        </w:tblPrEx>
        <w:trPr>
          <w:trHeight w:val="75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Gender</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Represents the gender of the participating consumers.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What is your gender?</w:t>
            </w:r>
          </w:p>
        </w:tc>
      </w:tr>
      <w:tr>
        <w:tblPrEx>
          <w:shd w:val="clear" w:color="auto" w:fill="ced7e7"/>
        </w:tblPrEx>
        <w:trPr>
          <w:trHeight w:val="120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Social media use for shopping</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Records the social media platforms used by the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Do you use social media platforms for shopping?</w:t>
            </w:r>
          </w:p>
        </w:tc>
      </w:tr>
      <w:tr>
        <w:tblPrEx>
          <w:shd w:val="clear" w:color="auto" w:fill="ced7e7"/>
        </w:tblPrEx>
        <w:trPr>
          <w:trHeight w:val="120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Benefit from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Displays the benefits of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use by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What are the benefits you get from using social media?</w:t>
            </w:r>
          </w:p>
        </w:tc>
      </w:tr>
      <w:tr>
        <w:tblPrEx>
          <w:shd w:val="clear" w:color="auto" w:fill="ced7e7"/>
        </w:tblPrEx>
        <w:trPr>
          <w:trHeight w:val="164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Influenced from celebrity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Highlights the importance of celebrity marketing to influence the purchase of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Do you get influenced to buy a product when you see a celebrity wearing it?</w:t>
            </w:r>
          </w:p>
        </w:tc>
      </w:tr>
      <w:tr>
        <w:tblPrEx>
          <w:shd w:val="clear" w:color="auto" w:fill="ced7e7"/>
        </w:tblPrEx>
        <w:trPr>
          <w:trHeight w:val="120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Key point</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Highlights the key influencing factors responsible for product purchase through social media</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What are the key influencing points that help you make the purchase?</w:t>
            </w:r>
          </w:p>
        </w:tc>
      </w:tr>
      <w:tr>
        <w:tblPrEx>
          <w:shd w:val="clear" w:color="auto" w:fill="ced7e7"/>
        </w:tblPrEx>
        <w:trPr>
          <w:trHeight w:val="120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Read reviews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Displays the significance of online reviews before making any product purchases.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Do you read reviews before buying products?</w:t>
            </w:r>
          </w:p>
        </w:tc>
      </w:tr>
      <w:tr>
        <w:tblPrEx>
          <w:shd w:val="clear" w:color="auto" w:fill="ced7e7"/>
        </w:tblPrEx>
        <w:trPr>
          <w:trHeight w:val="120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Effect of reviews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Concentrates on the impacts of the reviews on the purchase intentions of the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Do you believe that an influencer's review is effective?</w:t>
            </w:r>
          </w:p>
        </w:tc>
      </w:tr>
      <w:tr>
        <w:tblPrEx>
          <w:shd w:val="clear" w:color="auto" w:fill="ced7e7"/>
        </w:tblPrEx>
        <w:trPr>
          <w:trHeight w:val="120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Purchase decision</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Highlights if reviews are helpful for customers in making any online purchases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Do you think reviews are effective in making purchasing decisions?</w:t>
            </w:r>
          </w:p>
        </w:tc>
      </w:tr>
      <w:tr>
        <w:tblPrEx>
          <w:shd w:val="clear" w:color="auto" w:fill="ced7e7"/>
        </w:tblPrEx>
        <w:trPr>
          <w:trHeight w:val="164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Product review</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This states whether customers are likely to leave comments or reviews on products after making a purchase.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Do you leave reviews of products?</w:t>
            </w:r>
          </w:p>
        </w:tc>
      </w:tr>
      <w:tr>
        <w:tblPrEx>
          <w:shd w:val="clear" w:color="auto" w:fill="ced7e7"/>
        </w:tblPrEx>
        <w:trPr>
          <w:trHeight w:val="164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An effective platform for customer engagement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Highlights the significance of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as an essential platform for consumer engagement.</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Do you believe that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is an effective platform for customer engagement?</w:t>
            </w:r>
          </w:p>
        </w:tc>
      </w:tr>
      <w:tr>
        <w:tblPrEx>
          <w:shd w:val="clear" w:color="auto" w:fill="ced7e7"/>
        </w:tblPrEx>
        <w:trPr>
          <w:trHeight w:val="164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The fashion industry engaged the customer</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It highlights the influence of the UK fashion industry in engaging its customers through social media.</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Do you think the UK fashion industry engages with customers properly through social media?</w:t>
            </w:r>
          </w:p>
        </w:tc>
      </w:tr>
      <w:tr>
        <w:tblPrEx>
          <w:shd w:val="clear" w:color="auto" w:fill="ced7e7"/>
        </w:tblPrEx>
        <w:trPr>
          <w:trHeight w:val="2089"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Consumers what look into the brand</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This signifies the prime factors acknowledged by customers in a specific brand while making any purchase decisions.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What does a consumer look into a brand while making purchase decisions?</w:t>
            </w:r>
          </w:p>
        </w:tc>
      </w:tr>
      <w:tr>
        <w:tblPrEx>
          <w:shd w:val="clear" w:color="auto" w:fill="ced7e7"/>
        </w:tblPrEx>
        <w:trPr>
          <w:trHeight w:val="164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Help to make a purchase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This highlights the key influential points of social media helping customers in making a purchase.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What are the key influential points of social media that help you make the purchase? </w:t>
            </w:r>
          </w:p>
        </w:tc>
      </w:tr>
      <w:tr>
        <w:tblPrEx>
          <w:shd w:val="clear" w:color="auto" w:fill="ced7e7"/>
        </w:tblPrEx>
        <w:trPr>
          <w:trHeight w:val="2089"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Brand awareness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This signifies the role of the UK fashion industry in enhancing the brand awareness of companies through social media.</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Do you think the UK fashion industry strongly enhances brand awareness through social media?</w:t>
            </w:r>
          </w:p>
        </w:tc>
      </w:tr>
      <w:tr>
        <w:tblPrEx>
          <w:shd w:val="clear" w:color="auto" w:fill="ced7e7"/>
        </w:tblPrEx>
        <w:trPr>
          <w:trHeight w:val="164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Challenges Faced by the fashion industry</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This means the challenges faced by the industry with the use of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 xml:space="preserve">.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What are the challenges the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fashion industry</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 xml:space="preserve">has faced through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 xml:space="preserve">from your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point of view</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w:t>
            </w:r>
          </w:p>
        </w:tc>
      </w:tr>
    </w:tbl>
    <w:p>
      <w:pPr>
        <w:pStyle w:val="Heading 2"/>
        <w:widowControl w:val="0"/>
        <w:spacing w:line="240" w:lineRule="auto"/>
        <w:rPr>
          <w:outline w:val="0"/>
          <w:color w:val="000000"/>
          <w:u w:color="000000"/>
          <w14:textFill>
            <w14:solidFill>
              <w14:srgbClr w14:val="000000"/>
            </w14:solidFill>
          </w14:textFill>
        </w:rPr>
      </w:pPr>
    </w:p>
    <w:p>
      <w:pPr>
        <w:pStyle w:val="Body"/>
        <w:spacing w:line="360" w:lineRule="auto"/>
        <w:jc w:val="both"/>
        <w:rPr>
          <w:rFonts w:ascii="Times New Roman" w:cs="Times New Roman" w:hAnsi="Times New Roman" w:eastAsia="Times New Roman"/>
          <w:b w:val="1"/>
          <w:bCs w:val="1"/>
          <w:sz w:val="24"/>
          <w:szCs w:val="24"/>
        </w:rPr>
      </w:pPr>
    </w:p>
    <w:p>
      <w:pPr>
        <w:pStyle w:val="Heading 2"/>
        <w:rPr>
          <w:outline w:val="0"/>
          <w:color w:val="000000"/>
          <w:u w:color="000000"/>
          <w14:textFill>
            <w14:solidFill>
              <w14:srgbClr w14:val="000000"/>
            </w14:solidFill>
          </w14:textFill>
        </w:rPr>
      </w:pPr>
      <w:bookmarkStart w:name="_Toc37" w:id="43"/>
      <w:r>
        <w:rPr>
          <w:rFonts w:cs="Arial Unicode MS" w:eastAsia="Arial Unicode MS"/>
          <w:outline w:val="0"/>
          <w:color w:val="000000"/>
          <w:u w:color="000000"/>
          <w:rtl w:val="0"/>
          <w:lang w:val="en-US"/>
          <w14:textFill>
            <w14:solidFill>
              <w14:srgbClr w14:val="000000"/>
            </w14:solidFill>
          </w14:textFill>
        </w:rPr>
        <w:t xml:space="preserve">4.4 Analysis of descriptive statistics </w:t>
      </w:r>
      <w:bookmarkEnd w:id="43"/>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inclusion of "descriptive statistics" provides an overview of the basic dataset collected for the given study and assists in presenting a summarised version that describes the data sample and measurement logically and efficiently (Mishra</w:t>
      </w:r>
      <w:r>
        <w:rPr>
          <w:rFonts w:ascii="Times New Roman" w:hAnsi="Times New Roman"/>
          <w:i w:val="1"/>
          <w:iCs w:val="1"/>
          <w:sz w:val="24"/>
          <w:szCs w:val="24"/>
          <w:rtl w:val="0"/>
        </w:rPr>
        <w:t xml:space="preserve"> et al.</w:t>
      </w:r>
      <w:r>
        <w:rPr>
          <w:rFonts w:ascii="Times New Roman" w:hAnsi="Times New Roman"/>
          <w:sz w:val="24"/>
          <w:szCs w:val="24"/>
          <w:rtl w:val="0"/>
          <w:lang w:val="en-US"/>
        </w:rPr>
        <w:t xml:space="preserve"> 2019). Furthermore, the descriptive statistics are reported either numerically in tables or graphically in figures which, in this case, have been presented in a tabular format. In consideration of the </w:t>
      </w:r>
      <w:r>
        <w:rPr>
          <w:rFonts w:ascii="Times New Roman" w:hAnsi="Times New Roman" w:hint="default"/>
          <w:sz w:val="24"/>
          <w:szCs w:val="24"/>
          <w:rtl w:val="0"/>
          <w:lang w:val="en-US"/>
        </w:rPr>
        <w:t>“</w:t>
      </w:r>
      <w:r>
        <w:rPr>
          <w:rFonts w:ascii="Times New Roman" w:hAnsi="Times New Roman"/>
          <w:sz w:val="24"/>
          <w:szCs w:val="24"/>
          <w:rtl w:val="0"/>
          <w:lang w:val="en-US"/>
        </w:rPr>
        <w:t>brief informational coefficients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utilised in the study, this statistical tool emphasises the varied factors/variables of social media that affect the buying intentions of GenZ and Millenial customers.</w:t>
      </w:r>
    </w:p>
    <w:p>
      <w:pPr>
        <w:pStyle w:val="Body"/>
        <w:spacing w:line="360" w:lineRule="auto"/>
        <w:jc w:val="center"/>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600" cy="4148455"/>
            <wp:effectExtent l="0" t="0" r="0" b="0"/>
            <wp:docPr id="1073741834" name="officeArt object" descr="image37.png"/>
            <wp:cNvGraphicFramePr/>
            <a:graphic xmlns:a="http://schemas.openxmlformats.org/drawingml/2006/main">
              <a:graphicData uri="http://schemas.openxmlformats.org/drawingml/2006/picture">
                <pic:pic xmlns:pic="http://schemas.openxmlformats.org/drawingml/2006/picture">
                  <pic:nvPicPr>
                    <pic:cNvPr id="1073741834" name="image37.png" descr="image37.png"/>
                    <pic:cNvPicPr>
                      <a:picLocks noChangeAspect="1"/>
                    </pic:cNvPicPr>
                  </pic:nvPicPr>
                  <pic:blipFill>
                    <a:blip r:embed="rId13">
                      <a:extLst/>
                    </a:blip>
                    <a:stretch>
                      <a:fillRect/>
                    </a:stretch>
                  </pic:blipFill>
                  <pic:spPr>
                    <a:xfrm>
                      <a:off x="0" y="0"/>
                      <a:ext cx="5943600" cy="4148455"/>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1: Descriptive Statistics of GenZ</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above-provided table has interpreted the </w:t>
      </w:r>
      <w:r>
        <w:rPr>
          <w:rFonts w:ascii="Times New Roman" w:hAnsi="Times New Roman" w:hint="default"/>
          <w:sz w:val="24"/>
          <w:szCs w:val="24"/>
          <w:rtl w:val="0"/>
          <w:lang w:val="en-US"/>
        </w:rPr>
        <w:t>“</w:t>
      </w:r>
      <w:r>
        <w:rPr>
          <w:rFonts w:ascii="Times New Roman" w:hAnsi="Times New Roman"/>
          <w:sz w:val="24"/>
          <w:szCs w:val="24"/>
          <w:rtl w:val="0"/>
          <w:lang w:val="en-US"/>
        </w:rPr>
        <w:t>descriptive statistics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among the "independent" and "dependent variables" and through this, the analysis process has proceeded effectively. Being a dependent variable, the mean value of </w:t>
      </w:r>
      <w:r>
        <w:rPr>
          <w:rFonts w:ascii="Times New Roman" w:hAnsi="Times New Roman" w:hint="default"/>
          <w:sz w:val="24"/>
          <w:szCs w:val="24"/>
          <w:rtl w:val="0"/>
          <w:lang w:val="en-US"/>
        </w:rPr>
        <w:t>“</w:t>
      </w:r>
      <w:r>
        <w:rPr>
          <w:rFonts w:ascii="Times New Roman" w:hAnsi="Times New Roman"/>
          <w:sz w:val="24"/>
          <w:szCs w:val="24"/>
          <w:rtl w:val="0"/>
          <w:lang w:val="en-US"/>
        </w:rPr>
        <w:t>purchase decision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1.04 and the median value is 1.00. In this way, the value of the </w:t>
      </w:r>
      <w:r>
        <w:rPr>
          <w:rFonts w:ascii="Times New Roman" w:hAnsi="Times New Roman" w:hint="default"/>
          <w:sz w:val="24"/>
          <w:szCs w:val="24"/>
          <w:rtl w:val="0"/>
          <w:lang w:val="en-US"/>
        </w:rPr>
        <w:t>“</w:t>
      </w:r>
      <w:r>
        <w:rPr>
          <w:rFonts w:ascii="Times New Roman" w:hAnsi="Times New Roman"/>
          <w:sz w:val="24"/>
          <w:szCs w:val="24"/>
          <w:rtl w:val="0"/>
          <w:lang w:val="en-US"/>
        </w:rPr>
        <w:t>standard deviation (SD)</w:t>
      </w:r>
      <w:r>
        <w:rPr>
          <w:rFonts w:ascii="Times New Roman" w:hAnsi="Times New Roman" w:hint="default"/>
          <w:sz w:val="24"/>
          <w:szCs w:val="24"/>
          <w:rtl w:val="0"/>
          <w:lang w:val="en-US"/>
        </w:rPr>
        <w:t>”</w:t>
      </w:r>
      <w:r>
        <w:rPr>
          <w:rFonts w:ascii="Times New Roman" w:hAnsi="Times New Roman"/>
          <w:sz w:val="24"/>
          <w:szCs w:val="24"/>
          <w:rtl w:val="0"/>
          <w:lang w:val="en-US"/>
        </w:rPr>
        <w:t xml:space="preserve"> is 0.204. Moreover, the proper range of skewness is 4.683 and the standard range of kurtosis value is 20.819. While the </w:t>
      </w:r>
      <w:r>
        <w:rPr>
          <w:rFonts w:ascii="Times New Roman" w:hAnsi="Times New Roman" w:hint="default"/>
          <w:sz w:val="24"/>
          <w:szCs w:val="24"/>
          <w:rtl w:val="0"/>
          <w:lang w:val="en-US"/>
        </w:rPr>
        <w:t>“</w:t>
      </w:r>
      <w:r>
        <w:rPr>
          <w:rFonts w:ascii="Times New Roman" w:hAnsi="Times New Roman"/>
          <w:sz w:val="24"/>
          <w:szCs w:val="24"/>
          <w:rtl w:val="0"/>
          <w:lang w:val="en-US"/>
        </w:rPr>
        <w:t>mean value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of </w:t>
      </w:r>
      <w:r>
        <w:rPr>
          <w:rFonts w:ascii="Times New Roman" w:hAnsi="Times New Roman" w:hint="default"/>
          <w:sz w:val="24"/>
          <w:szCs w:val="24"/>
          <w:rtl w:val="0"/>
          <w:lang w:val="en-US"/>
        </w:rPr>
        <w:t>“</w:t>
      </w:r>
      <w:r>
        <w:rPr>
          <w:rFonts w:ascii="Times New Roman" w:hAnsi="Times New Roman"/>
          <w:sz w:val="24"/>
          <w:szCs w:val="24"/>
          <w:rtl w:val="0"/>
          <w:lang w:val="en-US"/>
        </w:rPr>
        <w:t>effective platform for customer engagement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1.04 and the median value is 1.00. Additionally, the value of the standard deviation stands at 0.204. The figure of skewness stands at 4.683 as well as the kurtosis value stands at 20.819. As both the observed statistical values for the dependent and independent variables are similar, henceforth, it may be stated that the presence of a "positive connection" among the "associated variables" and thus it is linear and symmetrical.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While, the </w:t>
      </w:r>
      <w:r>
        <w:rPr>
          <w:rFonts w:ascii="Times New Roman" w:hAnsi="Times New Roman" w:hint="default"/>
          <w:sz w:val="24"/>
          <w:szCs w:val="24"/>
          <w:rtl w:val="0"/>
          <w:lang w:val="en-US"/>
        </w:rPr>
        <w:t>“</w:t>
      </w:r>
      <w:r>
        <w:rPr>
          <w:rFonts w:ascii="Times New Roman" w:hAnsi="Times New Roman"/>
          <w:sz w:val="24"/>
          <w:szCs w:val="24"/>
          <w:rtl w:val="0"/>
          <w:lang w:val="en-US"/>
        </w:rPr>
        <w:t>mean value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the IV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was observed to be 1.38, whereas the median value of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1.00. The value of the SD stands at 0.491. The skewness is observed to be 0.497, whereas the kurtosis value is (-1.832). Furthermore, for the IV </w:t>
      </w:r>
      <w:r>
        <w:rPr>
          <w:rFonts w:ascii="Times New Roman" w:hAnsi="Times New Roman" w:hint="default"/>
          <w:sz w:val="24"/>
          <w:szCs w:val="24"/>
          <w:rtl w:val="0"/>
          <w:lang w:val="en-US"/>
        </w:rPr>
        <w:t>“</w:t>
      </w:r>
      <w:r>
        <w:rPr>
          <w:rFonts w:ascii="Times New Roman" w:hAnsi="Times New Roman"/>
          <w:sz w:val="24"/>
          <w:szCs w:val="24"/>
          <w:rtl w:val="0"/>
          <w:lang w:val="en-US"/>
        </w:rPr>
        <w:t>influenced from celebrity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the values of mean, median, and standard deviation are observed to be 1.00, 1.00, and 0.00. It is to be noted that no skewness and kurtosis values were observed for the above variable. Additionally, the mean value of the </w:t>
      </w:r>
      <w:r>
        <w:rPr>
          <w:rFonts w:ascii="Times New Roman" w:hAnsi="Times New Roman" w:hint="default"/>
          <w:sz w:val="24"/>
          <w:szCs w:val="24"/>
          <w:rtl w:val="0"/>
          <w:lang w:val="en-US"/>
        </w:rPr>
        <w:t>“</w:t>
      </w:r>
      <w:r>
        <w:rPr>
          <w:rFonts w:ascii="Times New Roman" w:hAnsi="Times New Roman"/>
          <w:sz w:val="24"/>
          <w:szCs w:val="24"/>
          <w:rtl w:val="0"/>
          <w:lang w:val="en-US"/>
        </w:rPr>
        <w:t>effect of review</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1.02 and the median value is 1.00. Moreover, the SD value is 0.146. In this way, the skewness value is 6.856 and the kurtosis value is 47.00. Through this, the descriptive statistics have been evaluated effectively about the GenZ perspectives. </w:t>
      </w:r>
    </w:p>
    <w:p>
      <w:pPr>
        <w:pStyle w:val="Body"/>
        <w:spacing w:line="36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600" cy="3939540"/>
            <wp:effectExtent l="0" t="0" r="0" b="0"/>
            <wp:docPr id="1073741835" name="officeArt object" descr="image32.png"/>
            <wp:cNvGraphicFramePr/>
            <a:graphic xmlns:a="http://schemas.openxmlformats.org/drawingml/2006/main">
              <a:graphicData uri="http://schemas.openxmlformats.org/drawingml/2006/picture">
                <pic:pic xmlns:pic="http://schemas.openxmlformats.org/drawingml/2006/picture">
                  <pic:nvPicPr>
                    <pic:cNvPr id="1073741835" name="image32.png" descr="image32.png"/>
                    <pic:cNvPicPr>
                      <a:picLocks noChangeAspect="1"/>
                    </pic:cNvPicPr>
                  </pic:nvPicPr>
                  <pic:blipFill>
                    <a:blip r:embed="rId14">
                      <a:extLst/>
                    </a:blip>
                    <a:stretch>
                      <a:fillRect/>
                    </a:stretch>
                  </pic:blipFill>
                  <pic:spPr>
                    <a:xfrm>
                      <a:off x="0" y="0"/>
                      <a:ext cx="5943600" cy="3939540"/>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2: Descriptive Statistics on Millennials</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this scenario, the mean value of </w:t>
      </w:r>
      <w:r>
        <w:rPr>
          <w:rFonts w:ascii="Times New Roman" w:hAnsi="Times New Roman" w:hint="default"/>
          <w:sz w:val="24"/>
          <w:szCs w:val="24"/>
          <w:rtl w:val="0"/>
          <w:lang w:val="en-US"/>
        </w:rPr>
        <w:t>“</w:t>
      </w:r>
      <w:r>
        <w:rPr>
          <w:rFonts w:ascii="Times New Roman" w:hAnsi="Times New Roman"/>
          <w:sz w:val="24"/>
          <w:szCs w:val="24"/>
          <w:rtl w:val="0"/>
          <w:lang w:val="en-US"/>
        </w:rPr>
        <w:t>purchase decision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1.34 and the median value is 1.00. On the other hand, the "SD value" is 0.481. The value of skewness is (0.693) and the value of kurtosis is (-1.607). Additionally, the mean value of </w:t>
      </w:r>
      <w:r>
        <w:rPr>
          <w:rFonts w:ascii="Times New Roman" w:hAnsi="Times New Roman" w:hint="default"/>
          <w:sz w:val="24"/>
          <w:szCs w:val="24"/>
          <w:rtl w:val="0"/>
          <w:lang w:val="en-US"/>
        </w:rPr>
        <w:t>“</w:t>
      </w:r>
      <w:r>
        <w:rPr>
          <w:rFonts w:ascii="Times New Roman" w:hAnsi="Times New Roman"/>
          <w:sz w:val="24"/>
          <w:szCs w:val="24"/>
          <w:rtl w:val="0"/>
          <w:lang w:val="en-US"/>
        </w:rPr>
        <w:t>effective platform for customer engagement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3.05 and the median value is 3.00. In this way, the SD value is 1.161. The skewness value of this variable is (0.549) and the kurtosis value is (-1.252). From this data, it can therefore be confirmed that both the SD values of the "dependent" and "independent variables" are highly varied from the mean values making it scattered around the mean. Moreover, a positive skewness of both the variables suggests the symmetry of the values, and therefore acknowledges the association between the variables.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Furthermore, the mean value of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1.58 and the median value is 2.00. The value of the SD is 0.500. The skewness value is (-0.333) and the kurtosis value is (-1.99). Moreover, when it comes to </w:t>
      </w:r>
      <w:r>
        <w:rPr>
          <w:rFonts w:ascii="Times New Roman" w:hAnsi="Times New Roman" w:hint="default"/>
          <w:sz w:val="24"/>
          <w:szCs w:val="24"/>
          <w:rtl w:val="0"/>
          <w:lang w:val="en-US"/>
        </w:rPr>
        <w:t>“</w:t>
      </w:r>
      <w:r>
        <w:rPr>
          <w:rFonts w:ascii="Times New Roman" w:hAnsi="Times New Roman"/>
          <w:sz w:val="24"/>
          <w:szCs w:val="24"/>
          <w:rtl w:val="0"/>
          <w:lang w:val="en-US"/>
        </w:rPr>
        <w:t>influenced by celebrity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the mean value is 1.58 and the median value is 1.00. The value of the SD is 0.758. In this way, the skewness value is (0.897) and the kurtosis value is (-0.636). On the other hand, the mean value of the </w:t>
      </w:r>
      <w:r>
        <w:rPr>
          <w:rFonts w:ascii="Times New Roman" w:hAnsi="Times New Roman" w:hint="default"/>
          <w:sz w:val="24"/>
          <w:szCs w:val="24"/>
          <w:rtl w:val="0"/>
          <w:lang w:val="en-US"/>
        </w:rPr>
        <w:t>“</w:t>
      </w:r>
      <w:r>
        <w:rPr>
          <w:rFonts w:ascii="Times New Roman" w:hAnsi="Times New Roman"/>
          <w:sz w:val="24"/>
          <w:szCs w:val="24"/>
          <w:rtl w:val="0"/>
          <w:lang w:val="en-US"/>
        </w:rPr>
        <w:t>effect of review</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2.76 and the median value is 2.00. Moreover, the SD value is 0.971. Through this, the skewness value is 1.069 and the kurtosis value is (0.092). Hence, it is understood from the values that the IVs are much closer in association with the DV, which makes them symmetrical and linear. This also conveys the acceptance of the alternate hypothesis. </w:t>
      </w:r>
    </w:p>
    <w:p>
      <w:pPr>
        <w:pStyle w:val="Heading 2"/>
        <w:rPr>
          <w:outline w:val="0"/>
          <w:color w:val="000000"/>
          <w:u w:color="000000"/>
          <w14:textFill>
            <w14:solidFill>
              <w14:srgbClr w14:val="000000"/>
            </w14:solidFill>
          </w14:textFill>
        </w:rPr>
      </w:pPr>
      <w:bookmarkStart w:name="_Toc38" w:id="44"/>
      <w:r>
        <w:rPr>
          <w:rFonts w:cs="Arial Unicode MS" w:eastAsia="Arial Unicode MS"/>
          <w:outline w:val="0"/>
          <w:color w:val="000000"/>
          <w:u w:color="000000"/>
          <w:rtl w:val="0"/>
          <w:lang w:val="en-US"/>
          <w14:textFill>
            <w14:solidFill>
              <w14:srgbClr w14:val="000000"/>
            </w14:solidFill>
          </w14:textFill>
        </w:rPr>
        <w:t xml:space="preserve">4.5 Analysis of correlation statistics </w:t>
      </w:r>
      <w:bookmarkEnd w:id="44"/>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"Correlation statistics" is an important tool that signifies the extent of "inter relativity" and "interconnectedness" between the DV and the IVs prioritising the "interrelativity" between the two variables to gain the conclusive outcome of the study in alliance with the study's objectives (Mishra </w:t>
      </w:r>
      <w:r>
        <w:rPr>
          <w:rFonts w:ascii="Times New Roman" w:hAnsi="Times New Roman"/>
          <w:i w:val="1"/>
          <w:iCs w:val="1"/>
          <w:sz w:val="24"/>
          <w:szCs w:val="24"/>
          <w:rtl w:val="0"/>
        </w:rPr>
        <w:t>et al.</w:t>
      </w:r>
      <w:r>
        <w:rPr>
          <w:rFonts w:ascii="Times New Roman" w:hAnsi="Times New Roman"/>
          <w:sz w:val="24"/>
          <w:szCs w:val="24"/>
          <w:rtl w:val="0"/>
          <w:lang w:val="en-US"/>
        </w:rPr>
        <w:t xml:space="preserve"> 2019). The interpretation of the </w:t>
      </w:r>
      <w:r>
        <w:rPr>
          <w:rFonts w:ascii="Times New Roman" w:hAnsi="Times New Roman" w:hint="default"/>
          <w:sz w:val="24"/>
          <w:szCs w:val="24"/>
          <w:rtl w:val="0"/>
          <w:lang w:val="en-US"/>
        </w:rPr>
        <w:t>“</w:t>
      </w:r>
      <w:r>
        <w:rPr>
          <w:rFonts w:ascii="Times New Roman" w:hAnsi="Times New Roman"/>
          <w:sz w:val="24"/>
          <w:szCs w:val="24"/>
          <w:rtl w:val="0"/>
          <w:lang w:val="fr-FR"/>
        </w:rPr>
        <w:t>correlation coefficients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are determined to be either positive or negative and every positive diagnosis justifies the increasing value of each concerned variable. Therefore, </w:t>
      </w:r>
      <w:r>
        <w:rPr>
          <w:rFonts w:ascii="Times New Roman" w:hAnsi="Times New Roman" w:hint="default"/>
          <w:sz w:val="24"/>
          <w:szCs w:val="24"/>
          <w:rtl w:val="0"/>
          <w:lang w:val="en-US"/>
        </w:rPr>
        <w:t>“</w:t>
      </w:r>
      <w:r>
        <w:rPr>
          <w:rFonts w:ascii="Times New Roman" w:hAnsi="Times New Roman"/>
          <w:sz w:val="24"/>
          <w:szCs w:val="24"/>
          <w:rtl w:val="0"/>
          <w:lang w:val="en-US"/>
        </w:rPr>
        <w:t>correlation statistics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plays a pivotal role in aiding in locating the </w:t>
      </w:r>
      <w:r>
        <w:rPr>
          <w:rFonts w:ascii="Times New Roman" w:hAnsi="Times New Roman" w:hint="default"/>
          <w:sz w:val="24"/>
          <w:szCs w:val="24"/>
          <w:rtl w:val="0"/>
          <w:lang w:val="en-US"/>
        </w:rPr>
        <w:t>“</w:t>
      </w:r>
      <w:r>
        <w:rPr>
          <w:rFonts w:ascii="Times New Roman" w:hAnsi="Times New Roman"/>
          <w:sz w:val="24"/>
          <w:szCs w:val="24"/>
          <w:rtl w:val="0"/>
          <w:lang w:val="en-US"/>
        </w:rPr>
        <w:t>critical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the level of dependency from other associated </w:t>
      </w:r>
      <w:r>
        <w:rPr>
          <w:rFonts w:ascii="Times New Roman" w:hAnsi="Times New Roman" w:hint="default"/>
          <w:sz w:val="24"/>
          <w:szCs w:val="24"/>
          <w:rtl w:val="0"/>
          <w:lang w:val="en-US"/>
        </w:rPr>
        <w:t>“</w:t>
      </w:r>
      <w:r>
        <w:rPr>
          <w:rFonts w:ascii="Times New Roman" w:hAnsi="Times New Roman"/>
          <w:sz w:val="24"/>
          <w:szCs w:val="24"/>
          <w:rtl w:val="0"/>
          <w:lang w:val="fr-FR"/>
        </w:rPr>
        <w:t>variables</w:t>
      </w:r>
      <w:r>
        <w:rPr>
          <w:rFonts w:ascii="Times New Roman" w:hAnsi="Times New Roman" w:hint="default"/>
          <w:sz w:val="24"/>
          <w:szCs w:val="24"/>
          <w:rtl w:val="0"/>
          <w:lang w:val="en-US"/>
        </w:rPr>
        <w:t>”</w:t>
      </w:r>
      <w:r>
        <w:rPr>
          <w:rFonts w:ascii="Times New Roman" w:hAnsi="Times New Roman"/>
          <w:sz w:val="24"/>
          <w:szCs w:val="24"/>
          <w:rtl w:val="0"/>
          <w:lang w:val="en-US"/>
        </w:rPr>
        <w:t>. The study presents a comparative analysis between the millennials and GenZ on social media influencing buying behaviours in terms of drawing a bridge between the chosen DV and its IVs.</w:t>
      </w:r>
    </w:p>
    <w:p>
      <w:pPr>
        <w:pStyle w:val="Body"/>
        <w:spacing w:line="240" w:lineRule="auto"/>
        <w:jc w:val="center"/>
        <w:rPr>
          <w:rFonts w:ascii="Times New Roman" w:cs="Times New Roman" w:hAnsi="Times New Roman" w:eastAsia="Times New Roman"/>
          <w:sz w:val="24"/>
          <w:szCs w:val="24"/>
        </w:rPr>
      </w:pPr>
    </w:p>
    <w:p>
      <w:pPr>
        <w:pStyle w:val="Body"/>
        <w:spacing w:line="24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473" cy="4101982"/>
            <wp:effectExtent l="0" t="0" r="0" b="0"/>
            <wp:docPr id="1073741836" name="officeArt object" descr="image52.png"/>
            <wp:cNvGraphicFramePr/>
            <a:graphic xmlns:a="http://schemas.openxmlformats.org/drawingml/2006/main">
              <a:graphicData uri="http://schemas.openxmlformats.org/drawingml/2006/picture">
                <pic:pic xmlns:pic="http://schemas.openxmlformats.org/drawingml/2006/picture">
                  <pic:nvPicPr>
                    <pic:cNvPr id="1073741836" name="image52.png" descr="image52.png"/>
                    <pic:cNvPicPr>
                      <a:picLocks noChangeAspect="1"/>
                    </pic:cNvPicPr>
                  </pic:nvPicPr>
                  <pic:blipFill>
                    <a:blip r:embed="rId15">
                      <a:extLst/>
                    </a:blip>
                    <a:stretch>
                      <a:fillRect/>
                    </a:stretch>
                  </pic:blipFill>
                  <pic:spPr>
                    <a:xfrm>
                      <a:off x="0" y="0"/>
                      <a:ext cx="5943473" cy="4101982"/>
                    </a:xfrm>
                    <a:prstGeom prst="rect">
                      <a:avLst/>
                    </a:prstGeom>
                    <a:ln w="12700" cap="flat">
                      <a:noFill/>
                      <a:miter lim="400000"/>
                    </a:ln>
                    <a:effectLst/>
                  </pic:spPr>
                </pic:pic>
              </a:graphicData>
            </a:graphic>
          </wp:inline>
        </w:drawing>
      </w:r>
    </w:p>
    <w:p>
      <w:pPr>
        <w:pStyle w:val="Body"/>
        <w:spacing w:line="24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600" cy="4110355"/>
            <wp:effectExtent l="0" t="0" r="0" b="0"/>
            <wp:docPr id="1073741837" name="officeArt object" descr="image58.png"/>
            <wp:cNvGraphicFramePr/>
            <a:graphic xmlns:a="http://schemas.openxmlformats.org/drawingml/2006/main">
              <a:graphicData uri="http://schemas.openxmlformats.org/drawingml/2006/picture">
                <pic:pic xmlns:pic="http://schemas.openxmlformats.org/drawingml/2006/picture">
                  <pic:nvPicPr>
                    <pic:cNvPr id="1073741837" name="image58.png" descr="image58.png"/>
                    <pic:cNvPicPr>
                      <a:picLocks noChangeAspect="1"/>
                    </pic:cNvPicPr>
                  </pic:nvPicPr>
                  <pic:blipFill>
                    <a:blip r:embed="rId16">
                      <a:extLst/>
                    </a:blip>
                    <a:stretch>
                      <a:fillRect/>
                    </a:stretch>
                  </pic:blipFill>
                  <pic:spPr>
                    <a:xfrm>
                      <a:off x="0" y="0"/>
                      <a:ext cx="5943600" cy="4110355"/>
                    </a:xfrm>
                    <a:prstGeom prst="rect">
                      <a:avLst/>
                    </a:prstGeom>
                    <a:ln w="12700" cap="flat">
                      <a:noFill/>
                      <a:miter lim="400000"/>
                    </a:ln>
                    <a:effectLst/>
                  </pic:spPr>
                </pic:pic>
              </a:graphicData>
            </a:graphic>
          </wp:inline>
        </w:drawing>
      </w:r>
    </w:p>
    <w:p>
      <w:pPr>
        <w:pStyle w:val="Body"/>
        <w:spacing w:line="24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600" cy="4297046"/>
            <wp:effectExtent l="0" t="0" r="0" b="0"/>
            <wp:docPr id="1073741838" name="officeArt object" descr="image36.png"/>
            <wp:cNvGraphicFramePr/>
            <a:graphic xmlns:a="http://schemas.openxmlformats.org/drawingml/2006/main">
              <a:graphicData uri="http://schemas.openxmlformats.org/drawingml/2006/picture">
                <pic:pic xmlns:pic="http://schemas.openxmlformats.org/drawingml/2006/picture">
                  <pic:nvPicPr>
                    <pic:cNvPr id="1073741838" name="image36.png" descr="image36.png"/>
                    <pic:cNvPicPr>
                      <a:picLocks noChangeAspect="1"/>
                    </pic:cNvPicPr>
                  </pic:nvPicPr>
                  <pic:blipFill>
                    <a:blip r:embed="rId17">
                      <a:extLst/>
                    </a:blip>
                    <a:stretch>
                      <a:fillRect/>
                    </a:stretch>
                  </pic:blipFill>
                  <pic:spPr>
                    <a:xfrm>
                      <a:off x="0" y="0"/>
                      <a:ext cx="5943600" cy="4297046"/>
                    </a:xfrm>
                    <a:prstGeom prst="rect">
                      <a:avLst/>
                    </a:prstGeom>
                    <a:ln w="12700" cap="flat">
                      <a:noFill/>
                      <a:miter lim="400000"/>
                    </a:ln>
                    <a:effectLst/>
                  </pic:spPr>
                </pic:pic>
              </a:graphicData>
            </a:graphic>
          </wp:inline>
        </w:drawing>
      </w:r>
    </w:p>
    <w:p>
      <w:pPr>
        <w:pStyle w:val="Body"/>
        <w:spacing w:line="24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473" cy="3887234"/>
            <wp:effectExtent l="0" t="0" r="0" b="0"/>
            <wp:docPr id="1073741839" name="officeArt object" descr="image43.png"/>
            <wp:cNvGraphicFramePr/>
            <a:graphic xmlns:a="http://schemas.openxmlformats.org/drawingml/2006/main">
              <a:graphicData uri="http://schemas.openxmlformats.org/drawingml/2006/picture">
                <pic:pic xmlns:pic="http://schemas.openxmlformats.org/drawingml/2006/picture">
                  <pic:nvPicPr>
                    <pic:cNvPr id="1073741839" name="image43.png" descr="image43.png"/>
                    <pic:cNvPicPr>
                      <a:picLocks noChangeAspect="1"/>
                    </pic:cNvPicPr>
                  </pic:nvPicPr>
                  <pic:blipFill>
                    <a:blip r:embed="rId18">
                      <a:extLst/>
                    </a:blip>
                    <a:stretch>
                      <a:fillRect/>
                    </a:stretch>
                  </pic:blipFill>
                  <pic:spPr>
                    <a:xfrm>
                      <a:off x="0" y="0"/>
                      <a:ext cx="5943473" cy="3887234"/>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3: Correlation analysis of Millennials</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can be seen from the table, the "dependent variable" is "purchase decision" while on the other hand, the independent variables are observed to be "effective platform for customer engagement, read reviews, influenced from the celebrity and effect of review". Therefore to this note, it can be determined that the relation between the purchase decision and that of an effective engagement platform, is "0.844" while on the other hand, the relation between the purchase decision and read reviews is observed to be "0.751". As observed from the above analysis, both these values are closer to 1, which ultimately suggests that these variables are positively correlated with the dependent variables. However, it is also observed that the value for an effective engagement platform is comparatively higher than the read reviews. So, it can be stated that the Millennials' customers are more influenced by effective platforms for customer engagement, rather than reading reviews before making a purchase. This signifies that as the value is close to "1", the tendency of the alternate hypothesis getting accepted becomes high and also the chances of having an establishment of positive correlation between different variables are observed to be pertinently present. In addition to all these, the relation between the decision to purchase and that of influence from the celebrity and the effect of review is observed to be "0.816" and "0.709" respectively. Therefore, it can be understood that as both these values are closer to 1, these have a positive correlation with the dependent variable. Which means customers belonging from the age group of 30-40 years and above are strongly influenced by a celebrity to make a purchase, more than reading reviews as the effect of the reviews were comparatively lower.  </w:t>
      </w:r>
    </w:p>
    <w:p>
      <w:pPr>
        <w:pStyle w:val="Body"/>
        <w:spacing w:line="240" w:lineRule="auto"/>
        <w:jc w:val="center"/>
        <w:rPr>
          <w:rFonts w:ascii="Times New Roman" w:cs="Times New Roman" w:hAnsi="Times New Roman" w:eastAsia="Times New Roman"/>
          <w:sz w:val="24"/>
          <w:szCs w:val="24"/>
        </w:rPr>
      </w:pPr>
    </w:p>
    <w:p>
      <w:pPr>
        <w:pStyle w:val="Body"/>
        <w:spacing w:line="240" w:lineRule="auto"/>
        <w:jc w:val="center"/>
        <w:rPr>
          <w:rFonts w:ascii="Times New Roman" w:cs="Times New Roman" w:hAnsi="Times New Roman" w:eastAsia="Times New Roman"/>
          <w:sz w:val="24"/>
          <w:szCs w:val="24"/>
        </w:rPr>
      </w:pPr>
    </w:p>
    <w:p>
      <w:pPr>
        <w:pStyle w:val="Body"/>
        <w:spacing w:line="24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473" cy="3902171"/>
            <wp:effectExtent l="0" t="0" r="0" b="0"/>
            <wp:docPr id="1073741840" name="officeArt object" descr="image56.png"/>
            <wp:cNvGraphicFramePr/>
            <a:graphic xmlns:a="http://schemas.openxmlformats.org/drawingml/2006/main">
              <a:graphicData uri="http://schemas.openxmlformats.org/drawingml/2006/picture">
                <pic:pic xmlns:pic="http://schemas.openxmlformats.org/drawingml/2006/picture">
                  <pic:nvPicPr>
                    <pic:cNvPr id="1073741840" name="image56.png" descr="image56.png"/>
                    <pic:cNvPicPr>
                      <a:picLocks noChangeAspect="1"/>
                    </pic:cNvPicPr>
                  </pic:nvPicPr>
                  <pic:blipFill>
                    <a:blip r:embed="rId19">
                      <a:extLst/>
                    </a:blip>
                    <a:stretch>
                      <a:fillRect/>
                    </a:stretch>
                  </pic:blipFill>
                  <pic:spPr>
                    <a:xfrm>
                      <a:off x="0" y="0"/>
                      <a:ext cx="5943473" cy="3902171"/>
                    </a:xfrm>
                    <a:prstGeom prst="rect">
                      <a:avLst/>
                    </a:prstGeom>
                    <a:ln w="12700" cap="flat">
                      <a:noFill/>
                      <a:miter lim="400000"/>
                    </a:ln>
                    <a:effectLst/>
                  </pic:spPr>
                </pic:pic>
              </a:graphicData>
            </a:graphic>
          </wp:inline>
        </w:drawing>
      </w:r>
    </w:p>
    <w:p>
      <w:pPr>
        <w:pStyle w:val="Body"/>
        <w:spacing w:line="24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600" cy="4293235"/>
            <wp:effectExtent l="0" t="0" r="0" b="0"/>
            <wp:docPr id="1073741841" name="officeArt object" descr="image42.png"/>
            <wp:cNvGraphicFramePr/>
            <a:graphic xmlns:a="http://schemas.openxmlformats.org/drawingml/2006/main">
              <a:graphicData uri="http://schemas.openxmlformats.org/drawingml/2006/picture">
                <pic:pic xmlns:pic="http://schemas.openxmlformats.org/drawingml/2006/picture">
                  <pic:nvPicPr>
                    <pic:cNvPr id="1073741841" name="image42.png" descr="image42.png"/>
                    <pic:cNvPicPr>
                      <a:picLocks noChangeAspect="1"/>
                    </pic:cNvPicPr>
                  </pic:nvPicPr>
                  <pic:blipFill>
                    <a:blip r:embed="rId20">
                      <a:extLst/>
                    </a:blip>
                    <a:stretch>
                      <a:fillRect/>
                    </a:stretch>
                  </pic:blipFill>
                  <pic:spPr>
                    <a:xfrm>
                      <a:off x="0" y="0"/>
                      <a:ext cx="5943600" cy="4293235"/>
                    </a:xfrm>
                    <a:prstGeom prst="rect">
                      <a:avLst/>
                    </a:prstGeom>
                    <a:ln w="12700" cap="flat">
                      <a:noFill/>
                      <a:miter lim="400000"/>
                    </a:ln>
                    <a:effectLst/>
                  </pic:spPr>
                </pic:pic>
              </a:graphicData>
            </a:graphic>
          </wp:inline>
        </w:drawing>
      </w:r>
    </w:p>
    <w:p>
      <w:pPr>
        <w:pStyle w:val="Body"/>
        <w:spacing w:line="24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50085" cy="3952715"/>
            <wp:effectExtent l="0" t="0" r="0" b="0"/>
            <wp:docPr id="1073741842" name="officeArt object" descr="image57.png"/>
            <wp:cNvGraphicFramePr/>
            <a:graphic xmlns:a="http://schemas.openxmlformats.org/drawingml/2006/main">
              <a:graphicData uri="http://schemas.openxmlformats.org/drawingml/2006/picture">
                <pic:pic xmlns:pic="http://schemas.openxmlformats.org/drawingml/2006/picture">
                  <pic:nvPicPr>
                    <pic:cNvPr id="1073741842" name="image57.png" descr="image57.png"/>
                    <pic:cNvPicPr>
                      <a:picLocks noChangeAspect="1"/>
                    </pic:cNvPicPr>
                  </pic:nvPicPr>
                  <pic:blipFill>
                    <a:blip r:embed="rId21">
                      <a:extLst/>
                    </a:blip>
                    <a:stretch>
                      <a:fillRect/>
                    </a:stretch>
                  </pic:blipFill>
                  <pic:spPr>
                    <a:xfrm>
                      <a:off x="0" y="0"/>
                      <a:ext cx="5950085" cy="3952715"/>
                    </a:xfrm>
                    <a:prstGeom prst="rect">
                      <a:avLst/>
                    </a:prstGeom>
                    <a:ln w="12700" cap="flat">
                      <a:noFill/>
                      <a:miter lim="400000"/>
                    </a:ln>
                    <a:effectLst/>
                  </pic:spPr>
                </pic:pic>
              </a:graphicData>
            </a:graphic>
          </wp:inline>
        </w:drawing>
      </w:r>
    </w:p>
    <w:p>
      <w:pPr>
        <w:pStyle w:val="Body"/>
        <w:spacing w:line="240" w:lineRule="auto"/>
        <w:jc w:val="center"/>
        <w:rPr>
          <w:rFonts w:ascii="Times New Roman" w:cs="Times New Roman" w:hAnsi="Times New Roman" w:eastAsia="Times New Roman"/>
          <w:sz w:val="24"/>
          <w:szCs w:val="24"/>
        </w:rPr>
      </w:pPr>
      <w:r>
        <w:drawing xmlns:a="http://schemas.openxmlformats.org/drawingml/2006/main">
          <wp:inline distT="0" distB="0" distL="0" distR="0">
            <wp:extent cx="5943600" cy="4280535"/>
            <wp:effectExtent l="0" t="0" r="0" b="0"/>
            <wp:docPr id="1073741843" name="officeArt object" descr="image59.png"/>
            <wp:cNvGraphicFramePr/>
            <a:graphic xmlns:a="http://schemas.openxmlformats.org/drawingml/2006/main">
              <a:graphicData uri="http://schemas.openxmlformats.org/drawingml/2006/picture">
                <pic:pic xmlns:pic="http://schemas.openxmlformats.org/drawingml/2006/picture">
                  <pic:nvPicPr>
                    <pic:cNvPr id="1073741843" name="image59.png" descr="image59.png"/>
                    <pic:cNvPicPr>
                      <a:picLocks noChangeAspect="1"/>
                    </pic:cNvPicPr>
                  </pic:nvPicPr>
                  <pic:blipFill>
                    <a:blip r:embed="rId22">
                      <a:extLst/>
                    </a:blip>
                    <a:stretch>
                      <a:fillRect/>
                    </a:stretch>
                  </pic:blipFill>
                  <pic:spPr>
                    <a:xfrm>
                      <a:off x="0" y="0"/>
                      <a:ext cx="5943600" cy="4280535"/>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4: Correlation analysis of GenZ</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above table that is presented is about the relationship that existed between Generation Z. The table analyses the correlation between the variables as per the impact on the population of Gen Z. It is observed from the above table that the correlation that exists for this group between the dependent and the independent variable is all equal to and near to "1". From the perceived tabular representation, the Pierson correlation value of the DV (purchase decision) with the IVs was observed to be 0.767 (</w:t>
      </w:r>
      <w:r>
        <w:rPr>
          <w:rFonts w:ascii="Times New Roman" w:hAnsi="Times New Roman" w:hint="default"/>
          <w:sz w:val="24"/>
          <w:szCs w:val="24"/>
          <w:rtl w:val="0"/>
          <w:lang w:val="en-US"/>
        </w:rPr>
        <w:t>“</w:t>
      </w:r>
      <w:r>
        <w:rPr>
          <w:rFonts w:ascii="Times New Roman" w:hAnsi="Times New Roman"/>
          <w:sz w:val="24"/>
          <w:szCs w:val="24"/>
          <w:rtl w:val="0"/>
          <w:lang w:val="en-US"/>
        </w:rPr>
        <w:t>effective platform for customer engagement</w:t>
      </w:r>
      <w:r>
        <w:rPr>
          <w:rFonts w:ascii="Times New Roman" w:hAnsi="Times New Roman" w:hint="default"/>
          <w:sz w:val="24"/>
          <w:szCs w:val="24"/>
          <w:rtl w:val="0"/>
          <w:lang w:val="en-US"/>
        </w:rPr>
        <w:t>”</w:t>
      </w:r>
      <w:r>
        <w:rPr>
          <w:rFonts w:ascii="Times New Roman" w:hAnsi="Times New Roman"/>
          <w:sz w:val="24"/>
          <w:szCs w:val="24"/>
          <w:rtl w:val="0"/>
          <w:lang w:val="pt-PT"/>
        </w:rPr>
        <w:t>), 0.735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w:t>
      </w:r>
      <w:r>
        <w:rPr>
          <w:rFonts w:ascii="Times New Roman" w:hAnsi="Times New Roman"/>
          <w:sz w:val="24"/>
          <w:szCs w:val="24"/>
          <w:rtl w:val="0"/>
          <w:lang w:val="en-US"/>
        </w:rPr>
        <w:t>), and 0.000 (</w:t>
      </w:r>
      <w:r>
        <w:rPr>
          <w:rFonts w:ascii="Times New Roman" w:hAnsi="Times New Roman" w:hint="default"/>
          <w:sz w:val="24"/>
          <w:szCs w:val="24"/>
          <w:rtl w:val="0"/>
          <w:lang w:val="en-US"/>
        </w:rPr>
        <w:t>“</w:t>
      </w:r>
      <w:r>
        <w:rPr>
          <w:rFonts w:ascii="Times New Roman" w:hAnsi="Times New Roman"/>
          <w:sz w:val="24"/>
          <w:szCs w:val="24"/>
          <w:rtl w:val="0"/>
          <w:lang w:val="en-US"/>
        </w:rPr>
        <w:t>for effect of reviews</w:t>
      </w:r>
      <w:r>
        <w:rPr>
          <w:rFonts w:ascii="Times New Roman" w:hAnsi="Times New Roman" w:hint="default"/>
          <w:sz w:val="24"/>
          <w:szCs w:val="24"/>
          <w:rtl w:val="0"/>
          <w:lang w:val="en-US"/>
        </w:rPr>
        <w:t>”</w:t>
      </w:r>
      <w:r>
        <w:rPr>
          <w:rFonts w:ascii="Times New Roman" w:hAnsi="Times New Roman"/>
          <w:sz w:val="24"/>
          <w:szCs w:val="24"/>
          <w:rtl w:val="0"/>
          <w:lang w:val="en-US"/>
        </w:rPr>
        <w:t xml:space="preserve">). Further, it is also observed that no correlation value is provided for the independent variable, </w:t>
      </w:r>
      <w:r>
        <w:rPr>
          <w:rFonts w:ascii="Times New Roman" w:hAnsi="Times New Roman" w:hint="default"/>
          <w:sz w:val="24"/>
          <w:szCs w:val="24"/>
          <w:rtl w:val="0"/>
          <w:lang w:val="en-US"/>
        </w:rPr>
        <w:t>“</w:t>
      </w:r>
      <w:r>
        <w:rPr>
          <w:rFonts w:ascii="Times New Roman" w:hAnsi="Times New Roman"/>
          <w:sz w:val="24"/>
          <w:szCs w:val="24"/>
          <w:rtl w:val="0"/>
          <w:lang w:val="en-US"/>
        </w:rPr>
        <w:t>influenced by the celebrity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signifying the negligible correlation of the aforementioned variables. However, it is also to be noted that out of the two values observed, both are closer to 1, nonetheless 0.767 has relatively higher correlation with the dependent variable. This means that the relationship that existed between the DV and the IVs are observed to be positively related to each other and hence this justified the significant staying of the relation between the DV and that of the IVs. On the other hand, it is observed, the correlation between the effects of the review to that of the purchase decision is notified to be "0.000" which is significantly lower as compared to the other variables. Since, the observed values for effect of reviews are not closer to 1, hence, it can be stated that the correlation between the same is obsolete. Therefore, the significant relationship between the two processes is observed to be staying positive. </w:t>
      </w:r>
    </w:p>
    <w:p>
      <w:pPr>
        <w:pStyle w:val="Heading 2"/>
        <w:rPr>
          <w:outline w:val="0"/>
          <w:color w:val="000000"/>
          <w:u w:color="000000"/>
          <w14:textFill>
            <w14:solidFill>
              <w14:srgbClr w14:val="000000"/>
            </w14:solidFill>
          </w14:textFill>
        </w:rPr>
      </w:pPr>
      <w:bookmarkStart w:name="_Toc39" w:id="45"/>
      <w:r>
        <w:rPr>
          <w:rFonts w:cs="Arial Unicode MS" w:eastAsia="Arial Unicode MS"/>
          <w:outline w:val="0"/>
          <w:color w:val="000000"/>
          <w:u w:color="000000"/>
          <w:rtl w:val="0"/>
          <w:lang w:val="en-US"/>
          <w14:textFill>
            <w14:solidFill>
              <w14:srgbClr w14:val="000000"/>
            </w14:solidFill>
          </w14:textFill>
        </w:rPr>
        <w:t xml:space="preserve">4.6 Specification of research hypothesis </w:t>
      </w:r>
      <w:bookmarkEnd w:id="45"/>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1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 xml:space="preserve">Hypothesis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Statement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p-value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center"/>
            </w:pPr>
            <w:r>
              <w:rPr>
                <w:rFonts w:ascii="Times New Roman" w:hAnsi="Times New Roman"/>
                <w:b w:val="1"/>
                <w:bCs w:val="1"/>
                <w:sz w:val="24"/>
                <w:szCs w:val="24"/>
                <w:shd w:val="nil" w:color="auto" w:fill="auto"/>
                <w:rtl w:val="0"/>
                <w:lang w:val="en-US"/>
              </w:rPr>
              <w:t xml:space="preserve">Results </w:t>
            </w:r>
          </w:p>
        </w:tc>
      </w:tr>
      <w:tr>
        <w:tblPrEx>
          <w:shd w:val="clear" w:color="auto" w:fill="ced7e7"/>
        </w:tblPrEx>
        <w:trPr>
          <w:trHeight w:val="342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H0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Social media marketing has no significant impact on the purchase intentions and customer engagement of GenZ and Millennials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0.0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Rejected </w:t>
            </w:r>
          </w:p>
        </w:tc>
      </w:tr>
      <w:tr>
        <w:tblPrEx>
          <w:shd w:val="clear" w:color="auto" w:fill="ced7e7"/>
        </w:tblPrEx>
        <w:trPr>
          <w:trHeight w:val="342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H1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 xml:space="preserve">Social media marketing has a significant impact on the purchase intentions and customer engagement of Genz and Millennials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0.0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pPr>
            <w:r>
              <w:rPr>
                <w:rFonts w:ascii="Times New Roman" w:hAnsi="Times New Roman"/>
                <w:sz w:val="24"/>
                <w:szCs w:val="24"/>
                <w:shd w:val="nil" w:color="auto" w:fill="auto"/>
                <w:rtl w:val="0"/>
                <w:lang w:val="en-US"/>
              </w:rPr>
              <w:t>Accepted</w:t>
            </w:r>
          </w:p>
        </w:tc>
      </w:tr>
    </w:tbl>
    <w:p>
      <w:pPr>
        <w:pStyle w:val="Heading 2"/>
        <w:widowControl w:val="0"/>
        <w:spacing w:line="240" w:lineRule="auto"/>
        <w:rPr>
          <w:outline w:val="0"/>
          <w:color w:val="000000"/>
          <w:u w:color="000000"/>
          <w14:textFill>
            <w14:solidFill>
              <w14:srgbClr w14:val="000000"/>
            </w14:solidFill>
          </w14:textFill>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From the above table, the null hypothesis (H0) and the alternate hypothesis (H1) were designed based on the impact of SM-based marketing schemes on the purchasing behaviour and engagement rates of both the GenZ customers as well as the millennial customers. While H0 stated the non-significant impact of the digital marketing strategies on the above factors, H1, on the other hand, focused on the positive impact of social media marketing. The above two hypotheses are selected as GenZ and Millennials have different SM exposure rates which impact their engagement and purchase intentions. Based on the results of the p-value, if the result of the H0 is &gt;0.05, the statement is rejected. Alternatively, for H1, if the p-value is &gt;0.05, the statement is accepted. </w:t>
      </w:r>
    </w:p>
    <w:p>
      <w:pPr>
        <w:pStyle w:val="Heading 2"/>
        <w:rPr>
          <w:outline w:val="0"/>
          <w:color w:val="000000"/>
          <w:u w:color="000000"/>
          <w14:textFill>
            <w14:solidFill>
              <w14:srgbClr w14:val="000000"/>
            </w14:solidFill>
          </w14:textFill>
        </w:rPr>
      </w:pPr>
      <w:bookmarkStart w:name="_Toc40" w:id="46"/>
      <w:r>
        <w:rPr>
          <w:rFonts w:cs="Arial Unicode MS" w:eastAsia="Arial Unicode MS"/>
          <w:outline w:val="0"/>
          <w:color w:val="000000"/>
          <w:u w:color="000000"/>
          <w:rtl w:val="0"/>
          <w:lang w:val="en-US"/>
          <w14:textFill>
            <w14:solidFill>
              <w14:srgbClr w14:val="000000"/>
            </w14:solidFill>
          </w14:textFill>
        </w:rPr>
        <w:t xml:space="preserve">4.7 Analysis of regression statistics </w:t>
      </w:r>
      <w:bookmarkEnd w:id="46"/>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Regression Analysis of Millennials </w:t>
      </w:r>
    </w:p>
    <w:p>
      <w:pPr>
        <w:pStyle w:val="Body"/>
        <w:spacing w:line="360" w:lineRule="auto"/>
        <w:jc w:val="center"/>
        <w:rPr>
          <w:rFonts w:ascii="Times New Roman" w:cs="Times New Roman" w:hAnsi="Times New Roman" w:eastAsia="Times New Roman"/>
          <w:b w:val="1"/>
          <w:bCs w:val="1"/>
          <w:sz w:val="24"/>
          <w:szCs w:val="24"/>
        </w:rPr>
      </w:pPr>
      <w:r>
        <w:drawing xmlns:a="http://schemas.openxmlformats.org/drawingml/2006/main">
          <wp:inline distT="0" distB="0" distL="0" distR="0">
            <wp:extent cx="5943600" cy="1087120"/>
            <wp:effectExtent l="0" t="0" r="0" b="0"/>
            <wp:docPr id="1073741844" name="officeArt object" descr="image53.png"/>
            <wp:cNvGraphicFramePr/>
            <a:graphic xmlns:a="http://schemas.openxmlformats.org/drawingml/2006/main">
              <a:graphicData uri="http://schemas.openxmlformats.org/drawingml/2006/picture">
                <pic:pic xmlns:pic="http://schemas.openxmlformats.org/drawingml/2006/picture">
                  <pic:nvPicPr>
                    <pic:cNvPr id="1073741844" name="image53.png" descr="image53.png"/>
                    <pic:cNvPicPr>
                      <a:picLocks noChangeAspect="1"/>
                    </pic:cNvPicPr>
                  </pic:nvPicPr>
                  <pic:blipFill>
                    <a:blip r:embed="rId23">
                      <a:extLst/>
                    </a:blip>
                    <a:stretch>
                      <a:fillRect/>
                    </a:stretch>
                  </pic:blipFill>
                  <pic:spPr>
                    <a:xfrm>
                      <a:off x="0" y="0"/>
                      <a:ext cx="5943600" cy="1087120"/>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Table 5: Regression Analysis of Millennials </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above regression data, the R-value is observed to be 0.280, which is the observed correlation between the dependent and independent variables. As the value is greater than 0.4, the correlation between the variables is considered good. Further, it has been observed that the R-square value is 0.079, which is again higher than 0.5. This means that the regression model is effective in determining the total variation between both variables. Moreover, the adjusted R-square value is 0.079, which is not too far from the adjusted R-square values. Therefore, the association between the variables is good and a positive impact between social media marketing and the purchase intentions of millennials is observed. </w:t>
      </w:r>
    </w:p>
    <w:p>
      <w:pPr>
        <w:pStyle w:val="Body"/>
        <w:spacing w:line="360" w:lineRule="auto"/>
        <w:jc w:val="both"/>
        <w:rPr>
          <w:rFonts w:ascii="Times New Roman" w:cs="Times New Roman" w:hAnsi="Times New Roman" w:eastAsia="Times New Roman"/>
          <w:b w:val="1"/>
          <w:bCs w:val="1"/>
          <w:sz w:val="24"/>
          <w:szCs w:val="24"/>
        </w:rPr>
      </w:pPr>
      <w:r>
        <w:drawing xmlns:a="http://schemas.openxmlformats.org/drawingml/2006/main">
          <wp:inline distT="0" distB="0" distL="0" distR="0">
            <wp:extent cx="5943600" cy="1682750"/>
            <wp:effectExtent l="0" t="0" r="0" b="0"/>
            <wp:docPr id="1073741845" name="officeArt object" descr="image24.png"/>
            <wp:cNvGraphicFramePr/>
            <a:graphic xmlns:a="http://schemas.openxmlformats.org/drawingml/2006/main">
              <a:graphicData uri="http://schemas.openxmlformats.org/drawingml/2006/picture">
                <pic:pic xmlns:pic="http://schemas.openxmlformats.org/drawingml/2006/picture">
                  <pic:nvPicPr>
                    <pic:cNvPr id="1073741845" name="image24.png" descr="image24.png"/>
                    <pic:cNvPicPr>
                      <a:picLocks noChangeAspect="1"/>
                    </pic:cNvPicPr>
                  </pic:nvPicPr>
                  <pic:blipFill>
                    <a:blip r:embed="rId24">
                      <a:extLst/>
                    </a:blip>
                    <a:stretch>
                      <a:fillRect/>
                    </a:stretch>
                  </pic:blipFill>
                  <pic:spPr>
                    <a:xfrm>
                      <a:off x="0" y="0"/>
                      <a:ext cx="5943600" cy="1682750"/>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Table 6: ANOVA data of millennials </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ANOVA table is used to assess the efficacy of the regression data and its capacity to achieve the desired output (Flatt and Jacobs, 2019). According to the preceding table, the significant value of the regressed data is 0.595. The acceptance of the null hypothesis (H0) is determined by a p-value greater than 0.05, as shown in the hypotheses chart. As a result of the significant value of 0.595, the null hypothesis is accepted, indicating that social media marketing has no favourable effect on the purchase intentions and customer involvement of Millennials. </w:t>
      </w:r>
    </w:p>
    <w:p>
      <w:pPr>
        <w:pStyle w:val="Body"/>
        <w:spacing w:line="360" w:lineRule="auto"/>
        <w:jc w:val="both"/>
        <w:rPr>
          <w:rFonts w:ascii="Times New Roman" w:cs="Times New Roman" w:hAnsi="Times New Roman" w:eastAsia="Times New Roman"/>
          <w:b w:val="1"/>
          <w:bCs w:val="1"/>
          <w:sz w:val="24"/>
          <w:szCs w:val="24"/>
        </w:rPr>
      </w:pPr>
      <w:r>
        <w:drawing xmlns:a="http://schemas.openxmlformats.org/drawingml/2006/main">
          <wp:inline distT="0" distB="0" distL="0" distR="0">
            <wp:extent cx="5943600" cy="1599565"/>
            <wp:effectExtent l="0" t="0" r="0" b="0"/>
            <wp:docPr id="1073741846" name="officeArt object" descr="image17.png"/>
            <wp:cNvGraphicFramePr/>
            <a:graphic xmlns:a="http://schemas.openxmlformats.org/drawingml/2006/main">
              <a:graphicData uri="http://schemas.openxmlformats.org/drawingml/2006/picture">
                <pic:pic xmlns:pic="http://schemas.openxmlformats.org/drawingml/2006/picture">
                  <pic:nvPicPr>
                    <pic:cNvPr id="1073741846" name="image17.png" descr="image17.png"/>
                    <pic:cNvPicPr>
                      <a:picLocks noChangeAspect="1"/>
                    </pic:cNvPicPr>
                  </pic:nvPicPr>
                  <pic:blipFill>
                    <a:blip r:embed="rId25">
                      <a:extLst/>
                    </a:blip>
                    <a:stretch>
                      <a:fillRect/>
                    </a:stretch>
                  </pic:blipFill>
                  <pic:spPr>
                    <a:xfrm>
                      <a:off x="0" y="0"/>
                      <a:ext cx="5943600" cy="1599565"/>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7: Coefficients data of millennials</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coefficient table enhances the association between the two variables and represents its influence on the determination of the dependent variable (Sen and Yildirim, 2022). The Sig. value is used in the preceding table to determine the impact on the dependent factors. Only the Sig. value of "Read reviews" is more than 0.05 in the preceding scenario. This suggests that the aforementioned factor has no beneficial effect on the dependent variable "purchase decision," particularly among millennials. The remaining factors have Sig. values smaller than 0.05, indicating that they have a positive impact on the dependent variable.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 xml:space="preserve">GenZ regression </w:t>
      </w:r>
    </w:p>
    <w:p>
      <w:pPr>
        <w:pStyle w:val="Body"/>
        <w:spacing w:line="360" w:lineRule="auto"/>
        <w:jc w:val="both"/>
        <w:rPr>
          <w:rFonts w:ascii="Times New Roman" w:cs="Times New Roman" w:hAnsi="Times New Roman" w:eastAsia="Times New Roman"/>
          <w:b w:val="1"/>
          <w:bCs w:val="1"/>
          <w:sz w:val="24"/>
          <w:szCs w:val="24"/>
        </w:rPr>
      </w:pPr>
      <w:r>
        <w:drawing xmlns:a="http://schemas.openxmlformats.org/drawingml/2006/main">
          <wp:inline distT="0" distB="0" distL="0" distR="0">
            <wp:extent cx="5943600" cy="1125220"/>
            <wp:effectExtent l="0" t="0" r="0" b="0"/>
            <wp:docPr id="1073741847" name="officeArt object" descr="image19.png"/>
            <wp:cNvGraphicFramePr/>
            <a:graphic xmlns:a="http://schemas.openxmlformats.org/drawingml/2006/main">
              <a:graphicData uri="http://schemas.openxmlformats.org/drawingml/2006/picture">
                <pic:pic xmlns:pic="http://schemas.openxmlformats.org/drawingml/2006/picture">
                  <pic:nvPicPr>
                    <pic:cNvPr id="1073741847" name="image19.png" descr="image19.png"/>
                    <pic:cNvPicPr>
                      <a:picLocks noChangeAspect="1"/>
                    </pic:cNvPicPr>
                  </pic:nvPicPr>
                  <pic:blipFill>
                    <a:blip r:embed="rId26">
                      <a:extLst/>
                    </a:blip>
                    <a:stretch>
                      <a:fillRect/>
                    </a:stretch>
                  </pic:blipFill>
                  <pic:spPr>
                    <a:xfrm>
                      <a:off x="0" y="0"/>
                      <a:ext cx="5943600" cy="1125220"/>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Table 8: Regression data</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above regression data for GenZ customers, the R-value is calculated to be 0.858, which is observed to be more than 0.4. This means that there is a positive correlation witnessed between both variables and therefore the alternate hypothesis is accepted. Moreover, the R-square value is found to be 0.737, which is again greater than 0.5. This elaborated on the fact that the regression model is efficient in calculating the expected between the dependent and independent variables. In addition to that, the adjusted R-square value is found to be 0.718, which is almost near the range of the R-square value. This means the lesser the variance between the DV and IV factors, the more effective the regression data on the purchase intention of GenZ customers. </w:t>
      </w:r>
    </w:p>
    <w:p>
      <w:pPr>
        <w:pStyle w:val="Body"/>
        <w:spacing w:line="360" w:lineRule="auto"/>
        <w:jc w:val="both"/>
        <w:rPr>
          <w:rFonts w:ascii="Times New Roman" w:cs="Times New Roman" w:hAnsi="Times New Roman" w:eastAsia="Times New Roman"/>
          <w:b w:val="1"/>
          <w:bCs w:val="1"/>
          <w:sz w:val="24"/>
          <w:szCs w:val="24"/>
        </w:rPr>
      </w:pPr>
      <w:r>
        <w:drawing xmlns:a="http://schemas.openxmlformats.org/drawingml/2006/main">
          <wp:inline distT="0" distB="0" distL="0" distR="0">
            <wp:extent cx="5943600" cy="1869440"/>
            <wp:effectExtent l="0" t="0" r="0" b="0"/>
            <wp:docPr id="1073741848" name="officeArt object" descr="image45.png"/>
            <wp:cNvGraphicFramePr/>
            <a:graphic xmlns:a="http://schemas.openxmlformats.org/drawingml/2006/main">
              <a:graphicData uri="http://schemas.openxmlformats.org/drawingml/2006/picture">
                <pic:pic xmlns:pic="http://schemas.openxmlformats.org/drawingml/2006/picture">
                  <pic:nvPicPr>
                    <pic:cNvPr id="1073741848" name="image45.png" descr="image45.png"/>
                    <pic:cNvPicPr>
                      <a:picLocks noChangeAspect="1"/>
                    </pic:cNvPicPr>
                  </pic:nvPicPr>
                  <pic:blipFill>
                    <a:blip r:embed="rId27">
                      <a:extLst/>
                    </a:blip>
                    <a:stretch>
                      <a:fillRect/>
                    </a:stretch>
                  </pic:blipFill>
                  <pic:spPr>
                    <a:xfrm>
                      <a:off x="0" y="0"/>
                      <a:ext cx="5943600" cy="1869440"/>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9: ANOVA data</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ANOVA data determines the integrity of the regression model and interprets its ability in influencing a positive association between the dependent variable and the predictors (Abu-Bader and Jones, 2021). From the above table, the Sig. value of the regression data is found to be 0.00, which means that the p-value of the regressed data is less than 0.05. Based on the selection of the hypothesis, a p-value of lower than 0.05, suggests the selection of the alternate hypothesis (H1). This further elaborated on the impact of the dependent variables (purchase decision) over the constant variables. </w:t>
      </w:r>
    </w:p>
    <w:p>
      <w:pPr>
        <w:pStyle w:val="Body"/>
        <w:spacing w:line="360" w:lineRule="auto"/>
        <w:jc w:val="both"/>
        <w:rPr>
          <w:rFonts w:ascii="Times New Roman" w:cs="Times New Roman" w:hAnsi="Times New Roman" w:eastAsia="Times New Roman"/>
          <w:b w:val="1"/>
          <w:bCs w:val="1"/>
          <w:sz w:val="24"/>
          <w:szCs w:val="24"/>
        </w:rPr>
      </w:pPr>
      <w:r>
        <w:drawing xmlns:a="http://schemas.openxmlformats.org/drawingml/2006/main">
          <wp:inline distT="0" distB="0" distL="0" distR="0">
            <wp:extent cx="5943473" cy="1552542"/>
            <wp:effectExtent l="0" t="0" r="0" b="0"/>
            <wp:docPr id="1073741849" name="officeArt object" descr="image25.png"/>
            <wp:cNvGraphicFramePr/>
            <a:graphic xmlns:a="http://schemas.openxmlformats.org/drawingml/2006/main">
              <a:graphicData uri="http://schemas.openxmlformats.org/drawingml/2006/picture">
                <pic:pic xmlns:pic="http://schemas.openxmlformats.org/drawingml/2006/picture">
                  <pic:nvPicPr>
                    <pic:cNvPr id="1073741849" name="image25.png" descr="image25.png"/>
                    <pic:cNvPicPr>
                      <a:picLocks noChangeAspect="1"/>
                    </pic:cNvPicPr>
                  </pic:nvPicPr>
                  <pic:blipFill>
                    <a:blip r:embed="rId28">
                      <a:extLst/>
                    </a:blip>
                    <a:stretch>
                      <a:fillRect/>
                    </a:stretch>
                  </pic:blipFill>
                  <pic:spPr>
                    <a:xfrm>
                      <a:off x="0" y="0"/>
                      <a:ext cx="5943473" cy="1552542"/>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10: Coefficients data</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Created through SPSS)</w:t>
      </w:r>
    </w:p>
    <w:p>
      <w:pPr>
        <w:pStyle w:val="Body"/>
        <w:spacing w:line="360" w:lineRule="auto"/>
        <w:jc w:val="both"/>
        <w:rPr>
          <w:rFonts w:ascii="Times New Roman" w:cs="Times New Roman" w:hAnsi="Times New Roman" w:eastAsia="Times New Roman"/>
          <w:sz w:val="24"/>
          <w:szCs w:val="24"/>
        </w:rPr>
      </w:pPr>
      <w:bookmarkStart w:name="_headingh.206ipza" w:id="47"/>
      <w:bookmarkEnd w:id="47"/>
      <w:r>
        <w:rPr>
          <w:rFonts w:ascii="Times New Roman" w:hAnsi="Times New Roman"/>
          <w:sz w:val="24"/>
          <w:szCs w:val="24"/>
          <w:rtl w:val="0"/>
        </w:rPr>
        <w:t>T</w:t>
      </w:r>
      <w:r>
        <w:rPr>
          <w:rFonts w:ascii="Times New Roman" w:hAnsi="Times New Roman"/>
          <w:sz w:val="24"/>
          <w:szCs w:val="24"/>
          <w:rtl w:val="0"/>
          <w:lang w:val="en-US"/>
        </w:rPr>
        <w:t xml:space="preserve">he coefficient data can be used to examine the influence of the constant variables on the DV (Sarstedt et al. 2019). As a result, the Sig. value is calculated from the presented data to quantify the influence of the regressed data. Only two variables, "read reviews" (Sig. 0.000) and "Effective platform for customer engagement" (Sig. 0.05), had p-values of less than or equal to 0.05. This suggests that each of these factors have a substantial impact on the "purchase decision" for Gen Z customers. Other variables with p-values greater than 0.05 show no meaningful impact on client purchasing behaviour. </w:t>
      </w:r>
    </w:p>
    <w:p>
      <w:pPr>
        <w:pStyle w:val="Heading 2"/>
        <w:rPr>
          <w:outline w:val="0"/>
          <w:color w:val="000000"/>
          <w:u w:color="000000"/>
          <w14:textFill>
            <w14:solidFill>
              <w14:srgbClr w14:val="000000"/>
            </w14:solidFill>
          </w14:textFill>
        </w:rPr>
      </w:pPr>
      <w:bookmarkStart w:name="_Toc41" w:id="48"/>
      <w:r>
        <w:rPr>
          <w:rFonts w:cs="Arial Unicode MS" w:eastAsia="Arial Unicode MS"/>
          <w:outline w:val="0"/>
          <w:color w:val="000000"/>
          <w:u w:color="000000"/>
          <w:rtl w:val="0"/>
          <w:lang w:val="en-US"/>
          <w14:textFill>
            <w14:solidFill>
              <w14:srgbClr w14:val="000000"/>
            </w14:solidFill>
          </w14:textFill>
        </w:rPr>
        <w:t xml:space="preserve">4.8 Discussion </w:t>
      </w:r>
      <w:bookmarkEnd w:id="48"/>
    </w:p>
    <w:p>
      <w:pPr>
        <w:pStyle w:val="Heading 3"/>
        <w:rPr>
          <w:outline w:val="0"/>
          <w:color w:val="000000"/>
          <w:u w:color="000000"/>
          <w14:textFill>
            <w14:solidFill>
              <w14:srgbClr w14:val="000000"/>
            </w14:solidFill>
          </w14:textFill>
        </w:rPr>
      </w:pPr>
      <w:bookmarkStart w:name="_Toc42" w:id="49"/>
      <w:r>
        <w:rPr>
          <w:rFonts w:cs="Arial Unicode MS" w:eastAsia="Arial Unicode MS"/>
          <w:outline w:val="0"/>
          <w:color w:val="000000"/>
          <w:u w:color="000000"/>
          <w:rtl w:val="0"/>
          <w:lang w:val="en-US"/>
          <w14:textFill>
            <w14:solidFill>
              <w14:srgbClr w14:val="000000"/>
            </w14:solidFill>
          </w14:textFill>
        </w:rPr>
        <w:t xml:space="preserve">4.8.1 Discussion of the Findings  </w:t>
      </w:r>
      <w:bookmarkEnd w:id="49"/>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study has initiated a discussion on social media affecting the buying behaviour of customers through a comparison between the millennial and GenZ audiences associated with the fashion industry based on the "primary findings" collected through a survey with 85 participants belonging to the fashion sector. According to Pop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(2022), social media is an affluent channel that engages the potential customer segment to interact with their favourite brands and make purchases following their taste and preferences. In numerous ways, the GenZ generation is influenced by social media marketing of fashion firms. Using new strategies to capture the attention of customers considerably assists in raising sales and organisational performance through profitability and "brand awareness."(Voramontri and Klieb, 2019). This is acknowledged further through a graphical representation that suggests that over 67% of millennials emphasise "brand awareness" being an influential factor for enhancing fashion brand operations in comparison to 100% of the GenZ respondents.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Considering that social media is a popular portal for product research and purchase, its role in serving the demands and expectations of the customer impacts customer satisfaction and retention rates while prompting individuals to determine the fashion products' quality and reliability of the services through the viewing and evaluation of "customer reviews" on the platforms, such as Facebook and Instagram (Cao </w:t>
      </w:r>
      <w:r>
        <w:rPr>
          <w:rFonts w:ascii="Times New Roman" w:hAnsi="Times New Roman"/>
          <w:i w:val="1"/>
          <w:iCs w:val="1"/>
          <w:sz w:val="24"/>
          <w:szCs w:val="24"/>
          <w:rtl w:val="0"/>
        </w:rPr>
        <w:t>et al.</w:t>
      </w:r>
      <w:r>
        <w:rPr>
          <w:rFonts w:ascii="Times New Roman" w:hAnsi="Times New Roman"/>
          <w:sz w:val="24"/>
          <w:szCs w:val="24"/>
          <w:rtl w:val="0"/>
          <w:lang w:val="en-US"/>
        </w:rPr>
        <w:t xml:space="preserve"> 2021). Despite only 38.30% of the millennials utilising </w:t>
      </w:r>
      <w:r>
        <w:rPr>
          <w:rFonts w:ascii="Times New Roman" w:hAnsi="Times New Roman" w:hint="default"/>
          <w:sz w:val="24"/>
          <w:szCs w:val="24"/>
          <w:rtl w:val="0"/>
          <w:lang w:val="en-US"/>
        </w:rPr>
        <w:t>“</w:t>
      </w:r>
      <w:r>
        <w:rPr>
          <w:rFonts w:ascii="Times New Roman" w:hAnsi="Times New Roman"/>
          <w:sz w:val="24"/>
          <w:szCs w:val="24"/>
          <w:rtl w:val="0"/>
          <w:lang w:val="en-US"/>
        </w:rPr>
        <w:t>customer services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preventing the purchase of poor quality products from redundant fashion companies, most GenZ customers agree on customer reviews affecting product purchases on social media, as per the survey. Moreover, Wibowo </w:t>
      </w:r>
      <w:r>
        <w:rPr>
          <w:rFonts w:ascii="Times New Roman" w:hAnsi="Times New Roman"/>
          <w:i w:val="1"/>
          <w:iCs w:val="1"/>
          <w:sz w:val="24"/>
          <w:szCs w:val="24"/>
          <w:rtl w:val="0"/>
        </w:rPr>
        <w:t>et al.</w:t>
      </w:r>
      <w:r>
        <w:rPr>
          <w:rFonts w:ascii="Times New Roman" w:hAnsi="Times New Roman"/>
          <w:sz w:val="24"/>
          <w:szCs w:val="24"/>
          <w:rtl w:val="0"/>
          <w:lang w:val="en-US"/>
        </w:rPr>
        <w:t xml:space="preserve"> (2020) establish that "Social Media Marketing (SMM)" is an ardent mode of influencing "customer engagement" as well as promoting "influencer marketing" which is highly regarded by 100% of the GenZ survey participants who, wholeheartedly, believe that celebrities endorse effective fashion products that align with their demands. This social media component is, however, partially supported by the millennials who prefer opting for "reading reviews" to change their purchase intentions rather than listening to the influencers promoting fashion products on social media. All the above factors have been proved through the regression and correlation analysis that suggest a positive relationship between the chosen DV and IVs and this accepts the hypothesis of "social media marketing has a significant impact on the purchase intentions and customer engagement of Genz and Millenials".</w:t>
      </w:r>
    </w:p>
    <w:p>
      <w:pPr>
        <w:pStyle w:val="Heading 3"/>
        <w:rPr>
          <w:outline w:val="0"/>
          <w:color w:val="000000"/>
          <w:u w:color="000000"/>
          <w14:textFill>
            <w14:solidFill>
              <w14:srgbClr w14:val="000000"/>
            </w14:solidFill>
          </w14:textFill>
        </w:rPr>
      </w:pPr>
      <w:bookmarkStart w:name="_Toc43" w:id="50"/>
      <w:r>
        <w:rPr>
          <w:rFonts w:cs="Arial Unicode MS" w:eastAsia="Arial Unicode MS"/>
          <w:outline w:val="0"/>
          <w:color w:val="000000"/>
          <w:u w:color="000000"/>
          <w:rtl w:val="0"/>
          <w:lang w:val="en-US"/>
          <w14:textFill>
            <w14:solidFill>
              <w14:srgbClr w14:val="000000"/>
            </w14:solidFill>
          </w14:textFill>
        </w:rPr>
        <w:t xml:space="preserve">4.8.2 Comparative Analysis Effect of social media influencing the Buying Behaviour of Customers </w:t>
      </w:r>
      <w:bookmarkEnd w:id="50"/>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Benefits of social media for product shopping by customers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Cooley and Parks-Yancy, (2019), social media platforms have accomplished product research based on the customised needs and expectations of the individual, followed by assisting in fast and convenient shopping experience satisfaction and profitability of the organisation. The graphs suggest that 55.23% millennials optimise their shopping experiences through a balance approach persake the product purchase in terms of both pursuing the popular trends on Facebook and Instagram as proved successfully through a </w:t>
      </w:r>
      <w:r>
        <w:rPr>
          <w:rFonts w:ascii="Times New Roman" w:hAnsi="Times New Roman" w:hint="default"/>
          <w:sz w:val="24"/>
          <w:szCs w:val="24"/>
          <w:rtl w:val="0"/>
          <w:lang w:val="en-US"/>
        </w:rPr>
        <w:t>“</w:t>
      </w:r>
      <w:r>
        <w:rPr>
          <w:rFonts w:ascii="Times New Roman" w:hAnsi="Times New Roman"/>
          <w:sz w:val="24"/>
          <w:szCs w:val="24"/>
          <w:rtl w:val="0"/>
          <w:lang w:val="en-US"/>
        </w:rPr>
        <w:t>high interconnectivity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between the DV of </w:t>
      </w:r>
      <w:r>
        <w:rPr>
          <w:rFonts w:ascii="Times New Roman" w:hAnsi="Times New Roman" w:hint="default"/>
          <w:sz w:val="24"/>
          <w:szCs w:val="24"/>
          <w:rtl w:val="0"/>
          <w:lang w:val="en-US"/>
        </w:rPr>
        <w:t>“</w:t>
      </w:r>
      <w:r>
        <w:rPr>
          <w:rFonts w:ascii="Times New Roman" w:hAnsi="Times New Roman"/>
          <w:sz w:val="24"/>
          <w:szCs w:val="24"/>
          <w:rtl w:val="0"/>
          <w:lang w:val="en-US"/>
        </w:rPr>
        <w:t>purchase decisions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the IVs (Ansari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2019). However, as disagreed by 44.77% of the group, several customers reaffirm the pivotal role of physical stores in the purchase channel of the relevant fashion brands for those indulging in impulsive buying behaviour (Ansari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2019). For the GenZ audience, regardless of geographic proximity, social media assists in widening the breadth of connections (31.91%) with peers and keep in touch with their favourite brands through a broad network, attested through a close relativity between the </w:t>
      </w:r>
      <w:r>
        <w:rPr>
          <w:rFonts w:ascii="Times New Roman" w:hAnsi="Times New Roman" w:hint="default"/>
          <w:sz w:val="24"/>
          <w:szCs w:val="24"/>
          <w:rtl w:val="0"/>
          <w:lang w:val="en-US"/>
        </w:rPr>
        <w:t>“</w:t>
      </w:r>
      <w:r>
        <w:rPr>
          <w:rFonts w:ascii="Times New Roman" w:hAnsi="Times New Roman"/>
          <w:sz w:val="24"/>
          <w:szCs w:val="24"/>
          <w:rtl w:val="0"/>
          <w:lang w:val="en-US"/>
        </w:rPr>
        <w:t>associated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the regression (McClure and Seock, 2020).</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Effects of customer review on product purchase through social media</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Nash, (2019), mentions that analysis of the customer reviews by the consumer allows the individual to assess the reliability and quality of the products which prompts consumers to display a strong persuasive effect for product purchase. Following the graphs, 97.87% of GenZ attest that "customer reviews" help in influencing the perceptions of the potential consumer before or during the purchase process, as compared to 52.83% of millennials agreeing upon the same. In the regression and correlation analysis as well, the variable of "reading reviews" shows a positive relationship with the "purchase decision" of the millennials and GenZ. Therefore, such illustrations suggest that millennials place value on their experiences and actively engage in </w:t>
      </w:r>
      <w:r>
        <w:rPr>
          <w:rFonts w:ascii="Times New Roman" w:hAnsi="Times New Roman" w:hint="default"/>
          <w:sz w:val="24"/>
          <w:szCs w:val="24"/>
          <w:rtl w:val="0"/>
          <w:lang w:val="en-US"/>
        </w:rPr>
        <w:t>“</w:t>
      </w:r>
      <w:r>
        <w:rPr>
          <w:rFonts w:ascii="Times New Roman" w:hAnsi="Times New Roman"/>
          <w:sz w:val="24"/>
          <w:szCs w:val="24"/>
          <w:rtl w:val="0"/>
          <w:lang w:val="en-US"/>
        </w:rPr>
        <w:t>peer-reviewed endorsements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while GenZ customers are more likely to trust social media advertisements over </w:t>
      </w:r>
      <w:r>
        <w:rPr>
          <w:rFonts w:ascii="Times New Roman" w:hAnsi="Times New Roman" w:hint="default"/>
          <w:sz w:val="24"/>
          <w:szCs w:val="24"/>
          <w:rtl w:val="0"/>
          <w:lang w:val="en-US"/>
        </w:rPr>
        <w:t>“</w:t>
      </w:r>
      <w:r>
        <w:rPr>
          <w:rFonts w:ascii="Times New Roman" w:hAnsi="Times New Roman"/>
          <w:sz w:val="24"/>
          <w:szCs w:val="24"/>
          <w:rtl w:val="0"/>
          <w:lang w:val="en-US"/>
        </w:rPr>
        <w:t>customer reviews</w:t>
      </w:r>
      <w:r>
        <w:rPr>
          <w:rFonts w:ascii="Times New Roman" w:hAnsi="Times New Roman" w:hint="default"/>
          <w:sz w:val="24"/>
          <w:szCs w:val="24"/>
          <w:rtl w:val="0"/>
          <w:lang w:val="en-US"/>
        </w:rPr>
        <w:t xml:space="preserve">” </w:t>
      </w:r>
      <w:r>
        <w:rPr>
          <w:rFonts w:ascii="Times New Roman" w:hAnsi="Times New Roman"/>
          <w:sz w:val="24"/>
          <w:szCs w:val="24"/>
          <w:rtl w:val="0"/>
        </w:rPr>
        <w:t>(Nash, 2019).</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Effectiveness of customer engagement through social media</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Weismueller </w:t>
      </w:r>
      <w:r>
        <w:rPr>
          <w:rFonts w:ascii="Times New Roman" w:hAnsi="Times New Roman"/>
          <w:i w:val="1"/>
          <w:iCs w:val="1"/>
          <w:sz w:val="24"/>
          <w:szCs w:val="24"/>
          <w:rtl w:val="0"/>
        </w:rPr>
        <w:t>et al.</w:t>
      </w:r>
      <w:r>
        <w:rPr>
          <w:rFonts w:ascii="Times New Roman" w:hAnsi="Times New Roman"/>
          <w:sz w:val="24"/>
          <w:szCs w:val="24"/>
          <w:rtl w:val="0"/>
          <w:lang w:val="en-US"/>
        </w:rPr>
        <w:t xml:space="preserve"> (2020), customer engagement via SMP for purchasing fashion products signifies a broad range of actions that helps in building interactive relationships between the customer and the fashion brands as well as increasing customer loyalty through the same. With respect to the GenZ</w:t>
      </w:r>
      <w:r>
        <w:rPr>
          <w:rFonts w:ascii="Times New Roman" w:hAnsi="Times New Roman" w:hint="default"/>
          <w:sz w:val="24"/>
          <w:szCs w:val="24"/>
          <w:rtl w:val="0"/>
          <w:lang w:val="en-US"/>
        </w:rPr>
        <w:t>’</w:t>
      </w:r>
      <w:r>
        <w:rPr>
          <w:rFonts w:ascii="Times New Roman" w:hAnsi="Times New Roman"/>
          <w:sz w:val="24"/>
          <w:szCs w:val="24"/>
          <w:rtl w:val="0"/>
          <w:lang w:val="en-US"/>
        </w:rPr>
        <w:t xml:space="preserve">s perceptions on social media, 95.74% of the participants agree on </w:t>
      </w:r>
      <w:r>
        <w:rPr>
          <w:rFonts w:ascii="Times New Roman" w:hAnsi="Times New Roman" w:hint="default"/>
          <w:sz w:val="24"/>
          <w:szCs w:val="24"/>
          <w:rtl w:val="0"/>
          <w:lang w:val="en-US"/>
        </w:rPr>
        <w:t>“</w:t>
      </w:r>
      <w:r>
        <w:rPr>
          <w:rFonts w:ascii="Times New Roman" w:hAnsi="Times New Roman"/>
          <w:sz w:val="24"/>
          <w:szCs w:val="24"/>
          <w:rtl w:val="0"/>
          <w:lang w:val="it-IT"/>
        </w:rPr>
        <w:t>social media channels</w:t>
      </w:r>
      <w:r>
        <w:rPr>
          <w:rFonts w:ascii="Times New Roman" w:hAnsi="Times New Roman" w:hint="default"/>
          <w:sz w:val="24"/>
          <w:szCs w:val="24"/>
          <w:rtl w:val="0"/>
          <w:lang w:val="en-US"/>
        </w:rPr>
        <w:t>”</w:t>
      </w:r>
      <w:r>
        <w:rPr>
          <w:rFonts w:ascii="Times New Roman" w:hAnsi="Times New Roman"/>
          <w:sz w:val="24"/>
          <w:szCs w:val="24"/>
          <w:rtl w:val="0"/>
          <w:lang w:val="en-US"/>
        </w:rPr>
        <w:t xml:space="preserve">, like Facebook and Instagram, being crucial for customer engagement, compared to % millennials disagreeing on this perspective. A variance in the regression analysis between the millennials and the Genz, has developed in terms of the connectivity between </w:t>
      </w:r>
      <w:r>
        <w:rPr>
          <w:rFonts w:ascii="Times New Roman" w:hAnsi="Times New Roman" w:hint="default"/>
          <w:sz w:val="24"/>
          <w:szCs w:val="24"/>
          <w:rtl w:val="0"/>
          <w:lang w:val="en-US"/>
        </w:rPr>
        <w:t>“</w:t>
      </w:r>
      <w:r>
        <w:rPr>
          <w:rFonts w:ascii="Times New Roman" w:hAnsi="Times New Roman"/>
          <w:sz w:val="24"/>
          <w:szCs w:val="24"/>
          <w:rtl w:val="0"/>
          <w:lang w:val="en-US"/>
        </w:rPr>
        <w:t>purchase decisions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effective platforms for customer engagement</w:t>
      </w:r>
      <w:r>
        <w:rPr>
          <w:rFonts w:ascii="Times New Roman" w:hAnsi="Times New Roman" w:hint="default"/>
          <w:sz w:val="24"/>
          <w:szCs w:val="24"/>
          <w:rtl w:val="0"/>
          <w:lang w:val="en-US"/>
        </w:rPr>
        <w:t>”</w:t>
      </w:r>
      <w:r>
        <w:rPr>
          <w:rFonts w:ascii="Times New Roman" w:hAnsi="Times New Roman"/>
          <w:sz w:val="24"/>
          <w:szCs w:val="24"/>
          <w:rtl w:val="0"/>
          <w:lang w:val="en-US"/>
        </w:rPr>
        <w:t xml:space="preserve">, indicated through a negative and positive relationship, respectively. Such evidences reveal that millennials use social media for a </w:t>
      </w:r>
      <w:r>
        <w:rPr>
          <w:rFonts w:ascii="Times New Roman" w:hAnsi="Times New Roman" w:hint="default"/>
          <w:sz w:val="24"/>
          <w:szCs w:val="24"/>
          <w:rtl w:val="0"/>
          <w:lang w:val="en-US"/>
        </w:rPr>
        <w:t>“</w:t>
      </w:r>
      <w:r>
        <w:rPr>
          <w:rFonts w:ascii="Times New Roman" w:hAnsi="Times New Roman"/>
          <w:sz w:val="24"/>
          <w:szCs w:val="24"/>
          <w:rtl w:val="0"/>
          <w:lang w:val="en-US"/>
        </w:rPr>
        <w:t>unique shopping experience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customer service</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while for the GenZ, social media is their top source for shopping inspiration while purchasing fashion products (de Oliveira Santini </w:t>
      </w:r>
      <w:r>
        <w:rPr>
          <w:rFonts w:ascii="Times New Roman" w:hAnsi="Times New Roman"/>
          <w:i w:val="1"/>
          <w:iCs w:val="1"/>
          <w:sz w:val="24"/>
          <w:szCs w:val="24"/>
          <w:rtl w:val="0"/>
          <w:lang w:val="nl-NL"/>
        </w:rPr>
        <w:t>et al</w:t>
      </w:r>
      <w:r>
        <w:rPr>
          <w:rFonts w:ascii="Times New Roman" w:hAnsi="Times New Roman"/>
          <w:sz w:val="24"/>
          <w:szCs w:val="24"/>
          <w:rtl w:val="0"/>
        </w:rPr>
        <w:t>. 2020).</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Social Media Influencers/celebrities affecting customer buying behaviour</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 positive influence earns the loyalty and trust of the customer for buying a product which, eventually, sheds light on </w:t>
      </w:r>
      <w:r>
        <w:rPr>
          <w:rFonts w:ascii="Times New Roman" w:hAnsi="Times New Roman" w:hint="default"/>
          <w:sz w:val="24"/>
          <w:szCs w:val="24"/>
          <w:rtl w:val="0"/>
          <w:lang w:val="en-US"/>
        </w:rPr>
        <w:t>“</w:t>
      </w:r>
      <w:r>
        <w:rPr>
          <w:rFonts w:ascii="Times New Roman" w:hAnsi="Times New Roman"/>
          <w:sz w:val="24"/>
          <w:szCs w:val="24"/>
          <w:rtl w:val="0"/>
          <w:lang w:val="en-US"/>
        </w:rPr>
        <w:t>influencer marketing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used by fashion brands to attract more customers. In such a case,  57.89% of millennials are not interested in being influenced by celebrities in comparison to 100% of GenZ being impacted by celebrities endorsing brands. A similar fixture is visible under the regression and correlation analysis which underlines a </w:t>
      </w:r>
      <w:r>
        <w:rPr>
          <w:rFonts w:ascii="Times New Roman" w:hAnsi="Times New Roman" w:hint="default"/>
          <w:sz w:val="24"/>
          <w:szCs w:val="24"/>
          <w:rtl w:val="0"/>
          <w:lang w:val="en-US"/>
        </w:rPr>
        <w:t>“</w:t>
      </w:r>
      <w:r>
        <w:rPr>
          <w:rFonts w:ascii="Times New Roman" w:hAnsi="Times New Roman"/>
          <w:sz w:val="24"/>
          <w:szCs w:val="24"/>
          <w:rtl w:val="0"/>
          <w:lang w:val="en-US"/>
        </w:rPr>
        <w:t>positive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negative connection between </w:t>
      </w:r>
      <w:r>
        <w:rPr>
          <w:rFonts w:ascii="Times New Roman" w:hAnsi="Times New Roman" w:hint="default"/>
          <w:sz w:val="24"/>
          <w:szCs w:val="24"/>
          <w:rtl w:val="0"/>
          <w:lang w:val="en-US"/>
        </w:rPr>
        <w:t>“</w:t>
      </w:r>
      <w:r>
        <w:rPr>
          <w:rFonts w:ascii="Times New Roman" w:hAnsi="Times New Roman"/>
          <w:sz w:val="24"/>
          <w:szCs w:val="24"/>
          <w:rtl w:val="0"/>
          <w:lang w:val="en-US"/>
        </w:rPr>
        <w:t>associated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GenZ and millennials, respectively. Hence, it can be stated that millennials trust </w:t>
      </w:r>
      <w:r>
        <w:rPr>
          <w:rFonts w:ascii="Times New Roman" w:hAnsi="Times New Roman" w:hint="default"/>
          <w:sz w:val="24"/>
          <w:szCs w:val="24"/>
          <w:rtl w:val="0"/>
          <w:lang w:val="en-US"/>
        </w:rPr>
        <w:t>“</w:t>
      </w:r>
      <w:r>
        <w:rPr>
          <w:rFonts w:ascii="Times New Roman" w:hAnsi="Times New Roman"/>
          <w:sz w:val="24"/>
          <w:szCs w:val="24"/>
          <w:rtl w:val="0"/>
          <w:lang w:val="en-US"/>
        </w:rPr>
        <w:t>online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more than social media influencers while GenZ makes </w:t>
      </w:r>
      <w:r>
        <w:rPr>
          <w:rFonts w:ascii="Times New Roman" w:hAnsi="Times New Roman" w:hint="default"/>
          <w:sz w:val="24"/>
          <w:szCs w:val="24"/>
          <w:rtl w:val="0"/>
          <w:lang w:val="en-US"/>
        </w:rPr>
        <w:t>“</w:t>
      </w:r>
      <w:r>
        <w:rPr>
          <w:rFonts w:ascii="Times New Roman" w:hAnsi="Times New Roman"/>
          <w:sz w:val="24"/>
          <w:szCs w:val="24"/>
          <w:rtl w:val="0"/>
          <w:lang w:val="en-US"/>
        </w:rPr>
        <w:t>purchase decisions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based on celebrity</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recommendations on their favourite fashion products (Maria </w:t>
      </w:r>
      <w:r>
        <w:rPr>
          <w:rFonts w:ascii="Times New Roman" w:hAnsi="Times New Roman"/>
          <w:i w:val="1"/>
          <w:iCs w:val="1"/>
          <w:sz w:val="24"/>
          <w:szCs w:val="24"/>
          <w:rtl w:val="0"/>
          <w:lang w:val="nl-NL"/>
        </w:rPr>
        <w:t>et al</w:t>
      </w:r>
      <w:r>
        <w:rPr>
          <w:rFonts w:ascii="Times New Roman" w:hAnsi="Times New Roman"/>
          <w:sz w:val="24"/>
          <w:szCs w:val="24"/>
          <w:rtl w:val="0"/>
        </w:rPr>
        <w:t>. 2019).</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Social Media affecting brand awareness in the fashion industry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Bazi </w:t>
      </w:r>
      <w:r>
        <w:rPr>
          <w:rFonts w:ascii="Times New Roman" w:hAnsi="Times New Roman"/>
          <w:i w:val="1"/>
          <w:iCs w:val="1"/>
          <w:sz w:val="24"/>
          <w:szCs w:val="24"/>
          <w:rtl w:val="0"/>
        </w:rPr>
        <w:t>et al.</w:t>
      </w:r>
      <w:r>
        <w:rPr>
          <w:rFonts w:ascii="Times New Roman" w:hAnsi="Times New Roman"/>
          <w:sz w:val="24"/>
          <w:szCs w:val="24"/>
          <w:rtl w:val="0"/>
          <w:lang w:val="en-US"/>
        </w:rPr>
        <w:t xml:space="preserve"> (2020), point out that the effects of social media enhance the "brand awareness" of fashion companies which includes real-time communication, promotional activities and customer engagement that boosts a brand's reputation in the industry. This facet is acknowledged by 100% of the GenZ customers while 47.37% of millennials vouch for "social media" does not affect brand awareness of a fashion brand. Thus, fashion brands need to realign their values and goals for the millennial group in order to expand their </w:t>
      </w:r>
      <w:r>
        <w:rPr>
          <w:rFonts w:ascii="Times New Roman" w:hAnsi="Times New Roman" w:hint="default"/>
          <w:sz w:val="24"/>
          <w:szCs w:val="24"/>
          <w:rtl w:val="0"/>
          <w:lang w:val="en-US"/>
        </w:rPr>
        <w:t>“</w:t>
      </w:r>
      <w:r>
        <w:rPr>
          <w:rFonts w:ascii="Times New Roman" w:hAnsi="Times New Roman"/>
          <w:sz w:val="24"/>
          <w:szCs w:val="24"/>
          <w:rtl w:val="0"/>
          <w:lang w:val="en-US"/>
        </w:rPr>
        <w:t>brand loyalty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whereas GenZ customers rely on "brand awareness" on SMPs, such as Facebook and Instagram, to facilitate their purchasing options (Pop </w:t>
      </w:r>
      <w:r>
        <w:rPr>
          <w:rFonts w:ascii="Times New Roman" w:hAnsi="Times New Roman"/>
          <w:i w:val="1"/>
          <w:iCs w:val="1"/>
          <w:sz w:val="24"/>
          <w:szCs w:val="24"/>
          <w:rtl w:val="0"/>
        </w:rPr>
        <w:t>et al.</w:t>
      </w:r>
      <w:r>
        <w:rPr>
          <w:rFonts w:ascii="Times New Roman" w:hAnsi="Times New Roman"/>
          <w:sz w:val="24"/>
          <w:szCs w:val="24"/>
          <w:rtl w:val="0"/>
        </w:rPr>
        <w:t xml:space="preserve"> 2022).</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Challenges faced by the fashion industry over customer purchase intentions through social media</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Voramontri and Klieb, (2019), believe that challenges to the purchasing intention of fashion products include unfavourable reviews, poor social media commentary, economic discrepancies and price fluctuations. For the millennials, 50% of the participants agree that quick adoption of new marketing techniques negatively affects their shopping experience on social media while 78.72% of the GenZ audience infer that the failure to recognise customer preferences is a major social media concern for fashion shopping purposes. Hence, it is suggestive that the millennials suffer common social media marketing problems such as focusing on too much sales rather than fixing the fluctuation in the pricing and demand-supply chain whereas GenZ criticizes the lack of innovative social media marketing strategies that assess platform-based fashion trends and checkout process for making product purchase more flexible (Dolan </w:t>
      </w:r>
      <w:r>
        <w:rPr>
          <w:rFonts w:ascii="Times New Roman" w:hAnsi="Times New Roman"/>
          <w:i w:val="1"/>
          <w:iCs w:val="1"/>
          <w:sz w:val="24"/>
          <w:szCs w:val="24"/>
          <w:rtl w:val="0"/>
          <w:lang w:val="nl-NL"/>
        </w:rPr>
        <w:t>et al</w:t>
      </w:r>
      <w:r>
        <w:rPr>
          <w:rFonts w:ascii="Times New Roman" w:hAnsi="Times New Roman"/>
          <w:sz w:val="24"/>
          <w:szCs w:val="24"/>
          <w:rtl w:val="0"/>
        </w:rPr>
        <w:t>. 2019).</w:t>
      </w:r>
    </w:p>
    <w:p>
      <w:pPr>
        <w:pStyle w:val="Heading 3"/>
        <w:rPr>
          <w:outline w:val="0"/>
          <w:color w:val="000000"/>
          <w:u w:color="000000"/>
          <w14:textFill>
            <w14:solidFill>
              <w14:srgbClr w14:val="000000"/>
            </w14:solidFill>
          </w14:textFill>
        </w:rPr>
      </w:pPr>
      <w:bookmarkStart w:name="_Toc44" w:id="51"/>
      <w:r>
        <w:rPr>
          <w:rFonts w:cs="Arial Unicode MS" w:eastAsia="Arial Unicode MS"/>
          <w:outline w:val="0"/>
          <w:color w:val="000000"/>
          <w:u w:color="000000"/>
          <w:rtl w:val="0"/>
          <w:lang w:val="en-US"/>
          <w14:textFill>
            <w14:solidFill>
              <w14:srgbClr w14:val="000000"/>
            </w14:solidFill>
          </w14:textFill>
        </w:rPr>
        <w:t xml:space="preserve">4.8.3 Hypothesis discussion </w:t>
      </w:r>
      <w:bookmarkEnd w:id="5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study utilized a "quantitative strategy" and used a "deductive approach", which involved the formulation of a hypothesis. This research consisted of a "null hypothesis" and an "alternative hypothesis" which were formulated by the researcher to prove or disprove the assumptions made. Based on both the purchasing behaviour and engagement rates of GenZ and Millennial customers, the "null hypothesis (H0)" and the "alternate hypothesis (H1)" have been developed for this study. As per the formulated hypothesis, the </w:t>
      </w:r>
      <w:r>
        <w:rPr>
          <w:rFonts w:ascii="Times New Roman" w:hAnsi="Times New Roman" w:hint="default"/>
          <w:sz w:val="24"/>
          <w:szCs w:val="24"/>
          <w:rtl w:val="0"/>
          <w:lang w:val="en-US"/>
        </w:rPr>
        <w:t>“</w:t>
      </w:r>
      <w:r>
        <w:rPr>
          <w:rFonts w:ascii="Times New Roman" w:hAnsi="Times New Roman"/>
          <w:sz w:val="24"/>
          <w:szCs w:val="24"/>
          <w:rtl w:val="0"/>
          <w:lang w:val="en-US"/>
        </w:rPr>
        <w:t>null hypothesis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suggests that </w:t>
      </w:r>
      <w:r>
        <w:rPr>
          <w:rFonts w:ascii="Times New Roman" w:hAnsi="Times New Roman" w:hint="default"/>
          <w:sz w:val="24"/>
          <w:szCs w:val="24"/>
          <w:rtl w:val="0"/>
          <w:lang w:val="en-US"/>
        </w:rPr>
        <w:t>“</w:t>
      </w:r>
      <w:r>
        <w:rPr>
          <w:rFonts w:ascii="Times New Roman" w:hAnsi="Times New Roman"/>
          <w:sz w:val="24"/>
          <w:szCs w:val="24"/>
          <w:rtl w:val="0"/>
          <w:lang w:val="en-US"/>
        </w:rPr>
        <w:t>Social media marketing has no significant impact on the purchase intentions and customer engagement of GenZ and Millennials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while the alternative hypothesis states that "Social media marketing have a significant impact on the purchase intentions and customer engagement of Genz and Millennials". In cognizance with the findings, through regression and correlations analysis, the </w:t>
      </w:r>
      <w:r>
        <w:rPr>
          <w:rFonts w:ascii="Times New Roman" w:hAnsi="Times New Roman" w:hint="default"/>
          <w:sz w:val="24"/>
          <w:szCs w:val="24"/>
          <w:rtl w:val="0"/>
          <w:lang w:val="en-US"/>
        </w:rPr>
        <w:t>“</w:t>
      </w:r>
      <w:r>
        <w:rPr>
          <w:rFonts w:ascii="Times New Roman" w:hAnsi="Times New Roman"/>
          <w:sz w:val="24"/>
          <w:szCs w:val="24"/>
          <w:rtl w:val="0"/>
          <w:lang w:val="en-US"/>
        </w:rPr>
        <w:t>null hypothesis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stands rejected as the </w:t>
      </w:r>
      <w:r>
        <w:rPr>
          <w:rFonts w:ascii="Times New Roman" w:hAnsi="Times New Roman" w:hint="default"/>
          <w:sz w:val="24"/>
          <w:szCs w:val="24"/>
          <w:rtl w:val="0"/>
          <w:lang w:val="en-US"/>
        </w:rPr>
        <w:t>“</w:t>
      </w:r>
      <w:r>
        <w:rPr>
          <w:rFonts w:ascii="Times New Roman" w:hAnsi="Times New Roman"/>
          <w:sz w:val="24"/>
          <w:szCs w:val="24"/>
          <w:rtl w:val="0"/>
          <w:lang w:val="en-US"/>
        </w:rPr>
        <w:t>alternative hypothesis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has been accepted and this aspect reveals a positive impact of the relative purchase intentions and behaviour of both the millennials and the GenZ customers, in relations with the adopted social media stratgeies by the fashion brands (Djafarova and Bowes, 2021). Since 55.26% millennials and 100% of the Genz audience consider social media as an exclusive source for fashion-based shopping, hence, it proves that the chosen </w:t>
      </w:r>
      <w:r>
        <w:rPr>
          <w:rFonts w:ascii="Times New Roman" w:hAnsi="Times New Roman" w:hint="default"/>
          <w:sz w:val="24"/>
          <w:szCs w:val="24"/>
          <w:rtl w:val="0"/>
          <w:lang w:val="en-US"/>
        </w:rPr>
        <w:t>“</w:t>
      </w:r>
      <w:r>
        <w:rPr>
          <w:rFonts w:ascii="Times New Roman" w:hAnsi="Times New Roman"/>
          <w:sz w:val="24"/>
          <w:szCs w:val="24"/>
          <w:rtl w:val="0"/>
          <w:lang w:val="en-US"/>
        </w:rPr>
        <w:t>alternative hypothesis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justified by the findings of the research study.</w:t>
      </w:r>
    </w:p>
    <w:p>
      <w:pPr>
        <w:pStyle w:val="Heading 3"/>
        <w:rPr>
          <w:outline w:val="0"/>
          <w:color w:val="000000"/>
          <w:u w:color="000000"/>
          <w14:textFill>
            <w14:solidFill>
              <w14:srgbClr w14:val="000000"/>
            </w14:solidFill>
          </w14:textFill>
        </w:rPr>
      </w:pPr>
      <w:bookmarkStart w:name="_Toc45" w:id="52"/>
      <w:r>
        <w:rPr>
          <w:rFonts w:cs="Arial Unicode MS" w:eastAsia="Arial Unicode MS"/>
          <w:outline w:val="0"/>
          <w:color w:val="000000"/>
          <w:u w:color="000000"/>
          <w:rtl w:val="0"/>
          <w:lang w:val="en-US"/>
          <w14:textFill>
            <w14:solidFill>
              <w14:srgbClr w14:val="000000"/>
            </w14:solidFill>
          </w14:textFill>
        </w:rPr>
        <w:t xml:space="preserve">4.8.4 Qualitative Analysis of buying decision </w:t>
      </w:r>
      <w:bookmarkEnd w:id="52"/>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Millennials and members of Generation Z make significant changes to their purchasing habits as a result of social media marketing (</w:t>
      </w:r>
      <w:r>
        <w:rPr>
          <w:rFonts w:ascii="Times New Roman" w:hAnsi="Times New Roman"/>
          <w:sz w:val="24"/>
          <w:szCs w:val="24"/>
          <w:shd w:val="clear" w:color="auto" w:fill="ffffff"/>
          <w:rtl w:val="0"/>
        </w:rPr>
        <w:t xml:space="preserve">Tyson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2021)</w:t>
      </w:r>
      <w:r>
        <w:rPr>
          <w:rFonts w:ascii="Times New Roman" w:hAnsi="Times New Roman"/>
          <w:sz w:val="24"/>
          <w:szCs w:val="24"/>
          <w:rtl w:val="0"/>
          <w:lang w:val="en-US"/>
        </w:rPr>
        <w:t xml:space="preserve">. There are a total of 38 millennials participants and 47 GenZ participants were interviewed.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From 85 participants, millennial participant 4 stated that </w:t>
      </w:r>
    </w:p>
    <w:p>
      <w:pPr>
        <w:pStyle w:val="Body"/>
        <w:spacing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Social networking is a tool used to look for product information and suggestions. On websites like Instagram as well as Facebook, it helps to proactively interact with companies, thoroughly considering customer ratings and feedback prior to completing a purchase</w:t>
      </w:r>
      <w:r>
        <w:rPr>
          <w:rFonts w:ascii="Times New Roman" w:hAnsi="Times New Roman" w:hint="default"/>
          <w:sz w:val="24"/>
          <w:szCs w:val="24"/>
          <w:rtl w:val="0"/>
          <w:lang w:val="en-US"/>
        </w:rPr>
        <w:t>”</w:t>
      </w:r>
      <w:r>
        <w:rPr>
          <w:rFonts w:ascii="Times New Roman" w:hAnsi="Times New Roman"/>
          <w:sz w:val="24"/>
          <w:szCs w:val="24"/>
          <w:rtl w:val="0"/>
        </w:rPr>
        <w:t xml:space="preserv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On the other hand, millennial participant 20 stated that </w:t>
      </w:r>
      <w:r>
        <w:rPr>
          <w:rFonts w:ascii="Times New Roman" w:hAnsi="Times New Roman" w:hint="default"/>
          <w:sz w:val="24"/>
          <w:szCs w:val="24"/>
          <w:rtl w:val="0"/>
          <w:lang w:val="en-US"/>
        </w:rPr>
        <w:t>“</w:t>
      </w:r>
      <w:r>
        <w:rPr>
          <w:rFonts w:ascii="Times New Roman" w:hAnsi="Times New Roman"/>
          <w:sz w:val="24"/>
          <w:szCs w:val="24"/>
          <w:rtl w:val="0"/>
          <w:lang w:val="en-US"/>
        </w:rPr>
        <w:t>before completing a purchase, consumers can use social media to research and compare products.</w:t>
      </w:r>
      <w:r>
        <w:rPr>
          <w:rFonts w:ascii="Times New Roman" w:hAnsi="Times New Roman" w:hint="default"/>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Furthermore, from 85 participants, GenZ participant 8 stated that </w:t>
      </w:r>
      <w:r>
        <w:rPr>
          <w:rFonts w:ascii="Times New Roman" w:hAnsi="Times New Roman" w:hint="default"/>
          <w:sz w:val="24"/>
          <w:szCs w:val="24"/>
          <w:rtl w:val="0"/>
          <w:lang w:val="en-US"/>
        </w:rPr>
        <w:t>“</w:t>
      </w:r>
      <w:r>
        <w:rPr>
          <w:rFonts w:ascii="Times New Roman" w:hAnsi="Times New Roman"/>
          <w:sz w:val="24"/>
          <w:szCs w:val="24"/>
          <w:rtl w:val="0"/>
          <w:lang w:val="en-US"/>
        </w:rPr>
        <w:t>Personalised adverts on social media attract people's attention and influence their purchasing decisions.</w:t>
      </w:r>
      <w:r>
        <w:rPr>
          <w:rFonts w:ascii="Times New Roman" w:hAnsi="Times New Roman" w:hint="default"/>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Whereas GenZ participant 13 stated that </w:t>
      </w:r>
      <w:r>
        <w:rPr>
          <w:rFonts w:ascii="Times New Roman" w:hAnsi="Times New Roman" w:hint="default"/>
          <w:sz w:val="24"/>
          <w:szCs w:val="24"/>
          <w:rtl w:val="0"/>
          <w:lang w:val="en-US"/>
        </w:rPr>
        <w:t>“</w:t>
      </w:r>
      <w:r>
        <w:rPr>
          <w:rFonts w:ascii="Times New Roman" w:hAnsi="Times New Roman"/>
          <w:sz w:val="24"/>
          <w:szCs w:val="24"/>
          <w:rtl w:val="0"/>
          <w:lang w:val="en-US"/>
        </w:rPr>
        <w:t>Social media marketing allows companies and GenZ to communicate directly, answering their questions and concerns.</w:t>
      </w:r>
      <w:r>
        <w:rPr>
          <w:rFonts w:ascii="Times New Roman" w:hAnsi="Times New Roman" w:hint="default"/>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According to the responses above, SMP has a substantial influence on the purchasing decisions of both millennials and Generation Z. Millennials use SMPs, such as Instagram and Facebook, to research products, communicate with firms, and analyse consumer ratings and feedback (</w:t>
      </w:r>
      <w:r>
        <w:rPr>
          <w:rFonts w:ascii="Times New Roman" w:hAnsi="Times New Roman"/>
          <w:sz w:val="24"/>
          <w:szCs w:val="24"/>
          <w:shd w:val="clear" w:color="auto" w:fill="ffffff"/>
          <w:rtl w:val="0"/>
          <w:lang w:val="pt-PT"/>
        </w:rPr>
        <w:t xml:space="preserve">Siregar </w:t>
      </w:r>
      <w:r>
        <w:rPr>
          <w:rFonts w:ascii="Times New Roman" w:hAnsi="Times New Roman"/>
          <w:i w:val="1"/>
          <w:iCs w:val="1"/>
          <w:sz w:val="24"/>
          <w:szCs w:val="24"/>
          <w:shd w:val="clear" w:color="auto" w:fill="ffffff"/>
          <w:rtl w:val="0"/>
        </w:rPr>
        <w:t>et al.</w:t>
      </w:r>
      <w:r>
        <w:rPr>
          <w:rFonts w:ascii="Times New Roman" w:hAnsi="Times New Roman"/>
          <w:sz w:val="24"/>
          <w:szCs w:val="24"/>
          <w:shd w:val="clear" w:color="auto" w:fill="ffffff"/>
          <w:rtl w:val="0"/>
        </w:rPr>
        <w:t xml:space="preserve"> 2023)</w:t>
      </w:r>
      <w:r>
        <w:rPr>
          <w:rFonts w:ascii="Times New Roman" w:hAnsi="Times New Roman"/>
          <w:sz w:val="24"/>
          <w:szCs w:val="24"/>
          <w:rtl w:val="0"/>
          <w:lang w:val="en-US"/>
        </w:rPr>
        <w:t>. They also incorporate social media for product research and comparison. Gen Z, on the other hand, is affected by personalised social media marketing and appreciates direct engagement with businesses to solve their questions and problems.</w:t>
      </w:r>
    </w:p>
    <w:p>
      <w:pPr>
        <w:pStyle w:val="Heading 3"/>
        <w:rPr>
          <w:outline w:val="0"/>
          <w:color w:val="000000"/>
          <w:u w:color="000000"/>
          <w14:textFill>
            <w14:solidFill>
              <w14:srgbClr w14:val="000000"/>
            </w14:solidFill>
          </w14:textFill>
        </w:rPr>
      </w:pPr>
      <w:bookmarkStart w:name="_Toc46" w:id="53"/>
      <w:r>
        <w:rPr>
          <w:rFonts w:cs="Arial Unicode MS" w:eastAsia="Arial Unicode MS"/>
          <w:outline w:val="0"/>
          <w:color w:val="000000"/>
          <w:u w:color="000000"/>
          <w:rtl w:val="0"/>
          <w:lang w:val="en-US"/>
          <w14:textFill>
            <w14:solidFill>
              <w14:srgbClr w14:val="000000"/>
            </w14:solidFill>
          </w14:textFill>
        </w:rPr>
        <w:t xml:space="preserve">4.8.5 Qualitative Analysis of challenges faced in the fashion industry </w:t>
      </w:r>
      <w:bookmarkEnd w:id="53"/>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fashion sector has faced considerable hurdles as a result of a lack of awareness regarding digitalization, according to the perspectives of 38 millennials and 47 Gen Z individuals.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Millennial participant 5 opined that </w:t>
      </w:r>
      <w:r>
        <w:rPr>
          <w:rFonts w:ascii="Times New Roman" w:hAnsi="Times New Roman" w:hint="default"/>
          <w:sz w:val="24"/>
          <w:szCs w:val="24"/>
          <w:rtl w:val="0"/>
          <w:lang w:val="en-US"/>
        </w:rPr>
        <w:t>“</w:t>
      </w:r>
      <w:r>
        <w:rPr>
          <w:rFonts w:ascii="Times New Roman" w:hAnsi="Times New Roman"/>
          <w:sz w:val="24"/>
          <w:szCs w:val="24"/>
          <w:rtl w:val="0"/>
          <w:lang w:val="en-US"/>
        </w:rPr>
        <w:t>the ease of online shopping is impacted by websites' difficulty in finding user-friendly interfaces.</w:t>
      </w:r>
      <w:r>
        <w:rPr>
          <w:rFonts w:ascii="Times New Roman" w:hAnsi="Times New Roman" w:hint="default"/>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per view point of millennial participant 20 </w:t>
      </w:r>
      <w:r>
        <w:rPr>
          <w:rFonts w:ascii="Times New Roman" w:hAnsi="Times New Roman" w:hint="default"/>
          <w:sz w:val="24"/>
          <w:szCs w:val="24"/>
          <w:rtl w:val="0"/>
          <w:lang w:val="en-US"/>
        </w:rPr>
        <w:t>“</w:t>
      </w:r>
      <w:r>
        <w:rPr>
          <w:rFonts w:ascii="Times New Roman" w:hAnsi="Times New Roman"/>
          <w:sz w:val="24"/>
          <w:szCs w:val="24"/>
          <w:rtl w:val="0"/>
          <w:lang w:val="en-US"/>
        </w:rPr>
        <w:t>inadequate utilisation of data analytics to offer specialised product suggestions and shopping experiences</w:t>
      </w:r>
      <w:r>
        <w:rPr>
          <w:rFonts w:ascii="Times New Roman" w:hAnsi="Times New Roman" w:hint="default"/>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Genz participant 1 stated that</w:t>
      </w:r>
      <w:r>
        <w:rPr>
          <w:rFonts w:ascii="Times New Roman" w:hAnsi="Times New Roman" w:hint="default"/>
          <w:sz w:val="24"/>
          <w:szCs w:val="24"/>
          <w:rtl w:val="0"/>
          <w:lang w:val="en-US"/>
        </w:rPr>
        <w:t xml:space="preserve"> “</w:t>
      </w:r>
      <w:r>
        <w:rPr>
          <w:rFonts w:ascii="Times New Roman" w:hAnsi="Times New Roman"/>
          <w:sz w:val="24"/>
          <w:szCs w:val="24"/>
          <w:rtl w:val="0"/>
          <w:lang w:val="en-US"/>
        </w:rPr>
        <w:t>Restricted interactive capabilities and interaction chances on brand websites</w:t>
      </w:r>
      <w:r>
        <w:rPr>
          <w:rFonts w:ascii="Times New Roman" w:hAnsi="Times New Roman" w:hint="default"/>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On the other hand Genz participant 30 stated that </w:t>
      </w:r>
      <w:r>
        <w:rPr>
          <w:rFonts w:ascii="Times New Roman" w:hAnsi="Times New Roman" w:hint="default"/>
          <w:sz w:val="24"/>
          <w:szCs w:val="24"/>
          <w:rtl w:val="0"/>
          <w:lang w:val="en-US"/>
        </w:rPr>
        <w:t>“</w:t>
      </w:r>
      <w:r>
        <w:rPr>
          <w:rFonts w:ascii="Times New Roman" w:hAnsi="Times New Roman"/>
          <w:sz w:val="24"/>
          <w:szCs w:val="24"/>
          <w:rtl w:val="0"/>
          <w:lang w:val="en-US"/>
        </w:rPr>
        <w:t>Shoppers are annoyed by the inconsistent availability of products and sizes online</w:t>
      </w:r>
      <w:r>
        <w:rPr>
          <w:rFonts w:ascii="Times New Roman" w:hAnsi="Times New Roman" w:hint="default"/>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It is clear from the responses above that social media marketing has a big impact on how both millennials and Gen Z decide which products to buy. Concerns regarding the challenge in discovering user-friendly interfaces on websites, which affects how simple internet purchasing is, are raised by millennials. They also draw attention to the underutilised data analytics, which has an impact on shoppers' experiences and personalised product recommendations. In a similar vein, Gen Z participants express annoyance over the inconsistent accessibility of products and sizes online as well as the limited interaction features on brand websites. These responses show that social media marketing, with its user-friendly interfaces, personalised recommendations, interactive elements, and immediate updates, successfully influences both millennials and Gen Z consumers' purchasing decisions by addressing their worries and delivering an effortless and enjoyable shopping experience.</w:t>
      </w:r>
    </w:p>
    <w:p>
      <w:pPr>
        <w:pStyle w:val="Heading 2"/>
        <w:rPr>
          <w:outline w:val="0"/>
          <w:color w:val="000000"/>
          <w:u w:color="000000"/>
          <w14:textFill>
            <w14:solidFill>
              <w14:srgbClr w14:val="000000"/>
            </w14:solidFill>
          </w14:textFill>
        </w:rPr>
      </w:pPr>
      <w:bookmarkStart w:name="_Toc47" w:id="54"/>
      <w:r>
        <w:rPr>
          <w:rFonts w:cs="Arial Unicode MS" w:eastAsia="Arial Unicode MS"/>
          <w:outline w:val="0"/>
          <w:color w:val="000000"/>
          <w:u w:color="000000"/>
          <w:rtl w:val="0"/>
          <w:lang w:val="fr-FR"/>
          <w14:textFill>
            <w14:solidFill>
              <w14:srgbClr w14:val="000000"/>
            </w14:solidFill>
          </w14:textFill>
        </w:rPr>
        <w:t xml:space="preserve">4.9 Conclusion </w:t>
      </w:r>
      <w:bookmarkEnd w:id="54"/>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It is evident from the overall evaluation and discussion that "social media marketing has a significant impact on the purchase intentions and engagement of Gen-Z and Millennials" and as such the alternative hypothesis (H1) holds. In this section, various analytical models have been employed to evaluate the research question. Furthermore, variable specifications have been carried out. This argument has been substantiated using descriptive statistics, correlation analyses, and regression analyses. It is clear from the above findings that "SM is widely used by organisations as an instrument for promotion and for influencing the "purchasing behaviour" of customers. Furthermore, the chapter provides a detailed discussion of the findings of the study and a comparative evaluation of the effects of SMPs on the buying behaviour of customers for both Gen-Z and Millennials groups. Additionally, a discussion of the study's hypothesis is given to clearly understand the reason behind the selection of the "alternative hypothesis". </w:t>
      </w:r>
    </w:p>
    <w:p>
      <w:pPr>
        <w:pStyle w:val="Body"/>
        <w:rPr>
          <w:rFonts w:ascii="Times New Roman" w:cs="Times New Roman" w:hAnsi="Times New Roman" w:eastAsia="Times New Roman"/>
          <w:sz w:val="24"/>
          <w:szCs w:val="24"/>
        </w:rPr>
      </w:pPr>
      <w:r>
        <w:rPr>
          <w:rFonts w:ascii="Times New Roman" w:hAnsi="Times New Roman"/>
          <w:b w:val="1"/>
          <w:bCs w:val="1"/>
          <w:sz w:val="24"/>
          <w:szCs w:val="24"/>
          <w:rtl w:val="0"/>
        </w:rPr>
        <w:t xml:space="preserve">   </w:t>
      </w:r>
    </w:p>
    <w:p>
      <w:pPr>
        <w:pStyle w:val="Heading"/>
      </w:pPr>
      <w:r>
        <w:rPr>
          <w:rFonts w:ascii="Arial Unicode MS" w:cs="Arial Unicode MS" w:hAnsi="Arial Unicode MS" w:eastAsia="Arial Unicode MS"/>
          <w:b w:val="0"/>
          <w:bCs w:val="0"/>
          <w:i w:val="0"/>
          <w:iCs w:val="0"/>
          <w:outline w:val="0"/>
          <w:color w:val="000000"/>
          <w:u w:color="000000"/>
          <w14:textFill>
            <w14:solidFill>
              <w14:srgbClr w14:val="000000"/>
            </w14:solidFill>
          </w14:textFill>
        </w:rPr>
        <w:br w:type="page"/>
      </w:r>
    </w:p>
    <w:p>
      <w:pPr>
        <w:pStyle w:val="Heading"/>
        <w:rPr>
          <w:outline w:val="0"/>
          <w:color w:val="000000"/>
          <w:sz w:val="24"/>
          <w:szCs w:val="24"/>
          <w:u w:color="000000"/>
          <w14:textFill>
            <w14:solidFill>
              <w14:srgbClr w14:val="000000"/>
            </w14:solidFill>
          </w14:textFill>
        </w:rPr>
      </w:pPr>
      <w:bookmarkStart w:name="_Toc48" w:id="55"/>
      <w:r>
        <w:rPr>
          <w:rFonts w:cs="Arial Unicode MS" w:eastAsia="Arial Unicode MS"/>
          <w:outline w:val="0"/>
          <w:color w:val="000000"/>
          <w:u w:color="000000"/>
          <w:rtl w:val="0"/>
          <w:lang w:val="en-US"/>
          <w14:textFill>
            <w14:solidFill>
              <w14:srgbClr w14:val="000000"/>
            </w14:solidFill>
          </w14:textFill>
        </w:rPr>
        <w:t xml:space="preserve">Chapter 5: Conclusion and Recommendation </w:t>
      </w:r>
      <w:bookmarkEnd w:id="55"/>
    </w:p>
    <w:p>
      <w:pPr>
        <w:pStyle w:val="Heading 2"/>
        <w:rPr>
          <w:outline w:val="0"/>
          <w:color w:val="000000"/>
          <w:u w:color="000000"/>
          <w14:textFill>
            <w14:solidFill>
              <w14:srgbClr w14:val="000000"/>
            </w14:solidFill>
          </w14:textFill>
        </w:rPr>
      </w:pPr>
      <w:bookmarkStart w:name="_Toc49" w:id="56"/>
      <w:r>
        <w:rPr>
          <w:rFonts w:cs="Arial Unicode MS" w:eastAsia="Arial Unicode MS"/>
          <w:outline w:val="0"/>
          <w:color w:val="000000"/>
          <w:u w:color="000000"/>
          <w:rtl w:val="0"/>
          <w:lang w:val="fr-FR"/>
          <w14:textFill>
            <w14:solidFill>
              <w14:srgbClr w14:val="000000"/>
            </w14:solidFill>
          </w14:textFill>
        </w:rPr>
        <w:t xml:space="preserve">5.1 Introduction </w:t>
      </w:r>
      <w:bookmarkEnd w:id="56"/>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significant increase in social media has increased the opportunities for business corporations, especially fashion businesses, to indulge in drastic marketing scope and enhance their overall sales and performance. However, while the increasing social media exposure has high purchase decisions for GenZ customers, the same is not observed for millennials. This chapter would focus on the key outcomes obtained from the overall evaluation of the investigation and discuss the main themes identified. Further, the discussion would aim to focus on the primary findings from the analysis chapter, highlighting the advantages and limitations, followed by recommendations for prospective growth.</w:t>
      </w:r>
    </w:p>
    <w:p>
      <w:pPr>
        <w:pStyle w:val="Heading 2"/>
        <w:rPr>
          <w:outline w:val="0"/>
          <w:color w:val="000000"/>
          <w:u w:color="000000"/>
          <w14:textFill>
            <w14:solidFill>
              <w14:srgbClr w14:val="000000"/>
            </w14:solidFill>
          </w14:textFill>
        </w:rPr>
      </w:pPr>
      <w:bookmarkStart w:name="_Toc50" w:id="57"/>
      <w:r>
        <w:rPr>
          <w:rFonts w:cs="Arial Unicode MS" w:eastAsia="Arial Unicode MS"/>
          <w:outline w:val="0"/>
          <w:color w:val="000000"/>
          <w:u w:color="000000"/>
          <w:rtl w:val="0"/>
          <w:lang w:val="en-US"/>
          <w14:textFill>
            <w14:solidFill>
              <w14:srgbClr w14:val="000000"/>
            </w14:solidFill>
          </w14:textFill>
        </w:rPr>
        <w:t xml:space="preserve">5.2 Discussion </w:t>
      </w:r>
      <w:bookmarkEnd w:id="57"/>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By analysing the present context of the business environment, it has been mentioned that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has impacted largely in terms of gaining the maximum popularity appropriately. The main reason behind this scenario is the implementation of effective strategies and the utilisation of proper technologies in the operational system (</w:t>
      </w:r>
      <w:r>
        <w:rPr>
          <w:rFonts w:ascii="Times New Roman" w:hAnsi="Times New Roman"/>
          <w:sz w:val="24"/>
          <w:szCs w:val="24"/>
          <w:shd w:val="clear" w:color="auto" w:fill="ffffff"/>
          <w:rtl w:val="0"/>
        </w:rPr>
        <w:t xml:space="preserve">Liu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2023</w:t>
      </w:r>
      <w:r>
        <w:rPr>
          <w:rFonts w:ascii="Times New Roman" w:hAnsi="Times New Roman"/>
          <w:sz w:val="24"/>
          <w:szCs w:val="24"/>
          <w:rtl w:val="0"/>
          <w:lang w:val="en-US"/>
        </w:rPr>
        <w:t xml:space="preserve">). In this way, the study has evaluated the effects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on the behaviour of the buyers. The entire study has been conducted by focusing on the two groups which are GenZ and Millennials. The customers who are belonging to the age group of 18 to 30 are known as Genz and who are belonging from 30 to 40 and above are Millennials. The study has evaluated the concept by providing relevant research background. In this way, the investigation has also provided rationale and significance to understanding the core competencies of the subject matter effectively. In this process, the investigation has also mentioned some objectives and aims along with the questions which are substantial for getting desirable results through the help of the study.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After the introductory part, the study has formulated the literature review part, which is effective in evaluating the previous concept related to the subject matter effectively. Moreover, the application of relevant theories and models is effective by evaluating the importance of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on the buying nature of the customers effectively (</w:t>
      </w:r>
      <w:r>
        <w:rPr>
          <w:rFonts w:ascii="Times New Roman" w:hAnsi="Times New Roman"/>
          <w:sz w:val="24"/>
          <w:szCs w:val="24"/>
          <w:shd w:val="clear" w:color="auto" w:fill="ffffff"/>
          <w:rtl w:val="0"/>
          <w:lang w:val="pt-PT"/>
        </w:rPr>
        <w:t xml:space="preserve">Tian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2023</w:t>
      </w:r>
      <w:r>
        <w:rPr>
          <w:rFonts w:ascii="Times New Roman" w:hAnsi="Times New Roman"/>
          <w:sz w:val="24"/>
          <w:szCs w:val="24"/>
          <w:rtl w:val="0"/>
          <w:lang w:val="en-US"/>
        </w:rPr>
        <w:t>). The chapter has also provided brief information about the influencing factors related to buying behaviour of the customers. In this way, the study has depicted the effectiveness properly. In this section, the positive and negative impacts have been highlighted which are effective in getting desirable outcomes of the study (</w:t>
      </w:r>
      <w:r>
        <w:rPr>
          <w:rFonts w:ascii="Times New Roman" w:hAnsi="Times New Roman"/>
          <w:sz w:val="24"/>
          <w:szCs w:val="24"/>
          <w:shd w:val="clear" w:color="auto" w:fill="ffffff"/>
          <w:rtl w:val="0"/>
        </w:rPr>
        <w:t xml:space="preserve">Liu </w:t>
      </w:r>
      <w:r>
        <w:rPr>
          <w:rFonts w:ascii="Times New Roman" w:hAnsi="Times New Roman"/>
          <w:i w:val="1"/>
          <w:iCs w:val="1"/>
          <w:sz w:val="24"/>
          <w:szCs w:val="24"/>
          <w:shd w:val="clear" w:color="auto" w:fill="ffffff"/>
          <w:rtl w:val="0"/>
        </w:rPr>
        <w:t xml:space="preserve">et al. </w:t>
      </w:r>
      <w:r>
        <w:rPr>
          <w:rFonts w:ascii="Times New Roman" w:hAnsi="Times New Roman"/>
          <w:sz w:val="24"/>
          <w:szCs w:val="24"/>
          <w:shd w:val="clear" w:color="auto" w:fill="ffffff"/>
          <w:rtl w:val="0"/>
        </w:rPr>
        <w:t>2023</w:t>
      </w:r>
      <w:r>
        <w:rPr>
          <w:rFonts w:ascii="Times New Roman" w:hAnsi="Times New Roman"/>
          <w:sz w:val="24"/>
          <w:szCs w:val="24"/>
          <w:rtl w:val="0"/>
          <w:lang w:val="en-US"/>
        </w:rPr>
        <w:t xml:space="preserve">). The section has also highlighted each component by aligning with relevant theories and models and through this, different perceptions of busying have been highlighted. In this way, the chapter has highlighted the main two objectives which are the influence and impact of </w:t>
      </w:r>
      <w:r>
        <w:rPr>
          <w:rFonts w:ascii="Times New Roman" w:hAnsi="Times New Roman" w:hint="default"/>
          <w:sz w:val="24"/>
          <w:szCs w:val="24"/>
          <w:rtl w:val="0"/>
          <w:lang w:val="en-US"/>
        </w:rPr>
        <w:t>“</w:t>
      </w:r>
      <w:r>
        <w:rPr>
          <w:rFonts w:ascii="Times New Roman" w:hAnsi="Times New Roman"/>
          <w:sz w:val="24"/>
          <w:szCs w:val="24"/>
          <w:rtl w:val="0"/>
          <w:lang w:val="en-US"/>
        </w:rPr>
        <w:t>social media platforms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on the nature of buying. In this way, the chapter has also stated some gaps related to the literature which might be effective in progressing future study effectively.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After accomplishing the literature review part, the study proceeded to the methodology part which is the essential part of the research study, in terms of getting valuable outcomes. By adhering to the protocols of </w:t>
      </w:r>
      <w:r>
        <w:rPr>
          <w:rFonts w:ascii="Times New Roman" w:hAnsi="Times New Roman" w:hint="default"/>
          <w:sz w:val="24"/>
          <w:szCs w:val="24"/>
          <w:rtl w:val="0"/>
          <w:lang w:val="en-US"/>
        </w:rPr>
        <w:t>“</w:t>
      </w:r>
      <w:r>
        <w:rPr>
          <w:rFonts w:ascii="Times New Roman" w:hAnsi="Times New Roman"/>
          <w:sz w:val="24"/>
          <w:szCs w:val="24"/>
          <w:rtl w:val="0"/>
          <w:lang w:val="en-US"/>
        </w:rPr>
        <w:t>primary quantitative research</w:t>
      </w:r>
      <w:r>
        <w:rPr>
          <w:rFonts w:ascii="Times New Roman" w:hAnsi="Times New Roman" w:hint="default"/>
          <w:sz w:val="24"/>
          <w:szCs w:val="24"/>
          <w:rtl w:val="0"/>
          <w:lang w:val="en-US"/>
        </w:rPr>
        <w:t>”</w:t>
      </w:r>
      <w:r>
        <w:rPr>
          <w:rFonts w:ascii="Times New Roman" w:hAnsi="Times New Roman"/>
          <w:sz w:val="24"/>
          <w:szCs w:val="24"/>
          <w:rtl w:val="0"/>
          <w:lang w:val="en-US"/>
        </w:rPr>
        <w:t>, the study has surveyed 85 customers to get a proper idea about purchasing behaviour effectively. The questionnaire format has been followed by open-ended and close-ended questions which are relevant in providing proper outcomes of the study (</w:t>
      </w:r>
      <w:r>
        <w:rPr>
          <w:rFonts w:ascii="Times New Roman" w:hAnsi="Times New Roman"/>
          <w:sz w:val="24"/>
          <w:szCs w:val="24"/>
          <w:shd w:val="clear" w:color="auto" w:fill="ffffff"/>
          <w:rtl w:val="0"/>
          <w:lang w:val="en-US"/>
        </w:rPr>
        <w:t>Said, 2023</w:t>
      </w:r>
      <w:r>
        <w:rPr>
          <w:rFonts w:ascii="Times New Roman" w:hAnsi="Times New Roman"/>
          <w:sz w:val="24"/>
          <w:szCs w:val="24"/>
          <w:rtl w:val="0"/>
          <w:lang w:val="en-US"/>
        </w:rPr>
        <w:t xml:space="preserve">). After collecting the data, the analysis have been conducted with the help of a statistical data analysis process which requires graphical visualisation effectively. By conducting a thorough analysis, the study has addressed the independent and dependent variables significantly. Through the study, it has been depicted that the dependency of the variable is </w:t>
      </w:r>
      <w:r>
        <w:rPr>
          <w:rFonts w:ascii="Times New Roman" w:hAnsi="Times New Roman" w:hint="default"/>
          <w:sz w:val="24"/>
          <w:szCs w:val="24"/>
          <w:rtl w:val="0"/>
          <w:lang w:val="en-US"/>
        </w:rPr>
        <w:t>“</w:t>
      </w:r>
      <w:r>
        <w:rPr>
          <w:rFonts w:ascii="Times New Roman" w:hAnsi="Times New Roman"/>
          <w:sz w:val="24"/>
          <w:szCs w:val="24"/>
          <w:rtl w:val="0"/>
          <w:lang w:val="en-US"/>
        </w:rPr>
        <w:t>purchase decision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well as the independency of the variables are </w:t>
      </w:r>
      <w:r>
        <w:rPr>
          <w:rFonts w:ascii="Times New Roman" w:hAnsi="Times New Roman" w:hint="default"/>
          <w:sz w:val="24"/>
          <w:szCs w:val="24"/>
          <w:rtl w:val="0"/>
          <w:lang w:val="en-US"/>
        </w:rPr>
        <w:t>“</w:t>
      </w:r>
      <w:r>
        <w:rPr>
          <w:rFonts w:ascii="Times New Roman" w:hAnsi="Times New Roman"/>
          <w:sz w:val="24"/>
          <w:szCs w:val="24"/>
          <w:rtl w:val="0"/>
          <w:lang w:val="en-US"/>
        </w:rPr>
        <w:t>effective platform for customer engagement</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influenced by celebrity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effect of review</w:t>
      </w:r>
      <w:r>
        <w:rPr>
          <w:rFonts w:ascii="Times New Roman" w:hAnsi="Times New Roman" w:hint="default"/>
          <w:sz w:val="24"/>
          <w:szCs w:val="24"/>
          <w:rtl w:val="0"/>
          <w:lang w:val="en-US"/>
        </w:rPr>
        <w:t>”</w:t>
      </w:r>
      <w:r>
        <w:rPr>
          <w:rFonts w:ascii="Times New Roman" w:hAnsi="Times New Roman"/>
          <w:sz w:val="24"/>
          <w:szCs w:val="24"/>
          <w:rtl w:val="0"/>
          <w:lang w:val="en-US"/>
        </w:rPr>
        <w:t>. The variables have been addressed for both prospects: GenZ and Millennials. With the help of descriptive statistics, the study has depicted valuable outcomes effectively (</w:t>
      </w:r>
      <w:r>
        <w:rPr>
          <w:rFonts w:ascii="Times New Roman" w:hAnsi="Times New Roman"/>
          <w:sz w:val="24"/>
          <w:szCs w:val="24"/>
          <w:shd w:val="clear" w:color="auto" w:fill="ffffff"/>
          <w:rtl w:val="0"/>
          <w:lang w:val="en-US"/>
        </w:rPr>
        <w:t>Orea-Giner and Fust</w:t>
      </w:r>
      <w:r>
        <w:rPr>
          <w:rFonts w:ascii="Times New Roman" w:hAnsi="Times New Roman" w:hint="default"/>
          <w:sz w:val="24"/>
          <w:szCs w:val="24"/>
          <w:shd w:val="clear" w:color="auto" w:fill="ffffff"/>
          <w:rtl w:val="0"/>
          <w:lang w:val="en-US"/>
        </w:rPr>
        <w:t>é</w:t>
      </w:r>
      <w:r>
        <w:rPr>
          <w:rFonts w:ascii="Times New Roman" w:hAnsi="Times New Roman"/>
          <w:sz w:val="24"/>
          <w:szCs w:val="24"/>
          <w:shd w:val="clear" w:color="auto" w:fill="ffffff"/>
          <w:rtl w:val="0"/>
          <w:lang w:val="de-DE"/>
        </w:rPr>
        <w:t>-Forn</w:t>
      </w:r>
      <w:r>
        <w:rPr>
          <w:rFonts w:ascii="Times New Roman" w:hAnsi="Times New Roman" w:hint="default"/>
          <w:sz w:val="24"/>
          <w:szCs w:val="24"/>
          <w:shd w:val="clear" w:color="auto" w:fill="ffffff"/>
          <w:rtl w:val="0"/>
          <w:lang w:val="en-US"/>
        </w:rPr>
        <w:t>é</w:t>
      </w:r>
      <w:r>
        <w:rPr>
          <w:rFonts w:ascii="Times New Roman" w:hAnsi="Times New Roman"/>
          <w:sz w:val="24"/>
          <w:szCs w:val="24"/>
          <w:shd w:val="clear" w:color="auto" w:fill="ffffff"/>
          <w:rtl w:val="0"/>
        </w:rPr>
        <w:t>, 2023</w:t>
      </w:r>
      <w:r>
        <w:rPr>
          <w:rFonts w:ascii="Times New Roman" w:hAnsi="Times New Roman"/>
          <w:sz w:val="24"/>
          <w:szCs w:val="24"/>
          <w:rtl w:val="0"/>
          <w:lang w:val="en-US"/>
        </w:rPr>
        <w:t xml:space="preserve">). On the other hand, the study has defined that the dependent and independent variables are correlated positively which have been defined by addressing the different factors appropriately. Due to the non-incorporation of </w:t>
      </w:r>
      <w:r>
        <w:rPr>
          <w:rFonts w:ascii="Times New Roman" w:hAnsi="Times New Roman" w:hint="default"/>
          <w:sz w:val="24"/>
          <w:szCs w:val="24"/>
          <w:rtl w:val="0"/>
          <w:lang w:val="en-US"/>
        </w:rPr>
        <w:t>“</w:t>
      </w:r>
      <w:r>
        <w:rPr>
          <w:rFonts w:ascii="Times New Roman" w:hAnsi="Times New Roman"/>
          <w:sz w:val="24"/>
          <w:szCs w:val="24"/>
          <w:rtl w:val="0"/>
        </w:rPr>
        <w:t>1</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an important factor, it cannot be stated as the </w:t>
      </w:r>
      <w:r>
        <w:rPr>
          <w:rFonts w:ascii="Times New Roman" w:hAnsi="Times New Roman" w:hint="default"/>
          <w:sz w:val="24"/>
          <w:szCs w:val="24"/>
          <w:rtl w:val="0"/>
          <w:lang w:val="en-US"/>
        </w:rPr>
        <w:t>“</w:t>
      </w:r>
      <w:r>
        <w:rPr>
          <w:rFonts w:ascii="Times New Roman" w:hAnsi="Times New Roman"/>
          <w:sz w:val="24"/>
          <w:szCs w:val="24"/>
          <w:rtl w:val="0"/>
          <w:lang w:val="en-US"/>
        </w:rPr>
        <w:t>perfect positive correlation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among the variables.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Regarding the "regression analysis," it was considerably established pointing "R value" and the "R-square value" are both effective in obtaining positive results obtained from the hypotheses for GenZ. As a result, the study idealised that the "p-value" is less than 0.05, indicating a statistically significant hypothesis. Furthermore, it was said that </w:t>
      </w:r>
      <w:r>
        <w:rPr>
          <w:rFonts w:ascii="Times New Roman" w:hAnsi="Times New Roman" w:hint="default"/>
          <w:sz w:val="24"/>
          <w:szCs w:val="24"/>
          <w:rtl w:val="0"/>
          <w:lang w:val="en-US"/>
        </w:rPr>
        <w:t>“</w:t>
      </w:r>
      <w:r>
        <w:rPr>
          <w:rFonts w:ascii="Times New Roman" w:hAnsi="Times New Roman"/>
          <w:sz w:val="24"/>
          <w:szCs w:val="24"/>
          <w:rtl w:val="0"/>
          <w:lang w:val="en-US"/>
        </w:rPr>
        <w:t>social media marketing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has a big impact on the purchase decisions and customer involvement of GenZ (Mude and Undale, 2023) by understanding the dependency among the variables. On the other side, it is derived from the idea that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has no major effect on millenials' purchasing behaviour. In this way, the study achieved its third goal by conducting a comparative study on purchasing behaviour among Genz and Millennials. </w:t>
      </w:r>
    </w:p>
    <w:p>
      <w:pPr>
        <w:pStyle w:val="Heading 2"/>
        <w:rPr>
          <w:outline w:val="0"/>
          <w:color w:val="000000"/>
          <w:u w:color="000000"/>
          <w14:textFill>
            <w14:solidFill>
              <w14:srgbClr w14:val="000000"/>
            </w14:solidFill>
          </w14:textFill>
        </w:rPr>
      </w:pPr>
      <w:bookmarkStart w:name="_Toc51" w:id="58"/>
      <w:r>
        <w:rPr>
          <w:rFonts w:cs="Arial Unicode MS" w:eastAsia="Arial Unicode MS"/>
          <w:outline w:val="0"/>
          <w:color w:val="000000"/>
          <w:u w:color="000000"/>
          <w:rtl w:val="0"/>
          <w:lang w:val="en-US"/>
          <w14:textFill>
            <w14:solidFill>
              <w14:srgbClr w14:val="000000"/>
            </w14:solidFill>
          </w14:textFill>
        </w:rPr>
        <w:t xml:space="preserve">5.3 Recommendations </w:t>
      </w:r>
      <w:bookmarkEnd w:id="58"/>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statistical analysis of the purchase intention of both the GenZ and Millennials customers using social media presented distinct loopholes in the strategies employed by the fashion industries. Although the correlation data ensured a positive impact of the constant variables over the dependent ones, the regression data, however, highlighted that while the millennial customer is more likely to indulge in online reviews for making any purchase, the GenZ customers, on the other hand, indulge in high social media exposure along with review reading which influences their online purchase behaviour. However, loopholes were identified when none of the customers were influenced by the celebrity marketing scheme used by fashion brands using social media and are also not highly influenced by the online reviews.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Therefore, as part of the prevalent challenges associated with social media marketing, businesses need to prioritize their content development to attract a large base of customers from both generations. As per Li </w:t>
      </w:r>
      <w:r>
        <w:rPr>
          <w:rFonts w:ascii="Times New Roman" w:hAnsi="Times New Roman"/>
          <w:i w:val="1"/>
          <w:iCs w:val="1"/>
          <w:sz w:val="24"/>
          <w:szCs w:val="24"/>
          <w:rtl w:val="0"/>
        </w:rPr>
        <w:t xml:space="preserve">et al. </w:t>
      </w:r>
      <w:r>
        <w:rPr>
          <w:rFonts w:ascii="Times New Roman" w:hAnsi="Times New Roman"/>
          <w:sz w:val="24"/>
          <w:szCs w:val="24"/>
          <w:rtl w:val="0"/>
          <w:lang w:val="en-US"/>
        </w:rPr>
        <w:t xml:space="preserve">(2021), it is witnessed that millennials have a lesser tendency to indulge in social media surfing, therefore, businesses need to invest in promotional events which are more engaged by Millennial customers. According to Zollo </w:t>
      </w:r>
      <w:r>
        <w:rPr>
          <w:rFonts w:ascii="Times New Roman" w:hAnsi="Times New Roman"/>
          <w:i w:val="1"/>
          <w:iCs w:val="1"/>
          <w:sz w:val="24"/>
          <w:szCs w:val="24"/>
          <w:rtl w:val="0"/>
        </w:rPr>
        <w:t xml:space="preserve">et al. </w:t>
      </w:r>
      <w:r>
        <w:rPr>
          <w:rFonts w:ascii="Times New Roman" w:hAnsi="Times New Roman"/>
          <w:sz w:val="24"/>
          <w:szCs w:val="24"/>
          <w:rtl w:val="0"/>
          <w:lang w:val="en-US"/>
        </w:rPr>
        <w:t>(2020), these promotional events might include television or radio promotions through attractive and meaningful advertisements which would benefit the fashion companies in garnering the required consumer base for its Millennial customers.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Further, for GenZ customers, it is observed that online reviews and celebrity promotions through</w:t>
      </w:r>
      <w:r>
        <w:rPr>
          <w:rFonts w:ascii="Times New Roman" w:hAnsi="Times New Roman" w:hint="default"/>
          <w:sz w:val="24"/>
          <w:szCs w:val="24"/>
          <w:rtl w:val="0"/>
          <w:lang w:val="en-US"/>
        </w:rPr>
        <w:t xml:space="preserve"> “</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have a lesser impact on the rates of engagement and purchase decisions of such customers. Therefore, as mentioned by Dolega </w:t>
      </w:r>
      <w:r>
        <w:rPr>
          <w:rFonts w:ascii="Times New Roman" w:hAnsi="Times New Roman"/>
          <w:i w:val="1"/>
          <w:iCs w:val="1"/>
          <w:sz w:val="24"/>
          <w:szCs w:val="24"/>
          <w:rtl w:val="0"/>
        </w:rPr>
        <w:t xml:space="preserve">et al. </w:t>
      </w:r>
      <w:r>
        <w:rPr>
          <w:rFonts w:ascii="Times New Roman" w:hAnsi="Times New Roman"/>
          <w:sz w:val="24"/>
          <w:szCs w:val="24"/>
          <w:rtl w:val="0"/>
          <w:lang w:val="en-US"/>
        </w:rPr>
        <w:t xml:space="preserve">(2021), fashion brands need to strategically understand the needs of both their customers and collaborate with social media influencers and celebrities accordingly. Collaborating with a celebrity with an impactful track record of brand promotions is effective in ensuring positive customer engagement rates. </w:t>
      </w:r>
    </w:p>
    <w:p>
      <w:pPr>
        <w:pStyle w:val="Heading 2"/>
        <w:rPr>
          <w:outline w:val="0"/>
          <w:color w:val="000000"/>
          <w:u w:color="000000"/>
          <w14:textFill>
            <w14:solidFill>
              <w14:srgbClr w14:val="000000"/>
            </w14:solidFill>
          </w14:textFill>
        </w:rPr>
      </w:pPr>
      <w:bookmarkStart w:name="_Toc52" w:id="59"/>
      <w:r>
        <w:rPr>
          <w:rFonts w:cs="Arial Unicode MS" w:eastAsia="Arial Unicode MS"/>
          <w:outline w:val="0"/>
          <w:color w:val="000000"/>
          <w:u w:color="000000"/>
          <w:rtl w:val="0"/>
          <w:lang w:val="fr-FR"/>
          <w14:textFill>
            <w14:solidFill>
              <w14:srgbClr w14:val="000000"/>
            </w14:solidFill>
          </w14:textFill>
        </w:rPr>
        <w:t xml:space="preserve">5.4 Conclusion </w:t>
      </w:r>
      <w:bookmarkEnd w:id="59"/>
    </w:p>
    <w:p>
      <w:pPr>
        <w:pStyle w:val="Body"/>
        <w:spacing w:line="360" w:lineRule="auto"/>
        <w:jc w:val="both"/>
      </w:pPr>
      <w:r>
        <w:rPr>
          <w:rFonts w:ascii="Times New Roman" w:hAnsi="Times New Roman"/>
          <w:sz w:val="24"/>
          <w:szCs w:val="24"/>
          <w:rtl w:val="0"/>
          <w:lang w:val="en-US"/>
        </w:rPr>
        <w:t xml:space="preserve">The conclusion chapter thoroughly discussed the key elements of the overall research study, specifically focusing on the discussion of the </w:t>
      </w:r>
      <w:r>
        <w:rPr>
          <w:rFonts w:ascii="Times New Roman" w:hAnsi="Times New Roman" w:hint="default"/>
          <w:sz w:val="24"/>
          <w:szCs w:val="24"/>
          <w:rtl w:val="0"/>
          <w:lang w:val="en-US"/>
        </w:rPr>
        <w:t>“</w:t>
      </w:r>
      <w:r>
        <w:rPr>
          <w:rFonts w:ascii="Times New Roman" w:hAnsi="Times New Roman"/>
          <w:sz w:val="24"/>
          <w:szCs w:val="24"/>
          <w:rtl w:val="0"/>
          <w:lang w:val="en-US"/>
        </w:rPr>
        <w:t>statistical analysis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results of the different </w:t>
      </w:r>
      <w:r>
        <w:rPr>
          <w:rFonts w:ascii="Times New Roman" w:hAnsi="Times New Roman" w:hint="default"/>
          <w:sz w:val="24"/>
          <w:szCs w:val="24"/>
          <w:rtl w:val="0"/>
          <w:lang w:val="en-US"/>
        </w:rPr>
        <w:t>“</w:t>
      </w:r>
      <w:r>
        <w:rPr>
          <w:rFonts w:ascii="Times New Roman" w:hAnsi="Times New Roman"/>
          <w:sz w:val="24"/>
          <w:szCs w:val="24"/>
          <w:rtl w:val="0"/>
          <w:lang w:val="pt-PT"/>
        </w:rPr>
        <w:t>statistical parameters</w:t>
      </w:r>
      <w:r>
        <w:rPr>
          <w:rFonts w:ascii="Times New Roman" w:hAnsi="Times New Roman" w:hint="default"/>
          <w:sz w:val="24"/>
          <w:szCs w:val="24"/>
          <w:rtl w:val="0"/>
          <w:lang w:val="en-US"/>
        </w:rPr>
        <w:t>”</w:t>
      </w:r>
      <w:r>
        <w:rPr>
          <w:rFonts w:ascii="Times New Roman" w:hAnsi="Times New Roman"/>
          <w:sz w:val="24"/>
          <w:szCs w:val="24"/>
          <w:rtl w:val="0"/>
          <w:lang w:val="en-US"/>
        </w:rPr>
        <w:t xml:space="preserve">. On the basis of the discussion, it was estimated that it influenced positively due to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over both the GenZ and Millennials customers, however, the impact of the former was more compared to the latter due to the increased social media exposure of the younger population group (between 18-30 years). Further, recommendations suggested businesses utilise customer feedback in planning effective marketing through social media. </w:t>
      </w:r>
      <w:r>
        <w:rPr>
          <w:rFonts w:ascii="Arial Unicode MS" w:cs="Arial Unicode MS" w:hAnsi="Arial Unicode MS" w:eastAsia="Arial Unicode MS"/>
          <w:b w:val="0"/>
          <w:bCs w:val="0"/>
          <w:i w:val="0"/>
          <w:iCs w:val="0"/>
        </w:rPr>
        <w:br w:type="page"/>
      </w:r>
    </w:p>
    <w:p>
      <w:pPr>
        <w:pStyle w:val="Heading"/>
        <w:rPr>
          <w:outline w:val="0"/>
          <w:color w:val="000000"/>
          <w:u w:color="000000"/>
          <w14:textFill>
            <w14:solidFill>
              <w14:srgbClr w14:val="000000"/>
            </w14:solidFill>
          </w14:textFill>
        </w:rPr>
      </w:pPr>
      <w:bookmarkStart w:name="_Toc53" w:id="60"/>
      <w:r>
        <w:rPr>
          <w:rFonts w:cs="Arial Unicode MS" w:eastAsia="Arial Unicode MS"/>
          <w:outline w:val="0"/>
          <w:color w:val="000000"/>
          <w:u w:color="000000"/>
          <w:rtl w:val="0"/>
          <w:lang w:val="fr-FR"/>
          <w14:textFill>
            <w14:solidFill>
              <w14:srgbClr w14:val="000000"/>
            </w14:solidFill>
          </w14:textFill>
        </w:rPr>
        <w:t xml:space="preserve">References </w:t>
      </w:r>
      <w:bookmarkEnd w:id="60"/>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Abu-Bader, S. and Jones, T.V., (2021). Statistical mediation analysis using the Sobel test and Hayes SPSS process macro. International Journal of Quantitative and Qualitative Research Methods.</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Abu-Bader, S.H., (2021). Using statistical methods in social science research: With a complete SPSS guide. Oxford University Press, USA.</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Ahmed, H., Ahmed, A., Ahmed, H. and Khan, E., (2022). Factors influencing career choice in Generation Z: a study from students of private colleges in Lahore. </w:t>
      </w:r>
      <w:r>
        <w:rPr>
          <w:rFonts w:ascii="Times New Roman" w:hAnsi="Times New Roman"/>
          <w:i w:val="1"/>
          <w:iCs w:val="1"/>
          <w:sz w:val="24"/>
          <w:szCs w:val="24"/>
          <w:rtl w:val="0"/>
          <w:lang w:val="it-IT"/>
        </w:rPr>
        <w:t>Biomedica</w:t>
      </w:r>
      <w:r>
        <w:rPr>
          <w:rFonts w:ascii="Times New Roman" w:hAnsi="Times New Roman"/>
          <w:sz w:val="24"/>
          <w:szCs w:val="24"/>
          <w:rtl w:val="0"/>
        </w:rPr>
        <w:t xml:space="preserve">, </w:t>
      </w:r>
      <w:r>
        <w:rPr>
          <w:rFonts w:ascii="Times New Roman" w:hAnsi="Times New Roman"/>
          <w:i w:val="1"/>
          <w:iCs w:val="1"/>
          <w:sz w:val="24"/>
          <w:szCs w:val="24"/>
          <w:rtl w:val="0"/>
        </w:rPr>
        <w:t>38</w:t>
      </w:r>
      <w:r>
        <w:rPr>
          <w:rFonts w:ascii="Times New Roman" w:hAnsi="Times New Roman"/>
          <w:sz w:val="24"/>
          <w:szCs w:val="24"/>
          <w:rtl w:val="0"/>
        </w:rPr>
        <w:t>(4), pp.230-234.</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Aji, P., Nadhila, V. and Sanny, L.,( 2020). Effect of social media marketing on Instagram towards purchase intention: Evidence from Indonesia</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ready-to-drink tea industry. </w:t>
      </w:r>
      <w:r>
        <w:rPr>
          <w:rFonts w:ascii="Times New Roman" w:hAnsi="Times New Roman"/>
          <w:i w:val="1"/>
          <w:iCs w:val="1"/>
          <w:sz w:val="24"/>
          <w:szCs w:val="24"/>
          <w:rtl w:val="0"/>
          <w:lang w:val="en-US"/>
        </w:rPr>
        <w:t>International Journal of Data and Network Science</w:t>
      </w:r>
      <w:r>
        <w:rPr>
          <w:rFonts w:ascii="Times New Roman" w:hAnsi="Times New Roman"/>
          <w:sz w:val="24"/>
          <w:szCs w:val="24"/>
          <w:rtl w:val="0"/>
        </w:rPr>
        <w:t xml:space="preserve">, </w:t>
      </w:r>
      <w:r>
        <w:rPr>
          <w:rFonts w:ascii="Times New Roman" w:hAnsi="Times New Roman"/>
          <w:i w:val="1"/>
          <w:iCs w:val="1"/>
          <w:sz w:val="24"/>
          <w:szCs w:val="24"/>
          <w:rtl w:val="0"/>
        </w:rPr>
        <w:t>4</w:t>
      </w:r>
      <w:r>
        <w:rPr>
          <w:rFonts w:ascii="Times New Roman" w:hAnsi="Times New Roman"/>
          <w:sz w:val="24"/>
          <w:szCs w:val="24"/>
          <w:rtl w:val="0"/>
        </w:rPr>
        <w:t>(2), pp.91-104.</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Al-Ababneh, M.M., (2020). Linking ontology, epistemology and research methodology. </w:t>
      </w:r>
      <w:r>
        <w:rPr>
          <w:rFonts w:ascii="Times New Roman" w:hAnsi="Times New Roman"/>
          <w:i w:val="1"/>
          <w:iCs w:val="1"/>
          <w:sz w:val="24"/>
          <w:szCs w:val="24"/>
          <w:shd w:val="clear" w:color="auto" w:fill="ffffff"/>
          <w:rtl w:val="0"/>
          <w:lang w:val="fr-FR"/>
        </w:rPr>
        <w:t>Science &amp; Philosophy</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8</w:t>
      </w:r>
      <w:r>
        <w:rPr>
          <w:rFonts w:ascii="Times New Roman" w:hAnsi="Times New Roman"/>
          <w:sz w:val="24"/>
          <w:szCs w:val="24"/>
          <w:shd w:val="clear" w:color="auto" w:fill="ffffff"/>
          <w:rtl w:val="0"/>
        </w:rPr>
        <w:t>(1), pp.75-91.</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Amadi, A., (2023). Integration in a mixed-method case study of construction phenomena: From data to theory. </w:t>
      </w:r>
      <w:r>
        <w:rPr>
          <w:rFonts w:ascii="Times New Roman" w:hAnsi="Times New Roman"/>
          <w:i w:val="1"/>
          <w:iCs w:val="1"/>
          <w:sz w:val="24"/>
          <w:szCs w:val="24"/>
          <w:shd w:val="clear" w:color="auto" w:fill="ffffff"/>
          <w:rtl w:val="0"/>
          <w:lang w:val="en-US"/>
        </w:rPr>
        <w:t>Engineering, Construction and Architectural Management</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30</w:t>
      </w:r>
      <w:r>
        <w:rPr>
          <w:rFonts w:ascii="Times New Roman" w:hAnsi="Times New Roman"/>
          <w:sz w:val="24"/>
          <w:szCs w:val="24"/>
          <w:shd w:val="clear" w:color="auto" w:fill="ffffff"/>
          <w:rtl w:val="0"/>
        </w:rPr>
        <w:t>(1), pp.210-237.</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Ansari, S., Ansari, G., Ghori, M.U. and Kazi, A.G., (2019). Impact of brand awareness and social media content marketing on the consumer purchase decision. </w:t>
      </w:r>
      <w:r>
        <w:rPr>
          <w:rFonts w:ascii="Times New Roman" w:hAnsi="Times New Roman"/>
          <w:i w:val="1"/>
          <w:iCs w:val="1"/>
          <w:sz w:val="24"/>
          <w:szCs w:val="24"/>
          <w:shd w:val="clear" w:color="auto" w:fill="ffffff"/>
          <w:rtl w:val="0"/>
          <w:lang w:val="en-US"/>
        </w:rPr>
        <w:t>Journal of Public Value and Administrative Insight</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2</w:t>
      </w:r>
      <w:r>
        <w:rPr>
          <w:rFonts w:ascii="Times New Roman" w:hAnsi="Times New Roman"/>
          <w:sz w:val="24"/>
          <w:szCs w:val="24"/>
          <w:shd w:val="clear" w:color="auto" w:fill="ffffff"/>
          <w:rtl w:val="0"/>
        </w:rPr>
        <w:t>(2), pp.5-10.</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Ansari, S., Ansari, G., Ghori, M.U. and Kazi, A.G., (2019). Impact of brand awareness and social media content marketing on consumer purchase decision. Journal of Public Value and Administrative Insight, 2(2), pp.5-10.&amp; Management, 8(1), p.1870797</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Arora, T., Kumar, A. and Agarwal, B., (2020). Impact of social media advertising on millennials buying behaviour. International Journal of Intelligent Enterprise, 7(4), pp.481-500.</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Azad, A. and Pandya, S., (2021). A four stage framework for the development of a research problem statement in doctoral dissertations. International Journal of Doctoral Studies, 16, p.469.</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Bazi, S., Filieri, R. and Gorton, M., (2020). Customers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motivation to engage with luxury brands on social media. </w:t>
      </w:r>
      <w:r>
        <w:rPr>
          <w:rFonts w:ascii="Times New Roman" w:hAnsi="Times New Roman"/>
          <w:i w:val="1"/>
          <w:iCs w:val="1"/>
          <w:sz w:val="24"/>
          <w:szCs w:val="24"/>
          <w:shd w:val="clear" w:color="auto" w:fill="ffffff"/>
          <w:rtl w:val="0"/>
          <w:lang w:val="en-US"/>
        </w:rPr>
        <w:t>Journal of Business Research</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112</w:t>
      </w:r>
      <w:r>
        <w:rPr>
          <w:rFonts w:ascii="Times New Roman" w:hAnsi="Times New Roman"/>
          <w:sz w:val="24"/>
          <w:szCs w:val="24"/>
          <w:shd w:val="clear" w:color="auto" w:fill="ffffff"/>
          <w:rtl w:val="0"/>
        </w:rPr>
        <w:t>, pp.223-235.</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Bishop, R., Yarbrough, A. and Harris, G., (2022). Understanding the Factors Influencing Gen Z and Millennial Career Choices: What it Means for Manufacturing. In </w:t>
      </w:r>
      <w:r>
        <w:rPr>
          <w:rFonts w:ascii="Times New Roman" w:hAnsi="Times New Roman"/>
          <w:i w:val="1"/>
          <w:iCs w:val="1"/>
          <w:sz w:val="24"/>
          <w:szCs w:val="24"/>
          <w:rtl w:val="0"/>
          <w:lang w:val="en-US"/>
        </w:rPr>
        <w:t>IIE Annual Conference. Proceedings</w:t>
      </w:r>
      <w:r>
        <w:rPr>
          <w:rFonts w:ascii="Times New Roman" w:hAnsi="Times New Roman"/>
          <w:sz w:val="24"/>
          <w:szCs w:val="24"/>
          <w:rtl w:val="0"/>
          <w:lang w:val="en-US"/>
        </w:rPr>
        <w:t xml:space="preserve"> (pp. 1-10). Institute of Industrial and Systems Engineers (IISE).</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Blazquez, M., Zhang, T., Boardman, R. and Henninger, C.E., (2019). Exploring the effects of social commerce on consumers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browsing motivations and purchase intentions in the UK fashion industry. Social commerce: Consumer behaviour in online environments, pp.99-115.</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Brand, B.M., Rausch, T.M. and Brandel, J., (2022). The Importance of Sustainability Aspects When Purchasing Online: Comparing Generation X and Generation Z. </w:t>
      </w:r>
      <w:r>
        <w:rPr>
          <w:rFonts w:ascii="Times New Roman" w:hAnsi="Times New Roman"/>
          <w:i w:val="1"/>
          <w:iCs w:val="1"/>
          <w:sz w:val="24"/>
          <w:szCs w:val="24"/>
          <w:rtl w:val="0"/>
        </w:rPr>
        <w:t>Sustainability</w:t>
      </w:r>
      <w:r>
        <w:rPr>
          <w:rFonts w:ascii="Times New Roman" w:hAnsi="Times New Roman"/>
          <w:sz w:val="24"/>
          <w:szCs w:val="24"/>
          <w:rtl w:val="0"/>
        </w:rPr>
        <w:t xml:space="preserve">, </w:t>
      </w:r>
      <w:r>
        <w:rPr>
          <w:rFonts w:ascii="Times New Roman" w:hAnsi="Times New Roman"/>
          <w:i w:val="1"/>
          <w:iCs w:val="1"/>
          <w:sz w:val="24"/>
          <w:szCs w:val="24"/>
          <w:rtl w:val="0"/>
        </w:rPr>
        <w:t>14</w:t>
      </w:r>
      <w:r>
        <w:rPr>
          <w:rFonts w:ascii="Times New Roman" w:hAnsi="Times New Roman"/>
          <w:sz w:val="24"/>
          <w:szCs w:val="24"/>
          <w:rtl w:val="0"/>
        </w:rPr>
        <w:t>(9), p.5689.</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Butler, C., Wilson, P., Abrahamson, V., Mikelyte, R., Gage, H., Williams, P., Brigden, C., Swash, B., Rees-Roberts, M., Silsbury, G. and Goodwin, M., (2022). Methodology. In </w:t>
      </w:r>
      <w:r>
        <w:rPr>
          <w:rFonts w:ascii="Times New Roman" w:hAnsi="Times New Roman"/>
          <w:i w:val="1"/>
          <w:iCs w:val="1"/>
          <w:sz w:val="24"/>
          <w:szCs w:val="24"/>
          <w:shd w:val="clear" w:color="auto" w:fill="ffffff"/>
          <w:rtl w:val="0"/>
          <w:lang w:val="en-US"/>
        </w:rPr>
        <w:t>Optimum models of hospice at home services for end-of-life care in England: a realist-informed mixed-methods evaluation</w:t>
      </w:r>
      <w:r>
        <w:rPr>
          <w:rFonts w:ascii="Times New Roman" w:hAnsi="Times New Roman"/>
          <w:sz w:val="24"/>
          <w:szCs w:val="24"/>
          <w:shd w:val="clear" w:color="auto" w:fill="ffffff"/>
          <w:rtl w:val="0"/>
          <w:lang w:val="en-US"/>
        </w:rPr>
        <w:t>. National Institute for Health and Care Research.</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Can, U. and Alatas, B., (2019). A new direction in social network analysis: Online social network analysis problems and applications. Physica A: Statistical Mechanics and its Applications, 535, p.122372.</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Cao, D., Meadows, M., Wong, D. and Xia, S., (2021). Understanding consumers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social media engagement behaviour: An examination of the moderation effect of social media context. </w:t>
      </w:r>
      <w:r>
        <w:rPr>
          <w:rFonts w:ascii="Times New Roman" w:hAnsi="Times New Roman"/>
          <w:i w:val="1"/>
          <w:iCs w:val="1"/>
          <w:sz w:val="24"/>
          <w:szCs w:val="24"/>
          <w:shd w:val="clear" w:color="auto" w:fill="ffffff"/>
          <w:rtl w:val="0"/>
          <w:lang w:val="en-US"/>
        </w:rPr>
        <w:t>Journal of Business Research</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122</w:t>
      </w:r>
      <w:r>
        <w:rPr>
          <w:rFonts w:ascii="Times New Roman" w:hAnsi="Times New Roman"/>
          <w:sz w:val="24"/>
          <w:szCs w:val="24"/>
          <w:shd w:val="clear" w:color="auto" w:fill="ffffff"/>
          <w:rtl w:val="0"/>
        </w:rPr>
        <w:t>, pp.835-846.</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Casula, M., Rangarajan, N. and Shields, P., (2021). The potential of working hypotheses for deductive exploratory research. </w:t>
      </w:r>
      <w:r>
        <w:rPr>
          <w:rFonts w:ascii="Times New Roman" w:hAnsi="Times New Roman"/>
          <w:i w:val="1"/>
          <w:iCs w:val="1"/>
          <w:sz w:val="24"/>
          <w:szCs w:val="24"/>
          <w:shd w:val="clear" w:color="auto" w:fill="ffffff"/>
          <w:rtl w:val="0"/>
          <w:lang w:val="it-IT"/>
        </w:rPr>
        <w:t>Quality &amp; Quantity</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55</w:t>
      </w:r>
      <w:r>
        <w:rPr>
          <w:rFonts w:ascii="Times New Roman" w:hAnsi="Times New Roman"/>
          <w:sz w:val="24"/>
          <w:szCs w:val="24"/>
          <w:shd w:val="clear" w:color="auto" w:fill="ffffff"/>
          <w:rtl w:val="0"/>
        </w:rPr>
        <w:t>(5), pp.1703-1725.</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Ceyhan A. The impact of perception related social media marketing applications on consumers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brand loyalty and purchase intention. EMAJ: Emerging Markets Journal. (2019) Aug 5;9(1):88-100.</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Chae, B.K., McHaney, R. and Sheu, C., (2020). Exploring social media use in B2B supply chain operations. Business Horizons, 63(1), pp.73-84.</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Chala, N., Poplavska, O., Danylevych, N., Ievseitseva, O. and Sova, R., (2022). Intrinsic motivation of Millennials and Generation Z in the new post-pandemic reality. </w:t>
      </w:r>
      <w:r>
        <w:rPr>
          <w:rFonts w:ascii="Times New Roman" w:hAnsi="Times New Roman"/>
          <w:i w:val="1"/>
          <w:iCs w:val="1"/>
          <w:sz w:val="24"/>
          <w:szCs w:val="24"/>
          <w:rtl w:val="0"/>
          <w:lang w:val="en-US"/>
        </w:rPr>
        <w:t>Problems and Perspectives in Management</w:t>
      </w:r>
      <w:r>
        <w:rPr>
          <w:rFonts w:ascii="Times New Roman" w:hAnsi="Times New Roman"/>
          <w:sz w:val="24"/>
          <w:szCs w:val="24"/>
          <w:rtl w:val="0"/>
        </w:rPr>
        <w:t>.</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Chatterjee S, Kar AK. Why do small and medium enterprises use social media marketing and what is the impact: Empirical insights from India. International Journal of Information Management. (2020) Aug 1;53:102103.</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Chauhan, M.D., (2023). A STUDY ON AWARENESS, ATTITUDE AND BUYING BEHAVIOUR OF GEN Z.</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Cho, E., Kim-Vick, J. and Yu, U.J., (2022). Unveiling motivation for luxury fashion purchase among Gen Z consumers: need for uniqueness versus bandwagon effect. </w:t>
      </w:r>
      <w:r>
        <w:rPr>
          <w:rFonts w:ascii="Times New Roman" w:hAnsi="Times New Roman"/>
          <w:i w:val="1"/>
          <w:iCs w:val="1"/>
          <w:sz w:val="24"/>
          <w:szCs w:val="24"/>
          <w:rtl w:val="0"/>
          <w:lang w:val="en-US"/>
        </w:rPr>
        <w:t>International Journal of Fashion Design, Technology and Education</w:t>
      </w:r>
      <w:r>
        <w:rPr>
          <w:rFonts w:ascii="Times New Roman" w:hAnsi="Times New Roman"/>
          <w:sz w:val="24"/>
          <w:szCs w:val="24"/>
          <w:rtl w:val="0"/>
        </w:rPr>
        <w:t xml:space="preserve">, </w:t>
      </w:r>
      <w:r>
        <w:rPr>
          <w:rFonts w:ascii="Times New Roman" w:hAnsi="Times New Roman"/>
          <w:i w:val="1"/>
          <w:iCs w:val="1"/>
          <w:sz w:val="24"/>
          <w:szCs w:val="24"/>
          <w:rtl w:val="0"/>
        </w:rPr>
        <w:t>15</w:t>
      </w:r>
      <w:r>
        <w:rPr>
          <w:rFonts w:ascii="Times New Roman" w:hAnsi="Times New Roman"/>
          <w:sz w:val="24"/>
          <w:szCs w:val="24"/>
          <w:rtl w:val="0"/>
        </w:rPr>
        <w:t>(1), pp.24-34.</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Clark, J. and Causer, G., (2020). Introduction: Research strategies and decisions. In </w:t>
      </w:r>
      <w:r>
        <w:rPr>
          <w:rFonts w:ascii="Times New Roman" w:hAnsi="Times New Roman"/>
          <w:i w:val="1"/>
          <w:iCs w:val="1"/>
          <w:sz w:val="24"/>
          <w:szCs w:val="24"/>
          <w:shd w:val="clear" w:color="auto" w:fill="ffffff"/>
          <w:rtl w:val="0"/>
          <w:lang w:val="en-US"/>
        </w:rPr>
        <w:t>Handbook for research students in the social sciences</w:t>
      </w:r>
      <w:r>
        <w:rPr>
          <w:rFonts w:ascii="Times New Roman" w:hAnsi="Times New Roman"/>
          <w:sz w:val="24"/>
          <w:szCs w:val="24"/>
          <w:shd w:val="clear" w:color="auto" w:fill="ffffff"/>
          <w:rtl w:val="0"/>
          <w:lang w:val="en-US"/>
        </w:rPr>
        <w:t xml:space="preserve"> (pp. 163-176). Routledge.</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Cooley, D. and Parks-Yancy, R., (2019). The effect of social media on perceived information credibility and decision making. </w:t>
      </w:r>
      <w:r>
        <w:rPr>
          <w:rFonts w:ascii="Times New Roman" w:hAnsi="Times New Roman"/>
          <w:i w:val="1"/>
          <w:iCs w:val="1"/>
          <w:sz w:val="24"/>
          <w:szCs w:val="24"/>
          <w:shd w:val="clear" w:color="auto" w:fill="ffffff"/>
          <w:rtl w:val="0"/>
          <w:lang w:val="en-US"/>
        </w:rPr>
        <w:t>Journal of Internet Commerce</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18</w:t>
      </w:r>
      <w:r>
        <w:rPr>
          <w:rFonts w:ascii="Times New Roman" w:hAnsi="Times New Roman"/>
          <w:sz w:val="24"/>
          <w:szCs w:val="24"/>
          <w:shd w:val="clear" w:color="auto" w:fill="ffffff"/>
          <w:rtl w:val="0"/>
        </w:rPr>
        <w:t>(3), pp.249-269.</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D</w:t>
      </w:r>
      <w:r>
        <w:rPr>
          <w:rFonts w:ascii="Times New Roman" w:hAnsi="Times New Roman" w:hint="default"/>
          <w:sz w:val="24"/>
          <w:szCs w:val="24"/>
          <w:rtl w:val="0"/>
          <w:lang w:val="en-US"/>
        </w:rPr>
        <w:t>’</w:t>
      </w:r>
      <w:r>
        <w:rPr>
          <w:rFonts w:ascii="Times New Roman" w:hAnsi="Times New Roman"/>
          <w:sz w:val="24"/>
          <w:szCs w:val="24"/>
          <w:rtl w:val="0"/>
          <w:lang w:val="en-US"/>
        </w:rPr>
        <w:t xml:space="preserve">Arco, M., Marino, V. and Resciniti, R., (2023). Exploring the pro-environmental behavioral intention of Generation Z in the tourism context: The role of injunctive social norms and personal norms. </w:t>
      </w:r>
      <w:r>
        <w:rPr>
          <w:rFonts w:ascii="Times New Roman" w:hAnsi="Times New Roman"/>
          <w:i w:val="1"/>
          <w:iCs w:val="1"/>
          <w:sz w:val="24"/>
          <w:szCs w:val="24"/>
          <w:rtl w:val="0"/>
          <w:lang w:val="en-US"/>
        </w:rPr>
        <w:t>Journal of Sustainable Tourism</w:t>
      </w:r>
      <w:r>
        <w:rPr>
          <w:rFonts w:ascii="Times New Roman" w:hAnsi="Times New Roman"/>
          <w:sz w:val="24"/>
          <w:szCs w:val="24"/>
          <w:rtl w:val="0"/>
        </w:rPr>
        <w:t>, pp.1-22.</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de Oliveira Santini, F., Ladeira, W.J., Pinto, D.C., Herter, M.M., Sampaio, C.H. and Babin, B.J., (2020). Customer engagement in social media: a framework and meta-analysis. </w:t>
      </w:r>
      <w:r>
        <w:rPr>
          <w:rFonts w:ascii="Times New Roman" w:hAnsi="Times New Roman"/>
          <w:i w:val="1"/>
          <w:iCs w:val="1"/>
          <w:sz w:val="24"/>
          <w:szCs w:val="24"/>
          <w:shd w:val="clear" w:color="auto" w:fill="ffffff"/>
          <w:rtl w:val="0"/>
          <w:lang w:val="en-US"/>
        </w:rPr>
        <w:t>Journal of the Academy of Marketing Science</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48</w:t>
      </w:r>
      <w:r>
        <w:rPr>
          <w:rFonts w:ascii="Times New Roman" w:hAnsi="Times New Roman"/>
          <w:sz w:val="24"/>
          <w:szCs w:val="24"/>
          <w:shd w:val="clear" w:color="auto" w:fill="ffffff"/>
          <w:rtl w:val="0"/>
        </w:rPr>
        <w:t>, pp.1211-1228.</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Djafarova, E. and Bowes, T., (2021). 'Instagram made Me buy it': Generation Z impulse purchases in the fashion industry. Journal of Retailing and Consumer Services, 59, p.102345.</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Dobre, C., Milovan, A.M., Du</w:t>
      </w:r>
      <w:r>
        <w:rPr>
          <w:rFonts w:ascii="Times New Roman" w:hAnsi="Times New Roman" w:hint="default"/>
          <w:sz w:val="24"/>
          <w:szCs w:val="24"/>
          <w:rtl w:val="0"/>
          <w:lang w:val="en-US"/>
        </w:rPr>
        <w:t>ț</w:t>
      </w:r>
      <w:r>
        <w:rPr>
          <w:rFonts w:ascii="Times New Roman" w:hAnsi="Times New Roman"/>
          <w:sz w:val="24"/>
          <w:szCs w:val="24"/>
          <w:rtl w:val="0"/>
          <w:lang w:val="en-US"/>
        </w:rPr>
        <w:t xml:space="preserve">u, C., Preda, G. and Agapie, A., (2021). The common values of social media marketing and luxury brands. The millennials and generation z perspective. </w:t>
      </w:r>
      <w:r>
        <w:rPr>
          <w:rFonts w:ascii="Times New Roman" w:hAnsi="Times New Roman"/>
          <w:i w:val="1"/>
          <w:iCs w:val="1"/>
          <w:sz w:val="24"/>
          <w:szCs w:val="24"/>
          <w:rtl w:val="0"/>
          <w:lang w:val="en-US"/>
        </w:rPr>
        <w:t>Journal of Theoretical and Applied Electronic Commerce Research</w:t>
      </w:r>
      <w:r>
        <w:rPr>
          <w:rFonts w:ascii="Times New Roman" w:hAnsi="Times New Roman"/>
          <w:sz w:val="24"/>
          <w:szCs w:val="24"/>
          <w:rtl w:val="0"/>
        </w:rPr>
        <w:t xml:space="preserve">, </w:t>
      </w:r>
      <w:r>
        <w:rPr>
          <w:rFonts w:ascii="Times New Roman" w:hAnsi="Times New Roman"/>
          <w:i w:val="1"/>
          <w:iCs w:val="1"/>
          <w:sz w:val="24"/>
          <w:szCs w:val="24"/>
          <w:rtl w:val="0"/>
        </w:rPr>
        <w:t>16</w:t>
      </w:r>
      <w:r>
        <w:rPr>
          <w:rFonts w:ascii="Times New Roman" w:hAnsi="Times New Roman"/>
          <w:sz w:val="24"/>
          <w:szCs w:val="24"/>
          <w:rtl w:val="0"/>
        </w:rPr>
        <w:t>(7), pp.2532-2553.</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Dolan, R., Conduit, J., Frethey-Bentham, C., Fahy, J. and Goodman, S., (2019). Social media engagement behaviour: A framework for engaging customers through social media content. </w:t>
      </w:r>
      <w:r>
        <w:rPr>
          <w:rFonts w:ascii="Times New Roman" w:hAnsi="Times New Roman"/>
          <w:i w:val="1"/>
          <w:iCs w:val="1"/>
          <w:sz w:val="24"/>
          <w:szCs w:val="24"/>
          <w:shd w:val="clear" w:color="auto" w:fill="ffffff"/>
          <w:rtl w:val="0"/>
          <w:lang w:val="en-US"/>
        </w:rPr>
        <w:t>European Journal of Marketing</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53</w:t>
      </w:r>
      <w:r>
        <w:rPr>
          <w:rFonts w:ascii="Times New Roman" w:hAnsi="Times New Roman"/>
          <w:sz w:val="24"/>
          <w:szCs w:val="24"/>
          <w:shd w:val="clear" w:color="auto" w:fill="ffffff"/>
          <w:rtl w:val="0"/>
        </w:rPr>
        <w:t>(10), pp.2213-2243.</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Dolega, L., Rowe, F. and Branagan, E., (2021). Going digital? The impact of social media marketing on retail website traffic, orders and sales. Journal of Retailing and Consumer Services, 60, p.102501.</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Dwisuardinata, I.B.N. and Darma, G.S., (2023). The Impact of Social Influence, Product Knowledge, and Fear of Missing Out (FOMO) towards Purchase Intention on Alcoholic Beverage in Bali. </w:t>
      </w:r>
      <w:r>
        <w:rPr>
          <w:rFonts w:ascii="Times New Roman" w:hAnsi="Times New Roman"/>
          <w:i w:val="1"/>
          <w:iCs w:val="1"/>
          <w:sz w:val="24"/>
          <w:szCs w:val="24"/>
          <w:rtl w:val="0"/>
          <w:lang w:val="en-US"/>
        </w:rPr>
        <w:t>Binus Business Review</w:t>
      </w:r>
      <w:r>
        <w:rPr>
          <w:rFonts w:ascii="Times New Roman" w:hAnsi="Times New Roman"/>
          <w:sz w:val="24"/>
          <w:szCs w:val="24"/>
          <w:rtl w:val="0"/>
        </w:rPr>
        <w:t xml:space="preserve">, </w:t>
      </w:r>
      <w:r>
        <w:rPr>
          <w:rFonts w:ascii="Times New Roman" w:hAnsi="Times New Roman"/>
          <w:i w:val="1"/>
          <w:iCs w:val="1"/>
          <w:sz w:val="24"/>
          <w:szCs w:val="24"/>
          <w:rtl w:val="0"/>
        </w:rPr>
        <w:t>14</w:t>
      </w:r>
      <w:r>
        <w:rPr>
          <w:rFonts w:ascii="Times New Roman" w:hAnsi="Times New Roman"/>
          <w:sz w:val="24"/>
          <w:szCs w:val="24"/>
          <w:rtl w:val="0"/>
        </w:rPr>
        <w:t>(1), pp.1-11.</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El Khatib, M., AlMaeeni, A. and Alkamali, W., (2022). The Relation between Effective Digital Program Governance and Program Success. </w:t>
      </w:r>
      <w:r>
        <w:rPr>
          <w:rFonts w:ascii="Times New Roman" w:hAnsi="Times New Roman"/>
          <w:i w:val="1"/>
          <w:iCs w:val="1"/>
          <w:sz w:val="24"/>
          <w:szCs w:val="24"/>
          <w:shd w:val="clear" w:color="auto" w:fill="ffffff"/>
          <w:rtl w:val="0"/>
          <w:lang w:val="en-US"/>
        </w:rPr>
        <w:t>American Journal of Industrial and Business Management</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12</w:t>
      </w:r>
      <w:r>
        <w:rPr>
          <w:rFonts w:ascii="Times New Roman" w:hAnsi="Times New Roman"/>
          <w:sz w:val="24"/>
          <w:szCs w:val="24"/>
          <w:shd w:val="clear" w:color="auto" w:fill="ffffff"/>
          <w:rtl w:val="0"/>
        </w:rPr>
        <w:t>(9), pp.1402-1418.</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Ernestivita, G. and Suhendra, E.S., (2022), April. APPLICATION OF PSYCHOLOGICAL MARKETING IN DIGITAL-BASED BUSINESS TO IMPROVE MILLENIALS AND GEN-Z SHOPPING DRIVE IN INDONESIA. In the International</w:t>
      </w:r>
      <w:r>
        <w:rPr>
          <w:rFonts w:ascii="Times New Roman" w:hAnsi="Times New Roman"/>
          <w:i w:val="1"/>
          <w:iCs w:val="1"/>
          <w:sz w:val="24"/>
          <w:szCs w:val="24"/>
          <w:rtl w:val="0"/>
          <w:lang w:val="en-US"/>
        </w:rPr>
        <w:t xml:space="preserve"> Conference of Business and Social Sciences</w:t>
      </w:r>
      <w:r>
        <w:rPr>
          <w:rFonts w:ascii="Times New Roman" w:hAnsi="Times New Roman"/>
          <w:sz w:val="24"/>
          <w:szCs w:val="24"/>
          <w:rtl w:val="0"/>
        </w:rPr>
        <w:t xml:space="preserve"> (pp. 907-914).</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euro monitor.com,   (2021). Factors considered while choosing the brand of choice. Available at: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Fan, A., Shin, H.W., Shi, J. and Wu, L., (2022). Young People Share, But Do So Differently: An Empirical Comparison of Peer-to-Peer Accommodation Consumption Between Millennials and Generation Z. </w:t>
      </w:r>
      <w:r>
        <w:rPr>
          <w:rFonts w:ascii="Times New Roman" w:hAnsi="Times New Roman"/>
          <w:i w:val="1"/>
          <w:iCs w:val="1"/>
          <w:sz w:val="24"/>
          <w:szCs w:val="24"/>
          <w:rtl w:val="0"/>
          <w:lang w:val="en-US"/>
        </w:rPr>
        <w:t>Cornell Hospitality Quarterly</w:t>
      </w:r>
      <w:r>
        <w:rPr>
          <w:rFonts w:ascii="Times New Roman" w:hAnsi="Times New Roman"/>
          <w:sz w:val="24"/>
          <w:szCs w:val="24"/>
          <w:rtl w:val="0"/>
        </w:rPr>
        <w:t>, p.19389655221119463.</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Flatt, C. and Jacobs, R.L., (2019). Principle assumptions of regression analysis: Testing, techniques, and statistical reporting of imperfect data sets. Advances in Developing Human Resources, 21(4), pp.484-502.</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Fu, H., Manogaran, G., Wu, K., Cao, M., Jiang, S. and Yang, A., (2020). Intelligent decision-making of online shopping behavior based on internet of things. </w:t>
      </w:r>
      <w:r>
        <w:rPr>
          <w:rFonts w:ascii="Times New Roman" w:hAnsi="Times New Roman"/>
          <w:i w:val="1"/>
          <w:iCs w:val="1"/>
          <w:sz w:val="24"/>
          <w:szCs w:val="24"/>
          <w:rtl w:val="0"/>
          <w:lang w:val="en-US"/>
        </w:rPr>
        <w:t>International Journal of Information Management</w:t>
      </w:r>
      <w:r>
        <w:rPr>
          <w:rFonts w:ascii="Times New Roman" w:hAnsi="Times New Roman"/>
          <w:sz w:val="24"/>
          <w:szCs w:val="24"/>
          <w:rtl w:val="0"/>
        </w:rPr>
        <w:t xml:space="preserve">, </w:t>
      </w:r>
      <w:r>
        <w:rPr>
          <w:rFonts w:ascii="Times New Roman" w:hAnsi="Times New Roman"/>
          <w:i w:val="1"/>
          <w:iCs w:val="1"/>
          <w:sz w:val="24"/>
          <w:szCs w:val="24"/>
          <w:rtl w:val="0"/>
        </w:rPr>
        <w:t>50</w:t>
      </w:r>
      <w:r>
        <w:rPr>
          <w:rFonts w:ascii="Times New Roman" w:hAnsi="Times New Roman"/>
          <w:sz w:val="24"/>
          <w:szCs w:val="24"/>
          <w:rtl w:val="0"/>
        </w:rPr>
        <w:t>, pp.515-525.</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Gelbrich, K., M</w:t>
      </w:r>
      <w:r>
        <w:rPr>
          <w:rFonts w:ascii="Times New Roman" w:hAnsi="Times New Roman" w:hint="default"/>
          <w:sz w:val="24"/>
          <w:szCs w:val="24"/>
          <w:rtl w:val="0"/>
          <w:lang w:val="en-US"/>
        </w:rPr>
        <w:t>ü</w:t>
      </w:r>
      <w:r>
        <w:rPr>
          <w:rFonts w:ascii="Times New Roman" w:hAnsi="Times New Roman"/>
          <w:sz w:val="24"/>
          <w:szCs w:val="24"/>
          <w:rtl w:val="0"/>
          <w:lang w:val="en-US"/>
        </w:rPr>
        <w:t xml:space="preserve">ller, S. and Westjohn, S., (2023). Models of consumer behavior. In </w:t>
      </w:r>
      <w:r>
        <w:rPr>
          <w:rFonts w:ascii="Times New Roman" w:hAnsi="Times New Roman"/>
          <w:i w:val="1"/>
          <w:iCs w:val="1"/>
          <w:sz w:val="24"/>
          <w:szCs w:val="24"/>
          <w:rtl w:val="0"/>
          <w:lang w:val="en-US"/>
        </w:rPr>
        <w:t>Cross-Cultural Consumer Behavior</w:t>
      </w:r>
      <w:r>
        <w:rPr>
          <w:rFonts w:ascii="Times New Roman" w:hAnsi="Times New Roman"/>
          <w:sz w:val="24"/>
          <w:szCs w:val="24"/>
          <w:rtl w:val="0"/>
          <w:lang w:val="it-IT"/>
        </w:rPr>
        <w:t xml:space="preserve"> (pp. 22-47). Edward Elgar Publishing.</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Goldring, D. and Azab, C., (2021). New rules of social media shopping: Personality differences of US Gen Z versus Gen X market mavens. Journal of Consumer Behaviour, 20(4), pp.884-897.</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Gunarathna, P. and de Silva, L., (2022), July. Factors Influencing Online Fast-Food Ordering Intention among Millennials and Generation Z</w:t>
      </w:r>
      <w:r>
        <w:rPr>
          <w:rFonts w:ascii="Times New Roman" w:hAnsi="Times New Roman" w:hint="default"/>
          <w:sz w:val="24"/>
          <w:szCs w:val="24"/>
          <w:rtl w:val="0"/>
          <w:lang w:val="en-US"/>
        </w:rPr>
        <w:t>–</w:t>
      </w:r>
      <w:r>
        <w:rPr>
          <w:rFonts w:ascii="Times New Roman" w:hAnsi="Times New Roman"/>
          <w:sz w:val="24"/>
          <w:szCs w:val="24"/>
          <w:rtl w:val="0"/>
          <w:lang w:val="en-US"/>
        </w:rPr>
        <w:t xml:space="preserve">Evidence from Sri Lanka. In </w:t>
      </w:r>
      <w:r>
        <w:rPr>
          <w:rFonts w:ascii="Times New Roman" w:hAnsi="Times New Roman"/>
          <w:i w:val="1"/>
          <w:iCs w:val="1"/>
          <w:sz w:val="24"/>
          <w:szCs w:val="24"/>
          <w:rtl w:val="0"/>
          <w:lang w:val="en-US"/>
        </w:rPr>
        <w:t>2022 Moratuwa Engineering Research Conference (MERCon)</w:t>
      </w:r>
      <w:r>
        <w:rPr>
          <w:rFonts w:ascii="Times New Roman" w:hAnsi="Times New Roman"/>
          <w:sz w:val="24"/>
          <w:szCs w:val="24"/>
          <w:rtl w:val="0"/>
        </w:rPr>
        <w:t xml:space="preserve"> (pp. 1-6). IEEE.</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Hanifawati, T., Dewanti, V.W. and Saputri, G.D., (2019). The role of social media influencer on brand switching of millennial and Gen Z: A study of food-beverage products. </w:t>
      </w:r>
      <w:r>
        <w:rPr>
          <w:rFonts w:ascii="Times New Roman" w:hAnsi="Times New Roman"/>
          <w:i w:val="1"/>
          <w:iCs w:val="1"/>
          <w:sz w:val="24"/>
          <w:szCs w:val="24"/>
          <w:rtl w:val="0"/>
        </w:rPr>
        <w:t>Jurnal Aplikasi Manajemen</w:t>
      </w:r>
      <w:r>
        <w:rPr>
          <w:rFonts w:ascii="Times New Roman" w:hAnsi="Times New Roman"/>
          <w:sz w:val="24"/>
          <w:szCs w:val="24"/>
          <w:rtl w:val="0"/>
        </w:rPr>
        <w:t xml:space="preserve">, </w:t>
      </w:r>
      <w:r>
        <w:rPr>
          <w:rFonts w:ascii="Times New Roman" w:hAnsi="Times New Roman"/>
          <w:i w:val="1"/>
          <w:iCs w:val="1"/>
          <w:sz w:val="24"/>
          <w:szCs w:val="24"/>
          <w:rtl w:val="0"/>
        </w:rPr>
        <w:t>17</w:t>
      </w:r>
      <w:r>
        <w:rPr>
          <w:rFonts w:ascii="Times New Roman" w:hAnsi="Times New Roman"/>
          <w:sz w:val="24"/>
          <w:szCs w:val="24"/>
          <w:rtl w:val="0"/>
        </w:rPr>
        <w:t>(4), pp.625-638.</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Helgeson, J.G., Kluge, E.A., Mager, J. and Taylor, C., (2021). Trends in consumer behavior literature: A content analysis. </w:t>
      </w:r>
      <w:r>
        <w:rPr>
          <w:rFonts w:ascii="Times New Roman" w:hAnsi="Times New Roman"/>
          <w:i w:val="1"/>
          <w:iCs w:val="1"/>
          <w:sz w:val="24"/>
          <w:szCs w:val="24"/>
          <w:rtl w:val="0"/>
          <w:lang w:val="en-US"/>
        </w:rPr>
        <w:t>Journal of Consumer Research</w:t>
      </w:r>
      <w:r>
        <w:rPr>
          <w:rFonts w:ascii="Times New Roman" w:hAnsi="Times New Roman"/>
          <w:sz w:val="24"/>
          <w:szCs w:val="24"/>
          <w:rtl w:val="0"/>
        </w:rPr>
        <w:t xml:space="preserve">, </w:t>
      </w:r>
      <w:r>
        <w:rPr>
          <w:rFonts w:ascii="Times New Roman" w:hAnsi="Times New Roman"/>
          <w:i w:val="1"/>
          <w:iCs w:val="1"/>
          <w:sz w:val="24"/>
          <w:szCs w:val="24"/>
          <w:rtl w:val="0"/>
        </w:rPr>
        <w:t>10</w:t>
      </w:r>
      <w:r>
        <w:rPr>
          <w:rFonts w:ascii="Times New Roman" w:hAnsi="Times New Roman"/>
          <w:sz w:val="24"/>
          <w:szCs w:val="24"/>
          <w:rtl w:val="0"/>
        </w:rPr>
        <w:t>(4), pp.449-454.</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Helme-Guizon, A. and Magnoni, F., (2019). Consumer brand engagement and its social side on brand-hosted social media: how do they contribute to brand loyalty?. Journal of marketing management, 35(7-8), pp.716-741.</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Holzer, B.M., Ramuz, O., Minder, C.E. and Zimmerli, L., (2022). Motivation and personality factors of Generation Z high school students aspiring to study human medicine. </w:t>
      </w:r>
      <w:r>
        <w:rPr>
          <w:rFonts w:ascii="Times New Roman" w:hAnsi="Times New Roman"/>
          <w:i w:val="1"/>
          <w:iCs w:val="1"/>
          <w:sz w:val="24"/>
          <w:szCs w:val="24"/>
          <w:rtl w:val="0"/>
          <w:lang w:val="en-US"/>
        </w:rPr>
        <w:t>BMC medical education</w:t>
      </w:r>
      <w:r>
        <w:rPr>
          <w:rFonts w:ascii="Times New Roman" w:hAnsi="Times New Roman"/>
          <w:sz w:val="24"/>
          <w:szCs w:val="24"/>
          <w:rtl w:val="0"/>
        </w:rPr>
        <w:t xml:space="preserve">, </w:t>
      </w:r>
      <w:r>
        <w:rPr>
          <w:rFonts w:ascii="Times New Roman" w:hAnsi="Times New Roman"/>
          <w:i w:val="1"/>
          <w:iCs w:val="1"/>
          <w:sz w:val="24"/>
          <w:szCs w:val="24"/>
          <w:rtl w:val="0"/>
        </w:rPr>
        <w:t>22</w:t>
      </w:r>
      <w:r>
        <w:rPr>
          <w:rFonts w:ascii="Times New Roman" w:hAnsi="Times New Roman"/>
          <w:sz w:val="24"/>
          <w:szCs w:val="24"/>
          <w:rtl w:val="0"/>
        </w:rPr>
        <w:t>(1), p.31.</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Hu, X., Chen, X. and Davison, R.M., (2019). Social support, source credibility, social influence, and impulsive purchase behavior in social commerce. </w:t>
      </w:r>
      <w:r>
        <w:rPr>
          <w:rFonts w:ascii="Times New Roman" w:hAnsi="Times New Roman"/>
          <w:i w:val="1"/>
          <w:iCs w:val="1"/>
          <w:sz w:val="24"/>
          <w:szCs w:val="24"/>
          <w:rtl w:val="0"/>
          <w:lang w:val="en-US"/>
        </w:rPr>
        <w:t>International Journal of Electronic Commerce</w:t>
      </w:r>
      <w:r>
        <w:rPr>
          <w:rFonts w:ascii="Times New Roman" w:hAnsi="Times New Roman"/>
          <w:sz w:val="24"/>
          <w:szCs w:val="24"/>
          <w:rtl w:val="0"/>
        </w:rPr>
        <w:t xml:space="preserve">, </w:t>
      </w:r>
      <w:r>
        <w:rPr>
          <w:rFonts w:ascii="Times New Roman" w:hAnsi="Times New Roman"/>
          <w:i w:val="1"/>
          <w:iCs w:val="1"/>
          <w:sz w:val="24"/>
          <w:szCs w:val="24"/>
          <w:rtl w:val="0"/>
        </w:rPr>
        <w:t>23</w:t>
      </w:r>
      <w:r>
        <w:rPr>
          <w:rFonts w:ascii="Times New Roman" w:hAnsi="Times New Roman"/>
          <w:sz w:val="24"/>
          <w:szCs w:val="24"/>
          <w:rtl w:val="0"/>
        </w:rPr>
        <w:t>(3), pp.297-327.</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iedunote.com, (2023). [Available at: https://www.iedunote.com/factors-influencing-consumer-behavior] [Accessed on: 03.06.2023]</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Jacobsen, S.L. and Barnes, N.G., (2020). Social media, gen Z and consumer misbehavior: Instagram made me do it. </w:t>
      </w:r>
      <w:r>
        <w:rPr>
          <w:rFonts w:ascii="Times New Roman" w:hAnsi="Times New Roman"/>
          <w:i w:val="1"/>
          <w:iCs w:val="1"/>
          <w:sz w:val="24"/>
          <w:szCs w:val="24"/>
          <w:shd w:val="clear" w:color="auto" w:fill="ffffff"/>
          <w:rtl w:val="0"/>
          <w:lang w:val="en-US"/>
        </w:rPr>
        <w:t>Journal of Marketing Development and Competitiveness</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14</w:t>
      </w:r>
      <w:r>
        <w:rPr>
          <w:rFonts w:ascii="Times New Roman" w:hAnsi="Times New Roman"/>
          <w:sz w:val="24"/>
          <w:szCs w:val="24"/>
          <w:shd w:val="clear" w:color="auto" w:fill="ffffff"/>
          <w:rtl w:val="0"/>
        </w:rPr>
        <w:t>(3), pp.51-58.</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Jung, H.J., Choi, Y.J. and Oh, K.W., (2020). Influencing factors of Chinese consumers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purchase intention to sustainable apparel products: Exploring consumer </w:t>
      </w:r>
      <w:r>
        <w:rPr>
          <w:rFonts w:ascii="Times New Roman" w:hAnsi="Times New Roman" w:hint="default"/>
          <w:sz w:val="24"/>
          <w:szCs w:val="24"/>
          <w:rtl w:val="0"/>
          <w:lang w:val="en-US"/>
        </w:rPr>
        <w:t>“</w:t>
      </w:r>
      <w:r>
        <w:rPr>
          <w:rFonts w:ascii="Times New Roman" w:hAnsi="Times New Roman"/>
          <w:sz w:val="24"/>
          <w:szCs w:val="24"/>
          <w:rtl w:val="0"/>
          <w:lang w:val="it-IT"/>
        </w:rPr>
        <w:t>attitude</w:t>
      </w:r>
      <w:r>
        <w:rPr>
          <w:rFonts w:ascii="Times New Roman" w:hAnsi="Times New Roman" w:hint="default"/>
          <w:sz w:val="24"/>
          <w:szCs w:val="24"/>
          <w:rtl w:val="0"/>
          <w:lang w:val="en-US"/>
        </w:rPr>
        <w:t>–</w:t>
      </w:r>
      <w:r>
        <w:rPr>
          <w:rFonts w:ascii="Times New Roman" w:hAnsi="Times New Roman"/>
          <w:sz w:val="24"/>
          <w:szCs w:val="24"/>
          <w:rtl w:val="0"/>
          <w:lang w:val="en-US"/>
        </w:rPr>
        <w:t>behavioral intention</w:t>
      </w:r>
      <w:r>
        <w:rPr>
          <w:rFonts w:ascii="Times New Roman" w:hAnsi="Times New Roman" w:hint="default"/>
          <w:sz w:val="24"/>
          <w:szCs w:val="24"/>
          <w:rtl w:val="0"/>
          <w:lang w:val="en-US"/>
        </w:rPr>
        <w:t xml:space="preserve">” </w:t>
      </w:r>
      <w:r>
        <w:rPr>
          <w:rFonts w:ascii="Times New Roman" w:hAnsi="Times New Roman"/>
          <w:sz w:val="24"/>
          <w:szCs w:val="24"/>
          <w:rtl w:val="0"/>
        </w:rPr>
        <w:t xml:space="preserve">gap. </w:t>
      </w:r>
      <w:r>
        <w:rPr>
          <w:rFonts w:ascii="Times New Roman" w:hAnsi="Times New Roman"/>
          <w:i w:val="1"/>
          <w:iCs w:val="1"/>
          <w:sz w:val="24"/>
          <w:szCs w:val="24"/>
          <w:rtl w:val="0"/>
        </w:rPr>
        <w:t>Sustainability</w:t>
      </w:r>
      <w:r>
        <w:rPr>
          <w:rFonts w:ascii="Times New Roman" w:hAnsi="Times New Roman"/>
          <w:sz w:val="24"/>
          <w:szCs w:val="24"/>
          <w:rtl w:val="0"/>
        </w:rPr>
        <w:t xml:space="preserve">, </w:t>
      </w:r>
      <w:r>
        <w:rPr>
          <w:rFonts w:ascii="Times New Roman" w:hAnsi="Times New Roman"/>
          <w:i w:val="1"/>
          <w:iCs w:val="1"/>
          <w:sz w:val="24"/>
          <w:szCs w:val="24"/>
          <w:rtl w:val="0"/>
        </w:rPr>
        <w:t>12</w:t>
      </w:r>
      <w:r>
        <w:rPr>
          <w:rFonts w:ascii="Times New Roman" w:hAnsi="Times New Roman"/>
          <w:sz w:val="24"/>
          <w:szCs w:val="24"/>
          <w:rtl w:val="0"/>
        </w:rPr>
        <w:t>(5), p.1770.</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Kahawandala, N., Peter, S. and Niwunhella, H., (2020), September. Profiling purchasing behavior of Generation Z. In </w:t>
      </w:r>
      <w:r>
        <w:rPr>
          <w:rFonts w:ascii="Times New Roman" w:hAnsi="Times New Roman"/>
          <w:i w:val="1"/>
          <w:iCs w:val="1"/>
          <w:sz w:val="24"/>
          <w:szCs w:val="24"/>
          <w:rtl w:val="0"/>
          <w:lang w:val="en-US"/>
        </w:rPr>
        <w:t>2020 International Research Conference on Smart Computing and Systems Engineering (SCSE)</w:t>
      </w:r>
      <w:r>
        <w:rPr>
          <w:rFonts w:ascii="Times New Roman" w:hAnsi="Times New Roman"/>
          <w:sz w:val="24"/>
          <w:szCs w:val="24"/>
          <w:rtl w:val="0"/>
        </w:rPr>
        <w:t xml:space="preserve"> (pp. 155-160). IEEE.</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Karoso, S., Riinawati, R., Ilham, R.N., Rais, R.G.P. and Latifa, D., (2022). Analyzing the Relationship of Work Environment and Quality of Work Life on Employee Performance: The Mediating Role of Organizational Commitment. </w:t>
      </w:r>
      <w:r>
        <w:rPr>
          <w:rFonts w:ascii="Times New Roman" w:hAnsi="Times New Roman"/>
          <w:i w:val="1"/>
          <w:iCs w:val="1"/>
          <w:sz w:val="24"/>
          <w:szCs w:val="24"/>
          <w:shd w:val="clear" w:color="auto" w:fill="ffffff"/>
          <w:rtl w:val="0"/>
          <w:lang w:val="en-US"/>
        </w:rPr>
        <w:t>Journal of Madani Society</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w:t>
      </w:r>
      <w:r>
        <w:rPr>
          <w:rFonts w:ascii="Times New Roman" w:hAnsi="Times New Roman"/>
          <w:sz w:val="24"/>
          <w:szCs w:val="24"/>
          <w:shd w:val="clear" w:color="auto" w:fill="ffffff"/>
          <w:rtl w:val="0"/>
        </w:rPr>
        <w:t>(3), pp.167-173.</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Kim, S., Jang, S., Choi, W., Youn, C. and Lee, Y., (2022). Contactless service encounters among Millennials and Generation Z: the effects of Millennials and Gen Z characteristics on technology self-efficacy and preference for contactless service. </w:t>
      </w:r>
      <w:r>
        <w:rPr>
          <w:rFonts w:ascii="Times New Roman" w:hAnsi="Times New Roman"/>
          <w:i w:val="1"/>
          <w:iCs w:val="1"/>
          <w:sz w:val="24"/>
          <w:szCs w:val="24"/>
          <w:rtl w:val="0"/>
          <w:lang w:val="en-US"/>
        </w:rPr>
        <w:t>Journal of Research in Interactive Marketing</w:t>
      </w:r>
      <w:r>
        <w:rPr>
          <w:rFonts w:ascii="Times New Roman" w:hAnsi="Times New Roman"/>
          <w:sz w:val="24"/>
          <w:szCs w:val="24"/>
          <w:rtl w:val="0"/>
        </w:rPr>
        <w:t xml:space="preserve">, </w:t>
      </w:r>
      <w:r>
        <w:rPr>
          <w:rFonts w:ascii="Times New Roman" w:hAnsi="Times New Roman"/>
          <w:i w:val="1"/>
          <w:iCs w:val="1"/>
          <w:sz w:val="24"/>
          <w:szCs w:val="24"/>
          <w:rtl w:val="0"/>
        </w:rPr>
        <w:t>16</w:t>
      </w:r>
      <w:r>
        <w:rPr>
          <w:rFonts w:ascii="Times New Roman" w:hAnsi="Times New Roman"/>
          <w:sz w:val="24"/>
          <w:szCs w:val="24"/>
          <w:rtl w:val="0"/>
        </w:rPr>
        <w:t>(1), pp.82-100.</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Leite, D.F., Padilha, M.A.S. and Cecatti, J.G., (2019). Approaching literature review for academic purposes: The literature review checklist. Clinics, 74.</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Li, F., Larimo, J. and Leonidou, L.C., (2021). Social media marketing strategy: definition, conceptualization, taxonomy, validation, and future agenda. Journal of the Academy of Marketing Science, 49, pp.51-70.</w:t>
      </w:r>
    </w:p>
    <w:p>
      <w:pPr>
        <w:pStyle w:val="Body"/>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Liu, C., Bernardoni, J.M. and Wang, Z., (2023). Examining Generation Z Consumer Online Fashion Resale Participation and Continuance Intention through the Lens of Consumer Perceived Value. </w:t>
      </w:r>
      <w:r>
        <w:rPr>
          <w:rFonts w:ascii="Times New Roman" w:hAnsi="Times New Roman"/>
          <w:i w:val="1"/>
          <w:iCs w:val="1"/>
          <w:sz w:val="24"/>
          <w:szCs w:val="24"/>
          <w:shd w:val="clear" w:color="auto" w:fill="ffffff"/>
          <w:rtl w:val="0"/>
        </w:rPr>
        <w:t>Sustainability</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15</w:t>
      </w:r>
      <w:r>
        <w:rPr>
          <w:rFonts w:ascii="Times New Roman" w:hAnsi="Times New Roman"/>
          <w:sz w:val="24"/>
          <w:szCs w:val="24"/>
          <w:shd w:val="clear" w:color="auto" w:fill="ffffff"/>
          <w:rtl w:val="0"/>
        </w:rPr>
        <w:t>(10), p.8213.</w:t>
      </w:r>
    </w:p>
    <w:p>
      <w:pPr>
        <w:pStyle w:val="Body"/>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Liu, J., Wang, C., Zhang, T. and Qiao, H., (2023). Delineating the effects of social media marketing activities on Generation Z travel behaviours. </w:t>
      </w:r>
      <w:r>
        <w:rPr>
          <w:rFonts w:ascii="Times New Roman" w:hAnsi="Times New Roman"/>
          <w:i w:val="1"/>
          <w:iCs w:val="1"/>
          <w:sz w:val="24"/>
          <w:szCs w:val="24"/>
          <w:shd w:val="clear" w:color="auto" w:fill="ffffff"/>
          <w:rtl w:val="0"/>
          <w:lang w:val="en-US"/>
        </w:rPr>
        <w:t>Journal of Travel Research</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62</w:t>
      </w:r>
      <w:r>
        <w:rPr>
          <w:rFonts w:ascii="Times New Roman" w:hAnsi="Times New Roman"/>
          <w:sz w:val="24"/>
          <w:szCs w:val="24"/>
          <w:shd w:val="clear" w:color="auto" w:fill="ffffff"/>
          <w:rtl w:val="0"/>
        </w:rPr>
        <w:t>(5), pp.1140-1158.</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Liu, J., Wang, C., Zhang, T. and Qiao, H., (2023). Delineating the effects of social media marketing activities on Generation Z travel behaviours. </w:t>
      </w:r>
      <w:r>
        <w:rPr>
          <w:rFonts w:ascii="Times New Roman" w:hAnsi="Times New Roman"/>
          <w:i w:val="1"/>
          <w:iCs w:val="1"/>
          <w:sz w:val="24"/>
          <w:szCs w:val="24"/>
          <w:rtl w:val="0"/>
          <w:lang w:val="en-US"/>
        </w:rPr>
        <w:t>Journal of Travel Research</w:t>
      </w:r>
      <w:r>
        <w:rPr>
          <w:rFonts w:ascii="Times New Roman" w:hAnsi="Times New Roman"/>
          <w:sz w:val="24"/>
          <w:szCs w:val="24"/>
          <w:rtl w:val="0"/>
        </w:rPr>
        <w:t xml:space="preserve">, </w:t>
      </w:r>
      <w:r>
        <w:rPr>
          <w:rFonts w:ascii="Times New Roman" w:hAnsi="Times New Roman"/>
          <w:i w:val="1"/>
          <w:iCs w:val="1"/>
          <w:sz w:val="24"/>
          <w:szCs w:val="24"/>
          <w:rtl w:val="0"/>
        </w:rPr>
        <w:t>62</w:t>
      </w:r>
      <w:r>
        <w:rPr>
          <w:rFonts w:ascii="Times New Roman" w:hAnsi="Times New Roman"/>
          <w:sz w:val="24"/>
          <w:szCs w:val="24"/>
          <w:rtl w:val="0"/>
        </w:rPr>
        <w:t>(5), pp.1140-1158.</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Lou, C., Tan, S.S. and Chen, X., (2019). Investigating consumer engagement with influencer-vs. brand-promoted ads: The roles of source and disclosure. Journal of Interactive Advertising, 19(3), pp.169-186.</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Maria, S., Pusriadi, T., Hakim, Y.P. and Darma, D.C., (2019). The effect of social media marketing, word of mouth, and effectiveness of advertising on brand awareness and intention to buy. </w:t>
      </w:r>
      <w:r>
        <w:rPr>
          <w:rFonts w:ascii="Times New Roman" w:hAnsi="Times New Roman"/>
          <w:i w:val="1"/>
          <w:iCs w:val="1"/>
          <w:sz w:val="24"/>
          <w:szCs w:val="24"/>
          <w:shd w:val="clear" w:color="auto" w:fill="ffffff"/>
          <w:rtl w:val="0"/>
        </w:rPr>
        <w:t>Jurnal Manajemen Indonesia</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19</w:t>
      </w:r>
      <w:r>
        <w:rPr>
          <w:rFonts w:ascii="Times New Roman" w:hAnsi="Times New Roman"/>
          <w:sz w:val="24"/>
          <w:szCs w:val="24"/>
          <w:shd w:val="clear" w:color="auto" w:fill="ffffff"/>
          <w:rtl w:val="0"/>
        </w:rPr>
        <w:t>(2), pp.107-122.</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Mason, A.N., Narcum, J. and Mason, K., (2021). Social media marketing gains importance after Covid-19. </w:t>
      </w:r>
      <w:r>
        <w:rPr>
          <w:rFonts w:ascii="Times New Roman" w:hAnsi="Times New Roman"/>
          <w:i w:val="1"/>
          <w:iCs w:val="1"/>
          <w:sz w:val="24"/>
          <w:szCs w:val="24"/>
          <w:rtl w:val="0"/>
        </w:rPr>
        <w:t xml:space="preserve">Cogent Business </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Matin, A., Khoshtaria, T. and Tutberidze, G., (2020). The impact of social media engagement on consumers' trust and purchase intention. International Journal of Technology Marketing, 14(3), pp.305-323.</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mbaknol.com, (2023). [Available at: https://www.mbaknol.com/marketing-management/the-engel-kollat-blackwell-model-of-consumer-behavior/]  [Accessed on: 03.06.2023]</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McClure, C. and Seock, Y.K., (2020). The role of involvement: Investigating the effect of a brand's social media pages on consumer purchase intention. Journal of Retailing and consumer services, 53, p.101975.</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Mehrad, A. and Zangeneh, M.H.T., (2019). Comparison between qualitative and quantitative research approaches: Social sciences. </w:t>
      </w:r>
      <w:r>
        <w:rPr>
          <w:rFonts w:ascii="Times New Roman" w:hAnsi="Times New Roman"/>
          <w:i w:val="1"/>
          <w:iCs w:val="1"/>
          <w:sz w:val="24"/>
          <w:szCs w:val="24"/>
          <w:shd w:val="clear" w:color="auto" w:fill="ffffff"/>
          <w:rtl w:val="0"/>
          <w:lang w:val="en-US"/>
        </w:rPr>
        <w:t>International Journal For Research In Educational Studies, Iran</w:t>
      </w:r>
      <w:r>
        <w:rPr>
          <w:rFonts w:ascii="Times New Roman" w:hAnsi="Times New Roman"/>
          <w:sz w:val="24"/>
          <w:szCs w:val="24"/>
          <w:shd w:val="clear" w:color="auto" w:fill="ffffff"/>
          <w:rtl w:val="0"/>
        </w:rPr>
        <w:t>, pp.1-7.</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Mishra, P., Pandey, C.M., Singh, U., Gupta, A., Sahu, C. and Keshri, A., (2019). Descriptive statistics and normality tests for statistical data. </w:t>
      </w:r>
      <w:r>
        <w:rPr>
          <w:rFonts w:ascii="Times New Roman" w:hAnsi="Times New Roman"/>
          <w:i w:val="1"/>
          <w:iCs w:val="1"/>
          <w:sz w:val="24"/>
          <w:szCs w:val="24"/>
          <w:shd w:val="clear" w:color="auto" w:fill="ffffff"/>
          <w:rtl w:val="0"/>
          <w:lang w:val="en-US"/>
        </w:rPr>
        <w:t>Annals of cardiac anaesthesia</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22</w:t>
      </w:r>
      <w:r>
        <w:rPr>
          <w:rFonts w:ascii="Times New Roman" w:hAnsi="Times New Roman"/>
          <w:sz w:val="24"/>
          <w:szCs w:val="24"/>
          <w:shd w:val="clear" w:color="auto" w:fill="ffffff"/>
          <w:rtl w:val="0"/>
        </w:rPr>
        <w:t>(1), p.67.</w:t>
      </w:r>
    </w:p>
    <w:p>
      <w:pPr>
        <w:pStyle w:val="Body"/>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Mude, G. and Undale, S., (2023). Social media usage: A comparison between Generation Y and Generation Z in India. </w:t>
      </w:r>
      <w:r>
        <w:rPr>
          <w:rFonts w:ascii="Times New Roman" w:hAnsi="Times New Roman"/>
          <w:i w:val="1"/>
          <w:iCs w:val="1"/>
          <w:sz w:val="24"/>
          <w:szCs w:val="24"/>
          <w:shd w:val="clear" w:color="auto" w:fill="ffffff"/>
          <w:rtl w:val="0"/>
          <w:lang w:val="en-US"/>
        </w:rPr>
        <w:t>International Journal of E-Business Research (IJEBR)</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19</w:t>
      </w:r>
      <w:r>
        <w:rPr>
          <w:rFonts w:ascii="Times New Roman" w:hAnsi="Times New Roman"/>
          <w:sz w:val="24"/>
          <w:szCs w:val="24"/>
          <w:shd w:val="clear" w:color="auto" w:fill="ffffff"/>
          <w:rtl w:val="0"/>
        </w:rPr>
        <w:t>(1), pp.1-20.</w:t>
      </w:r>
    </w:p>
    <w:p>
      <w:pPr>
        <w:pStyle w:val="Body"/>
        <w:spacing w:line="360" w:lineRule="auto"/>
        <w:jc w:val="both"/>
        <w:rPr>
          <w:rFonts w:ascii="Times New Roman" w:cs="Times New Roman" w:hAnsi="Times New Roman" w:eastAsia="Times New Roman"/>
          <w:sz w:val="24"/>
          <w:szCs w:val="24"/>
          <w:shd w:val="clear" w:color="auto" w:fill="ffffff"/>
        </w:rPr>
      </w:pP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Nash, J., (2019). Exploring how social media platforms influence fashion consumer decisions in the UK retail sector. </w:t>
      </w:r>
      <w:r>
        <w:rPr>
          <w:rFonts w:ascii="Times New Roman" w:hAnsi="Times New Roman"/>
          <w:i w:val="1"/>
          <w:iCs w:val="1"/>
          <w:sz w:val="24"/>
          <w:szCs w:val="24"/>
          <w:shd w:val="clear" w:color="auto" w:fill="ffffff"/>
          <w:rtl w:val="0"/>
          <w:lang w:val="en-US"/>
        </w:rPr>
        <w:t>Journal of Fashion Marketing and Management: An International Journal</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23</w:t>
      </w:r>
      <w:r>
        <w:rPr>
          <w:rFonts w:ascii="Times New Roman" w:hAnsi="Times New Roman"/>
          <w:sz w:val="24"/>
          <w:szCs w:val="24"/>
          <w:shd w:val="clear" w:color="auto" w:fill="ffffff"/>
          <w:rtl w:val="0"/>
        </w:rPr>
        <w:t>(1), pp.82-103.</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Naslund, J.A., Bondre, A., Torous, J. and Aschbrenner, K.A., (2020). Social media and mental health: benefits, risks, and opportunities for research and practice. Journal of technology in behavioral science, 5, pp.245-257.</w:t>
      </w:r>
    </w:p>
    <w:p>
      <w:pPr>
        <w:pStyle w:val="Body"/>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Orea-Giner, A. and Fust</w:t>
      </w:r>
      <w:r>
        <w:rPr>
          <w:rFonts w:ascii="Times New Roman" w:hAnsi="Times New Roman" w:hint="default"/>
          <w:sz w:val="24"/>
          <w:szCs w:val="24"/>
          <w:shd w:val="clear" w:color="auto" w:fill="ffffff"/>
          <w:rtl w:val="0"/>
          <w:lang w:val="en-US"/>
        </w:rPr>
        <w:t>é</w:t>
      </w:r>
      <w:r>
        <w:rPr>
          <w:rFonts w:ascii="Times New Roman" w:hAnsi="Times New Roman"/>
          <w:sz w:val="24"/>
          <w:szCs w:val="24"/>
          <w:shd w:val="clear" w:color="auto" w:fill="ffffff"/>
          <w:rtl w:val="0"/>
          <w:lang w:val="de-DE"/>
        </w:rPr>
        <w:t>-Forn</w:t>
      </w:r>
      <w:r>
        <w:rPr>
          <w:rFonts w:ascii="Times New Roman" w:hAnsi="Times New Roman" w:hint="default"/>
          <w:sz w:val="24"/>
          <w:szCs w:val="24"/>
          <w:shd w:val="clear" w:color="auto" w:fill="ffffff"/>
          <w:rtl w:val="0"/>
          <w:lang w:val="en-US"/>
        </w:rPr>
        <w:t>é</w:t>
      </w:r>
      <w:r>
        <w:rPr>
          <w:rFonts w:ascii="Times New Roman" w:hAnsi="Times New Roman"/>
          <w:sz w:val="24"/>
          <w:szCs w:val="24"/>
          <w:shd w:val="clear" w:color="auto" w:fill="ffffff"/>
          <w:rtl w:val="0"/>
          <w:lang w:val="en-US"/>
        </w:rPr>
        <w:t xml:space="preserve">, F., (2023). The way we live, the way we travel: Generation Z and sustainable consumption in food tourism experiences. </w:t>
      </w:r>
      <w:r>
        <w:rPr>
          <w:rFonts w:ascii="Times New Roman" w:hAnsi="Times New Roman"/>
          <w:i w:val="1"/>
          <w:iCs w:val="1"/>
          <w:sz w:val="24"/>
          <w:szCs w:val="24"/>
          <w:shd w:val="clear" w:color="auto" w:fill="ffffff"/>
          <w:rtl w:val="0"/>
          <w:lang w:val="en-US"/>
        </w:rPr>
        <w:t>British Food Journal</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125</w:t>
      </w:r>
      <w:r>
        <w:rPr>
          <w:rFonts w:ascii="Times New Roman" w:hAnsi="Times New Roman"/>
          <w:sz w:val="24"/>
          <w:szCs w:val="24"/>
          <w:shd w:val="clear" w:color="auto" w:fill="ffffff"/>
          <w:rtl w:val="0"/>
        </w:rPr>
        <w:t>(13), pp.330-351.</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Osei, B.A. and Abenyin, A.N., (2022). Applying the Engell</w:t>
      </w:r>
      <w:r>
        <w:rPr>
          <w:rFonts w:ascii="Times New Roman" w:hAnsi="Times New Roman" w:hint="default"/>
          <w:sz w:val="24"/>
          <w:szCs w:val="24"/>
          <w:rtl w:val="0"/>
          <w:lang w:val="en-US"/>
        </w:rPr>
        <w:t>–</w:t>
      </w:r>
      <w:r>
        <w:rPr>
          <w:rFonts w:ascii="Times New Roman" w:hAnsi="Times New Roman"/>
          <w:sz w:val="24"/>
          <w:szCs w:val="24"/>
          <w:rtl w:val="0"/>
          <w:lang w:val="it-IT"/>
        </w:rPr>
        <w:t>Kollat</w:t>
      </w:r>
      <w:r>
        <w:rPr>
          <w:rFonts w:ascii="Times New Roman" w:hAnsi="Times New Roman" w:hint="default"/>
          <w:sz w:val="24"/>
          <w:szCs w:val="24"/>
          <w:rtl w:val="0"/>
          <w:lang w:val="en-US"/>
        </w:rPr>
        <w:t>–</w:t>
      </w:r>
      <w:r>
        <w:rPr>
          <w:rFonts w:ascii="Times New Roman" w:hAnsi="Times New Roman"/>
          <w:sz w:val="24"/>
          <w:szCs w:val="24"/>
          <w:rtl w:val="0"/>
          <w:lang w:val="en-US"/>
        </w:rPr>
        <w:t>Blackwell model in understanding international tourists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use of social media for travel decision to Ghana. </w:t>
      </w:r>
      <w:r>
        <w:rPr>
          <w:rFonts w:ascii="Times New Roman" w:hAnsi="Times New Roman"/>
          <w:i w:val="1"/>
          <w:iCs w:val="1"/>
          <w:sz w:val="24"/>
          <w:szCs w:val="24"/>
          <w:rtl w:val="0"/>
          <w:lang w:val="en-US"/>
        </w:rPr>
        <w:t>Information Technology &amp; Tourism</w:t>
      </w:r>
      <w:r>
        <w:rPr>
          <w:rFonts w:ascii="Times New Roman" w:hAnsi="Times New Roman"/>
          <w:sz w:val="24"/>
          <w:szCs w:val="24"/>
          <w:rtl w:val="0"/>
        </w:rPr>
        <w:t xml:space="preserve">, </w:t>
      </w:r>
      <w:r>
        <w:rPr>
          <w:rFonts w:ascii="Times New Roman" w:hAnsi="Times New Roman"/>
          <w:i w:val="1"/>
          <w:iCs w:val="1"/>
          <w:sz w:val="24"/>
          <w:szCs w:val="24"/>
          <w:rtl w:val="0"/>
        </w:rPr>
        <w:t>16</w:t>
      </w:r>
      <w:r>
        <w:rPr>
          <w:rFonts w:ascii="Times New Roman" w:hAnsi="Times New Roman"/>
          <w:sz w:val="24"/>
          <w:szCs w:val="24"/>
          <w:rtl w:val="0"/>
        </w:rPr>
        <w:t>, pp.265-284.</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 xml:space="preserve">Pandey, P. and Pandey, M.M., (2021). </w:t>
      </w:r>
      <w:r>
        <w:rPr>
          <w:rFonts w:ascii="Times New Roman" w:hAnsi="Times New Roman"/>
          <w:i w:val="1"/>
          <w:iCs w:val="1"/>
          <w:sz w:val="24"/>
          <w:szCs w:val="24"/>
          <w:shd w:val="clear" w:color="auto" w:fill="ffffff"/>
          <w:rtl w:val="0"/>
          <w:lang w:val="en-US"/>
        </w:rPr>
        <w:t>Research methodology tools and techniques</w:t>
      </w:r>
      <w:r>
        <w:rPr>
          <w:rFonts w:ascii="Times New Roman" w:hAnsi="Times New Roman"/>
          <w:sz w:val="24"/>
          <w:szCs w:val="24"/>
          <w:shd w:val="clear" w:color="auto" w:fill="ffffff"/>
          <w:rtl w:val="0"/>
        </w:rPr>
        <w:t>. Bridge Center.</w:t>
      </w:r>
    </w:p>
    <w:p>
      <w:pPr>
        <w:pStyle w:val="Body"/>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Park, Y.S., Konge, L. and Artino, A.R., (2020). The positivism paradigm of research. </w:t>
      </w:r>
      <w:r>
        <w:rPr>
          <w:rFonts w:ascii="Times New Roman" w:hAnsi="Times New Roman"/>
          <w:i w:val="1"/>
          <w:iCs w:val="1"/>
          <w:sz w:val="24"/>
          <w:szCs w:val="24"/>
          <w:shd w:val="clear" w:color="auto" w:fill="ffffff"/>
          <w:rtl w:val="0"/>
        </w:rPr>
        <w:t>Academic Medicine</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95</w:t>
      </w:r>
      <w:r>
        <w:rPr>
          <w:rFonts w:ascii="Times New Roman" w:hAnsi="Times New Roman"/>
          <w:sz w:val="24"/>
          <w:szCs w:val="24"/>
          <w:shd w:val="clear" w:color="auto" w:fill="ffffff"/>
          <w:rtl w:val="0"/>
        </w:rPr>
        <w:t>(5), pp.690-694.</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Patil, B.S., Mishra, A., Swadia, B.U. and Pandey, S., (2022). MARKETING CAMPAIGNS TARGETING MILLENNIALS AND GENERATION Z: COMPARATIVE ANALYSIS. MARKETING, 58(151).</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Style w:val="Hyperlink.0"/>
        </w:rPr>
      </w:pPr>
      <w:r>
        <w:rPr>
          <w:rFonts w:ascii="Times New Roman" w:hAnsi="Times New Roman"/>
          <w:sz w:val="24"/>
          <w:szCs w:val="24"/>
          <w:rtl w:val="0"/>
        </w:rPr>
        <w:t>P</w:t>
      </w:r>
      <w:r>
        <w:rPr>
          <w:rStyle w:val="Hyperlink.0"/>
        </w:rPr>
        <w:fldChar w:fldCharType="begin" w:fldLock="0"/>
      </w:r>
      <w:r>
        <w:rPr>
          <w:rStyle w:val="Hyperlink.0"/>
        </w:rPr>
        <w:instrText xml:space="preserve"> HYPERLINK "http://www.peerbits.com"</w:instrText>
      </w:r>
      <w:r>
        <w:rPr>
          <w:rStyle w:val="Hyperlink.0"/>
        </w:rPr>
        <w:fldChar w:fldCharType="separate" w:fldLock="0"/>
      </w:r>
      <w:r>
        <w:rPr>
          <w:rStyle w:val="Hyperlink.0"/>
          <w:rtl w:val="0"/>
          <w:lang w:val="nl-NL"/>
        </w:rPr>
        <w:t>eerbits.com</w:t>
      </w:r>
      <w:r>
        <w:rPr/>
        <w:fldChar w:fldCharType="end" w:fldLock="0"/>
      </w:r>
      <w:r>
        <w:rPr>
          <w:rStyle w:val="Hyperlink.0"/>
          <w:rtl w:val="0"/>
          <w:lang w:val="en-US"/>
        </w:rPr>
        <w:t xml:space="preserve">, (2021). [Available at: </w:t>
      </w:r>
      <w:r>
        <w:rPr>
          <w:rStyle w:val="Hyperlink.0"/>
        </w:rPr>
        <w:fldChar w:fldCharType="begin" w:fldLock="0"/>
      </w:r>
      <w:r>
        <w:rPr>
          <w:rStyle w:val="Hyperlink.0"/>
        </w:rPr>
        <w:instrText xml:space="preserve"> HYPERLINK "https://www.peerbits.com/blog/nodejs-vs-java.html"</w:instrText>
      </w:r>
      <w:r>
        <w:rPr>
          <w:rStyle w:val="Hyperlink.0"/>
        </w:rPr>
        <w:fldChar w:fldCharType="separate" w:fldLock="0"/>
      </w:r>
      <w:r>
        <w:rPr>
          <w:rStyle w:val="Hyperlink.0"/>
          <w:rtl w:val="0"/>
          <w:lang w:val="en-US"/>
        </w:rPr>
        <w:t>https://www.peerbits.com/blog/nodejs-vs-java</w:t>
      </w:r>
      <w:r>
        <w:rPr/>
        <w:fldChar w:fldCharType="end" w:fldLock="0"/>
      </w:r>
      <w:r>
        <w:rPr>
          <w:rStyle w:val="Hyperlink.0"/>
          <w:rtl w:val="0"/>
          <w:lang w:val="en-US"/>
        </w:rPr>
        <w:t>]. [Accessed on: 29.04.2023]</w:t>
      </w:r>
    </w:p>
    <w:p>
      <w:pPr>
        <w:pStyle w:val="Body"/>
        <w:spacing w:line="360" w:lineRule="auto"/>
        <w:jc w:val="both"/>
        <w:rPr>
          <w:rStyle w:val="None"/>
          <w:rFonts w:ascii="Times New Roman" w:cs="Times New Roman" w:hAnsi="Times New Roman" w:eastAsia="Times New Roman"/>
          <w:sz w:val="24"/>
          <w:szCs w:val="24"/>
          <w:shd w:val="clear" w:color="auto" w:fill="ffffff"/>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nl-NL"/>
        </w:rPr>
        <w:t>Pop, R.A., S</w:t>
      </w:r>
      <w:r>
        <w:rPr>
          <w:rStyle w:val="None"/>
          <w:rFonts w:ascii="Times New Roman" w:hAnsi="Times New Roman" w:hint="default"/>
          <w:sz w:val="24"/>
          <w:szCs w:val="24"/>
          <w:shd w:val="clear" w:color="auto" w:fill="ffffff"/>
          <w:rtl w:val="0"/>
          <w:lang w:val="en-US"/>
        </w:rPr>
        <w:t>ă</w:t>
      </w:r>
      <w:r>
        <w:rPr>
          <w:rStyle w:val="None"/>
          <w:rFonts w:ascii="Times New Roman" w:hAnsi="Times New Roman"/>
          <w:sz w:val="24"/>
          <w:szCs w:val="24"/>
          <w:shd w:val="clear" w:color="auto" w:fill="ffffff"/>
          <w:rtl w:val="0"/>
        </w:rPr>
        <w:t>pl</w:t>
      </w:r>
      <w:r>
        <w:rPr>
          <w:rStyle w:val="None"/>
          <w:rFonts w:ascii="Times New Roman" w:hAnsi="Times New Roman" w:hint="default"/>
          <w:sz w:val="24"/>
          <w:szCs w:val="24"/>
          <w:shd w:val="clear" w:color="auto" w:fill="ffffff"/>
          <w:rtl w:val="0"/>
          <w:lang w:val="en-US"/>
        </w:rPr>
        <w:t>ă</w:t>
      </w:r>
      <w:r>
        <w:rPr>
          <w:rStyle w:val="None"/>
          <w:rFonts w:ascii="Times New Roman" w:hAnsi="Times New Roman"/>
          <w:sz w:val="24"/>
          <w:szCs w:val="24"/>
          <w:shd w:val="clear" w:color="auto" w:fill="ffffff"/>
          <w:rtl w:val="0"/>
          <w:lang w:val="en-US"/>
        </w:rPr>
        <w:t xml:space="preserve">can, Z., Dabija, D.C. and Alt, M.A., (2022). The impact of social media influencers on travel decisions: The role of trust in the consumer decision journey. </w:t>
      </w:r>
      <w:r>
        <w:rPr>
          <w:rStyle w:val="None"/>
          <w:rFonts w:ascii="Times New Roman" w:hAnsi="Times New Roman"/>
          <w:i w:val="1"/>
          <w:iCs w:val="1"/>
          <w:sz w:val="24"/>
          <w:szCs w:val="24"/>
          <w:shd w:val="clear" w:color="auto" w:fill="ffffff"/>
          <w:rtl w:val="0"/>
          <w:lang w:val="en-US"/>
        </w:rPr>
        <w:t>Current Issues in Tourism</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25</w:t>
      </w:r>
      <w:r>
        <w:rPr>
          <w:rStyle w:val="None"/>
          <w:rFonts w:ascii="Times New Roman" w:hAnsi="Times New Roman"/>
          <w:sz w:val="24"/>
          <w:szCs w:val="24"/>
          <w:shd w:val="clear" w:color="auto" w:fill="ffffff"/>
          <w:rtl w:val="0"/>
        </w:rPr>
        <w:t>(5), pp.823-843.</w:t>
      </w:r>
    </w:p>
    <w:p>
      <w:pPr>
        <w:pStyle w:val="Body"/>
        <w:spacing w:line="360" w:lineRule="auto"/>
        <w:jc w:val="both"/>
        <w:rPr>
          <w:rStyle w:val="None"/>
          <w:rFonts w:ascii="Times New Roman" w:cs="Times New Roman" w:hAnsi="Times New Roman" w:eastAsia="Times New Roman"/>
          <w:sz w:val="24"/>
          <w:szCs w:val="24"/>
          <w:shd w:val="clear" w:color="auto" w:fill="ffffff"/>
        </w:rPr>
      </w:pPr>
    </w:p>
    <w:p>
      <w:pPr>
        <w:pStyle w:val="Body"/>
        <w:spacing w:line="360" w:lineRule="auto"/>
        <w:jc w:val="both"/>
        <w:rPr>
          <w:rStyle w:val="Hyperlink.0"/>
        </w:rPr>
      </w:pPr>
      <w:r>
        <w:rPr>
          <w:rStyle w:val="Hyperlink.0"/>
          <w:rtl w:val="0"/>
          <w:lang w:val="en-US"/>
        </w:rPr>
        <w:t xml:space="preserve">Rashi, P., Bist, A.S., Asmawati, A., Budiarto, M. and Prihastiwi, W.Y., (2021). Influence of post covid change in consumer behaviour of millennials on advertising techniques and practices. </w:t>
      </w:r>
      <w:r>
        <w:rPr>
          <w:rStyle w:val="None"/>
          <w:rFonts w:ascii="Times New Roman" w:hAnsi="Times New Roman"/>
          <w:i w:val="1"/>
          <w:iCs w:val="1"/>
          <w:sz w:val="24"/>
          <w:szCs w:val="24"/>
          <w:rtl w:val="0"/>
          <w:lang w:val="en-US"/>
        </w:rPr>
        <w:t>Aptisi Transactions on Technopreneurship (ATT)</w:t>
      </w:r>
      <w:r>
        <w:rPr>
          <w:rStyle w:val="Hyperlink.0"/>
          <w:rtl w:val="0"/>
        </w:rPr>
        <w:t xml:space="preserve">, </w:t>
      </w:r>
      <w:r>
        <w:rPr>
          <w:rStyle w:val="None"/>
          <w:rFonts w:ascii="Times New Roman" w:hAnsi="Times New Roman"/>
          <w:i w:val="1"/>
          <w:iCs w:val="1"/>
          <w:sz w:val="24"/>
          <w:szCs w:val="24"/>
          <w:rtl w:val="0"/>
        </w:rPr>
        <w:t>3</w:t>
      </w:r>
      <w:r>
        <w:rPr>
          <w:rStyle w:val="Hyperlink.0"/>
          <w:rtl w:val="0"/>
        </w:rPr>
        <w:t>(2), pp.201-208.</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Hyperlink.0"/>
          <w:rtl w:val="0"/>
          <w:lang w:val="en-US"/>
        </w:rPr>
        <w:t>Rahmiati, F., (2016). The impact of fast fashion elements on female consumer buying behavior (A study case of H&amp;M grand Indonesia shopping town). Journal of Marketing and Consumer Research, 23(1), pp.38-45.</w:t>
      </w:r>
    </w:p>
    <w:p>
      <w:pPr>
        <w:pStyle w:val="Body"/>
        <w:spacing w:line="360" w:lineRule="auto"/>
        <w:jc w:val="both"/>
        <w:rPr>
          <w:rStyle w:val="None"/>
          <w:rFonts w:ascii="Times New Roman" w:cs="Times New Roman" w:hAnsi="Times New Roman" w:eastAsia="Times New Roman"/>
          <w:sz w:val="24"/>
          <w:szCs w:val="24"/>
        </w:rPr>
      </w:pPr>
    </w:p>
    <w:p>
      <w:pPr>
        <w:pStyle w:val="Body"/>
        <w:spacing w:before="240"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Said, L.R., (2023). Online Purchase Decision of Gen Z Students at Shopee Marketplace.</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Sama, R., (2019). Impact of media advertisements on consumer behaviour. Journal of Creative Communications, 14(1), pp.54-68.</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Sarstedt, M., Mooi, E., Sarstedt, M. and Mooi, E., (2019). Regression analysis. A Concise Guide to Market Research: The Process, Data, and Methods Using IBM SPSS Statistics, pp.209-256.</w:t>
      </w:r>
    </w:p>
    <w:p>
      <w:pPr>
        <w:pStyle w:val="Body"/>
        <w:spacing w:before="240" w:after="240"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Saunders, M.N.K., Lewis, P. and Thornhill, A., (2019). Research Methods for Business Students Eight Edition. </w:t>
      </w:r>
      <w:r>
        <w:rPr>
          <w:rStyle w:val="None"/>
          <w:rFonts w:ascii="Times New Roman" w:hAnsi="Times New Roman"/>
          <w:i w:val="1"/>
          <w:iCs w:val="1"/>
          <w:sz w:val="24"/>
          <w:szCs w:val="24"/>
          <w:shd w:val="clear" w:color="auto" w:fill="ffffff"/>
          <w:rtl w:val="0"/>
          <w:lang w:val="en-US"/>
        </w:rPr>
        <w:t>QualitativeMarket Research: An International Journal</w:t>
      </w:r>
      <w:r>
        <w:rPr>
          <w:rStyle w:val="None"/>
          <w:rFonts w:ascii="Times New Roman" w:hAnsi="Times New Roman"/>
          <w:sz w:val="24"/>
          <w:szCs w:val="24"/>
          <w:shd w:val="clear" w:color="auto" w:fill="ffffff"/>
          <w:rtl w:val="0"/>
        </w:rPr>
        <w:t>.</w:t>
      </w:r>
    </w:p>
    <w:p>
      <w:pPr>
        <w:pStyle w:val="Body"/>
        <w:spacing w:line="360" w:lineRule="auto"/>
        <w:jc w:val="both"/>
        <w:rPr>
          <w:rStyle w:val="Hyperlink.0"/>
        </w:rPr>
      </w:pPr>
      <w:r>
        <w:rPr>
          <w:rStyle w:val="Hyperlink.0"/>
          <w:rtl w:val="0"/>
          <w:lang w:val="en-US"/>
        </w:rPr>
        <w:t>Sen, S. and Yildirim, I., (2022). A Tutorial on How to Conduct Meta-Analysis with IBM SPSS Statistics. Psych, 4(4), pp.640-667.</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Shahbaznezhad, H., Dolan, R. and Rashidirad, M., (2021). The role of social media content format and platform in users</w:t>
      </w:r>
      <w:r>
        <w:rPr>
          <w:rStyle w:val="None"/>
          <w:rFonts w:ascii="Times New Roman" w:hAnsi="Times New Roman" w:hint="default"/>
          <w:sz w:val="24"/>
          <w:szCs w:val="24"/>
          <w:rtl w:val="0"/>
          <w:lang w:val="en-US"/>
        </w:rPr>
        <w:t xml:space="preserve">’ </w:t>
      </w:r>
      <w:r>
        <w:rPr>
          <w:rStyle w:val="Hyperlink.0"/>
          <w:rtl w:val="0"/>
          <w:lang w:val="en-US"/>
        </w:rPr>
        <w:t xml:space="preserve">engagement behavior. </w:t>
      </w:r>
      <w:r>
        <w:rPr>
          <w:rStyle w:val="None"/>
          <w:rFonts w:ascii="Times New Roman" w:hAnsi="Times New Roman"/>
          <w:i w:val="1"/>
          <w:iCs w:val="1"/>
          <w:sz w:val="24"/>
          <w:szCs w:val="24"/>
          <w:rtl w:val="0"/>
          <w:lang w:val="en-US"/>
        </w:rPr>
        <w:t>Journal of Interactive Marketing</w:t>
      </w:r>
      <w:r>
        <w:rPr>
          <w:rStyle w:val="Hyperlink.0"/>
          <w:rtl w:val="0"/>
        </w:rPr>
        <w:t xml:space="preserve">, </w:t>
      </w:r>
      <w:r>
        <w:rPr>
          <w:rStyle w:val="None"/>
          <w:rFonts w:ascii="Times New Roman" w:hAnsi="Times New Roman"/>
          <w:i w:val="1"/>
          <w:iCs w:val="1"/>
          <w:sz w:val="24"/>
          <w:szCs w:val="24"/>
          <w:rtl w:val="0"/>
        </w:rPr>
        <w:t>53</w:t>
      </w:r>
      <w:r>
        <w:rPr>
          <w:rStyle w:val="Hyperlink.0"/>
          <w:rtl w:val="0"/>
        </w:rPr>
        <w:t>(1), pp.47-65.</w:t>
      </w:r>
    </w:p>
    <w:p>
      <w:pPr>
        <w:pStyle w:val="Body"/>
        <w:spacing w:before="240" w:after="240"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Siedlecki, S.L., (2020). Understanding descriptive research designs and methods. </w:t>
      </w:r>
      <w:r>
        <w:rPr>
          <w:rStyle w:val="None"/>
          <w:rFonts w:ascii="Times New Roman" w:hAnsi="Times New Roman"/>
          <w:i w:val="1"/>
          <w:iCs w:val="1"/>
          <w:sz w:val="24"/>
          <w:szCs w:val="24"/>
          <w:shd w:val="clear" w:color="auto" w:fill="ffffff"/>
          <w:rtl w:val="0"/>
          <w:lang w:val="it-IT"/>
        </w:rPr>
        <w:t>Clinical Nurse Specialist</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lang w:val="ru-RU"/>
        </w:rPr>
        <w:t>34</w:t>
      </w:r>
      <w:r>
        <w:rPr>
          <w:rStyle w:val="None"/>
          <w:rFonts w:ascii="Times New Roman" w:hAnsi="Times New Roman"/>
          <w:sz w:val="24"/>
          <w:szCs w:val="24"/>
          <w:shd w:val="clear" w:color="auto" w:fill="ffffff"/>
          <w:rtl w:val="0"/>
        </w:rPr>
        <w:t>(1), pp.8-12.</w:t>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Siregar, Y., Kent, A., Peirson-Smith, A. and Guan, C., 2023. Disrupting the fashion retail journey: social media and GenZ's fashion consumption. </w:t>
      </w:r>
      <w:r>
        <w:rPr>
          <w:rStyle w:val="None"/>
          <w:rFonts w:ascii="Times New Roman" w:hAnsi="Times New Roman"/>
          <w:i w:val="1"/>
          <w:iCs w:val="1"/>
          <w:sz w:val="24"/>
          <w:szCs w:val="24"/>
          <w:shd w:val="clear" w:color="auto" w:fill="ffffff"/>
          <w:rtl w:val="0"/>
          <w:lang w:val="en-US"/>
        </w:rPr>
        <w:t>International Journal of Retail &amp; Distribution Management</w:t>
      </w:r>
      <w:r>
        <w:rPr>
          <w:rStyle w:val="None"/>
          <w:rFonts w:ascii="Times New Roman" w:hAnsi="Times New Roman"/>
          <w:sz w:val="24"/>
          <w:szCs w:val="24"/>
          <w:shd w:val="clear" w:color="auto" w:fill="ffffff"/>
          <w:rtl w:val="0"/>
        </w:rPr>
        <w:t>.</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Srivastava, R., Rathore, J.S. and Singh, H., (2021). An empirical study on channel attributes of online and offline channels based on Engel-Kollat-Blackwell (EKB) model. World Review of Entrepreneurship, Management and Sustainable Development, 17(6), pp.864-882.</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Sun, Y. and Wang, S.,( 2020). Understanding consumers</w:t>
      </w:r>
      <w:r>
        <w:rPr>
          <w:rStyle w:val="None"/>
          <w:rFonts w:ascii="Times New Roman" w:hAnsi="Times New Roman" w:hint="default"/>
          <w:sz w:val="24"/>
          <w:szCs w:val="24"/>
          <w:rtl w:val="0"/>
          <w:lang w:val="en-US"/>
        </w:rPr>
        <w:t xml:space="preserve">’ </w:t>
      </w:r>
      <w:r>
        <w:rPr>
          <w:rStyle w:val="Hyperlink.0"/>
          <w:rtl w:val="0"/>
          <w:lang w:val="en-US"/>
        </w:rPr>
        <w:t xml:space="preserve">intentions to purchase green products in the social media marketing context. </w:t>
      </w:r>
      <w:r>
        <w:rPr>
          <w:rStyle w:val="None"/>
          <w:rFonts w:ascii="Times New Roman" w:hAnsi="Times New Roman"/>
          <w:i w:val="1"/>
          <w:iCs w:val="1"/>
          <w:sz w:val="24"/>
          <w:szCs w:val="24"/>
          <w:rtl w:val="0"/>
          <w:lang w:val="en-US"/>
        </w:rPr>
        <w:t>Asia pacific journal of marketing and logistics</w:t>
      </w:r>
      <w:r>
        <w:rPr>
          <w:rStyle w:val="Hyperlink.0"/>
          <w:rtl w:val="0"/>
        </w:rPr>
        <w:t xml:space="preserve">, </w:t>
      </w:r>
      <w:r>
        <w:rPr>
          <w:rStyle w:val="None"/>
          <w:rFonts w:ascii="Times New Roman" w:hAnsi="Times New Roman"/>
          <w:i w:val="1"/>
          <w:iCs w:val="1"/>
          <w:sz w:val="24"/>
          <w:szCs w:val="24"/>
          <w:rtl w:val="0"/>
        </w:rPr>
        <w:t>32</w:t>
      </w:r>
      <w:r>
        <w:rPr>
          <w:rStyle w:val="Hyperlink.0"/>
          <w:rtl w:val="0"/>
        </w:rPr>
        <w:t>(4), pp.860-878.</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 xml:space="preserve">Suryani, W., Tobing, F. and Girsang, Y.E., (2022). Factor Analysis of investment intention: Millennials and Gen Z perspective. </w:t>
      </w:r>
      <w:r>
        <w:rPr>
          <w:rStyle w:val="None"/>
          <w:rFonts w:ascii="Times New Roman" w:hAnsi="Times New Roman"/>
          <w:i w:val="1"/>
          <w:iCs w:val="1"/>
          <w:sz w:val="24"/>
          <w:szCs w:val="24"/>
          <w:rtl w:val="0"/>
        </w:rPr>
        <w:t>Jurnal Inovasi Ekonomi</w:t>
      </w:r>
      <w:r>
        <w:rPr>
          <w:rStyle w:val="Hyperlink.0"/>
          <w:rtl w:val="0"/>
        </w:rPr>
        <w:t xml:space="preserve">, </w:t>
      </w:r>
      <w:r>
        <w:rPr>
          <w:rStyle w:val="None"/>
          <w:rFonts w:ascii="Times New Roman" w:hAnsi="Times New Roman"/>
          <w:i w:val="1"/>
          <w:iCs w:val="1"/>
          <w:sz w:val="24"/>
          <w:szCs w:val="24"/>
          <w:rtl w:val="0"/>
        </w:rPr>
        <w:t>7</w:t>
      </w:r>
      <w:r>
        <w:rPr>
          <w:rStyle w:val="Hyperlink.0"/>
          <w:rtl w:val="0"/>
        </w:rPr>
        <w:t>(01), pp.55-62.</w:t>
      </w:r>
    </w:p>
    <w:p>
      <w:pPr>
        <w:pStyle w:val="Body"/>
        <w:spacing w:before="240" w:after="240"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Tamminen, K.A. and Poucher, Z.A., (2020). Research philosophies. In </w:t>
      </w:r>
      <w:r>
        <w:rPr>
          <w:rStyle w:val="None"/>
          <w:rFonts w:ascii="Times New Roman" w:hAnsi="Times New Roman"/>
          <w:i w:val="1"/>
          <w:iCs w:val="1"/>
          <w:sz w:val="24"/>
          <w:szCs w:val="24"/>
          <w:shd w:val="clear" w:color="auto" w:fill="ffffff"/>
          <w:rtl w:val="0"/>
          <w:lang w:val="en-US"/>
        </w:rPr>
        <w:t>The Routledge international encyclopedia of sport and exercise psychology</w:t>
      </w:r>
      <w:r>
        <w:rPr>
          <w:rStyle w:val="None"/>
          <w:rFonts w:ascii="Times New Roman" w:hAnsi="Times New Roman"/>
          <w:sz w:val="24"/>
          <w:szCs w:val="24"/>
          <w:shd w:val="clear" w:color="auto" w:fill="ffffff"/>
          <w:rtl w:val="0"/>
          <w:lang w:val="en-US"/>
        </w:rPr>
        <w:t xml:space="preserve"> (pp. 535-549). Routledge.</w:t>
      </w:r>
    </w:p>
    <w:p>
      <w:pPr>
        <w:pStyle w:val="Body"/>
        <w:spacing w:line="360" w:lineRule="auto"/>
        <w:jc w:val="both"/>
        <w:rPr>
          <w:rStyle w:val="Hyperlink.0"/>
        </w:rPr>
      </w:pPr>
      <w:r>
        <w:rPr>
          <w:rStyle w:val="Hyperlink.0"/>
          <w:rtl w:val="0"/>
          <w:lang w:val="en-US"/>
        </w:rPr>
        <w:t>Thesocialshepherd.com, (2022), blog/social-media-strategy-fashion-brands. [Available at: https://thesocialshepherd.com/blog/social-media-strategy-fashion-brands]. [Accessed on: 25.03.2023]</w:t>
      </w:r>
    </w:p>
    <w:p>
      <w:pPr>
        <w:pStyle w:val="Body"/>
        <w:spacing w:before="240"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Tian, S., Cho, S.Y., Jia, X., Sun, R. and Tsai, W.S., (2023). Antecedents and outcomes of Generation Z consumers</w:t>
      </w:r>
      <w:r>
        <w:rPr>
          <w:rStyle w:val="None"/>
          <w:rFonts w:ascii="Times New Roman" w:hAnsi="Times New Roman" w:hint="default"/>
          <w:sz w:val="24"/>
          <w:szCs w:val="24"/>
          <w:shd w:val="clear" w:color="auto" w:fill="ffffff"/>
          <w:rtl w:val="0"/>
          <w:lang w:val="en-US"/>
        </w:rPr>
        <w:t xml:space="preserve">’ </w:t>
      </w:r>
      <w:r>
        <w:rPr>
          <w:rStyle w:val="None"/>
          <w:rFonts w:ascii="Times New Roman" w:hAnsi="Times New Roman"/>
          <w:sz w:val="24"/>
          <w:szCs w:val="24"/>
          <w:shd w:val="clear" w:color="auto" w:fill="ffffff"/>
          <w:rtl w:val="0"/>
          <w:lang w:val="en-US"/>
        </w:rPr>
        <w:t xml:space="preserve">contrastive and assimilative upward comparisons with social media influencers. </w:t>
      </w:r>
      <w:r>
        <w:rPr>
          <w:rStyle w:val="None"/>
          <w:rFonts w:ascii="Times New Roman" w:hAnsi="Times New Roman"/>
          <w:i w:val="1"/>
          <w:iCs w:val="1"/>
          <w:sz w:val="24"/>
          <w:szCs w:val="24"/>
          <w:shd w:val="clear" w:color="auto" w:fill="ffffff"/>
          <w:rtl w:val="0"/>
          <w:lang w:val="en-US"/>
        </w:rPr>
        <w:t>Journal of Product &amp; Brand Management</w:t>
      </w:r>
      <w:r>
        <w:rPr>
          <w:rStyle w:val="None"/>
          <w:rFonts w:ascii="Times New Roman" w:hAnsi="Times New Roman"/>
          <w:sz w:val="24"/>
          <w:szCs w:val="24"/>
          <w:shd w:val="clear" w:color="auto" w:fill="ffffff"/>
          <w:rtl w:val="0"/>
        </w:rPr>
        <w:t>.</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Torous, J., Bucci, S., Bell, I.H., Kessing, L.V., Faurholt</w:t>
      </w:r>
      <w:r>
        <w:rPr>
          <w:rStyle w:val="None"/>
          <w:rFonts w:ascii="Times New Roman" w:hAnsi="Times New Roman" w:hint="default"/>
          <w:sz w:val="24"/>
          <w:szCs w:val="24"/>
          <w:rtl w:val="0"/>
          <w:lang w:val="en-US"/>
        </w:rPr>
        <w:t>‐</w:t>
      </w:r>
      <w:r>
        <w:rPr>
          <w:rStyle w:val="Hyperlink.0"/>
          <w:rtl w:val="0"/>
          <w:lang w:val="en-US"/>
        </w:rPr>
        <w:t>Jepsen, M., Whelan, P., Carvalho, A.F., Keshavan, M., Linardon, J. and Firth, J., (2021). The growing field of digital psychiatry: current evidence and the future of apps, social media, chatbots, and virtual reality. World Psychiatry, 20(3), pp.318-335.</w:t>
      </w:r>
    </w:p>
    <w:p>
      <w:pPr>
        <w:pStyle w:val="Body"/>
        <w:spacing w:line="360" w:lineRule="auto"/>
        <w:jc w:val="both"/>
        <w:rPr>
          <w:rStyle w:val="None"/>
          <w:rFonts w:ascii="Times New Roman" w:cs="Times New Roman" w:hAnsi="Times New Roman" w:eastAsia="Times New Roman"/>
          <w:sz w:val="24"/>
          <w:szCs w:val="24"/>
          <w:shd w:val="clear" w:color="auto" w:fill="ffffff"/>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Tyson, A., Kennedy, B. and Funk, C., (2021). Gen Z, Millennials stand out for climate change activism, social media engagement with issue. </w:t>
      </w:r>
      <w:r>
        <w:rPr>
          <w:rStyle w:val="None"/>
          <w:rFonts w:ascii="Times New Roman" w:hAnsi="Times New Roman"/>
          <w:i w:val="1"/>
          <w:iCs w:val="1"/>
          <w:sz w:val="24"/>
          <w:szCs w:val="24"/>
          <w:shd w:val="clear" w:color="auto" w:fill="ffffff"/>
          <w:rtl w:val="0"/>
          <w:lang w:val="en-US"/>
        </w:rPr>
        <w:t>Pew Research Center</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26</w:t>
      </w:r>
      <w:r>
        <w:rPr>
          <w:rStyle w:val="None"/>
          <w:rFonts w:ascii="Times New Roman" w:hAnsi="Times New Roman"/>
          <w:sz w:val="24"/>
          <w:szCs w:val="24"/>
          <w:shd w:val="clear" w:color="auto" w:fill="ffffff"/>
          <w:rtl w:val="0"/>
        </w:rPr>
        <w:t>.</w:t>
      </w:r>
    </w:p>
    <w:p>
      <w:pPr>
        <w:pStyle w:val="Body"/>
        <w:spacing w:line="360" w:lineRule="auto"/>
        <w:jc w:val="both"/>
        <w:rPr>
          <w:rStyle w:val="None"/>
          <w:rFonts w:ascii="Times New Roman" w:cs="Times New Roman" w:hAnsi="Times New Roman" w:eastAsia="Times New Roman"/>
          <w:sz w:val="24"/>
          <w:szCs w:val="24"/>
          <w:shd w:val="clear" w:color="auto" w:fill="ffffff"/>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Voramontri, D. and Klieb, L., (2019). Impact of social media on consumer behaviour. </w:t>
      </w:r>
      <w:r>
        <w:rPr>
          <w:rStyle w:val="None"/>
          <w:rFonts w:ascii="Times New Roman" w:hAnsi="Times New Roman"/>
          <w:i w:val="1"/>
          <w:iCs w:val="1"/>
          <w:sz w:val="24"/>
          <w:szCs w:val="24"/>
          <w:shd w:val="clear" w:color="auto" w:fill="ffffff"/>
          <w:rtl w:val="0"/>
          <w:lang w:val="en-US"/>
        </w:rPr>
        <w:t>International Journal of Information and Decision Sciences</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11</w:t>
      </w:r>
      <w:r>
        <w:rPr>
          <w:rStyle w:val="None"/>
          <w:rFonts w:ascii="Times New Roman" w:hAnsi="Times New Roman"/>
          <w:sz w:val="24"/>
          <w:szCs w:val="24"/>
          <w:shd w:val="clear" w:color="auto" w:fill="ffffff"/>
          <w:rtl w:val="0"/>
        </w:rPr>
        <w:t>(3), pp.209-233.</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Wai, K., Dastane, D.O., Johari, Z. and Ismail, N.B., (2019). Perceived risk factors affecting consumers</w:t>
      </w:r>
      <w:r>
        <w:rPr>
          <w:rStyle w:val="None"/>
          <w:rFonts w:ascii="Times New Roman" w:hAnsi="Times New Roman" w:hint="default"/>
          <w:sz w:val="24"/>
          <w:szCs w:val="24"/>
          <w:rtl w:val="0"/>
          <w:lang w:val="en-US"/>
        </w:rPr>
        <w:t xml:space="preserve">’ </w:t>
      </w:r>
      <w:r>
        <w:rPr>
          <w:rStyle w:val="Hyperlink.0"/>
          <w:rtl w:val="0"/>
          <w:lang w:val="en-US"/>
        </w:rPr>
        <w:t xml:space="preserve">online shopping behaviour. </w:t>
      </w:r>
      <w:r>
        <w:rPr>
          <w:rStyle w:val="None"/>
          <w:rFonts w:ascii="Times New Roman" w:hAnsi="Times New Roman"/>
          <w:i w:val="1"/>
          <w:iCs w:val="1"/>
          <w:sz w:val="24"/>
          <w:szCs w:val="24"/>
          <w:rtl w:val="0"/>
          <w:lang w:val="en-US"/>
        </w:rPr>
        <w:t>The Journal of Asian Finance, Economics and Business</w:t>
      </w:r>
      <w:r>
        <w:rPr>
          <w:rStyle w:val="Hyperlink.0"/>
          <w:rtl w:val="0"/>
        </w:rPr>
        <w:t xml:space="preserve">, </w:t>
      </w:r>
      <w:r>
        <w:rPr>
          <w:rStyle w:val="None"/>
          <w:rFonts w:ascii="Times New Roman" w:hAnsi="Times New Roman"/>
          <w:i w:val="1"/>
          <w:iCs w:val="1"/>
          <w:sz w:val="24"/>
          <w:szCs w:val="24"/>
          <w:rtl w:val="0"/>
        </w:rPr>
        <w:t>6</w:t>
      </w:r>
      <w:r>
        <w:rPr>
          <w:rStyle w:val="Hyperlink.0"/>
          <w:rtl w:val="0"/>
        </w:rPr>
        <w:t>(4), pp.246-260.</w:t>
      </w:r>
    </w:p>
    <w:p>
      <w:pPr>
        <w:pStyle w:val="Body"/>
        <w:spacing w:line="360" w:lineRule="auto"/>
        <w:jc w:val="both"/>
        <w:rPr>
          <w:rStyle w:val="Hyperlink.0"/>
        </w:rPr>
      </w:pPr>
      <w:r>
        <w:rPr>
          <w:rStyle w:val="Hyperlink.0"/>
          <w:rtl w:val="0"/>
          <w:lang w:val="en-US"/>
        </w:rPr>
        <w:t>Weismueller J, Harrigan P, Wang S, Soutar GN. Influencer endorsements: How advertising disclosure and source credibility affect consumer purchase intention on social media. Australasian marketing journal. (2020) Nov;28(4):160-70.</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Weismueller, J., Harrigan, P., Wang, S. and Soutar, G.N., (2020). Influencer endorsements: How advertising disclosure and source credibility affect consumer purchase intention on social media. </w:t>
      </w:r>
      <w:r>
        <w:rPr>
          <w:rStyle w:val="None"/>
          <w:rFonts w:ascii="Times New Roman" w:hAnsi="Times New Roman"/>
          <w:i w:val="1"/>
          <w:iCs w:val="1"/>
          <w:sz w:val="24"/>
          <w:szCs w:val="24"/>
          <w:shd w:val="clear" w:color="auto" w:fill="ffffff"/>
          <w:rtl w:val="0"/>
        </w:rPr>
        <w:t>Australasian marketing journal</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28</w:t>
      </w:r>
      <w:r>
        <w:rPr>
          <w:rStyle w:val="None"/>
          <w:rFonts w:ascii="Times New Roman" w:hAnsi="Times New Roman"/>
          <w:sz w:val="24"/>
          <w:szCs w:val="24"/>
          <w:shd w:val="clear" w:color="auto" w:fill="ffffff"/>
          <w:rtl w:val="0"/>
        </w:rPr>
        <w:t>(4), pp.160-170.</w:t>
      </w:r>
    </w:p>
    <w:p>
      <w:pPr>
        <w:pStyle w:val="Body"/>
        <w:spacing w:line="360" w:lineRule="auto"/>
        <w:jc w:val="both"/>
        <w:rPr>
          <w:rStyle w:val="None"/>
          <w:rFonts w:ascii="Times New Roman" w:cs="Times New Roman" w:hAnsi="Times New Roman" w:eastAsia="Times New Roman"/>
          <w:sz w:val="24"/>
          <w:szCs w:val="24"/>
          <w:shd w:val="clear" w:color="auto" w:fill="ffffff"/>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Wibowo, A., Chen, S.C., Wiangin, U., Ma, Y. and Ruangkanjanases, A., (2020). Customer behaviour as an outcome of social media marketing: The role of social media marketing activity and customer experience. </w:t>
      </w:r>
      <w:r>
        <w:rPr>
          <w:rStyle w:val="None"/>
          <w:rFonts w:ascii="Times New Roman" w:hAnsi="Times New Roman"/>
          <w:i w:val="1"/>
          <w:iCs w:val="1"/>
          <w:sz w:val="24"/>
          <w:szCs w:val="24"/>
          <w:shd w:val="clear" w:color="auto" w:fill="ffffff"/>
          <w:rtl w:val="0"/>
        </w:rPr>
        <w:t>Sustainability</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13</w:t>
      </w:r>
      <w:r>
        <w:rPr>
          <w:rStyle w:val="None"/>
          <w:rFonts w:ascii="Times New Roman" w:hAnsi="Times New Roman"/>
          <w:sz w:val="24"/>
          <w:szCs w:val="24"/>
          <w:shd w:val="clear" w:color="auto" w:fill="ffffff"/>
          <w:rtl w:val="0"/>
        </w:rPr>
        <w:t>(1), p.189.</w:t>
      </w:r>
    </w:p>
    <w:p>
      <w:pPr>
        <w:pStyle w:val="Body"/>
        <w:spacing w:line="360" w:lineRule="auto"/>
        <w:jc w:val="both"/>
        <w:rPr>
          <w:rStyle w:val="Hyperlink.0"/>
        </w:rPr>
      </w:pPr>
      <w:r>
        <w:rPr>
          <w:rStyle w:val="Hyperlink.0"/>
          <w:rtl w:val="0"/>
          <w:lang w:val="en-US"/>
        </w:rPr>
        <w:t>wordpress.com, (2013). Available at: https://mktg80201110191.wordpress.com/2013/11/26/hw-2-0/. [Accessed on: 28.04.2023]</w:t>
      </w:r>
    </w:p>
    <w:p>
      <w:pPr>
        <w:pStyle w:val="Body"/>
        <w:spacing w:line="360" w:lineRule="auto"/>
        <w:jc w:val="both"/>
        <w:rPr>
          <w:rStyle w:val="None"/>
          <w:rFonts w:ascii="Times New Roman" w:cs="Times New Roman" w:hAnsi="Times New Roman" w:eastAsia="Times New Roman"/>
          <w:sz w:val="24"/>
          <w:szCs w:val="24"/>
          <w:shd w:val="clear" w:color="auto" w:fill="ffffff"/>
        </w:rPr>
      </w:pPr>
    </w:p>
    <w:p>
      <w:pPr>
        <w:pStyle w:val="Body"/>
        <w:spacing w:line="360" w:lineRule="auto"/>
        <w:jc w:val="both"/>
        <w:rPr>
          <w:rStyle w:val="Hyperlink.0"/>
        </w:rPr>
      </w:pPr>
      <w:r>
        <w:rPr>
          <w:rStyle w:val="None"/>
          <w:rFonts w:ascii="Times New Roman" w:hAnsi="Times New Roman"/>
          <w:sz w:val="24"/>
          <w:szCs w:val="24"/>
          <w:shd w:val="clear" w:color="auto" w:fill="ffffff"/>
          <w:rtl w:val="0"/>
          <w:lang w:val="en-US"/>
        </w:rPr>
        <w:t>Yeo, S.F., Tan, C.L., Kumar, A., Tan, K.H. and Wong, J.K., (2022). Investigating the impact of AI-powered technologies on Instagrammers</w:t>
      </w:r>
      <w:r>
        <w:rPr>
          <w:rStyle w:val="None"/>
          <w:rFonts w:ascii="Times New Roman" w:hAnsi="Times New Roman" w:hint="default"/>
          <w:sz w:val="24"/>
          <w:szCs w:val="24"/>
          <w:shd w:val="clear" w:color="auto" w:fill="ffffff"/>
          <w:rtl w:val="0"/>
          <w:lang w:val="en-US"/>
        </w:rPr>
        <w:t xml:space="preserve">’ </w:t>
      </w:r>
      <w:r>
        <w:rPr>
          <w:rStyle w:val="None"/>
          <w:rFonts w:ascii="Times New Roman" w:hAnsi="Times New Roman"/>
          <w:sz w:val="24"/>
          <w:szCs w:val="24"/>
          <w:shd w:val="clear" w:color="auto" w:fill="ffffff"/>
          <w:rtl w:val="0"/>
          <w:lang w:val="en-US"/>
        </w:rPr>
        <w:t>purchase decisions in digitalization era</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A study of the fashion and apparel industry. Technological Forecasting and Social Change, 177, p.121551.</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en-US"/>
        </w:rPr>
        <w:t>Yoong, S.C., (2023). The impact of social media marketing on the buying behaviour of millennial and Generation Z consumers.</w:t>
      </w:r>
    </w:p>
    <w:p>
      <w:pPr>
        <w:pStyle w:val="Body"/>
        <w:spacing w:line="360" w:lineRule="auto"/>
        <w:jc w:val="both"/>
        <w:rPr>
          <w:rStyle w:val="None"/>
          <w:rFonts w:ascii="Times New Roman" w:cs="Times New Roman" w:hAnsi="Times New Roman" w:eastAsia="Times New Roman"/>
          <w:sz w:val="24"/>
          <w:szCs w:val="24"/>
          <w:shd w:val="clear" w:color="auto" w:fill="ffffff"/>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Yu, H., Perumean-Chaney, S.E. and Kaiser, K.A., (2023). What is Missing in Missing Data Handling? An Evaluation of Missingness in and Potential Remedies for Doctoral Dissertations and Subsequent Publications that use NHANES Data. Journal of Statistics and Data Science Education, (just-accepted), pp.1-15.</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Hyperlink.0"/>
          <w:rtl w:val="0"/>
          <w:lang w:val="en-US"/>
        </w:rPr>
        <w:t xml:space="preserve">Zhang, J., Xue, Y., Wen, F., Liu, D., Luo, P. and Li, Y., (2020), November. Extended Engel-Kollat-Blackwell Consumption Behavior Model for Residential Customers. In </w:t>
      </w:r>
      <w:r>
        <w:rPr>
          <w:rStyle w:val="None"/>
          <w:rFonts w:ascii="Times New Roman" w:hAnsi="Times New Roman"/>
          <w:i w:val="1"/>
          <w:iCs w:val="1"/>
          <w:sz w:val="24"/>
          <w:szCs w:val="24"/>
          <w:rtl w:val="0"/>
          <w:lang w:val="en-US"/>
        </w:rPr>
        <w:t>2020 International Conference on Smart Grids and Energy Systems (SGES)</w:t>
      </w:r>
      <w:r>
        <w:rPr>
          <w:rStyle w:val="Hyperlink.0"/>
          <w:rtl w:val="0"/>
        </w:rPr>
        <w:t xml:space="preserve"> (pp. 751-756). IEEE.</w:t>
      </w:r>
    </w:p>
    <w:p>
      <w:pPr>
        <w:pStyle w:val="Body"/>
        <w:spacing w:line="360" w:lineRule="auto"/>
        <w:jc w:val="both"/>
        <w:rPr>
          <w:rStyle w:val="Hyperlink.0"/>
        </w:rPr>
      </w:pPr>
      <w:r>
        <w:rPr>
          <w:rStyle w:val="Hyperlink.0"/>
          <w:rtl w:val="0"/>
          <w:lang w:val="en-US"/>
        </w:rPr>
        <w:t>Zollo, L., Filieri, R., Rialti, R. and Yoon, S., (2020). Unpacking the relationship between social media marketing and brand equity: The mediating role of consumers' benefits and experience. Journal of Business Research, 117, pp.256-267.</w:t>
      </w:r>
    </w:p>
    <w:p>
      <w:pPr>
        <w:pStyle w:val="Body"/>
      </w:pPr>
      <w:r>
        <w:rPr>
          <w:rStyle w:val="None"/>
          <w:rFonts w:ascii="Arial Unicode MS" w:cs="Arial Unicode MS" w:hAnsi="Arial Unicode MS" w:eastAsia="Arial Unicode MS"/>
          <w:b w:val="0"/>
          <w:bCs w:val="0"/>
          <w:i w:val="0"/>
          <w:iCs w:val="0"/>
        </w:rPr>
        <w:br w:type="page"/>
      </w:r>
    </w:p>
    <w:p>
      <w:pPr>
        <w:pStyle w:val="Heading"/>
        <w:rPr>
          <w:rStyle w:val="None"/>
          <w:outline w:val="0"/>
          <w:color w:val="000000"/>
          <w:u w:color="000000"/>
          <w14:textFill>
            <w14:solidFill>
              <w14:srgbClr w14:val="000000"/>
            </w14:solidFill>
          </w14:textFill>
        </w:rPr>
      </w:pPr>
      <w:bookmarkStart w:name="_Toc54" w:id="61"/>
      <w:r>
        <w:rPr>
          <w:rStyle w:val="None"/>
          <w:rFonts w:cs="Arial Unicode MS" w:eastAsia="Arial Unicode MS"/>
          <w:outline w:val="0"/>
          <w:color w:val="000000"/>
          <w:u w:color="000000"/>
          <w:rtl w:val="0"/>
          <w:lang w:val="it-IT"/>
          <w14:textFill>
            <w14:solidFill>
              <w14:srgbClr w14:val="000000"/>
            </w14:solidFill>
          </w14:textFill>
        </w:rPr>
        <w:t xml:space="preserve">Appendices </w:t>
      </w:r>
      <w:bookmarkEnd w:id="61"/>
    </w:p>
    <w:p>
      <w:pPr>
        <w:pStyle w:val="Heading 2"/>
        <w:rPr>
          <w:rStyle w:val="None"/>
          <w:outline w:val="0"/>
          <w:color w:val="000000"/>
          <w:u w:color="000000"/>
          <w14:textFill>
            <w14:solidFill>
              <w14:srgbClr w14:val="000000"/>
            </w14:solidFill>
          </w14:textFill>
        </w:rPr>
      </w:pPr>
      <w:bookmarkStart w:name="_Toc55" w:id="62"/>
      <w:r>
        <w:rPr>
          <w:rStyle w:val="None"/>
          <w:rFonts w:cs="Arial Unicode MS" w:eastAsia="Arial Unicode MS"/>
          <w:outline w:val="0"/>
          <w:color w:val="000000"/>
          <w:u w:color="000000"/>
          <w:rtl w:val="0"/>
          <w:lang w:val="en-US"/>
          <w14:textFill>
            <w14:solidFill>
              <w14:srgbClr w14:val="000000"/>
            </w14:solidFill>
          </w14:textFill>
        </w:rPr>
        <w:t>Appendix 1: Graphical representation</w:t>
      </w:r>
      <w:bookmarkEnd w:id="62"/>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30700"/>
            <wp:effectExtent l="0" t="0" r="0" b="0"/>
            <wp:docPr id="1073741850" name="officeArt object" descr="image13.png"/>
            <wp:cNvGraphicFramePr/>
            <a:graphic xmlns:a="http://schemas.openxmlformats.org/drawingml/2006/main">
              <a:graphicData uri="http://schemas.openxmlformats.org/drawingml/2006/picture">
                <pic:pic xmlns:pic="http://schemas.openxmlformats.org/drawingml/2006/picture">
                  <pic:nvPicPr>
                    <pic:cNvPr id="1073741850" name="image13.png" descr="image13.png"/>
                    <pic:cNvPicPr>
                      <a:picLocks noChangeAspect="1"/>
                    </pic:cNvPicPr>
                  </pic:nvPicPr>
                  <pic:blipFill>
                    <a:blip r:embed="rId29">
                      <a:extLst/>
                    </a:blip>
                    <a:stretch>
                      <a:fillRect/>
                    </a:stretch>
                  </pic:blipFill>
                  <pic:spPr>
                    <a:xfrm>
                      <a:off x="0" y="0"/>
                      <a:ext cx="5943600" cy="43307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 Age Group</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jc w:val="center"/>
        <w:rPr>
          <w:rStyle w:val="None"/>
          <w:rFonts w:ascii="Times New Roman" w:cs="Times New Roman" w:hAnsi="Times New Roman" w:eastAsia="Times New Roman"/>
          <w:sz w:val="28"/>
          <w:szCs w:val="28"/>
        </w:rPr>
      </w:pPr>
      <w:r>
        <w:rPr>
          <w:rStyle w:val="None"/>
          <w:rFonts w:ascii="Times New Roman" w:cs="Times New Roman" w:hAnsi="Times New Roman" w:eastAsia="Times New Roman"/>
          <w:sz w:val="28"/>
          <w:szCs w:val="28"/>
        </w:rPr>
        <w:drawing xmlns:a="http://schemas.openxmlformats.org/drawingml/2006/main">
          <wp:inline distT="0" distB="0" distL="0" distR="0">
            <wp:extent cx="5943600" cy="4203700"/>
            <wp:effectExtent l="0" t="0" r="0" b="0"/>
            <wp:docPr id="1073741851" name="officeArt object" descr="image48.png"/>
            <wp:cNvGraphicFramePr/>
            <a:graphic xmlns:a="http://schemas.openxmlformats.org/drawingml/2006/main">
              <a:graphicData uri="http://schemas.openxmlformats.org/drawingml/2006/picture">
                <pic:pic xmlns:pic="http://schemas.openxmlformats.org/drawingml/2006/picture">
                  <pic:nvPicPr>
                    <pic:cNvPr id="1073741851" name="image48.png" descr="image48.png"/>
                    <pic:cNvPicPr>
                      <a:picLocks noChangeAspect="1"/>
                    </pic:cNvPicPr>
                  </pic:nvPicPr>
                  <pic:blipFill>
                    <a:blip r:embed="rId30">
                      <a:extLst/>
                    </a:blip>
                    <a:stretch>
                      <a:fillRect/>
                    </a:stretch>
                  </pic:blipFill>
                  <pic:spPr>
                    <a:xfrm>
                      <a:off x="0" y="0"/>
                      <a:ext cx="5943600" cy="42037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 Age Group</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95800"/>
            <wp:effectExtent l="0" t="0" r="0" b="0"/>
            <wp:docPr id="1073741852" name="officeArt object" descr="image39.png"/>
            <wp:cNvGraphicFramePr/>
            <a:graphic xmlns:a="http://schemas.openxmlformats.org/drawingml/2006/main">
              <a:graphicData uri="http://schemas.openxmlformats.org/drawingml/2006/picture">
                <pic:pic xmlns:pic="http://schemas.openxmlformats.org/drawingml/2006/picture">
                  <pic:nvPicPr>
                    <pic:cNvPr id="1073741852" name="image39.png" descr="image39.png"/>
                    <pic:cNvPicPr>
                      <a:picLocks noChangeAspect="1"/>
                    </pic:cNvPicPr>
                  </pic:nvPicPr>
                  <pic:blipFill>
                    <a:blip r:embed="rId31">
                      <a:extLst/>
                    </a:blip>
                    <a:stretch>
                      <a:fillRect/>
                    </a:stretch>
                  </pic:blipFill>
                  <pic:spPr>
                    <a:xfrm>
                      <a:off x="0" y="0"/>
                      <a:ext cx="5943600" cy="44958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Graph 2: Gender</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jc w:val="center"/>
        <w:rPr>
          <w:rStyle w:val="None"/>
          <w:rFonts w:ascii="Times New Roman" w:cs="Times New Roman" w:hAnsi="Times New Roman" w:eastAsia="Times New Roman"/>
          <w:sz w:val="28"/>
          <w:szCs w:val="28"/>
        </w:rPr>
      </w:pPr>
      <w:r>
        <w:rPr>
          <w:rStyle w:val="None"/>
          <w:rFonts w:ascii="Times New Roman" w:cs="Times New Roman" w:hAnsi="Times New Roman" w:eastAsia="Times New Roman"/>
          <w:sz w:val="28"/>
          <w:szCs w:val="28"/>
        </w:rPr>
        <w:drawing xmlns:a="http://schemas.openxmlformats.org/drawingml/2006/main">
          <wp:inline distT="0" distB="0" distL="0" distR="0">
            <wp:extent cx="5943600" cy="4089400"/>
            <wp:effectExtent l="0" t="0" r="0" b="0"/>
            <wp:docPr id="1073741853" name="officeArt object" descr="image20.png"/>
            <wp:cNvGraphicFramePr/>
            <a:graphic xmlns:a="http://schemas.openxmlformats.org/drawingml/2006/main">
              <a:graphicData uri="http://schemas.openxmlformats.org/drawingml/2006/picture">
                <pic:pic xmlns:pic="http://schemas.openxmlformats.org/drawingml/2006/picture">
                  <pic:nvPicPr>
                    <pic:cNvPr id="1073741853" name="image20.png" descr="image20.png"/>
                    <pic:cNvPicPr>
                      <a:picLocks noChangeAspect="1"/>
                    </pic:cNvPicPr>
                  </pic:nvPicPr>
                  <pic:blipFill>
                    <a:blip r:embed="rId32">
                      <a:extLst/>
                    </a:blip>
                    <a:stretch>
                      <a:fillRect/>
                    </a:stretch>
                  </pic:blipFill>
                  <pic:spPr>
                    <a:xfrm>
                      <a:off x="0" y="0"/>
                      <a:ext cx="5943600" cy="40894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Graph 2: Gender</w:t>
      </w:r>
    </w:p>
    <w:p>
      <w:pPr>
        <w:pStyle w:val="Body"/>
        <w:spacing w:line="360" w:lineRule="auto"/>
        <w:jc w:val="center"/>
        <w:rPr>
          <w:rStyle w:val="Hyperlink.0"/>
        </w:rPr>
      </w:pPr>
      <w:r>
        <w:rPr>
          <w:rStyle w:val="Hyperlink.0"/>
          <w:rtl w:val="0"/>
          <w:lang w:val="en-US"/>
        </w:rPr>
        <w:t>(Source: Created through SPSS)</w:t>
      </w:r>
    </w:p>
    <w:p>
      <w:pPr>
        <w:pStyle w:val="Body"/>
        <w:jc w:val="center"/>
        <w:rPr>
          <w:rStyle w:val="None"/>
          <w:rFonts w:ascii="Times New Roman" w:cs="Times New Roman" w:hAnsi="Times New Roman" w:eastAsia="Times New Roman"/>
          <w:sz w:val="28"/>
          <w:szCs w:val="28"/>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it-IT"/>
        </w:rPr>
        <w:t>Genz</w:t>
      </w:r>
    </w:p>
    <w:p>
      <w:pPr>
        <w:pStyle w:val="Body"/>
        <w:spacing w:line="360" w:lineRule="auto"/>
        <w:jc w:val="center"/>
        <w:rPr>
          <w:rStyle w:val="Hyperlink.0"/>
        </w:rPr>
      </w:pPr>
      <w:r>
        <w:rPr>
          <w:rStyle w:val="Hyperlink.0"/>
        </w:rPr>
        <w:drawing xmlns:a="http://schemas.openxmlformats.org/drawingml/2006/main">
          <wp:inline distT="0" distB="0" distL="0" distR="0">
            <wp:extent cx="5943600" cy="4203700"/>
            <wp:effectExtent l="0" t="0" r="0" b="0"/>
            <wp:docPr id="1073741854" name="officeArt object" descr="image30.png"/>
            <wp:cNvGraphicFramePr/>
            <a:graphic xmlns:a="http://schemas.openxmlformats.org/drawingml/2006/main">
              <a:graphicData uri="http://schemas.openxmlformats.org/drawingml/2006/picture">
                <pic:pic xmlns:pic="http://schemas.openxmlformats.org/drawingml/2006/picture">
                  <pic:nvPicPr>
                    <pic:cNvPr id="1073741854" name="image30.png" descr="image30.png"/>
                    <pic:cNvPicPr>
                      <a:picLocks noChangeAspect="1"/>
                    </pic:cNvPicPr>
                  </pic:nvPicPr>
                  <pic:blipFill>
                    <a:blip r:embed="rId33">
                      <a:extLst/>
                    </a:blip>
                    <a:stretch>
                      <a:fillRect/>
                    </a:stretch>
                  </pic:blipFill>
                  <pic:spPr>
                    <a:xfrm>
                      <a:off x="0" y="0"/>
                      <a:ext cx="5943600" cy="42037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3: Social media use for shopping</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19600"/>
            <wp:effectExtent l="0" t="0" r="0" b="0"/>
            <wp:docPr id="1073741855" name="officeArt object" descr="image26.png"/>
            <wp:cNvGraphicFramePr/>
            <a:graphic xmlns:a="http://schemas.openxmlformats.org/drawingml/2006/main">
              <a:graphicData uri="http://schemas.openxmlformats.org/drawingml/2006/picture">
                <pic:pic xmlns:pic="http://schemas.openxmlformats.org/drawingml/2006/picture">
                  <pic:nvPicPr>
                    <pic:cNvPr id="1073741855" name="image26.png" descr="image26.png"/>
                    <pic:cNvPicPr>
                      <a:picLocks noChangeAspect="1"/>
                    </pic:cNvPicPr>
                  </pic:nvPicPr>
                  <pic:blipFill>
                    <a:blip r:embed="rId34">
                      <a:extLst/>
                    </a:blip>
                    <a:stretch>
                      <a:fillRect/>
                    </a:stretch>
                  </pic:blipFill>
                  <pic:spPr>
                    <a:xfrm>
                      <a:off x="0" y="0"/>
                      <a:ext cx="5943600" cy="44196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3: Social media use for shopping</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81500"/>
            <wp:effectExtent l="0" t="0" r="0" b="0"/>
            <wp:docPr id="1073741856" name="officeArt object" descr="image4.png"/>
            <wp:cNvGraphicFramePr/>
            <a:graphic xmlns:a="http://schemas.openxmlformats.org/drawingml/2006/main">
              <a:graphicData uri="http://schemas.openxmlformats.org/drawingml/2006/picture">
                <pic:pic xmlns:pic="http://schemas.openxmlformats.org/drawingml/2006/picture">
                  <pic:nvPicPr>
                    <pic:cNvPr id="1073741856" name="image4.png" descr="image4.png"/>
                    <pic:cNvPicPr>
                      <a:picLocks noChangeAspect="1"/>
                    </pic:cNvPicPr>
                  </pic:nvPicPr>
                  <pic:blipFill>
                    <a:blip r:embed="rId35">
                      <a:extLst/>
                    </a:blip>
                    <a:stretch>
                      <a:fillRect/>
                    </a:stretch>
                  </pic:blipFill>
                  <pic:spPr>
                    <a:xfrm>
                      <a:off x="0" y="0"/>
                      <a:ext cx="5943600" cy="43815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4: Benefit from social media</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92600"/>
            <wp:effectExtent l="0" t="0" r="0" b="0"/>
            <wp:docPr id="1073741857" name="officeArt object" descr="image14.png"/>
            <wp:cNvGraphicFramePr/>
            <a:graphic xmlns:a="http://schemas.openxmlformats.org/drawingml/2006/main">
              <a:graphicData uri="http://schemas.openxmlformats.org/drawingml/2006/picture">
                <pic:pic xmlns:pic="http://schemas.openxmlformats.org/drawingml/2006/picture">
                  <pic:nvPicPr>
                    <pic:cNvPr id="1073741857" name="image14.png" descr="image14.png"/>
                    <pic:cNvPicPr>
                      <a:picLocks noChangeAspect="1"/>
                    </pic:cNvPicPr>
                  </pic:nvPicPr>
                  <pic:blipFill>
                    <a:blip r:embed="rId36">
                      <a:extLst/>
                    </a:blip>
                    <a:stretch>
                      <a:fillRect/>
                    </a:stretch>
                  </pic:blipFill>
                  <pic:spPr>
                    <a:xfrm>
                      <a:off x="0" y="0"/>
                      <a:ext cx="5943600" cy="42926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4: Benefit from social media</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95800"/>
            <wp:effectExtent l="0" t="0" r="0" b="0"/>
            <wp:docPr id="1073741858" name="officeArt object" descr="image16.png"/>
            <wp:cNvGraphicFramePr/>
            <a:graphic xmlns:a="http://schemas.openxmlformats.org/drawingml/2006/main">
              <a:graphicData uri="http://schemas.openxmlformats.org/drawingml/2006/picture">
                <pic:pic xmlns:pic="http://schemas.openxmlformats.org/drawingml/2006/picture">
                  <pic:nvPicPr>
                    <pic:cNvPr id="1073741858" name="image16.png" descr="image16.png"/>
                    <pic:cNvPicPr>
                      <a:picLocks noChangeAspect="1"/>
                    </pic:cNvPicPr>
                  </pic:nvPicPr>
                  <pic:blipFill>
                    <a:blip r:embed="rId37">
                      <a:extLst/>
                    </a:blip>
                    <a:stretch>
                      <a:fillRect/>
                    </a:stretch>
                  </pic:blipFill>
                  <pic:spPr>
                    <a:xfrm>
                      <a:off x="0" y="0"/>
                      <a:ext cx="5943600" cy="44958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5: Influenced by celebrity</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32300"/>
            <wp:effectExtent l="0" t="0" r="0" b="0"/>
            <wp:docPr id="1073741859" name="officeArt object" descr="image1.png"/>
            <wp:cNvGraphicFramePr/>
            <a:graphic xmlns:a="http://schemas.openxmlformats.org/drawingml/2006/main">
              <a:graphicData uri="http://schemas.openxmlformats.org/drawingml/2006/picture">
                <pic:pic xmlns:pic="http://schemas.openxmlformats.org/drawingml/2006/picture">
                  <pic:nvPicPr>
                    <pic:cNvPr id="1073741859" name="image1.png" descr="image1.png"/>
                    <pic:cNvPicPr>
                      <a:picLocks noChangeAspect="1"/>
                    </pic:cNvPicPr>
                  </pic:nvPicPr>
                  <pic:blipFill>
                    <a:blip r:embed="rId38">
                      <a:extLst/>
                    </a:blip>
                    <a:stretch>
                      <a:fillRect/>
                    </a:stretch>
                  </pic:blipFill>
                  <pic:spPr>
                    <a:xfrm>
                      <a:off x="0" y="0"/>
                      <a:ext cx="5943600" cy="44323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5: Influenced by celebrity</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67200"/>
            <wp:effectExtent l="0" t="0" r="0" b="0"/>
            <wp:docPr id="1073741860" name="officeArt object" descr="image6.png"/>
            <wp:cNvGraphicFramePr/>
            <a:graphic xmlns:a="http://schemas.openxmlformats.org/drawingml/2006/main">
              <a:graphicData uri="http://schemas.openxmlformats.org/drawingml/2006/picture">
                <pic:pic xmlns:pic="http://schemas.openxmlformats.org/drawingml/2006/picture">
                  <pic:nvPicPr>
                    <pic:cNvPr id="1073741860" name="image6.png" descr="image6.png"/>
                    <pic:cNvPicPr>
                      <a:picLocks noChangeAspect="1"/>
                    </pic:cNvPicPr>
                  </pic:nvPicPr>
                  <pic:blipFill>
                    <a:blip r:embed="rId39">
                      <a:extLst/>
                    </a:blip>
                    <a:stretch>
                      <a:fillRect/>
                    </a:stretch>
                  </pic:blipFill>
                  <pic:spPr>
                    <a:xfrm>
                      <a:off x="0" y="0"/>
                      <a:ext cx="5943600" cy="42672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6: Key point</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30700"/>
            <wp:effectExtent l="0" t="0" r="0" b="0"/>
            <wp:docPr id="1073741861" name="officeArt object" descr="image2.png"/>
            <wp:cNvGraphicFramePr/>
            <a:graphic xmlns:a="http://schemas.openxmlformats.org/drawingml/2006/main">
              <a:graphicData uri="http://schemas.openxmlformats.org/drawingml/2006/picture">
                <pic:pic xmlns:pic="http://schemas.openxmlformats.org/drawingml/2006/picture">
                  <pic:nvPicPr>
                    <pic:cNvPr id="1073741861" name="image2.png" descr="image2.png"/>
                    <pic:cNvPicPr>
                      <a:picLocks noChangeAspect="1"/>
                    </pic:cNvPicPr>
                  </pic:nvPicPr>
                  <pic:blipFill>
                    <a:blip r:embed="rId40">
                      <a:extLst/>
                    </a:blip>
                    <a:stretch>
                      <a:fillRect/>
                    </a:stretch>
                  </pic:blipFill>
                  <pic:spPr>
                    <a:xfrm>
                      <a:off x="0" y="0"/>
                      <a:ext cx="5943600" cy="43307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6: Key point</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Hyperlink.0"/>
        </w:rPr>
      </w:pPr>
      <w:r>
        <w:rPr>
          <w:rStyle w:val="Hyperlink.0"/>
        </w:rPr>
        <w:drawing xmlns:a="http://schemas.openxmlformats.org/drawingml/2006/main">
          <wp:inline distT="0" distB="0" distL="0" distR="0">
            <wp:extent cx="5943600" cy="4330700"/>
            <wp:effectExtent l="0" t="0" r="0" b="0"/>
            <wp:docPr id="1073741862" name="officeArt object" descr="image11.png"/>
            <wp:cNvGraphicFramePr/>
            <a:graphic xmlns:a="http://schemas.openxmlformats.org/drawingml/2006/main">
              <a:graphicData uri="http://schemas.openxmlformats.org/drawingml/2006/picture">
                <pic:pic xmlns:pic="http://schemas.openxmlformats.org/drawingml/2006/picture">
                  <pic:nvPicPr>
                    <pic:cNvPr id="1073741862" name="image11.png" descr="image11.png"/>
                    <pic:cNvPicPr>
                      <a:picLocks noChangeAspect="1"/>
                    </pic:cNvPicPr>
                  </pic:nvPicPr>
                  <pic:blipFill>
                    <a:blip r:embed="rId41">
                      <a:extLst/>
                    </a:blip>
                    <a:stretch>
                      <a:fillRect/>
                    </a:stretch>
                  </pic:blipFill>
                  <pic:spPr>
                    <a:xfrm>
                      <a:off x="0" y="0"/>
                      <a:ext cx="5943600" cy="43307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7: Read reviews</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16400"/>
            <wp:effectExtent l="0" t="0" r="0" b="0"/>
            <wp:docPr id="1073741863" name="officeArt object" descr="image29.png"/>
            <wp:cNvGraphicFramePr/>
            <a:graphic xmlns:a="http://schemas.openxmlformats.org/drawingml/2006/main">
              <a:graphicData uri="http://schemas.openxmlformats.org/drawingml/2006/picture">
                <pic:pic xmlns:pic="http://schemas.openxmlformats.org/drawingml/2006/picture">
                  <pic:nvPicPr>
                    <pic:cNvPr id="1073741863" name="image29.png" descr="image29.png"/>
                    <pic:cNvPicPr>
                      <a:picLocks noChangeAspect="1"/>
                    </pic:cNvPicPr>
                  </pic:nvPicPr>
                  <pic:blipFill>
                    <a:blip r:embed="rId42">
                      <a:extLst/>
                    </a:blip>
                    <a:stretch>
                      <a:fillRect/>
                    </a:stretch>
                  </pic:blipFill>
                  <pic:spPr>
                    <a:xfrm>
                      <a:off x="0" y="0"/>
                      <a:ext cx="5943600" cy="42164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7: Read reviews</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16400"/>
            <wp:effectExtent l="0" t="0" r="0" b="0"/>
            <wp:docPr id="1073741864" name="officeArt object" descr="image5.png"/>
            <wp:cNvGraphicFramePr/>
            <a:graphic xmlns:a="http://schemas.openxmlformats.org/drawingml/2006/main">
              <a:graphicData uri="http://schemas.openxmlformats.org/drawingml/2006/picture">
                <pic:pic xmlns:pic="http://schemas.openxmlformats.org/drawingml/2006/picture">
                  <pic:nvPicPr>
                    <pic:cNvPr id="1073741864" name="image5.png" descr="image5.png"/>
                    <pic:cNvPicPr>
                      <a:picLocks noChangeAspect="1"/>
                    </pic:cNvPicPr>
                  </pic:nvPicPr>
                  <pic:blipFill>
                    <a:blip r:embed="rId43">
                      <a:extLst/>
                    </a:blip>
                    <a:stretch>
                      <a:fillRect/>
                    </a:stretch>
                  </pic:blipFill>
                  <pic:spPr>
                    <a:xfrm>
                      <a:off x="0" y="0"/>
                      <a:ext cx="5943600" cy="42164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8: Effect of review</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43400"/>
            <wp:effectExtent l="0" t="0" r="0" b="0"/>
            <wp:docPr id="1073741865" name="officeArt object" descr="image12.png"/>
            <wp:cNvGraphicFramePr/>
            <a:graphic xmlns:a="http://schemas.openxmlformats.org/drawingml/2006/main">
              <a:graphicData uri="http://schemas.openxmlformats.org/drawingml/2006/picture">
                <pic:pic xmlns:pic="http://schemas.openxmlformats.org/drawingml/2006/picture">
                  <pic:nvPicPr>
                    <pic:cNvPr id="1073741865" name="image12.png" descr="image12.png"/>
                    <pic:cNvPicPr>
                      <a:picLocks noChangeAspect="1"/>
                    </pic:cNvPicPr>
                  </pic:nvPicPr>
                  <pic:blipFill>
                    <a:blip r:embed="rId44">
                      <a:extLst/>
                    </a:blip>
                    <a:stretch>
                      <a:fillRect/>
                    </a:stretch>
                  </pic:blipFill>
                  <pic:spPr>
                    <a:xfrm>
                      <a:off x="0" y="0"/>
                      <a:ext cx="5943600" cy="43434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8: Effect of review</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45000"/>
            <wp:effectExtent l="0" t="0" r="0" b="0"/>
            <wp:docPr id="1073741866" name="officeArt object" descr="image9.png"/>
            <wp:cNvGraphicFramePr/>
            <a:graphic xmlns:a="http://schemas.openxmlformats.org/drawingml/2006/main">
              <a:graphicData uri="http://schemas.openxmlformats.org/drawingml/2006/picture">
                <pic:pic xmlns:pic="http://schemas.openxmlformats.org/drawingml/2006/picture">
                  <pic:nvPicPr>
                    <pic:cNvPr id="1073741866" name="image9.png" descr="image9.png"/>
                    <pic:cNvPicPr>
                      <a:picLocks noChangeAspect="1"/>
                    </pic:cNvPicPr>
                  </pic:nvPicPr>
                  <pic:blipFill>
                    <a:blip r:embed="rId45">
                      <a:extLst/>
                    </a:blip>
                    <a:stretch>
                      <a:fillRect/>
                    </a:stretch>
                  </pic:blipFill>
                  <pic:spPr>
                    <a:xfrm>
                      <a:off x="0" y="0"/>
                      <a:ext cx="5943600" cy="44450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9: Purchase decision</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18000"/>
            <wp:effectExtent l="0" t="0" r="0" b="0"/>
            <wp:docPr id="1073741867" name="officeArt object" descr="image21.png"/>
            <wp:cNvGraphicFramePr/>
            <a:graphic xmlns:a="http://schemas.openxmlformats.org/drawingml/2006/main">
              <a:graphicData uri="http://schemas.openxmlformats.org/drawingml/2006/picture">
                <pic:pic xmlns:pic="http://schemas.openxmlformats.org/drawingml/2006/picture">
                  <pic:nvPicPr>
                    <pic:cNvPr id="1073741867" name="image21.png" descr="image21.png"/>
                    <pic:cNvPicPr>
                      <a:picLocks noChangeAspect="1"/>
                    </pic:cNvPicPr>
                  </pic:nvPicPr>
                  <pic:blipFill>
                    <a:blip r:embed="rId46">
                      <a:extLst/>
                    </a:blip>
                    <a:stretch>
                      <a:fillRect/>
                    </a:stretch>
                  </pic:blipFill>
                  <pic:spPr>
                    <a:xfrm>
                      <a:off x="0" y="0"/>
                      <a:ext cx="5943600" cy="43180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9: Purchase decision</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79900"/>
            <wp:effectExtent l="0" t="0" r="0" b="0"/>
            <wp:docPr id="1073741868" name="officeArt object" descr="image50.png"/>
            <wp:cNvGraphicFramePr/>
            <a:graphic xmlns:a="http://schemas.openxmlformats.org/drawingml/2006/main">
              <a:graphicData uri="http://schemas.openxmlformats.org/drawingml/2006/picture">
                <pic:pic xmlns:pic="http://schemas.openxmlformats.org/drawingml/2006/picture">
                  <pic:nvPicPr>
                    <pic:cNvPr id="1073741868" name="image50.png" descr="image50.png"/>
                    <pic:cNvPicPr>
                      <a:picLocks noChangeAspect="1"/>
                    </pic:cNvPicPr>
                  </pic:nvPicPr>
                  <pic:blipFill>
                    <a:blip r:embed="rId47">
                      <a:extLst/>
                    </a:blip>
                    <a:stretch>
                      <a:fillRect/>
                    </a:stretch>
                  </pic:blipFill>
                  <pic:spPr>
                    <a:xfrm>
                      <a:off x="0" y="0"/>
                      <a:ext cx="5943600" cy="42799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10: Products review</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19600"/>
            <wp:effectExtent l="0" t="0" r="0" b="0"/>
            <wp:docPr id="1073741869" name="officeArt object" descr="image8.png"/>
            <wp:cNvGraphicFramePr/>
            <a:graphic xmlns:a="http://schemas.openxmlformats.org/drawingml/2006/main">
              <a:graphicData uri="http://schemas.openxmlformats.org/drawingml/2006/picture">
                <pic:pic xmlns:pic="http://schemas.openxmlformats.org/drawingml/2006/picture">
                  <pic:nvPicPr>
                    <pic:cNvPr id="1073741869" name="image8.png" descr="image8.png"/>
                    <pic:cNvPicPr>
                      <a:picLocks noChangeAspect="1"/>
                    </pic:cNvPicPr>
                  </pic:nvPicPr>
                  <pic:blipFill>
                    <a:blip r:embed="rId48">
                      <a:extLst/>
                    </a:blip>
                    <a:stretch>
                      <a:fillRect/>
                    </a:stretch>
                  </pic:blipFill>
                  <pic:spPr>
                    <a:xfrm>
                      <a:off x="0" y="0"/>
                      <a:ext cx="5943600" cy="44196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10: Products review</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67200"/>
            <wp:effectExtent l="0" t="0" r="0" b="0"/>
            <wp:docPr id="1073741870" name="officeArt object" descr="image3.png"/>
            <wp:cNvGraphicFramePr/>
            <a:graphic xmlns:a="http://schemas.openxmlformats.org/drawingml/2006/main">
              <a:graphicData uri="http://schemas.openxmlformats.org/drawingml/2006/picture">
                <pic:pic xmlns:pic="http://schemas.openxmlformats.org/drawingml/2006/picture">
                  <pic:nvPicPr>
                    <pic:cNvPr id="1073741870" name="image3.png" descr="image3.png"/>
                    <pic:cNvPicPr>
                      <a:picLocks noChangeAspect="1"/>
                    </pic:cNvPicPr>
                  </pic:nvPicPr>
                  <pic:blipFill>
                    <a:blip r:embed="rId49">
                      <a:extLst/>
                    </a:blip>
                    <a:stretch>
                      <a:fillRect/>
                    </a:stretch>
                  </pic:blipFill>
                  <pic:spPr>
                    <a:xfrm>
                      <a:off x="0" y="0"/>
                      <a:ext cx="5943600" cy="42672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11: Effective platform for customer engagement</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140200"/>
            <wp:effectExtent l="0" t="0" r="0" b="0"/>
            <wp:docPr id="1073741871" name="officeArt object" descr="image22.png"/>
            <wp:cNvGraphicFramePr/>
            <a:graphic xmlns:a="http://schemas.openxmlformats.org/drawingml/2006/main">
              <a:graphicData uri="http://schemas.openxmlformats.org/drawingml/2006/picture">
                <pic:pic xmlns:pic="http://schemas.openxmlformats.org/drawingml/2006/picture">
                  <pic:nvPicPr>
                    <pic:cNvPr id="1073741871" name="image22.png" descr="image22.png"/>
                    <pic:cNvPicPr>
                      <a:picLocks noChangeAspect="1"/>
                    </pic:cNvPicPr>
                  </pic:nvPicPr>
                  <pic:blipFill>
                    <a:blip r:embed="rId50">
                      <a:extLst/>
                    </a:blip>
                    <a:stretch>
                      <a:fillRect/>
                    </a:stretch>
                  </pic:blipFill>
                  <pic:spPr>
                    <a:xfrm>
                      <a:off x="0" y="0"/>
                      <a:ext cx="5943600" cy="41402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11: Effective platform for customer engagement</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34075" cy="4457700"/>
            <wp:effectExtent l="0" t="0" r="0" b="0"/>
            <wp:docPr id="1073741872" name="officeArt object" descr="image23.png"/>
            <wp:cNvGraphicFramePr/>
            <a:graphic xmlns:a="http://schemas.openxmlformats.org/drawingml/2006/main">
              <a:graphicData uri="http://schemas.openxmlformats.org/drawingml/2006/picture">
                <pic:pic xmlns:pic="http://schemas.openxmlformats.org/drawingml/2006/picture">
                  <pic:nvPicPr>
                    <pic:cNvPr id="1073741872" name="image23.png" descr="image23.png"/>
                    <pic:cNvPicPr>
                      <a:picLocks noChangeAspect="1"/>
                    </pic:cNvPicPr>
                  </pic:nvPicPr>
                  <pic:blipFill>
                    <a:blip r:embed="rId51">
                      <a:extLst/>
                    </a:blip>
                    <a:stretch>
                      <a:fillRect/>
                    </a:stretch>
                  </pic:blipFill>
                  <pic:spPr>
                    <a:xfrm>
                      <a:off x="0" y="0"/>
                      <a:ext cx="5934075" cy="44577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12: The fashion industry engages the customer</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3975100"/>
            <wp:effectExtent l="0" t="0" r="0" b="0"/>
            <wp:docPr id="1073741873" name="officeArt object" descr="image7.png"/>
            <wp:cNvGraphicFramePr/>
            <a:graphic xmlns:a="http://schemas.openxmlformats.org/drawingml/2006/main">
              <a:graphicData uri="http://schemas.openxmlformats.org/drawingml/2006/picture">
                <pic:pic xmlns:pic="http://schemas.openxmlformats.org/drawingml/2006/picture">
                  <pic:nvPicPr>
                    <pic:cNvPr id="1073741873" name="image7.png" descr="image7.png"/>
                    <pic:cNvPicPr>
                      <a:picLocks noChangeAspect="1"/>
                    </pic:cNvPicPr>
                  </pic:nvPicPr>
                  <pic:blipFill>
                    <a:blip r:embed="rId52">
                      <a:extLst/>
                    </a:blip>
                    <a:stretch>
                      <a:fillRect/>
                    </a:stretch>
                  </pic:blipFill>
                  <pic:spPr>
                    <a:xfrm>
                      <a:off x="0" y="0"/>
                      <a:ext cx="5943600" cy="39751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12: The fashion industry engages the customer</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06900"/>
            <wp:effectExtent l="0" t="0" r="0" b="0"/>
            <wp:docPr id="1073741874" name="officeArt object" descr="image10.png"/>
            <wp:cNvGraphicFramePr/>
            <a:graphic xmlns:a="http://schemas.openxmlformats.org/drawingml/2006/main">
              <a:graphicData uri="http://schemas.openxmlformats.org/drawingml/2006/picture">
                <pic:pic xmlns:pic="http://schemas.openxmlformats.org/drawingml/2006/picture">
                  <pic:nvPicPr>
                    <pic:cNvPr id="1073741874" name="image10.png" descr="image10.png"/>
                    <pic:cNvPicPr>
                      <a:picLocks noChangeAspect="1"/>
                    </pic:cNvPicPr>
                  </pic:nvPicPr>
                  <pic:blipFill>
                    <a:blip r:embed="rId53">
                      <a:extLst/>
                    </a:blip>
                    <a:stretch>
                      <a:fillRect/>
                    </a:stretch>
                  </pic:blipFill>
                  <pic:spPr>
                    <a:xfrm>
                      <a:off x="0" y="0"/>
                      <a:ext cx="5943600" cy="44069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13: Consumers what look into a brand</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038600"/>
            <wp:effectExtent l="0" t="0" r="0" b="0"/>
            <wp:docPr id="1073741875" name="officeArt object" descr="image28.png"/>
            <wp:cNvGraphicFramePr/>
            <a:graphic xmlns:a="http://schemas.openxmlformats.org/drawingml/2006/main">
              <a:graphicData uri="http://schemas.openxmlformats.org/drawingml/2006/picture">
                <pic:pic xmlns:pic="http://schemas.openxmlformats.org/drawingml/2006/picture">
                  <pic:nvPicPr>
                    <pic:cNvPr id="1073741875" name="image28.png" descr="image28.png"/>
                    <pic:cNvPicPr>
                      <a:picLocks noChangeAspect="1"/>
                    </pic:cNvPicPr>
                  </pic:nvPicPr>
                  <pic:blipFill>
                    <a:blip r:embed="rId54">
                      <a:extLst/>
                    </a:blip>
                    <a:stretch>
                      <a:fillRect/>
                    </a:stretch>
                  </pic:blipFill>
                  <pic:spPr>
                    <a:xfrm>
                      <a:off x="0" y="0"/>
                      <a:ext cx="5943600" cy="40386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13: Consumers what look into a brand</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18000"/>
            <wp:effectExtent l="0" t="0" r="0" b="0"/>
            <wp:docPr id="1073741876" name="officeArt object" descr="image40.png"/>
            <wp:cNvGraphicFramePr/>
            <a:graphic xmlns:a="http://schemas.openxmlformats.org/drawingml/2006/main">
              <a:graphicData uri="http://schemas.openxmlformats.org/drawingml/2006/picture">
                <pic:pic xmlns:pic="http://schemas.openxmlformats.org/drawingml/2006/picture">
                  <pic:nvPicPr>
                    <pic:cNvPr id="1073741876" name="image40.png" descr="image40.png"/>
                    <pic:cNvPicPr>
                      <a:picLocks noChangeAspect="1"/>
                    </pic:cNvPicPr>
                  </pic:nvPicPr>
                  <pic:blipFill>
                    <a:blip r:embed="rId55">
                      <a:extLst/>
                    </a:blip>
                    <a:stretch>
                      <a:fillRect/>
                    </a:stretch>
                  </pic:blipFill>
                  <pic:spPr>
                    <a:xfrm>
                      <a:off x="0" y="0"/>
                      <a:ext cx="5943600" cy="43180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14: Help to make the purchase</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06900"/>
            <wp:effectExtent l="0" t="0" r="0" b="0"/>
            <wp:docPr id="1073741877" name="officeArt object" descr="image51.png"/>
            <wp:cNvGraphicFramePr/>
            <a:graphic xmlns:a="http://schemas.openxmlformats.org/drawingml/2006/main">
              <a:graphicData uri="http://schemas.openxmlformats.org/drawingml/2006/picture">
                <pic:pic xmlns:pic="http://schemas.openxmlformats.org/drawingml/2006/picture">
                  <pic:nvPicPr>
                    <pic:cNvPr id="1073741877" name="image51.png" descr="image51.png"/>
                    <pic:cNvPicPr>
                      <a:picLocks noChangeAspect="1"/>
                    </pic:cNvPicPr>
                  </pic:nvPicPr>
                  <pic:blipFill>
                    <a:blip r:embed="rId56">
                      <a:extLst/>
                    </a:blip>
                    <a:stretch>
                      <a:fillRect/>
                    </a:stretch>
                  </pic:blipFill>
                  <pic:spPr>
                    <a:xfrm>
                      <a:off x="0" y="0"/>
                      <a:ext cx="5943600" cy="44069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14: Help to make the purchase</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16400"/>
            <wp:effectExtent l="0" t="0" r="0" b="0"/>
            <wp:docPr id="1073741878" name="officeArt object" descr="image27.png"/>
            <wp:cNvGraphicFramePr/>
            <a:graphic xmlns:a="http://schemas.openxmlformats.org/drawingml/2006/main">
              <a:graphicData uri="http://schemas.openxmlformats.org/drawingml/2006/picture">
                <pic:pic xmlns:pic="http://schemas.openxmlformats.org/drawingml/2006/picture">
                  <pic:nvPicPr>
                    <pic:cNvPr id="1073741878" name="image27.png" descr="image27.png"/>
                    <pic:cNvPicPr>
                      <a:picLocks noChangeAspect="1"/>
                    </pic:cNvPicPr>
                  </pic:nvPicPr>
                  <pic:blipFill>
                    <a:blip r:embed="rId57">
                      <a:extLst/>
                    </a:blip>
                    <a:stretch>
                      <a:fillRect/>
                    </a:stretch>
                  </pic:blipFill>
                  <pic:spPr>
                    <a:xfrm>
                      <a:off x="0" y="0"/>
                      <a:ext cx="5943600" cy="42164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15: Brand awareness</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center"/>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140200"/>
            <wp:effectExtent l="0" t="0" r="0" b="0"/>
            <wp:docPr id="1073741879" name="officeArt object" descr="image46.png"/>
            <wp:cNvGraphicFramePr/>
            <a:graphic xmlns:a="http://schemas.openxmlformats.org/drawingml/2006/main">
              <a:graphicData uri="http://schemas.openxmlformats.org/drawingml/2006/picture">
                <pic:pic xmlns:pic="http://schemas.openxmlformats.org/drawingml/2006/picture">
                  <pic:nvPicPr>
                    <pic:cNvPr id="1073741879" name="image46.png" descr="image46.png"/>
                    <pic:cNvPicPr>
                      <a:picLocks noChangeAspect="1"/>
                    </pic:cNvPicPr>
                  </pic:nvPicPr>
                  <pic:blipFill>
                    <a:blip r:embed="rId58">
                      <a:extLst/>
                    </a:blip>
                    <a:stretch>
                      <a:fillRect/>
                    </a:stretch>
                  </pic:blipFill>
                  <pic:spPr>
                    <a:xfrm>
                      <a:off x="0" y="0"/>
                      <a:ext cx="5943600" cy="41402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15: Brand awareness</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56100"/>
            <wp:effectExtent l="0" t="0" r="0" b="0"/>
            <wp:docPr id="1073741880" name="officeArt object" descr="image54.png"/>
            <wp:cNvGraphicFramePr/>
            <a:graphic xmlns:a="http://schemas.openxmlformats.org/drawingml/2006/main">
              <a:graphicData uri="http://schemas.openxmlformats.org/drawingml/2006/picture">
                <pic:pic xmlns:pic="http://schemas.openxmlformats.org/drawingml/2006/picture">
                  <pic:nvPicPr>
                    <pic:cNvPr id="1073741880" name="image54.png" descr="image54.png"/>
                    <pic:cNvPicPr>
                      <a:picLocks noChangeAspect="1"/>
                    </pic:cNvPicPr>
                  </pic:nvPicPr>
                  <pic:blipFill>
                    <a:blip r:embed="rId59">
                      <a:extLst/>
                    </a:blip>
                    <a:stretch>
                      <a:fillRect/>
                    </a:stretch>
                  </pic:blipFill>
                  <pic:spPr>
                    <a:xfrm>
                      <a:off x="0" y="0"/>
                      <a:ext cx="5943600" cy="43561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16: Challenges faced by the fashion industry</w:t>
      </w:r>
    </w:p>
    <w:p>
      <w:pPr>
        <w:pStyle w:val="Body"/>
        <w:spacing w:line="360" w:lineRule="auto"/>
        <w:jc w:val="center"/>
        <w:rPr>
          <w:rStyle w:val="None"/>
          <w:rFonts w:ascii="Times New Roman" w:cs="Times New Roman" w:hAnsi="Times New Roman" w:eastAsia="Times New Roman"/>
          <w:b w:val="1"/>
          <w:bCs w:val="1"/>
          <w:sz w:val="24"/>
          <w:szCs w:val="24"/>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Millennials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038600"/>
            <wp:effectExtent l="0" t="0" r="0" b="0"/>
            <wp:docPr id="1073741881" name="officeArt object" descr="image55.png"/>
            <wp:cNvGraphicFramePr/>
            <a:graphic xmlns:a="http://schemas.openxmlformats.org/drawingml/2006/main">
              <a:graphicData uri="http://schemas.openxmlformats.org/drawingml/2006/picture">
                <pic:pic xmlns:pic="http://schemas.openxmlformats.org/drawingml/2006/picture">
                  <pic:nvPicPr>
                    <pic:cNvPr id="1073741881" name="image55.png" descr="image55.png"/>
                    <pic:cNvPicPr>
                      <a:picLocks noChangeAspect="1"/>
                    </pic:cNvPicPr>
                  </pic:nvPicPr>
                  <pic:blipFill>
                    <a:blip r:embed="rId60">
                      <a:extLst/>
                    </a:blip>
                    <a:stretch>
                      <a:fillRect/>
                    </a:stretch>
                  </pic:blipFill>
                  <pic:spPr>
                    <a:xfrm>
                      <a:off x="0" y="0"/>
                      <a:ext cx="5943600" cy="40386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16: Challenges faced by the fashion industry</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GenZ</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610100"/>
            <wp:effectExtent l="0" t="0" r="0" b="0"/>
            <wp:docPr id="1073741882" name="officeArt object" descr="image41.png"/>
            <wp:cNvGraphicFramePr/>
            <a:graphic xmlns:a="http://schemas.openxmlformats.org/drawingml/2006/main">
              <a:graphicData uri="http://schemas.openxmlformats.org/drawingml/2006/picture">
                <pic:pic xmlns:pic="http://schemas.openxmlformats.org/drawingml/2006/picture">
                  <pic:nvPicPr>
                    <pic:cNvPr id="1073741882" name="image41.png" descr="image41.png"/>
                    <pic:cNvPicPr>
                      <a:picLocks noChangeAspect="1"/>
                    </pic:cNvPicPr>
                  </pic:nvPicPr>
                  <pic:blipFill>
                    <a:blip r:embed="rId61">
                      <a:extLst/>
                    </a:blip>
                    <a:stretch>
                      <a:fillRect/>
                    </a:stretch>
                  </pic:blipFill>
                  <pic:spPr>
                    <a:xfrm>
                      <a:off x="0" y="0"/>
                      <a:ext cx="5943600" cy="46101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17: Buy depends on review</w:t>
      </w:r>
    </w:p>
    <w:p>
      <w:pPr>
        <w:pStyle w:val="Body"/>
        <w:spacing w:line="360" w:lineRule="auto"/>
        <w:jc w:val="center"/>
        <w:rPr>
          <w:rStyle w:val="Hyperlink.0"/>
        </w:rPr>
      </w:pPr>
      <w:r>
        <w:rPr>
          <w:rStyle w:val="Hyperlink.0"/>
          <w:rtl w:val="0"/>
          <w:lang w:val="en-US"/>
        </w:rPr>
        <w:t>(Source: Created through SPSS)</w:t>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it-IT"/>
        </w:rPr>
        <w:t>Millenials</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152900"/>
            <wp:effectExtent l="0" t="0" r="0" b="0"/>
            <wp:docPr id="1073741883" name="officeArt object" descr="image49.png"/>
            <wp:cNvGraphicFramePr/>
            <a:graphic xmlns:a="http://schemas.openxmlformats.org/drawingml/2006/main">
              <a:graphicData uri="http://schemas.openxmlformats.org/drawingml/2006/picture">
                <pic:pic xmlns:pic="http://schemas.openxmlformats.org/drawingml/2006/picture">
                  <pic:nvPicPr>
                    <pic:cNvPr id="1073741883" name="image49.png" descr="image49.png"/>
                    <pic:cNvPicPr>
                      <a:picLocks noChangeAspect="1"/>
                    </pic:cNvPicPr>
                  </pic:nvPicPr>
                  <pic:blipFill>
                    <a:blip r:embed="rId62">
                      <a:extLst/>
                    </a:blip>
                    <a:stretch>
                      <a:fillRect/>
                    </a:stretch>
                  </pic:blipFill>
                  <pic:spPr>
                    <a:xfrm>
                      <a:off x="0" y="0"/>
                      <a:ext cx="5943600" cy="415290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Graph 17: Buy depends on review</w:t>
      </w:r>
    </w:p>
    <w:p>
      <w:pPr>
        <w:pStyle w:val="Body"/>
        <w:spacing w:line="360" w:lineRule="auto"/>
        <w:jc w:val="center"/>
        <w:rPr>
          <w:rStyle w:val="Hyperlink.0"/>
        </w:rPr>
      </w:pPr>
      <w:r>
        <w:rPr>
          <w:rStyle w:val="Hyperlink.0"/>
          <w:rtl w:val="0"/>
          <w:lang w:val="en-US"/>
        </w:rPr>
        <w:t>(Source: Created through SPSS)</w:t>
      </w:r>
    </w:p>
    <w:p>
      <w:pPr>
        <w:pStyle w:val="Body"/>
      </w:pPr>
      <w:r>
        <w:rPr>
          <w:rStyle w:val="None"/>
          <w:rFonts w:ascii="Arial Unicode MS" w:cs="Arial Unicode MS" w:hAnsi="Arial Unicode MS" w:eastAsia="Arial Unicode MS"/>
          <w:b w:val="0"/>
          <w:bCs w:val="0"/>
          <w:i w:val="0"/>
          <w:iCs w:val="0"/>
        </w:rPr>
        <w:br w:type="page"/>
      </w:r>
    </w:p>
    <w:p>
      <w:pPr>
        <w:pStyle w:val="Heading 2"/>
        <w:rPr>
          <w:rStyle w:val="None"/>
          <w:outline w:val="0"/>
          <w:color w:val="000000"/>
          <w:u w:color="000000"/>
          <w14:textFill>
            <w14:solidFill>
              <w14:srgbClr w14:val="000000"/>
            </w14:solidFill>
          </w14:textFill>
        </w:rPr>
      </w:pPr>
      <w:bookmarkStart w:name="_Toc56" w:id="63"/>
      <w:r>
        <w:rPr>
          <w:rStyle w:val="None"/>
          <w:rFonts w:cs="Arial Unicode MS" w:eastAsia="Arial Unicode MS"/>
          <w:outline w:val="0"/>
          <w:color w:val="000000"/>
          <w:u w:color="000000"/>
          <w:rtl w:val="0"/>
          <w:lang w:val="fr-FR"/>
          <w14:textFill>
            <w14:solidFill>
              <w14:srgbClr w14:val="000000"/>
            </w14:solidFill>
          </w14:textFill>
        </w:rPr>
        <w:t>Appendix 2: Survey questionnaire</w:t>
      </w:r>
      <w:bookmarkEnd w:id="63"/>
    </w:p>
    <w:p>
      <w:pPr>
        <w:pStyle w:val="Body"/>
        <w:rPr>
          <w:rStyle w:val="Hyperlink.0"/>
        </w:rPr>
      </w:pPr>
      <w:r>
        <w:rPr>
          <w:rStyle w:val="Hyperlink.0"/>
          <w:rtl w:val="0"/>
          <w:lang w:val="en-US"/>
        </w:rPr>
        <w:t xml:space="preserve">1. What is your age? </w:t>
      </w:r>
    </w:p>
    <w:p>
      <w:pPr>
        <w:pStyle w:val="Body"/>
        <w:numPr>
          <w:ilvl w:val="0"/>
          <w:numId w:val="8"/>
        </w:numPr>
        <w:bidi w:val="0"/>
        <w:spacing w:before="240"/>
        <w:ind w:right="0"/>
        <w:jc w:val="left"/>
        <w:rPr>
          <w:rFonts w:ascii="Times New Roman" w:hAnsi="Times New Roman"/>
          <w:sz w:val="24"/>
          <w:szCs w:val="24"/>
          <w:rtl w:val="0"/>
        </w:rPr>
      </w:pPr>
      <w:r>
        <w:rPr>
          <w:rStyle w:val="None"/>
          <w:rFonts w:ascii="Times New Roman" w:hAnsi="Times New Roman"/>
          <w:sz w:val="24"/>
          <w:szCs w:val="24"/>
          <w:rtl w:val="0"/>
        </w:rPr>
        <w:t xml:space="preserve">18-30     </w:t>
      </w:r>
    </w:p>
    <w:p>
      <w:pPr>
        <w:pStyle w:val="Body"/>
        <w:numPr>
          <w:ilvl w:val="0"/>
          <w:numId w:val="8"/>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30-40     </w:t>
      </w:r>
    </w:p>
    <w:p>
      <w:pPr>
        <w:pStyle w:val="Body"/>
        <w:numPr>
          <w:ilvl w:val="0"/>
          <w:numId w:val="8"/>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Above 40  </w:t>
      </w:r>
    </w:p>
    <w:p>
      <w:pPr>
        <w:pStyle w:val="Body"/>
        <w:rPr>
          <w:rStyle w:val="Hyperlink.0"/>
        </w:rPr>
      </w:pPr>
      <w:r>
        <w:rPr>
          <w:rStyle w:val="Hyperlink.0"/>
          <w:rtl w:val="0"/>
          <w:lang w:val="en-US"/>
        </w:rPr>
        <w:t>2. What is your gender?</w:t>
      </w:r>
    </w:p>
    <w:p>
      <w:pPr>
        <w:pStyle w:val="Body"/>
        <w:numPr>
          <w:ilvl w:val="0"/>
          <w:numId w:val="10"/>
        </w:numPr>
        <w:bidi w:val="0"/>
        <w:spacing w:before="240"/>
        <w:ind w:right="0"/>
        <w:jc w:val="left"/>
        <w:rPr>
          <w:rFonts w:ascii="Times New Roman" w:hAnsi="Times New Roman"/>
          <w:sz w:val="24"/>
          <w:szCs w:val="24"/>
          <w:rtl w:val="0"/>
        </w:rPr>
      </w:pPr>
      <w:r>
        <w:rPr>
          <w:rStyle w:val="None"/>
          <w:rFonts w:ascii="Times New Roman" w:hAnsi="Times New Roman"/>
          <w:sz w:val="24"/>
          <w:szCs w:val="24"/>
          <w:rtl w:val="0"/>
        </w:rPr>
        <w:t xml:space="preserve">Male  </w:t>
      </w:r>
    </w:p>
    <w:p>
      <w:pPr>
        <w:pStyle w:val="Body"/>
        <w:numPr>
          <w:ilvl w:val="0"/>
          <w:numId w:val="10"/>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Female  </w:t>
      </w:r>
    </w:p>
    <w:p>
      <w:pPr>
        <w:pStyle w:val="Body"/>
        <w:numPr>
          <w:ilvl w:val="0"/>
          <w:numId w:val="10"/>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Others</w:t>
      </w:r>
    </w:p>
    <w:p>
      <w:pPr>
        <w:pStyle w:val="Body"/>
        <w:rPr>
          <w:rStyle w:val="Hyperlink.0"/>
        </w:rPr>
      </w:pPr>
      <w:r>
        <w:rPr>
          <w:rStyle w:val="Hyperlink.0"/>
          <w:rtl w:val="0"/>
          <w:lang w:val="en-US"/>
        </w:rPr>
        <w:t>3. Do you use social media platforms for shopping?</w:t>
      </w:r>
    </w:p>
    <w:p>
      <w:pPr>
        <w:pStyle w:val="Body"/>
        <w:numPr>
          <w:ilvl w:val="0"/>
          <w:numId w:val="12"/>
        </w:numPr>
        <w:bidi w:val="0"/>
        <w:spacing w:before="240"/>
        <w:ind w:right="0"/>
        <w:jc w:val="left"/>
        <w:rPr>
          <w:rFonts w:ascii="Times New Roman" w:hAnsi="Times New Roman"/>
          <w:sz w:val="24"/>
          <w:szCs w:val="24"/>
          <w:rtl w:val="0"/>
          <w:lang w:val="de-DE"/>
        </w:rPr>
      </w:pPr>
      <w:r>
        <w:rPr>
          <w:rStyle w:val="None"/>
          <w:rFonts w:ascii="Times New Roman" w:hAnsi="Times New Roman"/>
          <w:sz w:val="24"/>
          <w:szCs w:val="24"/>
          <w:rtl w:val="0"/>
          <w:lang w:val="de-DE"/>
        </w:rPr>
        <w:t xml:space="preserve">Yes    </w:t>
      </w:r>
    </w:p>
    <w:p>
      <w:pPr>
        <w:pStyle w:val="Body"/>
        <w:numPr>
          <w:ilvl w:val="0"/>
          <w:numId w:val="12"/>
        </w:numPr>
        <w:bidi w:val="0"/>
        <w:spacing w:after="240"/>
        <w:ind w:right="0"/>
        <w:jc w:val="left"/>
        <w:rPr>
          <w:rFonts w:ascii="Times New Roman" w:hAnsi="Times New Roman"/>
          <w:sz w:val="24"/>
          <w:szCs w:val="24"/>
          <w:rtl w:val="0"/>
        </w:rPr>
      </w:pPr>
      <w:r>
        <w:rPr>
          <w:rStyle w:val="None"/>
          <w:rFonts w:ascii="Times New Roman" w:hAnsi="Times New Roman"/>
          <w:sz w:val="24"/>
          <w:szCs w:val="24"/>
          <w:rtl w:val="0"/>
        </w:rPr>
        <w:t xml:space="preserve">No      </w:t>
      </w:r>
    </w:p>
    <w:p>
      <w:pPr>
        <w:pStyle w:val="Body"/>
        <w:rPr>
          <w:rStyle w:val="Hyperlink.0"/>
        </w:rPr>
      </w:pPr>
      <w:r>
        <w:rPr>
          <w:rStyle w:val="Hyperlink.0"/>
          <w:rtl w:val="0"/>
          <w:lang w:val="en-US"/>
        </w:rPr>
        <w:t>4. What are the benefits you get from using social media?</w:t>
      </w:r>
    </w:p>
    <w:p>
      <w:pPr>
        <w:pStyle w:val="Body"/>
        <w:numPr>
          <w:ilvl w:val="0"/>
          <w:numId w:val="14"/>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Enhanced connectivity                         </w:t>
      </w:r>
    </w:p>
    <w:p>
      <w:pPr>
        <w:pStyle w:val="Body"/>
        <w:numPr>
          <w:ilvl w:val="0"/>
          <w:numId w:val="14"/>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Get information about new updates     </w:t>
      </w:r>
    </w:p>
    <w:p>
      <w:pPr>
        <w:pStyle w:val="Body"/>
        <w:numPr>
          <w:ilvl w:val="0"/>
          <w:numId w:val="14"/>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Build communities                               </w:t>
      </w:r>
    </w:p>
    <w:p>
      <w:pPr>
        <w:pStyle w:val="Body"/>
        <w:numPr>
          <w:ilvl w:val="0"/>
          <w:numId w:val="14"/>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Any other </w:t>
      </w:r>
    </w:p>
    <w:p>
      <w:pPr>
        <w:pStyle w:val="Body"/>
        <w:rPr>
          <w:rStyle w:val="Hyperlink.0"/>
        </w:rPr>
      </w:pPr>
      <w:r>
        <w:rPr>
          <w:rStyle w:val="Hyperlink.0"/>
          <w:rtl w:val="0"/>
          <w:lang w:val="en-US"/>
        </w:rPr>
        <w:t>5. Do you get influenced to buy a product when you see a celebrity wearing it?</w:t>
      </w:r>
    </w:p>
    <w:p>
      <w:pPr>
        <w:pStyle w:val="Body"/>
        <w:numPr>
          <w:ilvl w:val="0"/>
          <w:numId w:val="16"/>
        </w:numPr>
        <w:bidi w:val="0"/>
        <w:spacing w:before="240"/>
        <w:ind w:right="0"/>
        <w:jc w:val="left"/>
        <w:rPr>
          <w:rFonts w:ascii="Times New Roman" w:hAnsi="Times New Roman"/>
          <w:sz w:val="24"/>
          <w:szCs w:val="24"/>
          <w:rtl w:val="0"/>
        </w:rPr>
      </w:pPr>
      <w:r>
        <w:rPr>
          <w:rStyle w:val="None"/>
          <w:rFonts w:ascii="Times New Roman" w:hAnsi="Times New Roman"/>
          <w:sz w:val="24"/>
          <w:szCs w:val="24"/>
          <w:rtl w:val="0"/>
        </w:rPr>
        <w:t xml:space="preserve">Yes              </w:t>
      </w:r>
    </w:p>
    <w:p>
      <w:pPr>
        <w:pStyle w:val="Body"/>
        <w:numPr>
          <w:ilvl w:val="0"/>
          <w:numId w:val="16"/>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No                </w:t>
      </w:r>
    </w:p>
    <w:p>
      <w:pPr>
        <w:pStyle w:val="Body"/>
        <w:numPr>
          <w:ilvl w:val="0"/>
          <w:numId w:val="16"/>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Maybe          </w:t>
      </w:r>
    </w:p>
    <w:p>
      <w:pPr>
        <w:pStyle w:val="Body"/>
        <w:rPr>
          <w:rStyle w:val="Hyperlink.0"/>
        </w:rPr>
      </w:pPr>
      <w:r>
        <w:rPr>
          <w:rStyle w:val="Hyperlink.0"/>
          <w:rtl w:val="0"/>
          <w:lang w:val="en-US"/>
        </w:rPr>
        <w:t>6. What are the key influencing points that help you make the purchase?</w:t>
      </w:r>
    </w:p>
    <w:p>
      <w:pPr>
        <w:pStyle w:val="Body"/>
        <w:numPr>
          <w:ilvl w:val="0"/>
          <w:numId w:val="18"/>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Product Description      </w:t>
      </w:r>
    </w:p>
    <w:p>
      <w:pPr>
        <w:pStyle w:val="Body"/>
        <w:numPr>
          <w:ilvl w:val="0"/>
          <w:numId w:val="18"/>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Price                              </w:t>
      </w:r>
    </w:p>
    <w:p>
      <w:pPr>
        <w:pStyle w:val="Body"/>
        <w:numPr>
          <w:ilvl w:val="0"/>
          <w:numId w:val="18"/>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Source of channels        </w:t>
      </w:r>
    </w:p>
    <w:p>
      <w:pPr>
        <w:pStyle w:val="Body"/>
        <w:numPr>
          <w:ilvl w:val="0"/>
          <w:numId w:val="18"/>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Status Symbol               </w:t>
      </w:r>
    </w:p>
    <w:p>
      <w:pPr>
        <w:pStyle w:val="Body"/>
        <w:numPr>
          <w:ilvl w:val="0"/>
          <w:numId w:val="18"/>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All of the above            </w:t>
      </w:r>
    </w:p>
    <w:p>
      <w:pPr>
        <w:pStyle w:val="Body"/>
        <w:rPr>
          <w:rStyle w:val="Hyperlink.0"/>
        </w:rPr>
      </w:pPr>
      <w:r>
        <w:rPr>
          <w:rStyle w:val="Hyperlink.0"/>
          <w:rtl w:val="0"/>
          <w:lang w:val="en-US"/>
        </w:rPr>
        <w:t>7. Do you read reviews before buying products?</w:t>
      </w:r>
    </w:p>
    <w:p>
      <w:pPr>
        <w:pStyle w:val="Body"/>
        <w:numPr>
          <w:ilvl w:val="0"/>
          <w:numId w:val="20"/>
        </w:numPr>
        <w:bidi w:val="0"/>
        <w:spacing w:before="240"/>
        <w:ind w:right="0"/>
        <w:jc w:val="left"/>
        <w:rPr>
          <w:rFonts w:ascii="Times New Roman" w:hAnsi="Times New Roman"/>
          <w:sz w:val="24"/>
          <w:szCs w:val="24"/>
          <w:rtl w:val="0"/>
        </w:rPr>
      </w:pPr>
      <w:r>
        <w:rPr>
          <w:rStyle w:val="None"/>
          <w:rFonts w:ascii="Times New Roman" w:hAnsi="Times New Roman"/>
          <w:sz w:val="24"/>
          <w:szCs w:val="24"/>
          <w:rtl w:val="0"/>
        </w:rPr>
        <w:t xml:space="preserve">Yes      </w:t>
      </w:r>
    </w:p>
    <w:p>
      <w:pPr>
        <w:pStyle w:val="Body"/>
        <w:numPr>
          <w:ilvl w:val="0"/>
          <w:numId w:val="20"/>
        </w:numPr>
        <w:bidi w:val="0"/>
        <w:spacing w:after="240"/>
        <w:ind w:right="0"/>
        <w:jc w:val="left"/>
        <w:rPr>
          <w:rFonts w:ascii="Times New Roman" w:hAnsi="Times New Roman"/>
          <w:sz w:val="24"/>
          <w:szCs w:val="24"/>
          <w:rtl w:val="0"/>
        </w:rPr>
      </w:pPr>
      <w:r>
        <w:rPr>
          <w:rStyle w:val="None"/>
          <w:rFonts w:ascii="Times New Roman" w:hAnsi="Times New Roman"/>
          <w:sz w:val="24"/>
          <w:szCs w:val="24"/>
          <w:rtl w:val="0"/>
        </w:rPr>
        <w:t xml:space="preserve">No        </w:t>
      </w:r>
    </w:p>
    <w:p>
      <w:pPr>
        <w:pStyle w:val="Body"/>
        <w:spacing w:before="240" w:after="240"/>
        <w:ind w:left="720" w:firstLine="0"/>
        <w:rPr>
          <w:rStyle w:val="None"/>
          <w:rFonts w:ascii="Times New Roman" w:cs="Times New Roman" w:hAnsi="Times New Roman" w:eastAsia="Times New Roman"/>
          <w:sz w:val="24"/>
          <w:szCs w:val="24"/>
        </w:rPr>
      </w:pPr>
    </w:p>
    <w:p>
      <w:pPr>
        <w:pStyle w:val="Body"/>
        <w:rPr>
          <w:rStyle w:val="Hyperlink.0"/>
        </w:rPr>
      </w:pPr>
      <w:r>
        <w:rPr>
          <w:rStyle w:val="Hyperlink.0"/>
          <w:rtl w:val="0"/>
          <w:lang w:val="en-US"/>
        </w:rPr>
        <w:t>8. Do you believe that an influencer's review is effective?</w:t>
      </w:r>
    </w:p>
    <w:p>
      <w:pPr>
        <w:pStyle w:val="Body"/>
        <w:numPr>
          <w:ilvl w:val="0"/>
          <w:numId w:val="22"/>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agree  </w:t>
      </w:r>
    </w:p>
    <w:p>
      <w:pPr>
        <w:pStyle w:val="Body"/>
        <w:numPr>
          <w:ilvl w:val="0"/>
          <w:numId w:val="22"/>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Agree                </w:t>
      </w:r>
    </w:p>
    <w:p>
      <w:pPr>
        <w:pStyle w:val="Body"/>
        <w:numPr>
          <w:ilvl w:val="0"/>
          <w:numId w:val="22"/>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Neutral                </w:t>
      </w:r>
    </w:p>
    <w:p>
      <w:pPr>
        <w:pStyle w:val="Body"/>
        <w:numPr>
          <w:ilvl w:val="0"/>
          <w:numId w:val="22"/>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disagree </w:t>
      </w:r>
    </w:p>
    <w:p>
      <w:pPr>
        <w:pStyle w:val="Body"/>
        <w:numPr>
          <w:ilvl w:val="0"/>
          <w:numId w:val="22"/>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Disagree                </w:t>
      </w:r>
    </w:p>
    <w:p>
      <w:pPr>
        <w:pStyle w:val="Body"/>
        <w:rPr>
          <w:rStyle w:val="Hyperlink.0"/>
        </w:rPr>
      </w:pPr>
      <w:r>
        <w:rPr>
          <w:rStyle w:val="Hyperlink.0"/>
          <w:rtl w:val="0"/>
          <w:lang w:val="en-US"/>
        </w:rPr>
        <w:t>9. Do you think reviews are effective in making purchasing decisions?</w:t>
      </w:r>
    </w:p>
    <w:p>
      <w:pPr>
        <w:pStyle w:val="Body"/>
        <w:numPr>
          <w:ilvl w:val="0"/>
          <w:numId w:val="24"/>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Yes  </w:t>
      </w:r>
    </w:p>
    <w:p>
      <w:pPr>
        <w:pStyle w:val="Body"/>
        <w:numPr>
          <w:ilvl w:val="0"/>
          <w:numId w:val="24"/>
        </w:numPr>
        <w:bidi w:val="0"/>
        <w:spacing w:after="240"/>
        <w:ind w:right="0"/>
        <w:jc w:val="left"/>
        <w:rPr>
          <w:rFonts w:ascii="Times New Roman" w:hAnsi="Times New Roman"/>
          <w:sz w:val="24"/>
          <w:szCs w:val="24"/>
          <w:rtl w:val="0"/>
        </w:rPr>
      </w:pPr>
      <w:r>
        <w:rPr>
          <w:rStyle w:val="None"/>
          <w:rFonts w:ascii="Times New Roman" w:hAnsi="Times New Roman"/>
          <w:sz w:val="24"/>
          <w:szCs w:val="24"/>
          <w:rtl w:val="0"/>
        </w:rPr>
        <w:t xml:space="preserve">No    </w:t>
      </w:r>
    </w:p>
    <w:p>
      <w:pPr>
        <w:pStyle w:val="Body"/>
        <w:spacing w:after="120"/>
        <w:rPr>
          <w:rStyle w:val="Hyperlink.0"/>
        </w:rPr>
      </w:pPr>
      <w:r>
        <w:rPr>
          <w:rStyle w:val="Hyperlink.0"/>
          <w:rtl w:val="0"/>
          <w:lang w:val="en-US"/>
        </w:rPr>
        <w:t>10. How likely are you to buy something depending on an influencer's review?</w:t>
      </w:r>
    </w:p>
    <w:p>
      <w:pPr>
        <w:pStyle w:val="Body"/>
        <w:rPr>
          <w:rStyle w:val="None"/>
          <w:rFonts w:ascii="Times New Roman" w:cs="Times New Roman" w:hAnsi="Times New Roman" w:eastAsia="Times New Roman"/>
          <w:sz w:val="24"/>
          <w:szCs w:val="24"/>
        </w:rPr>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72"/>
        <w:gridCol w:w="1872"/>
        <w:gridCol w:w="1872"/>
        <w:gridCol w:w="1872"/>
        <w:gridCol w:w="1872"/>
      </w:tblGrid>
      <w:tr>
        <w:tblPrEx>
          <w:shd w:val="clear" w:color="auto" w:fill="ced7e7"/>
        </w:tblPrEx>
        <w:trPr>
          <w:trHeight w:val="653" w:hRule="atLeast"/>
        </w:trPr>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tabs>
                <w:tab w:val="center" w:pos="836"/>
              </w:tabs>
            </w:pPr>
            <w:r>
              <w:rPr>
                <w:rStyle w:val="None"/>
                <w:rFonts w:ascii="Times New Roman" w:hAnsi="Times New Roman"/>
                <w:sz w:val="24"/>
                <w:szCs w:val="24"/>
                <w:shd w:val="nil" w:color="auto" w:fill="auto"/>
                <w:rtl w:val="0"/>
                <w:lang w:val="en-US"/>
              </w:rPr>
              <w:t xml:space="preserve">Extremely unlikely </w:t>
              <w:tab/>
            </w:r>
          </w:p>
        </w:tc>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Style w:val="None"/>
                <w:rFonts w:ascii="Times New Roman" w:hAnsi="Times New Roman"/>
                <w:sz w:val="24"/>
                <w:szCs w:val="24"/>
                <w:shd w:val="nil" w:color="auto" w:fill="auto"/>
                <w:rtl w:val="0"/>
                <w:lang w:val="en-US"/>
              </w:rPr>
              <w:t>unlikely</w:t>
            </w:r>
          </w:p>
        </w:tc>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Style w:val="None"/>
                <w:rFonts w:ascii="Times New Roman" w:hAnsi="Times New Roman"/>
                <w:sz w:val="24"/>
                <w:szCs w:val="24"/>
                <w:shd w:val="nil" w:color="auto" w:fill="auto"/>
                <w:rtl w:val="0"/>
                <w:lang w:val="en-US"/>
              </w:rPr>
              <w:t xml:space="preserve">Neutral </w:t>
            </w:r>
          </w:p>
        </w:tc>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Style w:val="None"/>
                <w:rFonts w:ascii="Times New Roman" w:hAnsi="Times New Roman"/>
                <w:sz w:val="24"/>
                <w:szCs w:val="24"/>
                <w:shd w:val="nil" w:color="auto" w:fill="auto"/>
                <w:rtl w:val="0"/>
                <w:lang w:val="en-US"/>
              </w:rPr>
              <w:t xml:space="preserve">Likely </w:t>
            </w:r>
          </w:p>
        </w:tc>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Style w:val="None"/>
                <w:rFonts w:ascii="Times New Roman" w:hAnsi="Times New Roman"/>
                <w:sz w:val="24"/>
                <w:szCs w:val="24"/>
                <w:shd w:val="nil" w:color="auto" w:fill="auto"/>
                <w:rtl w:val="0"/>
                <w:lang w:val="en-US"/>
              </w:rPr>
              <w:t xml:space="preserve">Extremely Likely </w:t>
            </w:r>
          </w:p>
        </w:tc>
      </w:tr>
    </w:tbl>
    <w:p>
      <w:pPr>
        <w:pStyle w:val="Body"/>
        <w:widowControl w:val="0"/>
        <w:spacing w:line="240" w:lineRule="auto"/>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Hyperlink.0"/>
        </w:rPr>
      </w:pPr>
      <w:r>
        <w:rPr>
          <w:rStyle w:val="Hyperlink.0"/>
          <w:rtl w:val="0"/>
          <w:lang w:val="en-US"/>
        </w:rPr>
        <w:t>11. Do you leave reviews of products?</w:t>
      </w:r>
    </w:p>
    <w:p>
      <w:pPr>
        <w:pStyle w:val="Body"/>
        <w:numPr>
          <w:ilvl w:val="0"/>
          <w:numId w:val="26"/>
        </w:numPr>
        <w:bidi w:val="0"/>
        <w:spacing w:before="240"/>
        <w:ind w:right="0"/>
        <w:jc w:val="left"/>
        <w:rPr>
          <w:rFonts w:ascii="Times New Roman" w:hAnsi="Times New Roman"/>
          <w:sz w:val="24"/>
          <w:szCs w:val="24"/>
          <w:rtl w:val="0"/>
          <w:lang w:val="de-DE"/>
        </w:rPr>
      </w:pPr>
      <w:r>
        <w:rPr>
          <w:rStyle w:val="None"/>
          <w:rFonts w:ascii="Times New Roman" w:hAnsi="Times New Roman"/>
          <w:sz w:val="24"/>
          <w:szCs w:val="24"/>
          <w:rtl w:val="0"/>
          <w:lang w:val="de-DE"/>
        </w:rPr>
        <w:t xml:space="preserve">Yes     </w:t>
      </w:r>
    </w:p>
    <w:p>
      <w:pPr>
        <w:pStyle w:val="Body"/>
        <w:numPr>
          <w:ilvl w:val="0"/>
          <w:numId w:val="26"/>
        </w:numPr>
        <w:bidi w:val="0"/>
        <w:spacing w:after="240"/>
        <w:ind w:right="0"/>
        <w:jc w:val="left"/>
        <w:rPr>
          <w:rFonts w:ascii="Times New Roman" w:hAnsi="Times New Roman"/>
          <w:sz w:val="24"/>
          <w:szCs w:val="24"/>
          <w:rtl w:val="0"/>
        </w:rPr>
      </w:pPr>
      <w:r>
        <w:rPr>
          <w:rStyle w:val="None"/>
          <w:rFonts w:ascii="Times New Roman" w:hAnsi="Times New Roman"/>
          <w:sz w:val="24"/>
          <w:szCs w:val="24"/>
          <w:rtl w:val="0"/>
        </w:rPr>
        <w:t xml:space="preserve">No       </w:t>
      </w:r>
    </w:p>
    <w:p>
      <w:pPr>
        <w:pStyle w:val="Body"/>
        <w:rPr>
          <w:rStyle w:val="Hyperlink.0"/>
        </w:rPr>
      </w:pPr>
      <w:r>
        <w:rPr>
          <w:rStyle w:val="Hyperlink.0"/>
          <w:rtl w:val="0"/>
          <w:lang w:val="en-US"/>
        </w:rPr>
        <w:t>12. How does social media marketing affect your buying decision?</w:t>
      </w:r>
    </w:p>
    <w:p>
      <w:pPr>
        <w:pStyle w:val="Body"/>
        <w:rPr>
          <w:rStyle w:val="None"/>
          <w:rFonts w:ascii="Times New Roman" w:cs="Times New Roman" w:hAnsi="Times New Roman" w:eastAsia="Times New Roman"/>
          <w:sz w:val="24"/>
          <w:szCs w:val="24"/>
        </w:rPr>
      </w:pPr>
    </w:p>
    <w:p>
      <w:pPr>
        <w:pStyle w:val="Body"/>
        <w:rPr>
          <w:rStyle w:val="Hyperlink.0"/>
        </w:rPr>
      </w:pPr>
      <w:r>
        <w:rPr>
          <w:rStyle w:val="Hyperlink.0"/>
          <w:rtl w:val="0"/>
          <w:lang w:val="en-US"/>
        </w:rPr>
        <w:t>13. Do you believe that social media is an effective platform for customer engagement?</w:t>
      </w:r>
    </w:p>
    <w:p>
      <w:pPr>
        <w:pStyle w:val="Body"/>
        <w:numPr>
          <w:ilvl w:val="0"/>
          <w:numId w:val="28"/>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agree       </w:t>
      </w:r>
    </w:p>
    <w:p>
      <w:pPr>
        <w:pStyle w:val="Body"/>
        <w:numPr>
          <w:ilvl w:val="0"/>
          <w:numId w:val="28"/>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Agree                      </w:t>
      </w:r>
    </w:p>
    <w:p>
      <w:pPr>
        <w:pStyle w:val="Body"/>
        <w:numPr>
          <w:ilvl w:val="0"/>
          <w:numId w:val="28"/>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Neutral                   </w:t>
      </w:r>
    </w:p>
    <w:p>
      <w:pPr>
        <w:pStyle w:val="Body"/>
        <w:numPr>
          <w:ilvl w:val="0"/>
          <w:numId w:val="28"/>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Disagree                  </w:t>
      </w:r>
    </w:p>
    <w:p>
      <w:pPr>
        <w:pStyle w:val="Body"/>
        <w:numPr>
          <w:ilvl w:val="0"/>
          <w:numId w:val="28"/>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Disagree     </w:t>
      </w:r>
    </w:p>
    <w:p>
      <w:pPr>
        <w:pStyle w:val="Body"/>
        <w:rPr>
          <w:rStyle w:val="Hyperlink.0"/>
        </w:rPr>
      </w:pPr>
      <w:r>
        <w:rPr>
          <w:rStyle w:val="Hyperlink.0"/>
          <w:rtl w:val="0"/>
          <w:lang w:val="en-US"/>
        </w:rPr>
        <w:t xml:space="preserve">14. Do you think the UK fashion industry engages with the customers properly through social media? </w:t>
      </w:r>
    </w:p>
    <w:p>
      <w:pPr>
        <w:pStyle w:val="Body"/>
        <w:numPr>
          <w:ilvl w:val="0"/>
          <w:numId w:val="30"/>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agree         </w:t>
      </w:r>
    </w:p>
    <w:p>
      <w:pPr>
        <w:pStyle w:val="Body"/>
        <w:numPr>
          <w:ilvl w:val="0"/>
          <w:numId w:val="30"/>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Agree                       </w:t>
      </w:r>
    </w:p>
    <w:p>
      <w:pPr>
        <w:pStyle w:val="Body"/>
        <w:numPr>
          <w:ilvl w:val="0"/>
          <w:numId w:val="30"/>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Neutral                      </w:t>
      </w:r>
    </w:p>
    <w:p>
      <w:pPr>
        <w:pStyle w:val="Body"/>
        <w:numPr>
          <w:ilvl w:val="0"/>
          <w:numId w:val="30"/>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disagree       </w:t>
      </w:r>
    </w:p>
    <w:p>
      <w:pPr>
        <w:pStyle w:val="Body"/>
        <w:numPr>
          <w:ilvl w:val="0"/>
          <w:numId w:val="30"/>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Disagree                        </w:t>
      </w:r>
    </w:p>
    <w:p>
      <w:pPr>
        <w:pStyle w:val="Body"/>
        <w:rPr>
          <w:rStyle w:val="Hyperlink.0"/>
        </w:rPr>
      </w:pPr>
      <w:r>
        <w:rPr>
          <w:rStyle w:val="Hyperlink.0"/>
          <w:rtl w:val="0"/>
          <w:lang w:val="en-US"/>
        </w:rPr>
        <w:t>15. What does a consumer look into a brand while making purchase decisions?</w:t>
      </w:r>
    </w:p>
    <w:p>
      <w:pPr>
        <w:pStyle w:val="Body"/>
        <w:rPr>
          <w:rStyle w:val="Hyperlink.0"/>
        </w:rPr>
      </w:pPr>
      <w:r>
        <w:rPr>
          <w:rStyle w:val="Hyperlink.0"/>
          <w:rtl w:val="0"/>
          <w:lang w:val="en-US"/>
        </w:rPr>
        <w:t xml:space="preserve">       a. Quality of the product                      </w:t>
      </w:r>
    </w:p>
    <w:p>
      <w:pPr>
        <w:pStyle w:val="Body"/>
        <w:rPr>
          <w:rStyle w:val="Hyperlink.0"/>
        </w:rPr>
      </w:pPr>
      <w:r>
        <w:rPr>
          <w:rStyle w:val="Hyperlink.0"/>
          <w:rtl w:val="0"/>
          <w:lang w:val="en-US"/>
        </w:rPr>
        <w:t xml:space="preserve">       b. Proper knowledge on durability       </w:t>
      </w:r>
    </w:p>
    <w:p>
      <w:pPr>
        <w:pStyle w:val="Body"/>
        <w:rPr>
          <w:rStyle w:val="Hyperlink.0"/>
        </w:rPr>
      </w:pPr>
      <w:r>
        <w:rPr>
          <w:rStyle w:val="Hyperlink.0"/>
          <w:rtl w:val="0"/>
        </w:rPr>
        <w:t xml:space="preserve">       c. Materialistic composition                 </w:t>
      </w:r>
    </w:p>
    <w:p>
      <w:pPr>
        <w:pStyle w:val="Body"/>
        <w:rPr>
          <w:rStyle w:val="Hyperlink.0"/>
        </w:rPr>
      </w:pPr>
      <w:r>
        <w:rPr>
          <w:rStyle w:val="Hyperlink.0"/>
          <w:rtl w:val="0"/>
        </w:rPr>
        <w:t xml:space="preserve">       d. Price endorsement                             </w:t>
      </w:r>
    </w:p>
    <w:p>
      <w:pPr>
        <w:pStyle w:val="Body"/>
        <w:rPr>
          <w:rStyle w:val="Hyperlink.0"/>
        </w:rPr>
      </w:pPr>
      <w:r>
        <w:rPr>
          <w:rStyle w:val="Hyperlink.0"/>
          <w:rtl w:val="0"/>
        </w:rPr>
        <w:t xml:space="preserve">      </w:t>
      </w:r>
    </w:p>
    <w:p>
      <w:pPr>
        <w:pStyle w:val="Body"/>
        <w:rPr>
          <w:rStyle w:val="Hyperlink.0"/>
        </w:rPr>
      </w:pPr>
      <w:r>
        <w:rPr>
          <w:rStyle w:val="Hyperlink.0"/>
          <w:rtl w:val="0"/>
          <w:lang w:val="en-US"/>
        </w:rPr>
        <w:t xml:space="preserve">16. What are the key influential points of social media that help you make the purchase? </w:t>
      </w:r>
    </w:p>
    <w:p>
      <w:pPr>
        <w:pStyle w:val="Body"/>
        <w:numPr>
          <w:ilvl w:val="0"/>
          <w:numId w:val="32"/>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Likes and comments                     </w:t>
      </w:r>
    </w:p>
    <w:p>
      <w:pPr>
        <w:pStyle w:val="Body"/>
        <w:numPr>
          <w:ilvl w:val="0"/>
          <w:numId w:val="32"/>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Comparing product prices             </w:t>
      </w:r>
    </w:p>
    <w:p>
      <w:pPr>
        <w:pStyle w:val="Body"/>
        <w:numPr>
          <w:ilvl w:val="0"/>
          <w:numId w:val="32"/>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Easy communication process        </w:t>
      </w:r>
    </w:p>
    <w:p>
      <w:pPr>
        <w:pStyle w:val="Body"/>
        <w:numPr>
          <w:ilvl w:val="0"/>
          <w:numId w:val="32"/>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All of the above                             </w:t>
      </w:r>
    </w:p>
    <w:p>
      <w:pPr>
        <w:pStyle w:val="Body"/>
        <w:rPr>
          <w:rStyle w:val="Hyperlink.0"/>
        </w:rPr>
      </w:pPr>
      <w:r>
        <w:rPr>
          <w:rStyle w:val="Hyperlink.0"/>
          <w:rtl w:val="0"/>
          <w:lang w:val="en-US"/>
        </w:rPr>
        <w:t>17. Do you think the UK fashion industry strongly enhances brand awareness through social media?</w:t>
      </w:r>
    </w:p>
    <w:p>
      <w:pPr>
        <w:pStyle w:val="Body"/>
        <w:numPr>
          <w:ilvl w:val="0"/>
          <w:numId w:val="34"/>
        </w:numPr>
        <w:bidi w:val="0"/>
        <w:spacing w:before="240"/>
        <w:ind w:right="0"/>
        <w:jc w:val="left"/>
        <w:rPr>
          <w:rFonts w:ascii="Times New Roman" w:hAnsi="Times New Roman"/>
          <w:sz w:val="24"/>
          <w:szCs w:val="24"/>
          <w:rtl w:val="0"/>
        </w:rPr>
      </w:pPr>
      <w:r>
        <w:rPr>
          <w:rStyle w:val="None"/>
          <w:rFonts w:ascii="Times New Roman" w:hAnsi="Times New Roman"/>
          <w:sz w:val="24"/>
          <w:szCs w:val="24"/>
          <w:rtl w:val="0"/>
        </w:rPr>
        <w:t xml:space="preserve">Yes        </w:t>
      </w:r>
    </w:p>
    <w:p>
      <w:pPr>
        <w:pStyle w:val="Body"/>
        <w:numPr>
          <w:ilvl w:val="0"/>
          <w:numId w:val="34"/>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No          </w:t>
      </w:r>
    </w:p>
    <w:p>
      <w:pPr>
        <w:pStyle w:val="Body"/>
        <w:numPr>
          <w:ilvl w:val="0"/>
          <w:numId w:val="34"/>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Maybe    </w:t>
      </w:r>
    </w:p>
    <w:p>
      <w:pPr>
        <w:pStyle w:val="Body"/>
        <w:spacing w:after="120"/>
        <w:rPr>
          <w:rStyle w:val="Hyperlink.0"/>
        </w:rPr>
      </w:pPr>
      <w:r>
        <w:rPr>
          <w:rStyle w:val="Hyperlink.0"/>
          <w:rtl w:val="0"/>
          <w:lang w:val="en-US"/>
        </w:rPr>
        <w:t>18. What are the challenges the fashion industry has faced through social media from your point of view?</w:t>
      </w:r>
    </w:p>
    <w:p>
      <w:pPr>
        <w:pStyle w:val="Body"/>
        <w:numPr>
          <w:ilvl w:val="0"/>
          <w:numId w:val="36"/>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Failed to recognize customer</w:t>
      </w:r>
      <w:r>
        <w:rPr>
          <w:rStyle w:val="None"/>
          <w:rFonts w:ascii="Times New Roman" w:hAnsi="Times New Roman" w:hint="default"/>
          <w:sz w:val="24"/>
          <w:szCs w:val="24"/>
          <w:rtl w:val="0"/>
          <w:lang w:val="en-US"/>
        </w:rPr>
        <w:t>’</w:t>
      </w:r>
      <w:r>
        <w:rPr>
          <w:rStyle w:val="None"/>
          <w:rFonts w:ascii="Times New Roman" w:hAnsi="Times New Roman"/>
          <w:sz w:val="24"/>
          <w:szCs w:val="24"/>
          <w:rtl w:val="0"/>
        </w:rPr>
        <w:t xml:space="preserve">s preferences          </w:t>
      </w:r>
    </w:p>
    <w:p>
      <w:pPr>
        <w:pStyle w:val="Body"/>
        <w:numPr>
          <w:ilvl w:val="0"/>
          <w:numId w:val="36"/>
        </w:numPr>
        <w:bidi w:val="0"/>
        <w:ind w:right="0"/>
        <w:jc w:val="left"/>
        <w:rPr>
          <w:rFonts w:ascii="Times New Roman" w:hAnsi="Times New Roman"/>
          <w:sz w:val="24"/>
          <w:szCs w:val="24"/>
          <w:rtl w:val="0"/>
        </w:rPr>
      </w:pPr>
      <w:r>
        <w:rPr>
          <w:rStyle w:val="None"/>
          <w:rFonts w:ascii="Times New Roman" w:hAnsi="Times New Roman"/>
          <w:sz w:val="24"/>
          <w:szCs w:val="24"/>
          <w:rtl w:val="0"/>
        </w:rPr>
        <w:t xml:space="preserve">Economic uncertainty                                            </w:t>
      </w:r>
    </w:p>
    <w:p>
      <w:pPr>
        <w:pStyle w:val="Body"/>
        <w:numPr>
          <w:ilvl w:val="0"/>
          <w:numId w:val="36"/>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Quick adoption of new marketing techniques        </w:t>
      </w:r>
    </w:p>
    <w:p>
      <w:pPr>
        <w:pStyle w:val="Body"/>
        <w:numPr>
          <w:ilvl w:val="0"/>
          <w:numId w:val="36"/>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All of the above                                                     </w:t>
      </w:r>
    </w:p>
    <w:p>
      <w:pPr>
        <w:pStyle w:val="Body"/>
        <w:rPr>
          <w:rStyle w:val="Hyperlink.0"/>
        </w:rPr>
      </w:pPr>
      <w:r>
        <w:rPr>
          <w:rStyle w:val="Hyperlink.0"/>
          <w:rtl w:val="0"/>
          <w:lang w:val="en-US"/>
        </w:rPr>
        <w:t xml:space="preserve">19. What are the challenges the fashion industry has faced due to a lack of awareness about digitalisation? </w:t>
      </w:r>
    </w:p>
    <w:p>
      <w:pPr>
        <w:pStyle w:val="Body"/>
        <w:rPr>
          <w:rStyle w:val="None"/>
          <w:rFonts w:ascii="Times New Roman" w:cs="Times New Roman" w:hAnsi="Times New Roman" w:eastAsia="Times New Roman"/>
          <w:sz w:val="24"/>
          <w:szCs w:val="24"/>
        </w:rPr>
      </w:pPr>
    </w:p>
    <w:p>
      <w:pPr>
        <w:pStyle w:val="Body"/>
        <w:spacing w:after="80"/>
        <w:rPr>
          <w:rStyle w:val="Hyperlink.0"/>
        </w:rPr>
      </w:pPr>
      <w:r>
        <w:rPr>
          <w:rStyle w:val="Hyperlink.0"/>
          <w:rtl w:val="0"/>
          <w:lang w:val="en-US"/>
        </w:rPr>
        <w:t>20. What kind of strategies do you recommend for mitigating strategies to overcome challenges faced by the UK fashion industry?</w:t>
      </w:r>
    </w:p>
    <w:p>
      <w:pPr>
        <w:pStyle w:val="Body"/>
      </w:pPr>
      <w:r>
        <w:rPr>
          <w:rStyle w:val="Hyperlink.0"/>
        </w:rPr>
        <w:tab/>
        <w:tab/>
      </w:r>
    </w:p>
    <w:sectPr>
      <w:headerReference w:type="default" r:id="rId63"/>
      <w:headerReference w:type="first" r:id="rId64"/>
      <w:footerReference w:type="default" r:id="rId65"/>
      <w:footerReference w:type="first" r:id="rId66"/>
      <w:pgSz w:w="12240" w:h="15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tabs>
        <w:tab w:val="center" w:pos="4513"/>
        <w:tab w:val="right" w:pos="9026"/>
      </w:tabs>
      <w:spacing w:line="240" w:lineRule="auto"/>
      <w:jc w:val="right"/>
    </w:pPr>
    <w:r>
      <w:rPr>
        <w:outline w:val="0"/>
        <w:color w:val="000000"/>
        <w:u w:color="000000"/>
        <w:rtl w:val="0"/>
        <w14:textFill>
          <w14:solidFill>
            <w14:srgbClr w14:val="000000"/>
          </w14:solidFill>
        </w14:textFill>
      </w:rPr>
      <w:fldChar w:fldCharType="begin" w:fldLock="0"/>
    </w:r>
    <w:r>
      <w:rPr>
        <w:outline w:val="0"/>
        <w:color w:val="000000"/>
        <w:u w:color="000000"/>
        <w:rtl w:val="0"/>
        <w14:textFill>
          <w14:solidFill>
            <w14:srgbClr w14:val="000000"/>
          </w14:solidFill>
        </w14:textFill>
      </w:rPr>
      <w:instrText xml:space="preserve"> PAGE </w:instrText>
    </w:r>
    <w:r>
      <w:rPr>
        <w:outline w:val="0"/>
        <w:color w:val="000000"/>
        <w:u w:color="000000"/>
        <w:rtl w:val="0"/>
        <w14:textFill>
          <w14:solidFill>
            <w14:srgbClr w14:val="000000"/>
          </w14:solidFill>
        </w14:textFill>
      </w:rPr>
      <w:fldChar w:fldCharType="separate" w:fldLock="0"/>
    </w:r>
    <w:r>
      <w:rPr>
        <w:outline w:val="0"/>
        <w:color w:val="000000"/>
        <w:u w:color="000000"/>
        <w:rtl w:val="0"/>
        <w14:textFill>
          <w14:solidFill>
            <w14:srgbClr w14:val="000000"/>
          </w14:solidFill>
        </w14:textFill>
      </w:rPr>
    </w:r>
    <w:r>
      <w:rPr>
        <w:outline w:val="0"/>
        <w:color w:val="000000"/>
        <w:u w:color="000000"/>
        <w:rtl w:val="0"/>
        <w14:textFill>
          <w14:solidFill>
            <w14:srgbClr w14:val="000000"/>
          </w14:solidFill>
        </w14:textFill>
      </w:rPr>
      <w:fldChar w:fldCharType="end" w:fldLock="0"/>
    </w:r>
    <w:r>
      <w:rPr>
        <w:outline w:val="0"/>
        <w:color w:val="000000"/>
        <w:u w:color="000000"/>
        <w14:textFill>
          <w14:solidFill>
            <w14:srgbClr w14:val="000000"/>
          </w14:solidFill>
        </w14:textFill>
      </w:r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48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4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48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Imported Style 7"/>
  </w:abstractNum>
  <w:abstractNum w:abstractNumId="13">
    <w:multiLevelType w:val="hybridMultilevel"/>
    <w:styleLink w:val="Imported Style 7"/>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multiLevelType w:val="hybridMultilevel"/>
    <w:numStyleLink w:val="Imported Style 8"/>
  </w:abstractNum>
  <w:abstractNum w:abstractNumId="15">
    <w:multiLevelType w:val="hybridMultilevel"/>
    <w:styleLink w:val="Imported Style 8"/>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numStyleLink w:val="Imported Style 9"/>
  </w:abstractNum>
  <w:abstractNum w:abstractNumId="17">
    <w:multiLevelType w:val="hybridMultilevel"/>
    <w:styleLink w:val="Imported Style 9"/>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8">
    <w:multiLevelType w:val="hybridMultilevel"/>
    <w:numStyleLink w:val="Imported Style 10"/>
  </w:abstractNum>
  <w:abstractNum w:abstractNumId="19">
    <w:multiLevelType w:val="hybridMultilevel"/>
    <w:styleLink w:val="Imported Style 10"/>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0">
    <w:multiLevelType w:val="hybridMultilevel"/>
    <w:numStyleLink w:val="Imported Style 11"/>
  </w:abstractNum>
  <w:abstractNum w:abstractNumId="21">
    <w:multiLevelType w:val="hybridMultilevel"/>
    <w:styleLink w:val="Imported Style 11"/>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2">
    <w:multiLevelType w:val="hybridMultilevel"/>
    <w:numStyleLink w:val="Imported Style 12"/>
  </w:abstractNum>
  <w:abstractNum w:abstractNumId="23">
    <w:multiLevelType w:val="hybridMultilevel"/>
    <w:styleLink w:val="Imported Style 12"/>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4">
    <w:multiLevelType w:val="hybridMultilevel"/>
    <w:numStyleLink w:val="Imported Style 13"/>
  </w:abstractNum>
  <w:abstractNum w:abstractNumId="25">
    <w:multiLevelType w:val="hybridMultilevel"/>
    <w:styleLink w:val="Imported Style 13"/>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6">
    <w:multiLevelType w:val="hybridMultilevel"/>
    <w:numStyleLink w:val="Imported Style 14"/>
  </w:abstractNum>
  <w:abstractNum w:abstractNumId="27">
    <w:multiLevelType w:val="hybridMultilevel"/>
    <w:styleLink w:val="Imported Style 14"/>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8">
    <w:multiLevelType w:val="hybridMultilevel"/>
    <w:numStyleLink w:val="Imported Style 15"/>
  </w:abstractNum>
  <w:abstractNum w:abstractNumId="29">
    <w:multiLevelType w:val="hybridMultilevel"/>
    <w:styleLink w:val="Imported Style 15"/>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0">
    <w:multiLevelType w:val="hybridMultilevel"/>
    <w:numStyleLink w:val="Imported Style 16"/>
  </w:abstractNum>
  <w:abstractNum w:abstractNumId="31">
    <w:multiLevelType w:val="hybridMultilevel"/>
    <w:styleLink w:val="Imported Style 16"/>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2">
    <w:multiLevelType w:val="hybridMultilevel"/>
    <w:numStyleLink w:val="Imported Style 17"/>
  </w:abstractNum>
  <w:abstractNum w:abstractNumId="33">
    <w:multiLevelType w:val="hybridMultilevel"/>
    <w:styleLink w:val="Imported Style 17"/>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4">
    <w:multiLevelType w:val="hybridMultilevel"/>
    <w:numStyleLink w:val="Imported Style 18"/>
  </w:abstractNum>
  <w:abstractNum w:abstractNumId="35">
    <w:multiLevelType w:val="hybridMultilevel"/>
    <w:styleLink w:val="Imported Style 18"/>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 w:numId="19">
    <w:abstractNumId w:val="19"/>
  </w:num>
  <w:num w:numId="20">
    <w:abstractNumId w:val="18"/>
  </w:num>
  <w:num w:numId="21">
    <w:abstractNumId w:val="21"/>
  </w:num>
  <w:num w:numId="22">
    <w:abstractNumId w:val="20"/>
  </w:num>
  <w:num w:numId="23">
    <w:abstractNumId w:val="23"/>
  </w:num>
  <w:num w:numId="24">
    <w:abstractNumId w:val="22"/>
  </w:num>
  <w:num w:numId="25">
    <w:abstractNumId w:val="25"/>
  </w:num>
  <w:num w:numId="26">
    <w:abstractNumId w:val="24"/>
  </w:num>
  <w:num w:numId="27">
    <w:abstractNumId w:val="27"/>
  </w:num>
  <w:num w:numId="28">
    <w:abstractNumId w:val="26"/>
  </w:num>
  <w:num w:numId="29">
    <w:abstractNumId w:val="29"/>
  </w:num>
  <w:num w:numId="30">
    <w:abstractNumId w:val="28"/>
  </w:num>
  <w:num w:numId="31">
    <w:abstractNumId w:val="31"/>
  </w:num>
  <w:num w:numId="32">
    <w:abstractNumId w:val="30"/>
  </w:num>
  <w:num w:numId="33">
    <w:abstractNumId w:val="33"/>
  </w:num>
  <w:num w:numId="34">
    <w:abstractNumId w:val="32"/>
  </w:num>
  <w:num w:numId="35">
    <w:abstractNumId w:val="35"/>
  </w:num>
  <w:num w:numId="36">
    <w:abstractNumId w:val="3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360" w:lineRule="auto"/>
      <w:ind w:left="44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320" w:after="80" w:line="360" w:lineRule="auto"/>
      <w:ind w:left="0" w:right="0" w:firstLine="0"/>
      <w:jc w:val="both"/>
      <w:outlineLvl w:val="2"/>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2">
    <w:name w:val="Imported Style 2"/>
    <w:pPr>
      <w:numPr>
        <w:numId w:val="3"/>
      </w:numPr>
    </w:pPr>
  </w:style>
  <w:style w:type="numbering" w:styleId="Imported Style 3">
    <w:name w:val="Imported Style 3"/>
    <w:pPr>
      <w:numPr>
        <w:numId w:val="5"/>
      </w:numPr>
    </w:pPr>
  </w:style>
  <w:style w:type="character" w:styleId="None">
    <w:name w:val="None"/>
  </w:style>
  <w:style w:type="character" w:styleId="Hyperlink.0">
    <w:name w:val="Hyperlink.0"/>
    <w:basedOn w:val="None"/>
    <w:next w:val="Hyperlink.0"/>
    <w:rPr>
      <w:rFonts w:ascii="Times New Roman" w:cs="Times New Roman" w:hAnsi="Times New Roman" w:eastAsia="Times New Roman"/>
      <w:sz w:val="24"/>
      <w:szCs w:val="24"/>
    </w:r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 w:type="numbering" w:styleId="Imported Style 7">
    <w:name w:val="Imported Style 7"/>
    <w:pPr>
      <w:numPr>
        <w:numId w:val="13"/>
      </w:numPr>
    </w:pPr>
  </w:style>
  <w:style w:type="numbering" w:styleId="Imported Style 8">
    <w:name w:val="Imported Style 8"/>
    <w:pPr>
      <w:numPr>
        <w:numId w:val="15"/>
      </w:numPr>
    </w:pPr>
  </w:style>
  <w:style w:type="numbering" w:styleId="Imported Style 9">
    <w:name w:val="Imported Style 9"/>
    <w:pPr>
      <w:numPr>
        <w:numId w:val="17"/>
      </w:numPr>
    </w:pPr>
  </w:style>
  <w:style w:type="numbering" w:styleId="Imported Style 10">
    <w:name w:val="Imported Style 10"/>
    <w:pPr>
      <w:numPr>
        <w:numId w:val="19"/>
      </w:numPr>
    </w:pPr>
  </w:style>
  <w:style w:type="numbering" w:styleId="Imported Style 11">
    <w:name w:val="Imported Style 11"/>
    <w:pPr>
      <w:numPr>
        <w:numId w:val="21"/>
      </w:numPr>
    </w:pPr>
  </w:style>
  <w:style w:type="numbering" w:styleId="Imported Style 12">
    <w:name w:val="Imported Style 12"/>
    <w:pPr>
      <w:numPr>
        <w:numId w:val="23"/>
      </w:numPr>
    </w:pPr>
  </w:style>
  <w:style w:type="numbering" w:styleId="Imported Style 13">
    <w:name w:val="Imported Style 13"/>
    <w:pPr>
      <w:numPr>
        <w:numId w:val="25"/>
      </w:numPr>
    </w:pPr>
  </w:style>
  <w:style w:type="numbering" w:styleId="Imported Style 14">
    <w:name w:val="Imported Style 14"/>
    <w:pPr>
      <w:numPr>
        <w:numId w:val="27"/>
      </w:numPr>
    </w:pPr>
  </w:style>
  <w:style w:type="numbering" w:styleId="Imported Style 15">
    <w:name w:val="Imported Style 15"/>
    <w:pPr>
      <w:numPr>
        <w:numId w:val="29"/>
      </w:numPr>
    </w:pPr>
  </w:style>
  <w:style w:type="numbering" w:styleId="Imported Style 16">
    <w:name w:val="Imported Style 16"/>
    <w:pPr>
      <w:numPr>
        <w:numId w:val="31"/>
      </w:numPr>
    </w:pPr>
  </w:style>
  <w:style w:type="numbering" w:styleId="Imported Style 17">
    <w:name w:val="Imported Style 17"/>
    <w:pPr>
      <w:numPr>
        <w:numId w:val="33"/>
      </w:numPr>
    </w:pPr>
  </w:style>
  <w:style w:type="numbering" w:styleId="Imported Style 18">
    <w:name w:val="Imported Style 18"/>
    <w:pPr>
      <w:numPr>
        <w:numId w:val="3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1.jpeg"/><Relationship Id="rId8" Type="http://schemas.openxmlformats.org/officeDocument/2006/relationships/image" Target="media/image4.png"/><Relationship Id="rId9" Type="http://schemas.openxmlformats.org/officeDocument/2006/relationships/image" Target="media/image2.jpeg"/><Relationship Id="rId10" Type="http://schemas.openxmlformats.org/officeDocument/2006/relationships/image" Target="media/image5.png"/><Relationship Id="rId11" Type="http://schemas.openxmlformats.org/officeDocument/2006/relationships/image" Target="media/image3.jpe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image" Target="media/image18.png"/><Relationship Id="rId25" Type="http://schemas.openxmlformats.org/officeDocument/2006/relationships/image" Target="media/image19.png"/><Relationship Id="rId26" Type="http://schemas.openxmlformats.org/officeDocument/2006/relationships/image" Target="media/image20.png"/><Relationship Id="rId27" Type="http://schemas.openxmlformats.org/officeDocument/2006/relationships/image" Target="media/image21.png"/><Relationship Id="rId28" Type="http://schemas.openxmlformats.org/officeDocument/2006/relationships/image" Target="media/image22.png"/><Relationship Id="rId29" Type="http://schemas.openxmlformats.org/officeDocument/2006/relationships/image" Target="media/image23.png"/><Relationship Id="rId30" Type="http://schemas.openxmlformats.org/officeDocument/2006/relationships/image" Target="media/image24.png"/><Relationship Id="rId31" Type="http://schemas.openxmlformats.org/officeDocument/2006/relationships/image" Target="media/image25.png"/><Relationship Id="rId32" Type="http://schemas.openxmlformats.org/officeDocument/2006/relationships/image" Target="media/image26.png"/><Relationship Id="rId33" Type="http://schemas.openxmlformats.org/officeDocument/2006/relationships/image" Target="media/image27.png"/><Relationship Id="rId34" Type="http://schemas.openxmlformats.org/officeDocument/2006/relationships/image" Target="media/image28.png"/><Relationship Id="rId35" Type="http://schemas.openxmlformats.org/officeDocument/2006/relationships/image" Target="media/image29.png"/><Relationship Id="rId36" Type="http://schemas.openxmlformats.org/officeDocument/2006/relationships/image" Target="media/image30.png"/><Relationship Id="rId37" Type="http://schemas.openxmlformats.org/officeDocument/2006/relationships/image" Target="media/image31.png"/><Relationship Id="rId38" Type="http://schemas.openxmlformats.org/officeDocument/2006/relationships/image" Target="media/image32.png"/><Relationship Id="rId39" Type="http://schemas.openxmlformats.org/officeDocument/2006/relationships/image" Target="media/image33.png"/><Relationship Id="rId40" Type="http://schemas.openxmlformats.org/officeDocument/2006/relationships/image" Target="media/image34.png"/><Relationship Id="rId41" Type="http://schemas.openxmlformats.org/officeDocument/2006/relationships/image" Target="media/image35.png"/><Relationship Id="rId42" Type="http://schemas.openxmlformats.org/officeDocument/2006/relationships/image" Target="media/image36.png"/><Relationship Id="rId43" Type="http://schemas.openxmlformats.org/officeDocument/2006/relationships/image" Target="media/image37.png"/><Relationship Id="rId44" Type="http://schemas.openxmlformats.org/officeDocument/2006/relationships/image" Target="media/image38.png"/><Relationship Id="rId45" Type="http://schemas.openxmlformats.org/officeDocument/2006/relationships/image" Target="media/image39.png"/><Relationship Id="rId46" Type="http://schemas.openxmlformats.org/officeDocument/2006/relationships/image" Target="media/image40.png"/><Relationship Id="rId47" Type="http://schemas.openxmlformats.org/officeDocument/2006/relationships/image" Target="media/image41.png"/><Relationship Id="rId48" Type="http://schemas.openxmlformats.org/officeDocument/2006/relationships/image" Target="media/image42.png"/><Relationship Id="rId49" Type="http://schemas.openxmlformats.org/officeDocument/2006/relationships/image" Target="media/image43.png"/><Relationship Id="rId50" Type="http://schemas.openxmlformats.org/officeDocument/2006/relationships/image" Target="media/image44.png"/><Relationship Id="rId51" Type="http://schemas.openxmlformats.org/officeDocument/2006/relationships/image" Target="media/image45.png"/><Relationship Id="rId52" Type="http://schemas.openxmlformats.org/officeDocument/2006/relationships/image" Target="media/image46.png"/><Relationship Id="rId53" Type="http://schemas.openxmlformats.org/officeDocument/2006/relationships/image" Target="media/image47.png"/><Relationship Id="rId54" Type="http://schemas.openxmlformats.org/officeDocument/2006/relationships/image" Target="media/image48.png"/><Relationship Id="rId55" Type="http://schemas.openxmlformats.org/officeDocument/2006/relationships/image" Target="media/image49.png"/><Relationship Id="rId56" Type="http://schemas.openxmlformats.org/officeDocument/2006/relationships/image" Target="media/image50.png"/><Relationship Id="rId57" Type="http://schemas.openxmlformats.org/officeDocument/2006/relationships/image" Target="media/image51.png"/><Relationship Id="rId58" Type="http://schemas.openxmlformats.org/officeDocument/2006/relationships/image" Target="media/image52.png"/><Relationship Id="rId59" Type="http://schemas.openxmlformats.org/officeDocument/2006/relationships/image" Target="media/image53.png"/><Relationship Id="rId60" Type="http://schemas.openxmlformats.org/officeDocument/2006/relationships/image" Target="media/image54.png"/><Relationship Id="rId61" Type="http://schemas.openxmlformats.org/officeDocument/2006/relationships/image" Target="media/image55.png"/><Relationship Id="rId62" Type="http://schemas.openxmlformats.org/officeDocument/2006/relationships/image" Target="media/image56.png"/><Relationship Id="rId63" Type="http://schemas.openxmlformats.org/officeDocument/2006/relationships/header" Target="header1.xml"/><Relationship Id="rId64" Type="http://schemas.openxmlformats.org/officeDocument/2006/relationships/header" Target="header2.xml"/><Relationship Id="rId65" Type="http://schemas.openxmlformats.org/officeDocument/2006/relationships/footer" Target="footer1.xml"/><Relationship Id="rId66" Type="http://schemas.openxmlformats.org/officeDocument/2006/relationships/footer" Target="footer2.xml"/><Relationship Id="rId67" Type="http://schemas.openxmlformats.org/officeDocument/2006/relationships/numbering" Target="numbering.xml"/><Relationship Id="rId6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