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5F4D82" w14:paraId="7498F52A" wp14:textId="5C179173">
      <w:pPr>
        <w:jc w:val="center"/>
        <w:rPr>
          <w:rFonts w:ascii="Times New Roman" w:hAnsi="Times New Roman" w:eastAsia="Times New Roman" w:cs="Times New Roman"/>
          <w:sz w:val="32"/>
          <w:szCs w:val="32"/>
        </w:rPr>
      </w:pPr>
    </w:p>
    <w:p xmlns:wp14="http://schemas.microsoft.com/office/word/2010/wordml" w:rsidP="105F4D82" w14:paraId="4795F717" wp14:textId="6A4ED519">
      <w:pPr>
        <w:jc w:val="center"/>
        <w:rPr>
          <w:rFonts w:ascii="Times New Roman" w:hAnsi="Times New Roman" w:eastAsia="Times New Roman" w:cs="Times New Roman"/>
          <w:sz w:val="32"/>
          <w:szCs w:val="32"/>
        </w:rPr>
      </w:pPr>
    </w:p>
    <w:p xmlns:wp14="http://schemas.microsoft.com/office/word/2010/wordml" w:rsidP="105F4D82" w14:paraId="04016D42" wp14:textId="5F316F7F">
      <w:pPr>
        <w:jc w:val="center"/>
        <w:rPr>
          <w:rFonts w:ascii="Times New Roman" w:hAnsi="Times New Roman" w:eastAsia="Times New Roman" w:cs="Times New Roman"/>
          <w:sz w:val="32"/>
          <w:szCs w:val="32"/>
        </w:rPr>
      </w:pPr>
    </w:p>
    <w:p xmlns:wp14="http://schemas.microsoft.com/office/word/2010/wordml" w:rsidP="105F4D82" w14:paraId="24630A43" wp14:textId="328B9F1E">
      <w:pPr>
        <w:jc w:val="center"/>
        <w:rPr>
          <w:rFonts w:ascii="Times New Roman" w:hAnsi="Times New Roman" w:eastAsia="Times New Roman" w:cs="Times New Roman"/>
          <w:sz w:val="32"/>
          <w:szCs w:val="32"/>
        </w:rPr>
      </w:pPr>
    </w:p>
    <w:p xmlns:wp14="http://schemas.microsoft.com/office/word/2010/wordml" w:rsidP="105F4D82" w14:paraId="5C6D0082" wp14:textId="4A24BE47">
      <w:pPr>
        <w:jc w:val="center"/>
        <w:rPr>
          <w:rFonts w:ascii="Times New Roman" w:hAnsi="Times New Roman" w:eastAsia="Times New Roman" w:cs="Times New Roman"/>
          <w:sz w:val="32"/>
          <w:szCs w:val="32"/>
        </w:rPr>
      </w:pPr>
    </w:p>
    <w:p xmlns:wp14="http://schemas.microsoft.com/office/word/2010/wordml" w:rsidP="105F4D82" w14:paraId="3B0B3DE2" wp14:textId="64A81808">
      <w:pPr>
        <w:jc w:val="center"/>
        <w:rPr>
          <w:rFonts w:ascii="Times New Roman" w:hAnsi="Times New Roman" w:eastAsia="Times New Roman" w:cs="Times New Roman"/>
          <w:sz w:val="32"/>
          <w:szCs w:val="32"/>
        </w:rPr>
      </w:pPr>
    </w:p>
    <w:p xmlns:wp14="http://schemas.microsoft.com/office/word/2010/wordml" w:rsidP="105F4D82" w14:paraId="4FA5D5AA" wp14:textId="0FE60BDD">
      <w:pPr>
        <w:pStyle w:val="Normal"/>
        <w:jc w:val="center"/>
        <w:rPr>
          <w:rFonts w:ascii="Times New Roman" w:hAnsi="Times New Roman" w:eastAsia="Times New Roman" w:cs="Times New Roman"/>
          <w:sz w:val="32"/>
          <w:szCs w:val="32"/>
        </w:rPr>
      </w:pPr>
      <w:r w:rsidRPr="105F4D82" w:rsidR="105F4D82">
        <w:rPr>
          <w:rFonts w:ascii="Times New Roman" w:hAnsi="Times New Roman" w:eastAsia="Times New Roman" w:cs="Times New Roman"/>
          <w:sz w:val="32"/>
          <w:szCs w:val="32"/>
        </w:rPr>
        <w:t>Theatre Laboratory</w:t>
      </w:r>
    </w:p>
    <w:p xmlns:wp14="http://schemas.microsoft.com/office/word/2010/wordml" w:rsidP="105F4D82" w14:paraId="6C7E1ADC" wp14:textId="088DAD84">
      <w:pPr>
        <w:pStyle w:val="Normal"/>
        <w:jc w:val="center"/>
        <w:rPr>
          <w:rFonts w:ascii="Times New Roman" w:hAnsi="Times New Roman" w:eastAsia="Times New Roman" w:cs="Times New Roman"/>
          <w:sz w:val="32"/>
          <w:szCs w:val="32"/>
        </w:rPr>
      </w:pPr>
      <w:r w:rsidRPr="105F4D82" w:rsidR="105F4D82">
        <w:rPr>
          <w:rFonts w:ascii="Times New Roman" w:hAnsi="Times New Roman" w:eastAsia="Times New Roman" w:cs="Times New Roman"/>
          <w:sz w:val="32"/>
          <w:szCs w:val="32"/>
        </w:rPr>
        <w:t>Task 2 (Written)</w:t>
      </w:r>
    </w:p>
    <w:p xmlns:wp14="http://schemas.microsoft.com/office/word/2010/wordml" w:rsidP="105F4D82" w14:paraId="61C6F47A" wp14:textId="7E802E83">
      <w:pPr>
        <w:pStyle w:val="Normal"/>
        <w:jc w:val="center"/>
        <w:rPr>
          <w:rFonts w:ascii="Times New Roman" w:hAnsi="Times New Roman" w:eastAsia="Times New Roman" w:cs="Times New Roman"/>
          <w:sz w:val="32"/>
          <w:szCs w:val="32"/>
        </w:rPr>
      </w:pPr>
    </w:p>
    <w:p xmlns:wp14="http://schemas.microsoft.com/office/word/2010/wordml" w:rsidP="105F4D82" w14:paraId="1C113DCC" wp14:textId="2AA568D6">
      <w:pPr>
        <w:pStyle w:val="Normal"/>
        <w:jc w:val="center"/>
        <w:rPr>
          <w:rFonts w:ascii="Times New Roman" w:hAnsi="Times New Roman" w:eastAsia="Times New Roman" w:cs="Times New Roman"/>
          <w:sz w:val="28"/>
          <w:szCs w:val="28"/>
        </w:rPr>
      </w:pPr>
      <w:r w:rsidRPr="105F4D82" w:rsidR="105F4D82">
        <w:rPr>
          <w:rFonts w:ascii="Times New Roman" w:hAnsi="Times New Roman" w:eastAsia="Times New Roman" w:cs="Times New Roman"/>
          <w:sz w:val="28"/>
          <w:szCs w:val="28"/>
        </w:rPr>
        <w:t>Jessica Gregan (2204469)</w:t>
      </w:r>
    </w:p>
    <w:p xmlns:wp14="http://schemas.microsoft.com/office/word/2010/wordml" w:rsidP="105F4D82" w14:paraId="4F226E43" wp14:textId="5930BB23">
      <w:pPr>
        <w:pStyle w:val="Normal"/>
        <w:jc w:val="center"/>
        <w:rPr>
          <w:rFonts w:ascii="Times New Roman" w:hAnsi="Times New Roman" w:eastAsia="Times New Roman" w:cs="Times New Roman"/>
          <w:sz w:val="28"/>
          <w:szCs w:val="28"/>
        </w:rPr>
      </w:pPr>
      <w:r w:rsidRPr="105F4D82" w:rsidR="105F4D82">
        <w:rPr>
          <w:rFonts w:ascii="Times New Roman" w:hAnsi="Times New Roman" w:eastAsia="Times New Roman" w:cs="Times New Roman"/>
          <w:sz w:val="28"/>
          <w:szCs w:val="28"/>
        </w:rPr>
        <w:t>Module Code: ADPB4007</w:t>
      </w:r>
    </w:p>
    <w:p xmlns:wp14="http://schemas.microsoft.com/office/word/2010/wordml" w:rsidP="105F4D82" w14:paraId="54F4BC25" wp14:textId="5D8DDC72">
      <w:pPr>
        <w:pStyle w:val="Normal"/>
        <w:jc w:val="center"/>
        <w:rPr>
          <w:rFonts w:ascii="Times New Roman" w:hAnsi="Times New Roman" w:eastAsia="Times New Roman" w:cs="Times New Roman"/>
          <w:sz w:val="28"/>
          <w:szCs w:val="28"/>
        </w:rPr>
      </w:pPr>
      <w:r w:rsidRPr="105F4D82" w:rsidR="105F4D82">
        <w:rPr>
          <w:rFonts w:ascii="Times New Roman" w:hAnsi="Times New Roman" w:eastAsia="Times New Roman" w:cs="Times New Roman"/>
          <w:sz w:val="28"/>
          <w:szCs w:val="28"/>
        </w:rPr>
        <w:t>Due Date: 30/03/2023</w:t>
      </w:r>
    </w:p>
    <w:p xmlns:wp14="http://schemas.microsoft.com/office/word/2010/wordml" w:rsidP="105F4D82" w14:paraId="46DE6A91" wp14:textId="08EC24BD">
      <w:pPr>
        <w:pStyle w:val="Normal"/>
        <w:jc w:val="center"/>
        <w:rPr>
          <w:rFonts w:ascii="Times New Roman" w:hAnsi="Times New Roman" w:eastAsia="Times New Roman" w:cs="Times New Roman"/>
          <w:sz w:val="28"/>
          <w:szCs w:val="28"/>
        </w:rPr>
      </w:pPr>
    </w:p>
    <w:p xmlns:wp14="http://schemas.microsoft.com/office/word/2010/wordml" w:rsidP="105F4D82" w14:paraId="2BD3B212" wp14:textId="7DAE3464">
      <w:pPr>
        <w:pStyle w:val="Normal"/>
        <w:jc w:val="center"/>
        <w:rPr>
          <w:rFonts w:ascii="Times New Roman" w:hAnsi="Times New Roman" w:eastAsia="Times New Roman" w:cs="Times New Roman"/>
          <w:sz w:val="28"/>
          <w:szCs w:val="28"/>
        </w:rPr>
      </w:pPr>
    </w:p>
    <w:p xmlns:wp14="http://schemas.microsoft.com/office/word/2010/wordml" w:rsidP="105F4D82" w14:paraId="4E2222D8" wp14:textId="15DEA7E2">
      <w:pPr>
        <w:jc w:val="center"/>
      </w:pPr>
      <w:r>
        <w:br w:type="page"/>
      </w:r>
    </w:p>
    <w:p xmlns:wp14="http://schemas.microsoft.com/office/word/2010/wordml" w:rsidP="105F4D82" w14:paraId="2A38C5C9" wp14:textId="65C44389">
      <w:pPr>
        <w:jc w:val="right"/>
        <w:rPr>
          <w:rFonts w:ascii="Times New Roman" w:hAnsi="Times New Roman" w:eastAsia="Times New Roman" w:cs="Times New Roman"/>
        </w:rPr>
      </w:pPr>
      <w:r w:rsidRPr="105F4D82" w:rsidR="105F4D82">
        <w:rPr>
          <w:rFonts w:ascii="Times New Roman" w:hAnsi="Times New Roman" w:eastAsia="Times New Roman" w:cs="Times New Roman"/>
          <w:i w:val="1"/>
          <w:iCs w:val="1"/>
        </w:rPr>
        <w:t>Jessica Gregan</w:t>
      </w:r>
    </w:p>
    <w:p xmlns:wp14="http://schemas.microsoft.com/office/word/2010/wordml" w:rsidP="105F4D82" w14:paraId="23977C66" wp14:textId="1098B0EA">
      <w:pPr>
        <w:pStyle w:val="Normal"/>
        <w:jc w:val="right"/>
        <w:rPr>
          <w:rFonts w:ascii="Times New Roman" w:hAnsi="Times New Roman" w:eastAsia="Times New Roman" w:cs="Times New Roman"/>
          <w:i w:val="1"/>
          <w:iCs w:val="1"/>
        </w:rPr>
      </w:pPr>
      <w:r w:rsidRPr="105F4D82" w:rsidR="105F4D82">
        <w:rPr>
          <w:rFonts w:ascii="Times New Roman" w:hAnsi="Times New Roman" w:eastAsia="Times New Roman" w:cs="Times New Roman"/>
          <w:i w:val="1"/>
          <w:iCs w:val="1"/>
        </w:rPr>
        <w:t>2204469</w:t>
      </w:r>
    </w:p>
    <w:p xmlns:wp14="http://schemas.microsoft.com/office/word/2010/wordml" w:rsidP="105F4D82" w14:paraId="0DF3381A" wp14:textId="676ACD4D">
      <w:pPr>
        <w:pStyle w:val="Normal"/>
        <w:jc w:val="right"/>
        <w:rPr>
          <w:rFonts w:ascii="Times New Roman" w:hAnsi="Times New Roman" w:eastAsia="Times New Roman" w:cs="Times New Roman"/>
          <w:i w:val="1"/>
          <w:iCs w:val="1"/>
        </w:rPr>
      </w:pPr>
      <w:r w:rsidRPr="105F4D82" w:rsidR="105F4D82">
        <w:rPr>
          <w:rFonts w:ascii="Times New Roman" w:hAnsi="Times New Roman" w:eastAsia="Times New Roman" w:cs="Times New Roman"/>
          <w:i w:val="1"/>
          <w:iCs w:val="1"/>
        </w:rPr>
        <w:t>Theatre Laboratory</w:t>
      </w:r>
    </w:p>
    <w:p xmlns:wp14="http://schemas.microsoft.com/office/word/2010/wordml" w:rsidP="105F4D82" w14:paraId="21EEC25B" wp14:textId="0837C6D6">
      <w:pPr>
        <w:pStyle w:val="Normal"/>
        <w:jc w:val="right"/>
        <w:rPr>
          <w:rFonts w:ascii="Times New Roman" w:hAnsi="Times New Roman" w:eastAsia="Times New Roman" w:cs="Times New Roman"/>
          <w:i w:val="1"/>
          <w:iCs w:val="1"/>
        </w:rPr>
      </w:pPr>
      <w:r w:rsidRPr="105F4D82" w:rsidR="105F4D82">
        <w:rPr>
          <w:rFonts w:ascii="Times New Roman" w:hAnsi="Times New Roman" w:eastAsia="Times New Roman" w:cs="Times New Roman"/>
          <w:i w:val="1"/>
          <w:iCs w:val="1"/>
        </w:rPr>
        <w:t>ADPB4007</w:t>
      </w:r>
    </w:p>
    <w:p xmlns:wp14="http://schemas.microsoft.com/office/word/2010/wordml" w:rsidP="105F4D82" w14:paraId="5E5787A5" wp14:textId="22C4770F">
      <w:pPr>
        <w:pStyle w:val="Normal"/>
        <w:rPr>
          <w:rFonts w:ascii="Times New Roman" w:hAnsi="Times New Roman" w:eastAsia="Times New Roman" w:cs="Times New Roman"/>
        </w:rPr>
      </w:pPr>
      <w:bookmarkStart w:name="_GoBack" w:id="0"/>
      <w:bookmarkEnd w:id="0"/>
      <w:r w:rsidRPr="105F4D82" w:rsidR="105F4D82">
        <w:rPr>
          <w:rFonts w:ascii="Times New Roman" w:hAnsi="Times New Roman" w:eastAsia="Times New Roman" w:cs="Times New Roman"/>
        </w:rPr>
        <w:t xml:space="preserve">Throughout Theatre Laboratory, taught by David George Harrigton, we worked on both choral and solo musical numbers to create a showcase type event at the end of each term. Going into this module with little </w:t>
      </w:r>
      <w:r w:rsidRPr="105F4D82" w:rsidR="105F4D82">
        <w:rPr>
          <w:rFonts w:ascii="Times New Roman" w:hAnsi="Times New Roman" w:eastAsia="Times New Roman" w:cs="Times New Roman"/>
        </w:rPr>
        <w:t>pre</w:t>
      </w:r>
      <w:r w:rsidRPr="105F4D82" w:rsidR="105F4D82">
        <w:rPr>
          <w:rFonts w:ascii="Times New Roman" w:hAnsi="Times New Roman" w:eastAsia="Times New Roman" w:cs="Times New Roman"/>
        </w:rPr>
        <w:t>vious</w:t>
      </w:r>
      <w:r w:rsidRPr="105F4D82" w:rsidR="105F4D82">
        <w:rPr>
          <w:rFonts w:ascii="Times New Roman" w:hAnsi="Times New Roman" w:eastAsia="Times New Roman" w:cs="Times New Roman"/>
        </w:rPr>
        <w:t xml:space="preserve"> ex</w:t>
      </w:r>
      <w:r w:rsidRPr="105F4D82" w:rsidR="105F4D82">
        <w:rPr>
          <w:rFonts w:ascii="Times New Roman" w:hAnsi="Times New Roman" w:eastAsia="Times New Roman" w:cs="Times New Roman"/>
        </w:rPr>
        <w:t xml:space="preserve">perience I had aimed to train my ear better to cope when performing complex, dissonant harmonies and improve my ability to colour my voice in the </w:t>
      </w:r>
      <w:r w:rsidRPr="105F4D82" w:rsidR="105F4D82">
        <w:rPr>
          <w:rFonts w:ascii="Times New Roman" w:hAnsi="Times New Roman" w:eastAsia="Times New Roman" w:cs="Times New Roman"/>
        </w:rPr>
        <w:t>app</w:t>
      </w:r>
      <w:r w:rsidRPr="105F4D82" w:rsidR="105F4D82">
        <w:rPr>
          <w:rFonts w:ascii="Times New Roman" w:hAnsi="Times New Roman" w:eastAsia="Times New Roman" w:cs="Times New Roman"/>
        </w:rPr>
        <w:t>ropriate ways</w:t>
      </w:r>
      <w:r w:rsidRPr="105F4D82" w:rsidR="105F4D82">
        <w:rPr>
          <w:rFonts w:ascii="Times New Roman" w:hAnsi="Times New Roman" w:eastAsia="Times New Roman" w:cs="Times New Roman"/>
        </w:rPr>
        <w:t xml:space="preserve"> fo</w:t>
      </w:r>
      <w:r w:rsidRPr="105F4D82" w:rsidR="105F4D82">
        <w:rPr>
          <w:rFonts w:ascii="Times New Roman" w:hAnsi="Times New Roman" w:eastAsia="Times New Roman" w:cs="Times New Roman"/>
        </w:rPr>
        <w:t xml:space="preserve">r certain songs, </w:t>
      </w:r>
      <w:r w:rsidRPr="105F4D82" w:rsidR="105F4D82">
        <w:rPr>
          <w:rFonts w:ascii="Times New Roman" w:hAnsi="Times New Roman" w:eastAsia="Times New Roman" w:cs="Times New Roman"/>
        </w:rPr>
        <w:t>mai</w:t>
      </w:r>
      <w:r w:rsidRPr="105F4D82" w:rsidR="105F4D82">
        <w:rPr>
          <w:rFonts w:ascii="Times New Roman" w:hAnsi="Times New Roman" w:eastAsia="Times New Roman" w:cs="Times New Roman"/>
        </w:rPr>
        <w:t>ntaining</w:t>
      </w:r>
      <w:r w:rsidRPr="105F4D82" w:rsidR="105F4D82">
        <w:rPr>
          <w:rFonts w:ascii="Times New Roman" w:hAnsi="Times New Roman" w:eastAsia="Times New Roman" w:cs="Times New Roman"/>
        </w:rPr>
        <w:t xml:space="preserve"> a </w:t>
      </w:r>
      <w:r w:rsidRPr="105F4D82" w:rsidR="105F4D82">
        <w:rPr>
          <w:rFonts w:ascii="Times New Roman" w:hAnsi="Times New Roman" w:eastAsia="Times New Roman" w:cs="Times New Roman"/>
        </w:rPr>
        <w:t xml:space="preserve">blended choral sound. We worked throughout the term towards our ‘Lab Weeks’ where we performed a plethora of songs of a range of styles, eras, and composers. </w:t>
      </w:r>
    </w:p>
    <w:p w:rsidR="105F4D82" w:rsidP="105F4D82" w:rsidRDefault="105F4D82" w14:paraId="40A46D00" w14:textId="52DBA02A">
      <w:pPr>
        <w:pStyle w:val="Normal"/>
        <w:rPr>
          <w:rFonts w:ascii="Times New Roman" w:hAnsi="Times New Roman" w:eastAsia="Times New Roman" w:cs="Times New Roman"/>
        </w:rPr>
      </w:pPr>
      <w:r w:rsidRPr="105F4D82" w:rsidR="105F4D82">
        <w:rPr>
          <w:rFonts w:ascii="Times New Roman" w:hAnsi="Times New Roman" w:eastAsia="Times New Roman" w:cs="Times New Roman"/>
        </w:rPr>
        <w:t>Throughout our first term, working towards our first Lab Showcase, we were split into our harmonies and looked at songs; “Oklahoma</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“Ascott Gavotte</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“Mamma Mia Medley</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“Make Them Hear You” and a “Queen Medley</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I was in alto 1 or alto 2 for all the songs above which is where my singing voice sits most naturally. Having been my first time working chorally, using different harmonies, the first few sessions did feel overwhelming. I found no problem in hearing the given harmony and repeating, however when asked to carry on singing when other harmonies then joined in became quite challenging for me. I particularly found this to be difficult when learning “Oklahoma.” As this song is one that I was unfamiliar with, and dissonant harmonies which were clashing tested my ear training. I had to independently go home and work hard, memorising and experimenting with the recording to be able to </w:t>
      </w:r>
      <w:r w:rsidRPr="105F4D82" w:rsidR="105F4D82">
        <w:rPr>
          <w:rFonts w:ascii="Times New Roman" w:hAnsi="Times New Roman" w:eastAsia="Times New Roman" w:cs="Times New Roman"/>
        </w:rPr>
        <w:t>maintain</w:t>
      </w:r>
      <w:r w:rsidRPr="105F4D82" w:rsidR="105F4D82">
        <w:rPr>
          <w:rFonts w:ascii="Times New Roman" w:hAnsi="Times New Roman" w:eastAsia="Times New Roman" w:cs="Times New Roman"/>
        </w:rPr>
        <w:t xml:space="preserve"> my correct harmony throughout the song. However, contrasting this was the ‘Mamma Mia Medley’ where I found because of the consonant harmony and my prior knowledge of the songs, it was much easier and faster to learn. Despite initially struggling to forget the original, well-known tunes of the songs and sing a new and different harmonies, I found “Mamma Mia” to be easier to learn than both “Ascott Gavotte” and “Oklahoma</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Nearing the end of the rehearsal process I had more control over my voice and am much more comfortable harmonising as part of a chorus. I enjoyed seeing my progression throughout this module, and because of David George Harrington’s work nature it felt very professional and like </w:t>
      </w:r>
      <w:bookmarkStart w:name="_Int_v7r3tPRd" w:id="882287704"/>
      <w:r w:rsidRPr="105F4D82" w:rsidR="105F4D82">
        <w:rPr>
          <w:rFonts w:ascii="Times New Roman" w:hAnsi="Times New Roman" w:eastAsia="Times New Roman" w:cs="Times New Roman"/>
        </w:rPr>
        <w:t>great experience</w:t>
      </w:r>
      <w:bookmarkEnd w:id="882287704"/>
      <w:r w:rsidRPr="105F4D82" w:rsidR="105F4D82">
        <w:rPr>
          <w:rFonts w:ascii="Times New Roman" w:hAnsi="Times New Roman" w:eastAsia="Times New Roman" w:cs="Times New Roman"/>
        </w:rPr>
        <w:t xml:space="preserve"> for the industry.</w:t>
      </w:r>
    </w:p>
    <w:p w:rsidR="105F4D82" w:rsidP="105F4D82" w:rsidRDefault="105F4D82" w14:paraId="6F0A4B9E" w14:textId="531BCDBD">
      <w:pPr>
        <w:pStyle w:val="Normal"/>
        <w:rPr>
          <w:rFonts w:ascii="Times New Roman" w:hAnsi="Times New Roman" w:eastAsia="Times New Roman" w:cs="Times New Roman"/>
        </w:rPr>
      </w:pPr>
      <w:r w:rsidRPr="105F4D82" w:rsidR="105F4D82">
        <w:rPr>
          <w:rFonts w:ascii="Times New Roman" w:hAnsi="Times New Roman" w:eastAsia="Times New Roman" w:cs="Times New Roman"/>
        </w:rPr>
        <w:t xml:space="preserve">Going into our first Lab Week, we were all excited and proud to get what we had worked on throughout the term, on its feet. Knowing that we were going to have no </w:t>
      </w:r>
      <w:r w:rsidRPr="105F4D82" w:rsidR="105F4D82">
        <w:rPr>
          <w:rFonts w:ascii="Times New Roman" w:hAnsi="Times New Roman" w:eastAsia="Times New Roman" w:cs="Times New Roman"/>
        </w:rPr>
        <w:t>assistance</w:t>
      </w:r>
      <w:r w:rsidRPr="105F4D82" w:rsidR="105F4D82">
        <w:rPr>
          <w:rFonts w:ascii="Times New Roman" w:hAnsi="Times New Roman" w:eastAsia="Times New Roman" w:cs="Times New Roman"/>
        </w:rPr>
        <w:t xml:space="preserve"> for the blocking or creating of the performance was slightly daunting, but after breaking things down into certain roles and assigned them to people we looked forward to the task at hand. Knowing that acting and devising are the areas I thrive in, I </w:t>
      </w:r>
      <w:r w:rsidRPr="105F4D82" w:rsidR="105F4D82">
        <w:rPr>
          <w:rFonts w:ascii="Times New Roman" w:hAnsi="Times New Roman" w:eastAsia="Times New Roman" w:cs="Times New Roman"/>
        </w:rPr>
        <w:t>immediately</w:t>
      </w:r>
      <w:r w:rsidRPr="105F4D82" w:rsidR="105F4D82">
        <w:rPr>
          <w:rFonts w:ascii="Times New Roman" w:hAnsi="Times New Roman" w:eastAsia="Times New Roman" w:cs="Times New Roman"/>
        </w:rPr>
        <w:t xml:space="preserve"> began looking at how we could create a running narrative which could create some natural transitions from one song to the next. Having the selection of songs vary in both genre and decade allowed for experimental blocking with more abstract and interpretive theatre. We were able to create movement and choreography that did not hinder the vocal quality of our performance but instead enhance it, for example during “Oklahoma” we accompanied the more complex disjunct repetition of the word Oklahoma and polyphonic line “We know we belong to the land”, with a simple ‘crouch and bob’ movement which allowed us to focus on our own harmony and listen to each other to allow for a nice sounding blend. </w:t>
      </w:r>
    </w:p>
    <w:p w:rsidR="105F4D82" w:rsidP="105F4D82" w:rsidRDefault="105F4D82" w14:paraId="04FAFA40" w14:textId="6833C00B">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Pr="105F4D82" w:rsidR="105F4D82">
        <w:rPr>
          <w:rFonts w:ascii="Times New Roman" w:hAnsi="Times New Roman" w:eastAsia="Times New Roman" w:cs="Times New Roman"/>
        </w:rPr>
        <w:t>After our first Lab performance and Christmas break, we were all excited to start working towards our next show. Within the first lessons we were given the songs; “Another Opening</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“Could I Leave You</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“Ballad of Sweeney Todd</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“Wait</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“So in Love” and “Still I will love</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Initially the songs did not seem to grab us as a group like the </w:t>
      </w:r>
      <w:r w:rsidRPr="105F4D82" w:rsidR="105F4D82">
        <w:rPr>
          <w:rFonts w:ascii="Times New Roman" w:hAnsi="Times New Roman" w:eastAsia="Times New Roman" w:cs="Times New Roman"/>
        </w:rPr>
        <w:t>previous</w:t>
      </w:r>
      <w:r w:rsidRPr="105F4D82" w:rsidR="105F4D82">
        <w:rPr>
          <w:rFonts w:ascii="Times New Roman" w:hAnsi="Times New Roman" w:eastAsia="Times New Roman" w:cs="Times New Roman"/>
        </w:rPr>
        <w:t xml:space="preserve"> set, however we all remained positive that we would grow to be fonder of the songs the further into rehearsals we went, which is exactly what happened. “The Ballad of Sweeney Todd” was simultaneously the most enjoyable and challenging piece down to the use of complex harmonies and often dynamic tempo. David often spoke about ‘vocal quality’ in our sessions, and not having a huge understanding of it, I went on to do independent research into vocal placement and Estil. I understood that certain songs like “Ballad of Sweeney Todd” </w:t>
      </w:r>
      <w:r w:rsidRPr="105F4D82" w:rsidR="105F4D82">
        <w:rPr>
          <w:rFonts w:ascii="Times New Roman" w:hAnsi="Times New Roman" w:eastAsia="Times New Roman" w:cs="Times New Roman"/>
        </w:rPr>
        <w:t>required</w:t>
      </w:r>
      <w:r w:rsidRPr="105F4D82" w:rsidR="105F4D82">
        <w:rPr>
          <w:rFonts w:ascii="Times New Roman" w:hAnsi="Times New Roman" w:eastAsia="Times New Roman" w:cs="Times New Roman"/>
        </w:rPr>
        <w:t xml:space="preserve"> a certain colour, and by using a low larynx placement I was able to achieve a richer and more dark sound to the voice. Knowing that over half of the songs required some sort of sob, twang, or opera quality I decided to focus on this, I found that “</w:t>
      </w:r>
      <w:r w:rsidRPr="105F4D82" w:rsidR="105F4D82">
        <w:rPr>
          <w:rFonts w:ascii="Times New Roman" w:hAnsi="Times New Roman" w:eastAsia="Times New Roman" w:cs="Times New Roman"/>
          <w:noProof w:val="0"/>
          <w:sz w:val="22"/>
          <w:szCs w:val="22"/>
          <w:lang w:val="en-GB"/>
        </w:rPr>
        <w:t>According to Estil, Opera quality is an advanced quality actually functioning as a combination of the Speech, Sob and Twang varieties.” which is a principle I found easily transferable for many of the songs we had to perform. Being able to distinguish different vocal qualities is a new skill I have gained since doing this module.</w:t>
      </w:r>
    </w:p>
    <w:p w:rsidR="105F4D82" w:rsidP="105F4D82" w:rsidRDefault="105F4D82" w14:paraId="27B209B7" w14:textId="2BECABB9">
      <w:pPr>
        <w:pStyle w:val="Normal"/>
        <w:bidi w:val="0"/>
        <w:spacing w:before="0" w:beforeAutospacing="off" w:after="160" w:afterAutospacing="off" w:line="259" w:lineRule="auto"/>
        <w:ind w:left="0" w:right="0"/>
        <w:jc w:val="left"/>
        <w:rPr>
          <w:rFonts w:ascii="Times New Roman" w:hAnsi="Times New Roman" w:eastAsia="Times New Roman" w:cs="Times New Roman"/>
        </w:rPr>
      </w:pPr>
      <w:r w:rsidRPr="105F4D82" w:rsidR="105F4D82">
        <w:rPr>
          <w:rFonts w:ascii="Times New Roman" w:hAnsi="Times New Roman" w:eastAsia="Times New Roman" w:cs="Times New Roman"/>
          <w:noProof w:val="0"/>
          <w:sz w:val="22"/>
          <w:szCs w:val="22"/>
          <w:lang w:val="en-GB"/>
        </w:rPr>
        <w:t xml:space="preserve"> Despite the start of “The Ballad of Sweeney Todd” being completely homophonic, we were to create a blended wall of sound completely in unison to achieve the best sounding effect. The certain dotted rhythms and hemiolas made this to be more challenging but of course, this is something that only improved with time and independent practise. One of the most prevalent issues with learning this one, was once again the dissonance, harmonies that are purposefully clashing; it took a moment for everyone to settle into confidently singing the uncomfortable and suspicious sounds, however after rehearsal time, we seemed more comfortable performing it. We were then able to transfer these learnt skills into other numbers with similar unusual harmonies like “Wait” and “Another Opening</w:t>
      </w:r>
      <w:r w:rsidRPr="105F4D82" w:rsidR="105F4D82">
        <w:rPr>
          <w:rFonts w:ascii="Times New Roman" w:hAnsi="Times New Roman" w:eastAsia="Times New Roman" w:cs="Times New Roman"/>
          <w:noProof w:val="0"/>
          <w:sz w:val="22"/>
          <w:szCs w:val="22"/>
          <w:lang w:val="en-GB"/>
        </w:rPr>
        <w:t>”.</w:t>
      </w:r>
      <w:r w:rsidRPr="105F4D82" w:rsidR="105F4D82">
        <w:rPr>
          <w:rFonts w:ascii="Times New Roman" w:hAnsi="Times New Roman" w:eastAsia="Times New Roman" w:cs="Times New Roman"/>
          <w:noProof w:val="0"/>
          <w:sz w:val="22"/>
          <w:szCs w:val="22"/>
          <w:lang w:val="en-GB"/>
        </w:rPr>
        <w:t xml:space="preserve"> I was unsure of the addition of “Still I Will Love” as it was the only song in a Pop style and did not seem to relate to the collection of songs we were already working on. Despite liking the song as a standalone piece, I do not think it blended correctly with the tone of the rest of the pieces, especially when we came to then block it.</w:t>
      </w:r>
    </w:p>
    <w:p w:rsidR="105F4D82" w:rsidP="105F4D82" w:rsidRDefault="105F4D82" w14:paraId="167BEA2B" w14:textId="7776D86D">
      <w:pPr>
        <w:pStyle w:val="Normal"/>
        <w:rPr>
          <w:rFonts w:ascii="Times New Roman" w:hAnsi="Times New Roman" w:eastAsia="Times New Roman" w:cs="Times New Roman"/>
        </w:rPr>
      </w:pPr>
      <w:r w:rsidRPr="105F4D82" w:rsidR="105F4D82">
        <w:rPr>
          <w:rFonts w:ascii="Times New Roman" w:hAnsi="Times New Roman" w:eastAsia="Times New Roman" w:cs="Times New Roman"/>
        </w:rPr>
        <w:t xml:space="preserve">Our second Lab week was completely different to our first experience as we had solo movement director, Angharad Rees. Going into the blocking process we were very aware that the vocal performance was technically more challenging than the </w:t>
      </w:r>
      <w:r w:rsidRPr="105F4D82" w:rsidR="105F4D82">
        <w:rPr>
          <w:rFonts w:ascii="Times New Roman" w:hAnsi="Times New Roman" w:eastAsia="Times New Roman" w:cs="Times New Roman"/>
        </w:rPr>
        <w:t>previous</w:t>
      </w:r>
      <w:r w:rsidRPr="105F4D82" w:rsidR="105F4D82">
        <w:rPr>
          <w:rFonts w:ascii="Times New Roman" w:hAnsi="Times New Roman" w:eastAsia="Times New Roman" w:cs="Times New Roman"/>
        </w:rPr>
        <w:t xml:space="preserve"> time and were concerned that that would be overlooked. The biggest issue we had to tackle was combining the technical songs with the </w:t>
      </w:r>
      <w:r w:rsidRPr="105F4D82" w:rsidR="105F4D82">
        <w:rPr>
          <w:rFonts w:ascii="Times New Roman" w:hAnsi="Times New Roman" w:eastAsia="Times New Roman" w:cs="Times New Roman"/>
        </w:rPr>
        <w:t>ambitious</w:t>
      </w:r>
      <w:r w:rsidRPr="105F4D82" w:rsidR="105F4D82">
        <w:rPr>
          <w:rFonts w:ascii="Times New Roman" w:hAnsi="Times New Roman" w:eastAsia="Times New Roman" w:cs="Times New Roman"/>
        </w:rPr>
        <w:t xml:space="preserve"> choreography. It did not propose a huge issue to the majority as we tailored the movement accordingly to ensure it would not hinder the vocals, however there were moments which were more challenging for certain individuals. For example, during “The Balland of Sweeney Todd” when singing about the razor, I was holding the razor, contorted in a position which made it almost impossible to project, and despite it only being one voice lacking, in my mind it makes a difference overall. Throughout “Wait” we performed a Frantic Assembly based touch exercise where my partner and I were the only ones paired with someone on a contrasting harmony. This proved difficult for me as it suddenly became Polyphonic, and I was having to sing towards Lily who was on a complete different part to me. Collectivlety, we performed to the best of our ability despite the challenges faced, however I feel this showcase before was of a higher standard. It made obvious to me how important it is to account for the movement needed in Musical Theatre. One of the most enjoyable elements of this showcase was the incorporation of song “Could I Leave You</w:t>
      </w:r>
      <w:r w:rsidRPr="105F4D82" w:rsidR="105F4D82">
        <w:rPr>
          <w:rFonts w:ascii="Times New Roman" w:hAnsi="Times New Roman" w:eastAsia="Times New Roman" w:cs="Times New Roman"/>
        </w:rPr>
        <w:t>”,</w:t>
      </w:r>
      <w:r w:rsidRPr="105F4D82" w:rsidR="105F4D82">
        <w:rPr>
          <w:rFonts w:ascii="Times New Roman" w:hAnsi="Times New Roman" w:eastAsia="Times New Roman" w:cs="Times New Roman"/>
        </w:rPr>
        <w:t xml:space="preserve"> being chosen to be part of the trio singing this number allowed for creative expression and freedom. After spending time blocking and solidifying our movements, we got to experiment with the persona which is something I loved due to the fiery and dominating nature of the character. I believed this piece to be highly effective as the audience did not need any context behind it which allowed for full engagement throughout.</w:t>
      </w:r>
    </w:p>
    <w:p w:rsidR="105F4D82" w:rsidP="105F4D82" w:rsidRDefault="105F4D82" w14:paraId="4B52545C" w14:textId="1CA00455">
      <w:pPr>
        <w:pStyle w:val="Normal"/>
        <w:rPr>
          <w:rFonts w:ascii="Times New Roman" w:hAnsi="Times New Roman" w:eastAsia="Times New Roman" w:cs="Times New Roman"/>
        </w:rPr>
      </w:pPr>
      <w:r w:rsidRPr="105F4D82" w:rsidR="105F4D82">
        <w:rPr>
          <w:rFonts w:ascii="Times New Roman" w:hAnsi="Times New Roman" w:eastAsia="Times New Roman" w:cs="Times New Roman"/>
        </w:rPr>
        <w:t xml:space="preserve">As depicted in this essay, I have found these lessons both useful and enjoyable. The teaching style has allowed for engaging and receptive learning. This module has been saturated with a rich range of styles, eras, and qualities taught, and I honestly feel I have learnt the most throughout in this class, from Musical Theatre history to vocal technique, my knowledge has been significantly widened and I am looking forward to being able to apply my new learnt skills in future performances. </w:t>
      </w:r>
    </w:p>
    <w:p w:rsidR="105F4D82" w:rsidP="105F4D82" w:rsidRDefault="105F4D82" w14:paraId="193BA62D" w14:textId="11DA0580">
      <w:pPr>
        <w:pStyle w:val="Normal"/>
        <w:rPr>
          <w:rFonts w:ascii="Times New Roman" w:hAnsi="Times New Roman" w:eastAsia="Times New Roman" w:cs="Times New Roman"/>
          <w:i w:val="1"/>
          <w:iCs w:val="1"/>
          <w:sz w:val="24"/>
          <w:szCs w:val="24"/>
        </w:rPr>
      </w:pPr>
    </w:p>
    <w:p w:rsidR="105F4D82" w:rsidP="105F4D82" w:rsidRDefault="105F4D82" w14:paraId="777EEDF4" w14:textId="7F193070">
      <w:pPr>
        <w:pStyle w:val="Normal"/>
        <w:rPr>
          <w:rFonts w:ascii="Times New Roman" w:hAnsi="Times New Roman" w:eastAsia="Times New Roman" w:cs="Times New Roman"/>
          <w:i w:val="1"/>
          <w:iCs w:val="1"/>
          <w:sz w:val="24"/>
          <w:szCs w:val="24"/>
        </w:rPr>
      </w:pPr>
      <w:r w:rsidRPr="105F4D82" w:rsidR="105F4D82">
        <w:rPr>
          <w:rFonts w:ascii="Times New Roman" w:hAnsi="Times New Roman" w:eastAsia="Times New Roman" w:cs="Times New Roman"/>
          <w:i w:val="1"/>
          <w:iCs w:val="1"/>
          <w:sz w:val="24"/>
          <w:szCs w:val="24"/>
        </w:rPr>
        <w:t>Bibliography</w:t>
      </w:r>
    </w:p>
    <w:p w:rsidR="105F4D82" w:rsidP="105F4D82" w:rsidRDefault="105F4D82" w14:paraId="7B770E81" w14:textId="4EB3FD23">
      <w:pPr>
        <w:pStyle w:val="Normal"/>
        <w:rPr>
          <w:rFonts w:ascii="Times New Roman" w:hAnsi="Times New Roman" w:eastAsia="Times New Roman" w:cs="Times New Roman"/>
          <w:i w:val="1"/>
          <w:iCs w:val="1"/>
          <w:sz w:val="24"/>
          <w:szCs w:val="24"/>
        </w:rPr>
      </w:pPr>
    </w:p>
    <w:p w:rsidR="105F4D82" w:rsidP="105F4D82" w:rsidRDefault="105F4D82" w14:paraId="69A0C684" w14:textId="69D7A5DD">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Beatty, C. (2012).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What exactly is vocal blend?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And,</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how does my group get it? | Vocal</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Vocal Coach. Available at: </w:t>
      </w:r>
      <w:hyperlink w:anchor=":~:text=In%20singing%2C%20it%20means%20combining" r:id="R8c365adfc72b4bb6">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https://www.vocalcoach.com/what-exactly-is-vocal-blend-and-how-does-my-group-get-it/#:~:text=In%20singing%2C%20it%20means%20combining</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[Accessed 30 Mar. 2023].</w:t>
      </w:r>
    </w:p>
    <w:p w:rsidR="105F4D82" w:rsidP="105F4D82" w:rsidRDefault="105F4D82" w14:paraId="1482F179" w14:textId="322B0491">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Ben (2022).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Hemiola</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Music Theory Academy. Available at: </w:t>
      </w:r>
      <w:hyperlink r:id="R3522b7bc953347fd">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https://www.musictheoryacademy.com/understanding-music/hemiola/</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[Accessed 30 Mar. 2023].</w:t>
      </w:r>
    </w:p>
    <w:p w:rsidR="105F4D82" w:rsidP="105F4D82" w:rsidRDefault="105F4D82" w14:paraId="7CD12929" w14:textId="104CEBBD">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City Academy. (2015).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What is the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Estill</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Method? Singing Technique, City Academy</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r:id="R2abe6185a36f49a9">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https://www.city-academy.com/news/what-is-the-estill-method/</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4A8E9CE9" w14:textId="114502C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Encyclopedia</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Britannica. (n.d.).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Dissonance | music</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r:id="Ree7d549825da4337">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https://www.britannica.com/art/dissonance</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0F4C1B02" w14:textId="5AFD0F3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‌Feller, A. (2018).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The 5 Secrets to Singing &amp; Dancing Simultaneously,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According</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to Broadway’s Go-To Vocal Coach</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Dance Magazine. Available at: </w:t>
      </w:r>
      <w:hyperlink r:id="R5afd0c33cee540ca">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https://www.dancemagazine.com/liz-caplan-singing-dancing/</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27064950" w14:textId="4A636CE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‌Salsbury, K. (2014).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ESTILL VOICE TRAINING: THE KEY TO HOLISTIC VOICE AND ESTILL VOICE TRAINING: THE KEY TO HOLISTIC VOICE AND SPEECH TRAINING FOR THE ACTOR SPEECH TRAINING FOR THE ACTOR</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w:anchor=":~:text=Jo%20Estill%20identified%20six%20categories" r:id="R2a0c13d0c49c49f4">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https://scholarscompass.vcu.edu/cgi/viewcontent.cgi?article=4383&amp;context=etd#:~:text=Jo%20Estill%20identified%20six%20categories</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105F4D82" w:rsidP="105F4D82" w:rsidRDefault="105F4D82" w14:paraId="6124C5E6" w14:textId="1D4EFA2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The Editors of Encyclopaedia Britannica (2019). Polyrhythm | music. In: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Encyclopædia</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 xml:space="preserve"> Britannica</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r:id="R1b204af32b8c4542">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https://www.britannica.com/art/polyrhythm</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00EC1612" w14:textId="7717441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Wikipedia Contributors (2019).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Consonance and dissonance</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Wikipedia. Available at: </w:t>
      </w:r>
      <w:hyperlink r:id="Ra270b52bf95c4cc6">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https://en.wikipedia.org/wiki/Consonance_and_dissonance</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5A560587" w14:textId="4CB9DBB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‌Williams, V. (2016).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Compositional Techniques</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Mymusictheory.com. Available at: </w:t>
      </w:r>
      <w:hyperlink r:id="R3149f8ef31024a04">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https://www.mymusictheory.com/grade-7-score-reading/460-compositional-techniques-score-reading</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458D396B" w14:textId="20A1658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4D755F72" w14:textId="6E5061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05F4D82" w:rsidP="105F4D82" w:rsidRDefault="105F4D82" w14:paraId="08799191" w14:textId="4930EF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05F4D82" w:rsidP="105F4D82" w:rsidRDefault="105F4D82" w14:paraId="16D4EB60" w14:textId="13D506D3">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Reference List</w:t>
      </w:r>
    </w:p>
    <w:p w:rsidR="105F4D82" w:rsidP="105F4D82" w:rsidRDefault="105F4D82" w14:paraId="63767CDC" w14:textId="3B1B4E7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05F4D82" w:rsidP="105F4D82" w:rsidRDefault="105F4D82" w14:paraId="774E34EF" w14:textId="661A374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Salsbury, K. (2014). </w:t>
      </w:r>
      <w:r w:rsidRPr="105F4D82" w:rsidR="105F4D82">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ESTILL VOICE TRAINING: THE KEY TO HOLISTIC VOICE AND ESTILL VOICE TRAINING: THE KEY TO HOLISTIC VOICE AND SPEECH TRAINING FOR THE ACTOR SPEECH TRAINING FOR THE ACTOR</w:t>
      </w: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w:anchor=":~:text=Jo%20Estill%20identified%20six%20categories" r:id="R407958def5484051">
        <w:r w:rsidRPr="105F4D82" w:rsidR="105F4D82">
          <w:rPr>
            <w:rStyle w:val="Hyperlink"/>
            <w:rFonts w:ascii="Times New Roman" w:hAnsi="Times New Roman" w:eastAsia="Times New Roman" w:cs="Times New Roman"/>
            <w:b w:val="0"/>
            <w:bCs w:val="0"/>
            <w:i w:val="0"/>
            <w:iCs w:val="0"/>
            <w:caps w:val="0"/>
            <w:smallCaps w:val="0"/>
            <w:noProof w:val="0"/>
            <w:sz w:val="20"/>
            <w:szCs w:val="20"/>
            <w:lang w:val="en-GB"/>
          </w:rPr>
          <w:t>https://scholarscompass.vcu.edu/cgi/viewcontent.cgi?article=4383&amp;context=etd#:~:text=Jo%20Estill%20identified%20six%20categories</w:t>
        </w:r>
      </w:hyperlink>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2C030AB4" w14:textId="76437116">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1A6206E1" w14:textId="1C3EC4E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05F4D82" w:rsidP="105F4D82" w:rsidRDefault="105F4D82" w14:paraId="044C41B9" w14:textId="14FB49C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05F4D82" w:rsidP="105F4D82" w:rsidRDefault="105F4D82" w14:paraId="57CDE14E" w14:textId="4E073DD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105F4D82" w:rsidR="105F4D8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105F4D82" w:rsidP="105F4D82" w:rsidRDefault="105F4D82" w14:paraId="5E7ECB58" w14:textId="750ED7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pPr>
    </w:p>
    <w:p w:rsidR="105F4D82" w:rsidRDefault="105F4D82" w14:paraId="2D12CDF6" w14:textId="2479634F">
      <w:r w:rsidRPr="105F4D82" w:rsidR="105F4D8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05F4D82" w:rsidP="105F4D82" w:rsidRDefault="105F4D82" w14:paraId="07495DE2" w14:textId="1683D40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v7r3tPRd" int2:invalidationBookmarkName="" int2:hashCode="vJq7IQmLAH8Hrs" int2:id="RS5vtWs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A4FDC"/>
    <w:rsid w:val="0BCA4FDC"/>
    <w:rsid w:val="105F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4FDC"/>
  <w15:chartTrackingRefBased/>
  <w15:docId w15:val="{A379A67C-C7AE-4F17-9F18-0120A2A7EB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ocalcoach.com/what-exactly-is-vocal-blend-and-how-does-my-group-get-it/" TargetMode="External" Id="R8c365adfc72b4bb6" /><Relationship Type="http://schemas.openxmlformats.org/officeDocument/2006/relationships/hyperlink" Target="https://www.musictheoryacademy.com/understanding-music/hemiola/" TargetMode="External" Id="R3522b7bc953347fd" /><Relationship Type="http://schemas.openxmlformats.org/officeDocument/2006/relationships/hyperlink" Target="https://www.city-academy.com/news/what-is-the-estill-method/" TargetMode="External" Id="R2abe6185a36f49a9" /><Relationship Type="http://schemas.openxmlformats.org/officeDocument/2006/relationships/hyperlink" Target="https://www.britannica.com/art/dissonance" TargetMode="External" Id="Ree7d549825da4337" /><Relationship Type="http://schemas.openxmlformats.org/officeDocument/2006/relationships/hyperlink" Target="https://www.dancemagazine.com/liz-caplan-singing-dancing/" TargetMode="External" Id="R5afd0c33cee540ca" /><Relationship Type="http://schemas.openxmlformats.org/officeDocument/2006/relationships/hyperlink" Target="https://scholarscompass.vcu.edu/cgi/viewcontent.cgi?article=4383&amp;context=etd" TargetMode="External" Id="R2a0c13d0c49c49f4" /><Relationship Type="http://schemas.openxmlformats.org/officeDocument/2006/relationships/hyperlink" Target="https://www.britannica.com/art/polyrhythm" TargetMode="External" Id="R1b204af32b8c4542" /><Relationship Type="http://schemas.openxmlformats.org/officeDocument/2006/relationships/hyperlink" Target="https://en.wikipedia.org/wiki/Consonance_and_dissonance" TargetMode="External" Id="Ra270b52bf95c4cc6" /><Relationship Type="http://schemas.openxmlformats.org/officeDocument/2006/relationships/hyperlink" Target="https://www.mymusictheory.com/grade-7-score-reading/460-compositional-techniques-score-reading" TargetMode="External" Id="R3149f8ef31024a04" /><Relationship Type="http://schemas.openxmlformats.org/officeDocument/2006/relationships/hyperlink" Target="https://scholarscompass.vcu.edu/cgi/viewcontent.cgi?article=4383&amp;context=etd" TargetMode="External" Id="R407958def5484051" /><Relationship Type="http://schemas.microsoft.com/office/2020/10/relationships/intelligence" Target="/word/intelligence2.xml" Id="R02c422b0fade4c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 Gregan</dc:creator>
  <keywords/>
  <dc:description/>
  <lastModifiedBy>Jess Gregan</lastModifiedBy>
  <revision>2</revision>
  <dcterms:created xsi:type="dcterms:W3CDTF">2023-03-29T12:10:26.2134820Z</dcterms:created>
  <dcterms:modified xsi:type="dcterms:W3CDTF">2023-03-30T22:47:49.2947080Z</dcterms:modified>
</coreProperties>
</file>