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553FAA" w14:textId="47E20792" w:rsidR="004C167E" w:rsidRDefault="004C167E" w:rsidP="004C167E">
      <w:pPr>
        <w:jc w:val="center"/>
        <w:rPr>
          <w:rFonts w:ascii="Times New Roman" w:hAnsi="Times New Roman" w:cs="Times New Roman"/>
          <w:b/>
          <w:bCs/>
          <w:sz w:val="40"/>
          <w:szCs w:val="40"/>
        </w:rPr>
      </w:pPr>
      <w:r w:rsidRPr="004C167E">
        <w:rPr>
          <w:rFonts w:ascii="Times New Roman" w:hAnsi="Times New Roman" w:cs="Times New Roman"/>
          <w:b/>
          <w:bCs/>
          <w:sz w:val="40"/>
          <w:szCs w:val="40"/>
        </w:rPr>
        <w:t>Global Business Environment</w:t>
      </w:r>
    </w:p>
    <w:p w14:paraId="41FE4B2C" w14:textId="77777777" w:rsidR="004C167E" w:rsidRDefault="004C167E" w:rsidP="004C167E">
      <w:pPr>
        <w:jc w:val="center"/>
        <w:rPr>
          <w:rFonts w:ascii="Times New Roman" w:hAnsi="Times New Roman" w:cs="Times New Roman"/>
          <w:b/>
          <w:bCs/>
          <w:sz w:val="40"/>
          <w:szCs w:val="40"/>
        </w:rPr>
      </w:pPr>
    </w:p>
    <w:p w14:paraId="553015A9" w14:textId="77777777" w:rsidR="004C167E" w:rsidRDefault="004C167E" w:rsidP="004C167E">
      <w:pPr>
        <w:jc w:val="center"/>
        <w:rPr>
          <w:rFonts w:ascii="Times New Roman" w:hAnsi="Times New Roman" w:cs="Times New Roman"/>
          <w:b/>
          <w:bCs/>
          <w:sz w:val="40"/>
          <w:szCs w:val="40"/>
        </w:rPr>
      </w:pPr>
    </w:p>
    <w:p w14:paraId="33FCD644" w14:textId="77777777" w:rsidR="004C167E" w:rsidRDefault="004C167E" w:rsidP="004C167E">
      <w:pPr>
        <w:jc w:val="center"/>
        <w:rPr>
          <w:rFonts w:ascii="Times New Roman" w:hAnsi="Times New Roman" w:cs="Times New Roman"/>
          <w:b/>
          <w:bCs/>
          <w:sz w:val="40"/>
          <w:szCs w:val="40"/>
        </w:rPr>
      </w:pPr>
    </w:p>
    <w:p w14:paraId="02397CC9" w14:textId="77777777" w:rsidR="004C167E" w:rsidRDefault="004C167E" w:rsidP="004C167E">
      <w:pPr>
        <w:jc w:val="center"/>
        <w:rPr>
          <w:rFonts w:ascii="Times New Roman" w:hAnsi="Times New Roman" w:cs="Times New Roman"/>
          <w:b/>
          <w:bCs/>
          <w:sz w:val="40"/>
          <w:szCs w:val="40"/>
        </w:rPr>
      </w:pPr>
    </w:p>
    <w:p w14:paraId="09435769" w14:textId="77777777" w:rsidR="004C167E" w:rsidRDefault="004C167E" w:rsidP="004C167E">
      <w:pPr>
        <w:jc w:val="center"/>
        <w:rPr>
          <w:rFonts w:ascii="Times New Roman" w:hAnsi="Times New Roman" w:cs="Times New Roman"/>
          <w:b/>
          <w:bCs/>
          <w:sz w:val="40"/>
          <w:szCs w:val="40"/>
        </w:rPr>
      </w:pPr>
    </w:p>
    <w:p w14:paraId="10C8A190" w14:textId="77777777" w:rsidR="004C167E" w:rsidRDefault="004C167E" w:rsidP="004C167E">
      <w:pPr>
        <w:jc w:val="center"/>
        <w:rPr>
          <w:rFonts w:ascii="Times New Roman" w:hAnsi="Times New Roman" w:cs="Times New Roman"/>
          <w:b/>
          <w:bCs/>
          <w:sz w:val="40"/>
          <w:szCs w:val="40"/>
        </w:rPr>
      </w:pPr>
    </w:p>
    <w:p w14:paraId="29568B7B" w14:textId="77777777" w:rsidR="00203D3F" w:rsidRPr="00203D3F" w:rsidRDefault="00203D3F" w:rsidP="00203D3F">
      <w:pPr>
        <w:spacing w:line="360" w:lineRule="auto"/>
        <w:jc w:val="center"/>
        <w:rPr>
          <w:rFonts w:ascii="Times New Roman" w:hAnsi="Times New Roman" w:cs="Times New Roman"/>
          <w:b/>
          <w:bCs/>
          <w:i/>
          <w:iCs/>
          <w:sz w:val="28"/>
          <w:szCs w:val="28"/>
        </w:rPr>
      </w:pPr>
      <w:r w:rsidRPr="00203D3F">
        <w:rPr>
          <w:rFonts w:ascii="Times New Roman" w:hAnsi="Times New Roman" w:cs="Times New Roman"/>
          <w:b/>
          <w:bCs/>
          <w:i/>
          <w:iCs/>
          <w:sz w:val="28"/>
          <w:szCs w:val="28"/>
        </w:rPr>
        <w:t xml:space="preserve">Essay title: </w:t>
      </w:r>
      <w:r w:rsidRPr="00203D3F">
        <w:rPr>
          <w:rStyle w:val="Strong"/>
          <w:rFonts w:ascii="Times New Roman" w:hAnsi="Times New Roman" w:cs="Times New Roman"/>
          <w:b w:val="0"/>
          <w:bCs w:val="0"/>
          <w:i/>
          <w:iCs/>
          <w:color w:val="000000"/>
          <w:sz w:val="28"/>
          <w:szCs w:val="28"/>
        </w:rPr>
        <w:t>Navigating Global Disruption: Strategic Implications of AI, Geopolitics, and Sustainability for Vodafone</w:t>
      </w:r>
    </w:p>
    <w:p w14:paraId="76C05FBE" w14:textId="7831B84F" w:rsidR="004C167E" w:rsidRDefault="004C167E" w:rsidP="004C167E">
      <w:pPr>
        <w:jc w:val="center"/>
        <w:rPr>
          <w:rFonts w:ascii="Times New Roman" w:hAnsi="Times New Roman" w:cs="Times New Roman"/>
          <w:b/>
          <w:bCs/>
          <w:sz w:val="40"/>
          <w:szCs w:val="40"/>
        </w:rPr>
      </w:pPr>
    </w:p>
    <w:p w14:paraId="465282EB" w14:textId="77777777" w:rsidR="004C167E" w:rsidRDefault="004C167E" w:rsidP="004C167E">
      <w:pPr>
        <w:jc w:val="center"/>
        <w:rPr>
          <w:rFonts w:ascii="Times New Roman" w:hAnsi="Times New Roman" w:cs="Times New Roman"/>
          <w:b/>
          <w:bCs/>
          <w:sz w:val="40"/>
          <w:szCs w:val="40"/>
        </w:rPr>
      </w:pPr>
    </w:p>
    <w:p w14:paraId="3E79B547" w14:textId="77777777" w:rsidR="004C167E" w:rsidRDefault="004C167E" w:rsidP="004C167E">
      <w:pPr>
        <w:jc w:val="center"/>
        <w:rPr>
          <w:rFonts w:ascii="Times New Roman" w:hAnsi="Times New Roman" w:cs="Times New Roman"/>
          <w:b/>
          <w:bCs/>
          <w:sz w:val="40"/>
          <w:szCs w:val="40"/>
        </w:rPr>
      </w:pPr>
    </w:p>
    <w:p w14:paraId="638DF176" w14:textId="77777777" w:rsidR="004C167E" w:rsidRDefault="004C167E" w:rsidP="004C167E">
      <w:pPr>
        <w:jc w:val="center"/>
        <w:rPr>
          <w:rFonts w:ascii="Times New Roman" w:hAnsi="Times New Roman" w:cs="Times New Roman"/>
          <w:b/>
          <w:bCs/>
          <w:sz w:val="40"/>
          <w:szCs w:val="40"/>
        </w:rPr>
      </w:pPr>
    </w:p>
    <w:p w14:paraId="429AA93E" w14:textId="77777777" w:rsidR="004C167E" w:rsidRDefault="004C167E" w:rsidP="004C167E">
      <w:pPr>
        <w:jc w:val="center"/>
        <w:rPr>
          <w:rFonts w:ascii="Times New Roman" w:hAnsi="Times New Roman" w:cs="Times New Roman"/>
          <w:b/>
          <w:bCs/>
          <w:sz w:val="40"/>
          <w:szCs w:val="40"/>
        </w:rPr>
      </w:pPr>
    </w:p>
    <w:p w14:paraId="4EC54E88" w14:textId="77777777" w:rsidR="004C167E" w:rsidRDefault="004C167E" w:rsidP="004C167E">
      <w:pPr>
        <w:jc w:val="center"/>
        <w:rPr>
          <w:rFonts w:ascii="Times New Roman" w:hAnsi="Times New Roman" w:cs="Times New Roman"/>
          <w:b/>
          <w:bCs/>
          <w:sz w:val="40"/>
          <w:szCs w:val="40"/>
        </w:rPr>
      </w:pPr>
    </w:p>
    <w:p w14:paraId="1B1487EE" w14:textId="77777777" w:rsidR="004C167E" w:rsidRDefault="004C167E" w:rsidP="004C167E">
      <w:pPr>
        <w:jc w:val="center"/>
        <w:rPr>
          <w:rFonts w:ascii="Times New Roman" w:hAnsi="Times New Roman" w:cs="Times New Roman"/>
          <w:b/>
          <w:bCs/>
          <w:sz w:val="40"/>
          <w:szCs w:val="40"/>
        </w:rPr>
      </w:pPr>
    </w:p>
    <w:p w14:paraId="5116DCCC" w14:textId="77777777" w:rsidR="004C167E" w:rsidRDefault="004C167E" w:rsidP="004C167E">
      <w:pPr>
        <w:jc w:val="center"/>
        <w:rPr>
          <w:rFonts w:ascii="Times New Roman" w:hAnsi="Times New Roman" w:cs="Times New Roman"/>
          <w:b/>
          <w:bCs/>
          <w:sz w:val="40"/>
          <w:szCs w:val="40"/>
        </w:rPr>
      </w:pPr>
    </w:p>
    <w:p w14:paraId="1B20D7FD" w14:textId="77777777" w:rsidR="004C167E" w:rsidRDefault="004C167E" w:rsidP="004C167E">
      <w:pPr>
        <w:jc w:val="center"/>
        <w:rPr>
          <w:rFonts w:ascii="Times New Roman" w:hAnsi="Times New Roman" w:cs="Times New Roman"/>
          <w:b/>
          <w:bCs/>
          <w:sz w:val="40"/>
          <w:szCs w:val="40"/>
        </w:rPr>
      </w:pPr>
    </w:p>
    <w:p w14:paraId="73760976" w14:textId="77777777" w:rsidR="004C167E" w:rsidRDefault="004C167E" w:rsidP="004C167E">
      <w:pPr>
        <w:jc w:val="center"/>
        <w:rPr>
          <w:rFonts w:ascii="Times New Roman" w:hAnsi="Times New Roman" w:cs="Times New Roman"/>
          <w:b/>
          <w:bCs/>
          <w:sz w:val="40"/>
          <w:szCs w:val="40"/>
        </w:rPr>
      </w:pPr>
    </w:p>
    <w:p w14:paraId="07615E34" w14:textId="77777777" w:rsidR="004C167E" w:rsidRDefault="004C167E" w:rsidP="004C167E">
      <w:pPr>
        <w:jc w:val="center"/>
        <w:rPr>
          <w:rFonts w:ascii="Times New Roman" w:hAnsi="Times New Roman" w:cs="Times New Roman"/>
          <w:b/>
          <w:bCs/>
          <w:sz w:val="40"/>
          <w:szCs w:val="40"/>
        </w:rPr>
      </w:pPr>
    </w:p>
    <w:p w14:paraId="4AE5E9A8" w14:textId="77777777" w:rsidR="004C167E" w:rsidRDefault="004C167E" w:rsidP="004C167E">
      <w:pPr>
        <w:jc w:val="center"/>
        <w:rPr>
          <w:rFonts w:ascii="Times New Roman" w:hAnsi="Times New Roman" w:cs="Times New Roman"/>
          <w:b/>
          <w:bCs/>
          <w:sz w:val="40"/>
          <w:szCs w:val="40"/>
        </w:rPr>
      </w:pPr>
    </w:p>
    <w:p w14:paraId="02315BBF" w14:textId="77777777" w:rsidR="004C167E" w:rsidRDefault="004C167E" w:rsidP="004C167E">
      <w:pPr>
        <w:jc w:val="center"/>
        <w:rPr>
          <w:rFonts w:ascii="Times New Roman" w:hAnsi="Times New Roman" w:cs="Times New Roman"/>
          <w:b/>
          <w:bCs/>
          <w:sz w:val="40"/>
          <w:szCs w:val="40"/>
        </w:rPr>
      </w:pPr>
    </w:p>
    <w:p w14:paraId="262D10EA" w14:textId="77777777" w:rsidR="004C167E" w:rsidRDefault="004C167E" w:rsidP="004C167E">
      <w:pPr>
        <w:jc w:val="center"/>
        <w:rPr>
          <w:rFonts w:ascii="Times New Roman" w:hAnsi="Times New Roman" w:cs="Times New Roman"/>
          <w:b/>
          <w:bCs/>
          <w:sz w:val="40"/>
          <w:szCs w:val="40"/>
        </w:rPr>
      </w:pPr>
    </w:p>
    <w:p w14:paraId="435B2CD8" w14:textId="77777777" w:rsidR="004C167E" w:rsidRDefault="004C167E" w:rsidP="004C167E">
      <w:pPr>
        <w:jc w:val="center"/>
        <w:rPr>
          <w:rFonts w:ascii="Times New Roman" w:hAnsi="Times New Roman" w:cs="Times New Roman"/>
          <w:b/>
          <w:bCs/>
          <w:sz w:val="40"/>
          <w:szCs w:val="40"/>
        </w:rPr>
      </w:pPr>
    </w:p>
    <w:p w14:paraId="37E760DD" w14:textId="77777777" w:rsidR="004C167E" w:rsidRDefault="004C167E" w:rsidP="004C167E">
      <w:pPr>
        <w:jc w:val="center"/>
        <w:rPr>
          <w:rFonts w:ascii="Times New Roman" w:hAnsi="Times New Roman" w:cs="Times New Roman"/>
          <w:b/>
          <w:bCs/>
          <w:sz w:val="40"/>
          <w:szCs w:val="40"/>
        </w:rPr>
      </w:pPr>
    </w:p>
    <w:p w14:paraId="20D4DB31" w14:textId="77777777" w:rsidR="004C167E" w:rsidRDefault="004C167E" w:rsidP="004C167E">
      <w:pPr>
        <w:jc w:val="center"/>
        <w:rPr>
          <w:rFonts w:ascii="Times New Roman" w:hAnsi="Times New Roman" w:cs="Times New Roman"/>
          <w:b/>
          <w:bCs/>
          <w:sz w:val="40"/>
          <w:szCs w:val="40"/>
        </w:rPr>
      </w:pPr>
    </w:p>
    <w:p w14:paraId="3F79A8D1" w14:textId="77777777" w:rsidR="004C167E" w:rsidRDefault="004C167E" w:rsidP="004C167E">
      <w:pPr>
        <w:jc w:val="center"/>
        <w:rPr>
          <w:rFonts w:ascii="Times New Roman" w:hAnsi="Times New Roman" w:cs="Times New Roman"/>
          <w:b/>
          <w:bCs/>
          <w:sz w:val="40"/>
          <w:szCs w:val="40"/>
        </w:rPr>
      </w:pPr>
    </w:p>
    <w:p w14:paraId="056FF70C" w14:textId="77777777" w:rsidR="004C167E" w:rsidRDefault="004C167E" w:rsidP="004C167E">
      <w:pPr>
        <w:jc w:val="center"/>
        <w:rPr>
          <w:rFonts w:ascii="Times New Roman" w:hAnsi="Times New Roman" w:cs="Times New Roman"/>
          <w:b/>
          <w:bCs/>
          <w:sz w:val="40"/>
          <w:szCs w:val="40"/>
        </w:rPr>
      </w:pPr>
    </w:p>
    <w:p w14:paraId="4CD9DD90" w14:textId="77777777" w:rsidR="004C167E" w:rsidRDefault="004C167E" w:rsidP="004C167E">
      <w:pPr>
        <w:jc w:val="center"/>
        <w:rPr>
          <w:rFonts w:ascii="Times New Roman" w:hAnsi="Times New Roman" w:cs="Times New Roman"/>
          <w:b/>
          <w:bCs/>
          <w:sz w:val="40"/>
          <w:szCs w:val="40"/>
        </w:rPr>
      </w:pPr>
    </w:p>
    <w:p w14:paraId="6F12134A" w14:textId="77777777" w:rsidR="004C167E" w:rsidRPr="00CF08DA" w:rsidRDefault="004C167E" w:rsidP="00CF08DA">
      <w:pPr>
        <w:spacing w:line="360" w:lineRule="auto"/>
        <w:jc w:val="both"/>
        <w:rPr>
          <w:rFonts w:ascii="Times New Roman" w:hAnsi="Times New Roman" w:cs="Times New Roman"/>
        </w:rPr>
      </w:pPr>
    </w:p>
    <w:p w14:paraId="06F63C6C"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lastRenderedPageBreak/>
        <w:t>Globalisation is the process where the countries are becoming more intertwined in terms of trade, technology and information. In the modern business environment, it assists businesses to expand internationally, locate new clients, and develop globally functioning supply chains. However, it also exposes them to issues that occur in other destinations, such as political unrest, alteration in regulations, and new technologies (Hill et al., 2021). This is because management of such global dynamics has become one of the major components of long term strategic planning of multinational companies.</w:t>
      </w:r>
    </w:p>
    <w:p w14:paraId="2F789D41"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Vodafone Group is a leading phone company of the world. Its main office is in the UK. It operates across over 20 countries in Europe, Africa, and the Middle East and it has over 300 million mobile customers as of 2023 (Vodafone, 2023). Vodafone has never been a digital enabler, however, and the company is currently investing in 5G, Internet of Things (IoT), cloud services, and smart city infrastructure (GSMA, 2023).</w:t>
      </w:r>
    </w:p>
    <w:p w14:paraId="41358BEC"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In this essay, the author is going to critically evaluate how three major forces in the world such as artificial intelligence (AI), geopolitical tensions, and sustainability regulations impact the international operations and strategy at Vodafone. It examines both the strengths and weaknesses of these forces and concludes with strategic recommendations on how Vodafone can remain competitive in the dynamic global business environment.</w:t>
      </w:r>
    </w:p>
    <w:p w14:paraId="3E45B740"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Vodafone has opportunities and threats in the global business environment, which are conditioned by rapid changes in technologies, geopolitics and the development of sustainability policies. When you consider these dynamics using the PESTEL framework, you will realize that they significantly affect the international business operations and the strategic path of Vodafone.</w:t>
      </w:r>
    </w:p>
    <w:p w14:paraId="1393D5EA"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The telecommunications industry is transforming with the influence of a large technological force, artificial intelligence (AI). The AI provides Vodafone with numerous strategic choices. The company already utilizes AI-powered tools to enhance the performance of its network, reduce the amount of downtime, and increase the quality of the services (Vodafone, 2023a). It has introduced AI chatbots, such as TOBi, in Vodafone customer service. Millions of interactions in most markets are now managed by these bots every month (TelecomTV, 2023). The AI assists Vodafone to earn money besides operating its business by promoting smart cities and the Internet of Things (IoT) infrastructure. Vodafone is contributing to the implementation of AI-supported traffic control, energy solutions, and connected gadgets in Europe and portions of Africa with the assistance of city administrations and developers (GSMA, 2022).</w:t>
      </w:r>
    </w:p>
    <w:p w14:paraId="2982264F"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 xml:space="preserve">Nevertheless, there are many issues with AI. There is a possibility of bad things done using AI, and this increases the risk of cybersecurity. Advanced attacks are easy to perpetrate against </w:t>
      </w:r>
      <w:r w:rsidRPr="00E236D5">
        <w:rPr>
          <w:rFonts w:ascii="Times New Roman" w:hAnsi="Times New Roman" w:cs="Times New Roman"/>
          <w:color w:val="000000"/>
        </w:rPr>
        <w:lastRenderedPageBreak/>
        <w:t>automated systems, particularly in such critical infrastructure as 5G networks (World Economic Forum, 2023). Adherence to the regulations is another significant question. Vodafone should also observe stringent data protection regulations, such as the General Data Protection Regulation (GDPR) of the EU. They will also need to prepare the EU AI Act, which provides that AI systems concerning telecom are high-risk (European Commission, 2023). To ensure that AI applications are equitable, transparent, and responsible, Vodafone might be required to restructure the way it operates the business and incur additional expenses on compliance.</w:t>
      </w:r>
    </w:p>
    <w:p w14:paraId="0104764D"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The international business of Vodafone is even more complex due to geopolitical instability. On the positive, the strategic focus of Vodafone into Africa and the Middle East can be aligned to a larger trend of Western capital moving out of China due to the increased political tensions. This shift in approach enables the Vodafone to expand its market share in regions where digital demand is increasing particularly its African based subsidiary, Vodacom (Vodafone, 2023b). Vodafone can also be a partner in the Global South development projects due to the growing international interest in digital infrastructure as a means of geopolitical control.</w:t>
      </w:r>
    </w:p>
    <w:p w14:paraId="233B1408"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However, Vodafone is at high risk in working in regions that have high political tension. In Egypt and Turkey, the activities of the company have been interfered with due to political and economic unrests (Reuters, 2022). It has also had a direct effect on geopolitical decisions. As an illustration, the 2020 UK government ban on Huawei compelled Vodafone to substitute the core 5G infrastructure in most of its markets, which is a significant amount of money (BBC, 2020). The impact of external shocks on Vodafone is even worse due to the larger issues such as poor supply chains, export restrictions, and sanctions.</w:t>
      </w:r>
    </w:p>
    <w:p w14:paraId="2C7C4941"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Another significant force is the changes in rules, particularly in the area of sustainability. Vodafone has the opportunity to be ahead in terms of ESG (Environmental, Social, Governance) reporting by becoming an early adopter of the Corps. Sustainability Reporting Directive (CSRD) by the EU. By actively disclosure information regarding your environmental impact, investors will have more trust in you, your image will be secured, and you will be able to attract capital that takes the sustainability aspect into consideration (PwC, 2023). Recent sustainability reports by the company indicate that the company is on the way of reducing its emissions, increasing the percentage of its power sources to renewable and ensure that all people have access to technology. This builds its brand (Vodafone, 2023c).</w:t>
      </w:r>
    </w:p>
    <w:p w14:paraId="3713197E"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 xml:space="preserve">Nevertheless, succeeding the CSRD is still difficult. ESG reporting is difficult and consumes a significant amount of resources since it is challenging to gather and authenticate ESG data and in particular Scope 3 emissions generated by third-party suppliers (EY, 2023). Since Vodafone </w:t>
      </w:r>
      <w:r w:rsidRPr="00E236D5">
        <w:rPr>
          <w:rFonts w:ascii="Times New Roman" w:hAnsi="Times New Roman" w:cs="Times New Roman"/>
          <w:color w:val="000000"/>
        </w:rPr>
        <w:lastRenderedPageBreak/>
        <w:t>has a great international presence, it becomes more difficult to ensure that rules are identical everywhere, to those areas that are not so strong in their rules.</w:t>
      </w:r>
    </w:p>
    <w:p w14:paraId="72C5D4EB"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The AI, the transformations in the politics of the world, and regulations regarding sustainability are all influencing the global strategy of Vodafone in numerous significant aspects, including its branding, its workforce development, and fostering innovation. All these factors have their benefits in terms of competition and pressure to operate.</w:t>
      </w:r>
    </w:p>
    <w:p w14:paraId="2A86314F"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Sustainability has become a significant aspect of the Vodafone brand, particularly in the EU where regulations are increasing in seriousness and consumers are putting more demands on the companies in terms of ESG performance. Vodafone has demonstrated that it is a responsible leader in the industry by boarding some of the earliest projects such as the Green Deal and the CSRD initiated by the EU. Its 2023 sustainability report mentions such significant events as European networks that use 100 percent of renewable electricity (Vodafone, 2023a). Not only will this reduce the number of emissions that are caused during the operations, but it will also establish a sense of trust with the customers and investors. These ESG credentials help Vodafone stand out in a competitive telecom market where competitors are not as open.</w:t>
      </w:r>
    </w:p>
    <w:p w14:paraId="791E79F0"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The services that Vodafone provides are also being transformed by the AI-driven innovation. Among the expanding range of the Internet of Things (IoT) solutions that the company uses, and which are powered by AI and 5G, there are smart agriculture in Africa, connected healthcare, and urban mobility platforms (GSMA, 2022). These solutions are not ordinary telecoms, and allow Vodafone to be included in national digital networks. Its smart city collaborations, covering projects in Dublin and Milan, are not isolated but are one of a larger pattern of innovation of the ecosystem (Financial Times, 2023). However, these new concepts will also have to encounter strict regulations and the transparency of the use of data to the population. As the transition to AI and ESG occurs, it becomes difficult to hire good workers, as well. To be one of the pioneers in providing digital services and being ESG compliant, Vodafone should recruit individuals possessing certain skills, such as data scientists, AI ethicists, or ESG analysts. However, the jobs are highly competitive, and Vodafone has to work with markets that have uneven education systems, such as Sub-Saharan Africa, so it is more difficult to find good workers (World Bank, 2022). Failure to create such a workforce might delay key projects.</w:t>
      </w:r>
    </w:p>
    <w:p w14:paraId="2138EF04"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 xml:space="preserve">Lastly, the capability of Vodafone to make things more efficient with the help of AI amidst geopolitical instability is gaining more relevance in terms of competitiveness. Artificial intelligence assists in real-time decision-making, locating fraud, and self-healing networks, which enhance cost management and customer satisfaction (Vodafone, 2023b). However, </w:t>
      </w:r>
      <w:r w:rsidRPr="00E236D5">
        <w:rPr>
          <w:rFonts w:ascii="Times New Roman" w:hAnsi="Times New Roman" w:cs="Times New Roman"/>
          <w:color w:val="000000"/>
        </w:rPr>
        <w:lastRenderedPageBreak/>
        <w:t>political issues such as restrictions on suppliers or lack of stability in an area may reverse gains. The reason that Vodafone was forced to cease relying on Huawei infrastructure illustrates how geopolitical threats can damage competition by triggering an increase in cost and rollout delays (BBC, 2020).</w:t>
      </w:r>
    </w:p>
    <w:p w14:paraId="203625A0"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Vodafone must enhance its AI functions by establishing ethical AI systems, which adhere to the EU AI Act in the first place to remain ahead of its competition. This will reduce regulatory risks and develop consumer trust (European Commission, 2023). Engaging agile AI startups across Europe can also accelerate novel concepts and reduce the research and development spending (Nesta, 2023).</w:t>
      </w:r>
    </w:p>
    <w:p w14:paraId="584E354E"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Second, Vodafone must consider the supply chain stronger to geopolitical challenges by not relying on politically vulnerable suppliers such as Huawei only (BBC, 2020). In the high-risk countries, such as Egypt or Ghana, collaborating with the local groups can assist in achieving political alignment and operational stability (World Bank, 2022).</w:t>
      </w:r>
    </w:p>
    <w:p w14:paraId="4B5FC46E" w14:textId="77777777" w:rsidR="00E236D5" w:rsidRPr="00E236D5"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Third, Vodafone must be a first mover in complying on sustainability by establishing an internal CSRD taskforce and investing in the use of AI or blockchain technologies to manage complex ESG information, particularly Scope 3 emissions. Compliance will be a strategic benefit because these steps will enhance accuracy of reports and investor confidence (PwC, 2023).</w:t>
      </w:r>
    </w:p>
    <w:p w14:paraId="2355DA9B" w14:textId="33FF9AA9" w:rsidR="009A7A73" w:rsidRDefault="00E236D5" w:rsidP="00E236D5">
      <w:pPr>
        <w:spacing w:line="360" w:lineRule="auto"/>
        <w:jc w:val="both"/>
        <w:rPr>
          <w:rFonts w:ascii="Times New Roman" w:hAnsi="Times New Roman" w:cs="Times New Roman"/>
          <w:color w:val="000000"/>
        </w:rPr>
      </w:pPr>
      <w:r w:rsidRPr="00E236D5">
        <w:rPr>
          <w:rFonts w:ascii="Times New Roman" w:hAnsi="Times New Roman" w:cs="Times New Roman"/>
          <w:color w:val="000000"/>
        </w:rPr>
        <w:t>The fast changing world Vodafone operates in is due to AI, political instability, and emerging regulations on sustainability. These forces generate not only strategic opportunities, such as digital innovation and leadership in environmental, social, and governance (ESG) issues but also big risks, such as complex regulations and supply chain issues. The changes in the world are dynamic and require Vodafone to adopt flexible forward-thinking strategies that are aligned with these global changes in order to remain competitive. The strategic foresight is not an option anymore, and it is mandatory to grow and be resilient. By becoming more conscious of the world, making its operations more responsive, Vodafone can remain on the top of the international market of digital connectivity long enough.</w:t>
      </w:r>
    </w:p>
    <w:p w14:paraId="129235C4" w14:textId="77777777" w:rsidR="009A7A73" w:rsidRDefault="009A7A73" w:rsidP="00CF08DA">
      <w:pPr>
        <w:spacing w:line="360" w:lineRule="auto"/>
        <w:jc w:val="both"/>
        <w:rPr>
          <w:rFonts w:ascii="Times New Roman" w:hAnsi="Times New Roman" w:cs="Times New Roman"/>
          <w:color w:val="000000"/>
        </w:rPr>
      </w:pPr>
    </w:p>
    <w:p w14:paraId="4758DF48" w14:textId="77777777" w:rsidR="009A7A73" w:rsidRDefault="009A7A73" w:rsidP="00CF08DA">
      <w:pPr>
        <w:spacing w:line="360" w:lineRule="auto"/>
        <w:jc w:val="both"/>
        <w:rPr>
          <w:rFonts w:ascii="Times New Roman" w:hAnsi="Times New Roman" w:cs="Times New Roman"/>
          <w:color w:val="000000"/>
        </w:rPr>
      </w:pPr>
    </w:p>
    <w:p w14:paraId="77FACF95" w14:textId="77777777" w:rsidR="009A7A73" w:rsidRDefault="009A7A73" w:rsidP="00CF08DA">
      <w:pPr>
        <w:spacing w:line="360" w:lineRule="auto"/>
        <w:jc w:val="both"/>
        <w:rPr>
          <w:rFonts w:ascii="Times New Roman" w:hAnsi="Times New Roman" w:cs="Times New Roman"/>
          <w:color w:val="000000"/>
        </w:rPr>
      </w:pPr>
    </w:p>
    <w:p w14:paraId="01B70134" w14:textId="77777777" w:rsidR="009A7A73" w:rsidRDefault="009A7A73" w:rsidP="00CF08DA">
      <w:pPr>
        <w:spacing w:line="360" w:lineRule="auto"/>
        <w:jc w:val="both"/>
        <w:rPr>
          <w:rFonts w:ascii="Times New Roman" w:hAnsi="Times New Roman" w:cs="Times New Roman"/>
          <w:color w:val="000000"/>
        </w:rPr>
      </w:pPr>
    </w:p>
    <w:p w14:paraId="2FECB3FB" w14:textId="77777777" w:rsidR="009A7A73" w:rsidRDefault="009A7A73" w:rsidP="00CF08DA">
      <w:pPr>
        <w:spacing w:line="360" w:lineRule="auto"/>
        <w:jc w:val="both"/>
        <w:rPr>
          <w:rFonts w:ascii="Times New Roman" w:hAnsi="Times New Roman" w:cs="Times New Roman"/>
          <w:color w:val="000000"/>
        </w:rPr>
      </w:pPr>
    </w:p>
    <w:p w14:paraId="63975131" w14:textId="77777777" w:rsidR="009A7A73" w:rsidRDefault="009A7A73" w:rsidP="00CF08DA">
      <w:pPr>
        <w:spacing w:line="360" w:lineRule="auto"/>
        <w:jc w:val="both"/>
        <w:rPr>
          <w:rFonts w:ascii="Times New Roman" w:hAnsi="Times New Roman" w:cs="Times New Roman"/>
          <w:color w:val="000000"/>
        </w:rPr>
      </w:pPr>
    </w:p>
    <w:p w14:paraId="4C030138" w14:textId="7DB03C89" w:rsidR="009A7A73" w:rsidRDefault="009A7A73" w:rsidP="00CF08DA">
      <w:pPr>
        <w:spacing w:line="360" w:lineRule="auto"/>
        <w:jc w:val="both"/>
        <w:rPr>
          <w:rFonts w:ascii="Times New Roman" w:hAnsi="Times New Roman" w:cs="Times New Roman"/>
          <w:color w:val="000000"/>
        </w:rPr>
      </w:pPr>
    </w:p>
    <w:p w14:paraId="0BE709E9" w14:textId="77777777" w:rsidR="009A7A73" w:rsidRDefault="009A7A73" w:rsidP="00CF08DA">
      <w:pPr>
        <w:spacing w:line="360" w:lineRule="auto"/>
        <w:jc w:val="both"/>
        <w:rPr>
          <w:rFonts w:ascii="Times New Roman" w:hAnsi="Times New Roman" w:cs="Times New Roman"/>
          <w:color w:val="000000"/>
        </w:rPr>
      </w:pPr>
    </w:p>
    <w:p w14:paraId="3046F221" w14:textId="77777777" w:rsidR="009A7A73" w:rsidRDefault="009A7A73" w:rsidP="00CF08DA">
      <w:pPr>
        <w:spacing w:line="360" w:lineRule="auto"/>
        <w:jc w:val="both"/>
        <w:rPr>
          <w:rFonts w:ascii="Times New Roman" w:hAnsi="Times New Roman" w:cs="Times New Roman"/>
          <w:color w:val="000000"/>
        </w:rPr>
      </w:pPr>
    </w:p>
    <w:p w14:paraId="6A853ECC" w14:textId="77777777" w:rsidR="009A7A73" w:rsidRDefault="009A7A73" w:rsidP="00CF08DA">
      <w:pPr>
        <w:spacing w:line="360" w:lineRule="auto"/>
        <w:jc w:val="both"/>
        <w:rPr>
          <w:rFonts w:ascii="Times New Roman" w:hAnsi="Times New Roman" w:cs="Times New Roman"/>
          <w:color w:val="000000"/>
        </w:rPr>
      </w:pPr>
    </w:p>
    <w:p w14:paraId="34642D97" w14:textId="77777777" w:rsidR="009A7A73" w:rsidRDefault="009A7A73" w:rsidP="00CF08DA">
      <w:pPr>
        <w:spacing w:line="360" w:lineRule="auto"/>
        <w:jc w:val="both"/>
        <w:rPr>
          <w:rFonts w:ascii="Times New Roman" w:hAnsi="Times New Roman" w:cs="Times New Roman"/>
          <w:color w:val="000000"/>
        </w:rPr>
      </w:pPr>
    </w:p>
    <w:p w14:paraId="64329A6A" w14:textId="77777777" w:rsidR="009A7A73" w:rsidRDefault="009A7A73" w:rsidP="00CF08DA">
      <w:pPr>
        <w:spacing w:line="360" w:lineRule="auto"/>
        <w:jc w:val="both"/>
        <w:rPr>
          <w:rFonts w:ascii="Times New Roman" w:hAnsi="Times New Roman" w:cs="Times New Roman"/>
          <w:color w:val="000000"/>
        </w:rPr>
      </w:pPr>
    </w:p>
    <w:p w14:paraId="28BC7408" w14:textId="77777777" w:rsidR="009A7A73" w:rsidRDefault="009A7A73" w:rsidP="00CF08DA">
      <w:pPr>
        <w:spacing w:line="360" w:lineRule="auto"/>
        <w:jc w:val="both"/>
        <w:rPr>
          <w:rFonts w:ascii="Times New Roman" w:hAnsi="Times New Roman" w:cs="Times New Roman"/>
          <w:color w:val="000000"/>
        </w:rPr>
      </w:pPr>
    </w:p>
    <w:p w14:paraId="2AF80B7B" w14:textId="77777777" w:rsidR="009A7A73" w:rsidRPr="00CF08DA" w:rsidRDefault="009A7A73" w:rsidP="00CF08DA">
      <w:pPr>
        <w:spacing w:line="360" w:lineRule="auto"/>
        <w:jc w:val="both"/>
        <w:rPr>
          <w:rFonts w:ascii="Times New Roman" w:eastAsia="Times New Roman" w:hAnsi="Times New Roman" w:cs="Times New Roman"/>
          <w:kern w:val="0"/>
          <w:lang w:eastAsia="en-GB"/>
          <w14:ligatures w14:val="none"/>
        </w:rPr>
      </w:pPr>
    </w:p>
    <w:p w14:paraId="0A6A3688" w14:textId="59893DA6" w:rsidR="00CF08DA" w:rsidRPr="00CF08DA" w:rsidRDefault="00CF08DA" w:rsidP="009A7A73">
      <w:pPr>
        <w:pStyle w:val="Heading1"/>
        <w:rPr>
          <w:rFonts w:eastAsia="Times New Roman"/>
          <w:lang w:eastAsia="en-GB"/>
        </w:rPr>
      </w:pPr>
      <w:r w:rsidRPr="00CF08DA">
        <w:rPr>
          <w:rFonts w:eastAsia="Times New Roman"/>
          <w:lang w:eastAsia="en-GB"/>
        </w:rPr>
        <w:t xml:space="preserve">References </w:t>
      </w:r>
    </w:p>
    <w:p w14:paraId="5DE8CDC4" w14:textId="77777777" w:rsidR="009A7A73" w:rsidRPr="009A7A73" w:rsidRDefault="009A7A73" w:rsidP="009A7A73">
      <w:pPr>
        <w:pStyle w:val="NormalWeb"/>
        <w:spacing w:line="360" w:lineRule="auto"/>
        <w:rPr>
          <w:color w:val="000000" w:themeColor="text1"/>
        </w:rPr>
      </w:pPr>
      <w:r w:rsidRPr="009A7A73">
        <w:rPr>
          <w:color w:val="000000" w:themeColor="text1"/>
        </w:rPr>
        <w:t>BBC, 2020.</w:t>
      </w:r>
      <w:r w:rsidRPr="009A7A73">
        <w:rPr>
          <w:rStyle w:val="apple-converted-space"/>
          <w:rFonts w:eastAsiaTheme="majorEastAsia"/>
          <w:color w:val="000000" w:themeColor="text1"/>
        </w:rPr>
        <w:t> </w:t>
      </w:r>
      <w:r w:rsidRPr="009A7A73">
        <w:rPr>
          <w:rStyle w:val="Emphasis"/>
          <w:rFonts w:eastAsiaTheme="majorEastAsia"/>
          <w:color w:val="000000" w:themeColor="text1"/>
        </w:rPr>
        <w:t>Huawei 5G kit must be removed from UK by 2027</w:t>
      </w:r>
      <w:r w:rsidRPr="009A7A73">
        <w:rPr>
          <w:color w:val="000000" w:themeColor="text1"/>
        </w:rPr>
        <w:t>. [online] BBC News. Available at:</w:t>
      </w:r>
      <w:r w:rsidRPr="009A7A73">
        <w:rPr>
          <w:rStyle w:val="apple-converted-space"/>
          <w:rFonts w:eastAsiaTheme="majorEastAsia"/>
          <w:color w:val="000000" w:themeColor="text1"/>
        </w:rPr>
        <w:t> </w:t>
      </w:r>
      <w:hyperlink r:id="rId7" w:tgtFrame="_new" w:history="1">
        <w:r w:rsidRPr="009A7A73">
          <w:rPr>
            <w:rStyle w:val="Hyperlink"/>
            <w:rFonts w:eastAsiaTheme="majorEastAsia"/>
            <w:color w:val="000000" w:themeColor="text1"/>
          </w:rPr>
          <w:t>https://www.bbc.com/news/technology-53403793</w:t>
        </w:r>
      </w:hyperlink>
      <w:r w:rsidRPr="009A7A73">
        <w:rPr>
          <w:rStyle w:val="apple-converted-space"/>
          <w:rFonts w:eastAsiaTheme="majorEastAsia"/>
          <w:color w:val="000000" w:themeColor="text1"/>
        </w:rPr>
        <w:t> </w:t>
      </w:r>
      <w:r w:rsidRPr="009A7A73">
        <w:rPr>
          <w:color w:val="000000" w:themeColor="text1"/>
        </w:rPr>
        <w:t>[Accessed 6 Oct. 2025].</w:t>
      </w:r>
    </w:p>
    <w:p w14:paraId="472AD329" w14:textId="77777777" w:rsidR="009A7A73" w:rsidRPr="009A7A73" w:rsidRDefault="009A7A73" w:rsidP="009A7A73">
      <w:pPr>
        <w:pStyle w:val="NormalWeb"/>
        <w:spacing w:line="360" w:lineRule="auto"/>
        <w:rPr>
          <w:color w:val="000000" w:themeColor="text1"/>
        </w:rPr>
      </w:pPr>
      <w:r w:rsidRPr="009A7A73">
        <w:rPr>
          <w:color w:val="000000" w:themeColor="text1"/>
        </w:rPr>
        <w:t>European Commission, 2023.</w:t>
      </w:r>
      <w:r w:rsidRPr="009A7A73">
        <w:rPr>
          <w:rStyle w:val="apple-converted-space"/>
          <w:rFonts w:eastAsiaTheme="majorEastAsia"/>
          <w:color w:val="000000" w:themeColor="text1"/>
        </w:rPr>
        <w:t> </w:t>
      </w:r>
      <w:r w:rsidRPr="009A7A73">
        <w:rPr>
          <w:rStyle w:val="Emphasis"/>
          <w:rFonts w:eastAsiaTheme="majorEastAsia"/>
          <w:color w:val="000000" w:themeColor="text1"/>
        </w:rPr>
        <w:t>The Artificial Intelligence Act</w:t>
      </w:r>
      <w:r w:rsidRPr="009A7A73">
        <w:rPr>
          <w:color w:val="000000" w:themeColor="text1"/>
        </w:rPr>
        <w:t>. [online] Digital Strategy. Available at:</w:t>
      </w:r>
      <w:r w:rsidRPr="009A7A73">
        <w:rPr>
          <w:rStyle w:val="apple-converted-space"/>
          <w:rFonts w:eastAsiaTheme="majorEastAsia"/>
          <w:color w:val="000000" w:themeColor="text1"/>
        </w:rPr>
        <w:t> </w:t>
      </w:r>
      <w:r w:rsidRPr="009A7A73">
        <w:rPr>
          <w:color w:val="000000" w:themeColor="text1"/>
        </w:rPr>
        <w:t>https://digital-strategy.ec.europa.eu/en/library/proposal-regulation-laying-down-harmonised-rules-artificial-intelligence</w:t>
      </w:r>
      <w:r w:rsidRPr="009A7A73">
        <w:rPr>
          <w:rStyle w:val="apple-converted-space"/>
          <w:rFonts w:eastAsiaTheme="majorEastAsia"/>
          <w:color w:val="000000" w:themeColor="text1"/>
        </w:rPr>
        <w:t> </w:t>
      </w:r>
      <w:r w:rsidRPr="009A7A73">
        <w:rPr>
          <w:color w:val="000000" w:themeColor="text1"/>
        </w:rPr>
        <w:t>[Accessed 10 Oct. 2025].</w:t>
      </w:r>
    </w:p>
    <w:p w14:paraId="50F3A881" w14:textId="77777777" w:rsidR="009A7A73" w:rsidRPr="009A7A73" w:rsidRDefault="009A7A73" w:rsidP="009A7A73">
      <w:pPr>
        <w:pStyle w:val="NormalWeb"/>
        <w:spacing w:line="360" w:lineRule="auto"/>
        <w:rPr>
          <w:color w:val="000000" w:themeColor="text1"/>
        </w:rPr>
      </w:pPr>
      <w:r w:rsidRPr="009A7A73">
        <w:rPr>
          <w:color w:val="000000" w:themeColor="text1"/>
        </w:rPr>
        <w:t>Financial Times, 2023.</w:t>
      </w:r>
      <w:r w:rsidRPr="009A7A73">
        <w:rPr>
          <w:rStyle w:val="apple-converted-space"/>
          <w:rFonts w:eastAsiaTheme="majorEastAsia"/>
          <w:color w:val="000000" w:themeColor="text1"/>
        </w:rPr>
        <w:t> </w:t>
      </w:r>
      <w:r w:rsidRPr="009A7A73">
        <w:rPr>
          <w:rStyle w:val="Emphasis"/>
          <w:rFonts w:eastAsiaTheme="majorEastAsia"/>
          <w:color w:val="000000" w:themeColor="text1"/>
        </w:rPr>
        <w:t>Vodafone accelerates smart city integration across EU</w:t>
      </w:r>
      <w:r w:rsidRPr="009A7A73">
        <w:rPr>
          <w:color w:val="000000" w:themeColor="text1"/>
        </w:rPr>
        <w:t>. [online] Financial Times. Available at:</w:t>
      </w:r>
      <w:r w:rsidRPr="009A7A73">
        <w:rPr>
          <w:rStyle w:val="apple-converted-space"/>
          <w:rFonts w:eastAsiaTheme="majorEastAsia"/>
          <w:color w:val="000000" w:themeColor="text1"/>
        </w:rPr>
        <w:t> </w:t>
      </w:r>
      <w:r w:rsidRPr="009A7A73">
        <w:rPr>
          <w:color w:val="000000" w:themeColor="text1"/>
        </w:rPr>
        <w:t>https://www.ft.com</w:t>
      </w:r>
      <w:r w:rsidRPr="009A7A73">
        <w:rPr>
          <w:rStyle w:val="apple-converted-space"/>
          <w:rFonts w:eastAsiaTheme="majorEastAsia"/>
          <w:color w:val="000000" w:themeColor="text1"/>
        </w:rPr>
        <w:t> </w:t>
      </w:r>
      <w:r w:rsidRPr="009A7A73">
        <w:rPr>
          <w:color w:val="000000" w:themeColor="text1"/>
        </w:rPr>
        <w:t>[Accessed 11 Oct. 2025].</w:t>
      </w:r>
    </w:p>
    <w:p w14:paraId="2E944A2F" w14:textId="77777777" w:rsidR="009A7A73" w:rsidRPr="009A7A73" w:rsidRDefault="009A7A73" w:rsidP="009A7A73">
      <w:pPr>
        <w:pStyle w:val="NormalWeb"/>
        <w:spacing w:line="360" w:lineRule="auto"/>
        <w:rPr>
          <w:color w:val="000000" w:themeColor="text1"/>
        </w:rPr>
      </w:pPr>
      <w:r w:rsidRPr="009A7A73">
        <w:rPr>
          <w:color w:val="000000" w:themeColor="text1"/>
        </w:rPr>
        <w:t>GSMA, 2022.</w:t>
      </w:r>
      <w:r w:rsidRPr="009A7A73">
        <w:rPr>
          <w:rStyle w:val="apple-converted-space"/>
          <w:rFonts w:eastAsiaTheme="majorEastAsia"/>
          <w:color w:val="000000" w:themeColor="text1"/>
        </w:rPr>
        <w:t> </w:t>
      </w:r>
      <w:r w:rsidRPr="009A7A73">
        <w:rPr>
          <w:rStyle w:val="Emphasis"/>
          <w:rFonts w:eastAsiaTheme="majorEastAsia"/>
          <w:color w:val="000000" w:themeColor="text1"/>
        </w:rPr>
        <w:t>Vodafone’s Smart Tech and IoT Developments</w:t>
      </w:r>
      <w:r w:rsidRPr="009A7A73">
        <w:rPr>
          <w:color w:val="000000" w:themeColor="text1"/>
        </w:rPr>
        <w:t>. [online] GSMA. Available at:</w:t>
      </w:r>
      <w:r w:rsidRPr="009A7A73">
        <w:rPr>
          <w:rStyle w:val="apple-converted-space"/>
          <w:rFonts w:eastAsiaTheme="majorEastAsia"/>
          <w:color w:val="000000" w:themeColor="text1"/>
        </w:rPr>
        <w:t> </w:t>
      </w:r>
      <w:r w:rsidRPr="009A7A73">
        <w:rPr>
          <w:color w:val="000000" w:themeColor="text1"/>
        </w:rPr>
        <w:t>https://www.gsma.com[Accessed 8 Oct. 2025].</w:t>
      </w:r>
    </w:p>
    <w:p w14:paraId="09EEC771" w14:textId="77777777" w:rsidR="009A7A73" w:rsidRPr="009A7A73" w:rsidRDefault="009A7A73" w:rsidP="009A7A73">
      <w:pPr>
        <w:pStyle w:val="NormalWeb"/>
        <w:spacing w:line="360" w:lineRule="auto"/>
        <w:rPr>
          <w:color w:val="000000" w:themeColor="text1"/>
        </w:rPr>
      </w:pPr>
      <w:r w:rsidRPr="009A7A73">
        <w:rPr>
          <w:color w:val="000000" w:themeColor="text1"/>
        </w:rPr>
        <w:t>Hill, C.W.L., Hult, G.T.M. and Wickramasekera, R., 2021.</w:t>
      </w:r>
      <w:r w:rsidRPr="009A7A73">
        <w:rPr>
          <w:rStyle w:val="apple-converted-space"/>
          <w:rFonts w:eastAsiaTheme="majorEastAsia"/>
          <w:color w:val="000000" w:themeColor="text1"/>
        </w:rPr>
        <w:t> </w:t>
      </w:r>
      <w:r w:rsidRPr="009A7A73">
        <w:rPr>
          <w:rStyle w:val="Emphasis"/>
          <w:rFonts w:eastAsiaTheme="majorEastAsia"/>
          <w:color w:val="000000" w:themeColor="text1"/>
        </w:rPr>
        <w:t>Global Business Today</w:t>
      </w:r>
      <w:r w:rsidRPr="009A7A73">
        <w:rPr>
          <w:color w:val="000000" w:themeColor="text1"/>
        </w:rPr>
        <w:t>. 11th ed. New York: McGraw-Hill Education.</w:t>
      </w:r>
    </w:p>
    <w:p w14:paraId="2865EFC7" w14:textId="77777777" w:rsidR="009A7A73" w:rsidRPr="009A7A73" w:rsidRDefault="009A7A73" w:rsidP="009A7A73">
      <w:pPr>
        <w:pStyle w:val="NormalWeb"/>
        <w:spacing w:line="360" w:lineRule="auto"/>
        <w:rPr>
          <w:color w:val="000000" w:themeColor="text1"/>
        </w:rPr>
      </w:pPr>
      <w:r w:rsidRPr="009A7A73">
        <w:rPr>
          <w:color w:val="000000" w:themeColor="text1"/>
        </w:rPr>
        <w:t>Nesta, 2023.</w:t>
      </w:r>
      <w:r w:rsidRPr="009A7A73">
        <w:rPr>
          <w:rStyle w:val="apple-converted-space"/>
          <w:rFonts w:eastAsiaTheme="majorEastAsia"/>
          <w:color w:val="000000" w:themeColor="text1"/>
        </w:rPr>
        <w:t> </w:t>
      </w:r>
      <w:r w:rsidRPr="009A7A73">
        <w:rPr>
          <w:rStyle w:val="Emphasis"/>
          <w:rFonts w:eastAsiaTheme="majorEastAsia"/>
          <w:color w:val="000000" w:themeColor="text1"/>
        </w:rPr>
        <w:t>AI Startup Landscape in Europe: Key Hubs and Opportunities</w:t>
      </w:r>
      <w:r w:rsidRPr="009A7A73">
        <w:rPr>
          <w:color w:val="000000" w:themeColor="text1"/>
        </w:rPr>
        <w:t>. [online] Nesta. Available at:</w:t>
      </w:r>
      <w:r w:rsidRPr="009A7A73">
        <w:rPr>
          <w:rStyle w:val="apple-converted-space"/>
          <w:rFonts w:eastAsiaTheme="majorEastAsia"/>
          <w:color w:val="000000" w:themeColor="text1"/>
        </w:rPr>
        <w:t> </w:t>
      </w:r>
      <w:r w:rsidRPr="009A7A73">
        <w:rPr>
          <w:color w:val="000000" w:themeColor="text1"/>
        </w:rPr>
        <w:t>https://www.nesta.org.uk</w:t>
      </w:r>
      <w:r w:rsidRPr="009A7A73">
        <w:rPr>
          <w:rStyle w:val="apple-converted-space"/>
          <w:rFonts w:eastAsiaTheme="majorEastAsia"/>
          <w:color w:val="000000" w:themeColor="text1"/>
        </w:rPr>
        <w:t> </w:t>
      </w:r>
      <w:r w:rsidRPr="009A7A73">
        <w:rPr>
          <w:color w:val="000000" w:themeColor="text1"/>
        </w:rPr>
        <w:t>[Accessed 5 Oct. 2025].</w:t>
      </w:r>
    </w:p>
    <w:p w14:paraId="69AC61D5" w14:textId="77777777" w:rsidR="009A7A73" w:rsidRPr="009A7A73" w:rsidRDefault="009A7A73" w:rsidP="009A7A73">
      <w:pPr>
        <w:pStyle w:val="NormalWeb"/>
        <w:spacing w:line="360" w:lineRule="auto"/>
        <w:rPr>
          <w:color w:val="000000" w:themeColor="text1"/>
        </w:rPr>
      </w:pPr>
      <w:r w:rsidRPr="009A7A73">
        <w:rPr>
          <w:color w:val="000000" w:themeColor="text1"/>
        </w:rPr>
        <w:t>PwC, 2023.</w:t>
      </w:r>
      <w:r w:rsidRPr="009A7A73">
        <w:rPr>
          <w:rStyle w:val="apple-converted-space"/>
          <w:rFonts w:eastAsiaTheme="majorEastAsia"/>
          <w:color w:val="000000" w:themeColor="text1"/>
        </w:rPr>
        <w:t> </w:t>
      </w:r>
      <w:r w:rsidRPr="009A7A73">
        <w:rPr>
          <w:rStyle w:val="Emphasis"/>
          <w:rFonts w:eastAsiaTheme="majorEastAsia"/>
          <w:color w:val="000000" w:themeColor="text1"/>
        </w:rPr>
        <w:t>Blockchain for ESG: Use Cases in Corporate Sustainability Reporting</w:t>
      </w:r>
      <w:r w:rsidRPr="009A7A73">
        <w:rPr>
          <w:color w:val="000000" w:themeColor="text1"/>
        </w:rPr>
        <w:t>. [online] PwC. Available at:</w:t>
      </w:r>
      <w:r w:rsidRPr="009A7A73">
        <w:rPr>
          <w:rStyle w:val="apple-converted-space"/>
          <w:rFonts w:eastAsiaTheme="majorEastAsia"/>
          <w:color w:val="000000" w:themeColor="text1"/>
        </w:rPr>
        <w:t> </w:t>
      </w:r>
      <w:r w:rsidRPr="009A7A73">
        <w:rPr>
          <w:color w:val="000000" w:themeColor="text1"/>
        </w:rPr>
        <w:t>https://www.pwc.com</w:t>
      </w:r>
      <w:r w:rsidRPr="009A7A73">
        <w:rPr>
          <w:rStyle w:val="apple-converted-space"/>
          <w:rFonts w:eastAsiaTheme="majorEastAsia"/>
          <w:color w:val="000000" w:themeColor="text1"/>
        </w:rPr>
        <w:t> </w:t>
      </w:r>
      <w:r w:rsidRPr="009A7A73">
        <w:rPr>
          <w:color w:val="000000" w:themeColor="text1"/>
        </w:rPr>
        <w:t>[Accessed 9 Oct. 2025].</w:t>
      </w:r>
    </w:p>
    <w:p w14:paraId="15321F98" w14:textId="77777777" w:rsidR="009A7A73" w:rsidRPr="009A7A73" w:rsidRDefault="009A7A73" w:rsidP="009A7A73">
      <w:pPr>
        <w:pStyle w:val="NormalWeb"/>
        <w:spacing w:line="360" w:lineRule="auto"/>
        <w:rPr>
          <w:color w:val="000000" w:themeColor="text1"/>
        </w:rPr>
      </w:pPr>
      <w:r w:rsidRPr="009A7A73">
        <w:rPr>
          <w:color w:val="000000" w:themeColor="text1"/>
        </w:rPr>
        <w:t>PwC, 2023.</w:t>
      </w:r>
      <w:r w:rsidRPr="009A7A73">
        <w:rPr>
          <w:rStyle w:val="apple-converted-space"/>
          <w:rFonts w:eastAsiaTheme="majorEastAsia"/>
          <w:color w:val="000000" w:themeColor="text1"/>
        </w:rPr>
        <w:t> </w:t>
      </w:r>
      <w:r w:rsidRPr="009A7A73">
        <w:rPr>
          <w:rStyle w:val="Emphasis"/>
          <w:rFonts w:eastAsiaTheme="majorEastAsia"/>
          <w:color w:val="000000" w:themeColor="text1"/>
        </w:rPr>
        <w:t>The EU CSRD: Strategic Implications for Global Companies</w:t>
      </w:r>
      <w:r w:rsidRPr="009A7A73">
        <w:rPr>
          <w:color w:val="000000" w:themeColor="text1"/>
        </w:rPr>
        <w:t>. [online] PwC. Available at:</w:t>
      </w:r>
      <w:r w:rsidRPr="009A7A73">
        <w:rPr>
          <w:rStyle w:val="apple-converted-space"/>
          <w:rFonts w:eastAsiaTheme="majorEastAsia"/>
          <w:color w:val="000000" w:themeColor="text1"/>
        </w:rPr>
        <w:t> </w:t>
      </w:r>
      <w:r w:rsidRPr="009A7A73">
        <w:rPr>
          <w:color w:val="000000" w:themeColor="text1"/>
        </w:rPr>
        <w:t>https://www.pwc.com</w:t>
      </w:r>
      <w:r w:rsidRPr="009A7A73">
        <w:rPr>
          <w:rStyle w:val="apple-converted-space"/>
          <w:rFonts w:eastAsiaTheme="majorEastAsia"/>
          <w:color w:val="000000" w:themeColor="text1"/>
        </w:rPr>
        <w:t> </w:t>
      </w:r>
      <w:r w:rsidRPr="009A7A73">
        <w:rPr>
          <w:color w:val="000000" w:themeColor="text1"/>
        </w:rPr>
        <w:t>[Accessed 7 Oct. 2025].</w:t>
      </w:r>
    </w:p>
    <w:p w14:paraId="3EF2BD52" w14:textId="77777777" w:rsidR="009A7A73" w:rsidRPr="009A7A73" w:rsidRDefault="009A7A73" w:rsidP="009A7A73">
      <w:pPr>
        <w:pStyle w:val="NormalWeb"/>
        <w:spacing w:line="360" w:lineRule="auto"/>
        <w:rPr>
          <w:color w:val="000000" w:themeColor="text1"/>
        </w:rPr>
      </w:pPr>
      <w:r w:rsidRPr="009A7A73">
        <w:rPr>
          <w:color w:val="000000" w:themeColor="text1"/>
        </w:rPr>
        <w:t>Reuters, 2022.</w:t>
      </w:r>
      <w:r w:rsidRPr="009A7A73">
        <w:rPr>
          <w:rStyle w:val="apple-converted-space"/>
          <w:rFonts w:eastAsiaTheme="majorEastAsia"/>
          <w:color w:val="000000" w:themeColor="text1"/>
        </w:rPr>
        <w:t> </w:t>
      </w:r>
      <w:r w:rsidRPr="009A7A73">
        <w:rPr>
          <w:rStyle w:val="Emphasis"/>
          <w:rFonts w:eastAsiaTheme="majorEastAsia"/>
          <w:color w:val="000000" w:themeColor="text1"/>
        </w:rPr>
        <w:t>Vodafone faces instability risk in Turkey and Egypt markets</w:t>
      </w:r>
      <w:r w:rsidRPr="009A7A73">
        <w:rPr>
          <w:color w:val="000000" w:themeColor="text1"/>
        </w:rPr>
        <w:t>. [online] Reuters. Available at:</w:t>
      </w:r>
      <w:r w:rsidRPr="009A7A73">
        <w:rPr>
          <w:rStyle w:val="apple-converted-space"/>
          <w:rFonts w:eastAsiaTheme="majorEastAsia"/>
          <w:color w:val="000000" w:themeColor="text1"/>
        </w:rPr>
        <w:t> </w:t>
      </w:r>
      <w:r w:rsidRPr="009A7A73">
        <w:rPr>
          <w:color w:val="000000" w:themeColor="text1"/>
        </w:rPr>
        <w:t>https://www.reuters.com</w:t>
      </w:r>
      <w:r w:rsidRPr="009A7A73">
        <w:rPr>
          <w:rStyle w:val="apple-converted-space"/>
          <w:rFonts w:eastAsiaTheme="majorEastAsia"/>
          <w:color w:val="000000" w:themeColor="text1"/>
        </w:rPr>
        <w:t> </w:t>
      </w:r>
      <w:r w:rsidRPr="009A7A73">
        <w:rPr>
          <w:color w:val="000000" w:themeColor="text1"/>
        </w:rPr>
        <w:t>[Accessed 12 Oct. 2025].</w:t>
      </w:r>
    </w:p>
    <w:p w14:paraId="0155C7FD" w14:textId="77777777" w:rsidR="009A7A73" w:rsidRPr="009A7A73" w:rsidRDefault="009A7A73" w:rsidP="009A7A73">
      <w:pPr>
        <w:pStyle w:val="NormalWeb"/>
        <w:spacing w:line="360" w:lineRule="auto"/>
        <w:rPr>
          <w:color w:val="000000" w:themeColor="text1"/>
        </w:rPr>
      </w:pPr>
      <w:r w:rsidRPr="009A7A73">
        <w:rPr>
          <w:color w:val="000000" w:themeColor="text1"/>
        </w:rPr>
        <w:lastRenderedPageBreak/>
        <w:t>TelecomTV, 2023.</w:t>
      </w:r>
      <w:r w:rsidRPr="009A7A73">
        <w:rPr>
          <w:rStyle w:val="apple-converted-space"/>
          <w:rFonts w:eastAsiaTheme="majorEastAsia"/>
          <w:color w:val="000000" w:themeColor="text1"/>
        </w:rPr>
        <w:t> </w:t>
      </w:r>
      <w:r w:rsidRPr="009A7A73">
        <w:rPr>
          <w:rStyle w:val="Emphasis"/>
          <w:rFonts w:eastAsiaTheme="majorEastAsia"/>
          <w:color w:val="000000" w:themeColor="text1"/>
        </w:rPr>
        <w:t>Vodafone’s TOBi chatbot exceeds 100 million customer interactions</w:t>
      </w:r>
      <w:r w:rsidRPr="009A7A73">
        <w:rPr>
          <w:color w:val="000000" w:themeColor="text1"/>
        </w:rPr>
        <w:t>. [online] TelecomTV. Available at:</w:t>
      </w:r>
      <w:r w:rsidRPr="009A7A73">
        <w:rPr>
          <w:rStyle w:val="apple-converted-space"/>
          <w:rFonts w:eastAsiaTheme="majorEastAsia"/>
          <w:color w:val="000000" w:themeColor="text1"/>
        </w:rPr>
        <w:t> </w:t>
      </w:r>
      <w:r w:rsidRPr="009A7A73">
        <w:rPr>
          <w:color w:val="000000" w:themeColor="text1"/>
        </w:rPr>
        <w:t>https://www.telecomtv.com</w:t>
      </w:r>
      <w:r w:rsidRPr="009A7A73">
        <w:rPr>
          <w:rStyle w:val="apple-converted-space"/>
          <w:rFonts w:eastAsiaTheme="majorEastAsia"/>
          <w:color w:val="000000" w:themeColor="text1"/>
        </w:rPr>
        <w:t> </w:t>
      </w:r>
      <w:r w:rsidRPr="009A7A73">
        <w:rPr>
          <w:color w:val="000000" w:themeColor="text1"/>
        </w:rPr>
        <w:t>[Accessed 7 Oct. 2025].</w:t>
      </w:r>
    </w:p>
    <w:p w14:paraId="52E5D62D" w14:textId="77777777" w:rsidR="009A7A73" w:rsidRPr="009A7A73" w:rsidRDefault="009A7A73" w:rsidP="009A7A73">
      <w:pPr>
        <w:pStyle w:val="NormalWeb"/>
        <w:spacing w:line="360" w:lineRule="auto"/>
        <w:rPr>
          <w:color w:val="000000" w:themeColor="text1"/>
        </w:rPr>
      </w:pPr>
      <w:r w:rsidRPr="009A7A73">
        <w:rPr>
          <w:color w:val="000000" w:themeColor="text1"/>
        </w:rPr>
        <w:t>Vodafone, 2023a.</w:t>
      </w:r>
      <w:r w:rsidRPr="009A7A73">
        <w:rPr>
          <w:rStyle w:val="apple-converted-space"/>
          <w:rFonts w:eastAsiaTheme="majorEastAsia"/>
          <w:color w:val="000000" w:themeColor="text1"/>
        </w:rPr>
        <w:t> </w:t>
      </w:r>
      <w:r w:rsidRPr="009A7A73">
        <w:rPr>
          <w:rStyle w:val="Emphasis"/>
          <w:rFonts w:eastAsiaTheme="majorEastAsia"/>
          <w:color w:val="000000" w:themeColor="text1"/>
        </w:rPr>
        <w:t>AI in Network Optimisation</w:t>
      </w:r>
      <w:r w:rsidRPr="009A7A73">
        <w:rPr>
          <w:color w:val="000000" w:themeColor="text1"/>
        </w:rPr>
        <w:t>. [online] Vodafone Group. Available at:</w:t>
      </w:r>
      <w:r w:rsidRPr="009A7A73">
        <w:rPr>
          <w:rStyle w:val="apple-converted-space"/>
          <w:rFonts w:eastAsiaTheme="majorEastAsia"/>
          <w:color w:val="000000" w:themeColor="text1"/>
        </w:rPr>
        <w:t> </w:t>
      </w:r>
      <w:r w:rsidRPr="009A7A73">
        <w:rPr>
          <w:color w:val="000000" w:themeColor="text1"/>
        </w:rPr>
        <w:t>https://www.vodafone.com[Accessed 9 Oct. 2025].</w:t>
      </w:r>
    </w:p>
    <w:p w14:paraId="56566F10" w14:textId="77777777" w:rsidR="009A7A73" w:rsidRPr="009A7A73" w:rsidRDefault="009A7A73" w:rsidP="009A7A73">
      <w:pPr>
        <w:pStyle w:val="NormalWeb"/>
        <w:spacing w:line="360" w:lineRule="auto"/>
        <w:rPr>
          <w:color w:val="000000" w:themeColor="text1"/>
        </w:rPr>
      </w:pPr>
      <w:r w:rsidRPr="009A7A73">
        <w:rPr>
          <w:color w:val="000000" w:themeColor="text1"/>
        </w:rPr>
        <w:t>Vodafone, 2023b.</w:t>
      </w:r>
      <w:r w:rsidRPr="009A7A73">
        <w:rPr>
          <w:rStyle w:val="apple-converted-space"/>
          <w:rFonts w:eastAsiaTheme="majorEastAsia"/>
          <w:color w:val="000000" w:themeColor="text1"/>
        </w:rPr>
        <w:t> </w:t>
      </w:r>
      <w:r w:rsidRPr="009A7A73">
        <w:rPr>
          <w:rStyle w:val="Emphasis"/>
          <w:rFonts w:eastAsiaTheme="majorEastAsia"/>
          <w:color w:val="000000" w:themeColor="text1"/>
        </w:rPr>
        <w:t>Africa and Middle East Growth Strategy</w:t>
      </w:r>
      <w:r w:rsidRPr="009A7A73">
        <w:rPr>
          <w:color w:val="000000" w:themeColor="text1"/>
        </w:rPr>
        <w:t>. [online] Vodafone Group. Available at:</w:t>
      </w:r>
      <w:r w:rsidRPr="009A7A73">
        <w:rPr>
          <w:rStyle w:val="apple-converted-space"/>
          <w:rFonts w:eastAsiaTheme="majorEastAsia"/>
          <w:color w:val="000000" w:themeColor="text1"/>
        </w:rPr>
        <w:t> </w:t>
      </w:r>
      <w:r w:rsidRPr="009A7A73">
        <w:rPr>
          <w:color w:val="000000" w:themeColor="text1"/>
        </w:rPr>
        <w:t>https://www.vodafone.com</w:t>
      </w:r>
      <w:r w:rsidRPr="009A7A73">
        <w:rPr>
          <w:rStyle w:val="apple-converted-space"/>
          <w:rFonts w:eastAsiaTheme="majorEastAsia"/>
          <w:color w:val="000000" w:themeColor="text1"/>
        </w:rPr>
        <w:t> </w:t>
      </w:r>
      <w:r w:rsidRPr="009A7A73">
        <w:rPr>
          <w:color w:val="000000" w:themeColor="text1"/>
        </w:rPr>
        <w:t>[Accessed 11 Oct. 2025].</w:t>
      </w:r>
    </w:p>
    <w:p w14:paraId="4CEFA1A3" w14:textId="77777777" w:rsidR="009A7A73" w:rsidRPr="009A7A73" w:rsidRDefault="009A7A73" w:rsidP="009A7A73">
      <w:pPr>
        <w:pStyle w:val="NormalWeb"/>
        <w:spacing w:line="360" w:lineRule="auto"/>
        <w:rPr>
          <w:color w:val="000000" w:themeColor="text1"/>
        </w:rPr>
      </w:pPr>
      <w:r w:rsidRPr="009A7A73">
        <w:rPr>
          <w:color w:val="000000" w:themeColor="text1"/>
        </w:rPr>
        <w:t>Vodafone, 2023c.</w:t>
      </w:r>
      <w:r w:rsidRPr="009A7A73">
        <w:rPr>
          <w:rStyle w:val="apple-converted-space"/>
          <w:rFonts w:eastAsiaTheme="majorEastAsia"/>
          <w:color w:val="000000" w:themeColor="text1"/>
        </w:rPr>
        <w:t> </w:t>
      </w:r>
      <w:r w:rsidRPr="009A7A73">
        <w:rPr>
          <w:rStyle w:val="Emphasis"/>
          <w:rFonts w:eastAsiaTheme="majorEastAsia"/>
          <w:color w:val="000000" w:themeColor="text1"/>
        </w:rPr>
        <w:t>Sustainability Progress Report 2023</w:t>
      </w:r>
      <w:r w:rsidRPr="009A7A73">
        <w:rPr>
          <w:color w:val="000000" w:themeColor="text1"/>
        </w:rPr>
        <w:t>. [online] Vodafone Group. Available at:</w:t>
      </w:r>
      <w:r w:rsidRPr="009A7A73">
        <w:rPr>
          <w:rStyle w:val="apple-converted-space"/>
          <w:rFonts w:eastAsiaTheme="majorEastAsia"/>
          <w:color w:val="000000" w:themeColor="text1"/>
        </w:rPr>
        <w:t> </w:t>
      </w:r>
      <w:r w:rsidRPr="009A7A73">
        <w:rPr>
          <w:color w:val="000000" w:themeColor="text1"/>
        </w:rPr>
        <w:t>https://www.vodafone.com</w:t>
      </w:r>
      <w:r w:rsidRPr="009A7A73">
        <w:rPr>
          <w:rStyle w:val="apple-converted-space"/>
          <w:rFonts w:eastAsiaTheme="majorEastAsia"/>
          <w:color w:val="000000" w:themeColor="text1"/>
        </w:rPr>
        <w:t> </w:t>
      </w:r>
      <w:r w:rsidRPr="009A7A73">
        <w:rPr>
          <w:color w:val="000000" w:themeColor="text1"/>
        </w:rPr>
        <w:t>[Accessed 10 Oct. 2025].</w:t>
      </w:r>
    </w:p>
    <w:p w14:paraId="2018C87A" w14:textId="77777777" w:rsidR="009A7A73" w:rsidRPr="009A7A73" w:rsidRDefault="009A7A73" w:rsidP="009A7A73">
      <w:pPr>
        <w:pStyle w:val="NormalWeb"/>
        <w:spacing w:line="360" w:lineRule="auto"/>
        <w:rPr>
          <w:color w:val="000000" w:themeColor="text1"/>
        </w:rPr>
      </w:pPr>
      <w:r w:rsidRPr="009A7A73">
        <w:rPr>
          <w:color w:val="000000" w:themeColor="text1"/>
        </w:rPr>
        <w:t>World Bank, 2022.</w:t>
      </w:r>
      <w:r w:rsidRPr="009A7A73">
        <w:rPr>
          <w:rStyle w:val="apple-converted-space"/>
          <w:rFonts w:eastAsiaTheme="majorEastAsia"/>
          <w:color w:val="000000" w:themeColor="text1"/>
        </w:rPr>
        <w:t> </w:t>
      </w:r>
      <w:r w:rsidRPr="009A7A73">
        <w:rPr>
          <w:rStyle w:val="Emphasis"/>
          <w:rFonts w:eastAsiaTheme="majorEastAsia"/>
          <w:color w:val="000000" w:themeColor="text1"/>
        </w:rPr>
        <w:t>Digital Development in Africa: Strategic Partnerships</w:t>
      </w:r>
      <w:r w:rsidRPr="009A7A73">
        <w:rPr>
          <w:color w:val="000000" w:themeColor="text1"/>
        </w:rPr>
        <w:t>. [online] World Bank. Available at:</w:t>
      </w:r>
      <w:r w:rsidRPr="009A7A73">
        <w:rPr>
          <w:rStyle w:val="apple-converted-space"/>
          <w:rFonts w:eastAsiaTheme="majorEastAsia"/>
          <w:color w:val="000000" w:themeColor="text1"/>
        </w:rPr>
        <w:t> </w:t>
      </w:r>
      <w:hyperlink r:id="rId8" w:tgtFrame="_new" w:history="1">
        <w:r w:rsidRPr="009A7A73">
          <w:rPr>
            <w:rStyle w:val="Hyperlink"/>
            <w:rFonts w:eastAsiaTheme="majorEastAsia"/>
            <w:color w:val="000000" w:themeColor="text1"/>
          </w:rPr>
          <w:t>https://www.worldbank.org</w:t>
        </w:r>
      </w:hyperlink>
      <w:r w:rsidRPr="009A7A73">
        <w:rPr>
          <w:rStyle w:val="apple-converted-space"/>
          <w:rFonts w:eastAsiaTheme="majorEastAsia"/>
          <w:color w:val="000000" w:themeColor="text1"/>
        </w:rPr>
        <w:t> </w:t>
      </w:r>
      <w:r w:rsidRPr="009A7A73">
        <w:rPr>
          <w:color w:val="000000" w:themeColor="text1"/>
        </w:rPr>
        <w:t>[Accessed 6 Oct. 2025].</w:t>
      </w:r>
    </w:p>
    <w:p w14:paraId="71CFB720" w14:textId="77777777" w:rsidR="009A7A73" w:rsidRPr="009A7A73" w:rsidRDefault="009A7A73" w:rsidP="009A7A73">
      <w:pPr>
        <w:pStyle w:val="NormalWeb"/>
        <w:spacing w:line="360" w:lineRule="auto"/>
        <w:rPr>
          <w:color w:val="000000" w:themeColor="text1"/>
        </w:rPr>
      </w:pPr>
      <w:r w:rsidRPr="009A7A73">
        <w:rPr>
          <w:color w:val="000000" w:themeColor="text1"/>
        </w:rPr>
        <w:t>World Bank, 2022.</w:t>
      </w:r>
      <w:r w:rsidRPr="009A7A73">
        <w:rPr>
          <w:rStyle w:val="apple-converted-space"/>
          <w:rFonts w:eastAsiaTheme="majorEastAsia"/>
          <w:color w:val="000000" w:themeColor="text1"/>
        </w:rPr>
        <w:t> </w:t>
      </w:r>
      <w:r w:rsidRPr="009A7A73">
        <w:rPr>
          <w:rStyle w:val="Emphasis"/>
          <w:rFonts w:eastAsiaTheme="majorEastAsia"/>
          <w:color w:val="000000" w:themeColor="text1"/>
        </w:rPr>
        <w:t>Digital Skills in Sub-Saharan Africa: Gaps and Growth</w:t>
      </w:r>
      <w:r w:rsidRPr="009A7A73">
        <w:rPr>
          <w:color w:val="000000" w:themeColor="text1"/>
        </w:rPr>
        <w:t>. [online] World Bank. Available at:</w:t>
      </w:r>
      <w:r w:rsidRPr="009A7A73">
        <w:rPr>
          <w:rStyle w:val="apple-converted-space"/>
          <w:rFonts w:eastAsiaTheme="majorEastAsia"/>
          <w:color w:val="000000" w:themeColor="text1"/>
        </w:rPr>
        <w:t> </w:t>
      </w:r>
      <w:hyperlink r:id="rId9" w:tgtFrame="_new" w:history="1">
        <w:r w:rsidRPr="009A7A73">
          <w:rPr>
            <w:rStyle w:val="Hyperlink"/>
            <w:rFonts w:eastAsiaTheme="majorEastAsia"/>
            <w:color w:val="000000" w:themeColor="text1"/>
          </w:rPr>
          <w:t>https://www.worldbank.org</w:t>
        </w:r>
      </w:hyperlink>
      <w:r w:rsidRPr="009A7A73">
        <w:rPr>
          <w:rStyle w:val="apple-converted-space"/>
          <w:rFonts w:eastAsiaTheme="majorEastAsia"/>
          <w:color w:val="000000" w:themeColor="text1"/>
        </w:rPr>
        <w:t> </w:t>
      </w:r>
      <w:r w:rsidRPr="009A7A73">
        <w:rPr>
          <w:color w:val="000000" w:themeColor="text1"/>
        </w:rPr>
        <w:t>[Accessed 8 Oct. 2025].</w:t>
      </w:r>
    </w:p>
    <w:p w14:paraId="48B1396A" w14:textId="77777777" w:rsidR="009A7A73" w:rsidRPr="009A7A73" w:rsidRDefault="009A7A73" w:rsidP="009A7A73">
      <w:pPr>
        <w:pStyle w:val="NormalWeb"/>
        <w:spacing w:line="360" w:lineRule="auto"/>
        <w:rPr>
          <w:color w:val="000000" w:themeColor="text1"/>
        </w:rPr>
      </w:pPr>
      <w:r w:rsidRPr="009A7A73">
        <w:rPr>
          <w:color w:val="000000" w:themeColor="text1"/>
        </w:rPr>
        <w:t>World Economic Forum, 2023.</w:t>
      </w:r>
      <w:r w:rsidRPr="009A7A73">
        <w:rPr>
          <w:rStyle w:val="apple-converted-space"/>
          <w:rFonts w:eastAsiaTheme="majorEastAsia"/>
          <w:color w:val="000000" w:themeColor="text1"/>
        </w:rPr>
        <w:t> </w:t>
      </w:r>
      <w:r w:rsidRPr="009A7A73">
        <w:rPr>
          <w:rStyle w:val="Emphasis"/>
          <w:rFonts w:eastAsiaTheme="majorEastAsia"/>
          <w:color w:val="000000" w:themeColor="text1"/>
        </w:rPr>
        <w:t>Global Cybersecurity Outlook</w:t>
      </w:r>
      <w:r w:rsidRPr="009A7A73">
        <w:rPr>
          <w:color w:val="000000" w:themeColor="text1"/>
        </w:rPr>
        <w:t>. [online] World Economic Forum. Available at:</w:t>
      </w:r>
      <w:r w:rsidRPr="009A7A73">
        <w:rPr>
          <w:rStyle w:val="apple-converted-space"/>
          <w:rFonts w:eastAsiaTheme="majorEastAsia"/>
          <w:color w:val="000000" w:themeColor="text1"/>
        </w:rPr>
        <w:t> </w:t>
      </w:r>
      <w:r w:rsidRPr="009A7A73">
        <w:rPr>
          <w:color w:val="000000" w:themeColor="text1"/>
        </w:rPr>
        <w:t>https://www.weforum.org</w:t>
      </w:r>
      <w:r w:rsidRPr="009A7A73">
        <w:rPr>
          <w:rStyle w:val="apple-converted-space"/>
          <w:rFonts w:eastAsiaTheme="majorEastAsia"/>
          <w:color w:val="000000" w:themeColor="text1"/>
        </w:rPr>
        <w:t> </w:t>
      </w:r>
      <w:r w:rsidRPr="009A7A73">
        <w:rPr>
          <w:color w:val="000000" w:themeColor="text1"/>
        </w:rPr>
        <w:t>[Accessed 5 Oct. 2025].</w:t>
      </w:r>
    </w:p>
    <w:p w14:paraId="3FB1CC54" w14:textId="77777777" w:rsidR="004C167E" w:rsidRPr="004C167E" w:rsidRDefault="004C167E" w:rsidP="004C167E">
      <w:pPr>
        <w:jc w:val="center"/>
        <w:rPr>
          <w:rFonts w:ascii="Times New Roman" w:hAnsi="Times New Roman" w:cs="Times New Roman"/>
          <w:b/>
          <w:bCs/>
          <w:sz w:val="40"/>
          <w:szCs w:val="40"/>
        </w:rPr>
      </w:pPr>
    </w:p>
    <w:p w14:paraId="73AFDAD4" w14:textId="77777777" w:rsidR="006B336C" w:rsidRDefault="006B336C"/>
    <w:sectPr w:rsidR="006B336C">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52D1A" w14:textId="77777777" w:rsidR="001D43FB" w:rsidRDefault="001D43FB" w:rsidP="00CF08DA">
      <w:r>
        <w:separator/>
      </w:r>
    </w:p>
  </w:endnote>
  <w:endnote w:type="continuationSeparator" w:id="0">
    <w:p w14:paraId="6E16C51D" w14:textId="77777777" w:rsidR="001D43FB" w:rsidRDefault="001D43FB" w:rsidP="00CF0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6785769"/>
      <w:docPartObj>
        <w:docPartGallery w:val="Page Numbers (Bottom of Page)"/>
        <w:docPartUnique/>
      </w:docPartObj>
    </w:sdtPr>
    <w:sdtContent>
      <w:p w14:paraId="405B6518" w14:textId="3D15F9BA" w:rsidR="00CF08DA" w:rsidRDefault="00CF08DA" w:rsidP="000D0E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70618F" w14:textId="77777777" w:rsidR="00CF08DA" w:rsidRDefault="00CF08DA" w:rsidP="00CF08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1778821"/>
      <w:docPartObj>
        <w:docPartGallery w:val="Page Numbers (Bottom of Page)"/>
        <w:docPartUnique/>
      </w:docPartObj>
    </w:sdtPr>
    <w:sdtContent>
      <w:p w14:paraId="17888D60" w14:textId="4094E65B" w:rsidR="00CF08DA" w:rsidRDefault="00CF08DA" w:rsidP="000D0E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4F9EB6" w14:textId="77777777" w:rsidR="00CF08DA" w:rsidRDefault="00CF08DA" w:rsidP="00CF08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9A08E" w14:textId="77777777" w:rsidR="001D43FB" w:rsidRDefault="001D43FB" w:rsidP="00CF08DA">
      <w:r>
        <w:separator/>
      </w:r>
    </w:p>
  </w:footnote>
  <w:footnote w:type="continuationSeparator" w:id="0">
    <w:p w14:paraId="4801015E" w14:textId="77777777" w:rsidR="001D43FB" w:rsidRDefault="001D43FB" w:rsidP="00CF08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0134"/>
    <w:multiLevelType w:val="multilevel"/>
    <w:tmpl w:val="A6A8F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B5E58"/>
    <w:multiLevelType w:val="multilevel"/>
    <w:tmpl w:val="20280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D0B46"/>
    <w:multiLevelType w:val="multilevel"/>
    <w:tmpl w:val="4962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EB4592"/>
    <w:multiLevelType w:val="multilevel"/>
    <w:tmpl w:val="7E506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FC086F"/>
    <w:multiLevelType w:val="multilevel"/>
    <w:tmpl w:val="5236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7F0A9E"/>
    <w:multiLevelType w:val="multilevel"/>
    <w:tmpl w:val="1D04A7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9809A3"/>
    <w:multiLevelType w:val="multilevel"/>
    <w:tmpl w:val="E0A845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0456D9"/>
    <w:multiLevelType w:val="multilevel"/>
    <w:tmpl w:val="FC2A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0945FA"/>
    <w:multiLevelType w:val="multilevel"/>
    <w:tmpl w:val="76BC7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78657C"/>
    <w:multiLevelType w:val="multilevel"/>
    <w:tmpl w:val="1CEE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4766E4"/>
    <w:multiLevelType w:val="multilevel"/>
    <w:tmpl w:val="18FA7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EE13EF"/>
    <w:multiLevelType w:val="multilevel"/>
    <w:tmpl w:val="D79A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6C0F1E"/>
    <w:multiLevelType w:val="multilevel"/>
    <w:tmpl w:val="258CCE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960BB0"/>
    <w:multiLevelType w:val="multilevel"/>
    <w:tmpl w:val="12583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214154"/>
    <w:multiLevelType w:val="multilevel"/>
    <w:tmpl w:val="E424F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976762">
    <w:abstractNumId w:val="4"/>
  </w:num>
  <w:num w:numId="2" w16cid:durableId="1722291832">
    <w:abstractNumId w:val="7"/>
  </w:num>
  <w:num w:numId="3" w16cid:durableId="1501046959">
    <w:abstractNumId w:val="1"/>
  </w:num>
  <w:num w:numId="4" w16cid:durableId="416170699">
    <w:abstractNumId w:val="12"/>
  </w:num>
  <w:num w:numId="5" w16cid:durableId="1032732363">
    <w:abstractNumId w:val="5"/>
  </w:num>
  <w:num w:numId="6" w16cid:durableId="1178085156">
    <w:abstractNumId w:val="6"/>
  </w:num>
  <w:num w:numId="7" w16cid:durableId="1299385348">
    <w:abstractNumId w:val="11"/>
  </w:num>
  <w:num w:numId="8" w16cid:durableId="285086857">
    <w:abstractNumId w:val="3"/>
  </w:num>
  <w:num w:numId="9" w16cid:durableId="367993049">
    <w:abstractNumId w:val="13"/>
  </w:num>
  <w:num w:numId="10" w16cid:durableId="1789200831">
    <w:abstractNumId w:val="8"/>
  </w:num>
  <w:num w:numId="11" w16cid:durableId="1825002090">
    <w:abstractNumId w:val="2"/>
  </w:num>
  <w:num w:numId="12" w16cid:durableId="1212377842">
    <w:abstractNumId w:val="14"/>
  </w:num>
  <w:num w:numId="13" w16cid:durableId="1899515343">
    <w:abstractNumId w:val="0"/>
  </w:num>
  <w:num w:numId="14" w16cid:durableId="1695613052">
    <w:abstractNumId w:val="10"/>
  </w:num>
  <w:num w:numId="15" w16cid:durableId="9257707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67E"/>
    <w:rsid w:val="001D43FB"/>
    <w:rsid w:val="00203D3F"/>
    <w:rsid w:val="00273E59"/>
    <w:rsid w:val="004C167E"/>
    <w:rsid w:val="00515FD9"/>
    <w:rsid w:val="00692B26"/>
    <w:rsid w:val="006B336C"/>
    <w:rsid w:val="00886434"/>
    <w:rsid w:val="009A7A73"/>
    <w:rsid w:val="00CF08DA"/>
    <w:rsid w:val="00DC467A"/>
    <w:rsid w:val="00E23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0A4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1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1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C1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6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6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6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6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C1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C1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67E"/>
    <w:rPr>
      <w:rFonts w:eastAsiaTheme="majorEastAsia" w:cstheme="majorBidi"/>
      <w:color w:val="272727" w:themeColor="text1" w:themeTint="D8"/>
    </w:rPr>
  </w:style>
  <w:style w:type="paragraph" w:styleId="Title">
    <w:name w:val="Title"/>
    <w:basedOn w:val="Normal"/>
    <w:next w:val="Normal"/>
    <w:link w:val="TitleChar"/>
    <w:uiPriority w:val="10"/>
    <w:qFormat/>
    <w:rsid w:val="004C16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6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6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C167E"/>
    <w:rPr>
      <w:i/>
      <w:iCs/>
      <w:color w:val="404040" w:themeColor="text1" w:themeTint="BF"/>
    </w:rPr>
  </w:style>
  <w:style w:type="paragraph" w:styleId="ListParagraph">
    <w:name w:val="List Paragraph"/>
    <w:basedOn w:val="Normal"/>
    <w:uiPriority w:val="34"/>
    <w:qFormat/>
    <w:rsid w:val="004C167E"/>
    <w:pPr>
      <w:ind w:left="720"/>
      <w:contextualSpacing/>
    </w:pPr>
  </w:style>
  <w:style w:type="character" w:styleId="IntenseEmphasis">
    <w:name w:val="Intense Emphasis"/>
    <w:basedOn w:val="DefaultParagraphFont"/>
    <w:uiPriority w:val="21"/>
    <w:qFormat/>
    <w:rsid w:val="004C167E"/>
    <w:rPr>
      <w:i/>
      <w:iCs/>
      <w:color w:val="0F4761" w:themeColor="accent1" w:themeShade="BF"/>
    </w:rPr>
  </w:style>
  <w:style w:type="paragraph" w:styleId="IntenseQuote">
    <w:name w:val="Intense Quote"/>
    <w:basedOn w:val="Normal"/>
    <w:next w:val="Normal"/>
    <w:link w:val="IntenseQuoteChar"/>
    <w:uiPriority w:val="30"/>
    <w:qFormat/>
    <w:rsid w:val="004C1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67E"/>
    <w:rPr>
      <w:i/>
      <w:iCs/>
      <w:color w:val="0F4761" w:themeColor="accent1" w:themeShade="BF"/>
    </w:rPr>
  </w:style>
  <w:style w:type="character" w:styleId="IntenseReference">
    <w:name w:val="Intense Reference"/>
    <w:basedOn w:val="DefaultParagraphFont"/>
    <w:uiPriority w:val="32"/>
    <w:qFormat/>
    <w:rsid w:val="004C167E"/>
    <w:rPr>
      <w:b/>
      <w:bCs/>
      <w:smallCaps/>
      <w:color w:val="0F4761" w:themeColor="accent1" w:themeShade="BF"/>
      <w:spacing w:val="5"/>
    </w:rPr>
  </w:style>
  <w:style w:type="paragraph" w:styleId="NormalWeb">
    <w:name w:val="Normal (Web)"/>
    <w:basedOn w:val="Normal"/>
    <w:uiPriority w:val="99"/>
    <w:semiHidden/>
    <w:unhideWhenUsed/>
    <w:rsid w:val="004C167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F08DA"/>
    <w:pPr>
      <w:tabs>
        <w:tab w:val="center" w:pos="4513"/>
        <w:tab w:val="right" w:pos="9026"/>
      </w:tabs>
    </w:pPr>
  </w:style>
  <w:style w:type="character" w:customStyle="1" w:styleId="FooterChar">
    <w:name w:val="Footer Char"/>
    <w:basedOn w:val="DefaultParagraphFont"/>
    <w:link w:val="Footer"/>
    <w:uiPriority w:val="99"/>
    <w:rsid w:val="00CF08DA"/>
  </w:style>
  <w:style w:type="character" w:styleId="PageNumber">
    <w:name w:val="page number"/>
    <w:basedOn w:val="DefaultParagraphFont"/>
    <w:uiPriority w:val="99"/>
    <w:semiHidden/>
    <w:unhideWhenUsed/>
    <w:rsid w:val="00CF08DA"/>
  </w:style>
  <w:style w:type="character" w:customStyle="1" w:styleId="apple-converted-space">
    <w:name w:val="apple-converted-space"/>
    <w:basedOn w:val="DefaultParagraphFont"/>
    <w:rsid w:val="00CF08DA"/>
  </w:style>
  <w:style w:type="character" w:styleId="Strong">
    <w:name w:val="Strong"/>
    <w:basedOn w:val="DefaultParagraphFont"/>
    <w:uiPriority w:val="22"/>
    <w:qFormat/>
    <w:rsid w:val="00CF08DA"/>
    <w:rPr>
      <w:b/>
      <w:bCs/>
    </w:rPr>
  </w:style>
  <w:style w:type="character" w:styleId="Emphasis">
    <w:name w:val="Emphasis"/>
    <w:basedOn w:val="DefaultParagraphFont"/>
    <w:uiPriority w:val="20"/>
    <w:qFormat/>
    <w:rsid w:val="00CF08DA"/>
    <w:rPr>
      <w:i/>
      <w:iCs/>
    </w:rPr>
  </w:style>
  <w:style w:type="character" w:styleId="Hyperlink">
    <w:name w:val="Hyperlink"/>
    <w:basedOn w:val="DefaultParagraphFont"/>
    <w:uiPriority w:val="99"/>
    <w:semiHidden/>
    <w:unhideWhenUsed/>
    <w:rsid w:val="009A7A7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ank.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m/news/technology-5340379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orldban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2090</Words>
  <Characters>11914</Characters>
  <Application>Microsoft Office Word</Application>
  <DocSecurity>0</DocSecurity>
  <Lines>99</Lines>
  <Paragraphs>27</Paragraphs>
  <ScaleCrop>false</ScaleCrop>
  <Company/>
  <LinksUpToDate>false</LinksUpToDate>
  <CharactersWithSpaces>13977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Paulica Barbu</dc:creator>
  <cp:keywords/>
  <dc:description/>
  <cp:lastModifiedBy/>
  <cp:revision>1</cp:revision>
  <dcterms:created xsi:type="dcterms:W3CDTF">2025-10-08T19:42:00Z</dcterms:created>
  <dcterms:modified xsi:type="dcterms:W3CDTF">2025-11-18T17:17:00Z</dcterms:modified>
</cp:coreProperties>
</file>