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61A84F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A1238">
              <w:rPr>
                <w:rFonts w:ascii="Times New Roman" w:hAnsi="Times New Roman" w:cs="Times New Roman"/>
                <w:b/>
                <w:color w:val="auto"/>
                <w:sz w:val="48"/>
              </w:rPr>
              <w:t xml:space="preserve">Catrin Owen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27038D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56F3E">
              <w:rPr>
                <w:rFonts w:ascii="Times New Roman" w:hAnsi="Times New Roman" w:cs="Times New Roman"/>
                <w:b/>
                <w:color w:val="auto"/>
                <w:sz w:val="48"/>
              </w:rPr>
              <w:t xml:space="preserve"> </w:t>
            </w:r>
            <w:hyperlink r:id="rId11" w:history="1">
              <w:r w:rsidR="00956F3E" w:rsidRPr="00440F60">
                <w:rPr>
                  <w:rStyle w:val="Hyperlink"/>
                  <w:rFonts w:ascii="Times New Roman" w:hAnsi="Times New Roman" w:cs="Times New Roman"/>
                  <w:b/>
                  <w:sz w:val="48"/>
                </w:rPr>
                <w:t>2434455@student.uwtsd.ac.uk</w:t>
              </w:r>
            </w:hyperlink>
            <w:r w:rsidR="00956F3E">
              <w:rPr>
                <w:rFonts w:ascii="Times New Roman" w:hAnsi="Times New Roman" w:cs="Times New Roman"/>
                <w:b/>
                <w:color w:val="auto"/>
                <w:sz w:val="48"/>
              </w:rPr>
              <w:t xml:space="preserve"> / </w:t>
            </w:r>
            <w:hyperlink r:id="rId12" w:history="1">
              <w:r w:rsidR="00956F3E" w:rsidRPr="00440F60">
                <w:rPr>
                  <w:rStyle w:val="Hyperlink"/>
                  <w:rFonts w:ascii="Times New Roman" w:hAnsi="Times New Roman" w:cs="Times New Roman"/>
                  <w:b/>
                  <w:sz w:val="48"/>
                </w:rPr>
                <w:t>Catrinhaf5@hotmail.co.uk</w:t>
              </w:r>
            </w:hyperlink>
            <w:r w:rsidR="00956F3E">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28AA831" w14:textId="77777777" w:rsidR="0069604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56F3E">
              <w:rPr>
                <w:rFonts w:ascii="Times New Roman" w:hAnsi="Times New Roman" w:cs="Times New Roman"/>
                <w:b/>
                <w:color w:val="auto"/>
                <w:sz w:val="48"/>
              </w:rPr>
              <w:t xml:space="preserve"> </w:t>
            </w:r>
          </w:p>
          <w:p w14:paraId="0DE696B2" w14:textId="0CF01CB9" w:rsidR="00F927A1" w:rsidRPr="005D3F07" w:rsidRDefault="00956F3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w:t>
            </w:r>
            <w:r w:rsidR="00696046">
              <w:rPr>
                <w:rFonts w:ascii="Times New Roman" w:hAnsi="Times New Roman" w:cs="Times New Roman"/>
                <w:b/>
                <w:color w:val="auto"/>
                <w:sz w:val="48"/>
              </w:rPr>
              <w:t>4455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17E040B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w:t>
            </w:r>
            <w:r w:rsidR="00696046">
              <w:rPr>
                <w:rFonts w:ascii="Times New Roman" w:hAnsi="Times New Roman" w:cs="Times New Roman"/>
                <w:b/>
                <w:color w:val="auto"/>
                <w:sz w:val="48"/>
              </w:rPr>
              <w:t>4</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6D8CB8AF" w14:textId="77777777" w:rsidR="00FC0334" w:rsidRDefault="00FC0334" w:rsidP="00FF7EBB">
            <w:pPr>
              <w:jc w:val="both"/>
              <w:rPr>
                <w:sz w:val="24"/>
                <w:szCs w:val="24"/>
              </w:rPr>
            </w:pPr>
          </w:p>
          <w:p w14:paraId="4C9F322B" w14:textId="7C4DC10A" w:rsidR="00AB1158" w:rsidRDefault="00AB1158" w:rsidP="00AB1158">
            <w:pPr>
              <w:jc w:val="both"/>
            </w:pPr>
            <w:r>
              <w:t xml:space="preserve">The legislation underpinning working with both adults and children is the Social Services and Wellbeing (Wales) Act 2014 (SSWBA). This legislation sets out clearly our duties in responding to individuals at risk. Under section 126 of the legislation this provides a definition of </w:t>
            </w:r>
            <w:r w:rsidR="00C43C2A">
              <w:t>an</w:t>
            </w:r>
            <w:r>
              <w:t xml:space="preserve"> adult at risk as an adult who is experiencing or at risk of abuse or neglect, has care and support needs and is unable to protect themselves against the abuse or neglect or the risk of it (</w:t>
            </w:r>
            <w:r w:rsidR="00DD2335">
              <w:t xml:space="preserve">Welsh Government </w:t>
            </w:r>
            <w:r>
              <w:t xml:space="preserve">,2014). The legislation highlights the duty for all professionals to report concerns and for enquiries to be initiated. </w:t>
            </w:r>
          </w:p>
          <w:p w14:paraId="29BC8F47" w14:textId="77777777" w:rsidR="00760765" w:rsidRDefault="00760765" w:rsidP="00AB1158">
            <w:pPr>
              <w:jc w:val="both"/>
            </w:pPr>
          </w:p>
          <w:p w14:paraId="12546E6C" w14:textId="3A7BF18E" w:rsidR="00AB1158" w:rsidRDefault="00AB1158" w:rsidP="00AB1158">
            <w:pPr>
              <w:jc w:val="both"/>
            </w:pPr>
            <w:r>
              <w:t xml:space="preserve">The Local Authority has clear guidance to follow once concerns has been raised, it identifies enquires should be carried out immediately and where </w:t>
            </w:r>
            <w:r w:rsidR="00EE3D02">
              <w:t>possible completed</w:t>
            </w:r>
            <w:r>
              <w:t xml:space="preserve"> within 7 working days.  The enquires should gather further information about the abuse or neglect by working with all the professionals that are working with the individual. A decision will need to be made to establish if immediate action is required to ensure the individual is safe from harm. There is a need to establish if a criminal offence and if there is a need for involvement from police, and to establish whether the individual has care and support needs. The </w:t>
            </w:r>
            <w:r w:rsidR="00A675C4">
              <w:t>e</w:t>
            </w:r>
            <w:r>
              <w:t xml:space="preserve">nquiry will need to establish if consent has been obtained and consider the mental capacity of the adult at risk. </w:t>
            </w:r>
          </w:p>
          <w:p w14:paraId="659D8A91" w14:textId="77777777" w:rsidR="00760765" w:rsidRDefault="00760765" w:rsidP="00AB1158">
            <w:pPr>
              <w:jc w:val="both"/>
            </w:pPr>
          </w:p>
          <w:p w14:paraId="4C1CCDB2" w14:textId="418044F4" w:rsidR="00AB1158" w:rsidRDefault="00AB1158" w:rsidP="00AB1158">
            <w:pPr>
              <w:jc w:val="both"/>
            </w:pPr>
            <w:r>
              <w:t xml:space="preserve">The Mental Capacity 2005 in a key legislation when working with adults, this highlights an individual should always be deemed to have capacity unless proven otherwise. A person should not be treated as they are unable to </w:t>
            </w:r>
            <w:proofErr w:type="gramStart"/>
            <w:r>
              <w:t>make a decision</w:t>
            </w:r>
            <w:proofErr w:type="gramEnd"/>
            <w:r>
              <w:t xml:space="preserve"> unless all steps have been taken to support them to do so. A person is not to be treated as unable to </w:t>
            </w:r>
            <w:proofErr w:type="gramStart"/>
            <w:r>
              <w:t>make a decision</w:t>
            </w:r>
            <w:proofErr w:type="gramEnd"/>
            <w:r>
              <w:t xml:space="preserve"> because they make an unwise decision. If it is deemed a person lack’s capacity a decision must be made in their best interests</w:t>
            </w:r>
            <w:r w:rsidR="00781089">
              <w:t xml:space="preserve"> (Home Office, 2005). </w:t>
            </w:r>
          </w:p>
          <w:p w14:paraId="1874235A" w14:textId="77777777" w:rsidR="00760765" w:rsidRDefault="00760765" w:rsidP="00AB1158">
            <w:pPr>
              <w:jc w:val="both"/>
            </w:pPr>
          </w:p>
          <w:p w14:paraId="080C02CE" w14:textId="77777777" w:rsidR="00AB1158" w:rsidRDefault="00AB1158" w:rsidP="00AB1158">
            <w:pPr>
              <w:jc w:val="both"/>
            </w:pPr>
            <w:r>
              <w:t xml:space="preserve">Where possible a professional or carers should seek consent from the adult at risk prior to making a referral, the reasons for this are it is more likely that they will engage with the safeguarding process and to have effective outcomes and this is to promote an effective working relationship with the adult. Involving the adult in the process should take place as early as possible this ensures their voice is heard. In cases where a referral is made without consent of the adult his decision is made to reduce them from experiencing further harm. (North Wales safeguarding board, 2023). </w:t>
            </w:r>
          </w:p>
          <w:p w14:paraId="260B6BCE" w14:textId="77777777" w:rsidR="00760765" w:rsidRDefault="00760765" w:rsidP="00AB1158">
            <w:pPr>
              <w:jc w:val="both"/>
            </w:pPr>
          </w:p>
          <w:p w14:paraId="4FD443D8" w14:textId="77777777" w:rsidR="00AB1158" w:rsidRDefault="00AB1158" w:rsidP="00AB1158">
            <w:pPr>
              <w:jc w:val="both"/>
            </w:pPr>
            <w:r>
              <w:t xml:space="preserve">The safeguarding procedures provide clear guidance on how abuse can be identified such as physical abuse can involve being hit, slapped, hit or kicked. However, it can also involve misuse of medication, forcible feeding or withholding food. The information suggests that abuse and neglect and been seen in a range of different way and practitioners much be curious in exploring further when gathering information. </w:t>
            </w:r>
          </w:p>
          <w:p w14:paraId="1D3B995A" w14:textId="0362D31D" w:rsidR="00AB1158" w:rsidRDefault="00AB1158" w:rsidP="00AB1158">
            <w:pPr>
              <w:jc w:val="both"/>
            </w:pPr>
            <w:r>
              <w:t xml:space="preserve"> Wales Safeguarding Procedures apply to all practitioner in statutory, third sector and private services. Adults safeguarding focuses on person -centred practice this looks to ensure an individual is respected, treated dignity and their cultural needs are met. Another focus is on early intervention to work together to prevent escalation. </w:t>
            </w:r>
            <w:r>
              <w:lastRenderedPageBreak/>
              <w:t>Advocacy and co-production are key parts, this ensures adults are involved in decision making (Wales Safeguarding</w:t>
            </w:r>
            <w:r w:rsidR="00C41030">
              <w:t xml:space="preserve"> </w:t>
            </w:r>
            <w:r w:rsidR="00D72856" w:rsidRPr="00300901">
              <w:rPr>
                <w:lang w:val="en-US"/>
              </w:rPr>
              <w:t>Procedures Project Board</w:t>
            </w:r>
            <w:r>
              <w:t>,20</w:t>
            </w:r>
            <w:r w:rsidR="00D72856">
              <w:t>19</w:t>
            </w:r>
            <w:r>
              <w:t xml:space="preserve">). </w:t>
            </w:r>
          </w:p>
          <w:p w14:paraId="1276CA0B" w14:textId="77777777" w:rsidR="00AB1158" w:rsidRDefault="00AB1158" w:rsidP="00AB1158">
            <w:pPr>
              <w:jc w:val="both"/>
            </w:pPr>
          </w:p>
          <w:p w14:paraId="00B28888" w14:textId="77777777" w:rsidR="00D72856" w:rsidRDefault="00D72856" w:rsidP="00AB1158">
            <w:pPr>
              <w:jc w:val="both"/>
            </w:pPr>
          </w:p>
          <w:p w14:paraId="60D8C669" w14:textId="7BD05BE8" w:rsidR="00FC0334" w:rsidRPr="00AB1158" w:rsidRDefault="00AB1158" w:rsidP="00FF7EBB">
            <w:pPr>
              <w:jc w:val="both"/>
            </w:pPr>
            <w:r>
              <w:t>(Words: 5</w:t>
            </w:r>
            <w:r w:rsidR="00D72856">
              <w:t>50</w:t>
            </w:r>
            <w:r>
              <w:t xml:space="preserve">) </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2BF3A56B" w14:textId="77777777" w:rsidR="00760765" w:rsidRDefault="00760765" w:rsidP="00760765">
            <w:pPr>
              <w:jc w:val="both"/>
            </w:pPr>
            <w:r>
              <w:t xml:space="preserve">Having worked in Children and Families Services, I do consider one of the main </w:t>
            </w:r>
            <w:proofErr w:type="gramStart"/>
            <w:r>
              <w:t>difference</w:t>
            </w:r>
            <w:proofErr w:type="gramEnd"/>
            <w:r>
              <w:t xml:space="preserve"> between adults and children’s safeguarding work is the need to consider capacity for adults. It is considered that an adults should always be treated as they have capacity, and they have the right to make decisions which could place them at risk of harm or abuse. </w:t>
            </w:r>
          </w:p>
          <w:p w14:paraId="71BCD38E" w14:textId="77777777" w:rsidR="00760765" w:rsidRDefault="00760765" w:rsidP="00760765">
            <w:pPr>
              <w:jc w:val="both"/>
            </w:pPr>
          </w:p>
          <w:p w14:paraId="3D1DB9B6" w14:textId="7A7A2CBF" w:rsidR="00760765" w:rsidRDefault="00760765" w:rsidP="00760765">
            <w:pPr>
              <w:jc w:val="both"/>
            </w:pPr>
            <w:r>
              <w:t xml:space="preserve">Another difference which is been identified is consent when completing adult safeguarding enquiries. It is noted in legislation and policies if an adult is deemed to have </w:t>
            </w:r>
            <w:proofErr w:type="gramStart"/>
            <w:r>
              <w:t>capacity</w:t>
            </w:r>
            <w:proofErr w:type="gramEnd"/>
            <w:r>
              <w:t xml:space="preserve"> they have the right to </w:t>
            </w:r>
            <w:r w:rsidR="00DB061F">
              <w:t>choose</w:t>
            </w:r>
            <w:r>
              <w:t xml:space="preserve"> if they want to engage with the Local Authority or not</w:t>
            </w:r>
            <w:r w:rsidR="009D20BD">
              <w:t xml:space="preserve"> </w:t>
            </w:r>
            <w:r w:rsidR="009D20BD">
              <w:rPr>
                <w:lang w:val="en-US"/>
              </w:rPr>
              <w:t>(</w:t>
            </w:r>
            <w:r w:rsidR="009D20BD" w:rsidRPr="00300901">
              <w:rPr>
                <w:lang w:val="en-US"/>
              </w:rPr>
              <w:t>Wales Safeguarding Procedures Project Board</w:t>
            </w:r>
            <w:r w:rsidR="009D20BD">
              <w:rPr>
                <w:lang w:val="en-US"/>
              </w:rPr>
              <w:t>,</w:t>
            </w:r>
            <w:r w:rsidR="009D20BD" w:rsidRPr="00300901">
              <w:rPr>
                <w:lang w:val="en-US"/>
              </w:rPr>
              <w:t>2019</w:t>
            </w:r>
            <w:r w:rsidR="009D20BD">
              <w:rPr>
                <w:lang w:val="en-US"/>
              </w:rPr>
              <w:t>)</w:t>
            </w:r>
            <w:r>
              <w:t xml:space="preserve">. Adults Safeguarding has a focus on empowerment and respect if an adult in making an unwise decision. In Children’s safeguarding capacity is not considered the same as adults, within children’s safeguarding the priority is the child’s welfare, and this is “paramount” during any child safeguarding procedures.  If a child </w:t>
            </w:r>
            <w:proofErr w:type="gramStart"/>
            <w:r>
              <w:t>is considered to be</w:t>
            </w:r>
            <w:proofErr w:type="gramEnd"/>
            <w:r>
              <w:t xml:space="preserve"> suffering or likely to suffer significant harm safeguarding procedures are initiated and prioritised regardless of consent. Another differing factor is the reporting of concerns, for adults the reporting should consider if an adult is at risk due to care and support needs. However, for children it is mandatory to report if a child is at risk of harm, abuse or neglect regardless of care needs</w:t>
            </w:r>
            <w:r w:rsidR="00863394">
              <w:t xml:space="preserve"> (North Wales Safeguarding Borad, 2023)</w:t>
            </w:r>
            <w:r>
              <w:t xml:space="preserve">. </w:t>
            </w:r>
          </w:p>
          <w:p w14:paraId="2C576DFB" w14:textId="77777777" w:rsidR="00760765" w:rsidRDefault="00760765" w:rsidP="00760765">
            <w:pPr>
              <w:jc w:val="both"/>
            </w:pPr>
          </w:p>
          <w:p w14:paraId="386A4BAA" w14:textId="77777777" w:rsidR="00760765" w:rsidRDefault="00760765" w:rsidP="00760765">
            <w:pPr>
              <w:jc w:val="both"/>
            </w:pPr>
            <w:r>
              <w:t xml:space="preserve">In children safeguarding often practitioners will use Gillick competency and Fraser guidelines to balance if a child is able to make decision about things that affect them. The Gillick competency and Fraser guidelines date back to the 1980s following legal cases, it looked as whether medical professionals would give the contraceptive advice or treatment to young people under 16 years without parental consent (NSPCC, 2022). These guidelines are still use today to assess if a young person </w:t>
            </w:r>
            <w:proofErr w:type="gramStart"/>
            <w:r>
              <w:t>is able to</w:t>
            </w:r>
            <w:proofErr w:type="gramEnd"/>
            <w:r>
              <w:t xml:space="preserve"> </w:t>
            </w:r>
            <w:proofErr w:type="gramStart"/>
            <w:r>
              <w:t>make a decision</w:t>
            </w:r>
            <w:proofErr w:type="gramEnd"/>
            <w:r>
              <w:t xml:space="preserve"> and balance the implications of that decision. In Children’s safeguarding enquiries if there are concerns the children is or likely to be at risk of abuse or neglect, the local authority have a duty to explore regardless of their competencies under the Gillick/Fraser guidelines. As mentioned above, in adults where consent is not obtained where an adult is deemed to have capacity, this must be respected and further enquires would not be undertaken. </w:t>
            </w:r>
          </w:p>
          <w:p w14:paraId="1A3907FE" w14:textId="77777777" w:rsidR="00760765" w:rsidRDefault="00760765" w:rsidP="00760765">
            <w:pPr>
              <w:jc w:val="both"/>
            </w:pPr>
          </w:p>
          <w:p w14:paraId="1AA3081F" w14:textId="56B50811" w:rsidR="00FC0334" w:rsidRPr="00760765" w:rsidRDefault="00760765" w:rsidP="00760765">
            <w:r>
              <w:t>(Words: 3</w:t>
            </w:r>
            <w:r w:rsidR="00863394">
              <w:t>9</w:t>
            </w:r>
            <w:r>
              <w:t>0)</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076"/>
    <w:rsid w:val="000045B8"/>
    <w:rsid w:val="00011F6E"/>
    <w:rsid w:val="00012B16"/>
    <w:rsid w:val="00020EEC"/>
    <w:rsid w:val="0002440E"/>
    <w:rsid w:val="00025166"/>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4BFA"/>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046"/>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0765"/>
    <w:rsid w:val="00763B2D"/>
    <w:rsid w:val="00764C84"/>
    <w:rsid w:val="007710AD"/>
    <w:rsid w:val="00772924"/>
    <w:rsid w:val="00781089"/>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07C"/>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3394"/>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1238"/>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56F3E"/>
    <w:rsid w:val="00964CC6"/>
    <w:rsid w:val="00967BFA"/>
    <w:rsid w:val="0098262C"/>
    <w:rsid w:val="0098427C"/>
    <w:rsid w:val="00986B43"/>
    <w:rsid w:val="00986C0B"/>
    <w:rsid w:val="00986D46"/>
    <w:rsid w:val="00991174"/>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20BD"/>
    <w:rsid w:val="009D4365"/>
    <w:rsid w:val="009D477B"/>
    <w:rsid w:val="009D4E3B"/>
    <w:rsid w:val="009D59C2"/>
    <w:rsid w:val="009D7BC9"/>
    <w:rsid w:val="009E122F"/>
    <w:rsid w:val="009E1982"/>
    <w:rsid w:val="009E4D2C"/>
    <w:rsid w:val="009E6E99"/>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75C4"/>
    <w:rsid w:val="00A732EA"/>
    <w:rsid w:val="00A7489E"/>
    <w:rsid w:val="00A8015F"/>
    <w:rsid w:val="00A85039"/>
    <w:rsid w:val="00A906AA"/>
    <w:rsid w:val="00A94C5E"/>
    <w:rsid w:val="00AA252C"/>
    <w:rsid w:val="00AA666E"/>
    <w:rsid w:val="00AA7960"/>
    <w:rsid w:val="00AB1158"/>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67D6"/>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030"/>
    <w:rsid w:val="00C42005"/>
    <w:rsid w:val="00C43C2A"/>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2856"/>
    <w:rsid w:val="00D84841"/>
    <w:rsid w:val="00D876E6"/>
    <w:rsid w:val="00D90958"/>
    <w:rsid w:val="00DA1025"/>
    <w:rsid w:val="00DA22EC"/>
    <w:rsid w:val="00DA5682"/>
    <w:rsid w:val="00DA5860"/>
    <w:rsid w:val="00DA5C0C"/>
    <w:rsid w:val="00DB061F"/>
    <w:rsid w:val="00DB2767"/>
    <w:rsid w:val="00DC1B10"/>
    <w:rsid w:val="00DC2924"/>
    <w:rsid w:val="00DC4729"/>
    <w:rsid w:val="00DD2335"/>
    <w:rsid w:val="00DD31C5"/>
    <w:rsid w:val="00DD5020"/>
    <w:rsid w:val="00DD63BE"/>
    <w:rsid w:val="00DE3656"/>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3D02"/>
    <w:rsid w:val="00EE52AD"/>
    <w:rsid w:val="00EE5BC3"/>
    <w:rsid w:val="00EE6FAB"/>
    <w:rsid w:val="00EF328C"/>
    <w:rsid w:val="00EF68BB"/>
    <w:rsid w:val="00F01F92"/>
    <w:rsid w:val="00F030D4"/>
    <w:rsid w:val="00F04053"/>
    <w:rsid w:val="00F06573"/>
    <w:rsid w:val="00F10A08"/>
    <w:rsid w:val="00F15354"/>
    <w:rsid w:val="00F20890"/>
    <w:rsid w:val="00F22AC5"/>
    <w:rsid w:val="00F254D1"/>
    <w:rsid w:val="00F32B82"/>
    <w:rsid w:val="00F34C86"/>
    <w:rsid w:val="00F4043E"/>
    <w:rsid w:val="00F41795"/>
    <w:rsid w:val="00F41BBC"/>
    <w:rsid w:val="00F444F0"/>
    <w:rsid w:val="00F446FF"/>
    <w:rsid w:val="00F45521"/>
    <w:rsid w:val="00F50847"/>
    <w:rsid w:val="00F53F27"/>
    <w:rsid w:val="00F545A4"/>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956F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atrinhaf5@hotmail.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434455@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1146</Words>
  <Characters>6112</Characters>
  <Application>Microsoft Office Word</Application>
  <DocSecurity>0</DocSecurity>
  <Lines>244</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Catrin Owen</cp:lastModifiedBy>
  <cp:revision>27</cp:revision>
  <cp:lastPrinted>2020-02-11T19:20:00Z</cp:lastPrinted>
  <dcterms:created xsi:type="dcterms:W3CDTF">2026-02-12T12:31:00Z</dcterms:created>
  <dcterms:modified xsi:type="dcterms:W3CDTF">2026-02-22T11:01:00Z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