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7A2FA" w14:textId="77777777" w:rsidR="004F623A" w:rsidRPr="004F623A" w:rsidRDefault="004F623A" w:rsidP="004F623A">
      <w:pPr>
        <w:spacing w:line="259" w:lineRule="auto"/>
        <w:jc w:val="center"/>
        <w:rPr>
          <w:sz w:val="52"/>
          <w:szCs w:val="52"/>
        </w:rPr>
      </w:pPr>
      <w:r w:rsidRPr="004F623A">
        <w:rPr>
          <w:sz w:val="52"/>
          <w:szCs w:val="52"/>
        </w:rPr>
        <w:t>University of Wales Trinity Saint David</w:t>
      </w:r>
    </w:p>
    <w:p w14:paraId="250418FA" w14:textId="52712A9C" w:rsidR="004F623A" w:rsidRDefault="004F623A" w:rsidP="004F623A">
      <w:pPr>
        <w:spacing w:line="259" w:lineRule="auto"/>
        <w:jc w:val="center"/>
        <w:rPr>
          <w:sz w:val="52"/>
          <w:szCs w:val="52"/>
        </w:rPr>
      </w:pPr>
      <w:r w:rsidRPr="004F623A">
        <w:rPr>
          <w:sz w:val="52"/>
          <w:szCs w:val="52"/>
        </w:rPr>
        <w:t>School of Engineering</w:t>
      </w:r>
    </w:p>
    <w:p w14:paraId="59A187B6" w14:textId="77777777" w:rsidR="004F623A" w:rsidRPr="004F623A" w:rsidRDefault="004F623A" w:rsidP="004F623A">
      <w:pPr>
        <w:spacing w:line="259" w:lineRule="auto"/>
        <w:rPr>
          <w:sz w:val="144"/>
          <w:szCs w:val="144"/>
        </w:rPr>
      </w:pPr>
    </w:p>
    <w:p w14:paraId="293F0597" w14:textId="552FC6CE" w:rsidR="004F623A" w:rsidRPr="004F623A" w:rsidRDefault="00125A22" w:rsidP="004F623A">
      <w:pPr>
        <w:spacing w:line="259" w:lineRule="auto"/>
        <w:jc w:val="center"/>
        <w:rPr>
          <w:sz w:val="44"/>
          <w:szCs w:val="44"/>
        </w:rPr>
      </w:pPr>
      <w:r>
        <w:rPr>
          <w:sz w:val="44"/>
          <w:szCs w:val="44"/>
        </w:rPr>
        <w:t>Heat Exchanger Laboratory Exercise</w:t>
      </w:r>
    </w:p>
    <w:p w14:paraId="71C6325E" w14:textId="5650D383" w:rsidR="004F623A" w:rsidRPr="004F623A" w:rsidRDefault="00125A22" w:rsidP="004F623A">
      <w:pPr>
        <w:spacing w:line="259" w:lineRule="auto"/>
        <w:jc w:val="center"/>
        <w:rPr>
          <w:sz w:val="44"/>
          <w:szCs w:val="44"/>
        </w:rPr>
      </w:pPr>
      <w:r>
        <w:rPr>
          <w:sz w:val="44"/>
          <w:szCs w:val="44"/>
        </w:rPr>
        <w:t>Thermofluid Mechanics M5X00406</w:t>
      </w:r>
    </w:p>
    <w:p w14:paraId="4B6056B0" w14:textId="49EA7049" w:rsidR="004F623A" w:rsidRDefault="004F623A" w:rsidP="004F623A">
      <w:pPr>
        <w:spacing w:line="259" w:lineRule="auto"/>
        <w:jc w:val="center"/>
        <w:rPr>
          <w:sz w:val="36"/>
          <w:szCs w:val="36"/>
        </w:rPr>
      </w:pPr>
    </w:p>
    <w:p w14:paraId="41E26BE6" w14:textId="2652260E" w:rsidR="004F623A" w:rsidRDefault="004F623A" w:rsidP="004F623A">
      <w:pPr>
        <w:spacing w:line="259" w:lineRule="auto"/>
        <w:jc w:val="center"/>
        <w:rPr>
          <w:sz w:val="36"/>
          <w:szCs w:val="36"/>
        </w:rPr>
      </w:pPr>
    </w:p>
    <w:p w14:paraId="388AB636" w14:textId="3C7D0843" w:rsidR="004F623A" w:rsidRDefault="004F623A" w:rsidP="004F623A">
      <w:pPr>
        <w:spacing w:line="259" w:lineRule="auto"/>
        <w:jc w:val="center"/>
        <w:rPr>
          <w:sz w:val="36"/>
          <w:szCs w:val="36"/>
        </w:rPr>
      </w:pPr>
    </w:p>
    <w:p w14:paraId="23B2D998" w14:textId="77777777" w:rsidR="004F623A" w:rsidRPr="004F623A" w:rsidRDefault="004F623A" w:rsidP="004F623A">
      <w:pPr>
        <w:spacing w:line="259" w:lineRule="auto"/>
        <w:jc w:val="center"/>
        <w:rPr>
          <w:sz w:val="36"/>
          <w:szCs w:val="36"/>
        </w:rPr>
      </w:pPr>
    </w:p>
    <w:p w14:paraId="5B87290C" w14:textId="504931B8" w:rsidR="004F623A" w:rsidRPr="004F623A" w:rsidRDefault="00125A22" w:rsidP="004F623A">
      <w:pPr>
        <w:spacing w:line="259" w:lineRule="auto"/>
        <w:jc w:val="center"/>
        <w:rPr>
          <w:sz w:val="36"/>
          <w:szCs w:val="36"/>
        </w:rPr>
      </w:pPr>
      <w:r>
        <w:rPr>
          <w:sz w:val="36"/>
          <w:szCs w:val="36"/>
        </w:rPr>
        <w:t>Zachary Church</w:t>
      </w:r>
    </w:p>
    <w:p w14:paraId="6B3E9696" w14:textId="6C03939A" w:rsidR="004F623A" w:rsidRPr="004F623A" w:rsidRDefault="00125A22" w:rsidP="004F623A">
      <w:pPr>
        <w:spacing w:line="259" w:lineRule="auto"/>
        <w:jc w:val="center"/>
        <w:rPr>
          <w:sz w:val="36"/>
          <w:szCs w:val="36"/>
        </w:rPr>
      </w:pPr>
      <w:r>
        <w:rPr>
          <w:sz w:val="36"/>
          <w:szCs w:val="36"/>
        </w:rPr>
        <w:t>1700054</w:t>
      </w:r>
    </w:p>
    <w:p w14:paraId="5F093459" w14:textId="43EC3A70" w:rsidR="00102C1D" w:rsidRDefault="00125A22" w:rsidP="004F623A">
      <w:pPr>
        <w:spacing w:line="259" w:lineRule="auto"/>
        <w:jc w:val="center"/>
      </w:pPr>
      <w:r>
        <w:rPr>
          <w:sz w:val="36"/>
          <w:szCs w:val="36"/>
        </w:rPr>
        <w:t>4/25/2020</w:t>
      </w:r>
      <w:r w:rsidR="004F623A" w:rsidRPr="004F623A">
        <w:rPr>
          <w:sz w:val="36"/>
          <w:szCs w:val="36"/>
        </w:rPr>
        <w:cr/>
      </w:r>
      <w:r w:rsidR="00102C1D">
        <w:br w:type="page"/>
      </w:r>
    </w:p>
    <w:sdt>
      <w:sdtPr>
        <w:rPr>
          <w:rFonts w:asciiTheme="minorHAnsi" w:eastAsiaTheme="minorHAnsi" w:hAnsiTheme="minorHAnsi" w:cstheme="minorBidi"/>
          <w:color w:val="auto"/>
          <w:sz w:val="22"/>
          <w:szCs w:val="22"/>
        </w:rPr>
        <w:id w:val="1025825979"/>
        <w:docPartObj>
          <w:docPartGallery w:val="Table of Contents"/>
          <w:docPartUnique/>
        </w:docPartObj>
      </w:sdtPr>
      <w:sdtEndPr>
        <w:rPr>
          <w:b/>
          <w:bCs/>
          <w:noProof/>
        </w:rPr>
      </w:sdtEndPr>
      <w:sdtContent>
        <w:p w14:paraId="64328D7E" w14:textId="18F8DF11" w:rsidR="00102C1D" w:rsidRDefault="00102C1D">
          <w:pPr>
            <w:pStyle w:val="TOCHeading"/>
          </w:pPr>
          <w:r>
            <w:t>Contents</w:t>
          </w:r>
        </w:p>
        <w:p w14:paraId="52672E85" w14:textId="6AF633D6" w:rsidR="000C1C1B" w:rsidRDefault="00102C1D">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38854201" w:history="1">
            <w:r w:rsidR="000C1C1B" w:rsidRPr="00EA78F8">
              <w:rPr>
                <w:rStyle w:val="Hyperlink"/>
                <w:noProof/>
              </w:rPr>
              <w:t>1</w:t>
            </w:r>
            <w:r w:rsidR="000C1C1B">
              <w:rPr>
                <w:rFonts w:eastAsiaTheme="minorEastAsia"/>
                <w:noProof/>
              </w:rPr>
              <w:tab/>
            </w:r>
            <w:r w:rsidR="000C1C1B" w:rsidRPr="00EA78F8">
              <w:rPr>
                <w:rStyle w:val="Hyperlink"/>
                <w:noProof/>
              </w:rPr>
              <w:t>Introduction</w:t>
            </w:r>
            <w:r w:rsidR="000C1C1B">
              <w:rPr>
                <w:noProof/>
                <w:webHidden/>
              </w:rPr>
              <w:tab/>
            </w:r>
            <w:r w:rsidR="000C1C1B">
              <w:rPr>
                <w:noProof/>
                <w:webHidden/>
              </w:rPr>
              <w:fldChar w:fldCharType="begin"/>
            </w:r>
            <w:r w:rsidR="000C1C1B">
              <w:rPr>
                <w:noProof/>
                <w:webHidden/>
              </w:rPr>
              <w:instrText xml:space="preserve"> PAGEREF _Toc38854201 \h </w:instrText>
            </w:r>
            <w:r w:rsidR="000C1C1B">
              <w:rPr>
                <w:noProof/>
                <w:webHidden/>
              </w:rPr>
            </w:r>
            <w:r w:rsidR="000C1C1B">
              <w:rPr>
                <w:noProof/>
                <w:webHidden/>
              </w:rPr>
              <w:fldChar w:fldCharType="separate"/>
            </w:r>
            <w:r w:rsidR="000C1C1B">
              <w:rPr>
                <w:noProof/>
                <w:webHidden/>
              </w:rPr>
              <w:t>1</w:t>
            </w:r>
            <w:r w:rsidR="000C1C1B">
              <w:rPr>
                <w:noProof/>
                <w:webHidden/>
              </w:rPr>
              <w:fldChar w:fldCharType="end"/>
            </w:r>
          </w:hyperlink>
        </w:p>
        <w:p w14:paraId="5B709768" w14:textId="67378EE2" w:rsidR="000C1C1B" w:rsidRDefault="000C1C1B">
          <w:pPr>
            <w:pStyle w:val="TOC1"/>
            <w:tabs>
              <w:tab w:val="left" w:pos="440"/>
              <w:tab w:val="right" w:leader="dot" w:pos="9350"/>
            </w:tabs>
            <w:rPr>
              <w:rFonts w:eastAsiaTheme="minorEastAsia"/>
              <w:noProof/>
            </w:rPr>
          </w:pPr>
          <w:hyperlink w:anchor="_Toc38854202" w:history="1">
            <w:r w:rsidRPr="00EA78F8">
              <w:rPr>
                <w:rStyle w:val="Hyperlink"/>
                <w:noProof/>
              </w:rPr>
              <w:t>2</w:t>
            </w:r>
            <w:r>
              <w:rPr>
                <w:rFonts w:eastAsiaTheme="minorEastAsia"/>
                <w:noProof/>
              </w:rPr>
              <w:tab/>
            </w:r>
            <w:r w:rsidRPr="00EA78F8">
              <w:rPr>
                <w:rStyle w:val="Hyperlink"/>
                <w:noProof/>
              </w:rPr>
              <w:t>Methodology</w:t>
            </w:r>
            <w:r>
              <w:rPr>
                <w:noProof/>
                <w:webHidden/>
              </w:rPr>
              <w:tab/>
            </w:r>
            <w:r>
              <w:rPr>
                <w:noProof/>
                <w:webHidden/>
              </w:rPr>
              <w:fldChar w:fldCharType="begin"/>
            </w:r>
            <w:r>
              <w:rPr>
                <w:noProof/>
                <w:webHidden/>
              </w:rPr>
              <w:instrText xml:space="preserve"> PAGEREF _Toc38854202 \h </w:instrText>
            </w:r>
            <w:r>
              <w:rPr>
                <w:noProof/>
                <w:webHidden/>
              </w:rPr>
            </w:r>
            <w:r>
              <w:rPr>
                <w:noProof/>
                <w:webHidden/>
              </w:rPr>
              <w:fldChar w:fldCharType="separate"/>
            </w:r>
            <w:r>
              <w:rPr>
                <w:noProof/>
                <w:webHidden/>
              </w:rPr>
              <w:t>2</w:t>
            </w:r>
            <w:r>
              <w:rPr>
                <w:noProof/>
                <w:webHidden/>
              </w:rPr>
              <w:fldChar w:fldCharType="end"/>
            </w:r>
          </w:hyperlink>
        </w:p>
        <w:p w14:paraId="096D4AA0" w14:textId="3E3E298F" w:rsidR="000C1C1B" w:rsidRDefault="000C1C1B">
          <w:pPr>
            <w:pStyle w:val="TOC2"/>
            <w:tabs>
              <w:tab w:val="left" w:pos="880"/>
              <w:tab w:val="right" w:leader="dot" w:pos="9350"/>
            </w:tabs>
            <w:rPr>
              <w:rFonts w:eastAsiaTheme="minorEastAsia"/>
              <w:noProof/>
            </w:rPr>
          </w:pPr>
          <w:hyperlink w:anchor="_Toc38854203" w:history="1">
            <w:r w:rsidRPr="00EA78F8">
              <w:rPr>
                <w:rStyle w:val="Hyperlink"/>
                <w:noProof/>
              </w:rPr>
              <w:t>2.1</w:t>
            </w:r>
            <w:r>
              <w:rPr>
                <w:rFonts w:eastAsiaTheme="minorEastAsia"/>
                <w:noProof/>
              </w:rPr>
              <w:tab/>
            </w:r>
            <w:r w:rsidRPr="00EA78F8">
              <w:rPr>
                <w:rStyle w:val="Hyperlink"/>
                <w:noProof/>
              </w:rPr>
              <w:t>Experiment 1</w:t>
            </w:r>
            <w:r>
              <w:rPr>
                <w:noProof/>
                <w:webHidden/>
              </w:rPr>
              <w:tab/>
            </w:r>
            <w:r>
              <w:rPr>
                <w:noProof/>
                <w:webHidden/>
              </w:rPr>
              <w:fldChar w:fldCharType="begin"/>
            </w:r>
            <w:r>
              <w:rPr>
                <w:noProof/>
                <w:webHidden/>
              </w:rPr>
              <w:instrText xml:space="preserve"> PAGEREF _Toc38854203 \h </w:instrText>
            </w:r>
            <w:r>
              <w:rPr>
                <w:noProof/>
                <w:webHidden/>
              </w:rPr>
            </w:r>
            <w:r>
              <w:rPr>
                <w:noProof/>
                <w:webHidden/>
              </w:rPr>
              <w:fldChar w:fldCharType="separate"/>
            </w:r>
            <w:r>
              <w:rPr>
                <w:noProof/>
                <w:webHidden/>
              </w:rPr>
              <w:t>2</w:t>
            </w:r>
            <w:r>
              <w:rPr>
                <w:noProof/>
                <w:webHidden/>
              </w:rPr>
              <w:fldChar w:fldCharType="end"/>
            </w:r>
          </w:hyperlink>
        </w:p>
        <w:p w14:paraId="40D4876F" w14:textId="75F7E011" w:rsidR="000C1C1B" w:rsidRDefault="000C1C1B">
          <w:pPr>
            <w:pStyle w:val="TOC2"/>
            <w:tabs>
              <w:tab w:val="left" w:pos="880"/>
              <w:tab w:val="right" w:leader="dot" w:pos="9350"/>
            </w:tabs>
            <w:rPr>
              <w:rFonts w:eastAsiaTheme="minorEastAsia"/>
              <w:noProof/>
            </w:rPr>
          </w:pPr>
          <w:hyperlink w:anchor="_Toc38854204" w:history="1">
            <w:r w:rsidRPr="00EA78F8">
              <w:rPr>
                <w:rStyle w:val="Hyperlink"/>
                <w:noProof/>
              </w:rPr>
              <w:t>2.2</w:t>
            </w:r>
            <w:r>
              <w:rPr>
                <w:rFonts w:eastAsiaTheme="minorEastAsia"/>
                <w:noProof/>
              </w:rPr>
              <w:tab/>
            </w:r>
            <w:r w:rsidRPr="00EA78F8">
              <w:rPr>
                <w:rStyle w:val="Hyperlink"/>
                <w:noProof/>
              </w:rPr>
              <w:t>Experiment 2 and 3</w:t>
            </w:r>
            <w:r>
              <w:rPr>
                <w:noProof/>
                <w:webHidden/>
              </w:rPr>
              <w:tab/>
            </w:r>
            <w:r>
              <w:rPr>
                <w:noProof/>
                <w:webHidden/>
              </w:rPr>
              <w:fldChar w:fldCharType="begin"/>
            </w:r>
            <w:r>
              <w:rPr>
                <w:noProof/>
                <w:webHidden/>
              </w:rPr>
              <w:instrText xml:space="preserve"> PAGEREF _Toc38854204 \h </w:instrText>
            </w:r>
            <w:r>
              <w:rPr>
                <w:noProof/>
                <w:webHidden/>
              </w:rPr>
            </w:r>
            <w:r>
              <w:rPr>
                <w:noProof/>
                <w:webHidden/>
              </w:rPr>
              <w:fldChar w:fldCharType="separate"/>
            </w:r>
            <w:r>
              <w:rPr>
                <w:noProof/>
                <w:webHidden/>
              </w:rPr>
              <w:t>2</w:t>
            </w:r>
            <w:r>
              <w:rPr>
                <w:noProof/>
                <w:webHidden/>
              </w:rPr>
              <w:fldChar w:fldCharType="end"/>
            </w:r>
          </w:hyperlink>
        </w:p>
        <w:p w14:paraId="345C86B7" w14:textId="08C8A2F5" w:rsidR="000C1C1B" w:rsidRDefault="000C1C1B">
          <w:pPr>
            <w:pStyle w:val="TOC1"/>
            <w:tabs>
              <w:tab w:val="left" w:pos="440"/>
              <w:tab w:val="right" w:leader="dot" w:pos="9350"/>
            </w:tabs>
            <w:rPr>
              <w:rFonts w:eastAsiaTheme="minorEastAsia"/>
              <w:noProof/>
            </w:rPr>
          </w:pPr>
          <w:hyperlink w:anchor="_Toc38854205" w:history="1">
            <w:r w:rsidRPr="00EA78F8">
              <w:rPr>
                <w:rStyle w:val="Hyperlink"/>
                <w:noProof/>
              </w:rPr>
              <w:t>3</w:t>
            </w:r>
            <w:r>
              <w:rPr>
                <w:rFonts w:eastAsiaTheme="minorEastAsia"/>
                <w:noProof/>
              </w:rPr>
              <w:tab/>
            </w:r>
            <w:r w:rsidRPr="00EA78F8">
              <w:rPr>
                <w:rStyle w:val="Hyperlink"/>
                <w:noProof/>
              </w:rPr>
              <w:t>Results</w:t>
            </w:r>
            <w:r>
              <w:rPr>
                <w:noProof/>
                <w:webHidden/>
              </w:rPr>
              <w:tab/>
            </w:r>
            <w:r>
              <w:rPr>
                <w:noProof/>
                <w:webHidden/>
              </w:rPr>
              <w:fldChar w:fldCharType="begin"/>
            </w:r>
            <w:r>
              <w:rPr>
                <w:noProof/>
                <w:webHidden/>
              </w:rPr>
              <w:instrText xml:space="preserve"> PAGEREF _Toc38854205 \h </w:instrText>
            </w:r>
            <w:r>
              <w:rPr>
                <w:noProof/>
                <w:webHidden/>
              </w:rPr>
            </w:r>
            <w:r>
              <w:rPr>
                <w:noProof/>
                <w:webHidden/>
              </w:rPr>
              <w:fldChar w:fldCharType="separate"/>
            </w:r>
            <w:r>
              <w:rPr>
                <w:noProof/>
                <w:webHidden/>
              </w:rPr>
              <w:t>3</w:t>
            </w:r>
            <w:r>
              <w:rPr>
                <w:noProof/>
                <w:webHidden/>
              </w:rPr>
              <w:fldChar w:fldCharType="end"/>
            </w:r>
          </w:hyperlink>
        </w:p>
        <w:p w14:paraId="5CA8E8B4" w14:textId="7C6AB75D" w:rsidR="000C1C1B" w:rsidRDefault="000C1C1B">
          <w:pPr>
            <w:pStyle w:val="TOC2"/>
            <w:tabs>
              <w:tab w:val="left" w:pos="880"/>
              <w:tab w:val="right" w:leader="dot" w:pos="9350"/>
            </w:tabs>
            <w:rPr>
              <w:rFonts w:eastAsiaTheme="minorEastAsia"/>
              <w:noProof/>
            </w:rPr>
          </w:pPr>
          <w:hyperlink w:anchor="_Toc38854206" w:history="1">
            <w:r w:rsidRPr="00EA78F8">
              <w:rPr>
                <w:rStyle w:val="Hyperlink"/>
                <w:noProof/>
              </w:rPr>
              <w:t>3.1</w:t>
            </w:r>
            <w:r>
              <w:rPr>
                <w:rFonts w:eastAsiaTheme="minorEastAsia"/>
                <w:noProof/>
              </w:rPr>
              <w:tab/>
            </w:r>
            <w:r w:rsidRPr="00EA78F8">
              <w:rPr>
                <w:rStyle w:val="Hyperlink"/>
                <w:noProof/>
              </w:rPr>
              <w:t>Experiment 1</w:t>
            </w:r>
            <w:r>
              <w:rPr>
                <w:noProof/>
                <w:webHidden/>
              </w:rPr>
              <w:tab/>
            </w:r>
            <w:r>
              <w:rPr>
                <w:noProof/>
                <w:webHidden/>
              </w:rPr>
              <w:fldChar w:fldCharType="begin"/>
            </w:r>
            <w:r>
              <w:rPr>
                <w:noProof/>
                <w:webHidden/>
              </w:rPr>
              <w:instrText xml:space="preserve"> PAGEREF _Toc38854206 \h </w:instrText>
            </w:r>
            <w:r>
              <w:rPr>
                <w:noProof/>
                <w:webHidden/>
              </w:rPr>
            </w:r>
            <w:r>
              <w:rPr>
                <w:noProof/>
                <w:webHidden/>
              </w:rPr>
              <w:fldChar w:fldCharType="separate"/>
            </w:r>
            <w:r>
              <w:rPr>
                <w:noProof/>
                <w:webHidden/>
              </w:rPr>
              <w:t>3</w:t>
            </w:r>
            <w:r>
              <w:rPr>
                <w:noProof/>
                <w:webHidden/>
              </w:rPr>
              <w:fldChar w:fldCharType="end"/>
            </w:r>
          </w:hyperlink>
        </w:p>
        <w:p w14:paraId="56F43381" w14:textId="426E912A" w:rsidR="000C1C1B" w:rsidRDefault="000C1C1B">
          <w:pPr>
            <w:pStyle w:val="TOC2"/>
            <w:tabs>
              <w:tab w:val="left" w:pos="880"/>
              <w:tab w:val="right" w:leader="dot" w:pos="9350"/>
            </w:tabs>
            <w:rPr>
              <w:rFonts w:eastAsiaTheme="minorEastAsia"/>
              <w:noProof/>
            </w:rPr>
          </w:pPr>
          <w:hyperlink w:anchor="_Toc38854207" w:history="1">
            <w:r w:rsidRPr="00EA78F8">
              <w:rPr>
                <w:rStyle w:val="Hyperlink"/>
                <w:noProof/>
              </w:rPr>
              <w:t>3.2</w:t>
            </w:r>
            <w:r>
              <w:rPr>
                <w:rFonts w:eastAsiaTheme="minorEastAsia"/>
                <w:noProof/>
              </w:rPr>
              <w:tab/>
            </w:r>
            <w:r w:rsidRPr="00EA78F8">
              <w:rPr>
                <w:rStyle w:val="Hyperlink"/>
                <w:noProof/>
              </w:rPr>
              <w:t>Experiment 2</w:t>
            </w:r>
            <w:r>
              <w:rPr>
                <w:noProof/>
                <w:webHidden/>
              </w:rPr>
              <w:tab/>
            </w:r>
            <w:r>
              <w:rPr>
                <w:noProof/>
                <w:webHidden/>
              </w:rPr>
              <w:fldChar w:fldCharType="begin"/>
            </w:r>
            <w:r>
              <w:rPr>
                <w:noProof/>
                <w:webHidden/>
              </w:rPr>
              <w:instrText xml:space="preserve"> PAGEREF _Toc38854207 \h </w:instrText>
            </w:r>
            <w:r>
              <w:rPr>
                <w:noProof/>
                <w:webHidden/>
              </w:rPr>
            </w:r>
            <w:r>
              <w:rPr>
                <w:noProof/>
                <w:webHidden/>
              </w:rPr>
              <w:fldChar w:fldCharType="separate"/>
            </w:r>
            <w:r>
              <w:rPr>
                <w:noProof/>
                <w:webHidden/>
              </w:rPr>
              <w:t>6</w:t>
            </w:r>
            <w:r>
              <w:rPr>
                <w:noProof/>
                <w:webHidden/>
              </w:rPr>
              <w:fldChar w:fldCharType="end"/>
            </w:r>
          </w:hyperlink>
        </w:p>
        <w:p w14:paraId="7168CE33" w14:textId="23C53463" w:rsidR="000C1C1B" w:rsidRDefault="000C1C1B">
          <w:pPr>
            <w:pStyle w:val="TOC2"/>
            <w:tabs>
              <w:tab w:val="left" w:pos="880"/>
              <w:tab w:val="right" w:leader="dot" w:pos="9350"/>
            </w:tabs>
            <w:rPr>
              <w:rFonts w:eastAsiaTheme="minorEastAsia"/>
              <w:noProof/>
            </w:rPr>
          </w:pPr>
          <w:hyperlink w:anchor="_Toc38854208" w:history="1">
            <w:r w:rsidRPr="00EA78F8">
              <w:rPr>
                <w:rStyle w:val="Hyperlink"/>
                <w:noProof/>
              </w:rPr>
              <w:t>3.3</w:t>
            </w:r>
            <w:r>
              <w:rPr>
                <w:rFonts w:eastAsiaTheme="minorEastAsia"/>
                <w:noProof/>
              </w:rPr>
              <w:tab/>
            </w:r>
            <w:r w:rsidRPr="00EA78F8">
              <w:rPr>
                <w:rStyle w:val="Hyperlink"/>
                <w:noProof/>
              </w:rPr>
              <w:t>Experiment 3</w:t>
            </w:r>
            <w:r>
              <w:rPr>
                <w:noProof/>
                <w:webHidden/>
              </w:rPr>
              <w:tab/>
            </w:r>
            <w:r>
              <w:rPr>
                <w:noProof/>
                <w:webHidden/>
              </w:rPr>
              <w:fldChar w:fldCharType="begin"/>
            </w:r>
            <w:r>
              <w:rPr>
                <w:noProof/>
                <w:webHidden/>
              </w:rPr>
              <w:instrText xml:space="preserve"> PAGEREF _Toc38854208 \h </w:instrText>
            </w:r>
            <w:r>
              <w:rPr>
                <w:noProof/>
                <w:webHidden/>
              </w:rPr>
            </w:r>
            <w:r>
              <w:rPr>
                <w:noProof/>
                <w:webHidden/>
              </w:rPr>
              <w:fldChar w:fldCharType="separate"/>
            </w:r>
            <w:r>
              <w:rPr>
                <w:noProof/>
                <w:webHidden/>
              </w:rPr>
              <w:t>10</w:t>
            </w:r>
            <w:r>
              <w:rPr>
                <w:noProof/>
                <w:webHidden/>
              </w:rPr>
              <w:fldChar w:fldCharType="end"/>
            </w:r>
          </w:hyperlink>
        </w:p>
        <w:p w14:paraId="5CBB81C6" w14:textId="7738E220" w:rsidR="000C1C1B" w:rsidRDefault="000C1C1B">
          <w:pPr>
            <w:pStyle w:val="TOC1"/>
            <w:tabs>
              <w:tab w:val="left" w:pos="440"/>
              <w:tab w:val="right" w:leader="dot" w:pos="9350"/>
            </w:tabs>
            <w:rPr>
              <w:rFonts w:eastAsiaTheme="minorEastAsia"/>
              <w:noProof/>
            </w:rPr>
          </w:pPr>
          <w:hyperlink w:anchor="_Toc38854209" w:history="1">
            <w:r w:rsidRPr="00EA78F8">
              <w:rPr>
                <w:rStyle w:val="Hyperlink"/>
                <w:noProof/>
              </w:rPr>
              <w:t>4</w:t>
            </w:r>
            <w:r>
              <w:rPr>
                <w:rFonts w:eastAsiaTheme="minorEastAsia"/>
                <w:noProof/>
              </w:rPr>
              <w:tab/>
            </w:r>
            <w:r w:rsidRPr="00EA78F8">
              <w:rPr>
                <w:rStyle w:val="Hyperlink"/>
                <w:noProof/>
              </w:rPr>
              <w:t>Results</w:t>
            </w:r>
            <w:r>
              <w:rPr>
                <w:noProof/>
                <w:webHidden/>
              </w:rPr>
              <w:tab/>
            </w:r>
            <w:r>
              <w:rPr>
                <w:noProof/>
                <w:webHidden/>
              </w:rPr>
              <w:fldChar w:fldCharType="begin"/>
            </w:r>
            <w:r>
              <w:rPr>
                <w:noProof/>
                <w:webHidden/>
              </w:rPr>
              <w:instrText xml:space="preserve"> PAGEREF _Toc38854209 \h </w:instrText>
            </w:r>
            <w:r>
              <w:rPr>
                <w:noProof/>
                <w:webHidden/>
              </w:rPr>
            </w:r>
            <w:r>
              <w:rPr>
                <w:noProof/>
                <w:webHidden/>
              </w:rPr>
              <w:fldChar w:fldCharType="separate"/>
            </w:r>
            <w:r>
              <w:rPr>
                <w:noProof/>
                <w:webHidden/>
              </w:rPr>
              <w:t>11</w:t>
            </w:r>
            <w:r>
              <w:rPr>
                <w:noProof/>
                <w:webHidden/>
              </w:rPr>
              <w:fldChar w:fldCharType="end"/>
            </w:r>
          </w:hyperlink>
        </w:p>
        <w:p w14:paraId="206E5D87" w14:textId="48A688BE" w:rsidR="000C1C1B" w:rsidRDefault="000C1C1B">
          <w:pPr>
            <w:pStyle w:val="TOC1"/>
            <w:tabs>
              <w:tab w:val="left" w:pos="440"/>
              <w:tab w:val="right" w:leader="dot" w:pos="9350"/>
            </w:tabs>
            <w:rPr>
              <w:rFonts w:eastAsiaTheme="minorEastAsia"/>
              <w:noProof/>
            </w:rPr>
          </w:pPr>
          <w:hyperlink w:anchor="_Toc38854210" w:history="1">
            <w:r w:rsidRPr="00EA78F8">
              <w:rPr>
                <w:rStyle w:val="Hyperlink"/>
                <w:noProof/>
              </w:rPr>
              <w:t>5</w:t>
            </w:r>
            <w:r>
              <w:rPr>
                <w:rFonts w:eastAsiaTheme="minorEastAsia"/>
                <w:noProof/>
              </w:rPr>
              <w:tab/>
            </w:r>
            <w:r w:rsidRPr="00EA78F8">
              <w:rPr>
                <w:rStyle w:val="Hyperlink"/>
                <w:noProof/>
              </w:rPr>
              <w:t>Conclusion</w:t>
            </w:r>
            <w:r>
              <w:rPr>
                <w:noProof/>
                <w:webHidden/>
              </w:rPr>
              <w:tab/>
            </w:r>
            <w:r>
              <w:rPr>
                <w:noProof/>
                <w:webHidden/>
              </w:rPr>
              <w:fldChar w:fldCharType="begin"/>
            </w:r>
            <w:r>
              <w:rPr>
                <w:noProof/>
                <w:webHidden/>
              </w:rPr>
              <w:instrText xml:space="preserve"> PAGEREF _Toc38854210 \h </w:instrText>
            </w:r>
            <w:r>
              <w:rPr>
                <w:noProof/>
                <w:webHidden/>
              </w:rPr>
            </w:r>
            <w:r>
              <w:rPr>
                <w:noProof/>
                <w:webHidden/>
              </w:rPr>
              <w:fldChar w:fldCharType="separate"/>
            </w:r>
            <w:r>
              <w:rPr>
                <w:noProof/>
                <w:webHidden/>
              </w:rPr>
              <w:t>12</w:t>
            </w:r>
            <w:r>
              <w:rPr>
                <w:noProof/>
                <w:webHidden/>
              </w:rPr>
              <w:fldChar w:fldCharType="end"/>
            </w:r>
          </w:hyperlink>
        </w:p>
        <w:p w14:paraId="4506BA4B" w14:textId="4F612E12" w:rsidR="000C1C1B" w:rsidRDefault="000C1C1B">
          <w:pPr>
            <w:pStyle w:val="TOC1"/>
            <w:tabs>
              <w:tab w:val="left" w:pos="440"/>
              <w:tab w:val="right" w:leader="dot" w:pos="9350"/>
            </w:tabs>
            <w:rPr>
              <w:rFonts w:eastAsiaTheme="minorEastAsia"/>
              <w:noProof/>
            </w:rPr>
          </w:pPr>
          <w:hyperlink w:anchor="_Toc38854211" w:history="1">
            <w:r w:rsidRPr="00EA78F8">
              <w:rPr>
                <w:rStyle w:val="Hyperlink"/>
                <w:noProof/>
              </w:rPr>
              <w:t>6</w:t>
            </w:r>
            <w:r>
              <w:rPr>
                <w:rFonts w:eastAsiaTheme="minorEastAsia"/>
                <w:noProof/>
              </w:rPr>
              <w:tab/>
            </w:r>
            <w:r w:rsidRPr="00EA78F8">
              <w:rPr>
                <w:rStyle w:val="Hyperlink"/>
                <w:noProof/>
              </w:rPr>
              <w:t>References</w:t>
            </w:r>
            <w:r>
              <w:rPr>
                <w:noProof/>
                <w:webHidden/>
              </w:rPr>
              <w:tab/>
            </w:r>
            <w:r>
              <w:rPr>
                <w:noProof/>
                <w:webHidden/>
              </w:rPr>
              <w:fldChar w:fldCharType="begin"/>
            </w:r>
            <w:r>
              <w:rPr>
                <w:noProof/>
                <w:webHidden/>
              </w:rPr>
              <w:instrText xml:space="preserve"> PAGEREF _Toc38854211 \h </w:instrText>
            </w:r>
            <w:r>
              <w:rPr>
                <w:noProof/>
                <w:webHidden/>
              </w:rPr>
            </w:r>
            <w:r>
              <w:rPr>
                <w:noProof/>
                <w:webHidden/>
              </w:rPr>
              <w:fldChar w:fldCharType="separate"/>
            </w:r>
            <w:r>
              <w:rPr>
                <w:noProof/>
                <w:webHidden/>
              </w:rPr>
              <w:t>13</w:t>
            </w:r>
            <w:r>
              <w:rPr>
                <w:noProof/>
                <w:webHidden/>
              </w:rPr>
              <w:fldChar w:fldCharType="end"/>
            </w:r>
          </w:hyperlink>
        </w:p>
        <w:p w14:paraId="026AF764" w14:textId="2E259634" w:rsidR="00102C1D" w:rsidRDefault="00102C1D">
          <w:r>
            <w:rPr>
              <w:b/>
              <w:bCs/>
              <w:noProof/>
            </w:rPr>
            <w:fldChar w:fldCharType="end"/>
          </w:r>
        </w:p>
      </w:sdtContent>
    </w:sdt>
    <w:p w14:paraId="71AC5296" w14:textId="7CCAB15C" w:rsidR="00102C1D" w:rsidRDefault="00DB781E" w:rsidP="004F623A">
      <w:pPr>
        <w:pStyle w:val="TableofFigures"/>
        <w:tabs>
          <w:tab w:val="right" w:leader="dot" w:pos="9350"/>
        </w:tabs>
      </w:pPr>
      <w:fldSimple w:instr=" TOC \h \z \c &quot;Figure&quot; "/>
    </w:p>
    <w:p w14:paraId="4DAA4063" w14:textId="77777777" w:rsidR="00102C1D" w:rsidRDefault="00102C1D">
      <w:pPr>
        <w:spacing w:line="259" w:lineRule="auto"/>
      </w:pPr>
      <w:r>
        <w:br w:type="page"/>
      </w:r>
    </w:p>
    <w:p w14:paraId="2A852908" w14:textId="77777777" w:rsidR="00102C1D" w:rsidRDefault="00102C1D">
      <w:pPr>
        <w:sectPr w:rsidR="00102C1D" w:rsidSect="00102C1D">
          <w:footerReference w:type="default" r:id="rId8"/>
          <w:pgSz w:w="12240" w:h="15840"/>
          <w:pgMar w:top="1440" w:right="1440" w:bottom="1440" w:left="1440" w:header="720" w:footer="720" w:gutter="0"/>
          <w:pgNumType w:fmt="lowerRoman"/>
          <w:cols w:space="720"/>
          <w:titlePg/>
          <w:docGrid w:linePitch="360"/>
        </w:sectPr>
      </w:pPr>
    </w:p>
    <w:p w14:paraId="68F2A05E" w14:textId="2F958EB1" w:rsidR="004F0ABE" w:rsidRDefault="00760716" w:rsidP="00102C1D">
      <w:pPr>
        <w:pStyle w:val="Heading1"/>
      </w:pPr>
      <w:bookmarkStart w:id="0" w:name="_Ref38850623"/>
      <w:bookmarkStart w:id="1" w:name="_Ref38850633"/>
      <w:bookmarkStart w:id="2" w:name="_Toc38854201"/>
      <w:r>
        <w:lastRenderedPageBreak/>
        <w:t>Introduction</w:t>
      </w:r>
      <w:bookmarkEnd w:id="0"/>
      <w:bookmarkEnd w:id="1"/>
      <w:bookmarkEnd w:id="2"/>
    </w:p>
    <w:p w14:paraId="2453862E" w14:textId="4A659E42" w:rsidR="00760716" w:rsidRDefault="00F20169" w:rsidP="000660DF">
      <w:pPr>
        <w:ind w:firstLine="432"/>
      </w:pPr>
      <w:r>
        <w:t>Heat ex</w:t>
      </w:r>
      <w:r w:rsidR="000660DF">
        <w:t>ch</w:t>
      </w:r>
      <w:r>
        <w:t xml:space="preserve">angers are very useful pieces of </w:t>
      </w:r>
      <w:r w:rsidR="00DF369B">
        <w:t xml:space="preserve">equipment </w:t>
      </w:r>
      <w:r w:rsidR="006E0467">
        <w:t>for transferring</w:t>
      </w:r>
      <w:r w:rsidR="00DF369B">
        <w:t xml:space="preserve"> heat from one place t</w:t>
      </w:r>
      <w:r w:rsidR="00F82C04">
        <w:t xml:space="preserve">o </w:t>
      </w:r>
      <w:r w:rsidR="00DF369B">
        <w:t xml:space="preserve">another. There are different types </w:t>
      </w:r>
      <w:r w:rsidR="009927D6">
        <w:t xml:space="preserve">of heat exchanger like </w:t>
      </w:r>
      <w:r w:rsidR="00F82C04">
        <w:t>counter flow</w:t>
      </w:r>
      <w:r w:rsidR="009927D6">
        <w:t>, cross flow and parallel flow</w:t>
      </w:r>
      <w:r w:rsidR="000C1C1B">
        <w:t>, t</w:t>
      </w:r>
      <w:r w:rsidR="009927D6">
        <w:t xml:space="preserve">hey all have their uses but for this exercise a cross flow heat exchanger was used, it also happens to be the most efficient of the 3 </w:t>
      </w:r>
      <w:r w:rsidR="00F82C04">
        <w:t>types</w:t>
      </w:r>
      <w:r w:rsidR="009927D6">
        <w:t xml:space="preserve"> mentioned.</w:t>
      </w:r>
      <w:r w:rsidR="00DF369B">
        <w:t xml:space="preserve"> In this laboratory exercise 3 </w:t>
      </w:r>
      <w:r w:rsidR="00F82C04">
        <w:t>experiments</w:t>
      </w:r>
      <w:r w:rsidR="00DF369B">
        <w:t xml:space="preserve"> </w:t>
      </w:r>
      <w:r w:rsidR="009927D6">
        <w:t xml:space="preserve">were conducted, the first studying the effect of varying the water flow rate </w:t>
      </w:r>
      <w:r w:rsidR="00F82C04">
        <w:t>through</w:t>
      </w:r>
      <w:r w:rsidR="009927D6">
        <w:t xml:space="preserve"> the heat exchanger</w:t>
      </w:r>
      <w:r w:rsidR="006E67D2">
        <w:t xml:space="preserve">. The second </w:t>
      </w:r>
      <w:r w:rsidR="00F82C04">
        <w:t>experiment was</w:t>
      </w:r>
      <w:r w:rsidR="006E67D2">
        <w:t xml:space="preserve"> varying the air flow rate through the heat exchanger, and the 3</w:t>
      </w:r>
      <w:r w:rsidR="006E67D2" w:rsidRPr="006E67D2">
        <w:rPr>
          <w:vertAlign w:val="superscript"/>
        </w:rPr>
        <w:t>rd</w:t>
      </w:r>
      <w:r w:rsidR="006E67D2">
        <w:t xml:space="preserve"> experiment was the same but at a different water temperature. </w:t>
      </w:r>
    </w:p>
    <w:p w14:paraId="62967942" w14:textId="41B6D56F" w:rsidR="00AA2CB7" w:rsidRDefault="00AA2CB7"/>
    <w:p w14:paraId="1E26E8DB" w14:textId="0DD73D0E" w:rsidR="00AA2CB7" w:rsidRDefault="00AA2CB7"/>
    <w:p w14:paraId="154E018E" w14:textId="5DEDA7EE" w:rsidR="00AA2CB7" w:rsidRDefault="00AA2CB7"/>
    <w:p w14:paraId="0150342D" w14:textId="7089B8D2" w:rsidR="00AA2CB7" w:rsidRDefault="00AA2CB7"/>
    <w:p w14:paraId="6E8442A1" w14:textId="17E8FC34" w:rsidR="00AA2CB7" w:rsidRDefault="00AA2CB7"/>
    <w:p w14:paraId="60201E98" w14:textId="2CDD762F" w:rsidR="00AA2CB7" w:rsidRDefault="00AA2CB7"/>
    <w:p w14:paraId="470BBD12" w14:textId="074C6A5C" w:rsidR="00AA2CB7" w:rsidRDefault="00AA2CB7"/>
    <w:p w14:paraId="1998F6F5" w14:textId="5F46B099" w:rsidR="00AA2CB7" w:rsidRDefault="00AA2CB7"/>
    <w:p w14:paraId="35F1C55C" w14:textId="5EA8766C" w:rsidR="00AA2CB7" w:rsidRDefault="00AA2CB7"/>
    <w:p w14:paraId="7FD3FC80" w14:textId="69C230F6" w:rsidR="00AA2CB7" w:rsidRDefault="00AA2CB7"/>
    <w:p w14:paraId="59DD4CBE" w14:textId="1F285D39" w:rsidR="00AA2CB7" w:rsidRDefault="00AA2CB7"/>
    <w:p w14:paraId="6A8D1FD5" w14:textId="755B2A3A" w:rsidR="00AA2CB7" w:rsidRDefault="00AA2CB7"/>
    <w:p w14:paraId="456FDD78" w14:textId="325E811D" w:rsidR="00AA2CB7" w:rsidRDefault="00AA2CB7"/>
    <w:p w14:paraId="6E8C0435" w14:textId="2BA4BA23" w:rsidR="00AA2CB7" w:rsidRDefault="00AA2CB7"/>
    <w:p w14:paraId="69858BFB" w14:textId="4C72ADA5" w:rsidR="00AA2CB7" w:rsidRDefault="00AA2CB7"/>
    <w:p w14:paraId="667C7013" w14:textId="258D646E" w:rsidR="00AA2CB7" w:rsidRDefault="00AA2CB7"/>
    <w:p w14:paraId="3C529A37" w14:textId="7A688A6D" w:rsidR="00AA2CB7" w:rsidRDefault="00AA2CB7"/>
    <w:p w14:paraId="17936D50" w14:textId="77777777" w:rsidR="00AA2CB7" w:rsidRDefault="00AA2CB7"/>
    <w:p w14:paraId="1701DA6E" w14:textId="4F6191AD" w:rsidR="004F0ABE" w:rsidRDefault="00760716" w:rsidP="004F0ABE">
      <w:pPr>
        <w:pStyle w:val="Heading1"/>
      </w:pPr>
      <w:bookmarkStart w:id="3" w:name="_Toc38854202"/>
      <w:r>
        <w:t>Methodology</w:t>
      </w:r>
      <w:bookmarkEnd w:id="3"/>
    </w:p>
    <w:p w14:paraId="1D2572B4" w14:textId="77777777" w:rsidR="00122274" w:rsidRDefault="00122274" w:rsidP="00122274"/>
    <w:p w14:paraId="15D81217" w14:textId="69C6374C" w:rsidR="00A738AB" w:rsidRDefault="008802F1" w:rsidP="006E0467">
      <w:pPr>
        <w:ind w:firstLine="432"/>
      </w:pPr>
      <w:r>
        <w:t>Star</w:t>
      </w:r>
      <w:r w:rsidR="00E37C2F">
        <w:t xml:space="preserve">ting this </w:t>
      </w:r>
      <w:r w:rsidR="00A738AB">
        <w:t>laboratory exercise,</w:t>
      </w:r>
      <w:r w:rsidR="00E37C2F">
        <w:t xml:space="preserve"> it was important to be familiar with the heat exchange and how to operate it to achieve accurate results</w:t>
      </w:r>
      <w:r>
        <w:t xml:space="preserve">. It is setup as a </w:t>
      </w:r>
      <w:r w:rsidR="00E37C2F">
        <w:t xml:space="preserve">parallel flow heat exchanger. The heat exchanger allows for accurate control and measurement of </w:t>
      </w:r>
      <w:r w:rsidR="00F82C04">
        <w:t>temperatures</w:t>
      </w:r>
      <w:r w:rsidR="00E37C2F">
        <w:t xml:space="preserve"> throughout the water and air systems. The water coming into the heat exchange can precisely be controlled to allow for experiments to be done at different temperatures. Viable that are fixed and do not change from experiment to experiment are </w:t>
      </w:r>
      <w:r w:rsidR="00A738AB">
        <w:t xml:space="preserve">the ambient air pressure (10040 Mb), the discharge coefficient (.6), the area od the heat exchanger pipes (.1558 m^2), and the air inlet diameter (100.11 mm). the air inlet </w:t>
      </w:r>
      <w:r w:rsidR="00F82C04">
        <w:t>diameter</w:t>
      </w:r>
      <w:r w:rsidR="00A738AB">
        <w:t xml:space="preserve"> needed to be use</w:t>
      </w:r>
      <w:r w:rsidR="00F82C04">
        <w:t>d</w:t>
      </w:r>
      <w:r w:rsidR="00A738AB">
        <w:t xml:space="preserve"> in m^2 which was .007878.</w:t>
      </w:r>
      <w:sdt>
        <w:sdtPr>
          <w:id w:val="-211415840"/>
          <w:citation/>
        </w:sdtPr>
        <w:sdtContent>
          <w:r w:rsidR="000C1C1B">
            <w:fldChar w:fldCharType="begin"/>
          </w:r>
          <w:r w:rsidR="000C1C1B">
            <w:instrText xml:space="preserve"> CITATION Tec14 \l 1033 </w:instrText>
          </w:r>
          <w:r w:rsidR="000C1C1B">
            <w:fldChar w:fldCharType="separate"/>
          </w:r>
          <w:r w:rsidR="000C1C1B">
            <w:rPr>
              <w:noProof/>
            </w:rPr>
            <w:t xml:space="preserve"> (TecQuipment, 2014)</w:t>
          </w:r>
          <w:r w:rsidR="000C1C1B">
            <w:fldChar w:fldCharType="end"/>
          </w:r>
        </w:sdtContent>
      </w:sdt>
      <w:r w:rsidR="00A738AB">
        <w:t xml:space="preserve"> </w:t>
      </w:r>
      <w:r w:rsidR="000C1C1B">
        <w:t>T</w:t>
      </w:r>
      <w:r w:rsidR="00A738AB">
        <w:t>he ambient air temperature in the laboratory was around 26 degrees Celsius for the entire laboratory exercise.</w:t>
      </w:r>
    </w:p>
    <w:p w14:paraId="744458D1" w14:textId="78A400B4" w:rsidR="00CA7936" w:rsidRDefault="00CA7936" w:rsidP="006E0467">
      <w:pPr>
        <w:ind w:firstLine="432"/>
      </w:pPr>
      <w:r>
        <w:t>The four major data points that needed to be recorded were the temperatures of the intake and output for the water and air streams. Accompanied by the recordings from the water and flow rates and water temperature.</w:t>
      </w:r>
    </w:p>
    <w:p w14:paraId="72FDA763" w14:textId="77777777" w:rsidR="00A738AB" w:rsidRDefault="00A738AB" w:rsidP="00A738AB">
      <w:pPr>
        <w:pStyle w:val="Heading2"/>
      </w:pPr>
      <w:bookmarkStart w:id="4" w:name="_Toc38854203"/>
      <w:r>
        <w:t>Experiment 1</w:t>
      </w:r>
      <w:bookmarkEnd w:id="4"/>
    </w:p>
    <w:p w14:paraId="2A5B90B1" w14:textId="1DD5D1F3" w:rsidR="003C602D" w:rsidRDefault="00A738AB" w:rsidP="006E0467">
      <w:pPr>
        <w:ind w:firstLine="576"/>
      </w:pPr>
      <w:r>
        <w:t xml:space="preserve">For </w:t>
      </w:r>
      <w:r w:rsidR="00F82C04">
        <w:t>experiment</w:t>
      </w:r>
      <w:r>
        <w:t xml:space="preserve"> 1</w:t>
      </w:r>
      <w:r w:rsidR="00F82C04">
        <w:t xml:space="preserve"> </w:t>
      </w:r>
      <w:r>
        <w:t xml:space="preserve">only the water flow rate was to be changed. The heat exchange was set at a pressure drop of 250 Pa. the water flow was set to the first flow rate </w:t>
      </w:r>
      <w:r w:rsidR="00F82C04">
        <w:t>and the</w:t>
      </w:r>
      <w:r>
        <w:t xml:space="preserve"> temperature readings of the heat exchanger </w:t>
      </w:r>
      <w:r w:rsidR="006E0467">
        <w:t>could</w:t>
      </w:r>
      <w:r>
        <w:t xml:space="preserve"> stabilize for about 5 minutes before they were recorded. Then the new flow rate was input into the heat exchanger and the readings were left to stabilize for 5 minutes, this was done for all flow rates </w:t>
      </w:r>
      <w:r w:rsidR="006E0467">
        <w:t>through</w:t>
      </w:r>
      <w:r>
        <w:t xml:space="preserve"> experiment 1</w:t>
      </w:r>
      <w:r w:rsidR="003C602D">
        <w:t xml:space="preserve"> </w:t>
      </w:r>
      <w:r w:rsidR="006E0467">
        <w:t>to</w:t>
      </w:r>
      <w:r w:rsidR="003C602D">
        <w:t xml:space="preserve"> achieve accurate results.</w:t>
      </w:r>
    </w:p>
    <w:p w14:paraId="56F5266E" w14:textId="77777777" w:rsidR="003C602D" w:rsidRDefault="003C602D" w:rsidP="003C602D">
      <w:pPr>
        <w:pStyle w:val="Heading2"/>
      </w:pPr>
      <w:bookmarkStart w:id="5" w:name="_Toc38854204"/>
      <w:r>
        <w:t>Experiment 2 and 3</w:t>
      </w:r>
      <w:bookmarkEnd w:id="5"/>
    </w:p>
    <w:p w14:paraId="5ADF9B9C" w14:textId="025CE7A9" w:rsidR="00760716" w:rsidRDefault="003C602D" w:rsidP="006E0467">
      <w:pPr>
        <w:ind w:firstLine="432"/>
      </w:pPr>
      <w:r>
        <w:t xml:space="preserve">For experiment 2 and 3 the Air flow rate was </w:t>
      </w:r>
      <w:r w:rsidR="006E0467">
        <w:t>varied,</w:t>
      </w:r>
      <w:r>
        <w:t xml:space="preserve"> and the water flow rate was left alone. The water temperature was kept at 60 degrees Celsius and the flow rate was set at .25 l/min. The pressure drop was set to 250 Pa and the temperature readings </w:t>
      </w:r>
      <w:r w:rsidR="006E0467">
        <w:t>could</w:t>
      </w:r>
      <w:r>
        <w:t xml:space="preserve"> stabilize for 5 minutes before they were recorded. Then the pressure drop was changed to the new pressure drop and the readings were left to stabilize for 5 minutes before the readings were recorded. This was done for each air flow rate in </w:t>
      </w:r>
      <w:r w:rsidR="00F82C04">
        <w:t>the</w:t>
      </w:r>
      <w:r>
        <w:t xml:space="preserve"> experiment to ensure accurate results. For experiment 3, experiment 2 was redone but with the water temperature of the heat exchanger set to 45 degrees Celsius.</w:t>
      </w:r>
      <w:r w:rsidR="004F0ABE">
        <w:br w:type="page"/>
      </w:r>
    </w:p>
    <w:p w14:paraId="11D0365F" w14:textId="37562501" w:rsidR="00102C1D" w:rsidRDefault="00E12815" w:rsidP="000C1C1B">
      <w:pPr>
        <w:pStyle w:val="Heading1"/>
      </w:pPr>
      <w:bookmarkStart w:id="6" w:name="_Toc38854205"/>
      <w:r>
        <w:lastRenderedPageBreak/>
        <w:t>Results</w:t>
      </w:r>
      <w:bookmarkEnd w:id="6"/>
    </w:p>
    <w:p w14:paraId="7EEEBA2D" w14:textId="77777777" w:rsidR="00D03F70" w:rsidRDefault="00D03F70" w:rsidP="00D03F70">
      <w:pPr>
        <w:pStyle w:val="Heading2"/>
      </w:pPr>
      <w:bookmarkStart w:id="7" w:name="_Toc38854206"/>
      <w:r>
        <w:t>Experiment 1</w:t>
      </w:r>
      <w:bookmarkEnd w:id="7"/>
    </w:p>
    <w:p w14:paraId="3F225099" w14:textId="3C49883B" w:rsidR="004B7BBF" w:rsidRDefault="00D03F70" w:rsidP="006E0467">
      <w:pPr>
        <w:ind w:firstLine="576"/>
      </w:pPr>
      <w:r>
        <w:t>This part of the laboratory exercise examined the effect of varying the water flow rate through the heat exchanger had on the performance of the heat exchanger. The water flowing through the heat exchange</w:t>
      </w:r>
      <w:r w:rsidR="008E2B45">
        <w:t>r</w:t>
      </w:r>
      <w:r>
        <w:t xml:space="preserve"> had a set temperature of 60 degrees Celsius. The </w:t>
      </w:r>
      <w:r w:rsidR="008E2B45">
        <w:t>a</w:t>
      </w:r>
      <w:r>
        <w:t xml:space="preserve">ir flow was given a pressure drop of 250Pa through the heat exchanger. </w:t>
      </w:r>
      <w:r w:rsidR="00484EFF">
        <w:t xml:space="preserve">Flow rates that were used </w:t>
      </w:r>
      <w:r w:rsidR="004B7BBF">
        <w:t xml:space="preserve">to look at the performance of the heat exchanger </w:t>
      </w:r>
      <w:r w:rsidR="00484EFF">
        <w:t>were .25, .75, 1.25, 1.75, and 2 L/min.</w:t>
      </w:r>
      <w:r w:rsidR="004B7BBF">
        <w:t xml:space="preserve"> </w:t>
      </w:r>
    </w:p>
    <w:p w14:paraId="128393C4" w14:textId="77777777" w:rsidR="00A80F14" w:rsidRDefault="004B7BBF" w:rsidP="006E0467">
      <w:pPr>
        <w:keepNext/>
        <w:ind w:firstLine="576"/>
      </w:pPr>
      <w:r>
        <w:t xml:space="preserve">The average temperature as shown in figure 1 differ a good amount between data sets. The average </w:t>
      </w:r>
      <w:r w:rsidR="008E2B45">
        <w:t>air</w:t>
      </w:r>
      <w:r>
        <w:t xml:space="preserve"> temperature is much higher than the </w:t>
      </w:r>
      <w:r w:rsidR="00E766C0">
        <w:t xml:space="preserve">average </w:t>
      </w:r>
      <w:r w:rsidR="008E2B45">
        <w:t>water</w:t>
      </w:r>
      <w:r w:rsidR="00E766C0">
        <w:t xml:space="preserve"> temperature, the real difference comes in the fact that the average water temperature changes with flow rate the average air temperature does not save for the last recording where there was an experimental error. </w:t>
      </w:r>
      <w:r w:rsidR="001B7FED">
        <w:rPr>
          <w:noProof/>
        </w:rPr>
        <w:drawing>
          <wp:inline distT="0" distB="0" distL="0" distR="0" wp14:anchorId="340B5930" wp14:editId="32694E85">
            <wp:extent cx="4560094" cy="2687637"/>
            <wp:effectExtent l="0" t="0" r="12065" b="17780"/>
            <wp:docPr id="1" name="Chart 1">
              <a:extLst xmlns:a="http://schemas.openxmlformats.org/drawingml/2006/main">
                <a:ext uri="{FF2B5EF4-FFF2-40B4-BE49-F238E27FC236}">
                  <a16:creationId xmlns:a16="http://schemas.microsoft.com/office/drawing/2014/main" id="{94E27C40-35EC-48AF-9BDD-2B4E885560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388ACC" w14:textId="5E721149" w:rsidR="00E766C0" w:rsidRDefault="00A80F14" w:rsidP="00A80F14">
      <w:pPr>
        <w:pStyle w:val="Caption"/>
      </w:pPr>
      <w:r>
        <w:t xml:space="preserve">Figure </w:t>
      </w:r>
      <w:fldSimple w:instr=" SEQ Figure \* ARABIC ">
        <w:r>
          <w:rPr>
            <w:noProof/>
          </w:rPr>
          <w:t>1</w:t>
        </w:r>
      </w:fldSimple>
      <w:r>
        <w:t>. Average Temperatures</w:t>
      </w:r>
    </w:p>
    <w:p w14:paraId="7409429E" w14:textId="77777777" w:rsidR="00A80F14" w:rsidRPr="00A80F14" w:rsidRDefault="00A80F14" w:rsidP="00A80F14"/>
    <w:p w14:paraId="4AFBEB7E" w14:textId="51EC12B1" w:rsidR="008E2B45" w:rsidRDefault="00E766C0" w:rsidP="006E0467">
      <w:pPr>
        <w:ind w:firstLine="720"/>
      </w:pPr>
      <w:r>
        <w:t xml:space="preserve">Figure 2 shows us the change in water and air temperatures. The trend in the change in water temperature data </w:t>
      </w:r>
      <w:r w:rsidR="008E2B45">
        <w:t>i</w:t>
      </w:r>
      <w:r>
        <w:t xml:space="preserve">s expected and does start to level off towards the last few readings. The change in water temperature is higher at the lower flow rate because at the lower water flow rate the water has an opportunity to sit in the heat exchanger and as the air passes through </w:t>
      </w:r>
      <w:r w:rsidR="008E2B45">
        <w:t>so</w:t>
      </w:r>
      <w:r>
        <w:t xml:space="preserve"> </w:t>
      </w:r>
      <w:r w:rsidR="008E2B45">
        <w:t>the water</w:t>
      </w:r>
      <w:r>
        <w:t xml:space="preserve"> cools down more. The effect is less at higher flow rates because the water gets in and out of the pipes quicker. The change </w:t>
      </w:r>
      <w:r>
        <w:lastRenderedPageBreak/>
        <w:t xml:space="preserve">in air does rise a small amount but almost a negligible amount this is because at the high flow rates the </w:t>
      </w:r>
      <w:r w:rsidR="00F87908">
        <w:t xml:space="preserve">piping is a more uniform temperature and is able to heat the air a small amount more. </w:t>
      </w:r>
    </w:p>
    <w:p w14:paraId="6895ECFC" w14:textId="77777777" w:rsidR="006E0467" w:rsidRDefault="006E0467" w:rsidP="006E0467">
      <w:pPr>
        <w:ind w:firstLine="720"/>
      </w:pPr>
    </w:p>
    <w:p w14:paraId="084A75C0" w14:textId="77777777" w:rsidR="00A80F14" w:rsidRDefault="001B7FED" w:rsidP="00A80F14">
      <w:pPr>
        <w:keepNext/>
      </w:pPr>
      <w:r>
        <w:rPr>
          <w:noProof/>
        </w:rPr>
        <w:drawing>
          <wp:inline distT="0" distB="0" distL="0" distR="0" wp14:anchorId="2ED79F75" wp14:editId="210D0A99">
            <wp:extent cx="4560093" cy="2691606"/>
            <wp:effectExtent l="0" t="0" r="12065" b="13970"/>
            <wp:docPr id="2" name="Chart 2">
              <a:extLst xmlns:a="http://schemas.openxmlformats.org/drawingml/2006/main">
                <a:ext uri="{FF2B5EF4-FFF2-40B4-BE49-F238E27FC236}">
                  <a16:creationId xmlns:a16="http://schemas.microsoft.com/office/drawing/2014/main" id="{5537A387-71DF-4D2D-82D5-B52374E4F2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05A71F" w14:textId="0390DC41" w:rsidR="00F87908" w:rsidRDefault="00A80F14" w:rsidP="00A80F14">
      <w:pPr>
        <w:pStyle w:val="Caption"/>
      </w:pPr>
      <w:r>
        <w:t xml:space="preserve">Figure </w:t>
      </w:r>
      <w:fldSimple w:instr=" SEQ Figure \* ARABIC ">
        <w:r>
          <w:rPr>
            <w:noProof/>
          </w:rPr>
          <w:t>2</w:t>
        </w:r>
      </w:fldSimple>
      <w:r>
        <w:t>.Change in Temperatures</w:t>
      </w:r>
    </w:p>
    <w:p w14:paraId="12E81880" w14:textId="77777777" w:rsidR="00A80F14" w:rsidRPr="00A80F14" w:rsidRDefault="00A80F14" w:rsidP="00A80F14"/>
    <w:p w14:paraId="4E2A7D97" w14:textId="6A2D3CAC" w:rsidR="001B7FED" w:rsidRDefault="00F87908" w:rsidP="006E0467">
      <w:pPr>
        <w:ind w:firstLine="720"/>
      </w:pPr>
      <w:r>
        <w:t>Figure 3 look</w:t>
      </w:r>
      <w:r w:rsidR="00606BFA">
        <w:t xml:space="preserve">s </w:t>
      </w:r>
      <w:r>
        <w:t xml:space="preserve">at temperature efficiencies </w:t>
      </w:r>
      <w:r w:rsidR="00606BFA">
        <w:t xml:space="preserve">of the water, air, and the average of the two plotted against </w:t>
      </w:r>
      <w:r w:rsidR="00F82C04">
        <w:t>the</w:t>
      </w:r>
      <w:r w:rsidR="00606BFA">
        <w:t xml:space="preserve"> mass flow rate of the water in kg/s. As shown by the </w:t>
      </w:r>
      <w:r w:rsidR="00F82C04">
        <w:t>graph</w:t>
      </w:r>
      <w:r w:rsidR="00606BFA">
        <w:t xml:space="preserve"> the temperature efficiency of the water goes down as the flow rate increases, this points to the fact that the difference in water temperature change is greatest at the lower flow rates. The efficiency is higher </w:t>
      </w:r>
      <w:r w:rsidR="00F82C04">
        <w:t>because</w:t>
      </w:r>
      <w:r w:rsidR="00606BFA">
        <w:t xml:space="preserve"> the water cools down more at the</w:t>
      </w:r>
      <w:r w:rsidR="001B7FED">
        <w:t xml:space="preserve"> </w:t>
      </w:r>
      <w:r w:rsidR="00606BFA">
        <w:t>lower flow rates.</w:t>
      </w:r>
    </w:p>
    <w:p w14:paraId="52859147" w14:textId="77777777" w:rsidR="00A80F14" w:rsidRDefault="00606BFA" w:rsidP="00A80F14">
      <w:pPr>
        <w:keepNext/>
      </w:pPr>
      <w:r>
        <w:lastRenderedPageBreak/>
        <w:t xml:space="preserve"> </w:t>
      </w:r>
      <w:r w:rsidR="001B7FED">
        <w:rPr>
          <w:noProof/>
        </w:rPr>
        <w:drawing>
          <wp:inline distT="0" distB="0" distL="0" distR="0" wp14:anchorId="13869F71" wp14:editId="2E9F5BA3">
            <wp:extent cx="4562077" cy="2798763"/>
            <wp:effectExtent l="0" t="0" r="10160" b="1905"/>
            <wp:docPr id="4" name="Chart 4">
              <a:extLst xmlns:a="http://schemas.openxmlformats.org/drawingml/2006/main">
                <a:ext uri="{FF2B5EF4-FFF2-40B4-BE49-F238E27FC236}">
                  <a16:creationId xmlns:a16="http://schemas.microsoft.com/office/drawing/2014/main" id="{779EFFB0-3EFF-4E90-87EB-299B2C54A5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D972ED" w14:textId="3427DA1F" w:rsidR="00606BFA" w:rsidRDefault="00A80F14" w:rsidP="00A80F14">
      <w:pPr>
        <w:pStyle w:val="Caption"/>
      </w:pPr>
      <w:r>
        <w:t xml:space="preserve">Figure </w:t>
      </w:r>
      <w:fldSimple w:instr=" SEQ Figure \* ARABIC ">
        <w:r>
          <w:rPr>
            <w:noProof/>
          </w:rPr>
          <w:t>3</w:t>
        </w:r>
      </w:fldSimple>
      <w:r>
        <w:t>. Efficiencies</w:t>
      </w:r>
    </w:p>
    <w:p w14:paraId="7CCFE2EE" w14:textId="77777777" w:rsidR="00A80F14" w:rsidRPr="00A80F14" w:rsidRDefault="00A80F14" w:rsidP="00A80F14"/>
    <w:p w14:paraId="1C6FD46F" w14:textId="2C442925" w:rsidR="00841F72" w:rsidRDefault="00606BFA" w:rsidP="006E0467">
      <w:pPr>
        <w:keepNext/>
        <w:ind w:firstLine="720"/>
      </w:pPr>
      <w:r>
        <w:t xml:space="preserve">Figure 4 looks at the heat emitted by the heat exchanger and the </w:t>
      </w:r>
      <w:r w:rsidR="00F82C04">
        <w:t>power</w:t>
      </w:r>
      <w:r>
        <w:t xml:space="preserve"> absorbed by the air. In general they follow the same line which is expected of an ideal heat exchanger. This is not an ideal heat exchanger though so around the lower flow rates the power absorbed by the air starts to spike before returning to the trend of the heat emitted. This could be due to the system not being an ideal heat exchanger and environmental factors interfering.</w:t>
      </w:r>
      <w:r w:rsidR="001B7FED">
        <w:t xml:space="preserve"> </w:t>
      </w:r>
    </w:p>
    <w:p w14:paraId="1C842AC9" w14:textId="72720D29" w:rsidR="00A80F14" w:rsidRDefault="001B7FED" w:rsidP="00A80F14">
      <w:pPr>
        <w:keepNext/>
      </w:pPr>
      <w:r>
        <w:rPr>
          <w:noProof/>
        </w:rPr>
        <w:drawing>
          <wp:inline distT="0" distB="0" distL="0" distR="0" wp14:anchorId="378A4A85" wp14:editId="4F599F71">
            <wp:extent cx="4562078" cy="2798762"/>
            <wp:effectExtent l="0" t="0" r="10160" b="1905"/>
            <wp:docPr id="5" name="Chart 5">
              <a:extLst xmlns:a="http://schemas.openxmlformats.org/drawingml/2006/main">
                <a:ext uri="{FF2B5EF4-FFF2-40B4-BE49-F238E27FC236}">
                  <a16:creationId xmlns:a16="http://schemas.microsoft.com/office/drawing/2014/main" id="{7A78809A-91E4-4FB2-AD7C-13DED2440B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F7125B" w14:textId="0272AC3F" w:rsidR="00606BFA" w:rsidRDefault="00A80F14" w:rsidP="00A80F14">
      <w:pPr>
        <w:pStyle w:val="Caption"/>
      </w:pPr>
      <w:r>
        <w:t xml:space="preserve">Figure </w:t>
      </w:r>
      <w:fldSimple w:instr=" SEQ Figure \* ARABIC ">
        <w:r>
          <w:rPr>
            <w:noProof/>
          </w:rPr>
          <w:t>4</w:t>
        </w:r>
      </w:fldSimple>
      <w:r>
        <w:t>. Heat and Power</w:t>
      </w:r>
    </w:p>
    <w:p w14:paraId="0F93913F" w14:textId="5388409E" w:rsidR="00A80F14" w:rsidRDefault="00F82C04" w:rsidP="006E0467">
      <w:pPr>
        <w:ind w:firstLine="720"/>
      </w:pPr>
      <w:r w:rsidRPr="00841F72">
        <w:lastRenderedPageBreak/>
        <w:t>Figure</w:t>
      </w:r>
      <w:r w:rsidR="00606BFA" w:rsidRPr="00841F72">
        <w:t xml:space="preserve"> 5 looks at the overall heat transfer coefficient for the system. </w:t>
      </w:r>
      <w:r w:rsidR="00680428">
        <w:t>The higher the flow rate the high the heat transfer starts to get but it does peak and starts to drop. Pointing to the fact that when the water moves through the pipes faster the heat exchanger is more efficient. The drop towards the end could be because of environmental factors or more likely experimental errors.</w:t>
      </w:r>
    </w:p>
    <w:p w14:paraId="644E2117" w14:textId="77777777" w:rsidR="00A80F14" w:rsidRDefault="00A80F14" w:rsidP="00D03F70"/>
    <w:p w14:paraId="6654758C" w14:textId="77777777" w:rsidR="00A80F14" w:rsidRDefault="00A80F14" w:rsidP="00A80F14">
      <w:pPr>
        <w:keepNext/>
      </w:pPr>
      <w:r>
        <w:rPr>
          <w:noProof/>
        </w:rPr>
        <w:drawing>
          <wp:inline distT="0" distB="0" distL="0" distR="0" wp14:anchorId="06CD4791" wp14:editId="0C3F4B4A">
            <wp:extent cx="4564062" cy="2794793"/>
            <wp:effectExtent l="0" t="0" r="8255" b="5715"/>
            <wp:docPr id="12" name="Chart 12">
              <a:extLst xmlns:a="http://schemas.openxmlformats.org/drawingml/2006/main">
                <a:ext uri="{FF2B5EF4-FFF2-40B4-BE49-F238E27FC236}">
                  <a16:creationId xmlns:a16="http://schemas.microsoft.com/office/drawing/2014/main" id="{26B6844E-A38E-47D6-9260-289D6B7030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8396CE" w14:textId="4CAF1CD6" w:rsidR="00A23591" w:rsidRDefault="00A80F14" w:rsidP="00A80F14">
      <w:pPr>
        <w:pStyle w:val="Caption"/>
        <w:rPr>
          <w:noProof/>
        </w:rPr>
      </w:pPr>
      <w:r>
        <w:t xml:space="preserve">Figure </w:t>
      </w:r>
      <w:fldSimple w:instr=" SEQ Figure \* ARABIC ">
        <w:r>
          <w:rPr>
            <w:noProof/>
          </w:rPr>
          <w:t>5</w:t>
        </w:r>
      </w:fldSimple>
      <w:r>
        <w:t>. Overall Heat Transfer Coefficient</w:t>
      </w:r>
    </w:p>
    <w:p w14:paraId="3FE49266" w14:textId="77777777" w:rsidR="00A80F14" w:rsidRDefault="00A80F14" w:rsidP="00D03F70"/>
    <w:p w14:paraId="01CC0FE8" w14:textId="77777777" w:rsidR="00A23591" w:rsidRDefault="00A23591" w:rsidP="00A23591">
      <w:pPr>
        <w:pStyle w:val="Heading2"/>
      </w:pPr>
      <w:bookmarkStart w:id="8" w:name="_Toc38854207"/>
      <w:r>
        <w:t>Experiment 2</w:t>
      </w:r>
      <w:bookmarkEnd w:id="8"/>
    </w:p>
    <w:p w14:paraId="1A1A8B91" w14:textId="052E99E1" w:rsidR="003865CB" w:rsidRDefault="00A23591" w:rsidP="006E0467">
      <w:pPr>
        <w:ind w:firstLine="576"/>
      </w:pPr>
      <w:r>
        <w:t>Experiment 2 was different from experiment 1 because in experiment 1 the water flow rate through the pipes of the heat exchanger was the changing variable. Control</w:t>
      </w:r>
      <w:r w:rsidR="00F82C04">
        <w:t>led</w:t>
      </w:r>
      <w:r>
        <w:t xml:space="preserve"> by closing off the </w:t>
      </w:r>
      <w:r w:rsidR="002637F7">
        <w:t>output</w:t>
      </w:r>
      <w:r>
        <w:t xml:space="preserve"> </w:t>
      </w:r>
      <w:r w:rsidR="00F82C04">
        <w:t>o</w:t>
      </w:r>
      <w:r>
        <w:t xml:space="preserve">rifice the give a set pressure </w:t>
      </w:r>
      <w:r w:rsidR="00F82C04">
        <w:t>drop</w:t>
      </w:r>
      <w:r>
        <w:t xml:space="preserve"> through the heat </w:t>
      </w:r>
      <w:r w:rsidR="006E0467">
        <w:t>exchanger the</w:t>
      </w:r>
      <w:r>
        <w:t xml:space="preserve"> air flow rate in monitored and the desired results are recorded. This was done for pressure drops of 250, 200, 150, 100, 50, </w:t>
      </w:r>
      <w:r w:rsidR="003865CB">
        <w:t xml:space="preserve">and 25 Pascals. Like experiment 1 intake and output </w:t>
      </w:r>
      <w:r w:rsidR="006E0467">
        <w:t>temperatures</w:t>
      </w:r>
      <w:r w:rsidR="003865CB">
        <w:t xml:space="preserve"> were taken for water and air slows. </w:t>
      </w:r>
    </w:p>
    <w:p w14:paraId="00C5C8CB" w14:textId="245850B0" w:rsidR="00A80F14" w:rsidRDefault="003865CB" w:rsidP="006E0467">
      <w:pPr>
        <w:keepNext/>
        <w:ind w:firstLine="576"/>
      </w:pPr>
      <w:r>
        <w:t xml:space="preserve">Figure 6 displays the change in temperatures for the water and air streams. As the change in pressure decreases the change in water temperature increase. This is due to the fact that at the lower air flow rates the heat exchanger gets the chance to effectively heat the air more meaning the output temperature is going to be higher the lower the flow rate. The change in </w:t>
      </w:r>
      <w:r w:rsidR="00620F9A">
        <w:t xml:space="preserve">water </w:t>
      </w:r>
      <w:r>
        <w:t xml:space="preserve">temperatures changes </w:t>
      </w:r>
      <w:r>
        <w:lastRenderedPageBreak/>
        <w:t>dec</w:t>
      </w:r>
      <w:r w:rsidR="00620F9A">
        <w:t xml:space="preserve">reases with the lower flow rates opposite of the air. The water in the heat exchanger pipe gets less cooler air when the air flow is less, consequently the water cools less. </w:t>
      </w:r>
    </w:p>
    <w:p w14:paraId="6B1C47E7" w14:textId="77777777" w:rsidR="00A80F14" w:rsidRDefault="00A80F14" w:rsidP="00A80F14">
      <w:pPr>
        <w:keepNext/>
      </w:pPr>
    </w:p>
    <w:p w14:paraId="2A8ECBB0" w14:textId="269A1935" w:rsidR="00A80F14" w:rsidRDefault="00D74A55" w:rsidP="00A80F14">
      <w:pPr>
        <w:keepNext/>
      </w:pPr>
      <w:r>
        <w:rPr>
          <w:noProof/>
        </w:rPr>
        <w:drawing>
          <wp:inline distT="0" distB="0" distL="0" distR="0" wp14:anchorId="74493A5A" wp14:editId="3850799E">
            <wp:extent cx="4560889" cy="2738438"/>
            <wp:effectExtent l="0" t="0" r="11430" b="5080"/>
            <wp:docPr id="7" name="Chart 7">
              <a:extLst xmlns:a="http://schemas.openxmlformats.org/drawingml/2006/main">
                <a:ext uri="{FF2B5EF4-FFF2-40B4-BE49-F238E27FC236}">
                  <a16:creationId xmlns:a16="http://schemas.microsoft.com/office/drawing/2014/main" id="{B4FD4264-0982-4138-93B1-545644CE47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F5C567" w14:textId="5CAD77CC" w:rsidR="002B4ACB" w:rsidRDefault="00A80F14" w:rsidP="00A80F14">
      <w:pPr>
        <w:pStyle w:val="Caption"/>
      </w:pPr>
      <w:r>
        <w:t xml:space="preserve">Figure </w:t>
      </w:r>
      <w:fldSimple w:instr=" SEQ Figure \* ARABIC ">
        <w:r>
          <w:rPr>
            <w:noProof/>
          </w:rPr>
          <w:t>6</w:t>
        </w:r>
      </w:fldSimple>
      <w:r>
        <w:t>. Change in Temp 2</w:t>
      </w:r>
    </w:p>
    <w:p w14:paraId="05D9AAC6" w14:textId="77777777" w:rsidR="00A80F14" w:rsidRPr="00A80F14" w:rsidRDefault="00A80F14" w:rsidP="00A80F14"/>
    <w:p w14:paraId="33C283EA" w14:textId="7C0EEA4A" w:rsidR="00DC2EB9" w:rsidRDefault="002B4ACB" w:rsidP="006E0467">
      <w:pPr>
        <w:ind w:firstLine="720"/>
      </w:pPr>
      <w:r>
        <w:t xml:space="preserve">Figure 7 exhibits the average water and air temperatures. The average water temperature correlates positively with the average air temperature. They both increase the lower the flow rate is. A </w:t>
      </w:r>
      <w:r w:rsidR="006E0467">
        <w:t>total</w:t>
      </w:r>
      <w:r>
        <w:t xml:space="preserve"> increase in temperatures shows that the heat exchanger does not work as well for cooling purposes at the lower air flow rates. </w:t>
      </w:r>
    </w:p>
    <w:p w14:paraId="225C12C0" w14:textId="77777777" w:rsidR="00A80F14" w:rsidRDefault="00D74A55" w:rsidP="00A80F14">
      <w:pPr>
        <w:keepNext/>
      </w:pPr>
      <w:r>
        <w:rPr>
          <w:noProof/>
        </w:rPr>
        <w:lastRenderedPageBreak/>
        <w:drawing>
          <wp:inline distT="0" distB="0" distL="0" distR="0" wp14:anchorId="43CB49FC" wp14:editId="68E2345E">
            <wp:extent cx="4572000" cy="2747962"/>
            <wp:effectExtent l="0" t="0" r="0" b="14605"/>
            <wp:docPr id="8" name="Chart 8">
              <a:extLst xmlns:a="http://schemas.openxmlformats.org/drawingml/2006/main">
                <a:ext uri="{FF2B5EF4-FFF2-40B4-BE49-F238E27FC236}">
                  <a16:creationId xmlns:a16="http://schemas.microsoft.com/office/drawing/2014/main" id="{8BB798B6-7D71-4FDC-A0A6-4B16668BC3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AEF34B" w14:textId="0647F746" w:rsidR="002B4ACB" w:rsidRDefault="00A80F14" w:rsidP="00A80F14">
      <w:pPr>
        <w:pStyle w:val="Caption"/>
      </w:pPr>
      <w:r>
        <w:t xml:space="preserve">Figure </w:t>
      </w:r>
      <w:fldSimple w:instr=" SEQ Figure \* ARABIC ">
        <w:r>
          <w:rPr>
            <w:noProof/>
          </w:rPr>
          <w:t>7</w:t>
        </w:r>
      </w:fldSimple>
      <w:r>
        <w:t>. Average Temp 2</w:t>
      </w:r>
    </w:p>
    <w:p w14:paraId="11E5E158" w14:textId="77777777" w:rsidR="00841F72" w:rsidRPr="00841F72" w:rsidRDefault="00841F72" w:rsidP="00841F72"/>
    <w:p w14:paraId="010CFCD5" w14:textId="1F8971EB" w:rsidR="00A80F14" w:rsidRDefault="002B4ACB" w:rsidP="006E0467">
      <w:pPr>
        <w:keepNext/>
        <w:ind w:firstLine="720"/>
        <w:rPr>
          <w:noProof/>
        </w:rPr>
      </w:pPr>
      <w:r>
        <w:t xml:space="preserve">Figure 8 presents the figures for the heat emitted by the heat exchanger and the power absorbed by the air. Looking </w:t>
      </w:r>
      <w:r w:rsidR="006E0467">
        <w:t>at</w:t>
      </w:r>
      <w:r>
        <w:t xml:space="preserve"> the graph </w:t>
      </w:r>
      <w:r w:rsidR="006E0467">
        <w:t>it’s</w:t>
      </w:r>
      <w:r>
        <w:t xml:space="preserve"> clear that at higher air mass flow rates the more heat is emitted along with the more power is absorbed by the air. This also eludes to the fact that at higher air mass flow rates the heat exchanger is more efficient in </w:t>
      </w:r>
      <w:r w:rsidR="006E0467">
        <w:t>cooling and</w:t>
      </w:r>
      <w:r>
        <w:t xml:space="preserve"> getting rid of heat</w:t>
      </w:r>
      <w:r w:rsidR="00841F72">
        <w:t>.</w:t>
      </w:r>
    </w:p>
    <w:p w14:paraId="22C9BF4D" w14:textId="48F4366C" w:rsidR="00A80F14" w:rsidRDefault="00D74A55" w:rsidP="00A80F14">
      <w:pPr>
        <w:keepNext/>
      </w:pPr>
      <w:r>
        <w:rPr>
          <w:noProof/>
        </w:rPr>
        <w:drawing>
          <wp:inline distT="0" distB="0" distL="0" distR="0" wp14:anchorId="731AF2C2" wp14:editId="4F15AB97">
            <wp:extent cx="4948238" cy="3089276"/>
            <wp:effectExtent l="0" t="0" r="5080" b="15875"/>
            <wp:docPr id="9" name="Chart 9">
              <a:extLst xmlns:a="http://schemas.openxmlformats.org/drawingml/2006/main">
                <a:ext uri="{FF2B5EF4-FFF2-40B4-BE49-F238E27FC236}">
                  <a16:creationId xmlns:a16="http://schemas.microsoft.com/office/drawing/2014/main" id="{B6A4E3E2-579D-45F1-81BF-DB37B62C74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AF7506" w14:textId="656D5192" w:rsidR="002B4ACB" w:rsidRDefault="00A80F14" w:rsidP="00A80F14">
      <w:pPr>
        <w:pStyle w:val="Caption"/>
      </w:pPr>
      <w:r>
        <w:t xml:space="preserve">Figure </w:t>
      </w:r>
      <w:fldSimple w:instr=" SEQ Figure \* ARABIC ">
        <w:r>
          <w:rPr>
            <w:noProof/>
          </w:rPr>
          <w:t>8</w:t>
        </w:r>
      </w:fldSimple>
      <w:r>
        <w:t>. Heat and Power 2</w:t>
      </w:r>
    </w:p>
    <w:p w14:paraId="60CA38DC" w14:textId="77777777" w:rsidR="00A80F14" w:rsidRPr="00A80F14" w:rsidRDefault="00A80F14" w:rsidP="00A80F14"/>
    <w:p w14:paraId="40AC56AD" w14:textId="6B99C544" w:rsidR="00A80F14" w:rsidRDefault="002B4ACB" w:rsidP="006E0467">
      <w:pPr>
        <w:ind w:firstLine="720"/>
      </w:pPr>
      <w:r>
        <w:t xml:space="preserve">Figure 9 shows the </w:t>
      </w:r>
      <w:r w:rsidR="006E0467">
        <w:t>temperature</w:t>
      </w:r>
      <w:r>
        <w:t xml:space="preserve"> efficiencies </w:t>
      </w:r>
      <w:r w:rsidR="006E0467">
        <w:t>for</w:t>
      </w:r>
      <w:r>
        <w:t xml:space="preserve"> the air, water, and the mean of the two. Looking at the data the graph </w:t>
      </w:r>
      <w:r w:rsidR="008E76FF">
        <w:t xml:space="preserve">shows the water </w:t>
      </w:r>
      <w:r w:rsidR="006E0467">
        <w:t>temperature</w:t>
      </w:r>
      <w:r w:rsidR="008E76FF">
        <w:t xml:space="preserve"> efficiency increases with the increase in air mass flow rates, meaning the water is more efficient when there is more air passing over it. The temperature efficiency of the air has a downward slope, this means as the Air mass flow rate increases the temperature efficiency of the air decreases. Mainly because the air gets less heat when there is more of it moving through the heat exchanger.</w:t>
      </w:r>
      <w:r w:rsidR="00D74A55">
        <w:t xml:space="preserve"> </w:t>
      </w:r>
    </w:p>
    <w:p w14:paraId="17F28F99" w14:textId="77777777" w:rsidR="00841F72" w:rsidRDefault="00841F72" w:rsidP="00A23591"/>
    <w:p w14:paraId="58B3EF68" w14:textId="77777777" w:rsidR="00A80F14" w:rsidRDefault="00D74A55" w:rsidP="00A80F14">
      <w:pPr>
        <w:keepNext/>
      </w:pPr>
      <w:r>
        <w:rPr>
          <w:noProof/>
        </w:rPr>
        <w:drawing>
          <wp:inline distT="0" distB="0" distL="0" distR="0" wp14:anchorId="74C301F8" wp14:editId="2BBC59D1">
            <wp:extent cx="4572000" cy="2747962"/>
            <wp:effectExtent l="0" t="0" r="0" b="14605"/>
            <wp:docPr id="10" name="Chart 10">
              <a:extLst xmlns:a="http://schemas.openxmlformats.org/drawingml/2006/main">
                <a:ext uri="{FF2B5EF4-FFF2-40B4-BE49-F238E27FC236}">
                  <a16:creationId xmlns:a16="http://schemas.microsoft.com/office/drawing/2014/main" id="{C4B133C2-ABDA-4F88-A2F9-CA60B2D75E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DED14C3" w14:textId="14603CAB" w:rsidR="00A80F14" w:rsidRPr="00A80F14" w:rsidRDefault="00A80F14" w:rsidP="00841F72">
      <w:pPr>
        <w:pStyle w:val="Caption"/>
      </w:pPr>
      <w:r>
        <w:t xml:space="preserve">Figure </w:t>
      </w:r>
      <w:fldSimple w:instr=" SEQ Figure \* ARABIC ">
        <w:r>
          <w:rPr>
            <w:noProof/>
          </w:rPr>
          <w:t>9</w:t>
        </w:r>
      </w:fldSimple>
      <w:r>
        <w:t xml:space="preserve">. Efficiency </w:t>
      </w:r>
      <w:r w:rsidR="00841F72">
        <w:t>2</w:t>
      </w:r>
    </w:p>
    <w:p w14:paraId="349F41D6" w14:textId="1C988103" w:rsidR="00A80F14" w:rsidRDefault="008E76FF" w:rsidP="006E0467">
      <w:pPr>
        <w:keepNext/>
        <w:ind w:firstLine="720"/>
      </w:pPr>
      <w:r>
        <w:lastRenderedPageBreak/>
        <w:t xml:space="preserve">Figure </w:t>
      </w:r>
      <w:r w:rsidR="00125A22">
        <w:t xml:space="preserve">10 </w:t>
      </w:r>
      <w:r>
        <w:t xml:space="preserve">displays the overall heat transfer coefficient for the heat exchanger. </w:t>
      </w:r>
      <w:r w:rsidR="0085192D">
        <w:t>The graph clearly shows that with an increase in air mass flow rate the overall heat transfer coefficient also increases. Meaning that with a higher air mass flow rate the heat exchanger is more efficient.</w:t>
      </w:r>
      <w:r w:rsidR="00D74A55">
        <w:t xml:space="preserve"> </w:t>
      </w:r>
    </w:p>
    <w:p w14:paraId="733632B0" w14:textId="77777777" w:rsidR="00841F72" w:rsidRDefault="00841F72" w:rsidP="00A80F14">
      <w:pPr>
        <w:keepNext/>
      </w:pPr>
    </w:p>
    <w:p w14:paraId="6133E295" w14:textId="252C6EB1" w:rsidR="00A80F14" w:rsidRDefault="00D74A55" w:rsidP="00A80F14">
      <w:pPr>
        <w:keepNext/>
      </w:pPr>
      <w:r>
        <w:rPr>
          <w:noProof/>
        </w:rPr>
        <w:drawing>
          <wp:inline distT="0" distB="0" distL="0" distR="0" wp14:anchorId="2EB11A44" wp14:editId="73CE5EBF">
            <wp:extent cx="4572000" cy="2743200"/>
            <wp:effectExtent l="0" t="0" r="0" b="0"/>
            <wp:docPr id="11" name="Chart 11">
              <a:extLst xmlns:a="http://schemas.openxmlformats.org/drawingml/2006/main">
                <a:ext uri="{FF2B5EF4-FFF2-40B4-BE49-F238E27FC236}">
                  <a16:creationId xmlns:a16="http://schemas.microsoft.com/office/drawing/2014/main" id="{1C54E20B-4171-402C-A81A-71F7A9D855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649EE9" w14:textId="014391F0" w:rsidR="0085192D" w:rsidRDefault="00A80F14" w:rsidP="00A80F14">
      <w:pPr>
        <w:pStyle w:val="Caption"/>
      </w:pPr>
      <w:r>
        <w:t xml:space="preserve">Figure </w:t>
      </w:r>
      <w:fldSimple w:instr=" SEQ Figure \* ARABIC ">
        <w:r>
          <w:rPr>
            <w:noProof/>
          </w:rPr>
          <w:t>10</w:t>
        </w:r>
      </w:fldSimple>
      <w:r>
        <w:t>. Overall Heat Transfer Coefficient 2</w:t>
      </w:r>
    </w:p>
    <w:p w14:paraId="18424B61" w14:textId="77777777" w:rsidR="00841F72" w:rsidRPr="00841F72" w:rsidRDefault="00841F72" w:rsidP="00841F72"/>
    <w:p w14:paraId="2B03E6C8" w14:textId="77777777" w:rsidR="0085192D" w:rsidRDefault="0085192D" w:rsidP="0085192D">
      <w:pPr>
        <w:pStyle w:val="Heading2"/>
      </w:pPr>
      <w:bookmarkStart w:id="9" w:name="_Toc38854208"/>
      <w:r>
        <w:t>Experiment 3</w:t>
      </w:r>
      <w:bookmarkEnd w:id="9"/>
      <w:r w:rsidR="008E76FF">
        <w:t xml:space="preserve"> </w:t>
      </w:r>
    </w:p>
    <w:p w14:paraId="25051CF7" w14:textId="697B315F" w:rsidR="00AA2CB7" w:rsidRDefault="0085192D" w:rsidP="006E0467">
      <w:pPr>
        <w:ind w:firstLine="432"/>
      </w:pPr>
      <w:r>
        <w:t xml:space="preserve">Experiment 3 was experiment 2 but with the water temperature lowered from 60 degrees Celsius to 45 degrees Celsius. Much of the data </w:t>
      </w:r>
      <w:r w:rsidR="006E0467">
        <w:t>trends</w:t>
      </w:r>
      <w:r>
        <w:t xml:space="preserve"> the exact same as experiment 2 so its not </w:t>
      </w:r>
      <w:r w:rsidR="006E0467">
        <w:t>worth</w:t>
      </w:r>
      <w:r>
        <w:t xml:space="preserve"> mentioning here. The one place that allows us to draw a reasonable conclusion about the difference in the two </w:t>
      </w:r>
      <w:r w:rsidR="006E0467">
        <w:t>experiments was</w:t>
      </w:r>
      <w:r>
        <w:t xml:space="preserve"> the overall heat transfer coefficient. Figure 11. This shows us that the heat transfer </w:t>
      </w:r>
      <w:r w:rsidR="006E0467">
        <w:t>coefficient</w:t>
      </w:r>
      <w:r>
        <w:t xml:space="preserve"> was lower in experiment 3 but follows the same trend as in experiment 2. The lower values at the same air mass flow rates come down to the </w:t>
      </w:r>
      <w:r w:rsidR="006E0467">
        <w:t>simple</w:t>
      </w:r>
      <w:r>
        <w:t xml:space="preserve"> fact that there is just less heat to transfer.</w:t>
      </w:r>
    </w:p>
    <w:p w14:paraId="6CC8D22D" w14:textId="6F33F883" w:rsidR="00DC2EB9" w:rsidRDefault="00DC2EB9" w:rsidP="00AA2CB7"/>
    <w:p w14:paraId="37D1B6A5" w14:textId="507EB5F0" w:rsidR="00DC2EB9" w:rsidRDefault="00DC2EB9" w:rsidP="00AA2CB7"/>
    <w:p w14:paraId="3FDF2350" w14:textId="77777777" w:rsidR="00DC2EB9" w:rsidRPr="00AA2CB7" w:rsidRDefault="00DC2EB9" w:rsidP="00AA2CB7"/>
    <w:p w14:paraId="58496060" w14:textId="12A2E672" w:rsidR="004F0ABE" w:rsidRDefault="00E05DE7" w:rsidP="004F0ABE">
      <w:pPr>
        <w:pStyle w:val="Heading1"/>
      </w:pPr>
      <w:bookmarkStart w:id="10" w:name="_Toc38854209"/>
      <w:r>
        <w:lastRenderedPageBreak/>
        <w:t>Results</w:t>
      </w:r>
      <w:bookmarkEnd w:id="10"/>
    </w:p>
    <w:p w14:paraId="64837EE3" w14:textId="77777777" w:rsidR="00604566" w:rsidRDefault="00DB781E" w:rsidP="00604566">
      <w:pPr>
        <w:ind w:firstLine="432"/>
      </w:pPr>
      <w:r>
        <w:t xml:space="preserve">Experiment 1 demonstrates how the changing of the water flow rate effects the performance </w:t>
      </w:r>
      <w:r w:rsidR="006E0467">
        <w:t>of</w:t>
      </w:r>
      <w:r>
        <w:t xml:space="preserve"> the heat exchanger. Drawing conclusions from the data the parallel flow heat exchanger tends to perform better </w:t>
      </w:r>
      <w:r w:rsidR="00D721FD">
        <w:t xml:space="preserve">at higher Water mass flow rates. Looking at the figure showing the heat emitted by the water and </w:t>
      </w:r>
      <w:r w:rsidR="006E0467">
        <w:t>absorbed</w:t>
      </w:r>
      <w:r w:rsidR="00D721FD">
        <w:t xml:space="preserve"> by the air the number goes up with the increase in water mass flow rate. The lines on the graph do start to level off which point </w:t>
      </w:r>
      <w:r w:rsidR="00F57F6C">
        <w:t xml:space="preserve">to the number having a maximum value. The total heat transfer </w:t>
      </w:r>
      <w:r w:rsidR="006E0467">
        <w:t>coefficient</w:t>
      </w:r>
      <w:r w:rsidR="00F57F6C">
        <w:t xml:space="preserve"> also rises with a higher water mass flow rate. Although it peaks and starts to </w:t>
      </w:r>
      <w:r w:rsidR="006E0467">
        <w:t>decrease</w:t>
      </w:r>
      <w:r w:rsidR="00F57F6C">
        <w:t xml:space="preserve"> the final 2 readings. This could be because of experimental errors or other environmental factors. </w:t>
      </w:r>
    </w:p>
    <w:p w14:paraId="0C052C43" w14:textId="0C95A910" w:rsidR="00E05DE7" w:rsidRDefault="00F57F6C" w:rsidP="00604566">
      <w:pPr>
        <w:ind w:firstLine="432"/>
      </w:pPr>
      <w:r>
        <w:t xml:space="preserve">Experiment 2 and 3 show that temperature does not </w:t>
      </w:r>
      <w:r w:rsidR="006E0467">
        <w:t>affect</w:t>
      </w:r>
      <w:r>
        <w:t xml:space="preserve"> the characteristics of the heat exchanger and even at a lower water temperature the heat exchanger still behaves similarly to a heat exchanger with a higher water temperature. The data collected from each experiment looks incredibly similar, the only difference being th</w:t>
      </w:r>
      <w:r w:rsidR="00425043">
        <w:t>e magnitude of the values recorded. The heat emitted and power absorbed is more linear than in experiment 1 which could be because the water flow rate does not change. Also the overall heat transfer coefficient is more linear than</w:t>
      </w:r>
      <w:r w:rsidR="00E05DE7">
        <w:t xml:space="preserve"> in experiment 1, possibly because of the changing variable being the air mass flow rate. Another point to make </w:t>
      </w:r>
      <w:r w:rsidR="006E0467">
        <w:t>about</w:t>
      </w:r>
      <w:r w:rsidR="00E05DE7">
        <w:t xml:space="preserve"> </w:t>
      </w:r>
      <w:r w:rsidR="006E0467">
        <w:t>experiments</w:t>
      </w:r>
      <w:r w:rsidR="00E05DE7">
        <w:t xml:space="preserve"> 2 and 3 is the fact that the average temperature f both the air and water streams are lower with high air mass flow rates, this makes sense </w:t>
      </w:r>
      <w:r w:rsidR="006E0467">
        <w:t>because</w:t>
      </w:r>
      <w:r w:rsidR="00E05DE7">
        <w:t xml:space="preserve"> more air moving through a heat exchanger leads to lower operating temperatures.</w:t>
      </w:r>
    </w:p>
    <w:p w14:paraId="68BAB122" w14:textId="5C0B2DFE" w:rsidR="004F0ABE" w:rsidRDefault="005D5735">
      <w:r>
        <w:tab/>
        <w:t>To improve the performance of this heat exchanger fins could have been added to increa</w:t>
      </w:r>
      <w:r w:rsidR="006019DC">
        <w:t>s</w:t>
      </w:r>
      <w:r>
        <w:t>e the surface area the cooling air stream passes over. Also increasing the air speed and mass flow rates of both the air and water streams would improve the performance of the heat exchanger. The performance of the heat exchanger does benefit from the fact that its setup in a crossflow</w:t>
      </w:r>
      <w:r w:rsidR="00D908A1">
        <w:t xml:space="preserve"> multi-pass</w:t>
      </w:r>
      <w:r>
        <w:t xml:space="preserve"> system</w:t>
      </w:r>
      <w:r w:rsidR="006019DC">
        <w:t>.</w:t>
      </w:r>
      <w:sdt>
        <w:sdtPr>
          <w:id w:val="-234557173"/>
          <w:citation/>
        </w:sdtPr>
        <w:sdtContent>
          <w:r w:rsidR="000C1C1B">
            <w:fldChar w:fldCharType="begin"/>
          </w:r>
          <w:r w:rsidR="000C1C1B">
            <w:instrText xml:space="preserve"> CITATION Rob20 \l 1033 </w:instrText>
          </w:r>
          <w:r w:rsidR="000C1C1B">
            <w:fldChar w:fldCharType="separate"/>
          </w:r>
          <w:r w:rsidR="000C1C1B">
            <w:rPr>
              <w:noProof/>
            </w:rPr>
            <w:t xml:space="preserve"> (Goodson, 2020)</w:t>
          </w:r>
          <w:r w:rsidR="000C1C1B">
            <w:fldChar w:fldCharType="end"/>
          </w:r>
        </w:sdtContent>
      </w:sdt>
      <w:r w:rsidR="004F0ABE">
        <w:br w:type="page"/>
      </w:r>
    </w:p>
    <w:p w14:paraId="63A5650F" w14:textId="38312941" w:rsidR="00E05DE7" w:rsidRDefault="00E05DE7" w:rsidP="00E05DE7">
      <w:pPr>
        <w:pStyle w:val="Heading1"/>
      </w:pPr>
      <w:bookmarkStart w:id="11" w:name="_Toc38854210"/>
      <w:r>
        <w:lastRenderedPageBreak/>
        <w:t>Conclusion</w:t>
      </w:r>
      <w:bookmarkEnd w:id="11"/>
    </w:p>
    <w:p w14:paraId="4ABAC89D" w14:textId="5C1DEBF4" w:rsidR="00E05DE7" w:rsidRDefault="002914FA" w:rsidP="006E0467">
      <w:pPr>
        <w:ind w:firstLine="432"/>
      </w:pPr>
      <w:r>
        <w:t xml:space="preserve">In conclusion Varying the water mass flow rate through a parallel flow heat exchanger causes the heater exchanger to perform better or worse depending on what the user is going for. Increasing the water mass flow rate allows for more heat transfer to occur between the air and water streams. Varying the </w:t>
      </w:r>
      <w:r w:rsidR="00EB5D60">
        <w:t>air mass flow rate instead of the water mass flow rate has a similar effect although in some areas like change in temperature or average temperature. Also in some area the trend of change is more linear than that of the experiment where the water mass flow rate was changing. In general for this heat exchanger and other heat exchangers the more and more water flow that there is the better the heat exchanger will perform.</w:t>
      </w:r>
    </w:p>
    <w:p w14:paraId="2A5D3E5B" w14:textId="76ABEDA5" w:rsidR="00E05DE7" w:rsidRDefault="00E05DE7" w:rsidP="00E05DE7"/>
    <w:p w14:paraId="3CC8BDB7" w14:textId="6D921338" w:rsidR="00E05DE7" w:rsidRDefault="00E05DE7" w:rsidP="00E05DE7"/>
    <w:p w14:paraId="17F84794" w14:textId="4B304E5E" w:rsidR="00E05DE7" w:rsidRDefault="00E05DE7" w:rsidP="00E05DE7"/>
    <w:p w14:paraId="173B59D9" w14:textId="0E894747" w:rsidR="00E05DE7" w:rsidRDefault="00E05DE7" w:rsidP="00E05DE7"/>
    <w:p w14:paraId="43802E08" w14:textId="431FFEC8" w:rsidR="00E05DE7" w:rsidRDefault="00E05DE7" w:rsidP="00E05DE7"/>
    <w:p w14:paraId="3D7E210A" w14:textId="296FA533" w:rsidR="00E05DE7" w:rsidRDefault="00E05DE7" w:rsidP="00E05DE7"/>
    <w:p w14:paraId="3B214F73" w14:textId="5252620F" w:rsidR="00E05DE7" w:rsidRDefault="00E05DE7" w:rsidP="00E05DE7"/>
    <w:p w14:paraId="3D88A940" w14:textId="59F690E0" w:rsidR="00E05DE7" w:rsidRDefault="00E05DE7" w:rsidP="00E05DE7"/>
    <w:p w14:paraId="6320B8AA" w14:textId="4A4634DB" w:rsidR="00E05DE7" w:rsidRDefault="00E05DE7" w:rsidP="00E05DE7"/>
    <w:p w14:paraId="02668D01" w14:textId="11BDC91C" w:rsidR="00E05DE7" w:rsidRDefault="00E05DE7" w:rsidP="00E05DE7"/>
    <w:p w14:paraId="38D8F776" w14:textId="4C871384" w:rsidR="00E05DE7" w:rsidRDefault="00E05DE7" w:rsidP="00E05DE7"/>
    <w:p w14:paraId="75048651" w14:textId="00A008C0" w:rsidR="00E05DE7" w:rsidRDefault="00E05DE7" w:rsidP="00E05DE7"/>
    <w:p w14:paraId="167C5025" w14:textId="5F203FB0" w:rsidR="00E05DE7" w:rsidRDefault="00E05DE7" w:rsidP="00E05DE7"/>
    <w:p w14:paraId="73382311" w14:textId="0DD65444" w:rsidR="00E05DE7" w:rsidRDefault="00E05DE7" w:rsidP="00E05DE7"/>
    <w:p w14:paraId="1047462A" w14:textId="3621F26A" w:rsidR="00E05DE7" w:rsidRDefault="00E05DE7" w:rsidP="00E05DE7"/>
    <w:p w14:paraId="4F5D8B5F" w14:textId="77777777" w:rsidR="006E0467" w:rsidRPr="00E05DE7" w:rsidRDefault="006E0467" w:rsidP="00E05DE7"/>
    <w:bookmarkStart w:id="12" w:name="_Toc38854211" w:displacedByCustomXml="next"/>
    <w:sdt>
      <w:sdtPr>
        <w:id w:val="674072829"/>
        <w:docPartObj>
          <w:docPartGallery w:val="Bibliographies"/>
          <w:docPartUnique/>
        </w:docPartObj>
      </w:sdtPr>
      <w:sdtEndPr>
        <w:rPr>
          <w:rFonts w:asciiTheme="minorHAnsi" w:eastAsiaTheme="minorHAnsi" w:hAnsiTheme="minorHAnsi" w:cstheme="minorBidi"/>
          <w:color w:val="auto"/>
          <w:sz w:val="22"/>
          <w:szCs w:val="22"/>
        </w:rPr>
      </w:sdtEndPr>
      <w:sdtContent>
        <w:p w14:paraId="35FC3BCB" w14:textId="48CA4DC7" w:rsidR="006019DC" w:rsidRDefault="006019DC">
          <w:pPr>
            <w:pStyle w:val="Heading1"/>
          </w:pPr>
          <w:r>
            <w:t>References</w:t>
          </w:r>
          <w:bookmarkEnd w:id="12"/>
        </w:p>
        <w:sdt>
          <w:sdtPr>
            <w:id w:val="-573587230"/>
            <w:bibliography/>
          </w:sdtPr>
          <w:sdtContent>
            <w:p w14:paraId="12B84391" w14:textId="77777777" w:rsidR="006019DC" w:rsidRDefault="006019DC" w:rsidP="006019DC">
              <w:pPr>
                <w:pStyle w:val="Bibliography"/>
                <w:ind w:left="720" w:hanging="720"/>
                <w:rPr>
                  <w:noProof/>
                  <w:sz w:val="24"/>
                  <w:szCs w:val="24"/>
                </w:rPr>
              </w:pPr>
              <w:r>
                <w:fldChar w:fldCharType="begin"/>
              </w:r>
              <w:r>
                <w:instrText xml:space="preserve"> BIBLIOGRAPHY </w:instrText>
              </w:r>
              <w:r>
                <w:fldChar w:fldCharType="separate"/>
              </w:r>
              <w:r>
                <w:rPr>
                  <w:noProof/>
                </w:rPr>
                <w:t>Goodson, R. (2020). Fundamentals of Heat Exchangers.</w:t>
              </w:r>
            </w:p>
            <w:p w14:paraId="4204C228" w14:textId="77777777" w:rsidR="006019DC" w:rsidRDefault="006019DC" w:rsidP="006019DC">
              <w:pPr>
                <w:pStyle w:val="Bibliography"/>
                <w:ind w:left="720" w:hanging="720"/>
                <w:rPr>
                  <w:noProof/>
                </w:rPr>
              </w:pPr>
              <w:r>
                <w:rPr>
                  <w:noProof/>
                </w:rPr>
                <w:t>TecQuipment. (2014). TD1007 Water to Air Heat Exchangers User Guide.</w:t>
              </w:r>
            </w:p>
            <w:p w14:paraId="288EBAE1" w14:textId="29840541" w:rsidR="006019DC" w:rsidRDefault="006019DC" w:rsidP="006019DC">
              <w:r>
                <w:rPr>
                  <w:b/>
                  <w:bCs/>
                  <w:noProof/>
                </w:rPr>
                <w:fldChar w:fldCharType="end"/>
              </w:r>
            </w:p>
          </w:sdtContent>
        </w:sdt>
      </w:sdtContent>
    </w:sdt>
    <w:p w14:paraId="108DF51E" w14:textId="77777777" w:rsidR="006E0467" w:rsidRPr="006E0467" w:rsidRDefault="006E0467" w:rsidP="006E0467"/>
    <w:sectPr w:rsidR="006E0467" w:rsidRPr="006E0467" w:rsidSect="00102C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D9D71" w14:textId="77777777" w:rsidR="008437C9" w:rsidRDefault="008437C9" w:rsidP="00102C1D">
      <w:pPr>
        <w:spacing w:after="0" w:line="240" w:lineRule="auto"/>
      </w:pPr>
      <w:r>
        <w:separator/>
      </w:r>
    </w:p>
  </w:endnote>
  <w:endnote w:type="continuationSeparator" w:id="0">
    <w:p w14:paraId="17C1B177" w14:textId="77777777" w:rsidR="008437C9" w:rsidRDefault="008437C9" w:rsidP="0010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056739"/>
      <w:docPartObj>
        <w:docPartGallery w:val="Page Numbers (Bottom of Page)"/>
        <w:docPartUnique/>
      </w:docPartObj>
    </w:sdtPr>
    <w:sdtEndPr>
      <w:rPr>
        <w:noProof/>
      </w:rPr>
    </w:sdtEndPr>
    <w:sdtContent>
      <w:p w14:paraId="5B36D29E" w14:textId="2A628CD9" w:rsidR="00DB781E" w:rsidRDefault="00DB7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3B113" w14:textId="77777777" w:rsidR="00DB781E" w:rsidRDefault="00DB7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120EF" w14:textId="77777777" w:rsidR="008437C9" w:rsidRDefault="008437C9" w:rsidP="00102C1D">
      <w:pPr>
        <w:spacing w:after="0" w:line="240" w:lineRule="auto"/>
      </w:pPr>
      <w:r>
        <w:separator/>
      </w:r>
    </w:p>
  </w:footnote>
  <w:footnote w:type="continuationSeparator" w:id="0">
    <w:p w14:paraId="70B1858A" w14:textId="77777777" w:rsidR="008437C9" w:rsidRDefault="008437C9" w:rsidP="00102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763E3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16"/>
    <w:rsid w:val="000660DF"/>
    <w:rsid w:val="000C1C1B"/>
    <w:rsid w:val="000C57B9"/>
    <w:rsid w:val="00102C1D"/>
    <w:rsid w:val="00122274"/>
    <w:rsid w:val="00125762"/>
    <w:rsid w:val="00125A22"/>
    <w:rsid w:val="001B7FED"/>
    <w:rsid w:val="002637F7"/>
    <w:rsid w:val="002914FA"/>
    <w:rsid w:val="002B4ACB"/>
    <w:rsid w:val="003710A9"/>
    <w:rsid w:val="003865CB"/>
    <w:rsid w:val="003C602D"/>
    <w:rsid w:val="004213A0"/>
    <w:rsid w:val="00425043"/>
    <w:rsid w:val="00484EFF"/>
    <w:rsid w:val="004B7BBF"/>
    <w:rsid w:val="004F0ABE"/>
    <w:rsid w:val="004F623A"/>
    <w:rsid w:val="005D5735"/>
    <w:rsid w:val="006019DC"/>
    <w:rsid w:val="00604566"/>
    <w:rsid w:val="00606BFA"/>
    <w:rsid w:val="00620F9A"/>
    <w:rsid w:val="00637F50"/>
    <w:rsid w:val="00680428"/>
    <w:rsid w:val="006945D6"/>
    <w:rsid w:val="006E0467"/>
    <w:rsid w:val="006E67D2"/>
    <w:rsid w:val="00760716"/>
    <w:rsid w:val="00781EE5"/>
    <w:rsid w:val="00841F72"/>
    <w:rsid w:val="008437C9"/>
    <w:rsid w:val="0085192D"/>
    <w:rsid w:val="008802F1"/>
    <w:rsid w:val="008E2B45"/>
    <w:rsid w:val="008E76FF"/>
    <w:rsid w:val="0098399C"/>
    <w:rsid w:val="009927D6"/>
    <w:rsid w:val="00993452"/>
    <w:rsid w:val="009C1CBF"/>
    <w:rsid w:val="00A23591"/>
    <w:rsid w:val="00A738AB"/>
    <w:rsid w:val="00A80F14"/>
    <w:rsid w:val="00AA2CB7"/>
    <w:rsid w:val="00C068FD"/>
    <w:rsid w:val="00CA7936"/>
    <w:rsid w:val="00D03F70"/>
    <w:rsid w:val="00D721FD"/>
    <w:rsid w:val="00D74A55"/>
    <w:rsid w:val="00D908A1"/>
    <w:rsid w:val="00DB781E"/>
    <w:rsid w:val="00DC2EB9"/>
    <w:rsid w:val="00DF369B"/>
    <w:rsid w:val="00E05DE7"/>
    <w:rsid w:val="00E12815"/>
    <w:rsid w:val="00E37C2F"/>
    <w:rsid w:val="00E766C0"/>
    <w:rsid w:val="00EB5D60"/>
    <w:rsid w:val="00F20169"/>
    <w:rsid w:val="00F57F6C"/>
    <w:rsid w:val="00F82C04"/>
    <w:rsid w:val="00F87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8239"/>
  <w15:chartTrackingRefBased/>
  <w15:docId w15:val="{81666985-A272-4997-8220-514D3CC6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ABE"/>
    <w:pPr>
      <w:spacing w:line="360" w:lineRule="auto"/>
    </w:pPr>
  </w:style>
  <w:style w:type="paragraph" w:styleId="Heading1">
    <w:name w:val="heading 1"/>
    <w:basedOn w:val="Normal"/>
    <w:next w:val="Normal"/>
    <w:link w:val="Heading1Char"/>
    <w:uiPriority w:val="9"/>
    <w:qFormat/>
    <w:rsid w:val="004F0ABE"/>
    <w:pPr>
      <w:keepNext/>
      <w:keepLines/>
      <w:numPr>
        <w:numId w:val="1"/>
      </w:numPr>
      <w:spacing w:before="240" w:after="0"/>
      <w:outlineLvl w:val="0"/>
    </w:pPr>
    <w:rPr>
      <w:rFonts w:ascii="Calibri" w:eastAsiaTheme="majorEastAsia" w:hAnsi="Calibr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AB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0A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F0A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0A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F0A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F0A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F0A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F0A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BE"/>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4F0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0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F0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F0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F0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F0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F0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F0A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2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1D"/>
  </w:style>
  <w:style w:type="paragraph" w:styleId="Footer">
    <w:name w:val="footer"/>
    <w:basedOn w:val="Normal"/>
    <w:link w:val="FooterChar"/>
    <w:uiPriority w:val="99"/>
    <w:unhideWhenUsed/>
    <w:rsid w:val="00102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1D"/>
  </w:style>
  <w:style w:type="paragraph" w:styleId="TOCHeading">
    <w:name w:val="TOC Heading"/>
    <w:basedOn w:val="Heading1"/>
    <w:next w:val="Normal"/>
    <w:uiPriority w:val="39"/>
    <w:unhideWhenUsed/>
    <w:qFormat/>
    <w:rsid w:val="00102C1D"/>
    <w:pPr>
      <w:numPr>
        <w:numId w:val="0"/>
      </w:numPr>
      <w:spacing w:line="259" w:lineRule="auto"/>
      <w:outlineLvl w:val="9"/>
    </w:pPr>
    <w:rPr>
      <w:rFonts w:asciiTheme="majorHAnsi" w:hAnsiTheme="majorHAnsi"/>
    </w:rPr>
  </w:style>
  <w:style w:type="paragraph" w:styleId="TOC1">
    <w:name w:val="toc 1"/>
    <w:basedOn w:val="Normal"/>
    <w:next w:val="Normal"/>
    <w:autoRedefine/>
    <w:uiPriority w:val="39"/>
    <w:unhideWhenUsed/>
    <w:rsid w:val="00102C1D"/>
    <w:pPr>
      <w:spacing w:after="100"/>
    </w:pPr>
  </w:style>
  <w:style w:type="character" w:styleId="Hyperlink">
    <w:name w:val="Hyperlink"/>
    <w:basedOn w:val="DefaultParagraphFont"/>
    <w:uiPriority w:val="99"/>
    <w:unhideWhenUsed/>
    <w:rsid w:val="00102C1D"/>
    <w:rPr>
      <w:color w:val="0563C1" w:themeColor="hyperlink"/>
      <w:u w:val="single"/>
    </w:rPr>
  </w:style>
  <w:style w:type="paragraph" w:styleId="TOC2">
    <w:name w:val="toc 2"/>
    <w:basedOn w:val="Normal"/>
    <w:next w:val="Normal"/>
    <w:autoRedefine/>
    <w:uiPriority w:val="39"/>
    <w:unhideWhenUsed/>
    <w:rsid w:val="00102C1D"/>
    <w:pPr>
      <w:spacing w:after="100"/>
      <w:ind w:left="220"/>
    </w:pPr>
  </w:style>
  <w:style w:type="table" w:styleId="TableGrid">
    <w:name w:val="Table Grid"/>
    <w:basedOn w:val="TableNormal"/>
    <w:uiPriority w:val="39"/>
    <w:rsid w:val="00102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623A"/>
    <w:pPr>
      <w:spacing w:after="0"/>
    </w:pPr>
  </w:style>
  <w:style w:type="paragraph" w:styleId="BalloonText">
    <w:name w:val="Balloon Text"/>
    <w:basedOn w:val="Normal"/>
    <w:link w:val="BalloonTextChar"/>
    <w:uiPriority w:val="99"/>
    <w:semiHidden/>
    <w:unhideWhenUsed/>
    <w:rsid w:val="00C068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8FD"/>
    <w:rPr>
      <w:rFonts w:ascii="Segoe UI" w:hAnsi="Segoe UI" w:cs="Segoe UI"/>
      <w:sz w:val="18"/>
      <w:szCs w:val="18"/>
    </w:rPr>
  </w:style>
  <w:style w:type="paragraph" w:styleId="Bibliography">
    <w:name w:val="Bibliography"/>
    <w:basedOn w:val="Normal"/>
    <w:next w:val="Normal"/>
    <w:uiPriority w:val="37"/>
    <w:unhideWhenUsed/>
    <w:rsid w:val="00601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436344">
      <w:bodyDiv w:val="1"/>
      <w:marLeft w:val="0"/>
      <w:marRight w:val="0"/>
      <w:marTop w:val="0"/>
      <w:marBottom w:val="0"/>
      <w:divBdr>
        <w:top w:val="none" w:sz="0" w:space="0" w:color="auto"/>
        <w:left w:val="none" w:sz="0" w:space="0" w:color="auto"/>
        <w:bottom w:val="none" w:sz="0" w:space="0" w:color="auto"/>
        <w:right w:val="none" w:sz="0" w:space="0" w:color="auto"/>
      </w:divBdr>
    </w:div>
    <w:div w:id="742723586">
      <w:bodyDiv w:val="1"/>
      <w:marLeft w:val="0"/>
      <w:marRight w:val="0"/>
      <w:marTop w:val="0"/>
      <w:marBottom w:val="0"/>
      <w:divBdr>
        <w:top w:val="none" w:sz="0" w:space="0" w:color="auto"/>
        <w:left w:val="none" w:sz="0" w:space="0" w:color="auto"/>
        <w:bottom w:val="none" w:sz="0" w:space="0" w:color="auto"/>
        <w:right w:val="none" w:sz="0" w:space="0" w:color="auto"/>
      </w:divBdr>
    </w:div>
    <w:div w:id="106884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Zack\Downloads\Themo%20Assignmen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Temperature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Air</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 1'!$AC$20:$AC$24</c:f>
              <c:numCache>
                <c:formatCode>General</c:formatCode>
                <c:ptCount val="5"/>
                <c:pt idx="0">
                  <c:v>0.25</c:v>
                </c:pt>
                <c:pt idx="1">
                  <c:v>0.75</c:v>
                </c:pt>
                <c:pt idx="2">
                  <c:v>1.25</c:v>
                </c:pt>
                <c:pt idx="3">
                  <c:v>1.75</c:v>
                </c:pt>
                <c:pt idx="4">
                  <c:v>2</c:v>
                </c:pt>
              </c:numCache>
            </c:numRef>
          </c:cat>
          <c:val>
            <c:numRef>
              <c:f>'Exp 1'!$AD$20:$AD$24</c:f>
              <c:numCache>
                <c:formatCode>General</c:formatCode>
                <c:ptCount val="5"/>
                <c:pt idx="0">
                  <c:v>49.4</c:v>
                </c:pt>
                <c:pt idx="1">
                  <c:v>54.7</c:v>
                </c:pt>
                <c:pt idx="2">
                  <c:v>57.3</c:v>
                </c:pt>
                <c:pt idx="3">
                  <c:v>58.650000000000006</c:v>
                </c:pt>
                <c:pt idx="4">
                  <c:v>59.15</c:v>
                </c:pt>
              </c:numCache>
            </c:numRef>
          </c:val>
          <c:smooth val="0"/>
          <c:extLst>
            <c:ext xmlns:c16="http://schemas.microsoft.com/office/drawing/2014/chart" uri="{C3380CC4-5D6E-409C-BE32-E72D297353CC}">
              <c16:uniqueId val="{00000000-27BA-4F47-A094-9387FA951E19}"/>
            </c:ext>
          </c:extLst>
        </c:ser>
        <c:ser>
          <c:idx val="1"/>
          <c:order val="1"/>
          <c:tx>
            <c:v>Water</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'Exp 1'!$AC$29:$AC$33</c:f>
              <c:numCache>
                <c:formatCode>General</c:formatCode>
                <c:ptCount val="5"/>
                <c:pt idx="0">
                  <c:v>26.8</c:v>
                </c:pt>
                <c:pt idx="1">
                  <c:v>26.9</c:v>
                </c:pt>
                <c:pt idx="2">
                  <c:v>27</c:v>
                </c:pt>
                <c:pt idx="3">
                  <c:v>27.15</c:v>
                </c:pt>
                <c:pt idx="4">
                  <c:v>13.7</c:v>
                </c:pt>
              </c:numCache>
            </c:numRef>
          </c:val>
          <c:smooth val="0"/>
          <c:extLst>
            <c:ext xmlns:c16="http://schemas.microsoft.com/office/drawing/2014/chart" uri="{C3380CC4-5D6E-409C-BE32-E72D297353CC}">
              <c16:uniqueId val="{00000001-27BA-4F47-A094-9387FA951E19}"/>
            </c:ext>
          </c:extLst>
        </c:ser>
        <c:dLbls>
          <c:showLegendKey val="0"/>
          <c:showVal val="0"/>
          <c:showCatName val="0"/>
          <c:showSerName val="0"/>
          <c:showPercent val="0"/>
          <c:showBubbleSize val="0"/>
        </c:dLbls>
        <c:marker val="1"/>
        <c:smooth val="0"/>
        <c:axId val="657250056"/>
        <c:axId val="657256616"/>
      </c:lineChart>
      <c:catAx>
        <c:axId val="657250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Flow Rate L/min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56616"/>
        <c:crosses val="autoZero"/>
        <c:auto val="1"/>
        <c:lblAlgn val="ctr"/>
        <c:lblOffset val="100"/>
        <c:noMultiLvlLbl val="0"/>
      </c:catAx>
      <c:valAx>
        <c:axId val="657256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a:t>
                </a:r>
                <a:r>
                  <a:rPr lang="en-US" baseline="0"/>
                  <a:t> C</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500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 in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Water</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 1'!$AC$20:$AC$24</c:f>
              <c:numCache>
                <c:formatCode>General</c:formatCode>
                <c:ptCount val="5"/>
                <c:pt idx="0">
                  <c:v>0.25</c:v>
                </c:pt>
                <c:pt idx="1">
                  <c:v>0.75</c:v>
                </c:pt>
                <c:pt idx="2">
                  <c:v>1.25</c:v>
                </c:pt>
                <c:pt idx="3">
                  <c:v>1.75</c:v>
                </c:pt>
                <c:pt idx="4">
                  <c:v>2</c:v>
                </c:pt>
              </c:numCache>
            </c:numRef>
          </c:cat>
          <c:val>
            <c:numRef>
              <c:f>'Exp 1'!$AD$29:$AD$33</c:f>
              <c:numCache>
                <c:formatCode>General</c:formatCode>
                <c:ptCount val="5"/>
                <c:pt idx="0">
                  <c:v>21.200000000000003</c:v>
                </c:pt>
                <c:pt idx="1">
                  <c:v>9.6000000000000014</c:v>
                </c:pt>
                <c:pt idx="2">
                  <c:v>6.6000000000000014</c:v>
                </c:pt>
                <c:pt idx="3">
                  <c:v>4.8999999999999986</c:v>
                </c:pt>
                <c:pt idx="4">
                  <c:v>4.2999999999999972</c:v>
                </c:pt>
              </c:numCache>
            </c:numRef>
          </c:val>
          <c:smooth val="0"/>
          <c:extLst>
            <c:ext xmlns:c16="http://schemas.microsoft.com/office/drawing/2014/chart" uri="{C3380CC4-5D6E-409C-BE32-E72D297353CC}">
              <c16:uniqueId val="{00000000-F736-44C6-8640-59538995F25A}"/>
            </c:ext>
          </c:extLst>
        </c:ser>
        <c:ser>
          <c:idx val="1"/>
          <c:order val="1"/>
          <c:tx>
            <c:v>Air</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'Exp 1'!$AE$29:$AE$33</c:f>
              <c:numCache>
                <c:formatCode>General</c:formatCode>
                <c:ptCount val="5"/>
                <c:pt idx="0">
                  <c:v>2.8999999999999986</c:v>
                </c:pt>
                <c:pt idx="1">
                  <c:v>4.1000000000000014</c:v>
                </c:pt>
                <c:pt idx="2">
                  <c:v>4.6999999999999993</c:v>
                </c:pt>
                <c:pt idx="3">
                  <c:v>5</c:v>
                </c:pt>
                <c:pt idx="4">
                  <c:v>5.1000000000000014</c:v>
                </c:pt>
              </c:numCache>
            </c:numRef>
          </c:val>
          <c:smooth val="0"/>
          <c:extLst>
            <c:ext xmlns:c16="http://schemas.microsoft.com/office/drawing/2014/chart" uri="{C3380CC4-5D6E-409C-BE32-E72D297353CC}">
              <c16:uniqueId val="{00000001-F736-44C6-8640-59538995F25A}"/>
            </c:ext>
          </c:extLst>
        </c:ser>
        <c:dLbls>
          <c:showLegendKey val="0"/>
          <c:showVal val="0"/>
          <c:showCatName val="0"/>
          <c:showSerName val="0"/>
          <c:showPercent val="0"/>
          <c:showBubbleSize val="0"/>
        </c:dLbls>
        <c:marker val="1"/>
        <c:smooth val="0"/>
        <c:axId val="657252352"/>
        <c:axId val="657251368"/>
      </c:lineChart>
      <c:catAx>
        <c:axId val="657252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Flow Rate L/min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51368"/>
        <c:crosses val="autoZero"/>
        <c:auto val="1"/>
        <c:lblAlgn val="ctr"/>
        <c:lblOffset val="100"/>
        <c:noMultiLvlLbl val="0"/>
      </c:catAx>
      <c:valAx>
        <c:axId val="657251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523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Efficiency</c:v>
          </c:tx>
          <c:spPr>
            <a:ln w="19050" cap="rnd">
              <a:solidFill>
                <a:schemeClr val="accent1"/>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1'!$AH$20:$AH$24</c:f>
              <c:numCache>
                <c:formatCode>General</c:formatCode>
                <c:ptCount val="5"/>
                <c:pt idx="0">
                  <c:v>64.437689969604875</c:v>
                </c:pt>
                <c:pt idx="1">
                  <c:v>34.909090909090914</c:v>
                </c:pt>
                <c:pt idx="2">
                  <c:v>23.07692307692308</c:v>
                </c:pt>
                <c:pt idx="3">
                  <c:v>17.073170731707311</c:v>
                </c:pt>
                <c:pt idx="4">
                  <c:v>14.930555555555546</c:v>
                </c:pt>
              </c:numCache>
            </c:numRef>
          </c:yVal>
          <c:smooth val="1"/>
          <c:extLst>
            <c:ext xmlns:c16="http://schemas.microsoft.com/office/drawing/2014/chart" uri="{C3380CC4-5D6E-409C-BE32-E72D297353CC}">
              <c16:uniqueId val="{00000000-8705-4D32-AF93-A29EEAC153A3}"/>
            </c:ext>
          </c:extLst>
        </c:ser>
        <c:ser>
          <c:idx val="1"/>
          <c:order val="1"/>
          <c:tx>
            <c:v>Air Efficiency</c:v>
          </c:tx>
          <c:spPr>
            <a:ln w="19050" cap="rnd">
              <a:solidFill>
                <a:schemeClr val="accent2"/>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1'!$AI$20:$AI$24</c:f>
              <c:numCache>
                <c:formatCode>General</c:formatCode>
                <c:ptCount val="5"/>
                <c:pt idx="0">
                  <c:v>8.8145896656534912</c:v>
                </c:pt>
                <c:pt idx="1">
                  <c:v>14.860681114551086</c:v>
                </c:pt>
                <c:pt idx="2">
                  <c:v>14.114114114114113</c:v>
                </c:pt>
                <c:pt idx="3">
                  <c:v>14.836795252225517</c:v>
                </c:pt>
                <c:pt idx="4">
                  <c:v>15.044247787610624</c:v>
                </c:pt>
              </c:numCache>
            </c:numRef>
          </c:yVal>
          <c:smooth val="1"/>
          <c:extLst>
            <c:ext xmlns:c16="http://schemas.microsoft.com/office/drawing/2014/chart" uri="{C3380CC4-5D6E-409C-BE32-E72D297353CC}">
              <c16:uniqueId val="{00000001-8705-4D32-AF93-A29EEAC153A3}"/>
            </c:ext>
          </c:extLst>
        </c:ser>
        <c:ser>
          <c:idx val="2"/>
          <c:order val="2"/>
          <c:tx>
            <c:v>Mean Efficiency</c:v>
          </c:tx>
          <c:spPr>
            <a:ln w="19050" cap="rnd">
              <a:solidFill>
                <a:schemeClr val="accent3"/>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1'!$AJ$20:$AJ$24</c:f>
              <c:numCache>
                <c:formatCode>General</c:formatCode>
                <c:ptCount val="5"/>
                <c:pt idx="0">
                  <c:v>36.626139817629181</c:v>
                </c:pt>
                <c:pt idx="1">
                  <c:v>24.884886011820999</c:v>
                </c:pt>
                <c:pt idx="2">
                  <c:v>18.595518595518598</c:v>
                </c:pt>
                <c:pt idx="3">
                  <c:v>15.954982991966414</c:v>
                </c:pt>
                <c:pt idx="4">
                  <c:v>14.987401671583086</c:v>
                </c:pt>
              </c:numCache>
            </c:numRef>
          </c:yVal>
          <c:smooth val="1"/>
          <c:extLst>
            <c:ext xmlns:c16="http://schemas.microsoft.com/office/drawing/2014/chart" uri="{C3380CC4-5D6E-409C-BE32-E72D297353CC}">
              <c16:uniqueId val="{00000002-8705-4D32-AF93-A29EEAC153A3}"/>
            </c:ext>
          </c:extLst>
        </c:ser>
        <c:dLbls>
          <c:showLegendKey val="0"/>
          <c:showVal val="0"/>
          <c:showCatName val="0"/>
          <c:showSerName val="0"/>
          <c:showPercent val="0"/>
          <c:showBubbleSize val="0"/>
        </c:dLbls>
        <c:axId val="338797856"/>
        <c:axId val="654753464"/>
      </c:scatterChart>
      <c:valAx>
        <c:axId val="338797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Water Mass Flow</a:t>
                </a:r>
                <a:r>
                  <a:rPr lang="en-US" baseline="0"/>
                  <a:t> Rate Kg/s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753464"/>
        <c:crosses val="autoZero"/>
        <c:crossBetween val="midCat"/>
      </c:valAx>
      <c:valAx>
        <c:axId val="654753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layout>
            <c:manualLayout>
              <c:xMode val="edge"/>
              <c:yMode val="edge"/>
              <c:x val="3.0790769557648829E-2"/>
              <c:y val="0.387466849769486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97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and 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Emitted</c:v>
          </c:tx>
          <c:spPr>
            <a:ln w="19050" cap="rnd">
              <a:solidFill>
                <a:schemeClr val="accent1"/>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1'!$AF$20:$AF$24</c:f>
              <c:numCache>
                <c:formatCode>General</c:formatCode>
                <c:ptCount val="5"/>
                <c:pt idx="0">
                  <c:v>367.6404039549148</c:v>
                </c:pt>
                <c:pt idx="1">
                  <c:v>498.93458842018339</c:v>
                </c:pt>
                <c:pt idx="2">
                  <c:v>571.3911330730059</c:v>
                </c:pt>
                <c:pt idx="3">
                  <c:v>593.72951970502709</c:v>
                </c:pt>
                <c:pt idx="4">
                  <c:v>595.39585547992772</c:v>
                </c:pt>
              </c:numCache>
            </c:numRef>
          </c:yVal>
          <c:smooth val="1"/>
          <c:extLst>
            <c:ext xmlns:c16="http://schemas.microsoft.com/office/drawing/2014/chart" uri="{C3380CC4-5D6E-409C-BE32-E72D297353CC}">
              <c16:uniqueId val="{00000000-7ADB-4E60-A14F-1F0CEF72260F}"/>
            </c:ext>
          </c:extLst>
        </c:ser>
        <c:ser>
          <c:idx val="1"/>
          <c:order val="1"/>
          <c:tx>
            <c:v>Power Absorbed</c:v>
          </c:tx>
          <c:spPr>
            <a:ln w="19050" cap="rnd">
              <a:solidFill>
                <a:schemeClr val="accent2"/>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1'!$AG$20:$AG$24</c:f>
              <c:numCache>
                <c:formatCode>General</c:formatCode>
                <c:ptCount val="5"/>
                <c:pt idx="0">
                  <c:v>353.93153509564365</c:v>
                </c:pt>
                <c:pt idx="1">
                  <c:v>585.81771326175533</c:v>
                </c:pt>
                <c:pt idx="2">
                  <c:v>573.61317756880192</c:v>
                </c:pt>
                <c:pt idx="3">
                  <c:v>610.2267846476617</c:v>
                </c:pt>
                <c:pt idx="4">
                  <c:v>622.43132034061512</c:v>
                </c:pt>
              </c:numCache>
            </c:numRef>
          </c:yVal>
          <c:smooth val="1"/>
          <c:extLst>
            <c:ext xmlns:c16="http://schemas.microsoft.com/office/drawing/2014/chart" uri="{C3380CC4-5D6E-409C-BE32-E72D297353CC}">
              <c16:uniqueId val="{00000001-7ADB-4E60-A14F-1F0CEF72260F}"/>
            </c:ext>
          </c:extLst>
        </c:ser>
        <c:dLbls>
          <c:showLegendKey val="0"/>
          <c:showVal val="0"/>
          <c:showCatName val="0"/>
          <c:showSerName val="0"/>
          <c:showPercent val="0"/>
          <c:showBubbleSize val="0"/>
        </c:dLbls>
        <c:axId val="495424152"/>
        <c:axId val="495423168"/>
      </c:scatterChart>
      <c:valAx>
        <c:axId val="495424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Water Mass Flow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23168"/>
        <c:crosses val="autoZero"/>
        <c:crossBetween val="midCat"/>
      </c:valAx>
      <c:valAx>
        <c:axId val="495423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and Power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241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none"/>
          </c:marker>
          <c:xVal>
            <c:numRef>
              <c:f>'Exp 1'!$AA$20:$AA$24</c:f>
              <c:numCache>
                <c:formatCode>General</c:formatCode>
                <c:ptCount val="5"/>
                <c:pt idx="0">
                  <c:v>4.148444088841536E-3</c:v>
                </c:pt>
                <c:pt idx="1">
                  <c:v>1.2427713219185328E-2</c:v>
                </c:pt>
                <c:pt idx="2">
                  <c:v>2.0696881517249202E-2</c:v>
                </c:pt>
                <c:pt idx="3">
                  <c:v>2.896344065988404E-2</c:v>
                </c:pt>
                <c:pt idx="4">
                  <c:v>3.3095797319686669E-2</c:v>
                </c:pt>
              </c:numCache>
            </c:numRef>
          </c:xVal>
          <c:yVal>
            <c:numRef>
              <c:f>'Exp 1'!$AL$20:$AL$24</c:f>
              <c:numCache>
                <c:formatCode>General</c:formatCode>
                <c:ptCount val="5"/>
                <c:pt idx="0">
                  <c:v>129.11944181028369</c:v>
                </c:pt>
                <c:pt idx="1">
                  <c:v>131.26889080915444</c:v>
                </c:pt>
                <c:pt idx="2">
                  <c:v>134.53267935709675</c:v>
                </c:pt>
                <c:pt idx="3">
                  <c:v>133.88467739439625</c:v>
                </c:pt>
                <c:pt idx="4">
                  <c:v>132.02276478073358</c:v>
                </c:pt>
              </c:numCache>
            </c:numRef>
          </c:yVal>
          <c:smooth val="1"/>
          <c:extLst>
            <c:ext xmlns:c16="http://schemas.microsoft.com/office/drawing/2014/chart" uri="{C3380CC4-5D6E-409C-BE32-E72D297353CC}">
              <c16:uniqueId val="{00000000-4CC5-48BA-BD9E-9B220F1F3F8B}"/>
            </c:ext>
          </c:extLst>
        </c:ser>
        <c:dLbls>
          <c:showLegendKey val="0"/>
          <c:showVal val="0"/>
          <c:showCatName val="0"/>
          <c:showSerName val="0"/>
          <c:showPercent val="0"/>
          <c:showBubbleSize val="0"/>
        </c:dLbls>
        <c:axId val="307246936"/>
        <c:axId val="307247264"/>
      </c:scatterChart>
      <c:valAx>
        <c:axId val="307246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Water</a:t>
                </a:r>
                <a:r>
                  <a:rPr lang="en-US" baseline="0"/>
                  <a:t> Mass Flow Rate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7247264"/>
        <c:crosses val="autoZero"/>
        <c:crossBetween val="midCat"/>
      </c:valAx>
      <c:valAx>
        <c:axId val="307247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U</a:t>
                </a:r>
              </a:p>
            </c:rich>
          </c:tx>
          <c:layout>
            <c:manualLayout>
              <c:xMode val="edge"/>
              <c:yMode val="edge"/>
              <c:x val="3.0801536681389081E-2"/>
              <c:y val="0.3825710884491266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72469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 in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Air</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xmlns:c15="http://schemas.microsoft.com/office/drawing/2012/chart" uri="{02D57815-91ED-43cb-92C2-25804820EDAC}">
                  <c15:fullRef>
                    <c15:sqref>'Exp 2'!$A$42:$A$47</c15:sqref>
                  </c15:fullRef>
                </c:ext>
              </c:extLst>
              <c:f>'Exp 2'!$A$43:$A$47</c:f>
              <c:numCache>
                <c:formatCode>General</c:formatCode>
                <c:ptCount val="5"/>
                <c:pt idx="0">
                  <c:v>200</c:v>
                </c:pt>
                <c:pt idx="1">
                  <c:v>150</c:v>
                </c:pt>
                <c:pt idx="2">
                  <c:v>100</c:v>
                </c:pt>
                <c:pt idx="3">
                  <c:v>50</c:v>
                </c:pt>
                <c:pt idx="4">
                  <c:v>25</c:v>
                </c:pt>
              </c:numCache>
            </c:numRef>
          </c:cat>
          <c:val>
            <c:numRef>
              <c:extLst>
                <c:ext xmlns:c15="http://schemas.microsoft.com/office/drawing/2012/chart" uri="{02D57815-91ED-43cb-92C2-25804820EDAC}">
                  <c15:fullRef>
                    <c15:sqref>'Exp 2'!$D$42:$D$47</c15:sqref>
                  </c15:fullRef>
                </c:ext>
              </c:extLst>
              <c:f>'Exp 2'!$D$43:$D$47</c:f>
              <c:numCache>
                <c:formatCode>General</c:formatCode>
                <c:ptCount val="5"/>
                <c:pt idx="0">
                  <c:v>3.1000000000000014</c:v>
                </c:pt>
                <c:pt idx="1">
                  <c:v>3.1000000000000014</c:v>
                </c:pt>
                <c:pt idx="2">
                  <c:v>3.5</c:v>
                </c:pt>
                <c:pt idx="3">
                  <c:v>4.1000000000000014</c:v>
                </c:pt>
                <c:pt idx="4">
                  <c:v>4.7999999999999972</c:v>
                </c:pt>
              </c:numCache>
            </c:numRef>
          </c:val>
          <c:smooth val="0"/>
          <c:extLst>
            <c:ext xmlns:c16="http://schemas.microsoft.com/office/drawing/2014/chart" uri="{C3380CC4-5D6E-409C-BE32-E72D297353CC}">
              <c16:uniqueId val="{00000000-8B5D-4C8B-BB78-1F063BAB330F}"/>
            </c:ext>
          </c:extLst>
        </c:ser>
        <c:ser>
          <c:idx val="1"/>
          <c:order val="1"/>
          <c:tx>
            <c:v>Water</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Lit>
              <c:ptCount val="5"/>
              <c:pt idx="0">
                <c:v>200</c:v>
              </c:pt>
              <c:pt idx="1">
                <c:v>150</c:v>
              </c:pt>
              <c:pt idx="2">
                <c:v>100</c:v>
              </c:pt>
              <c:pt idx="3">
                <c:v>50</c:v>
              </c:pt>
              <c:pt idx="4">
                <c:v>25</c:v>
              </c:pt>
              <c:extLst>
                <c:ext xmlns:c15="http://schemas.microsoft.com/office/drawing/2012/chart" uri="{02D57815-91ED-43cb-92C2-25804820EDAC}">
                  <c15:autoCat val="1"/>
                </c:ext>
              </c:extLst>
            </c:strLit>
          </c:cat>
          <c:val>
            <c:numRef>
              <c:extLst>
                <c:ext xmlns:c15="http://schemas.microsoft.com/office/drawing/2012/chart" uri="{02D57815-91ED-43cb-92C2-25804820EDAC}">
                  <c15:fullRef>
                    <c15:sqref>'Exp 2'!$E$42:$E$47</c15:sqref>
                  </c15:fullRef>
                </c:ext>
              </c:extLst>
              <c:f>'Exp 2'!$E$43:$E$47</c:f>
              <c:numCache>
                <c:formatCode>General</c:formatCode>
                <c:ptCount val="5"/>
                <c:pt idx="0">
                  <c:v>19.400000000000006</c:v>
                </c:pt>
                <c:pt idx="1">
                  <c:v>18.699999999999996</c:v>
                </c:pt>
                <c:pt idx="2">
                  <c:v>17.399999999999999</c:v>
                </c:pt>
                <c:pt idx="3">
                  <c:v>16.200000000000003</c:v>
                </c:pt>
                <c:pt idx="4">
                  <c:v>14.899999999999999</c:v>
                </c:pt>
              </c:numCache>
            </c:numRef>
          </c:val>
          <c:smooth val="0"/>
          <c:extLst>
            <c:ext xmlns:c16="http://schemas.microsoft.com/office/drawing/2014/chart" uri="{C3380CC4-5D6E-409C-BE32-E72D297353CC}">
              <c16:uniqueId val="{00000001-8B5D-4C8B-BB78-1F063BAB330F}"/>
            </c:ext>
          </c:extLst>
        </c:ser>
        <c:dLbls>
          <c:showLegendKey val="0"/>
          <c:showVal val="0"/>
          <c:showCatName val="0"/>
          <c:showSerName val="0"/>
          <c:showPercent val="0"/>
          <c:showBubbleSize val="0"/>
        </c:dLbls>
        <c:marker val="1"/>
        <c:smooth val="0"/>
        <c:axId val="657236280"/>
        <c:axId val="657236608"/>
      </c:lineChart>
      <c:catAx>
        <c:axId val="657236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 Drop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36608"/>
        <c:crosses val="autoZero"/>
        <c:auto val="1"/>
        <c:lblAlgn val="ctr"/>
        <c:lblOffset val="100"/>
        <c:noMultiLvlLbl val="0"/>
      </c:catAx>
      <c:valAx>
        <c:axId val="657236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36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Air</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 2'!$A$42:$A$47</c:f>
              <c:numCache>
                <c:formatCode>General</c:formatCode>
                <c:ptCount val="6"/>
                <c:pt idx="0">
                  <c:v>250</c:v>
                </c:pt>
                <c:pt idx="1">
                  <c:v>200</c:v>
                </c:pt>
                <c:pt idx="2">
                  <c:v>150</c:v>
                </c:pt>
                <c:pt idx="3">
                  <c:v>100</c:v>
                </c:pt>
                <c:pt idx="4">
                  <c:v>50</c:v>
                </c:pt>
                <c:pt idx="5">
                  <c:v>25</c:v>
                </c:pt>
              </c:numCache>
            </c:numRef>
          </c:cat>
          <c:val>
            <c:numRef>
              <c:f>'Exp 2'!$B$42:$B$47</c:f>
              <c:numCache>
                <c:formatCode>General</c:formatCode>
                <c:ptCount val="6"/>
                <c:pt idx="0">
                  <c:v>28.4</c:v>
                </c:pt>
                <c:pt idx="1">
                  <c:v>28.55</c:v>
                </c:pt>
                <c:pt idx="2">
                  <c:v>28.75</c:v>
                </c:pt>
                <c:pt idx="3">
                  <c:v>29.05</c:v>
                </c:pt>
                <c:pt idx="4">
                  <c:v>30.150000000000002</c:v>
                </c:pt>
                <c:pt idx="5">
                  <c:v>30.9</c:v>
                </c:pt>
              </c:numCache>
            </c:numRef>
          </c:val>
          <c:smooth val="0"/>
          <c:extLst>
            <c:ext xmlns:c16="http://schemas.microsoft.com/office/drawing/2014/chart" uri="{C3380CC4-5D6E-409C-BE32-E72D297353CC}">
              <c16:uniqueId val="{00000000-73FA-441F-9489-223702FD0959}"/>
            </c:ext>
          </c:extLst>
        </c:ser>
        <c:ser>
          <c:idx val="1"/>
          <c:order val="1"/>
          <c:tx>
            <c:v>Water</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'Exp 2'!$C$42:$C$47</c:f>
              <c:numCache>
                <c:formatCode>General</c:formatCode>
                <c:ptCount val="6"/>
                <c:pt idx="0">
                  <c:v>49.900000000000006</c:v>
                </c:pt>
                <c:pt idx="1">
                  <c:v>49.5</c:v>
                </c:pt>
                <c:pt idx="2">
                  <c:v>50.05</c:v>
                </c:pt>
                <c:pt idx="3">
                  <c:v>50.8</c:v>
                </c:pt>
                <c:pt idx="4">
                  <c:v>51.9</c:v>
                </c:pt>
                <c:pt idx="5">
                  <c:v>53.05</c:v>
                </c:pt>
              </c:numCache>
            </c:numRef>
          </c:val>
          <c:smooth val="0"/>
          <c:extLst>
            <c:ext xmlns:c16="http://schemas.microsoft.com/office/drawing/2014/chart" uri="{C3380CC4-5D6E-409C-BE32-E72D297353CC}">
              <c16:uniqueId val="{00000001-73FA-441F-9489-223702FD0959}"/>
            </c:ext>
          </c:extLst>
        </c:ser>
        <c:dLbls>
          <c:showLegendKey val="0"/>
          <c:showVal val="0"/>
          <c:showCatName val="0"/>
          <c:showSerName val="0"/>
          <c:showPercent val="0"/>
          <c:showBubbleSize val="0"/>
        </c:dLbls>
        <c:marker val="1"/>
        <c:smooth val="0"/>
        <c:axId val="660164944"/>
        <c:axId val="660158056"/>
      </c:lineChart>
      <c:catAx>
        <c:axId val="660164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 Drop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158056"/>
        <c:crosses val="autoZero"/>
        <c:auto val="1"/>
        <c:lblAlgn val="ctr"/>
        <c:lblOffset val="100"/>
        <c:noMultiLvlLbl val="0"/>
      </c:catAx>
      <c:valAx>
        <c:axId val="660158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1649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a:t>
            </a:r>
            <a:r>
              <a:rPr lang="en-US" baseline="0"/>
              <a:t> and Power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80208672258691"/>
          <c:y val="0.19486111111111112"/>
          <c:w val="0.70498387506825655"/>
          <c:h val="0.63455676993573895"/>
        </c:manualLayout>
      </c:layout>
      <c:scatterChart>
        <c:scatterStyle val="lineMarker"/>
        <c:varyColors val="0"/>
        <c:ser>
          <c:idx val="0"/>
          <c:order val="0"/>
          <c:tx>
            <c:v>Heat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2'!$B$31,'Exp 2'!$F$31,'Exp 2'!$J$31,'Exp 2'!$N$31,'Exp 2'!$R$31,'Exp 2'!$V$31)</c:f>
              <c:numCache>
                <c:formatCode>General</c:formatCode>
                <c:ptCount val="6"/>
                <c:pt idx="0">
                  <c:v>352.6925516251535</c:v>
                </c:pt>
                <c:pt idx="1">
                  <c:v>335.39439414998651</c:v>
                </c:pt>
                <c:pt idx="2">
                  <c:v>323.30491841164616</c:v>
                </c:pt>
                <c:pt idx="3">
                  <c:v>300.84542081279625</c:v>
                </c:pt>
                <c:pt idx="4">
                  <c:v>280.12066862435006</c:v>
                </c:pt>
                <c:pt idx="5">
                  <c:v>257.665351481453</c:v>
                </c:pt>
              </c:numCache>
            </c:numRef>
          </c:yVal>
          <c:smooth val="0"/>
          <c:extLst>
            <c:ext xmlns:c16="http://schemas.microsoft.com/office/drawing/2014/chart" uri="{C3380CC4-5D6E-409C-BE32-E72D297353CC}">
              <c16:uniqueId val="{00000000-5AF6-44B4-8D10-2DCECFFE1817}"/>
            </c:ext>
          </c:extLst>
        </c:ser>
        <c:ser>
          <c:idx val="1"/>
          <c:order val="1"/>
          <c:tx>
            <c:v>Power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2'!$B$32,'Exp 2'!$F$32,'Exp 2'!$J$32,'Exp 2'!$N$32,'Exp 2'!$R$32,'Exp 2'!$V$32)</c:f>
              <c:numCache>
                <c:formatCode>General</c:formatCode>
                <c:ptCount val="6"/>
                <c:pt idx="0">
                  <c:v>363.4036738653989</c:v>
                </c:pt>
                <c:pt idx="1">
                  <c:v>335.2501679327853</c:v>
                </c:pt>
                <c:pt idx="2">
                  <c:v>289.26578397335379</c:v>
                </c:pt>
                <c:pt idx="3">
                  <c:v>266.17110975039725</c:v>
                </c:pt>
                <c:pt idx="4">
                  <c:v>217.31509468397073</c:v>
                </c:pt>
                <c:pt idx="5">
                  <c:v>178.63354058290588</c:v>
                </c:pt>
              </c:numCache>
            </c:numRef>
          </c:yVal>
          <c:smooth val="0"/>
          <c:extLst>
            <c:ext xmlns:c16="http://schemas.microsoft.com/office/drawing/2014/chart" uri="{C3380CC4-5D6E-409C-BE32-E72D297353CC}">
              <c16:uniqueId val="{00000001-5AF6-44B4-8D10-2DCECFFE1817}"/>
            </c:ext>
          </c:extLst>
        </c:ser>
        <c:dLbls>
          <c:showLegendKey val="0"/>
          <c:showVal val="0"/>
          <c:showCatName val="0"/>
          <c:showSerName val="0"/>
          <c:showPercent val="0"/>
          <c:showBubbleSize val="0"/>
        </c:dLbls>
        <c:axId val="664353400"/>
        <c:axId val="664356680"/>
      </c:scatterChart>
      <c:valAx>
        <c:axId val="664353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a:t>
                </a:r>
                <a:r>
                  <a:rPr lang="en-US" baseline="0"/>
                  <a:t> Flow Rate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356680"/>
        <c:crosses val="autoZero"/>
        <c:crossBetween val="midCat"/>
      </c:valAx>
      <c:valAx>
        <c:axId val="664356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 ansd</a:t>
                </a:r>
                <a:r>
                  <a:rPr lang="en-US" baseline="0"/>
                  <a:t> Power (Watts)</a:t>
                </a:r>
                <a:endParaRPr lang="en-US"/>
              </a:p>
            </c:rich>
          </c:tx>
          <c:layout>
            <c:manualLayout>
              <c:xMode val="edge"/>
              <c:yMode val="edge"/>
              <c:x val="2.1954683667196283E-2"/>
              <c:y val="0.313958675107047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353400"/>
        <c:crosses val="autoZero"/>
        <c:crossBetween val="midCat"/>
      </c:valAx>
      <c:spPr>
        <a:noFill/>
        <a:ln>
          <a:noFill/>
        </a:ln>
        <a:effectLst/>
      </c:spPr>
    </c:plotArea>
    <c:legend>
      <c:legendPos val="r"/>
      <c:layout>
        <c:manualLayout>
          <c:xMode val="edge"/>
          <c:yMode val="edge"/>
          <c:x val="0.84246372142972914"/>
          <c:y val="0.48425423950466062"/>
          <c:w val="0.14213685760466654"/>
          <c:h val="0.138747072129521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2'!$B$33,'Exp 2'!$F$33,'Exp 2'!$J$33,'Exp 2'!$N$33,'Exp 2'!$R$33,'Exp 2'!$V$33)</c:f>
              <c:numCache>
                <c:formatCode>General</c:formatCode>
                <c:ptCount val="6"/>
                <c:pt idx="0">
                  <c:v>61.44578313253011</c:v>
                </c:pt>
                <c:pt idx="1">
                  <c:v>60.248447204968954</c:v>
                </c:pt>
                <c:pt idx="2">
                  <c:v>58.074534161490668</c:v>
                </c:pt>
                <c:pt idx="3">
                  <c:v>54.03726708074533</c:v>
                </c:pt>
                <c:pt idx="4">
                  <c:v>50.783699059561137</c:v>
                </c:pt>
                <c:pt idx="5">
                  <c:v>46.562499999999993</c:v>
                </c:pt>
              </c:numCache>
            </c:numRef>
          </c:yVal>
          <c:smooth val="0"/>
          <c:extLst>
            <c:ext xmlns:c16="http://schemas.microsoft.com/office/drawing/2014/chart" uri="{C3380CC4-5D6E-409C-BE32-E72D297353CC}">
              <c16:uniqueId val="{00000000-4B2D-4BF4-96DC-25F79AC67BCE}"/>
            </c:ext>
          </c:extLst>
        </c:ser>
        <c:ser>
          <c:idx val="1"/>
          <c:order val="1"/>
          <c:tx>
            <c:v>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2'!$B$34,'Exp 2'!$F$34,'Exp 2'!$J$34,'Exp 2'!$N$34,'Exp 2'!$R$34,'Exp 2'!$V$34)</c:f>
              <c:numCache>
                <c:formatCode>General</c:formatCode>
                <c:ptCount val="6"/>
                <c:pt idx="0">
                  <c:v>9.0361445783132517</c:v>
                </c:pt>
                <c:pt idx="1">
                  <c:v>9.6273291925465863</c:v>
                </c:pt>
                <c:pt idx="2">
                  <c:v>9.6273291925465863</c:v>
                </c:pt>
                <c:pt idx="3">
                  <c:v>10.869565217391305</c:v>
                </c:pt>
                <c:pt idx="4">
                  <c:v>12.852664576802514</c:v>
                </c:pt>
                <c:pt idx="5">
                  <c:v>14.999999999999991</c:v>
                </c:pt>
              </c:numCache>
            </c:numRef>
          </c:yVal>
          <c:smooth val="0"/>
          <c:extLst>
            <c:ext xmlns:c16="http://schemas.microsoft.com/office/drawing/2014/chart" uri="{C3380CC4-5D6E-409C-BE32-E72D297353CC}">
              <c16:uniqueId val="{00000001-4B2D-4BF4-96DC-25F79AC67BCE}"/>
            </c:ext>
          </c:extLst>
        </c:ser>
        <c:ser>
          <c:idx val="2"/>
          <c:order val="2"/>
          <c:tx>
            <c:v>Mean</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2'!$B$35,'Exp 2'!$F$35,'Exp 2'!$J$35,'Exp 2'!$N$35,'Exp 2'!$R$35,'Exp 2'!$V$35)</c:f>
              <c:numCache>
                <c:formatCode>General</c:formatCode>
                <c:ptCount val="6"/>
                <c:pt idx="0">
                  <c:v>35.240963855421683</c:v>
                </c:pt>
                <c:pt idx="1">
                  <c:v>34.937888198757769</c:v>
                </c:pt>
                <c:pt idx="2">
                  <c:v>33.850931677018629</c:v>
                </c:pt>
                <c:pt idx="3">
                  <c:v>32.453416149068318</c:v>
                </c:pt>
                <c:pt idx="4">
                  <c:v>31.818181818181827</c:v>
                </c:pt>
                <c:pt idx="5">
                  <c:v>30.781249999999993</c:v>
                </c:pt>
              </c:numCache>
            </c:numRef>
          </c:yVal>
          <c:smooth val="0"/>
          <c:extLst>
            <c:ext xmlns:c16="http://schemas.microsoft.com/office/drawing/2014/chart" uri="{C3380CC4-5D6E-409C-BE32-E72D297353CC}">
              <c16:uniqueId val="{00000002-4B2D-4BF4-96DC-25F79AC67BCE}"/>
            </c:ext>
          </c:extLst>
        </c:ser>
        <c:dLbls>
          <c:showLegendKey val="0"/>
          <c:showVal val="0"/>
          <c:showCatName val="0"/>
          <c:showSerName val="0"/>
          <c:showPercent val="0"/>
          <c:showBubbleSize val="0"/>
        </c:dLbls>
        <c:axId val="664354056"/>
        <c:axId val="664353728"/>
      </c:scatterChart>
      <c:valAx>
        <c:axId val="664354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353728"/>
        <c:crosses val="autoZero"/>
        <c:crossBetween val="midCat"/>
      </c:valAx>
      <c:valAx>
        <c:axId val="664353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3540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2'!$B$28,'Exp 2'!$F$28,'Exp 2'!$J$28,'Exp 2'!$N$28,'Exp 2'!$R$28,'Exp 2'!$V$28)</c:f>
              <c:numCache>
                <c:formatCode>General</c:formatCode>
                <c:ptCount val="6"/>
                <c:pt idx="0">
                  <c:v>0.12053189846281888</c:v>
                </c:pt>
                <c:pt idx="1">
                  <c:v>0.10760717956436693</c:v>
                </c:pt>
                <c:pt idx="2">
                  <c:v>9.2847306683791889E-2</c:v>
                </c:pt>
                <c:pt idx="3">
                  <c:v>7.5670535821008467E-2</c:v>
                </c:pt>
                <c:pt idx="4">
                  <c:v>5.2739981721628595E-2</c:v>
                </c:pt>
                <c:pt idx="5">
                  <c:v>3.7030170104250831E-2</c:v>
                </c:pt>
              </c:numCache>
            </c:numRef>
          </c:xVal>
          <c:yVal>
            <c:numRef>
              <c:f>('Exp 2'!$B$37,'Exp 2'!$F$37,'Exp 2'!$J$37,'Exp 2'!$N$37,'Exp 2'!$R$37,'Exp 2'!$V$37)</c:f>
              <c:numCache>
                <c:formatCode>General</c:formatCode>
                <c:ptCount val="6"/>
                <c:pt idx="0">
                  <c:v>118.04087684871352</c:v>
                </c:pt>
                <c:pt idx="1">
                  <c:v>114.79669093119414</c:v>
                </c:pt>
                <c:pt idx="2">
                  <c:v>107.57925815777301</c:v>
                </c:pt>
                <c:pt idx="3">
                  <c:v>96.748503497518413</c:v>
                </c:pt>
                <c:pt idx="4">
                  <c:v>89.59646501463223</c:v>
                </c:pt>
                <c:pt idx="5">
                  <c:v>80.267974534077908</c:v>
                </c:pt>
              </c:numCache>
            </c:numRef>
          </c:yVal>
          <c:smooth val="0"/>
          <c:extLst>
            <c:ext xmlns:c16="http://schemas.microsoft.com/office/drawing/2014/chart" uri="{C3380CC4-5D6E-409C-BE32-E72D297353CC}">
              <c16:uniqueId val="{00000000-E69B-4AC3-B82D-64AC524600BE}"/>
            </c:ext>
          </c:extLst>
        </c:ser>
        <c:dLbls>
          <c:showLegendKey val="0"/>
          <c:showVal val="0"/>
          <c:showCatName val="0"/>
          <c:showSerName val="0"/>
          <c:showPercent val="0"/>
          <c:showBubbleSize val="0"/>
        </c:dLbls>
        <c:axId val="659324520"/>
        <c:axId val="659332720"/>
      </c:scatterChart>
      <c:valAx>
        <c:axId val="659324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332720"/>
        <c:crosses val="autoZero"/>
        <c:crossBetween val="midCat"/>
      </c:valAx>
      <c:valAx>
        <c:axId val="659332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U</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32452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Rob20</b:Tag>
    <b:SourceType>Misc</b:SourceType>
    <b:Guid>{CBDBDCA4-6C6B-4C7C-B40F-D2DD535DDC09}</b:Guid>
    <b:Title>Fundamentals of Heat Exchangers</b:Title>
    <b:Year>2020</b:Year>
    <b:Author>
      <b:Author>
        <b:NameList>
          <b:Person>
            <b:Last>Goodson</b:Last>
            <b:First>Rob</b:First>
          </b:Person>
        </b:NameList>
      </b:Author>
    </b:Author>
    <b:RefOrder>2</b:RefOrder>
  </b:Source>
  <b:Source>
    <b:Tag>Tec14</b:Tag>
    <b:SourceType>Misc</b:SourceType>
    <b:Guid>{113A6B2A-9267-4CDF-B36B-0D8D520C2601}</b:Guid>
    <b:Title>TD1007 Water to Air Heat Exchangers User Guide</b:Title>
    <b:Year>2014</b:Year>
    <b:Author>
      <b:Author>
        <b:Corporate>TecQuipment</b:Corporate>
      </b:Author>
    </b:Author>
    <b:RefOrder>1</b:RefOrder>
  </b:Source>
</b:Sources>
</file>

<file path=customXml/itemProps1.xml><?xml version="1.0" encoding="utf-8"?>
<ds:datastoreItem xmlns:ds="http://schemas.openxmlformats.org/officeDocument/2006/customXml" ds:itemID="{A171A797-3F7B-48BF-958E-60EB82545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3725</TotalTime>
  <Pages>15</Pages>
  <Words>2402</Words>
  <Characters>11294</Characters>
  <Application>Microsoft Office Word</Application>
  <DocSecurity>0</DocSecurity>
  <Lines>275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dc:creator>
  <cp:keywords/>
  <dc:description/>
  <cp:lastModifiedBy>Zachary Church</cp:lastModifiedBy>
  <cp:revision>13</cp:revision>
  <cp:lastPrinted>2020-04-25T16:32:00Z</cp:lastPrinted>
  <dcterms:created xsi:type="dcterms:W3CDTF">2020-04-24T12:44:00Z</dcterms:created>
  <dcterms:modified xsi:type="dcterms:W3CDTF">2020-04-27T03:49:00Z</dcterms:modified>
</cp:coreProperties>
</file>