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E10C57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E84883">
              <w:rPr>
                <w:b/>
                <w:color w:val="auto"/>
                <w:sz w:val="32"/>
              </w:rPr>
              <w:t>Laura Thomas</w:t>
            </w:r>
            <w:r>
              <w:rPr>
                <w:b/>
                <w:color w:val="auto"/>
                <w:sz w:val="32"/>
              </w:rPr>
              <w:t>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7C44978" w:rsidR="00575A8F" w:rsidRDefault="00575A8F" w:rsidP="00E6298B">
            <w:pPr>
              <w:overflowPunct/>
              <w:autoSpaceDE/>
              <w:autoSpaceDN/>
              <w:adjustRightInd/>
              <w:ind w:right="107"/>
              <w:textAlignment w:val="auto"/>
              <w:rPr>
                <w:b/>
                <w:color w:val="auto"/>
                <w:sz w:val="32"/>
              </w:rPr>
            </w:pPr>
            <w:r>
              <w:rPr>
                <w:b/>
                <w:color w:val="auto"/>
                <w:sz w:val="32"/>
              </w:rPr>
              <w:t>___________</w:t>
            </w:r>
            <w:r w:rsidR="00E84883">
              <w:rPr>
                <w:b/>
                <w:color w:val="auto"/>
                <w:sz w:val="32"/>
              </w:rPr>
              <w:t>2245957</w:t>
            </w:r>
            <w:r>
              <w:rPr>
                <w:b/>
                <w:color w:val="auto"/>
                <w:sz w:val="32"/>
              </w:rPr>
              <w:t>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7A234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7A234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7A234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7A234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7A234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7A2341">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7A234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7A234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7A234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7A234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7A234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7A234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F5D9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317FDBD" w14:textId="75DF7BBF" w:rsidR="00E84883" w:rsidRPr="00C636B1" w:rsidRDefault="00E84883" w:rsidP="00E84883">
      <w:pPr>
        <w:suppressAutoHyphens/>
        <w:overflowPunct/>
        <w:autoSpaceDE/>
        <w:adjustRightInd/>
        <w:textAlignment w:val="auto"/>
        <w:rPr>
          <w:rFonts w:eastAsia="Calibri"/>
          <w:color w:val="auto"/>
          <w:sz w:val="22"/>
          <w:szCs w:val="22"/>
        </w:rPr>
      </w:pPr>
      <w:r w:rsidRPr="00C636B1">
        <w:rPr>
          <w:color w:val="auto"/>
          <w:sz w:val="22"/>
          <w:szCs w:val="22"/>
        </w:rPr>
        <w:t xml:space="preserve">In this piece of work, I will be discussing the coping strategies I have used throughout my time since starting my role in South Wales Police. Given that this is a reflective piece of work, I shall be using “The ERA Cycle”  </w:t>
      </w:r>
      <w:sdt>
        <w:sdtPr>
          <w:rPr>
            <w:color w:val="auto"/>
            <w:sz w:val="22"/>
            <w:szCs w:val="22"/>
          </w:rPr>
          <w:id w:val="1852828356"/>
          <w:citation/>
        </w:sdtPr>
        <w:sdtEndPr/>
        <w:sdtContent>
          <w:r w:rsidRPr="00C636B1">
            <w:rPr>
              <w:color w:val="auto"/>
              <w:sz w:val="22"/>
              <w:szCs w:val="22"/>
            </w:rPr>
            <w:fldChar w:fldCharType="begin"/>
          </w:r>
          <w:r w:rsidRPr="00C636B1">
            <w:rPr>
              <w:color w:val="auto"/>
              <w:sz w:val="22"/>
              <w:szCs w:val="22"/>
            </w:rPr>
            <w:instrText xml:space="preserve">CITATION Uni13 \l 2057 </w:instrText>
          </w:r>
          <w:r w:rsidRPr="00C636B1">
            <w:rPr>
              <w:color w:val="auto"/>
              <w:sz w:val="22"/>
              <w:szCs w:val="22"/>
            </w:rPr>
            <w:fldChar w:fldCharType="separate"/>
          </w:r>
          <w:r w:rsidR="000B395C" w:rsidRPr="000B395C">
            <w:rPr>
              <w:noProof/>
              <w:color w:val="auto"/>
              <w:sz w:val="22"/>
              <w:szCs w:val="22"/>
            </w:rPr>
            <w:t>(Jasper, 2013)</w:t>
          </w:r>
          <w:r w:rsidRPr="00C636B1">
            <w:rPr>
              <w:color w:val="auto"/>
              <w:sz w:val="22"/>
              <w:szCs w:val="22"/>
            </w:rPr>
            <w:fldChar w:fldCharType="end"/>
          </w:r>
        </w:sdtContent>
      </w:sdt>
      <w:r w:rsidRPr="00C636B1">
        <w:rPr>
          <w:color w:val="auto"/>
          <w:sz w:val="22"/>
          <w:szCs w:val="22"/>
        </w:rPr>
        <w:t xml:space="preserve"> to provide a structure to my work. This reflective model consists of three main headings, firstly, Experience. In this heading I will be discussing the different coping strategies I have applied </w:t>
      </w:r>
      <w:r w:rsidR="009109B2" w:rsidRPr="00C636B1">
        <w:rPr>
          <w:color w:val="auto"/>
          <w:sz w:val="22"/>
          <w:szCs w:val="22"/>
        </w:rPr>
        <w:t>to</w:t>
      </w:r>
      <w:r w:rsidRPr="00C636B1">
        <w:rPr>
          <w:color w:val="auto"/>
          <w:sz w:val="22"/>
          <w:szCs w:val="22"/>
        </w:rPr>
        <w:t xml:space="preserve"> build resilience and minimise stress</w:t>
      </w:r>
      <w:r w:rsidR="009109B2" w:rsidRPr="00C636B1">
        <w:rPr>
          <w:color w:val="auto"/>
          <w:sz w:val="22"/>
          <w:szCs w:val="22"/>
        </w:rPr>
        <w:t>.</w:t>
      </w:r>
      <w:r w:rsidRPr="00C636B1">
        <w:rPr>
          <w:color w:val="auto"/>
          <w:sz w:val="22"/>
          <w:szCs w:val="22"/>
        </w:rPr>
        <w:t xml:space="preserve"> Secondly, Reflection. I will be comparing the different strategies I have applied and reflecting my findings both personal and academically. Lastly, Action. I will discuss and compare the result of the action taken and reflect on the continued cycle. </w:t>
      </w:r>
    </w:p>
    <w:p w14:paraId="6A6DF162" w14:textId="77777777" w:rsidR="00E84883" w:rsidRPr="00C636B1" w:rsidRDefault="00E84883" w:rsidP="00E84883">
      <w:pPr>
        <w:suppressAutoHyphens/>
        <w:overflowPunct/>
        <w:autoSpaceDE/>
        <w:adjustRightInd/>
        <w:textAlignment w:val="auto"/>
        <w:rPr>
          <w:color w:val="auto"/>
          <w:sz w:val="22"/>
          <w:szCs w:val="22"/>
        </w:rPr>
      </w:pPr>
    </w:p>
    <w:p w14:paraId="16D21F82" w14:textId="48B9410C" w:rsidR="00E84883" w:rsidRPr="00C636B1" w:rsidRDefault="00E84883" w:rsidP="00E84883">
      <w:pPr>
        <w:suppressAutoHyphens/>
        <w:overflowPunct/>
        <w:autoSpaceDE/>
        <w:adjustRightInd/>
        <w:textAlignment w:val="auto"/>
        <w:rPr>
          <w:rFonts w:eastAsia="Calibri"/>
          <w:color w:val="auto"/>
          <w:sz w:val="22"/>
          <w:szCs w:val="22"/>
        </w:rPr>
      </w:pPr>
      <w:r w:rsidRPr="00C636B1">
        <w:rPr>
          <w:color w:val="auto"/>
          <w:sz w:val="22"/>
          <w:szCs w:val="22"/>
        </w:rPr>
        <w:t xml:space="preserve">The Cambridge Dictionary  </w:t>
      </w:r>
      <w:sdt>
        <w:sdtPr>
          <w:rPr>
            <w:color w:val="auto"/>
            <w:sz w:val="22"/>
            <w:szCs w:val="22"/>
          </w:rPr>
          <w:id w:val="979347886"/>
          <w:citation/>
        </w:sdtPr>
        <w:sdtEndPr/>
        <w:sdtContent>
          <w:r w:rsidRPr="00C636B1">
            <w:rPr>
              <w:color w:val="auto"/>
              <w:sz w:val="22"/>
              <w:szCs w:val="22"/>
            </w:rPr>
            <w:fldChar w:fldCharType="begin"/>
          </w:r>
          <w:r w:rsidRPr="00C636B1">
            <w:rPr>
              <w:color w:val="auto"/>
              <w:sz w:val="22"/>
              <w:szCs w:val="22"/>
            </w:rPr>
            <w:instrText xml:space="preserve">CITATION Cam23 \l 2057 </w:instrText>
          </w:r>
          <w:r w:rsidRPr="00C636B1">
            <w:rPr>
              <w:color w:val="auto"/>
              <w:sz w:val="22"/>
              <w:szCs w:val="22"/>
            </w:rPr>
            <w:fldChar w:fldCharType="separate"/>
          </w:r>
          <w:r w:rsidR="000B395C" w:rsidRPr="000B395C">
            <w:rPr>
              <w:noProof/>
              <w:color w:val="auto"/>
              <w:sz w:val="22"/>
              <w:szCs w:val="22"/>
            </w:rPr>
            <w:t>(Cambridge, Dictionary, n.d.)</w:t>
          </w:r>
          <w:r w:rsidRPr="00C636B1">
            <w:rPr>
              <w:color w:val="auto"/>
              <w:sz w:val="22"/>
              <w:szCs w:val="22"/>
            </w:rPr>
            <w:fldChar w:fldCharType="end"/>
          </w:r>
        </w:sdtContent>
      </w:sdt>
      <w:r w:rsidRPr="00C636B1">
        <w:rPr>
          <w:color w:val="auto"/>
          <w:sz w:val="22"/>
          <w:szCs w:val="22"/>
        </w:rPr>
        <w:t xml:space="preserve">  defines the word “stress” as a great worry caused by a difficult situation, or something that causes this condition.</w:t>
      </w:r>
      <w:r w:rsidR="0054641C" w:rsidRPr="00C636B1">
        <w:rPr>
          <w:color w:val="auto"/>
          <w:sz w:val="22"/>
          <w:szCs w:val="22"/>
        </w:rPr>
        <w:t xml:space="preserve"> </w:t>
      </w:r>
      <w:r w:rsidRPr="00C636B1">
        <w:rPr>
          <w:color w:val="auto"/>
          <w:sz w:val="22"/>
          <w:szCs w:val="22"/>
        </w:rPr>
        <w:t xml:space="preserve">There can be many different causes of stress, in recent years the National Library of Medicine  </w:t>
      </w:r>
      <w:sdt>
        <w:sdtPr>
          <w:rPr>
            <w:color w:val="auto"/>
            <w:sz w:val="22"/>
            <w:szCs w:val="22"/>
          </w:rPr>
          <w:id w:val="-584683445"/>
          <w:citation/>
        </w:sdtPr>
        <w:sdtEndPr/>
        <w:sdtContent>
          <w:r w:rsidRPr="00C636B1">
            <w:rPr>
              <w:color w:val="auto"/>
              <w:sz w:val="22"/>
              <w:szCs w:val="22"/>
            </w:rPr>
            <w:fldChar w:fldCharType="begin"/>
          </w:r>
          <w:r w:rsidRPr="00C636B1">
            <w:rPr>
              <w:color w:val="auto"/>
              <w:sz w:val="22"/>
              <w:szCs w:val="22"/>
            </w:rPr>
            <w:instrText xml:space="preserve">CITATION BJP16 \l 2057 </w:instrText>
          </w:r>
          <w:r w:rsidRPr="00C636B1">
            <w:rPr>
              <w:color w:val="auto"/>
              <w:sz w:val="22"/>
              <w:szCs w:val="22"/>
            </w:rPr>
            <w:fldChar w:fldCharType="separate"/>
          </w:r>
          <w:r w:rsidR="000B395C" w:rsidRPr="000B395C">
            <w:rPr>
              <w:noProof/>
              <w:color w:val="auto"/>
              <w:sz w:val="22"/>
              <w:szCs w:val="22"/>
            </w:rPr>
            <w:t>(BJPsych Bull. 2016 Dec; 40(6): 318–325., 2016)</w:t>
          </w:r>
          <w:r w:rsidRPr="00C636B1">
            <w:rPr>
              <w:color w:val="auto"/>
              <w:sz w:val="22"/>
              <w:szCs w:val="22"/>
            </w:rPr>
            <w:fldChar w:fldCharType="end"/>
          </w:r>
        </w:sdtContent>
      </w:sdt>
      <w:r w:rsidRPr="00C636B1">
        <w:rPr>
          <w:color w:val="auto"/>
          <w:sz w:val="22"/>
          <w:szCs w:val="22"/>
        </w:rPr>
        <w:t>), conducted a qualitative study to identify the causes of stress at work. The study includ</w:t>
      </w:r>
      <w:r w:rsidR="0054641C" w:rsidRPr="00C636B1">
        <w:rPr>
          <w:color w:val="auto"/>
          <w:sz w:val="22"/>
          <w:szCs w:val="22"/>
        </w:rPr>
        <w:t>ed</w:t>
      </w:r>
      <w:r w:rsidRPr="00C636B1">
        <w:rPr>
          <w:color w:val="auto"/>
          <w:sz w:val="22"/>
          <w:szCs w:val="22"/>
        </w:rPr>
        <w:t xml:space="preserve"> 51 employees from a range of organisations found that participants reported adverse working conditions and management practices as common causes of work-related stress. Data analysis from the South Wales Police data and statistics  </w:t>
      </w:r>
      <w:sdt>
        <w:sdtPr>
          <w:rPr>
            <w:color w:val="auto"/>
            <w:sz w:val="22"/>
            <w:szCs w:val="22"/>
          </w:rPr>
          <w:id w:val="1857077205"/>
          <w:citation/>
        </w:sdtPr>
        <w:sdtEndPr/>
        <w:sdtContent>
          <w:r w:rsidRPr="00C636B1">
            <w:rPr>
              <w:color w:val="auto"/>
              <w:sz w:val="22"/>
              <w:szCs w:val="22"/>
            </w:rPr>
            <w:fldChar w:fldCharType="begin"/>
          </w:r>
          <w:r w:rsidRPr="00C636B1">
            <w:rPr>
              <w:color w:val="auto"/>
              <w:sz w:val="22"/>
              <w:szCs w:val="22"/>
            </w:rPr>
            <w:instrText xml:space="preserve"> CITATION Sou23 \l 2057 </w:instrText>
          </w:r>
          <w:r w:rsidRPr="00C636B1">
            <w:rPr>
              <w:color w:val="auto"/>
              <w:sz w:val="22"/>
              <w:szCs w:val="22"/>
            </w:rPr>
            <w:fldChar w:fldCharType="separate"/>
          </w:r>
          <w:r w:rsidR="000B395C" w:rsidRPr="000B395C">
            <w:rPr>
              <w:noProof/>
              <w:color w:val="auto"/>
              <w:sz w:val="22"/>
              <w:szCs w:val="22"/>
            </w:rPr>
            <w:t>(South Wales Police, Stats and Data, 2023)</w:t>
          </w:r>
          <w:r w:rsidRPr="00C636B1">
            <w:rPr>
              <w:color w:val="auto"/>
              <w:sz w:val="22"/>
              <w:szCs w:val="22"/>
            </w:rPr>
            <w:fldChar w:fldCharType="end"/>
          </w:r>
        </w:sdtContent>
      </w:sdt>
      <w:r w:rsidRPr="00C636B1">
        <w:rPr>
          <w:color w:val="auto"/>
          <w:sz w:val="22"/>
          <w:szCs w:val="22"/>
        </w:rPr>
        <w:t xml:space="preserve">, showed that in one area of Cardiff, it was recorded that in the month of September 2023, 173 crimes were reported with 31 incidents of Public Order, 36 incidents of Anti-Social Behaviour and 49 incidents of Violence and Sexual Offences to name a few. There is a high demand on Police Officers to move forward </w:t>
      </w:r>
      <w:r w:rsidR="009109B2" w:rsidRPr="00C636B1">
        <w:rPr>
          <w:color w:val="auto"/>
          <w:sz w:val="22"/>
          <w:szCs w:val="22"/>
        </w:rPr>
        <w:t>to</w:t>
      </w:r>
      <w:r w:rsidRPr="00C636B1">
        <w:rPr>
          <w:color w:val="auto"/>
          <w:sz w:val="22"/>
          <w:szCs w:val="22"/>
        </w:rPr>
        <w:t xml:space="preserve"> protect and serve the public, now more than ever. It is well known that Police Officers will encounter stress in their role given the challenges that they face in the job, it is down to us as Police Officers to be aware of this and to recognise when stress may be present and have an action plan as individuals, as well as working with the organisation to minimise and cope with it. </w:t>
      </w:r>
    </w:p>
    <w:p w14:paraId="160F8F14" w14:textId="77777777" w:rsidR="00E84883" w:rsidRPr="00C636B1" w:rsidRDefault="00E84883" w:rsidP="00E84883">
      <w:pPr>
        <w:suppressAutoHyphens/>
        <w:overflowPunct/>
        <w:autoSpaceDE/>
        <w:adjustRightInd/>
        <w:textAlignment w:val="auto"/>
        <w:rPr>
          <w:b/>
          <w:bCs/>
          <w:color w:val="auto"/>
          <w:sz w:val="22"/>
          <w:szCs w:val="22"/>
        </w:rPr>
      </w:pPr>
    </w:p>
    <w:p w14:paraId="6DF0A55D" w14:textId="68D1EC32" w:rsidR="00E84883" w:rsidRPr="00C636B1" w:rsidRDefault="00E84883" w:rsidP="00E84883">
      <w:pPr>
        <w:suppressAutoHyphens/>
        <w:overflowPunct/>
        <w:autoSpaceDE/>
        <w:adjustRightInd/>
        <w:textAlignment w:val="auto"/>
        <w:rPr>
          <w:color w:val="auto"/>
          <w:sz w:val="22"/>
          <w:szCs w:val="22"/>
        </w:rPr>
      </w:pPr>
      <w:r w:rsidRPr="00C636B1">
        <w:rPr>
          <w:color w:val="auto"/>
          <w:sz w:val="22"/>
          <w:szCs w:val="22"/>
        </w:rPr>
        <w:t xml:space="preserve">Firdaus </w:t>
      </w:r>
      <w:proofErr w:type="spellStart"/>
      <w:r w:rsidRPr="00C636B1">
        <w:rPr>
          <w:color w:val="auto"/>
          <w:sz w:val="22"/>
          <w:szCs w:val="22"/>
        </w:rPr>
        <w:t>Dhabar</w:t>
      </w:r>
      <w:proofErr w:type="spellEnd"/>
      <w:r w:rsidRPr="00C636B1">
        <w:rPr>
          <w:color w:val="auto"/>
          <w:sz w:val="22"/>
          <w:szCs w:val="22"/>
        </w:rPr>
        <w:t xml:space="preserve"> is a Professor of Psychiatry who researches the mind-body connection at the Immunology Institute and the Cancer Institute at Stanford University  </w:t>
      </w:r>
      <w:sdt>
        <w:sdtPr>
          <w:rPr>
            <w:color w:val="auto"/>
            <w:sz w:val="22"/>
            <w:szCs w:val="22"/>
          </w:rPr>
          <w:id w:val="1933544958"/>
          <w:citation/>
        </w:sdtPr>
        <w:sdtEndPr/>
        <w:sdtContent>
          <w:r w:rsidRPr="00C636B1">
            <w:rPr>
              <w:color w:val="auto"/>
              <w:sz w:val="22"/>
              <w:szCs w:val="22"/>
            </w:rPr>
            <w:fldChar w:fldCharType="begin"/>
          </w:r>
          <w:r w:rsidRPr="00C636B1">
            <w:rPr>
              <w:color w:val="auto"/>
              <w:sz w:val="22"/>
              <w:szCs w:val="22"/>
            </w:rPr>
            <w:instrText xml:space="preserve"> CITATION Fir12 \l 2057 </w:instrText>
          </w:r>
          <w:r w:rsidRPr="00C636B1">
            <w:rPr>
              <w:color w:val="auto"/>
              <w:sz w:val="22"/>
              <w:szCs w:val="22"/>
            </w:rPr>
            <w:fldChar w:fldCharType="separate"/>
          </w:r>
          <w:r w:rsidR="000B395C" w:rsidRPr="000B395C">
            <w:rPr>
              <w:noProof/>
              <w:color w:val="auto"/>
              <w:sz w:val="22"/>
              <w:szCs w:val="22"/>
            </w:rPr>
            <w:t>(Firdaus, 2012)</w:t>
          </w:r>
          <w:r w:rsidRPr="00C636B1">
            <w:rPr>
              <w:color w:val="auto"/>
              <w:sz w:val="22"/>
              <w:szCs w:val="22"/>
            </w:rPr>
            <w:fldChar w:fldCharType="end"/>
          </w:r>
        </w:sdtContent>
      </w:sdt>
      <w:r w:rsidRPr="00C636B1">
        <w:rPr>
          <w:color w:val="auto"/>
          <w:sz w:val="22"/>
          <w:szCs w:val="22"/>
        </w:rPr>
        <w:t xml:space="preserve">.  He talks about the effect of positive effects on stress. As well as the long-term vs short term stress and the effects on health as a result. He found that a short-term stress response can enhance immune function. For example, a short bout of exercise prior to patients having a vaccine, enhances the immune function and the body’s reaction to the vaccine. If you couple a psychological stressor with a short bout of exercise you significantly enhance their vaccination responses. </w:t>
      </w:r>
    </w:p>
    <w:p w14:paraId="4404DC58" w14:textId="77777777" w:rsidR="00E84883" w:rsidRPr="00C636B1" w:rsidRDefault="00E84883" w:rsidP="00E84883">
      <w:pPr>
        <w:suppressAutoHyphens/>
        <w:overflowPunct/>
        <w:autoSpaceDE/>
        <w:adjustRightInd/>
        <w:textAlignment w:val="auto"/>
        <w:rPr>
          <w:b/>
          <w:bCs/>
          <w:color w:val="auto"/>
          <w:sz w:val="22"/>
          <w:szCs w:val="22"/>
        </w:rPr>
      </w:pPr>
    </w:p>
    <w:p w14:paraId="0985E3AE" w14:textId="06036EE9" w:rsidR="00E84883" w:rsidRPr="00C636B1" w:rsidRDefault="00E84883" w:rsidP="00E84883">
      <w:pPr>
        <w:suppressAutoHyphens/>
        <w:overflowPunct/>
        <w:autoSpaceDE/>
        <w:adjustRightInd/>
        <w:textAlignment w:val="auto"/>
        <w:rPr>
          <w:color w:val="auto"/>
          <w:sz w:val="22"/>
          <w:szCs w:val="22"/>
        </w:rPr>
      </w:pPr>
      <w:r w:rsidRPr="00C636B1">
        <w:rPr>
          <w:color w:val="auto"/>
          <w:sz w:val="22"/>
          <w:szCs w:val="22"/>
        </w:rPr>
        <w:t>A significant contribution to my r</w:t>
      </w:r>
      <w:r w:rsidR="007B2563" w:rsidRPr="00C636B1">
        <w:rPr>
          <w:color w:val="auto"/>
          <w:sz w:val="22"/>
          <w:szCs w:val="22"/>
        </w:rPr>
        <w:t>esilience</w:t>
      </w:r>
      <w:r w:rsidRPr="00C636B1">
        <w:rPr>
          <w:color w:val="auto"/>
          <w:sz w:val="22"/>
          <w:szCs w:val="22"/>
        </w:rPr>
        <w:t xml:space="preserve"> to stress is my mental attitude. </w:t>
      </w:r>
      <w:r w:rsidR="007B2563" w:rsidRPr="00C636B1">
        <w:rPr>
          <w:color w:val="auto"/>
          <w:sz w:val="22"/>
          <w:szCs w:val="22"/>
        </w:rPr>
        <w:t xml:space="preserve">The </w:t>
      </w:r>
      <w:r w:rsidR="007F123F" w:rsidRPr="00C636B1">
        <w:rPr>
          <w:color w:val="auto"/>
          <w:sz w:val="22"/>
          <w:szCs w:val="22"/>
        </w:rPr>
        <w:t>definition</w:t>
      </w:r>
      <w:r w:rsidR="007B2563" w:rsidRPr="00C636B1">
        <w:rPr>
          <w:color w:val="auto"/>
          <w:sz w:val="22"/>
          <w:szCs w:val="22"/>
        </w:rPr>
        <w:t xml:space="preserve"> of</w:t>
      </w:r>
      <w:r w:rsidR="007F123F" w:rsidRPr="00C636B1">
        <w:rPr>
          <w:color w:val="auto"/>
          <w:sz w:val="22"/>
          <w:szCs w:val="22"/>
        </w:rPr>
        <w:t xml:space="preserve"> the word</w:t>
      </w:r>
      <w:r w:rsidR="007B2563" w:rsidRPr="00C636B1">
        <w:rPr>
          <w:color w:val="auto"/>
          <w:sz w:val="22"/>
          <w:szCs w:val="22"/>
        </w:rPr>
        <w:t xml:space="preserve"> </w:t>
      </w:r>
      <w:r w:rsidR="007F123F" w:rsidRPr="00C636B1">
        <w:rPr>
          <w:color w:val="auto"/>
          <w:sz w:val="22"/>
          <w:szCs w:val="22"/>
        </w:rPr>
        <w:t>“</w:t>
      </w:r>
      <w:r w:rsidR="007B2563" w:rsidRPr="00C636B1">
        <w:rPr>
          <w:color w:val="auto"/>
          <w:sz w:val="22"/>
          <w:szCs w:val="22"/>
        </w:rPr>
        <w:t>resilience</w:t>
      </w:r>
      <w:r w:rsidR="007F123F" w:rsidRPr="00C636B1">
        <w:rPr>
          <w:color w:val="auto"/>
          <w:sz w:val="22"/>
          <w:szCs w:val="22"/>
        </w:rPr>
        <w:t>” is the capacity to withstand or to recover quickly from difficulties or toughness.</w:t>
      </w:r>
      <w:r w:rsidR="007B2563" w:rsidRPr="00C636B1">
        <w:rPr>
          <w:color w:val="auto"/>
          <w:sz w:val="22"/>
          <w:szCs w:val="22"/>
        </w:rPr>
        <w:t xml:space="preserve"> </w:t>
      </w:r>
      <w:r w:rsidRPr="00C636B1">
        <w:rPr>
          <w:color w:val="auto"/>
          <w:sz w:val="22"/>
          <w:szCs w:val="22"/>
        </w:rPr>
        <w:t xml:space="preserve">For me, the most significant element of </w:t>
      </w:r>
      <w:r w:rsidR="007F123F" w:rsidRPr="00C636B1">
        <w:rPr>
          <w:color w:val="auto"/>
          <w:sz w:val="22"/>
          <w:szCs w:val="22"/>
        </w:rPr>
        <w:t>developing resilience to minimise stress</w:t>
      </w:r>
      <w:r w:rsidRPr="00C636B1">
        <w:rPr>
          <w:color w:val="auto"/>
          <w:sz w:val="22"/>
          <w:szCs w:val="22"/>
        </w:rPr>
        <w:t xml:space="preserve"> is to exercise. Initially, I </w:t>
      </w:r>
      <w:r w:rsidRPr="00C636B1">
        <w:rPr>
          <w:color w:val="auto"/>
          <w:sz w:val="22"/>
          <w:szCs w:val="22"/>
        </w:rPr>
        <w:lastRenderedPageBreak/>
        <w:t xml:space="preserve">found going to the gym effective for my fitness but noticed that this quickly became a tedious task more than an enjoyment, due to the repetition of it. </w:t>
      </w:r>
    </w:p>
    <w:p w14:paraId="707C372A" w14:textId="77777777" w:rsidR="00E84883" w:rsidRPr="00C636B1" w:rsidRDefault="00E84883" w:rsidP="00E84883">
      <w:pPr>
        <w:suppressAutoHyphens/>
        <w:overflowPunct/>
        <w:autoSpaceDE/>
        <w:adjustRightInd/>
        <w:textAlignment w:val="auto"/>
        <w:rPr>
          <w:color w:val="auto"/>
          <w:sz w:val="22"/>
          <w:szCs w:val="22"/>
        </w:rPr>
      </w:pPr>
    </w:p>
    <w:p w14:paraId="685D45DC" w14:textId="0FEB71B5" w:rsidR="00E84883" w:rsidRPr="00C636B1" w:rsidRDefault="00E84883" w:rsidP="00E84883">
      <w:pPr>
        <w:suppressAutoHyphens/>
        <w:overflowPunct/>
        <w:autoSpaceDE/>
        <w:adjustRightInd/>
        <w:ind w:left="1440"/>
        <w:textAlignment w:val="auto"/>
        <w:rPr>
          <w:color w:val="auto"/>
          <w:sz w:val="22"/>
          <w:szCs w:val="22"/>
        </w:rPr>
      </w:pPr>
      <w:r w:rsidRPr="00C636B1">
        <w:rPr>
          <w:color w:val="auto"/>
          <w:sz w:val="22"/>
          <w:szCs w:val="22"/>
        </w:rPr>
        <w:t xml:space="preserve">“Experimental studies to characterise the benefits of engaging with natural environments have typically departed from one of two theoretical standpoints: attention restoration theory (ART), which proposes that nature allows the restoration from directed attention fatigue and enables more effective cognitive performance (Kaplan, 1995); stress reduction theory (SRT), where natural environments are thought to influence affective states by promoting recovery from stress, and diminishing arousal and negative thoughts through psycho-physiological pathways”. </w:t>
      </w:r>
      <w:r w:rsidRPr="00C636B1">
        <w:rPr>
          <w:color w:val="auto"/>
          <w:sz w:val="22"/>
          <w:szCs w:val="22"/>
        </w:rPr>
        <w:tab/>
      </w:r>
      <w:r w:rsidRPr="00C636B1">
        <w:rPr>
          <w:color w:val="auto"/>
          <w:sz w:val="22"/>
          <w:szCs w:val="22"/>
        </w:rPr>
        <w:tab/>
      </w:r>
      <w:r w:rsidRPr="00C636B1">
        <w:rPr>
          <w:color w:val="auto"/>
          <w:sz w:val="22"/>
          <w:szCs w:val="22"/>
        </w:rPr>
        <w:tab/>
      </w:r>
      <w:r w:rsidRPr="00C636B1">
        <w:rPr>
          <w:color w:val="auto"/>
          <w:sz w:val="22"/>
          <w:szCs w:val="22"/>
        </w:rPr>
        <w:tab/>
        <w:t xml:space="preserve">                                                    </w:t>
      </w:r>
      <w:sdt>
        <w:sdtPr>
          <w:rPr>
            <w:color w:val="auto"/>
            <w:sz w:val="22"/>
            <w:szCs w:val="22"/>
          </w:rPr>
          <w:id w:val="1502168139"/>
          <w:citation/>
        </w:sdtPr>
        <w:sdtEndPr/>
        <w:sdtContent>
          <w:r w:rsidRPr="00C636B1">
            <w:rPr>
              <w:color w:val="auto"/>
              <w:sz w:val="22"/>
              <w:szCs w:val="22"/>
            </w:rPr>
            <w:fldChar w:fldCharType="begin"/>
          </w:r>
          <w:r w:rsidRPr="00C636B1">
            <w:rPr>
              <w:color w:val="auto"/>
              <w:sz w:val="22"/>
              <w:szCs w:val="22"/>
            </w:rPr>
            <w:instrText xml:space="preserve">CITATION Ulr \l 2057 </w:instrText>
          </w:r>
          <w:r w:rsidRPr="00C636B1">
            <w:rPr>
              <w:color w:val="auto"/>
              <w:sz w:val="22"/>
              <w:szCs w:val="22"/>
            </w:rPr>
            <w:fldChar w:fldCharType="separate"/>
          </w:r>
          <w:r w:rsidR="000B395C" w:rsidRPr="000B395C">
            <w:rPr>
              <w:noProof/>
              <w:color w:val="auto"/>
              <w:sz w:val="22"/>
              <w:szCs w:val="22"/>
            </w:rPr>
            <w:t>(Ulrich, 1991)</w:t>
          </w:r>
          <w:r w:rsidRPr="00C636B1">
            <w:rPr>
              <w:color w:val="auto"/>
              <w:sz w:val="22"/>
              <w:szCs w:val="22"/>
            </w:rPr>
            <w:fldChar w:fldCharType="end"/>
          </w:r>
        </w:sdtContent>
      </w:sdt>
    </w:p>
    <w:p w14:paraId="5D4DEFA6" w14:textId="77777777" w:rsidR="00E84883" w:rsidRPr="00C636B1" w:rsidRDefault="00E84883" w:rsidP="00E84883">
      <w:pPr>
        <w:suppressAutoHyphens/>
        <w:overflowPunct/>
        <w:autoSpaceDE/>
        <w:adjustRightInd/>
        <w:ind w:left="1440"/>
        <w:textAlignment w:val="auto"/>
        <w:rPr>
          <w:color w:val="auto"/>
          <w:sz w:val="22"/>
          <w:szCs w:val="22"/>
        </w:rPr>
      </w:pPr>
    </w:p>
    <w:p w14:paraId="11EF8E45" w14:textId="77777777" w:rsidR="00E84883" w:rsidRPr="00C636B1" w:rsidRDefault="00E84883" w:rsidP="00E84883">
      <w:pPr>
        <w:suppressAutoHyphens/>
        <w:overflowPunct/>
        <w:autoSpaceDE/>
        <w:adjustRightInd/>
        <w:textAlignment w:val="auto"/>
        <w:rPr>
          <w:color w:val="auto"/>
          <w:sz w:val="22"/>
          <w:szCs w:val="22"/>
        </w:rPr>
      </w:pPr>
      <w:r w:rsidRPr="00C636B1">
        <w:rPr>
          <w:color w:val="auto"/>
          <w:sz w:val="22"/>
          <w:szCs w:val="22"/>
        </w:rPr>
        <w:t xml:space="preserve">Given that Paddleboarding is a seasonal exercise, I have also found outdoor running much more stimulating and challenging. With this I have seen a massive increase in my fitness and my general mental attitude. From my experience I find that pushing myself to run in different locations helps keep my mind stimulated while also keeping fit. </w:t>
      </w:r>
    </w:p>
    <w:p w14:paraId="2E31B42D" w14:textId="77777777" w:rsidR="00E84883" w:rsidRPr="00C636B1" w:rsidRDefault="00E84883" w:rsidP="00E84883">
      <w:pPr>
        <w:suppressAutoHyphens/>
        <w:overflowPunct/>
        <w:autoSpaceDE/>
        <w:adjustRightInd/>
        <w:textAlignment w:val="auto"/>
        <w:rPr>
          <w:color w:val="auto"/>
          <w:sz w:val="22"/>
          <w:szCs w:val="22"/>
          <w:highlight w:val="yellow"/>
        </w:rPr>
      </w:pPr>
    </w:p>
    <w:p w14:paraId="43D9E449" w14:textId="1EB58039" w:rsidR="00E84883" w:rsidRPr="00C636B1" w:rsidRDefault="00E84883" w:rsidP="00E84883">
      <w:pPr>
        <w:suppressAutoHyphens/>
        <w:overflowPunct/>
        <w:autoSpaceDE/>
        <w:adjustRightInd/>
        <w:textAlignment w:val="auto"/>
        <w:rPr>
          <w:color w:val="auto"/>
          <w:sz w:val="22"/>
          <w:szCs w:val="22"/>
        </w:rPr>
      </w:pPr>
      <w:r w:rsidRPr="00C636B1">
        <w:rPr>
          <w:color w:val="auto"/>
          <w:sz w:val="22"/>
          <w:szCs w:val="22"/>
        </w:rPr>
        <w:t xml:space="preserve">The National Library of Medicine  </w:t>
      </w:r>
      <w:sdt>
        <w:sdtPr>
          <w:rPr>
            <w:color w:val="auto"/>
            <w:sz w:val="22"/>
            <w:szCs w:val="22"/>
          </w:rPr>
          <w:id w:val="-1700080271"/>
          <w:citation/>
        </w:sdtPr>
        <w:sdtEndPr/>
        <w:sdtContent>
          <w:r w:rsidRPr="00C636B1">
            <w:rPr>
              <w:color w:val="auto"/>
              <w:sz w:val="22"/>
              <w:szCs w:val="22"/>
            </w:rPr>
            <w:fldChar w:fldCharType="begin"/>
          </w:r>
          <w:r w:rsidRPr="00C636B1">
            <w:rPr>
              <w:color w:val="auto"/>
              <w:sz w:val="22"/>
              <w:szCs w:val="22"/>
            </w:rPr>
            <w:instrText xml:space="preserve"> CITATION Wim09 \l 2057 </w:instrText>
          </w:r>
          <w:r w:rsidRPr="00C636B1">
            <w:rPr>
              <w:color w:val="auto"/>
              <w:sz w:val="22"/>
              <w:szCs w:val="22"/>
            </w:rPr>
            <w:fldChar w:fldCharType="separate"/>
          </w:r>
          <w:r w:rsidR="000B395C" w:rsidRPr="000B395C">
            <w:rPr>
              <w:noProof/>
              <w:color w:val="auto"/>
              <w:sz w:val="22"/>
              <w:szCs w:val="22"/>
            </w:rPr>
            <w:t>(Wim Ament, Gijsbertus Verkerke, 2009)</w:t>
          </w:r>
          <w:r w:rsidRPr="00C636B1">
            <w:rPr>
              <w:color w:val="auto"/>
              <w:sz w:val="22"/>
              <w:szCs w:val="22"/>
            </w:rPr>
            <w:fldChar w:fldCharType="end"/>
          </w:r>
        </w:sdtContent>
      </w:sdt>
      <w:r w:rsidRPr="00C636B1">
        <w:rPr>
          <w:color w:val="auto"/>
          <w:sz w:val="22"/>
          <w:szCs w:val="22"/>
        </w:rPr>
        <w:t xml:space="preserve">,  states that the movement of exercise can promote energy. For me, the main downfall of not being motivated to exercise is, fatigue. The main reason for my fatigue now is the introduction of a new shift pattern. </w:t>
      </w:r>
    </w:p>
    <w:p w14:paraId="1917985E" w14:textId="77777777" w:rsidR="00E84883" w:rsidRPr="00C636B1" w:rsidRDefault="00E84883" w:rsidP="00E84883">
      <w:pPr>
        <w:suppressAutoHyphens/>
        <w:overflowPunct/>
        <w:autoSpaceDE/>
        <w:adjustRightInd/>
        <w:textAlignment w:val="auto"/>
        <w:rPr>
          <w:color w:val="auto"/>
          <w:sz w:val="22"/>
          <w:szCs w:val="22"/>
        </w:rPr>
      </w:pPr>
    </w:p>
    <w:p w14:paraId="393D0B71" w14:textId="05D738E3" w:rsidR="00E84883" w:rsidRPr="00C636B1" w:rsidRDefault="009109B2" w:rsidP="00E84883">
      <w:pPr>
        <w:suppressAutoHyphens/>
        <w:overflowPunct/>
        <w:autoSpaceDE/>
        <w:adjustRightInd/>
        <w:textAlignment w:val="auto"/>
        <w:rPr>
          <w:color w:val="auto"/>
          <w:sz w:val="22"/>
          <w:szCs w:val="22"/>
        </w:rPr>
      </w:pPr>
      <w:r w:rsidRPr="00C636B1">
        <w:rPr>
          <w:color w:val="auto"/>
          <w:sz w:val="22"/>
          <w:szCs w:val="22"/>
        </w:rPr>
        <w:t>M</w:t>
      </w:r>
      <w:r w:rsidR="00E84883" w:rsidRPr="00C636B1">
        <w:rPr>
          <w:color w:val="auto"/>
          <w:sz w:val="22"/>
          <w:szCs w:val="22"/>
        </w:rPr>
        <w:t>any studies have shown that regular exercise is extremely effective when completed on a regular basis. It</w:t>
      </w:r>
      <w:r w:rsidRPr="00C636B1">
        <w:rPr>
          <w:color w:val="auto"/>
          <w:sz w:val="22"/>
          <w:szCs w:val="22"/>
        </w:rPr>
        <w:t xml:space="preserve"> is </w:t>
      </w:r>
      <w:r w:rsidR="00E84883" w:rsidRPr="00C636B1">
        <w:rPr>
          <w:color w:val="auto"/>
          <w:sz w:val="22"/>
          <w:szCs w:val="22"/>
        </w:rPr>
        <w:t xml:space="preserve">found that at least 150 minutes of moderate intensity activity a week or 75 minutes of vigorous intensity activity a week of exercise can increase the hormones known as endorphins in your body and boost the production of your brain’s feel-good neurotransmitters. </w:t>
      </w:r>
    </w:p>
    <w:p w14:paraId="75ECB7DA" w14:textId="77777777" w:rsidR="00E84883" w:rsidRPr="00C636B1" w:rsidRDefault="00E84883" w:rsidP="00E84883">
      <w:pPr>
        <w:suppressAutoHyphens/>
        <w:overflowPunct/>
        <w:autoSpaceDE/>
        <w:adjustRightInd/>
        <w:textAlignment w:val="auto"/>
        <w:rPr>
          <w:color w:val="auto"/>
          <w:sz w:val="22"/>
          <w:szCs w:val="22"/>
        </w:rPr>
      </w:pPr>
    </w:p>
    <w:p w14:paraId="1556232E" w14:textId="72285530" w:rsidR="00E84883" w:rsidRPr="00C636B1" w:rsidRDefault="00E84883" w:rsidP="00E84883">
      <w:pPr>
        <w:suppressAutoHyphens/>
        <w:overflowPunct/>
        <w:autoSpaceDE/>
        <w:adjustRightInd/>
        <w:ind w:left="2880"/>
        <w:textAlignment w:val="auto"/>
        <w:rPr>
          <w:color w:val="auto"/>
          <w:sz w:val="22"/>
          <w:szCs w:val="22"/>
        </w:rPr>
      </w:pPr>
      <w:r w:rsidRPr="00C636B1">
        <w:rPr>
          <w:color w:val="auto"/>
          <w:sz w:val="22"/>
          <w:szCs w:val="22"/>
        </w:rPr>
        <w:t xml:space="preserve">“Exercise increases the levels of endocannabinoids in the bloodstream. Unlike endorphins, endocannabinoids can move easily through the cellular barrier separating the bloodstream from the brain, where these mood-improving neuromodulators promote short-term psychoactive effects such as reduced anxiety and feelings of calm.” </w:t>
      </w:r>
      <w:r w:rsidRPr="00C636B1">
        <w:rPr>
          <w:color w:val="auto"/>
          <w:sz w:val="22"/>
          <w:szCs w:val="22"/>
        </w:rPr>
        <w:tab/>
      </w:r>
      <w:r w:rsidRPr="00C636B1">
        <w:rPr>
          <w:color w:val="auto"/>
          <w:sz w:val="22"/>
          <w:szCs w:val="22"/>
        </w:rPr>
        <w:tab/>
      </w:r>
      <w:r w:rsidRPr="00C636B1">
        <w:rPr>
          <w:color w:val="auto"/>
          <w:sz w:val="22"/>
          <w:szCs w:val="22"/>
        </w:rPr>
        <w:tab/>
      </w:r>
      <w:sdt>
        <w:sdtPr>
          <w:rPr>
            <w:color w:val="auto"/>
            <w:sz w:val="22"/>
            <w:szCs w:val="22"/>
          </w:rPr>
          <w:id w:val="905657850"/>
          <w:citation/>
        </w:sdtPr>
        <w:sdtEndPr/>
        <w:sdtContent>
          <w:r w:rsidRPr="00C636B1">
            <w:rPr>
              <w:color w:val="auto"/>
              <w:sz w:val="22"/>
              <w:szCs w:val="22"/>
            </w:rPr>
            <w:fldChar w:fldCharType="begin"/>
          </w:r>
          <w:r w:rsidRPr="00C636B1">
            <w:rPr>
              <w:color w:val="auto"/>
              <w:sz w:val="22"/>
              <w:szCs w:val="22"/>
            </w:rPr>
            <w:instrText xml:space="preserve"> CITATION Dav23 \l 2057 </w:instrText>
          </w:r>
          <w:r w:rsidRPr="00C636B1">
            <w:rPr>
              <w:color w:val="auto"/>
              <w:sz w:val="22"/>
              <w:szCs w:val="22"/>
            </w:rPr>
            <w:fldChar w:fldCharType="separate"/>
          </w:r>
          <w:r w:rsidR="000B395C" w:rsidRPr="000B395C">
            <w:rPr>
              <w:noProof/>
              <w:color w:val="auto"/>
              <w:sz w:val="22"/>
              <w:szCs w:val="22"/>
            </w:rPr>
            <w:t>(David J. Linden, Ph. D., n.d.)</w:t>
          </w:r>
          <w:r w:rsidRPr="00C636B1">
            <w:rPr>
              <w:color w:val="auto"/>
              <w:sz w:val="22"/>
              <w:szCs w:val="22"/>
            </w:rPr>
            <w:fldChar w:fldCharType="end"/>
          </w:r>
        </w:sdtContent>
      </w:sdt>
    </w:p>
    <w:p w14:paraId="24904E4A" w14:textId="77777777" w:rsidR="00E84883" w:rsidRPr="00C636B1" w:rsidRDefault="00E84883" w:rsidP="00E84883">
      <w:pPr>
        <w:suppressAutoHyphens/>
        <w:overflowPunct/>
        <w:autoSpaceDE/>
        <w:adjustRightInd/>
        <w:textAlignment w:val="auto"/>
        <w:rPr>
          <w:b/>
          <w:bCs/>
          <w:color w:val="auto"/>
          <w:sz w:val="22"/>
          <w:szCs w:val="22"/>
        </w:rPr>
      </w:pPr>
    </w:p>
    <w:p w14:paraId="4F1837A9" w14:textId="20066C7D" w:rsidR="00E84883" w:rsidRPr="00C636B1" w:rsidRDefault="00E84883" w:rsidP="00E84883">
      <w:pPr>
        <w:suppressAutoHyphens/>
        <w:overflowPunct/>
        <w:autoSpaceDE/>
        <w:adjustRightInd/>
        <w:textAlignment w:val="auto"/>
        <w:rPr>
          <w:color w:val="auto"/>
          <w:sz w:val="22"/>
          <w:szCs w:val="22"/>
        </w:rPr>
      </w:pPr>
      <w:r w:rsidRPr="00C636B1">
        <w:rPr>
          <w:color w:val="auto"/>
          <w:sz w:val="22"/>
          <w:szCs w:val="22"/>
        </w:rPr>
        <w:t xml:space="preserve">I have found that not doing exercise brings an overall negative affect on my mental and physical health. Using </w:t>
      </w:r>
      <w:r w:rsidR="009109B2" w:rsidRPr="00C636B1">
        <w:rPr>
          <w:color w:val="auto"/>
          <w:sz w:val="22"/>
          <w:szCs w:val="22"/>
        </w:rPr>
        <w:t>exercise as a strategy</w:t>
      </w:r>
      <w:r w:rsidRPr="00C636B1">
        <w:rPr>
          <w:color w:val="auto"/>
          <w:sz w:val="22"/>
          <w:szCs w:val="22"/>
        </w:rPr>
        <w:t xml:space="preserve"> has been a great asset in promoting motivation and</w:t>
      </w:r>
      <w:r w:rsidR="009109B2" w:rsidRPr="00C636B1">
        <w:rPr>
          <w:color w:val="auto"/>
          <w:sz w:val="22"/>
          <w:szCs w:val="22"/>
        </w:rPr>
        <w:t xml:space="preserve"> both</w:t>
      </w:r>
      <w:r w:rsidRPr="00C636B1">
        <w:rPr>
          <w:color w:val="auto"/>
          <w:sz w:val="22"/>
          <w:szCs w:val="22"/>
        </w:rPr>
        <w:t xml:space="preserve"> </w:t>
      </w:r>
      <w:r w:rsidR="009109B2" w:rsidRPr="00C636B1">
        <w:rPr>
          <w:color w:val="auto"/>
          <w:sz w:val="22"/>
          <w:szCs w:val="22"/>
        </w:rPr>
        <w:t xml:space="preserve">physical and mental </w:t>
      </w:r>
      <w:r w:rsidRPr="00C636B1">
        <w:rPr>
          <w:color w:val="auto"/>
          <w:sz w:val="22"/>
          <w:szCs w:val="22"/>
        </w:rPr>
        <w:t xml:space="preserve">stimulation. Just as effective as exercise; sleep is another strategy I use to minimise stress. The Office of Disease Prevention and Health Promotion  </w:t>
      </w:r>
      <w:sdt>
        <w:sdtPr>
          <w:rPr>
            <w:color w:val="auto"/>
            <w:sz w:val="22"/>
            <w:szCs w:val="22"/>
          </w:rPr>
          <w:id w:val="771058265"/>
          <w:citation/>
        </w:sdtPr>
        <w:sdtEndPr/>
        <w:sdtContent>
          <w:r w:rsidRPr="00C636B1">
            <w:rPr>
              <w:color w:val="auto"/>
              <w:sz w:val="22"/>
              <w:szCs w:val="22"/>
            </w:rPr>
            <w:fldChar w:fldCharType="begin"/>
          </w:r>
          <w:r w:rsidRPr="00C636B1">
            <w:rPr>
              <w:color w:val="auto"/>
              <w:sz w:val="22"/>
              <w:szCs w:val="22"/>
            </w:rPr>
            <w:instrText xml:space="preserve"> CITATION Hea23 \l 2057 </w:instrText>
          </w:r>
          <w:r w:rsidRPr="00C636B1">
            <w:rPr>
              <w:color w:val="auto"/>
              <w:sz w:val="22"/>
              <w:szCs w:val="22"/>
            </w:rPr>
            <w:fldChar w:fldCharType="separate"/>
          </w:r>
          <w:r w:rsidR="000B395C" w:rsidRPr="000B395C">
            <w:rPr>
              <w:noProof/>
              <w:color w:val="auto"/>
              <w:sz w:val="22"/>
              <w:szCs w:val="22"/>
            </w:rPr>
            <w:t>(Healthy Living, 2023)</w:t>
          </w:r>
          <w:r w:rsidRPr="00C636B1">
            <w:rPr>
              <w:color w:val="auto"/>
              <w:sz w:val="22"/>
              <w:szCs w:val="22"/>
            </w:rPr>
            <w:fldChar w:fldCharType="end"/>
          </w:r>
        </w:sdtContent>
      </w:sdt>
      <w:r w:rsidRPr="00C636B1">
        <w:rPr>
          <w:color w:val="auto"/>
          <w:sz w:val="22"/>
          <w:szCs w:val="22"/>
        </w:rPr>
        <w:t xml:space="preserve">  states that getting enough sleep helps keep the mind and body healthy. It is recommended that 7 or more hours of good quality sleep can have a profound effect on your overall health, with benefits including lower risk of serious health problems, thinking clearly and most importantly for me; make good decisions and avoid injuries. </w:t>
      </w:r>
    </w:p>
    <w:p w14:paraId="6F1C32DF" w14:textId="77777777" w:rsidR="00E84883" w:rsidRPr="00C636B1" w:rsidRDefault="00E84883" w:rsidP="00E84883">
      <w:pPr>
        <w:suppressAutoHyphens/>
        <w:overflowPunct/>
        <w:autoSpaceDE/>
        <w:adjustRightInd/>
        <w:textAlignment w:val="auto"/>
        <w:rPr>
          <w:color w:val="auto"/>
          <w:sz w:val="22"/>
          <w:szCs w:val="22"/>
        </w:rPr>
      </w:pPr>
    </w:p>
    <w:p w14:paraId="27D8851B" w14:textId="00018517" w:rsidR="00E84883" w:rsidRPr="00C636B1" w:rsidRDefault="00E84883" w:rsidP="00E84883">
      <w:pPr>
        <w:suppressAutoHyphens/>
        <w:overflowPunct/>
        <w:autoSpaceDE/>
        <w:adjustRightInd/>
        <w:textAlignment w:val="auto"/>
        <w:rPr>
          <w:color w:val="auto"/>
          <w:sz w:val="22"/>
          <w:szCs w:val="22"/>
        </w:rPr>
      </w:pPr>
      <w:r w:rsidRPr="00C636B1">
        <w:rPr>
          <w:color w:val="auto"/>
          <w:sz w:val="22"/>
          <w:szCs w:val="22"/>
        </w:rPr>
        <w:t>Having experienced a change in my sleep pattern, it is vitally important for me to have the best quality sleep I can. For example, I have strategies in place to ensure I have plenty of good quality sleep, I live in a House of Multiple Occupancy so find it difficult not to be disturbed when sleeping, however, by discussing this with my housemates we have come to an agreement to make the house aware of when they need to keep the noise at a minimum. This has been an extremely effective approach, and I am grateful to have housemates who are understanding of my job and are happy to relieve any stress that lack of sleep may cause.</w:t>
      </w:r>
    </w:p>
    <w:p w14:paraId="38772C75" w14:textId="77777777" w:rsidR="00E84883" w:rsidRPr="00C636B1" w:rsidRDefault="00E84883" w:rsidP="00E84883">
      <w:pPr>
        <w:suppressAutoHyphens/>
        <w:overflowPunct/>
        <w:autoSpaceDE/>
        <w:adjustRightInd/>
        <w:textAlignment w:val="auto"/>
        <w:rPr>
          <w:color w:val="auto"/>
          <w:sz w:val="22"/>
          <w:szCs w:val="22"/>
        </w:rPr>
      </w:pPr>
    </w:p>
    <w:p w14:paraId="4EF16190" w14:textId="0D576D39" w:rsidR="00E84883" w:rsidRPr="00C636B1" w:rsidRDefault="00E84883" w:rsidP="00E84883">
      <w:pPr>
        <w:suppressAutoHyphens/>
        <w:overflowPunct/>
        <w:autoSpaceDE/>
        <w:adjustRightInd/>
        <w:textAlignment w:val="auto"/>
        <w:rPr>
          <w:color w:val="auto"/>
          <w:sz w:val="22"/>
          <w:szCs w:val="22"/>
        </w:rPr>
      </w:pPr>
      <w:r w:rsidRPr="00C636B1">
        <w:rPr>
          <w:color w:val="auto"/>
          <w:sz w:val="22"/>
          <w:szCs w:val="22"/>
        </w:rPr>
        <w:t xml:space="preserve">In this piece of work, I have used “The ERA Cycle” </w:t>
      </w:r>
      <w:sdt>
        <w:sdtPr>
          <w:rPr>
            <w:color w:val="auto"/>
            <w:sz w:val="22"/>
            <w:szCs w:val="22"/>
          </w:rPr>
          <w:id w:val="-751901414"/>
          <w:citation/>
        </w:sdtPr>
        <w:sdtEndPr/>
        <w:sdtContent>
          <w:r w:rsidRPr="00C636B1">
            <w:rPr>
              <w:color w:val="auto"/>
              <w:sz w:val="22"/>
              <w:szCs w:val="22"/>
            </w:rPr>
            <w:fldChar w:fldCharType="begin"/>
          </w:r>
          <w:r w:rsidRPr="00C636B1">
            <w:rPr>
              <w:color w:val="auto"/>
              <w:sz w:val="22"/>
              <w:szCs w:val="22"/>
            </w:rPr>
            <w:instrText xml:space="preserve"> CITATION Uni13 \l 2057 </w:instrText>
          </w:r>
          <w:r w:rsidRPr="00C636B1">
            <w:rPr>
              <w:color w:val="auto"/>
              <w:sz w:val="22"/>
              <w:szCs w:val="22"/>
            </w:rPr>
            <w:fldChar w:fldCharType="separate"/>
          </w:r>
          <w:r w:rsidR="000B395C" w:rsidRPr="000B395C">
            <w:rPr>
              <w:noProof/>
              <w:color w:val="auto"/>
              <w:sz w:val="22"/>
              <w:szCs w:val="22"/>
            </w:rPr>
            <w:t>(Jasper, 2013)</w:t>
          </w:r>
          <w:r w:rsidRPr="00C636B1">
            <w:rPr>
              <w:color w:val="auto"/>
              <w:sz w:val="22"/>
              <w:szCs w:val="22"/>
            </w:rPr>
            <w:fldChar w:fldCharType="end"/>
          </w:r>
        </w:sdtContent>
      </w:sdt>
      <w:r w:rsidRPr="00C636B1">
        <w:rPr>
          <w:color w:val="auto"/>
          <w:sz w:val="22"/>
          <w:szCs w:val="22"/>
        </w:rPr>
        <w:t xml:space="preserve">  to show the number of strategies I have applied to develop resilience to minimise stress. This list is not exhaustive but for now, this is what works well for me</w:t>
      </w:r>
      <w:r w:rsidR="0054641C" w:rsidRPr="00C636B1">
        <w:rPr>
          <w:color w:val="auto"/>
          <w:sz w:val="22"/>
          <w:szCs w:val="22"/>
        </w:rPr>
        <w:t>.</w:t>
      </w:r>
    </w:p>
    <w:p w14:paraId="1D38C215" w14:textId="77777777" w:rsidR="00E84883" w:rsidRPr="00C636B1" w:rsidRDefault="00E84883" w:rsidP="00E84883">
      <w:pPr>
        <w:suppressAutoHyphens/>
        <w:overflowPunct/>
        <w:autoSpaceDE/>
        <w:adjustRightInd/>
        <w:textAlignment w:val="auto"/>
        <w:rPr>
          <w:color w:val="auto"/>
          <w:sz w:val="22"/>
          <w:szCs w:val="22"/>
        </w:rPr>
      </w:pPr>
    </w:p>
    <w:p w14:paraId="3D4900DE" w14:textId="6A6C7624" w:rsidR="000F7ECD" w:rsidRPr="00C636B1" w:rsidRDefault="00E84883" w:rsidP="00E84719">
      <w:pPr>
        <w:suppressAutoHyphens/>
        <w:overflowPunct/>
        <w:autoSpaceDE/>
        <w:adjustRightInd/>
        <w:textAlignment w:val="auto"/>
        <w:rPr>
          <w:sz w:val="22"/>
          <w:szCs w:val="22"/>
        </w:rPr>
        <w:sectPr w:rsidR="000F7ECD" w:rsidRPr="00C636B1"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C636B1">
        <w:rPr>
          <w:b/>
          <w:bCs/>
          <w:color w:val="auto"/>
          <w:sz w:val="22"/>
          <w:szCs w:val="22"/>
          <w:u w:val="single"/>
        </w:rPr>
        <w:t>Word Count: 1,</w:t>
      </w:r>
      <w:r w:rsidR="007F1D6A" w:rsidRPr="00C636B1">
        <w:rPr>
          <w:b/>
          <w:bCs/>
          <w:color w:val="auto"/>
          <w:sz w:val="22"/>
          <w:szCs w:val="22"/>
          <w:u w:val="single"/>
        </w:rPr>
        <w:t>09</w:t>
      </w:r>
      <w:r w:rsidR="00E84719" w:rsidRPr="00C636B1">
        <w:rPr>
          <w:b/>
          <w:bCs/>
          <w:color w:val="auto"/>
          <w:sz w:val="22"/>
          <w:szCs w:val="22"/>
          <w:u w:val="single"/>
        </w:rPr>
        <w:t>3</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0180F88" w14:textId="4D5932BF" w:rsidR="007A2341" w:rsidRPr="00C636B1" w:rsidRDefault="007A2341" w:rsidP="007A2341">
      <w:pPr>
        <w:pStyle w:val="NormalWeb"/>
        <w:spacing w:before="0" w:beforeAutospacing="0" w:after="0" w:afterAutospacing="0"/>
        <w:rPr>
          <w:rFonts w:ascii="Arial" w:hAnsi="Arial" w:cs="Arial"/>
          <w:color w:val="000000"/>
        </w:rPr>
      </w:pPr>
      <w:bookmarkStart w:id="0" w:name="_Hlk154837310"/>
      <w:r w:rsidRPr="00C636B1">
        <w:rPr>
          <w:rFonts w:ascii="Arial" w:hAnsi="Arial" w:cs="Arial"/>
          <w:color w:val="000000"/>
          <w:sz w:val="22"/>
          <w:szCs w:val="22"/>
          <w:bdr w:val="none" w:sz="0" w:space="0" w:color="auto" w:frame="1"/>
        </w:rPr>
        <w:t xml:space="preserve">Working for the Police, it has become well known that conflict will be part in parcel with the role and can present in many different forms, whether it be physical or verbal. It has been known for a stigma to be attached to being a Police Officer which can present many challenges when dealing with a situation. Dealing with conflict can present daily and knowing how to assess this as well as deal with conflict in a proactive way is a strength of being a Police Officer and will ensure a desired outcome. As a Police Officer there are procedures that need to be followed in line with </w:t>
      </w:r>
      <w:r w:rsidR="009B354F">
        <w:rPr>
          <w:rFonts w:ascii="Arial" w:hAnsi="Arial" w:cs="Arial"/>
          <w:color w:val="000000"/>
          <w:sz w:val="22"/>
          <w:szCs w:val="22"/>
          <w:bdr w:val="none" w:sz="0" w:space="0" w:color="auto" w:frame="1"/>
        </w:rPr>
        <w:t>p</w:t>
      </w:r>
      <w:r w:rsidRPr="00C636B1">
        <w:rPr>
          <w:rFonts w:ascii="Arial" w:hAnsi="Arial" w:cs="Arial"/>
          <w:color w:val="000000"/>
          <w:sz w:val="22"/>
          <w:szCs w:val="22"/>
          <w:bdr w:val="none" w:sz="0" w:space="0" w:color="auto" w:frame="1"/>
        </w:rPr>
        <w:t>olicing guidelines and I will be critically assessing a situation that I have been involved in as a Police Officer, I will reflect on my application of the incident which took place as well as describing the process and critically evaluation my actions throughout. In this piece of work, I will demonstrate my understanding of the core principles as well as making considerations for cultural and language preference as well as equality, core principles and human rights in line with the Code of practise. </w:t>
      </w:r>
    </w:p>
    <w:p w14:paraId="30CD203D"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p>
    <w:p w14:paraId="26189B71" w14:textId="66D9137A" w:rsidR="007A2341" w:rsidRPr="00C636B1" w:rsidRDefault="007A2341" w:rsidP="007A2341">
      <w:pPr>
        <w:pStyle w:val="NormalWeb"/>
        <w:spacing w:before="0" w:after="0" w:afterAutospacing="0"/>
        <w:rPr>
          <w:rFonts w:ascii="Arial" w:hAnsi="Arial" w:cs="Arial"/>
          <w:color w:val="000000"/>
        </w:rPr>
      </w:pPr>
      <w:r w:rsidRPr="00C636B1">
        <w:rPr>
          <w:rFonts w:ascii="Arial" w:hAnsi="Arial" w:cs="Arial"/>
          <w:color w:val="000000"/>
          <w:sz w:val="22"/>
          <w:szCs w:val="22"/>
          <w:bdr w:val="none" w:sz="0" w:space="0" w:color="auto" w:frame="1"/>
        </w:rPr>
        <w:t>Firstly, I will outline the circumstances of the incident I will be referring to include the considerations I have named previously. I was tasked with attending a call from our Control Room informing me that a shop worker in a local convenience store had rung 999 to report that a male had entered the shop for the third time; with the latter being the final breaking point for him. It was reported that the male was intoxicated and had initially entered the shop and presented no problems to the shop worker. The shop worker noted that the male had entered and left the shop twice before entering the shop for a third time and this time being rude towards the shop worker and other customers using the shop at the time. The intoxicated male attempted to make off with a crate of alcohol but was stopped by the shop worker before he could leave the premises, when he was confronted by the shop worker who removed the crate of alcohol from him, he became verbally aggressive and attempted to strike the shop worker but due to his intoxication he was unsuccessful.</w:t>
      </w:r>
    </w:p>
    <w:p w14:paraId="190FF906" w14:textId="0CC8E4DB"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 xml:space="preserve">When I arrived at scene a male matching the description reported ran away from me, after catching up to the male I discussed the circumstances of the events that took place in the shop. At this point the male became verbally and physically aggressive. The male was arrested using Powers of arrest under section 24 the Police and Criminal Evidence Act 1984 for being Drunk and Disorderly. The post arrest actions following his arrest were completed (search, informing custody of his imminent </w:t>
      </w:r>
      <w:r w:rsidRPr="00C636B1">
        <w:rPr>
          <w:rFonts w:ascii="Arial" w:hAnsi="Arial" w:cs="Arial"/>
          <w:color w:val="000000"/>
          <w:sz w:val="22"/>
          <w:szCs w:val="22"/>
          <w:bdr w:val="none" w:sz="0" w:space="0" w:color="auto" w:frame="1"/>
        </w:rPr>
        <w:lastRenderedPageBreak/>
        <w:t>arrival). As I was the arresting officer my role was split into two parts, dealing with the intoxicated male, and handling the custody process. This includes providing vital information to the custody Serge</w:t>
      </w:r>
      <w:r w:rsidR="005164A6" w:rsidRPr="00C636B1">
        <w:rPr>
          <w:rFonts w:ascii="Arial" w:hAnsi="Arial" w:cs="Arial"/>
          <w:color w:val="000000"/>
          <w:sz w:val="22"/>
          <w:szCs w:val="22"/>
          <w:bdr w:val="none" w:sz="0" w:space="0" w:color="auto" w:frame="1"/>
        </w:rPr>
        <w:t>a</w:t>
      </w:r>
      <w:r w:rsidRPr="00C636B1">
        <w:rPr>
          <w:rFonts w:ascii="Arial" w:hAnsi="Arial" w:cs="Arial"/>
          <w:color w:val="000000"/>
          <w:sz w:val="22"/>
          <w:szCs w:val="22"/>
          <w:bdr w:val="none" w:sz="0" w:space="0" w:color="auto" w:frame="1"/>
        </w:rPr>
        <w:t>nt of who the male is, why he was arrested and the necessity for his arrest which was for a Prompt and Effective Investigation, Prevent Loss or Damage to Property and Protect Vulnerable Persons. Due to the male being intoxicated and suffering with his mental health, I understood I would need to be on high alert in keeping him safe as well as keeping myself and my colleague safe due to the male switching between being calm one minute and irate the next.</w:t>
      </w:r>
    </w:p>
    <w:p w14:paraId="08BBE497" w14:textId="77777777" w:rsidR="007A2341" w:rsidRPr="00C636B1" w:rsidRDefault="007A2341" w:rsidP="007A2341">
      <w:pPr>
        <w:pStyle w:val="NormalWeb"/>
        <w:spacing w:before="0" w:after="0" w:afterAutospacing="0"/>
        <w:rPr>
          <w:rFonts w:ascii="Arial" w:hAnsi="Arial" w:cs="Arial"/>
          <w:color w:val="000000"/>
        </w:rPr>
      </w:pPr>
    </w:p>
    <w:p w14:paraId="14D10CC9" w14:textId="387D9D99"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The social context in this incident is something that is extremely important. Alcohol related crime is reported to make up a substantial portion of violent offences in the UK, and while many individuals suffer with alcoholism the law states that it does not prohibit alcoholism but merely being drunk in a public place. One case law I have reviewed which is pertinent to this is Powell v. Texas, 392 U.S 514 (1968) </w:t>
      </w:r>
      <w:sdt>
        <w:sdtPr>
          <w:rPr>
            <w:rFonts w:ascii="Arial" w:hAnsi="Arial" w:cs="Arial"/>
            <w:color w:val="000000"/>
            <w:sz w:val="22"/>
            <w:szCs w:val="22"/>
            <w:bdr w:val="none" w:sz="0" w:space="0" w:color="auto" w:frame="1"/>
          </w:rPr>
          <w:id w:val="-307479010"/>
          <w:citation/>
        </w:sdtPr>
        <w:sdtEndPr/>
        <w:sdtContent>
          <w:r w:rsidRPr="00C636B1">
            <w:rPr>
              <w:rFonts w:ascii="Arial" w:hAnsi="Arial" w:cs="Arial"/>
              <w:color w:val="000000"/>
              <w:sz w:val="22"/>
              <w:szCs w:val="22"/>
              <w:bdr w:val="none" w:sz="0" w:space="0" w:color="auto" w:frame="1"/>
            </w:rPr>
            <w:fldChar w:fldCharType="begin"/>
          </w:r>
          <w:r w:rsidRPr="00C636B1">
            <w:rPr>
              <w:rFonts w:ascii="Arial" w:hAnsi="Arial" w:cs="Arial"/>
              <w:color w:val="000000"/>
              <w:sz w:val="22"/>
              <w:szCs w:val="22"/>
              <w:bdr w:val="none" w:sz="0" w:space="0" w:color="auto" w:frame="1"/>
            </w:rPr>
            <w:instrText xml:space="preserve"> CITATION Jus23 \l 2057 </w:instrText>
          </w:r>
          <w:r w:rsidRPr="00C636B1">
            <w:rPr>
              <w:rFonts w:ascii="Arial" w:hAnsi="Arial" w:cs="Arial"/>
              <w:color w:val="000000"/>
              <w:sz w:val="22"/>
              <w:szCs w:val="22"/>
              <w:bdr w:val="none" w:sz="0" w:space="0" w:color="auto" w:frame="1"/>
            </w:rPr>
            <w:fldChar w:fldCharType="separate"/>
          </w:r>
          <w:r w:rsidR="000B395C" w:rsidRPr="000B395C">
            <w:rPr>
              <w:rFonts w:ascii="Arial" w:hAnsi="Arial" w:cs="Arial"/>
              <w:noProof/>
              <w:color w:val="000000"/>
              <w:sz w:val="22"/>
              <w:szCs w:val="22"/>
              <w:bdr w:val="none" w:sz="0" w:space="0" w:color="auto" w:frame="1"/>
            </w:rPr>
            <w:t>(Justia, n.d.)</w:t>
          </w:r>
          <w:r w:rsidRPr="00C636B1">
            <w:rPr>
              <w:rFonts w:ascii="Arial" w:hAnsi="Arial" w:cs="Arial"/>
              <w:color w:val="000000"/>
              <w:sz w:val="22"/>
              <w:szCs w:val="22"/>
              <w:bdr w:val="none" w:sz="0" w:space="0" w:color="auto" w:frame="1"/>
            </w:rPr>
            <w:fldChar w:fldCharType="end"/>
          </w:r>
        </w:sdtContent>
      </w:sdt>
      <w:r w:rsidRPr="00C636B1">
        <w:rPr>
          <w:rFonts w:ascii="Arial" w:hAnsi="Arial" w:cs="Arial"/>
          <w:color w:val="000000"/>
          <w:sz w:val="22"/>
          <w:szCs w:val="22"/>
          <w:bdr w:val="none" w:sz="0" w:space="0" w:color="auto" w:frame="1"/>
        </w:rPr>
        <w:t xml:space="preserve"> where a man was convicted of being drunk in public, but he argued that his chronic alcoholism was not voluntary. The area in which I am stationed to is considered a deprived area, in turn this has led to significant cuts to treatment budgets, fewer public services including alcohol provisions. Given the risk to deprived areas and the known facts relating to the level of alcoholism based on the area lived in, these areas should be able to access increased support and treatment rather than being there being even less support and treatment compared to better areas, this is supported by researched conducted by Alcohol Change UK. </w:t>
      </w:r>
      <w:sdt>
        <w:sdtPr>
          <w:rPr>
            <w:rFonts w:ascii="Arial" w:hAnsi="Arial" w:cs="Arial"/>
            <w:color w:val="000000"/>
            <w:sz w:val="22"/>
            <w:szCs w:val="22"/>
            <w:bdr w:val="none" w:sz="0" w:space="0" w:color="auto" w:frame="1"/>
          </w:rPr>
          <w:id w:val="1715547403"/>
          <w:citation/>
        </w:sdtPr>
        <w:sdtEndPr/>
        <w:sdtContent>
          <w:r w:rsidRPr="00C636B1">
            <w:rPr>
              <w:rFonts w:ascii="Arial" w:hAnsi="Arial" w:cs="Arial"/>
              <w:color w:val="000000"/>
              <w:sz w:val="22"/>
              <w:szCs w:val="22"/>
              <w:bdr w:val="none" w:sz="0" w:space="0" w:color="auto" w:frame="1"/>
            </w:rPr>
            <w:fldChar w:fldCharType="begin"/>
          </w:r>
          <w:r w:rsidRPr="00C636B1">
            <w:rPr>
              <w:rFonts w:ascii="Arial" w:hAnsi="Arial" w:cs="Arial"/>
              <w:color w:val="000000"/>
              <w:sz w:val="22"/>
              <w:szCs w:val="22"/>
              <w:bdr w:val="none" w:sz="0" w:space="0" w:color="auto" w:frame="1"/>
            </w:rPr>
            <w:instrText xml:space="preserve"> CITATION Alc23 \l 2057 </w:instrText>
          </w:r>
          <w:r w:rsidRPr="00C636B1">
            <w:rPr>
              <w:rFonts w:ascii="Arial" w:hAnsi="Arial" w:cs="Arial"/>
              <w:color w:val="000000"/>
              <w:sz w:val="22"/>
              <w:szCs w:val="22"/>
              <w:bdr w:val="none" w:sz="0" w:space="0" w:color="auto" w:frame="1"/>
            </w:rPr>
            <w:fldChar w:fldCharType="separate"/>
          </w:r>
          <w:r w:rsidR="000B395C" w:rsidRPr="000B395C">
            <w:rPr>
              <w:rFonts w:ascii="Arial" w:hAnsi="Arial" w:cs="Arial"/>
              <w:noProof/>
              <w:color w:val="000000"/>
              <w:sz w:val="22"/>
              <w:szCs w:val="22"/>
              <w:bdr w:val="none" w:sz="0" w:space="0" w:color="auto" w:frame="1"/>
            </w:rPr>
            <w:t>(Alcohol Change UK, n.d.)</w:t>
          </w:r>
          <w:r w:rsidRPr="00C636B1">
            <w:rPr>
              <w:rFonts w:ascii="Arial" w:hAnsi="Arial" w:cs="Arial"/>
              <w:color w:val="000000"/>
              <w:sz w:val="22"/>
              <w:szCs w:val="22"/>
              <w:bdr w:val="none" w:sz="0" w:space="0" w:color="auto" w:frame="1"/>
            </w:rPr>
            <w:fldChar w:fldCharType="end"/>
          </w:r>
        </w:sdtContent>
      </w:sdt>
    </w:p>
    <w:p w14:paraId="3884E2B7"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p>
    <w:p w14:paraId="32E437F0" w14:textId="535FB822"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 xml:space="preserve">Another would be the male suffering with his mental health. During his arrest, I had to ensure that the male was handcuffed but also keeping his mental health at the forefront of my mind. Public safety is paramount when dealing with incidents and this includes the safety of the male I was dealing with. Regardless of the crime committed, as an officer I still have a duty of care for the male to ensure that he is safe and well. By the end of June 2022, there were 19, 099 patients in receipt of secondary mental health services. I therefore understood the importance of the large scale of mental health factors given the role I play and the statistics that support it. How I deal with this as an officer is through verbal communication, throughout the whole process with this male, I used my verbal and non-verbal communication to ensure his safety and to ensure that he was aware that he was able to effectively communicate back to me. I found this effective in his behaviour towards me. </w:t>
      </w:r>
      <w:sdt>
        <w:sdtPr>
          <w:rPr>
            <w:rFonts w:ascii="Arial" w:hAnsi="Arial" w:cs="Arial"/>
            <w:color w:val="000000"/>
            <w:sz w:val="22"/>
            <w:szCs w:val="22"/>
            <w:bdr w:val="none" w:sz="0" w:space="0" w:color="auto" w:frame="1"/>
          </w:rPr>
          <w:id w:val="1282155809"/>
          <w:citation/>
        </w:sdtPr>
        <w:sdtEndPr/>
        <w:sdtContent>
          <w:r w:rsidRPr="00C636B1">
            <w:rPr>
              <w:rFonts w:ascii="Arial" w:hAnsi="Arial" w:cs="Arial"/>
              <w:color w:val="000000"/>
              <w:sz w:val="22"/>
              <w:szCs w:val="22"/>
              <w:bdr w:val="none" w:sz="0" w:space="0" w:color="auto" w:frame="1"/>
            </w:rPr>
            <w:fldChar w:fldCharType="begin"/>
          </w:r>
          <w:r w:rsidRPr="00C636B1">
            <w:rPr>
              <w:rFonts w:ascii="Arial" w:hAnsi="Arial" w:cs="Arial"/>
              <w:color w:val="000000"/>
              <w:sz w:val="22"/>
              <w:szCs w:val="22"/>
              <w:bdr w:val="none" w:sz="0" w:space="0" w:color="auto" w:frame="1"/>
            </w:rPr>
            <w:instrText xml:space="preserve">CITATION Col231 \l 2057 </w:instrText>
          </w:r>
          <w:r w:rsidRPr="00C636B1">
            <w:rPr>
              <w:rFonts w:ascii="Arial" w:hAnsi="Arial" w:cs="Arial"/>
              <w:color w:val="000000"/>
              <w:sz w:val="22"/>
              <w:szCs w:val="22"/>
              <w:bdr w:val="none" w:sz="0" w:space="0" w:color="auto" w:frame="1"/>
            </w:rPr>
            <w:fldChar w:fldCharType="separate"/>
          </w:r>
          <w:r w:rsidR="000B395C" w:rsidRPr="000B395C">
            <w:rPr>
              <w:rFonts w:ascii="Arial" w:hAnsi="Arial" w:cs="Arial"/>
              <w:noProof/>
              <w:color w:val="000000"/>
              <w:sz w:val="22"/>
              <w:szCs w:val="22"/>
              <w:bdr w:val="none" w:sz="0" w:space="0" w:color="auto" w:frame="1"/>
            </w:rPr>
            <w:t>(College of Policing, 2014)</w:t>
          </w:r>
          <w:r w:rsidRPr="00C636B1">
            <w:rPr>
              <w:rFonts w:ascii="Arial" w:hAnsi="Arial" w:cs="Arial"/>
              <w:color w:val="000000"/>
              <w:sz w:val="22"/>
              <w:szCs w:val="22"/>
              <w:bdr w:val="none" w:sz="0" w:space="0" w:color="auto" w:frame="1"/>
            </w:rPr>
            <w:fldChar w:fldCharType="end"/>
          </w:r>
        </w:sdtContent>
      </w:sdt>
    </w:p>
    <w:p w14:paraId="69131A10" w14:textId="77777777" w:rsidR="007A2341" w:rsidRPr="00C636B1" w:rsidRDefault="007A2341" w:rsidP="007A2341">
      <w:pPr>
        <w:pStyle w:val="NormalWeb"/>
        <w:spacing w:before="0" w:after="0" w:afterAutospacing="0"/>
        <w:rPr>
          <w:rFonts w:ascii="Arial" w:hAnsi="Arial" w:cs="Arial"/>
          <w:color w:val="000000"/>
        </w:rPr>
      </w:pPr>
    </w:p>
    <w:p w14:paraId="7842BF83"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The legislative context for this incident is clear. It is an offence to behave in a disorderly manner in a public place whilst being drunk. The report from the shop owner was that the intoxicated male was attempting to take alcohol without any form of payment on his person, it was proven that the male did not have any form of payment when he was search upon his arrest. I did not find any cash or cards on the male, given this information it was clear that the intoxicated male was simply ‘trying his luck’. This male is well known to Police for similar offences and is well known to have an issue with alcohol, however a person’s previous behaviour and lifestyle is not a reason for arrest and cannot be arrested for this. The reason for arrest was due to his behaviour whilst being drunk in a public place which are the points to prove for the offence of Drunk and Disorderly (DND), contrary to Section 91(1) (Criminal Justice Act 1967). </w:t>
      </w:r>
    </w:p>
    <w:p w14:paraId="06A574BA" w14:textId="77777777" w:rsidR="007A2341" w:rsidRPr="00C636B1" w:rsidRDefault="007A2341" w:rsidP="007A2341">
      <w:pPr>
        <w:pStyle w:val="NormalWeb"/>
        <w:spacing w:before="0" w:after="0" w:afterAutospacing="0"/>
        <w:rPr>
          <w:rFonts w:ascii="Arial" w:hAnsi="Arial" w:cs="Arial"/>
          <w:color w:val="000000"/>
        </w:rPr>
      </w:pPr>
    </w:p>
    <w:p w14:paraId="33B9EFD0"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During his arrest, the male was physically and verbally aggressive. I therefore made the decision to apply the use of force by handcuffing the male. The reason for my decision in doing so was to prevent the male from injuring himself, or others in the arrest process. Given that the male was intoxicated, it was in my opinion the safest option for the male and other members of the public. The male had already tried to run from me when I arrived at the scene which was on a busy main road, I therefore think that my decision to arrest using handcuffs the safest option available.</w:t>
      </w:r>
    </w:p>
    <w:p w14:paraId="3F7BD2B7" w14:textId="77777777" w:rsidR="007A2341" w:rsidRPr="00C636B1" w:rsidRDefault="007A2341" w:rsidP="007A2341">
      <w:pPr>
        <w:pStyle w:val="NormalWeb"/>
        <w:spacing w:before="0" w:after="0" w:afterAutospacing="0"/>
        <w:rPr>
          <w:rFonts w:ascii="Arial" w:hAnsi="Arial" w:cs="Arial"/>
          <w:b/>
          <w:bCs/>
          <w:color w:val="000000"/>
          <w:sz w:val="22"/>
          <w:szCs w:val="22"/>
          <w:u w:val="single"/>
          <w:bdr w:val="none" w:sz="0" w:space="0" w:color="auto" w:frame="1"/>
        </w:rPr>
      </w:pPr>
    </w:p>
    <w:p w14:paraId="7F31D5B3" w14:textId="6FCA506A" w:rsidR="007A2341" w:rsidRPr="00C636B1" w:rsidRDefault="007A2341" w:rsidP="007A2341">
      <w:pPr>
        <w:pStyle w:val="NormalWeb"/>
        <w:spacing w:before="0" w:after="0" w:afterAutospacing="0"/>
        <w:rPr>
          <w:rFonts w:ascii="Arial" w:hAnsi="Arial" w:cs="Arial"/>
          <w:b/>
          <w:bCs/>
          <w:color w:val="000000"/>
          <w:sz w:val="22"/>
          <w:szCs w:val="22"/>
          <w:u w:val="single"/>
          <w:bdr w:val="none" w:sz="0" w:space="0" w:color="auto" w:frame="1"/>
        </w:rPr>
      </w:pPr>
      <w:r w:rsidRPr="00C636B1">
        <w:rPr>
          <w:rFonts w:ascii="Arial" w:hAnsi="Arial" w:cs="Arial"/>
          <w:b/>
          <w:bCs/>
          <w:color w:val="000000"/>
          <w:sz w:val="22"/>
          <w:szCs w:val="22"/>
          <w:u w:val="single"/>
          <w:bdr w:val="none" w:sz="0" w:space="0" w:color="auto" w:frame="1"/>
        </w:rPr>
        <w:t>CRITICAL REFLECTION OF THE INCIDENT:</w:t>
      </w:r>
    </w:p>
    <w:p w14:paraId="64ADDC75"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p>
    <w:p w14:paraId="35E03DBF" w14:textId="0C4F9904"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 xml:space="preserve">As a police officer the focus is to be able to build rapport with members of the public, this includes individuals who offend. I have experienced that effective communication with individuals can be a </w:t>
      </w:r>
      <w:r w:rsidRPr="00C636B1">
        <w:rPr>
          <w:rFonts w:ascii="Arial" w:hAnsi="Arial" w:cs="Arial"/>
          <w:color w:val="000000"/>
          <w:sz w:val="22"/>
          <w:szCs w:val="22"/>
          <w:bdr w:val="none" w:sz="0" w:space="0" w:color="auto" w:frame="1"/>
        </w:rPr>
        <w:lastRenderedPageBreak/>
        <w:t xml:space="preserve">massive positive factor in ensuring the safety of the individual, myself, and my colleagues as well as other members of the public. By using effecting communication strategies, it helps to build a rapport but also to ensure that the individual is clear on the arrest process. For example, through talking to the male on a level that he understood I made sure that I had an open and clear line of communication. When I told the individual he was being arrested, he became physically and verbally aggressive. By using my skills that I have used previously in other roles prior to being in the police. My previous role was in Adult Safeguarding which included speaking to individuals who were vulnerable or who had learning difficulties, these past experiences were transferred to this incident. Although the male was intoxicated and did not have learning difficulties, he did however respond positively to being told what was happening. When an individual is intoxicated, their mind is impaired, and they don’t react to situations how they would if they were sober and of clear sound mind. </w:t>
      </w:r>
    </w:p>
    <w:p w14:paraId="2EAAF6C9"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p>
    <w:p w14:paraId="76AD9CD4"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 xml:space="preserve">It soon became clear that my method of communication and talking to him as an individual and not as an offender was clearly working. It also became clear to me that his response to my colleague was becoming negative, I therefore took it upon myself to ask my colleague to remove himself from the male’s eyeline while still being in close contact should the male start to kick out again. I believe that this method with the male was extremely affect and my quick thinking of removing my colleague ensure that the male calmed down to a point where we could place him in the vehicle and convey him to custody. </w:t>
      </w:r>
    </w:p>
    <w:p w14:paraId="1A79FC00"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p>
    <w:p w14:paraId="7D66660D" w14:textId="581C2B7E"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 xml:space="preserve">There are always lessons to be learns from situations like this, the only thing I would’ve like to have done differently would be to arrest the individual out of sight of public view. Like policing, people can be very unpredictable, given the location and the aggressive manner of the individual I believe I did what was necessary at the time and ensuring I used JPLANE as well as the NDM in my decision making. </w:t>
      </w:r>
      <w:sdt>
        <w:sdtPr>
          <w:rPr>
            <w:rFonts w:ascii="Arial" w:hAnsi="Arial" w:cs="Arial"/>
            <w:color w:val="000000"/>
            <w:sz w:val="22"/>
            <w:szCs w:val="22"/>
            <w:bdr w:val="none" w:sz="0" w:space="0" w:color="auto" w:frame="1"/>
          </w:rPr>
          <w:id w:val="1135211486"/>
          <w:citation/>
        </w:sdtPr>
        <w:sdtEndPr/>
        <w:sdtContent>
          <w:r w:rsidRPr="00C636B1">
            <w:rPr>
              <w:rFonts w:ascii="Arial" w:hAnsi="Arial" w:cs="Arial"/>
              <w:color w:val="000000"/>
              <w:sz w:val="22"/>
              <w:szCs w:val="22"/>
              <w:bdr w:val="none" w:sz="0" w:space="0" w:color="auto" w:frame="1"/>
            </w:rPr>
            <w:fldChar w:fldCharType="begin"/>
          </w:r>
          <w:r w:rsidRPr="00C636B1">
            <w:rPr>
              <w:rFonts w:ascii="Arial" w:hAnsi="Arial" w:cs="Arial"/>
              <w:color w:val="000000"/>
              <w:sz w:val="22"/>
              <w:szCs w:val="22"/>
              <w:bdr w:val="none" w:sz="0" w:space="0" w:color="auto" w:frame="1"/>
            </w:rPr>
            <w:instrText xml:space="preserve">CITATION Col23 \l 2057 </w:instrText>
          </w:r>
          <w:r w:rsidRPr="00C636B1">
            <w:rPr>
              <w:rFonts w:ascii="Arial" w:hAnsi="Arial" w:cs="Arial"/>
              <w:color w:val="000000"/>
              <w:sz w:val="22"/>
              <w:szCs w:val="22"/>
              <w:bdr w:val="none" w:sz="0" w:space="0" w:color="auto" w:frame="1"/>
            </w:rPr>
            <w:fldChar w:fldCharType="separate"/>
          </w:r>
          <w:r w:rsidR="000B395C" w:rsidRPr="000B395C">
            <w:rPr>
              <w:rFonts w:ascii="Arial" w:hAnsi="Arial" w:cs="Arial"/>
              <w:noProof/>
              <w:color w:val="000000"/>
              <w:sz w:val="22"/>
              <w:szCs w:val="22"/>
              <w:bdr w:val="none" w:sz="0" w:space="0" w:color="auto" w:frame="1"/>
            </w:rPr>
            <w:t>(College of Policing, 2014)</w:t>
          </w:r>
          <w:r w:rsidRPr="00C636B1">
            <w:rPr>
              <w:rFonts w:ascii="Arial" w:hAnsi="Arial" w:cs="Arial"/>
              <w:color w:val="000000"/>
              <w:sz w:val="22"/>
              <w:szCs w:val="22"/>
              <w:bdr w:val="none" w:sz="0" w:space="0" w:color="auto" w:frame="1"/>
            </w:rPr>
            <w:fldChar w:fldCharType="end"/>
          </w:r>
        </w:sdtContent>
      </w:sdt>
    </w:p>
    <w:p w14:paraId="5F72B995"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p>
    <w:p w14:paraId="5C65F66F" w14:textId="77777777" w:rsidR="007A2341" w:rsidRPr="00C636B1" w:rsidRDefault="007A2341" w:rsidP="007A2341">
      <w:pPr>
        <w:pStyle w:val="NormalWeb"/>
        <w:spacing w:before="0" w:after="0" w:afterAutospacing="0"/>
        <w:rPr>
          <w:rFonts w:ascii="Arial" w:hAnsi="Arial" w:cs="Arial"/>
          <w:b/>
          <w:bCs/>
          <w:color w:val="000000"/>
          <w:sz w:val="22"/>
          <w:szCs w:val="22"/>
          <w:u w:val="single"/>
          <w:bdr w:val="none" w:sz="0" w:space="0" w:color="auto" w:frame="1"/>
        </w:rPr>
      </w:pPr>
      <w:r w:rsidRPr="00C636B1">
        <w:rPr>
          <w:rFonts w:ascii="Arial" w:hAnsi="Arial" w:cs="Arial"/>
          <w:b/>
          <w:bCs/>
          <w:color w:val="000000"/>
          <w:sz w:val="22"/>
          <w:szCs w:val="22"/>
          <w:u w:val="single"/>
          <w:bdr w:val="none" w:sz="0" w:space="0" w:color="auto" w:frame="1"/>
        </w:rPr>
        <w:t>JPLANE</w:t>
      </w:r>
    </w:p>
    <w:p w14:paraId="4EABE7F3" w14:textId="77777777" w:rsidR="007A2341" w:rsidRPr="00C636B1" w:rsidRDefault="007A2341" w:rsidP="007A2341">
      <w:pPr>
        <w:pStyle w:val="NormalWeb"/>
        <w:numPr>
          <w:ilvl w:val="0"/>
          <w:numId w:val="6"/>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Justified</w:t>
      </w:r>
    </w:p>
    <w:p w14:paraId="33EE3722" w14:textId="77777777" w:rsidR="007A2341" w:rsidRPr="00C636B1" w:rsidRDefault="007A2341" w:rsidP="007A2341">
      <w:pPr>
        <w:pStyle w:val="NormalWeb"/>
        <w:numPr>
          <w:ilvl w:val="0"/>
          <w:numId w:val="6"/>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Proportionate</w:t>
      </w:r>
    </w:p>
    <w:p w14:paraId="54C5F5BB" w14:textId="77777777" w:rsidR="007A2341" w:rsidRPr="00C636B1" w:rsidRDefault="007A2341" w:rsidP="007A2341">
      <w:pPr>
        <w:pStyle w:val="NormalWeb"/>
        <w:numPr>
          <w:ilvl w:val="0"/>
          <w:numId w:val="6"/>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Lawful</w:t>
      </w:r>
    </w:p>
    <w:p w14:paraId="4970F3BB" w14:textId="77777777" w:rsidR="007A2341" w:rsidRPr="00C636B1" w:rsidRDefault="007A2341" w:rsidP="007A2341">
      <w:pPr>
        <w:pStyle w:val="NormalWeb"/>
        <w:numPr>
          <w:ilvl w:val="0"/>
          <w:numId w:val="6"/>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Accountable</w:t>
      </w:r>
    </w:p>
    <w:p w14:paraId="0D431CE3" w14:textId="77777777" w:rsidR="007A2341" w:rsidRPr="00C636B1" w:rsidRDefault="007A2341" w:rsidP="007A2341">
      <w:pPr>
        <w:pStyle w:val="NormalWeb"/>
        <w:numPr>
          <w:ilvl w:val="0"/>
          <w:numId w:val="6"/>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 xml:space="preserve">Necessary </w:t>
      </w:r>
    </w:p>
    <w:p w14:paraId="62B7DCAC" w14:textId="77777777" w:rsidR="007A2341" w:rsidRPr="00C636B1" w:rsidRDefault="007A2341" w:rsidP="007A2341">
      <w:pPr>
        <w:pStyle w:val="NormalWeb"/>
        <w:numPr>
          <w:ilvl w:val="0"/>
          <w:numId w:val="6"/>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Ethical</w:t>
      </w:r>
    </w:p>
    <w:p w14:paraId="0B058D5E" w14:textId="77777777" w:rsidR="007A2341" w:rsidRPr="00C636B1" w:rsidRDefault="007A2341" w:rsidP="007A2341">
      <w:pPr>
        <w:pStyle w:val="NormalWeb"/>
        <w:spacing w:before="0" w:after="0" w:afterAutospacing="0"/>
        <w:rPr>
          <w:rFonts w:ascii="Arial" w:hAnsi="Arial" w:cs="Arial"/>
          <w:b/>
          <w:bCs/>
          <w:color w:val="000000"/>
          <w:sz w:val="22"/>
          <w:szCs w:val="22"/>
          <w:u w:val="single"/>
          <w:bdr w:val="none" w:sz="0" w:space="0" w:color="auto" w:frame="1"/>
        </w:rPr>
      </w:pPr>
    </w:p>
    <w:p w14:paraId="429992C4" w14:textId="0B8F142C" w:rsidR="007A2341" w:rsidRPr="00C636B1" w:rsidRDefault="007A2341" w:rsidP="007A2341">
      <w:pPr>
        <w:pStyle w:val="NormalWeb"/>
        <w:spacing w:before="0" w:after="0" w:afterAutospacing="0"/>
        <w:rPr>
          <w:rFonts w:ascii="Arial" w:hAnsi="Arial" w:cs="Arial"/>
          <w:b/>
          <w:bCs/>
          <w:color w:val="000000"/>
          <w:sz w:val="22"/>
          <w:szCs w:val="22"/>
          <w:u w:val="single"/>
          <w:bdr w:val="none" w:sz="0" w:space="0" w:color="auto" w:frame="1"/>
        </w:rPr>
      </w:pPr>
      <w:r w:rsidRPr="00C636B1">
        <w:rPr>
          <w:rFonts w:ascii="Arial" w:hAnsi="Arial" w:cs="Arial"/>
          <w:b/>
          <w:bCs/>
          <w:color w:val="000000"/>
          <w:sz w:val="22"/>
          <w:szCs w:val="22"/>
          <w:u w:val="single"/>
          <w:bdr w:val="none" w:sz="0" w:space="0" w:color="auto" w:frame="1"/>
        </w:rPr>
        <w:t>USE OF FORCE IN CONFLIC SITUATIONS:</w:t>
      </w:r>
    </w:p>
    <w:p w14:paraId="72C1B023" w14:textId="77777777" w:rsidR="007A2341" w:rsidRPr="00C636B1" w:rsidRDefault="007A2341" w:rsidP="007A2341">
      <w:pPr>
        <w:pStyle w:val="NormalWeb"/>
        <w:spacing w:before="0" w:after="0" w:afterAutospacing="0"/>
        <w:rPr>
          <w:rFonts w:ascii="Arial" w:hAnsi="Arial" w:cs="Arial"/>
          <w:b/>
          <w:bCs/>
          <w:color w:val="000000"/>
          <w:sz w:val="22"/>
          <w:szCs w:val="22"/>
          <w:u w:val="single"/>
          <w:bdr w:val="none" w:sz="0" w:space="0" w:color="auto" w:frame="1"/>
        </w:rPr>
      </w:pPr>
    </w:p>
    <w:p w14:paraId="18A052B4"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Article 5 (Human Rights Act 1998) – Liberty and Security, Paragraph 1 (C) states that the lawful arrest or detention of a person effected for the purpose of bringing him before the competent legal authority on reasonable suspicion of having committed an offence or when it is reasonably considered necessary to prevent his committing an offence or fleeing having done so; as a police officer using force is a choice that isn’t made lightly, when handcuffs are applied this is taking someone’s liberty, when used police officers will follow strict guidelines which every police officer will adhere to which is the (NDM) National Decision Model which was created by the (College of Policing 2014). As a police officer I use the NDM to review any decisions and actions I make. The NDM has six key elements. Each component provides the user with an area of focus and consideration. The element that binds the model together is the Code of Ethics at the centre:</w:t>
      </w:r>
    </w:p>
    <w:p w14:paraId="6E96596B"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p>
    <w:p w14:paraId="599193A3" w14:textId="77777777" w:rsidR="007A2341" w:rsidRPr="00C636B1" w:rsidRDefault="007A2341" w:rsidP="007A2341">
      <w:pPr>
        <w:pStyle w:val="NormalWeb"/>
        <w:numPr>
          <w:ilvl w:val="0"/>
          <w:numId w:val="5"/>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Gather Information and Intelligence</w:t>
      </w:r>
    </w:p>
    <w:p w14:paraId="40D9C2A9" w14:textId="77777777" w:rsidR="007A2341" w:rsidRPr="00C636B1" w:rsidRDefault="007A2341" w:rsidP="007A2341">
      <w:pPr>
        <w:pStyle w:val="NormalWeb"/>
        <w:numPr>
          <w:ilvl w:val="0"/>
          <w:numId w:val="5"/>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Assess threat and risk and develop a working strategy</w:t>
      </w:r>
    </w:p>
    <w:p w14:paraId="7D0D9D31" w14:textId="77777777" w:rsidR="007A2341" w:rsidRPr="00C636B1" w:rsidRDefault="007A2341" w:rsidP="007A2341">
      <w:pPr>
        <w:pStyle w:val="NormalWeb"/>
        <w:numPr>
          <w:ilvl w:val="0"/>
          <w:numId w:val="5"/>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Consider powers and policy</w:t>
      </w:r>
    </w:p>
    <w:p w14:paraId="0E544BCD" w14:textId="77777777" w:rsidR="007A2341" w:rsidRPr="00C636B1" w:rsidRDefault="007A2341" w:rsidP="007A2341">
      <w:pPr>
        <w:pStyle w:val="NormalWeb"/>
        <w:numPr>
          <w:ilvl w:val="0"/>
          <w:numId w:val="5"/>
        </w:numPr>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Identify options and contingencies</w:t>
      </w:r>
    </w:p>
    <w:p w14:paraId="52ECB9A2" w14:textId="77777777" w:rsidR="007A2341" w:rsidRPr="00C636B1" w:rsidRDefault="007A2341" w:rsidP="007A2341">
      <w:pPr>
        <w:pStyle w:val="NormalWeb"/>
        <w:numPr>
          <w:ilvl w:val="0"/>
          <w:numId w:val="5"/>
        </w:numPr>
        <w:spacing w:before="0" w:after="0" w:afterAutospacing="0"/>
        <w:rPr>
          <w:rFonts w:ascii="Arial" w:hAnsi="Arial" w:cs="Arial"/>
          <w:color w:val="000000"/>
        </w:rPr>
      </w:pPr>
      <w:r w:rsidRPr="00C636B1">
        <w:rPr>
          <w:rFonts w:ascii="Arial" w:hAnsi="Arial" w:cs="Arial"/>
          <w:color w:val="000000"/>
          <w:sz w:val="22"/>
          <w:szCs w:val="22"/>
          <w:bdr w:val="none" w:sz="0" w:space="0" w:color="auto" w:frame="1"/>
        </w:rPr>
        <w:t>Take action and review what happened</w:t>
      </w:r>
    </w:p>
    <w:p w14:paraId="68C6D47F" w14:textId="77777777"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p>
    <w:p w14:paraId="70413563" w14:textId="7931062D"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lastRenderedPageBreak/>
        <w:t>The NDM puts the code of ethics at the heart of all police decision making.</w:t>
      </w:r>
    </w:p>
    <w:p w14:paraId="5E9A649A" w14:textId="5F3ADD1B"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r w:rsidRPr="00C636B1">
        <w:rPr>
          <w:rFonts w:ascii="Arial" w:hAnsi="Arial" w:cs="Arial"/>
          <w:color w:val="000000"/>
          <w:sz w:val="22"/>
          <w:szCs w:val="22"/>
          <w:bdr w:val="none" w:sz="0" w:space="0" w:color="auto" w:frame="1"/>
        </w:rPr>
        <w:t xml:space="preserve"> </w:t>
      </w:r>
    </w:p>
    <w:p w14:paraId="690DF55E" w14:textId="61A1045B" w:rsidR="007A2341" w:rsidRPr="00C636B1" w:rsidRDefault="007A2341" w:rsidP="007A2341">
      <w:pPr>
        <w:pStyle w:val="NormalWeb"/>
        <w:spacing w:before="0" w:after="0" w:afterAutospacing="0"/>
        <w:rPr>
          <w:rFonts w:ascii="Arial" w:hAnsi="Arial" w:cs="Arial"/>
          <w:b/>
          <w:bCs/>
          <w:color w:val="000000"/>
          <w:sz w:val="22"/>
          <w:szCs w:val="22"/>
          <w:u w:val="single"/>
          <w:bdr w:val="none" w:sz="0" w:space="0" w:color="auto" w:frame="1"/>
        </w:rPr>
      </w:pPr>
      <w:r w:rsidRPr="00C636B1">
        <w:rPr>
          <w:rFonts w:ascii="Arial" w:hAnsi="Arial" w:cs="Arial"/>
          <w:b/>
          <w:bCs/>
          <w:color w:val="000000"/>
          <w:sz w:val="22"/>
          <w:szCs w:val="22"/>
          <w:u w:val="single"/>
          <w:bdr w:val="none" w:sz="0" w:space="0" w:color="auto" w:frame="1"/>
        </w:rPr>
        <w:t>ACADEMIC MODEL</w:t>
      </w:r>
    </w:p>
    <w:p w14:paraId="7AF2BBD7" w14:textId="77777777" w:rsidR="007A2341" w:rsidRPr="00C636B1" w:rsidRDefault="007A2341" w:rsidP="007A2341">
      <w:pPr>
        <w:pStyle w:val="NormalWeb"/>
        <w:spacing w:before="0" w:after="0" w:afterAutospacing="0"/>
        <w:rPr>
          <w:rFonts w:ascii="Arial" w:hAnsi="Arial" w:cs="Arial"/>
          <w:b/>
          <w:bCs/>
          <w:color w:val="000000"/>
          <w:sz w:val="22"/>
          <w:szCs w:val="22"/>
          <w:u w:val="single"/>
          <w:bdr w:val="none" w:sz="0" w:space="0" w:color="auto" w:frame="1"/>
        </w:rPr>
      </w:pPr>
    </w:p>
    <w:p w14:paraId="2B10D217" w14:textId="5F8C96F1" w:rsidR="007A2341" w:rsidRPr="00C636B1" w:rsidRDefault="007A2341" w:rsidP="007A2341">
      <w:pPr>
        <w:pStyle w:val="NormalWeb"/>
        <w:spacing w:before="0" w:after="0" w:afterAutospacing="0"/>
        <w:rPr>
          <w:rFonts w:ascii="Arial" w:hAnsi="Arial" w:cs="Arial"/>
          <w:color w:val="000000"/>
          <w:sz w:val="22"/>
          <w:szCs w:val="22"/>
          <w:bdr w:val="none" w:sz="0" w:space="0" w:color="auto" w:frame="1"/>
        </w:rPr>
      </w:pPr>
      <w:proofErr w:type="spellStart"/>
      <w:r w:rsidRPr="00C636B1">
        <w:rPr>
          <w:rFonts w:ascii="Arial" w:hAnsi="Arial" w:cs="Arial"/>
          <w:color w:val="000000"/>
          <w:sz w:val="22"/>
          <w:szCs w:val="22"/>
          <w:bdr w:val="none" w:sz="0" w:space="0" w:color="auto" w:frame="1"/>
        </w:rPr>
        <w:t>Betaris</w:t>
      </w:r>
      <w:proofErr w:type="spellEnd"/>
      <w:r w:rsidRPr="00C636B1">
        <w:rPr>
          <w:rFonts w:ascii="Arial" w:hAnsi="Arial" w:cs="Arial"/>
          <w:color w:val="000000"/>
          <w:sz w:val="22"/>
          <w:szCs w:val="22"/>
          <w:bdr w:val="none" w:sz="0" w:space="0" w:color="auto" w:frame="1"/>
        </w:rPr>
        <w:t xml:space="preserve"> Box is a model that I used during this incident. This model is a mental model that shows how our attitude, and our behaviour can affect others attitude and others behaviour. This has been introduced to me as a Police Officer however, this has been tried and tested and I can account that this is extremely effective which is shown from the incident details I have noted in this piece of work. As a Police Officer I feel that we are at a disadvantage due to the uniform we wear, this uniform is intimidating. It is therefore much more important to ensure that my attitude and my behaviour as a Police Officer isn’t intimidating, this isn’t the purpose of Policing and it is important that the principals of policing are followed to ensure the safety of the public and the main aim being to protect life and limb. </w:t>
      </w:r>
      <w:sdt>
        <w:sdtPr>
          <w:rPr>
            <w:rFonts w:ascii="Arial" w:hAnsi="Arial" w:cs="Arial"/>
            <w:color w:val="000000"/>
            <w:sz w:val="22"/>
            <w:szCs w:val="22"/>
            <w:bdr w:val="none" w:sz="0" w:space="0" w:color="auto" w:frame="1"/>
          </w:rPr>
          <w:id w:val="1485203813"/>
          <w:citation/>
        </w:sdtPr>
        <w:sdtEndPr/>
        <w:sdtContent>
          <w:r w:rsidRPr="00C636B1">
            <w:rPr>
              <w:rFonts w:ascii="Arial" w:hAnsi="Arial" w:cs="Arial"/>
              <w:color w:val="000000"/>
              <w:sz w:val="22"/>
              <w:szCs w:val="22"/>
              <w:bdr w:val="none" w:sz="0" w:space="0" w:color="auto" w:frame="1"/>
            </w:rPr>
            <w:fldChar w:fldCharType="begin"/>
          </w:r>
          <w:r w:rsidRPr="00C636B1">
            <w:rPr>
              <w:rFonts w:ascii="Arial" w:hAnsi="Arial" w:cs="Arial"/>
              <w:color w:val="000000"/>
              <w:sz w:val="22"/>
              <w:szCs w:val="22"/>
              <w:bdr w:val="none" w:sz="0" w:space="0" w:color="auto" w:frame="1"/>
            </w:rPr>
            <w:instrText xml:space="preserve">CITATION Col232 \l 2057 </w:instrText>
          </w:r>
          <w:r w:rsidRPr="00C636B1">
            <w:rPr>
              <w:rFonts w:ascii="Arial" w:hAnsi="Arial" w:cs="Arial"/>
              <w:color w:val="000000"/>
              <w:sz w:val="22"/>
              <w:szCs w:val="22"/>
              <w:bdr w:val="none" w:sz="0" w:space="0" w:color="auto" w:frame="1"/>
            </w:rPr>
            <w:fldChar w:fldCharType="separate"/>
          </w:r>
          <w:r w:rsidR="000B395C" w:rsidRPr="000B395C">
            <w:rPr>
              <w:rFonts w:ascii="Arial" w:hAnsi="Arial" w:cs="Arial"/>
              <w:noProof/>
              <w:color w:val="000000"/>
              <w:sz w:val="22"/>
              <w:szCs w:val="22"/>
              <w:bdr w:val="none" w:sz="0" w:space="0" w:color="auto" w:frame="1"/>
            </w:rPr>
            <w:t>(College of Policing, 2014)</w:t>
          </w:r>
          <w:r w:rsidRPr="00C636B1">
            <w:rPr>
              <w:rFonts w:ascii="Arial" w:hAnsi="Arial" w:cs="Arial"/>
              <w:color w:val="000000"/>
              <w:sz w:val="22"/>
              <w:szCs w:val="22"/>
              <w:bdr w:val="none" w:sz="0" w:space="0" w:color="auto" w:frame="1"/>
            </w:rPr>
            <w:fldChar w:fldCharType="end"/>
          </w:r>
        </w:sdtContent>
      </w:sdt>
    </w:p>
    <w:p w14:paraId="3A5F0949" w14:textId="77777777" w:rsidR="00F81140" w:rsidRPr="00C636B1" w:rsidRDefault="00F81140" w:rsidP="007A2341">
      <w:pPr>
        <w:pStyle w:val="NormalWeb"/>
        <w:spacing w:before="0" w:after="0" w:afterAutospacing="0"/>
        <w:rPr>
          <w:rFonts w:ascii="Arial" w:hAnsi="Arial" w:cs="Arial"/>
          <w:color w:val="000000"/>
          <w:sz w:val="22"/>
          <w:szCs w:val="22"/>
          <w:bdr w:val="none" w:sz="0" w:space="0" w:color="auto" w:frame="1"/>
        </w:rPr>
      </w:pPr>
    </w:p>
    <w:p w14:paraId="5D712883" w14:textId="3734C6C1" w:rsidR="00F81140" w:rsidRPr="00C636B1" w:rsidRDefault="00F81140" w:rsidP="007A2341">
      <w:pPr>
        <w:pStyle w:val="NormalWeb"/>
        <w:spacing w:before="0" w:after="0" w:afterAutospacing="0"/>
        <w:rPr>
          <w:rFonts w:ascii="Arial" w:hAnsi="Arial" w:cs="Arial"/>
          <w:b/>
          <w:bCs/>
          <w:color w:val="000000"/>
          <w:sz w:val="22"/>
          <w:szCs w:val="22"/>
          <w:u w:val="single"/>
          <w:bdr w:val="none" w:sz="0" w:space="0" w:color="auto" w:frame="1"/>
        </w:rPr>
      </w:pPr>
      <w:r w:rsidRPr="00C636B1">
        <w:rPr>
          <w:rFonts w:ascii="Arial" w:hAnsi="Arial" w:cs="Arial"/>
          <w:b/>
          <w:bCs/>
          <w:color w:val="000000"/>
          <w:sz w:val="22"/>
          <w:szCs w:val="22"/>
          <w:u w:val="single"/>
          <w:bdr w:val="none" w:sz="0" w:space="0" w:color="auto" w:frame="1"/>
        </w:rPr>
        <w:t>Word Count: 1,998</w:t>
      </w:r>
    </w:p>
    <w:bookmarkEnd w:id="0"/>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DE90466" w14:textId="19AA52EF"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 xml:space="preserve">In recent years there has been a drive for improving the support that is provided to Victims of crime. Specifically, the Welsh Government have introduced grants that are made available for Victim Support. There are two levels of the grants ranging from £50,000 - £350,000. This is a capital grant scheme for Capital projects aiming to support victims of Domestic Violence. I will be referring to a Domestic Violence I have dealt with later in this piece of work. Jane Hutt MS who is the Minister for Social Justice has stated that reviewing the approach is necessary as there have been several women who are still murdered and abused by violent men. Women and girls shouldn’t have to live in fear in their own homes and should be able to trust instead of violent men abusing the power they hold. </w:t>
      </w:r>
      <w:sdt>
        <w:sdtPr>
          <w:rPr>
            <w:rFonts w:eastAsiaTheme="minorHAnsi"/>
            <w:color w:val="auto"/>
            <w:kern w:val="2"/>
            <w:sz w:val="22"/>
            <w:szCs w:val="22"/>
            <w:lang w:eastAsia="en-US"/>
            <w14:ligatures w14:val="standardContextual"/>
          </w:rPr>
          <w:id w:val="-1807382876"/>
          <w:citation/>
        </w:sdtPr>
        <w:sdtEndPr/>
        <w:sdtContent>
          <w:r w:rsidRPr="00A20C9B">
            <w:rPr>
              <w:rFonts w:eastAsiaTheme="minorHAnsi"/>
              <w:color w:val="auto"/>
              <w:kern w:val="2"/>
              <w:sz w:val="22"/>
              <w:szCs w:val="22"/>
              <w:lang w:eastAsia="en-US"/>
              <w14:ligatures w14:val="standardContextual"/>
            </w:rPr>
            <w:fldChar w:fldCharType="begin"/>
          </w:r>
          <w:r w:rsidRPr="00A20C9B">
            <w:rPr>
              <w:rFonts w:eastAsiaTheme="minorHAnsi"/>
              <w:color w:val="auto"/>
              <w:kern w:val="2"/>
              <w:sz w:val="22"/>
              <w:szCs w:val="22"/>
              <w:lang w:eastAsia="en-US"/>
              <w14:ligatures w14:val="standardContextual"/>
            </w:rPr>
            <w:instrText xml:space="preserve"> CITATION Wel22 \l 2057 </w:instrText>
          </w:r>
          <w:r w:rsidRPr="00A20C9B">
            <w:rPr>
              <w:rFonts w:eastAsiaTheme="minorHAnsi"/>
              <w:color w:val="auto"/>
              <w:kern w:val="2"/>
              <w:sz w:val="22"/>
              <w:szCs w:val="22"/>
              <w:lang w:eastAsia="en-US"/>
              <w14:ligatures w14:val="standardContextual"/>
            </w:rPr>
            <w:fldChar w:fldCharType="separate"/>
          </w:r>
          <w:r w:rsidR="000B395C" w:rsidRPr="000B395C">
            <w:rPr>
              <w:rFonts w:eastAsiaTheme="minorHAnsi"/>
              <w:noProof/>
              <w:color w:val="auto"/>
              <w:kern w:val="2"/>
              <w:sz w:val="22"/>
              <w:szCs w:val="22"/>
              <w:lang w:eastAsia="en-US"/>
              <w14:ligatures w14:val="standardContextual"/>
            </w:rPr>
            <w:t>(Welsh Government, 2022)</w:t>
          </w:r>
          <w:r w:rsidRPr="00A20C9B">
            <w:rPr>
              <w:rFonts w:eastAsiaTheme="minorHAnsi"/>
              <w:color w:val="auto"/>
              <w:kern w:val="2"/>
              <w:sz w:val="22"/>
              <w:szCs w:val="22"/>
              <w:lang w:eastAsia="en-US"/>
              <w14:ligatures w14:val="standardContextual"/>
            </w:rPr>
            <w:fldChar w:fldCharType="end"/>
          </w:r>
        </w:sdtContent>
      </w:sdt>
    </w:p>
    <w:p w14:paraId="3F5A7E9E" w14:textId="77777777"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 xml:space="preserve">The incident I will be referring to is a call that I received a call for a female who had reported that her ex-partner had attended her property, he opened her front door shouted verbal abuse at her in front of her young children and then proceeded to physically attack her. This female has reported the male previously for similar offences, he had not long come out of prison for the same offence towards a previous partner. The female told me that her ex-partner was intoxicated at the time and that he had issues with drugs and alcohol, as previously mentioned this wasn’t the first incident of violence between the two and this was the driving factor for the female getting the courage to ending their relationship. </w:t>
      </w:r>
    </w:p>
    <w:p w14:paraId="0DB84AC5" w14:textId="77777777"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 xml:space="preserve">When I attended the property, it was clear that her reports were correct. The property was in disarray and her herself had red marks around her neck and to her face as well as her arms. She also had a bruise starting to appear on her cheekbone. The male had left the property and the front door secured, the female was shaken up and in a state of shock. I left the female with my colleague while I made sure the children who were both under the age of 10 years old were safe and well. My focus at that point was to ensure that she and her children didn’t require medical attention. After confirming that no one required this I then spoke to her about what had happened, she informed me </w:t>
      </w:r>
      <w:r w:rsidRPr="00A20C9B">
        <w:rPr>
          <w:rFonts w:eastAsiaTheme="minorHAnsi"/>
          <w:color w:val="auto"/>
          <w:kern w:val="2"/>
          <w:sz w:val="22"/>
          <w:szCs w:val="22"/>
          <w:lang w:eastAsia="en-US"/>
          <w14:ligatures w14:val="standardContextual"/>
        </w:rPr>
        <w:lastRenderedPageBreak/>
        <w:t xml:space="preserve">that she had ended the relationship and he had dealt with this by going out to drink alcohol and then returned to her home which resulted in the assault. </w:t>
      </w:r>
    </w:p>
    <w:p w14:paraId="72191319" w14:textId="65931633"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 xml:space="preserve">A report from the Police and Crime Commissioner states that during 2019/20 there were 35,687 reported incidents of domestic abuse in South Wales. Of these 23,443 incidents had a female victim, funding is a vital part of supporting victims of domestic abuse. </w:t>
      </w:r>
      <w:sdt>
        <w:sdtPr>
          <w:rPr>
            <w:rFonts w:eastAsiaTheme="minorHAnsi"/>
            <w:color w:val="auto"/>
            <w:kern w:val="2"/>
            <w:sz w:val="22"/>
            <w:szCs w:val="22"/>
            <w:lang w:eastAsia="en-US"/>
            <w14:ligatures w14:val="standardContextual"/>
          </w:rPr>
          <w:id w:val="-1119300182"/>
          <w:citation/>
        </w:sdtPr>
        <w:sdtEndPr/>
        <w:sdtContent>
          <w:r w:rsidRPr="00A20C9B">
            <w:rPr>
              <w:rFonts w:eastAsiaTheme="minorHAnsi"/>
              <w:color w:val="auto"/>
              <w:kern w:val="2"/>
              <w:sz w:val="22"/>
              <w:szCs w:val="22"/>
              <w:lang w:eastAsia="en-US"/>
              <w14:ligatures w14:val="standardContextual"/>
            </w:rPr>
            <w:fldChar w:fldCharType="begin"/>
          </w:r>
          <w:r w:rsidRPr="00A20C9B">
            <w:rPr>
              <w:rFonts w:eastAsiaTheme="minorHAnsi"/>
              <w:color w:val="auto"/>
              <w:kern w:val="2"/>
              <w:sz w:val="22"/>
              <w:szCs w:val="22"/>
              <w:lang w:eastAsia="en-US"/>
              <w14:ligatures w14:val="standardContextual"/>
            </w:rPr>
            <w:instrText xml:space="preserve"> CITATION Pol23 \l 2057 </w:instrText>
          </w:r>
          <w:r w:rsidRPr="00A20C9B">
            <w:rPr>
              <w:rFonts w:eastAsiaTheme="minorHAnsi"/>
              <w:color w:val="auto"/>
              <w:kern w:val="2"/>
              <w:sz w:val="22"/>
              <w:szCs w:val="22"/>
              <w:lang w:eastAsia="en-US"/>
              <w14:ligatures w14:val="standardContextual"/>
            </w:rPr>
            <w:fldChar w:fldCharType="separate"/>
          </w:r>
          <w:r w:rsidR="000B395C" w:rsidRPr="000B395C">
            <w:rPr>
              <w:rFonts w:eastAsiaTheme="minorHAnsi"/>
              <w:noProof/>
              <w:color w:val="auto"/>
              <w:kern w:val="2"/>
              <w:sz w:val="22"/>
              <w:szCs w:val="22"/>
              <w:lang w:eastAsia="en-US"/>
              <w14:ligatures w14:val="standardContextual"/>
            </w:rPr>
            <w:t>(Police and Crime Commissioner, n.d.)</w:t>
          </w:r>
          <w:r w:rsidRPr="00A20C9B">
            <w:rPr>
              <w:rFonts w:eastAsiaTheme="minorHAnsi"/>
              <w:color w:val="auto"/>
              <w:kern w:val="2"/>
              <w:sz w:val="22"/>
              <w:szCs w:val="22"/>
              <w:lang w:eastAsia="en-US"/>
              <w14:ligatures w14:val="standardContextual"/>
            </w:rPr>
            <w:fldChar w:fldCharType="end"/>
          </w:r>
        </w:sdtContent>
      </w:sdt>
      <w:r w:rsidRPr="00A20C9B">
        <w:rPr>
          <w:rFonts w:eastAsiaTheme="minorHAnsi"/>
          <w:color w:val="auto"/>
          <w:kern w:val="2"/>
          <w:sz w:val="22"/>
          <w:szCs w:val="22"/>
          <w:lang w:eastAsia="en-US"/>
          <w14:ligatures w14:val="standardContextual"/>
        </w:rPr>
        <w:t xml:space="preserve"> Independent Domestic/Sexual Violence Advocates (IDVA) have now been introduced in South Wales and the Ministry of Justice have announces an additional £12 million to fund these services from April 1</w:t>
      </w:r>
      <w:r w:rsidRPr="00A20C9B">
        <w:rPr>
          <w:rFonts w:eastAsiaTheme="minorHAnsi"/>
          <w:color w:val="auto"/>
          <w:kern w:val="2"/>
          <w:sz w:val="22"/>
          <w:szCs w:val="22"/>
          <w:vertAlign w:val="superscript"/>
          <w:lang w:eastAsia="en-US"/>
          <w14:ligatures w14:val="standardContextual"/>
        </w:rPr>
        <w:t>st</w:t>
      </w:r>
      <w:r w:rsidRPr="00A20C9B">
        <w:rPr>
          <w:rFonts w:eastAsiaTheme="minorHAnsi"/>
          <w:color w:val="auto"/>
          <w:kern w:val="2"/>
          <w:sz w:val="22"/>
          <w:szCs w:val="22"/>
          <w:lang w:eastAsia="en-US"/>
          <w14:ligatures w14:val="standardContextual"/>
        </w:rPr>
        <w:t>, 2021, to 31</w:t>
      </w:r>
      <w:r w:rsidRPr="00A20C9B">
        <w:rPr>
          <w:rFonts w:eastAsiaTheme="minorHAnsi"/>
          <w:color w:val="auto"/>
          <w:kern w:val="2"/>
          <w:sz w:val="22"/>
          <w:szCs w:val="22"/>
          <w:vertAlign w:val="superscript"/>
          <w:lang w:eastAsia="en-US"/>
          <w14:ligatures w14:val="standardContextual"/>
        </w:rPr>
        <w:t>st</w:t>
      </w:r>
      <w:r w:rsidRPr="00A20C9B">
        <w:rPr>
          <w:rFonts w:eastAsiaTheme="minorHAnsi"/>
          <w:color w:val="auto"/>
          <w:kern w:val="2"/>
          <w:sz w:val="22"/>
          <w:szCs w:val="22"/>
          <w:lang w:eastAsia="en-US"/>
          <w14:ligatures w14:val="standardContextual"/>
        </w:rPr>
        <w:t xml:space="preserve"> March 2023. </w:t>
      </w:r>
    </w:p>
    <w:p w14:paraId="46FE9460" w14:textId="77777777"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 xml:space="preserve">Part of my role as a Police Officer requires me to investigate, at times this is governed by a time limit and requires information to be gathered quickly to capture perpetrators. The incident I was called to required us to locate and arrest the male in question, my focus as previously stated was to ensure that no one in the household required medical attention, my second was to gather information surrounding the incident. When Victims are met with an officer asking them sometimes difficult questions about an incident that has only happened a few minutes prior (referring to the incident I have noted) as well as invading the privacy of their own home, it can be extremely invasive and overwhelming for them. I was very aware of the time limit facing me as an officer in charge and locating the perpetrator was vitally important to avoid him returning to the property and therefore potentially putting the victim at even more risk. </w:t>
      </w:r>
    </w:p>
    <w:p w14:paraId="2F8F0F1A" w14:textId="77777777"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 xml:space="preserve">When there is an identified victim of domestic abuse, it is vitally important to put them at the forefront of the investigation. The victim I dealt with is a single mother of two young girls and she lives in a working-class area of South Wales. With this in mind I was aware of the social barriers facing me when talking to her, in my experience a lot of individuals from areas like this may have a negative view of Police to start with but when a victim of domestic violence in this area is then faced with the difficult questions I referred to earlier, this can exacerbate it further. It is vitally important to treat victims of domestic abuse with respect, dignity, sensitivity, compassion and courtesy regardless of the social, cultural and language difficulties. </w:t>
      </w:r>
    </w:p>
    <w:p w14:paraId="1E432553" w14:textId="5ADC1103"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 xml:space="preserve">Victim privacy should be fully respected in accordance with their obligations under the relevant privacy and data protection laws. It is imperative that support is given to assist them and their family with the understanding and the engagement with the criminal justice process, which should be offered in a professional manner and without discrimination of any kind. These responsibilities are set out in the Victims Code for Policing and is the procedure that all Police Officers follow when they meet a victim. </w:t>
      </w:r>
      <w:sdt>
        <w:sdtPr>
          <w:rPr>
            <w:rFonts w:eastAsiaTheme="minorHAnsi"/>
            <w:color w:val="auto"/>
            <w:kern w:val="2"/>
            <w:sz w:val="22"/>
            <w:szCs w:val="22"/>
            <w:lang w:eastAsia="en-US"/>
            <w14:ligatures w14:val="standardContextual"/>
          </w:rPr>
          <w:id w:val="551046803"/>
          <w:citation/>
        </w:sdtPr>
        <w:sdtEndPr/>
        <w:sdtContent>
          <w:r w:rsidRPr="00A20C9B">
            <w:rPr>
              <w:rFonts w:eastAsiaTheme="minorHAnsi"/>
              <w:color w:val="auto"/>
              <w:kern w:val="2"/>
              <w:sz w:val="22"/>
              <w:szCs w:val="22"/>
              <w:lang w:eastAsia="en-US"/>
              <w14:ligatures w14:val="standardContextual"/>
            </w:rPr>
            <w:fldChar w:fldCharType="begin"/>
          </w:r>
          <w:r w:rsidRPr="00A20C9B">
            <w:rPr>
              <w:rFonts w:eastAsiaTheme="minorHAnsi"/>
              <w:color w:val="auto"/>
              <w:kern w:val="2"/>
              <w:sz w:val="22"/>
              <w:szCs w:val="22"/>
              <w:lang w:eastAsia="en-US"/>
              <w14:ligatures w14:val="standardContextual"/>
            </w:rPr>
            <w:instrText xml:space="preserve"> CITATION Col14 \l 2057 </w:instrText>
          </w:r>
          <w:r w:rsidRPr="00A20C9B">
            <w:rPr>
              <w:rFonts w:eastAsiaTheme="minorHAnsi"/>
              <w:color w:val="auto"/>
              <w:kern w:val="2"/>
              <w:sz w:val="22"/>
              <w:szCs w:val="22"/>
              <w:lang w:eastAsia="en-US"/>
              <w14:ligatures w14:val="standardContextual"/>
            </w:rPr>
            <w:fldChar w:fldCharType="separate"/>
          </w:r>
          <w:r w:rsidR="000B395C" w:rsidRPr="000B395C">
            <w:rPr>
              <w:rFonts w:eastAsiaTheme="minorHAnsi"/>
              <w:noProof/>
              <w:color w:val="auto"/>
              <w:kern w:val="2"/>
              <w:sz w:val="22"/>
              <w:szCs w:val="22"/>
              <w:lang w:eastAsia="en-US"/>
              <w14:ligatures w14:val="standardContextual"/>
            </w:rPr>
            <w:t>(College of Policing, 2014)</w:t>
          </w:r>
          <w:r w:rsidRPr="00A20C9B">
            <w:rPr>
              <w:rFonts w:eastAsiaTheme="minorHAnsi"/>
              <w:color w:val="auto"/>
              <w:kern w:val="2"/>
              <w:sz w:val="22"/>
              <w:szCs w:val="22"/>
              <w:lang w:eastAsia="en-US"/>
              <w14:ligatures w14:val="standardContextual"/>
            </w:rPr>
            <w:fldChar w:fldCharType="end"/>
          </w:r>
        </w:sdtContent>
      </w:sdt>
      <w:r w:rsidRPr="00A20C9B">
        <w:rPr>
          <w:rFonts w:eastAsiaTheme="minorHAnsi"/>
          <w:color w:val="auto"/>
          <w:kern w:val="2"/>
          <w:sz w:val="22"/>
          <w:szCs w:val="22"/>
          <w:lang w:eastAsia="en-US"/>
          <w14:ligatures w14:val="standardContextual"/>
        </w:rPr>
        <w:t xml:space="preserve"> Additionally, Police Officers have a set of moral and ethical guidelines to follow which is included in the Code of Ethics set out by the College of Policing. </w:t>
      </w:r>
      <w:sdt>
        <w:sdtPr>
          <w:rPr>
            <w:rFonts w:eastAsiaTheme="minorHAnsi"/>
            <w:color w:val="auto"/>
            <w:kern w:val="2"/>
            <w:sz w:val="22"/>
            <w:szCs w:val="22"/>
            <w:lang w:eastAsia="en-US"/>
            <w14:ligatures w14:val="standardContextual"/>
          </w:rPr>
          <w:id w:val="-2142576586"/>
          <w:citation/>
        </w:sdtPr>
        <w:sdtEndPr/>
        <w:sdtContent>
          <w:r w:rsidRPr="00A20C9B">
            <w:rPr>
              <w:rFonts w:eastAsiaTheme="minorHAnsi"/>
              <w:color w:val="auto"/>
              <w:kern w:val="2"/>
              <w:sz w:val="22"/>
              <w:szCs w:val="22"/>
              <w:lang w:eastAsia="en-US"/>
              <w14:ligatures w14:val="standardContextual"/>
            </w:rPr>
            <w:fldChar w:fldCharType="begin"/>
          </w:r>
          <w:r w:rsidRPr="00A20C9B">
            <w:rPr>
              <w:rFonts w:eastAsiaTheme="minorHAnsi"/>
              <w:color w:val="auto"/>
              <w:kern w:val="2"/>
              <w:sz w:val="22"/>
              <w:szCs w:val="22"/>
              <w:lang w:eastAsia="en-US"/>
              <w14:ligatures w14:val="standardContextual"/>
            </w:rPr>
            <w:instrText xml:space="preserve"> CITATION Col141 \l 2057 </w:instrText>
          </w:r>
          <w:r w:rsidRPr="00A20C9B">
            <w:rPr>
              <w:rFonts w:eastAsiaTheme="minorHAnsi"/>
              <w:color w:val="auto"/>
              <w:kern w:val="2"/>
              <w:sz w:val="22"/>
              <w:szCs w:val="22"/>
              <w:lang w:eastAsia="en-US"/>
              <w14:ligatures w14:val="standardContextual"/>
            </w:rPr>
            <w:fldChar w:fldCharType="separate"/>
          </w:r>
          <w:r w:rsidR="000B395C" w:rsidRPr="000B395C">
            <w:rPr>
              <w:rFonts w:eastAsiaTheme="minorHAnsi"/>
              <w:noProof/>
              <w:color w:val="auto"/>
              <w:kern w:val="2"/>
              <w:sz w:val="22"/>
              <w:szCs w:val="22"/>
              <w:lang w:eastAsia="en-US"/>
              <w14:ligatures w14:val="standardContextual"/>
            </w:rPr>
            <w:t>(College of Policing, 2014)</w:t>
          </w:r>
          <w:r w:rsidRPr="00A20C9B">
            <w:rPr>
              <w:rFonts w:eastAsiaTheme="minorHAnsi"/>
              <w:color w:val="auto"/>
              <w:kern w:val="2"/>
              <w:sz w:val="22"/>
              <w:szCs w:val="22"/>
              <w:lang w:eastAsia="en-US"/>
              <w14:ligatures w14:val="standardContextual"/>
            </w:rPr>
            <w:fldChar w:fldCharType="end"/>
          </w:r>
        </w:sdtContent>
      </w:sdt>
      <w:r w:rsidRPr="00A20C9B">
        <w:rPr>
          <w:rFonts w:eastAsiaTheme="minorHAnsi"/>
          <w:color w:val="auto"/>
          <w:kern w:val="2"/>
          <w:sz w:val="22"/>
          <w:szCs w:val="22"/>
          <w:lang w:eastAsia="en-US"/>
          <w14:ligatures w14:val="standardContextual"/>
        </w:rPr>
        <w:t>. In it has 9 Policing Principals, each will be relevant to several different situations. It is the responsibility of the officer to ensure they follow the guidelines with each incident. Equally as important is to consider the National Decision Model (NDM).</w:t>
      </w:r>
    </w:p>
    <w:p w14:paraId="10FBA291" w14:textId="77777777"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Under the Victims Code of Practise, it clearly outlines that Police Officers and Staff are obligated to keep victims and witnesses updated throughout a case with certain time limits on specific actions and information, they will also be informed of the outcome of the case. There are several different services that is offered to victims and witnesses such as a witness support service and a victim focus referral which involved a team of professionals to work with and support victims of crime. Once open to the Victim Focus Team, the victim will stay open to them for life and if they require any support throughout their life then they can access this. Another support service that is offered to a victim is to complete a Victim Personal Statement (VPS). They have the right to explain in their own words how a crime has affected them. Which can be read out prior to sentencing by the victim or the court.</w:t>
      </w:r>
    </w:p>
    <w:p w14:paraId="20985E1C" w14:textId="77777777"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lastRenderedPageBreak/>
        <w:t xml:space="preserve">It is very difficult to change first impressions therefore it is vitally important that first impressions count, when victims are in the criminal justice process or are in contact with a Police officer it is significant to remember that we should not expect a victim to understand anything in relation to policing process or the criminal justice system. For me, these points are relevant to every police officer, every aspect of a Police Officers behaviour is scrutinised and regardless, when a Police Officer meets a victim it is important to note that this victim has potentially just had their world turned upside down. Using the 9 principals of policing will ensure that the victim feels respected and heard, and to ensure a network of trust between officer and victim/witness through the Criminal Justice Process. </w:t>
      </w:r>
    </w:p>
    <w:p w14:paraId="105F0BF3" w14:textId="77777777"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Secondly, deciding what is best for the victim throughout the CJS involves an open line of communication with the victim and what they require the officer to do for them to ensure that the process is not only made easier for them but to ensure that the process doesn’t hinder their experience in the CJS.</w:t>
      </w:r>
    </w:p>
    <w:p w14:paraId="295A3076" w14:textId="77777777"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 xml:space="preserve">Honesty and Integrity are one of the 9 principals of Policing. For me, this is the most meaningful aspect of dealing with victims. This ties in with being open and honest, I have taken a lot of learning from using this in my role as a Police Officer. </w:t>
      </w:r>
    </w:p>
    <w:p w14:paraId="0401E7C7" w14:textId="77777777" w:rsidR="00A20C9B" w:rsidRPr="00A20C9B" w:rsidRDefault="00A20C9B" w:rsidP="00A20C9B">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A20C9B">
        <w:rPr>
          <w:rFonts w:eastAsiaTheme="minorHAnsi"/>
          <w:color w:val="auto"/>
          <w:kern w:val="2"/>
          <w:sz w:val="22"/>
          <w:szCs w:val="22"/>
          <w:lang w:eastAsia="en-US"/>
          <w14:ligatures w14:val="standardContextual"/>
        </w:rPr>
        <w:t>During the incident noted above, I used the 9 principals for policing when I first met the victim, by having a good understanding of the Victims Code for Policing and using the scenario-based training I had I felt that my actions when dealing with the victim led to her providing key evidence which resulted in the male being arrested and convicted.  I made sure that she and her children’s safety was at the forefront of my mind while also keeping the investigation and the evidence alongside it. I believe that without my understanding on the Victims Code for Policing as well as my communication skills and sensitive approach, an investigation may be hindered due to lack of evidence, lack of engagement from the victim or a supported victim statement. It is important to be aware of any special measure that may need to be taken when obtaining a statement from a victim, from experience the more support we can offer the better the quality of evidence provided. Unfortunately, there have been some cases where victims have experienced negative contact with Police, they like others have a right to make a complaint in relation to anything they feel has been negative in their experience and this has resulted cases not being taken further.</w:t>
      </w:r>
    </w:p>
    <w:p w14:paraId="53D8D511" w14:textId="40734499" w:rsidR="00112751" w:rsidRPr="00C636B1" w:rsidRDefault="00A20C9B" w:rsidP="00A20C9B">
      <w:pPr>
        <w:ind w:right="107"/>
        <w:jc w:val="both"/>
        <w:rPr>
          <w:sz w:val="22"/>
          <w:szCs w:val="22"/>
        </w:rPr>
      </w:pPr>
      <w:r w:rsidRPr="00C636B1">
        <w:rPr>
          <w:rFonts w:eastAsiaTheme="minorHAnsi"/>
          <w:color w:val="auto"/>
          <w:kern w:val="2"/>
          <w:sz w:val="22"/>
          <w:szCs w:val="22"/>
          <w:lang w:eastAsia="en-US"/>
          <w14:ligatures w14:val="standardContextual"/>
        </w:rPr>
        <w:t xml:space="preserve">The victim in this case was offered all the support outlined in this piece of work, I also ensured to make a Public Protection Notice referral in relation to the children. Given the traumatic incident they had witnessed it wasn’t appropriate to obtain a witness statement for them, </w:t>
      </w:r>
      <w:bookmarkStart w:id="1" w:name="_Hlk154842506"/>
      <w:r w:rsidRPr="00C636B1">
        <w:rPr>
          <w:rFonts w:eastAsiaTheme="minorHAnsi"/>
          <w:color w:val="auto"/>
          <w:kern w:val="2"/>
          <w:sz w:val="22"/>
          <w:szCs w:val="22"/>
          <w:lang w:eastAsia="en-US"/>
          <w14:ligatures w14:val="standardContextual"/>
        </w:rPr>
        <w:t xml:space="preserve">nor did their mother feel this necessary, </w:t>
      </w:r>
      <w:bookmarkEnd w:id="1"/>
      <w:r w:rsidRPr="00C636B1">
        <w:rPr>
          <w:rFonts w:eastAsiaTheme="minorHAnsi"/>
          <w:color w:val="auto"/>
          <w:kern w:val="2"/>
          <w:sz w:val="22"/>
          <w:szCs w:val="22"/>
          <w:lang w:eastAsia="en-US"/>
          <w14:ligatures w14:val="standardContextual"/>
        </w:rPr>
        <w:t>but I felt it necessary for them to have support offered to them so they can access it should they or their mother feel it appropriate.</w:t>
      </w:r>
    </w:p>
    <w:p w14:paraId="1967E2A8" w14:textId="77777777" w:rsidR="00025650" w:rsidRPr="00C636B1" w:rsidRDefault="00025650" w:rsidP="00E6298B">
      <w:pPr>
        <w:ind w:right="107"/>
        <w:jc w:val="both"/>
        <w:rPr>
          <w:sz w:val="22"/>
          <w:szCs w:val="22"/>
        </w:rPr>
      </w:pPr>
    </w:p>
    <w:p w14:paraId="416EFA95" w14:textId="4BD02FB0" w:rsidR="00025650" w:rsidRPr="00C636B1" w:rsidRDefault="00A20C9B" w:rsidP="00E6298B">
      <w:pPr>
        <w:ind w:right="107"/>
        <w:jc w:val="both"/>
        <w:rPr>
          <w:b/>
          <w:bCs/>
          <w:sz w:val="22"/>
          <w:szCs w:val="22"/>
          <w:u w:val="single"/>
        </w:rPr>
      </w:pPr>
      <w:r w:rsidRPr="00C636B1">
        <w:rPr>
          <w:b/>
          <w:bCs/>
          <w:sz w:val="22"/>
          <w:szCs w:val="22"/>
          <w:u w:val="single"/>
        </w:rPr>
        <w:t>Word Count: 1,656</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372B030"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In this piece of work, I will critically assess a Police Investigation I lead giving an overview of it while complying with GDPR. I will also be reflecting upon my use of the National Decision Model (NDM) and the Code of Ethics and Review the impact factors on my decision making and discretion. Finally, I will critically review my responsibilities using the CPIA (Criminal Procedure Act 1996) when investigating. </w:t>
      </w:r>
    </w:p>
    <w:p w14:paraId="31DDE10E" w14:textId="2FAA787A"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The National Decision Model (NDM) is suitable for all decisions used in planned operations or in spontaneous incidents, the NDM should be used by everyone in policing. It can be applied by a team of people or an individual and this can be used for both operational and non-operational situations. This is used to provide a structure of a rationale to the decisions made and why. </w:t>
      </w:r>
      <w:sdt>
        <w:sdtPr>
          <w:rPr>
            <w:rFonts w:eastAsiaTheme="minorHAnsi"/>
            <w:color w:val="auto"/>
            <w:kern w:val="2"/>
            <w:sz w:val="22"/>
            <w:szCs w:val="22"/>
            <w:lang w:eastAsia="en-US"/>
            <w14:ligatures w14:val="standardContextual"/>
          </w:rPr>
          <w:id w:val="929173272"/>
          <w:citation/>
        </w:sdtPr>
        <w:sdtEndPr/>
        <w:sdtContent>
          <w:r w:rsidRPr="00C636B1">
            <w:rPr>
              <w:rFonts w:eastAsiaTheme="minorHAnsi"/>
              <w:color w:val="auto"/>
              <w:kern w:val="2"/>
              <w:sz w:val="22"/>
              <w:szCs w:val="22"/>
              <w:lang w:eastAsia="en-US"/>
              <w14:ligatures w14:val="standardContextual"/>
            </w:rPr>
            <w:fldChar w:fldCharType="begin"/>
          </w:r>
          <w:r w:rsidRPr="00C636B1">
            <w:rPr>
              <w:rFonts w:eastAsiaTheme="minorHAnsi"/>
              <w:color w:val="auto"/>
              <w:kern w:val="2"/>
              <w:sz w:val="22"/>
              <w:szCs w:val="22"/>
              <w:lang w:eastAsia="en-US"/>
              <w14:ligatures w14:val="standardContextual"/>
            </w:rPr>
            <w:instrText xml:space="preserve"> CITATION Col142 \l 2057 </w:instrText>
          </w:r>
          <w:r w:rsidRPr="00C636B1">
            <w:rPr>
              <w:rFonts w:eastAsiaTheme="minorHAnsi"/>
              <w:color w:val="auto"/>
              <w:kern w:val="2"/>
              <w:sz w:val="22"/>
              <w:szCs w:val="22"/>
              <w:lang w:eastAsia="en-US"/>
              <w14:ligatures w14:val="standardContextual"/>
            </w:rPr>
            <w:fldChar w:fldCharType="separate"/>
          </w:r>
          <w:r w:rsidR="000B395C" w:rsidRPr="000B395C">
            <w:rPr>
              <w:rFonts w:eastAsiaTheme="minorHAnsi"/>
              <w:noProof/>
              <w:color w:val="auto"/>
              <w:kern w:val="2"/>
              <w:sz w:val="22"/>
              <w:szCs w:val="22"/>
              <w:lang w:eastAsia="en-US"/>
              <w14:ligatures w14:val="standardContextual"/>
            </w:rPr>
            <w:t>(College of Policing, 2014)</w:t>
          </w:r>
          <w:r w:rsidRPr="00C636B1">
            <w:rPr>
              <w:rFonts w:eastAsiaTheme="minorHAnsi"/>
              <w:color w:val="auto"/>
              <w:kern w:val="2"/>
              <w:sz w:val="22"/>
              <w:szCs w:val="22"/>
              <w:lang w:eastAsia="en-US"/>
              <w14:ligatures w14:val="standardContextual"/>
            </w:rPr>
            <w:fldChar w:fldCharType="end"/>
          </w:r>
        </w:sdtContent>
      </w:sdt>
      <w:r w:rsidRPr="00C636B1">
        <w:rPr>
          <w:rFonts w:eastAsiaTheme="minorHAnsi"/>
          <w:color w:val="auto"/>
          <w:kern w:val="2"/>
          <w:sz w:val="22"/>
          <w:szCs w:val="22"/>
          <w:lang w:eastAsia="en-US"/>
          <w14:ligatures w14:val="standardContextual"/>
        </w:rPr>
        <w:t xml:space="preserve"> It may not always be possible to segregate thinking therefore it is important to always keep each element of the NDM in mind when making the decisions. The focus is to act with integrity to protect and serve the public. Within the NDM there are six key elements which include,</w:t>
      </w:r>
    </w:p>
    <w:p w14:paraId="280F91BB" w14:textId="77777777" w:rsidR="00C636B1" w:rsidRPr="00C636B1" w:rsidRDefault="00C636B1" w:rsidP="00C636B1">
      <w:pPr>
        <w:numPr>
          <w:ilvl w:val="0"/>
          <w:numId w:val="7"/>
        </w:numPr>
        <w:overflowPunct/>
        <w:autoSpaceDE/>
        <w:autoSpaceDN/>
        <w:adjustRightInd/>
        <w:spacing w:after="160" w:line="259" w:lineRule="auto"/>
        <w:contextualSpacing/>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Code of Ethics</w:t>
      </w:r>
    </w:p>
    <w:p w14:paraId="78567CE2" w14:textId="77777777" w:rsidR="00C636B1" w:rsidRPr="00C636B1" w:rsidRDefault="00C636B1" w:rsidP="00C636B1">
      <w:pPr>
        <w:numPr>
          <w:ilvl w:val="0"/>
          <w:numId w:val="7"/>
        </w:numPr>
        <w:overflowPunct/>
        <w:autoSpaceDE/>
        <w:autoSpaceDN/>
        <w:adjustRightInd/>
        <w:spacing w:after="160" w:line="259" w:lineRule="auto"/>
        <w:contextualSpacing/>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Gather information and intelligence</w:t>
      </w:r>
    </w:p>
    <w:p w14:paraId="2901F505" w14:textId="77777777" w:rsidR="00C636B1" w:rsidRPr="00C636B1" w:rsidRDefault="00C636B1" w:rsidP="00C636B1">
      <w:pPr>
        <w:numPr>
          <w:ilvl w:val="0"/>
          <w:numId w:val="7"/>
        </w:numPr>
        <w:overflowPunct/>
        <w:autoSpaceDE/>
        <w:autoSpaceDN/>
        <w:adjustRightInd/>
        <w:spacing w:after="160" w:line="259" w:lineRule="auto"/>
        <w:contextualSpacing/>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Assess the threat and risk, and develop a working strategy</w:t>
      </w:r>
    </w:p>
    <w:p w14:paraId="4B2191AA" w14:textId="77777777" w:rsidR="00C636B1" w:rsidRPr="00C636B1" w:rsidRDefault="00C636B1" w:rsidP="00C636B1">
      <w:pPr>
        <w:numPr>
          <w:ilvl w:val="0"/>
          <w:numId w:val="7"/>
        </w:numPr>
        <w:overflowPunct/>
        <w:autoSpaceDE/>
        <w:autoSpaceDN/>
        <w:adjustRightInd/>
        <w:spacing w:after="160" w:line="259" w:lineRule="auto"/>
        <w:contextualSpacing/>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Consider powers and policy</w:t>
      </w:r>
    </w:p>
    <w:p w14:paraId="61DE0038" w14:textId="77777777" w:rsidR="00C636B1" w:rsidRPr="00C636B1" w:rsidRDefault="00C636B1" w:rsidP="00C636B1">
      <w:pPr>
        <w:numPr>
          <w:ilvl w:val="0"/>
          <w:numId w:val="7"/>
        </w:numPr>
        <w:overflowPunct/>
        <w:autoSpaceDE/>
        <w:autoSpaceDN/>
        <w:adjustRightInd/>
        <w:spacing w:after="160" w:line="259" w:lineRule="auto"/>
        <w:contextualSpacing/>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Identify options and contingencies</w:t>
      </w:r>
    </w:p>
    <w:p w14:paraId="1CBB5FE7" w14:textId="2B715E88" w:rsidR="00C636B1" w:rsidRPr="00C636B1" w:rsidRDefault="00C636B1" w:rsidP="00C636B1">
      <w:pPr>
        <w:numPr>
          <w:ilvl w:val="0"/>
          <w:numId w:val="7"/>
        </w:numPr>
        <w:overflowPunct/>
        <w:autoSpaceDE/>
        <w:autoSpaceDN/>
        <w:adjustRightInd/>
        <w:spacing w:after="160" w:line="259" w:lineRule="auto"/>
        <w:contextualSpacing/>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Take action and review what happened</w:t>
      </w:r>
    </w:p>
    <w:p w14:paraId="28D95CCF" w14:textId="77777777" w:rsidR="00C636B1" w:rsidRPr="00C636B1" w:rsidRDefault="00C636B1" w:rsidP="00C636B1">
      <w:pPr>
        <w:overflowPunct/>
        <w:autoSpaceDE/>
        <w:autoSpaceDN/>
        <w:adjustRightInd/>
        <w:spacing w:after="160" w:line="259" w:lineRule="auto"/>
        <w:ind w:left="720"/>
        <w:contextualSpacing/>
        <w:textAlignment w:val="auto"/>
        <w:rPr>
          <w:rFonts w:eastAsiaTheme="minorHAnsi"/>
          <w:color w:val="auto"/>
          <w:kern w:val="2"/>
          <w:sz w:val="22"/>
          <w:szCs w:val="22"/>
          <w:lang w:eastAsia="en-US"/>
          <w14:ligatures w14:val="standardContextual"/>
        </w:rPr>
      </w:pPr>
    </w:p>
    <w:p w14:paraId="5B5AE88C"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These provides the user with an area for focus and consideration, at the centre of this decision-making model is the Code of Ethics which sets out the values and professional standards of everyone in policing. The Code of Ethics provide the policing decisions to be consistent as well as </w:t>
      </w:r>
      <w:r w:rsidRPr="00C636B1">
        <w:rPr>
          <w:rFonts w:eastAsiaTheme="minorHAnsi"/>
          <w:color w:val="auto"/>
          <w:kern w:val="2"/>
          <w:sz w:val="22"/>
          <w:szCs w:val="22"/>
          <w:lang w:eastAsia="en-US"/>
          <w14:ligatures w14:val="standardContextual"/>
        </w:rPr>
        <w:lastRenderedPageBreak/>
        <w:t xml:space="preserve">being in line with the standards of behaviour set out in the code. Every decision requires a rationale for the decision taken. </w:t>
      </w:r>
    </w:p>
    <w:p w14:paraId="49983593"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The Criminal Procedure and Investigations Act 1996 (CPIA) is an act of Parliament and has Policies and procedures to follow, these are guidelines of expectations and procedures to follow when investigating. This includes general responsibilities, recording of information, retention of material, preparation of material for prosecutors, disclosure, and certification of disclosure materials. Like the NDM, the Criminal Procedure and Investigations Act 1996 has a Code of Practice that must be followed by all that are involved in the conduct of a criminal investigation must follow. Investigators have a responsibility to follow under this code in order to carry out their duties.</w:t>
      </w:r>
    </w:p>
    <w:p w14:paraId="6F4C25C3"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There are a number of different avenues that officers take to record and retain information. This is usually completed by </w:t>
      </w:r>
      <w:proofErr w:type="spellStart"/>
      <w:r w:rsidRPr="00C636B1">
        <w:rPr>
          <w:rFonts w:eastAsiaTheme="minorHAnsi"/>
          <w:color w:val="auto"/>
          <w:kern w:val="2"/>
          <w:sz w:val="22"/>
          <w:szCs w:val="22"/>
          <w:lang w:eastAsia="en-US"/>
          <w14:ligatures w14:val="standardContextual"/>
        </w:rPr>
        <w:t>out</w:t>
      </w:r>
      <w:proofErr w:type="spellEnd"/>
      <w:r w:rsidRPr="00C636B1">
        <w:rPr>
          <w:rFonts w:eastAsiaTheme="minorHAnsi"/>
          <w:color w:val="auto"/>
          <w:kern w:val="2"/>
          <w:sz w:val="22"/>
          <w:szCs w:val="22"/>
          <w:lang w:eastAsia="en-US"/>
          <w14:ligatures w14:val="standardContextual"/>
        </w:rPr>
        <w:t xml:space="preserve"> NICHE system, this is an online record management system, the records can come in many differed forms. Such as digital witness statements, body worn footage, CCTV, Video or voice recordings, images, evidence exhibits. It is therefore vitally important with all the information that is held, that it is stored and retained appropriately and within the parameters of the Code of Practise for the CPIA. </w:t>
      </w:r>
    </w:p>
    <w:p w14:paraId="5751901E"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I was recently made the officer in charge of an ongoing investigation for an incident that occurred prior to my employment with South Wales Police. This incident was one of several between two young female school children. The investigation I oversaw, the allegation was in relation to Threats of Violence, I will refer to the girls as “Female A” and “Female B”. </w:t>
      </w:r>
    </w:p>
    <w:p w14:paraId="6F12A67D"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Female A had alleged that she had been verbally threatened by Female B via the communication application – Snap Chat. As previously stated, there have been several incidents between these children, some that have been reported and some which have not. None have resulted in a conviction. This particular incident which took place outside of the school grounds but on the school bus going home. Female A was spoken to and told officers that there had been a Snap Chat conversation created by Female B, she had added approximately 45 other people into this group which made up of school students and some who were past students who had been expelled. In the Snap Chat conversation, Female A described a number of messages being exchanged within the group, at a certain point Female A’s name was mentioned by another group member who was not Female B. It was at this point Female B then typed words to the effect of, “I WILL COME TO HER HOUSE AND BEAT HER UP”. </w:t>
      </w:r>
    </w:p>
    <w:p w14:paraId="3989F036"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The Snap Chat applications means it has a disappearing messages function, another student of the school had a video recording of the conversation which was passed to Police. </w:t>
      </w:r>
    </w:p>
    <w:p w14:paraId="7BD1298C"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I used the guidance of the NDM and the CPIA throughout this investigation and quickly used two key elements of the NDM which is “Gather information and intelligence” and “Assess threat and risk and develop a working strategy”. Given that both females are young they are above the age of criminal responsibility which is 10 years old. </w:t>
      </w:r>
    </w:p>
    <w:p w14:paraId="2233C936"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I spoke to Female A and Female B separately; it transpired that the Snap Chat conversation didn’t refer to Female A directly. Female A was also not party to the conversation as she did not have a phone or a Snap Chat account. Knowing that both females have a police history, assessing the risk regardless was an action I took. I spoke to the headmaster of the school that the females attend who informed me that due to her behaviour and that she has recently been associated with a local gang, they were going through the process of excluding Female B. I was also informed that Female B’s lesson timetable had been amended in order to ensure that both females would not be in the same room throughout the day, ensuring that class, break times, and afterschool transport were separate, this ensuring that the safeguarding of Female A was in place.  </w:t>
      </w:r>
    </w:p>
    <w:p w14:paraId="37BADF14"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lastRenderedPageBreak/>
        <w:t>I consulted with my Sergeant regarding this case. It was concluded that given the lack of evidence, there would be little to support a prosecution and given the age of Female B it was felt that there were other options to take regarding words of advice. I was satisfied that Female A was being supported in school and at home from her parents so was safeguarded, however, I felt that her age and the mental effect of this may have played a big part in her life. I therefore ensured that a Public Protection Notice was submitted on her behalf to provide her with appropriate support moving forward in relation to her mental health, and online safety. I attended the property of Female B and spoke to her directly in the presence of her father, I made it very clear of the expectations from her and with the support of her father gave words of advice to stay away from Female A in future.</w:t>
      </w:r>
    </w:p>
    <w:p w14:paraId="170CE087"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Without using the NDM, this investigation could’ve gone in a different direction. On the surface, the allegations of Threats of Violence would’ve resulted in Female B being arrested, but using the NDM provided a bigger picture on the case and gave both sides to the story. Another key element in the NDM used was “Take action and review what happened”. The action that was taken was supported by female A and she was satisfied that Police had spoken to female B. As an officer, I have not dealt with the legal parameters of the conversation application Snap Chat before. I have taken some learning from this case in order to apply it to any future cases. </w:t>
      </w:r>
    </w:p>
    <w:p w14:paraId="640E61D9"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My use of the CPIA during this investigation was paramount. The principles of an investigation outline that the exercise of legal powers should not be oppressive and should be proportionate to the crime under investigation. As previously stated in the case I was dealing with, I took the considerations of the children’s age, impact factors, risks, and desired outcomes. </w:t>
      </w:r>
    </w:p>
    <w:p w14:paraId="16CCB4A0"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Throughout the investigation the Code of Practice was followed for the CPIA, although this particular case did not go to Court, the CPIA was used for the initial investigation regardless. Under Section 5 of the CPIA Code of Practise it states that the General Responsibilities of an Officer is to delegate tasks to other civilians, forces or investigators. I did this by referring the children via the Public Protection Notice, this ensuring additional supporting following the outcome of the case. </w:t>
      </w:r>
    </w:p>
    <w:p w14:paraId="463A1C17" w14:textId="47F566FA"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Police Officers have legal powers, but they can use their discretion. Cambridge University defines discretion as “the right or ability to decide something.” </w:t>
      </w:r>
      <w:sdt>
        <w:sdtPr>
          <w:rPr>
            <w:rFonts w:eastAsiaTheme="minorHAnsi"/>
            <w:color w:val="auto"/>
            <w:kern w:val="2"/>
            <w:sz w:val="22"/>
            <w:szCs w:val="22"/>
            <w:lang w:eastAsia="en-US"/>
            <w14:ligatures w14:val="standardContextual"/>
          </w:rPr>
          <w:id w:val="81958699"/>
          <w:citation/>
        </w:sdtPr>
        <w:sdtEndPr/>
        <w:sdtContent>
          <w:r w:rsidRPr="00C636B1">
            <w:rPr>
              <w:rFonts w:eastAsiaTheme="minorHAnsi"/>
              <w:color w:val="auto"/>
              <w:kern w:val="2"/>
              <w:sz w:val="22"/>
              <w:szCs w:val="22"/>
              <w:lang w:eastAsia="en-US"/>
              <w14:ligatures w14:val="standardContextual"/>
            </w:rPr>
            <w:fldChar w:fldCharType="begin"/>
          </w:r>
          <w:r w:rsidRPr="00C636B1">
            <w:rPr>
              <w:rFonts w:eastAsiaTheme="minorHAnsi"/>
              <w:color w:val="auto"/>
              <w:kern w:val="2"/>
              <w:sz w:val="22"/>
              <w:szCs w:val="22"/>
              <w:lang w:eastAsia="en-US"/>
              <w14:ligatures w14:val="standardContextual"/>
            </w:rPr>
            <w:instrText xml:space="preserve"> CITATION Cam231 \l 2057 </w:instrText>
          </w:r>
          <w:r w:rsidRPr="00C636B1">
            <w:rPr>
              <w:rFonts w:eastAsiaTheme="minorHAnsi"/>
              <w:color w:val="auto"/>
              <w:kern w:val="2"/>
              <w:sz w:val="22"/>
              <w:szCs w:val="22"/>
              <w:lang w:eastAsia="en-US"/>
              <w14:ligatures w14:val="standardContextual"/>
            </w:rPr>
            <w:fldChar w:fldCharType="separate"/>
          </w:r>
          <w:r w:rsidR="000B395C" w:rsidRPr="000B395C">
            <w:rPr>
              <w:rFonts w:eastAsiaTheme="minorHAnsi"/>
              <w:noProof/>
              <w:color w:val="auto"/>
              <w:kern w:val="2"/>
              <w:sz w:val="22"/>
              <w:szCs w:val="22"/>
              <w:lang w:eastAsia="en-US"/>
              <w14:ligatures w14:val="standardContextual"/>
            </w:rPr>
            <w:t>(Cambridge Dictionary, n.d.)</w:t>
          </w:r>
          <w:r w:rsidRPr="00C636B1">
            <w:rPr>
              <w:rFonts w:eastAsiaTheme="minorHAnsi"/>
              <w:color w:val="auto"/>
              <w:kern w:val="2"/>
              <w:sz w:val="22"/>
              <w:szCs w:val="22"/>
              <w:lang w:eastAsia="en-US"/>
              <w14:ligatures w14:val="standardContextual"/>
            </w:rPr>
            <w:fldChar w:fldCharType="end"/>
          </w:r>
        </w:sdtContent>
      </w:sdt>
    </w:p>
    <w:p w14:paraId="3E548083"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Occasionally, discretion will be used based on the type of situation an officer will find themselves in. As a new officer, I find that using the tools I have offered to me such as the NDM extremely beneficial and relevant to majority of the incidents I attend. But occasionally, I find that using my discretion for some incidents provide a better outcome. </w:t>
      </w:r>
    </w:p>
    <w:p w14:paraId="4AD2F97B"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The tools I used throughout this case have ensured that I as an officer made the best possible decisions suing the tools given to me. Ensuring all lines of enquiry were made based on the information I had gathered, such as house to house (if relevant), speaking to witnesses of the incident, ensuring effective lines of communication with the victim/witness, and ensuring the best desired outcome for the investigation and those involved. </w:t>
      </w:r>
    </w:p>
    <w:p w14:paraId="1AB9BFFF"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Following the CPIA is a beneficial tool for used and un-used material. By using it, it ensures that all relevant information is gathered and handled accordingly to provide a positive outcome for an investigation. </w:t>
      </w:r>
    </w:p>
    <w:p w14:paraId="63076B15" w14:textId="77777777" w:rsidR="00C636B1" w:rsidRPr="00C636B1" w:rsidRDefault="00C636B1" w:rsidP="00C636B1">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C636B1">
        <w:rPr>
          <w:rFonts w:eastAsiaTheme="minorHAnsi"/>
          <w:color w:val="auto"/>
          <w:kern w:val="2"/>
          <w:sz w:val="22"/>
          <w:szCs w:val="22"/>
          <w:lang w:eastAsia="en-US"/>
          <w14:ligatures w14:val="standardContextual"/>
        </w:rPr>
        <w:t xml:space="preserve">I find it appropriate to review my actions during the incident I have spoken about, I feel as a new officer there is an unspoken pressure to ensure that my work is of a high standard and that it follows the Policies and Procedures that I am required to adhere to. I think that my decision not to take this incident further was the right decision. Since this case and words of advice given, there have been no further incidents between the two girls, I feel that this is a positive factor and I didn’t feel at the time that it was appropriate for the school girls to be subject to the Criminal Justice System </w:t>
      </w:r>
      <w:r w:rsidRPr="00C636B1">
        <w:rPr>
          <w:rFonts w:eastAsiaTheme="minorHAnsi"/>
          <w:color w:val="auto"/>
          <w:kern w:val="2"/>
          <w:sz w:val="22"/>
          <w:szCs w:val="22"/>
          <w:lang w:eastAsia="en-US"/>
          <w14:ligatures w14:val="standardContextual"/>
        </w:rPr>
        <w:lastRenderedPageBreak/>
        <w:t xml:space="preserve">considering the lack of evidence. I felt that it was the right decision to consult my Sergeant regarding it and felt encouraged when he agreed with my decision. </w:t>
      </w:r>
    </w:p>
    <w:p w14:paraId="550E30AF" w14:textId="609E5324" w:rsidR="00025650" w:rsidRPr="00025650" w:rsidRDefault="00C636B1" w:rsidP="00E6298B">
      <w:pPr>
        <w:ind w:right="107"/>
        <w:jc w:val="both"/>
        <w:rPr>
          <w:b/>
          <w:sz w:val="24"/>
          <w:szCs w:val="24"/>
        </w:rPr>
      </w:pPr>
      <w:r w:rsidRPr="00C636B1">
        <w:rPr>
          <w:b/>
          <w:bCs/>
          <w:sz w:val="22"/>
          <w:szCs w:val="22"/>
          <w:u w:val="single"/>
        </w:rPr>
        <w:t>Word Count: 1,700</w:t>
      </w: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40542F0A"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AF5D93">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sdt>
      <w:sdtPr>
        <w:rPr>
          <w:b w:val="0"/>
          <w:kern w:val="0"/>
          <w:sz w:val="20"/>
        </w:rPr>
        <w:id w:val="1159265090"/>
        <w:docPartObj>
          <w:docPartGallery w:val="Bibliographies"/>
          <w:docPartUnique/>
        </w:docPartObj>
      </w:sdtPr>
      <w:sdtEndPr/>
      <w:sdtContent>
        <w:p w14:paraId="34A354FE" w14:textId="1AE67035" w:rsidR="000B395C" w:rsidRDefault="000B395C">
          <w:pPr>
            <w:pStyle w:val="Heading1"/>
          </w:pPr>
          <w:r>
            <w:t>Bibliography</w:t>
          </w:r>
        </w:p>
        <w:sdt>
          <w:sdtPr>
            <w:id w:val="111145805"/>
            <w:bibliography/>
          </w:sdtPr>
          <w:sdtEndPr/>
          <w:sdtContent>
            <w:p w14:paraId="6A25D053" w14:textId="77777777" w:rsidR="000B395C" w:rsidRDefault="000B395C" w:rsidP="000B395C">
              <w:pPr>
                <w:pStyle w:val="Bibliography"/>
                <w:rPr>
                  <w:noProof/>
                </w:rPr>
              </w:pPr>
              <w:r>
                <w:fldChar w:fldCharType="begin"/>
              </w:r>
              <w:r>
                <w:instrText xml:space="preserve"> BIBLIOGRAPHY </w:instrText>
              </w:r>
              <w:r>
                <w:fldChar w:fldCharType="separate"/>
              </w:r>
              <w:r>
                <w:rPr>
                  <w:noProof/>
                </w:rPr>
                <w:t xml:space="preserve">Alcohol Change UK, n.d. </w:t>
              </w:r>
              <w:r>
                <w:rPr>
                  <w:i/>
                  <w:iCs/>
                  <w:noProof/>
                </w:rPr>
                <w:t xml:space="preserve">Alcohol Change UK. </w:t>
              </w:r>
              <w:r>
                <w:rPr>
                  <w:noProof/>
                </w:rPr>
                <w:t xml:space="preserve">[Online] </w:t>
              </w:r>
              <w:r>
                <w:rPr>
                  <w:noProof/>
                </w:rPr>
                <w:br/>
                <w:t xml:space="preserve">Available at: </w:t>
              </w:r>
              <w:r>
                <w:rPr>
                  <w:noProof/>
                  <w:u w:val="single"/>
                </w:rPr>
                <w:t>https://alcoholchange.org.uk/</w:t>
              </w:r>
              <w:r>
                <w:rPr>
                  <w:noProof/>
                </w:rPr>
                <w:br/>
                <w:t>[Accessed December 2023].</w:t>
              </w:r>
            </w:p>
            <w:p w14:paraId="2810F512" w14:textId="77777777" w:rsidR="000B395C" w:rsidRPr="000B395C" w:rsidRDefault="000B395C" w:rsidP="000B395C"/>
            <w:p w14:paraId="47B5F963" w14:textId="77777777" w:rsidR="000B395C" w:rsidRDefault="000B395C" w:rsidP="000B395C">
              <w:pPr>
                <w:pStyle w:val="Bibliography"/>
                <w:rPr>
                  <w:noProof/>
                </w:rPr>
              </w:pPr>
              <w:r>
                <w:rPr>
                  <w:noProof/>
                </w:rPr>
                <w:t xml:space="preserve">BJPsych Bull. 2016 Dec; 40(6): 318–325., 2016. </w:t>
              </w:r>
              <w:r>
                <w:rPr>
                  <w:i/>
                  <w:iCs/>
                  <w:noProof/>
                </w:rPr>
                <w:t xml:space="preserve">National Library of Medicine. </w:t>
              </w:r>
              <w:r>
                <w:rPr>
                  <w:noProof/>
                </w:rPr>
                <w:t xml:space="preserve">[Online] </w:t>
              </w:r>
              <w:r>
                <w:rPr>
                  <w:noProof/>
                </w:rPr>
                <w:br/>
                <w:t xml:space="preserve">Available at: </w:t>
              </w:r>
              <w:r>
                <w:rPr>
                  <w:noProof/>
                  <w:u w:val="single"/>
                </w:rPr>
                <w:t>https://www.ncbi.nlm.nih.gov/pmc/articles/PMC5353523/</w:t>
              </w:r>
              <w:r>
                <w:rPr>
                  <w:noProof/>
                </w:rPr>
                <w:br/>
                <w:t>[Accessed 3 December 2023].</w:t>
              </w:r>
            </w:p>
            <w:p w14:paraId="02E2FD9D" w14:textId="77777777" w:rsidR="000B395C" w:rsidRPr="000B395C" w:rsidRDefault="000B395C" w:rsidP="000B395C"/>
            <w:p w14:paraId="2B2D20C2" w14:textId="77777777" w:rsidR="000B395C" w:rsidRDefault="000B395C" w:rsidP="000B395C">
              <w:pPr>
                <w:pStyle w:val="Bibliography"/>
                <w:rPr>
                  <w:noProof/>
                </w:rPr>
              </w:pPr>
              <w:r>
                <w:rPr>
                  <w:noProof/>
                </w:rPr>
                <w:t xml:space="preserve">Cambridge Dictionary, n.d. </w:t>
              </w:r>
              <w:r>
                <w:rPr>
                  <w:i/>
                  <w:iCs/>
                  <w:noProof/>
                </w:rPr>
                <w:t xml:space="preserve">Definition of Discretion. </w:t>
              </w:r>
              <w:r>
                <w:rPr>
                  <w:noProof/>
                </w:rPr>
                <w:t xml:space="preserve">[Online] </w:t>
              </w:r>
              <w:r>
                <w:rPr>
                  <w:noProof/>
                </w:rPr>
                <w:br/>
                <w:t xml:space="preserve">Available at: </w:t>
              </w:r>
              <w:r>
                <w:rPr>
                  <w:noProof/>
                  <w:u w:val="single"/>
                </w:rPr>
                <w:t>https://www.bing.com/search?q=Discretion+DISCRETION+%7C+English+meaning+-+Cambridge+Dictionary&amp;cvid=dfa9be691842457e97b2d165ab835ca3&amp;gs_lcrp=EgZjaHJvbWUyBggAEEUYOTIGCAEQRRg8MgYIAhBFGDwyBwgDEEUY_FXSAQc3NzNqMGo0qAIAsAIA&amp;FORM=ANAB01&amp;PC=U531</w:t>
              </w:r>
              <w:r>
                <w:rPr>
                  <w:noProof/>
                </w:rPr>
                <w:br/>
                <w:t>[Accessed 30 December 2023].</w:t>
              </w:r>
            </w:p>
            <w:p w14:paraId="612A3783" w14:textId="77777777" w:rsidR="000B395C" w:rsidRPr="000B395C" w:rsidRDefault="000B395C" w:rsidP="000B395C"/>
            <w:p w14:paraId="7D4E8B7D" w14:textId="6EA0C037" w:rsidR="000B395C" w:rsidRDefault="000B395C" w:rsidP="000B395C">
              <w:pPr>
                <w:pStyle w:val="Bibliography"/>
                <w:rPr>
                  <w:noProof/>
                </w:rPr>
              </w:pPr>
              <w:r>
                <w:rPr>
                  <w:noProof/>
                </w:rPr>
                <w:t xml:space="preserve">Cambridge, Dictionary, n.d. </w:t>
              </w:r>
              <w:r>
                <w:rPr>
                  <w:i/>
                  <w:iCs/>
                  <w:noProof/>
                </w:rPr>
                <w:t xml:space="preserve">Cambridge Dictionary. </w:t>
              </w:r>
              <w:r>
                <w:rPr>
                  <w:noProof/>
                </w:rPr>
                <w:t xml:space="preserve">[Online] </w:t>
              </w:r>
              <w:r>
                <w:rPr>
                  <w:noProof/>
                </w:rPr>
                <w:br/>
                <w:t xml:space="preserve">Available at: </w:t>
              </w:r>
              <w:r>
                <w:rPr>
                  <w:noProof/>
                  <w:u w:val="single"/>
                </w:rPr>
                <w:t>STRESS | English meaning - Cambridge Dictionary</w:t>
              </w:r>
              <w:r>
                <w:rPr>
                  <w:noProof/>
                </w:rPr>
                <w:br/>
                <w:t>[Accessed 3 December 2023].</w:t>
              </w:r>
            </w:p>
            <w:p w14:paraId="47FA33F7" w14:textId="77777777" w:rsidR="000B395C" w:rsidRPr="000B395C" w:rsidRDefault="000B395C" w:rsidP="000B395C"/>
            <w:p w14:paraId="494A3285" w14:textId="77777777" w:rsidR="000B395C" w:rsidRDefault="000B395C" w:rsidP="000B395C">
              <w:pPr>
                <w:pStyle w:val="Bibliography"/>
                <w:rPr>
                  <w:noProof/>
                </w:rPr>
              </w:pPr>
              <w:r>
                <w:rPr>
                  <w:noProof/>
                </w:rPr>
                <w:t xml:space="preserve">Cambridge, U. o., n.d. </w:t>
              </w:r>
              <w:r>
                <w:rPr>
                  <w:i/>
                  <w:iCs/>
                  <w:noProof/>
                </w:rPr>
                <w:t xml:space="preserve">Study Skills. </w:t>
              </w:r>
              <w:r>
                <w:rPr>
                  <w:noProof/>
                </w:rPr>
                <w:t xml:space="preserve">[Online] </w:t>
              </w:r>
              <w:r>
                <w:rPr>
                  <w:noProof/>
                </w:rPr>
                <w:br/>
                <w:t xml:space="preserve">Available at: </w:t>
              </w:r>
              <w:r>
                <w:rPr>
                  <w:noProof/>
                  <w:u w:val="single"/>
                </w:rPr>
                <w:t>https://libguides.cam.ac.uk/reflectivepracticetoolkit/models</w:t>
              </w:r>
              <w:r>
                <w:rPr>
                  <w:noProof/>
                </w:rPr>
                <w:br/>
                <w:t>[Accessed 2023].</w:t>
              </w:r>
            </w:p>
            <w:p w14:paraId="2D0CD0DB" w14:textId="77777777" w:rsidR="000B395C" w:rsidRPr="000B395C" w:rsidRDefault="000B395C" w:rsidP="000B395C"/>
            <w:p w14:paraId="3E80F8C0" w14:textId="77777777" w:rsidR="000B395C" w:rsidRDefault="000B395C" w:rsidP="000B395C">
              <w:pPr>
                <w:pStyle w:val="Bibliography"/>
                <w:rPr>
                  <w:noProof/>
                </w:rPr>
              </w:pPr>
              <w:r>
                <w:rPr>
                  <w:noProof/>
                </w:rPr>
                <w:t xml:space="preserve">College of Policing, 2014. </w:t>
              </w:r>
              <w:r>
                <w:rPr>
                  <w:i/>
                  <w:iCs/>
                  <w:noProof/>
                </w:rPr>
                <w:t xml:space="preserve">Betaris Box. </w:t>
              </w:r>
              <w:r>
                <w:rPr>
                  <w:noProof/>
                </w:rPr>
                <w:t xml:space="preserve">[Online] </w:t>
              </w:r>
              <w:r>
                <w:rPr>
                  <w:noProof/>
                </w:rPr>
                <w:br/>
                <w:t xml:space="preserve">Available at: </w:t>
              </w:r>
              <w:r>
                <w:rPr>
                  <w:noProof/>
                  <w:u w:val="single"/>
                </w:rPr>
                <w:t>https://www.college.police.uk/guidance/conflict-management/conflict-management-skills#example-model-betari-s-box-personal-safety-manual</w:t>
              </w:r>
              <w:r>
                <w:rPr>
                  <w:noProof/>
                </w:rPr>
                <w:br/>
                <w:t>[Accessed 30 December 2023].</w:t>
              </w:r>
            </w:p>
            <w:p w14:paraId="45C034B8" w14:textId="77777777" w:rsidR="000B395C" w:rsidRPr="000B395C" w:rsidRDefault="000B395C" w:rsidP="000B395C"/>
            <w:p w14:paraId="74D3AED2" w14:textId="77777777" w:rsidR="000B395C" w:rsidRDefault="000B395C" w:rsidP="000B395C">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https://www.college.police.uk/app/national-decision-model/national-decision-model#code-of-ethics</w:t>
              </w:r>
              <w:r>
                <w:rPr>
                  <w:noProof/>
                </w:rPr>
                <w:br/>
                <w:t>[Accessed 30 December 2023].</w:t>
              </w:r>
            </w:p>
            <w:p w14:paraId="6FDA735B" w14:textId="77777777" w:rsidR="000B395C" w:rsidRPr="000B395C" w:rsidRDefault="000B395C" w:rsidP="000B395C"/>
            <w:p w14:paraId="77E69CA8" w14:textId="77777777" w:rsidR="000B395C" w:rsidRDefault="000B395C" w:rsidP="000B395C">
              <w:pPr>
                <w:pStyle w:val="Bibliography"/>
                <w:rPr>
                  <w:noProof/>
                </w:rPr>
              </w:pPr>
              <w:r>
                <w:rPr>
                  <w:noProof/>
                </w:rPr>
                <w:t xml:space="preserve">College of Policing, 2014.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30 December 2023 2023].</w:t>
              </w:r>
            </w:p>
            <w:p w14:paraId="4B258355" w14:textId="77777777" w:rsidR="000B395C" w:rsidRPr="000B395C" w:rsidRDefault="000B395C" w:rsidP="000B395C"/>
            <w:p w14:paraId="6514C84C" w14:textId="77777777" w:rsidR="000B395C" w:rsidRDefault="000B395C" w:rsidP="000B395C">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https://www.college.police.uk/app/national-decision-model/national-decision-model#the-model</w:t>
              </w:r>
              <w:r>
                <w:rPr>
                  <w:noProof/>
                </w:rPr>
                <w:br/>
                <w:t>[Accessed 30 December 2023].</w:t>
              </w:r>
            </w:p>
            <w:p w14:paraId="2F80D667" w14:textId="77777777" w:rsidR="000B395C" w:rsidRPr="000B395C" w:rsidRDefault="000B395C" w:rsidP="000B395C"/>
            <w:p w14:paraId="695501C5" w14:textId="77777777" w:rsidR="000B395C" w:rsidRDefault="000B395C" w:rsidP="000B395C">
              <w:pPr>
                <w:pStyle w:val="Bibliography"/>
                <w:rPr>
                  <w:noProof/>
                </w:rPr>
              </w:pPr>
              <w:r>
                <w:rPr>
                  <w:noProof/>
                </w:rPr>
                <w:t xml:space="preserve">College of Policing, 2014. </w:t>
              </w:r>
              <w:r>
                <w:rPr>
                  <w:i/>
                  <w:iCs/>
                  <w:noProof/>
                </w:rPr>
                <w:t xml:space="preserve">National Decision Model (NDM). </w:t>
              </w:r>
              <w:r>
                <w:rPr>
                  <w:noProof/>
                </w:rPr>
                <w:t xml:space="preserve">[Online] </w:t>
              </w:r>
              <w:r>
                <w:rPr>
                  <w:noProof/>
                </w:rPr>
                <w:br/>
                <w:t xml:space="preserve">Available at: </w:t>
              </w:r>
              <w:r>
                <w:rPr>
                  <w:noProof/>
                  <w:u w:val="single"/>
                </w:rPr>
                <w:t>https://www.college.police.uk/app/national-decision-model/national-decision-model#the-model</w:t>
              </w:r>
              <w:r>
                <w:rPr>
                  <w:noProof/>
                </w:rPr>
                <w:br/>
                <w:t>[Accessed December 2023].</w:t>
              </w:r>
            </w:p>
            <w:p w14:paraId="3BD1FB38" w14:textId="77777777" w:rsidR="000B395C" w:rsidRPr="000B395C" w:rsidRDefault="000B395C" w:rsidP="000B395C"/>
            <w:p w14:paraId="7D31CD90" w14:textId="77777777" w:rsidR="000B395C" w:rsidRDefault="000B395C" w:rsidP="000B395C">
              <w:pPr>
                <w:pStyle w:val="Bibliography"/>
                <w:rPr>
                  <w:noProof/>
                </w:rPr>
              </w:pPr>
              <w:r>
                <w:rPr>
                  <w:noProof/>
                </w:rPr>
                <w:t xml:space="preserve">College of Policing, 2014. </w:t>
              </w:r>
              <w:r>
                <w:rPr>
                  <w:i/>
                  <w:iCs/>
                  <w:noProof/>
                </w:rPr>
                <w:t xml:space="preserve">Victims Code for Policing. </w:t>
              </w:r>
              <w:r>
                <w:rPr>
                  <w:noProof/>
                </w:rPr>
                <w:t xml:space="preserve">[Online] </w:t>
              </w:r>
              <w:r>
                <w:rPr>
                  <w:noProof/>
                </w:rPr>
                <w:br/>
                <w:t xml:space="preserve">Available at: </w:t>
              </w:r>
              <w:r>
                <w:rPr>
                  <w:noProof/>
                  <w:u w:val="single"/>
                </w:rPr>
                <w:t>https://www.college.police.uk/guidance/victims-code/victims-rights-policing</w:t>
              </w:r>
              <w:r>
                <w:rPr>
                  <w:noProof/>
                </w:rPr>
                <w:br/>
                <w:t>[Accessed 30 December 2023].</w:t>
              </w:r>
            </w:p>
            <w:p w14:paraId="592A1867" w14:textId="77777777" w:rsidR="000B395C" w:rsidRPr="000B395C" w:rsidRDefault="000B395C" w:rsidP="000B395C"/>
            <w:p w14:paraId="7AA7F5D6" w14:textId="77777777" w:rsidR="000B395C" w:rsidRDefault="000B395C" w:rsidP="000B395C">
              <w:pPr>
                <w:pStyle w:val="Bibliography"/>
                <w:rPr>
                  <w:noProof/>
                </w:rPr>
              </w:pPr>
              <w:r>
                <w:rPr>
                  <w:noProof/>
                </w:rPr>
                <w:t xml:space="preserve">David J. Linden, Ph. D., n.d. </w:t>
              </w:r>
              <w:r>
                <w:rPr>
                  <w:i/>
                  <w:iCs/>
                  <w:noProof/>
                </w:rPr>
                <w:t xml:space="preserve">Johns Hopkins Medicine. </w:t>
              </w:r>
              <w:r>
                <w:rPr>
                  <w:noProof/>
                </w:rPr>
                <w:t xml:space="preserve">[Online] </w:t>
              </w:r>
              <w:r>
                <w:rPr>
                  <w:noProof/>
                </w:rPr>
                <w:br/>
                <w:t xml:space="preserve">Available at: </w:t>
              </w:r>
              <w:r>
                <w:rPr>
                  <w:noProof/>
                  <w:u w:val="single"/>
                </w:rPr>
                <w:t>https://www.hopkinsmedicine.org/health/wellness-and-prevention/the-truth-behind-runners-high-and-other-mental-benefits-of-</w:t>
              </w:r>
              <w:r>
                <w:rPr>
                  <w:noProof/>
                  <w:u w:val="single"/>
                </w:rPr>
                <w:lastRenderedPageBreak/>
                <w:t>running#:~:text=Research%20shows%20that%20endorphins%20do,in%20the%20bloodstream%2C%20Linden%20explains.</w:t>
              </w:r>
              <w:r>
                <w:rPr>
                  <w:noProof/>
                </w:rPr>
                <w:br/>
                <w:t>[Accessed 3 December 2023].</w:t>
              </w:r>
            </w:p>
            <w:p w14:paraId="29702AA4" w14:textId="77777777" w:rsidR="000B395C" w:rsidRPr="000B395C" w:rsidRDefault="000B395C" w:rsidP="000B395C"/>
            <w:p w14:paraId="188EFB92" w14:textId="77777777" w:rsidR="000B395C" w:rsidRDefault="000B395C" w:rsidP="000B395C">
              <w:pPr>
                <w:pStyle w:val="Bibliography"/>
                <w:rPr>
                  <w:noProof/>
                </w:rPr>
              </w:pPr>
              <w:r>
                <w:rPr>
                  <w:noProof/>
                </w:rPr>
                <w:t xml:space="preserve">Firdaus, D., 2012. </w:t>
              </w:r>
              <w:r>
                <w:rPr>
                  <w:i/>
                  <w:iCs/>
                  <w:noProof/>
                </w:rPr>
                <w:t xml:space="preserve">Firdaus Dhabar, The Positive effects of stress. </w:t>
              </w:r>
              <w:r>
                <w:rPr>
                  <w:noProof/>
                </w:rPr>
                <w:t>United States: TED Talent Search.</w:t>
              </w:r>
            </w:p>
            <w:p w14:paraId="4055C803" w14:textId="77777777" w:rsidR="000B395C" w:rsidRDefault="000B395C" w:rsidP="000B395C">
              <w:pPr>
                <w:pStyle w:val="Bibliography"/>
                <w:rPr>
                  <w:noProof/>
                </w:rPr>
              </w:pPr>
              <w:r>
                <w:rPr>
                  <w:noProof/>
                </w:rPr>
                <w:t xml:space="preserve">Healthy Living, 2023. </w:t>
              </w:r>
              <w:r>
                <w:rPr>
                  <w:i/>
                  <w:iCs/>
                  <w:noProof/>
                </w:rPr>
                <w:t xml:space="preserve">The Office of Disease Prevention and Health Promotion. </w:t>
              </w:r>
              <w:r>
                <w:rPr>
                  <w:noProof/>
                </w:rPr>
                <w:t xml:space="preserve">[Online] </w:t>
              </w:r>
              <w:r>
                <w:rPr>
                  <w:noProof/>
                </w:rPr>
                <w:br/>
                <w:t xml:space="preserve">Available at: </w:t>
              </w:r>
              <w:r>
                <w:rPr>
                  <w:noProof/>
                  <w:u w:val="single"/>
                </w:rPr>
                <w:t>https://health.gov/myhealthfinder/healthy-living/mental-health-and-relationships/get-enough-sleep</w:t>
              </w:r>
              <w:r>
                <w:rPr>
                  <w:noProof/>
                </w:rPr>
                <w:br/>
                <w:t>[Accessed 3 December 2023].</w:t>
              </w:r>
            </w:p>
            <w:p w14:paraId="341BCBDD" w14:textId="77777777" w:rsidR="000B395C" w:rsidRPr="000B395C" w:rsidRDefault="000B395C" w:rsidP="000B395C"/>
            <w:p w14:paraId="35E6E8DE" w14:textId="77777777" w:rsidR="000B395C" w:rsidRDefault="000B395C" w:rsidP="000B395C">
              <w:pPr>
                <w:pStyle w:val="Bibliography"/>
                <w:rPr>
                  <w:noProof/>
                </w:rPr>
              </w:pPr>
              <w:r>
                <w:rPr>
                  <w:noProof/>
                </w:rPr>
                <w:t xml:space="preserve">Jasper, 2., 2013. </w:t>
              </w:r>
              <w:r>
                <w:rPr>
                  <w:i/>
                  <w:iCs/>
                  <w:noProof/>
                </w:rPr>
                <w:t xml:space="preserve">Models of Reflection, Cambridge University. </w:t>
              </w:r>
              <w:r>
                <w:rPr>
                  <w:noProof/>
                </w:rPr>
                <w:t xml:space="preserve">[Online] </w:t>
              </w:r>
              <w:r>
                <w:rPr>
                  <w:noProof/>
                </w:rPr>
                <w:br/>
                <w:t xml:space="preserve">Available at: </w:t>
              </w:r>
              <w:r>
                <w:rPr>
                  <w:noProof/>
                  <w:u w:val="single"/>
                </w:rPr>
                <w:t>https://libguides.cam.ac.uk/reflectivepracticetoolkit/models</w:t>
              </w:r>
              <w:r>
                <w:rPr>
                  <w:noProof/>
                </w:rPr>
                <w:br/>
                <w:t>[Accessed 3 December 2023].</w:t>
              </w:r>
            </w:p>
            <w:p w14:paraId="2EED5354" w14:textId="77777777" w:rsidR="000B395C" w:rsidRPr="000B395C" w:rsidRDefault="000B395C" w:rsidP="000B395C"/>
            <w:p w14:paraId="768054F4" w14:textId="77777777" w:rsidR="000B395C" w:rsidRDefault="000B395C" w:rsidP="000B395C">
              <w:pPr>
                <w:pStyle w:val="Bibliography"/>
                <w:rPr>
                  <w:noProof/>
                </w:rPr>
              </w:pPr>
              <w:r>
                <w:rPr>
                  <w:noProof/>
                </w:rPr>
                <w:t xml:space="preserve">Justia, n.d. </w:t>
              </w:r>
              <w:r>
                <w:rPr>
                  <w:i/>
                  <w:iCs/>
                  <w:noProof/>
                </w:rPr>
                <w:t xml:space="preserve">U.S Supreme Court. </w:t>
              </w:r>
              <w:r>
                <w:rPr>
                  <w:noProof/>
                </w:rPr>
                <w:t xml:space="preserve">[Online] </w:t>
              </w:r>
              <w:r>
                <w:rPr>
                  <w:noProof/>
                </w:rPr>
                <w:br/>
                <w:t xml:space="preserve">Available at: </w:t>
              </w:r>
              <w:r>
                <w:rPr>
                  <w:noProof/>
                  <w:u w:val="single"/>
                </w:rPr>
                <w:t>https://supreme.justia.com/cases/federal/us/392/514/</w:t>
              </w:r>
              <w:r>
                <w:rPr>
                  <w:noProof/>
                </w:rPr>
                <w:br/>
                <w:t>[Accessed December 2023].</w:t>
              </w:r>
            </w:p>
            <w:p w14:paraId="325C54D9" w14:textId="77777777" w:rsidR="000B395C" w:rsidRPr="000B395C" w:rsidRDefault="000B395C" w:rsidP="000B395C"/>
            <w:p w14:paraId="3447F958" w14:textId="77777777" w:rsidR="000B395C" w:rsidRDefault="000B395C" w:rsidP="000B395C">
              <w:pPr>
                <w:pStyle w:val="Bibliography"/>
                <w:rPr>
                  <w:noProof/>
                </w:rPr>
              </w:pPr>
              <w:r>
                <w:rPr>
                  <w:noProof/>
                </w:rPr>
                <w:t xml:space="preserve">Police and Crime Commissioner, n.d. </w:t>
              </w:r>
              <w:r>
                <w:rPr>
                  <w:i/>
                  <w:iCs/>
                  <w:noProof/>
                </w:rPr>
                <w:t xml:space="preserve">Police and Crime Commissioner. </w:t>
              </w:r>
              <w:r>
                <w:rPr>
                  <w:noProof/>
                </w:rPr>
                <w:t xml:space="preserve">[Online] </w:t>
              </w:r>
              <w:r>
                <w:rPr>
                  <w:noProof/>
                </w:rPr>
                <w:br/>
                <w:t xml:space="preserve">Available at: </w:t>
              </w:r>
              <w:r>
                <w:rPr>
                  <w:noProof/>
                  <w:u w:val="single"/>
                </w:rPr>
                <w:t>https://commissioner.south-wales.police.uk/en/our-work/violence-against-women-and-girls/</w:t>
              </w:r>
              <w:r>
                <w:rPr>
                  <w:noProof/>
                </w:rPr>
                <w:br/>
                <w:t>[Accessed 30 December 2023].</w:t>
              </w:r>
            </w:p>
            <w:p w14:paraId="160C5E30" w14:textId="77777777" w:rsidR="000B395C" w:rsidRPr="000B395C" w:rsidRDefault="000B395C" w:rsidP="000B395C"/>
            <w:p w14:paraId="4835839A" w14:textId="77777777" w:rsidR="000B395C" w:rsidRDefault="000B395C" w:rsidP="000B395C">
              <w:pPr>
                <w:pStyle w:val="Bibliography"/>
                <w:rPr>
                  <w:noProof/>
                </w:rPr>
              </w:pPr>
              <w:r>
                <w:rPr>
                  <w:noProof/>
                </w:rPr>
                <w:t xml:space="preserve">South Wales Police, Stats and Data, 2023. </w:t>
              </w:r>
              <w:r>
                <w:rPr>
                  <w:i/>
                  <w:iCs/>
                  <w:noProof/>
                </w:rPr>
                <w:t xml:space="preserve">Stats and Data. </w:t>
              </w:r>
              <w:r>
                <w:rPr>
                  <w:noProof/>
                </w:rPr>
                <w:t xml:space="preserve">[Online] </w:t>
              </w:r>
              <w:r>
                <w:rPr>
                  <w:noProof/>
                </w:rPr>
                <w:br/>
                <w:t xml:space="preserve">Available at: </w:t>
              </w:r>
              <w:r>
                <w:rPr>
                  <w:noProof/>
                  <w:u w:val="single"/>
                </w:rPr>
                <w:t>https://www.police.uk/pu/your-area/south-wales-police/ely/?yourlocalpolicingteam=about-us</w:t>
              </w:r>
              <w:r>
                <w:rPr>
                  <w:noProof/>
                </w:rPr>
                <w:br/>
                <w:t>[Accessed 3 December 2023].</w:t>
              </w:r>
            </w:p>
            <w:p w14:paraId="783DE619" w14:textId="77777777" w:rsidR="000B395C" w:rsidRPr="000B395C" w:rsidRDefault="000B395C" w:rsidP="000B395C"/>
            <w:p w14:paraId="48069498" w14:textId="77777777" w:rsidR="000B395C" w:rsidRDefault="000B395C" w:rsidP="000B395C">
              <w:pPr>
                <w:pStyle w:val="Bibliography"/>
                <w:rPr>
                  <w:noProof/>
                </w:rPr>
              </w:pPr>
              <w:r>
                <w:rPr>
                  <w:noProof/>
                </w:rPr>
                <w:t xml:space="preserve">Ulrich, 1. U. e. a. 1., 1991. </w:t>
              </w:r>
              <w:r>
                <w:rPr>
                  <w:i/>
                  <w:iCs/>
                  <w:noProof/>
                </w:rPr>
                <w:t xml:space="preserve">Science Direct. </w:t>
              </w:r>
              <w:r>
                <w:rPr>
                  <w:noProof/>
                </w:rPr>
                <w:t xml:space="preserve">[Online] </w:t>
              </w:r>
              <w:r>
                <w:rPr>
                  <w:noProof/>
                </w:rPr>
                <w:br/>
                <w:t xml:space="preserve">Available at: </w:t>
              </w:r>
              <w:r>
                <w:rPr>
                  <w:noProof/>
                  <w:u w:val="single"/>
                </w:rPr>
                <w:t>https://www.sciencedirect.com/science/article/abs/pii/S0272494415300438</w:t>
              </w:r>
              <w:r>
                <w:rPr>
                  <w:noProof/>
                </w:rPr>
                <w:br/>
                <w:t>[Accessed 3 December 2023].</w:t>
              </w:r>
            </w:p>
            <w:p w14:paraId="22EBAFE3" w14:textId="77777777" w:rsidR="000B395C" w:rsidRPr="000B395C" w:rsidRDefault="000B395C" w:rsidP="000B395C"/>
            <w:p w14:paraId="3F7F6967" w14:textId="2EA988DD" w:rsidR="000B395C" w:rsidRDefault="000B395C" w:rsidP="000B395C">
              <w:pPr>
                <w:pStyle w:val="Bibliography"/>
                <w:rPr>
                  <w:noProof/>
                </w:rPr>
              </w:pPr>
              <w:r>
                <w:rPr>
                  <w:noProof/>
                </w:rPr>
                <w:t xml:space="preserve">Welsh Government, 2022. </w:t>
              </w:r>
              <w:r>
                <w:rPr>
                  <w:i/>
                  <w:iCs/>
                  <w:noProof/>
                </w:rPr>
                <w:t xml:space="preserve">Welsh Government. </w:t>
              </w:r>
              <w:r>
                <w:rPr>
                  <w:noProof/>
                </w:rPr>
                <w:t xml:space="preserve">[Online] </w:t>
              </w:r>
              <w:r>
                <w:rPr>
                  <w:noProof/>
                </w:rPr>
                <w:br/>
                <w:t xml:space="preserve">Available at: </w:t>
              </w:r>
              <w:r>
                <w:rPr>
                  <w:noProof/>
                  <w:u w:val="single"/>
                </w:rPr>
                <w:t xml:space="preserve">https://www.gov.wales/violence-against-women-domestic-abuse-and-sexual-violence-strategy-2022-2026 </w:t>
              </w:r>
              <w:r>
                <w:rPr>
                  <w:noProof/>
                </w:rPr>
                <w:br/>
                <w:t>[Accessed 30 December 2023].</w:t>
              </w:r>
            </w:p>
            <w:p w14:paraId="0E050C3F" w14:textId="77777777" w:rsidR="000B395C" w:rsidRPr="000B395C" w:rsidRDefault="000B395C" w:rsidP="000B395C"/>
            <w:p w14:paraId="15FB7AA0" w14:textId="77777777" w:rsidR="000B395C" w:rsidRDefault="000B395C" w:rsidP="000B395C">
              <w:pPr>
                <w:pStyle w:val="Bibliography"/>
                <w:rPr>
                  <w:noProof/>
                </w:rPr>
              </w:pPr>
              <w:r>
                <w:rPr>
                  <w:noProof/>
                </w:rPr>
                <w:t xml:space="preserve">Wim Ament, Gijsbertus Verkerke, 2009. </w:t>
              </w:r>
              <w:r>
                <w:rPr>
                  <w:i/>
                  <w:iCs/>
                  <w:noProof/>
                </w:rPr>
                <w:t xml:space="preserve">National Library of Medicine. </w:t>
              </w:r>
              <w:r>
                <w:rPr>
                  <w:noProof/>
                </w:rPr>
                <w:t xml:space="preserve">[Online] </w:t>
              </w:r>
              <w:r>
                <w:rPr>
                  <w:noProof/>
                </w:rPr>
                <w:br/>
                <w:t xml:space="preserve">Available at: </w:t>
              </w:r>
              <w:r>
                <w:rPr>
                  <w:noProof/>
                  <w:u w:val="single"/>
                </w:rPr>
                <w:t>https://pubmed.ncbi.nlm.nih.gov/19402743/</w:t>
              </w:r>
              <w:r>
                <w:rPr>
                  <w:noProof/>
                </w:rPr>
                <w:br/>
                <w:t>[Accessed 3 December 2023].</w:t>
              </w:r>
            </w:p>
            <w:p w14:paraId="790063B2" w14:textId="4ACFA47F" w:rsidR="000B395C" w:rsidRDefault="000B395C" w:rsidP="000B395C">
              <w:r>
                <w:rPr>
                  <w:b/>
                  <w:bCs/>
                  <w:noProof/>
                </w:rPr>
                <w:fldChar w:fldCharType="end"/>
              </w:r>
            </w:p>
          </w:sdtContent>
        </w:sdt>
      </w:sdtContent>
    </w:sdt>
    <w:p w14:paraId="56261151" w14:textId="0B45171F" w:rsidR="00AC4637" w:rsidRPr="005D583E" w:rsidRDefault="006D4550" w:rsidP="000B395C">
      <w:pPr>
        <w:overflowPunct/>
        <w:autoSpaceDE/>
        <w:autoSpaceDN/>
        <w:adjustRightInd/>
        <w:ind w:right="107"/>
        <w:textAlignment w:val="auto"/>
        <w:rPr>
          <w:b/>
          <w:sz w:val="24"/>
          <w:szCs w:val="24"/>
        </w:rPr>
      </w:pPr>
      <w:r>
        <w:rPr>
          <w:b/>
          <w:sz w:val="24"/>
          <w:szCs w:val="24"/>
        </w:rPr>
        <w:br w:type="page"/>
      </w: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lastRenderedPageBreak/>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441DB0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roofErr w:type="spellStart"/>
      <w:r w:rsidR="000B395C">
        <w:rPr>
          <w:rFonts w:eastAsia="Arial"/>
          <w:color w:val="000000" w:themeColor="text1"/>
          <w:sz w:val="24"/>
          <w:szCs w:val="24"/>
          <w:highlight w:val="yellow"/>
        </w:rPr>
        <w:t>L.Thomas</w:t>
      </w:r>
      <w:proofErr w:type="spell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FBA6EF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0B395C">
        <w:rPr>
          <w:rFonts w:eastAsia="Arial"/>
          <w:color w:val="000000" w:themeColor="text1"/>
          <w:sz w:val="24"/>
          <w:szCs w:val="24"/>
          <w:highlight w:val="yellow"/>
        </w:rPr>
        <w:t>02/01/2023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B39AC"/>
    <w:multiLevelType w:val="hybridMultilevel"/>
    <w:tmpl w:val="59B26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86B99"/>
    <w:multiLevelType w:val="hybridMultilevel"/>
    <w:tmpl w:val="38B86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E755CBF"/>
    <w:multiLevelType w:val="hybridMultilevel"/>
    <w:tmpl w:val="B6AA1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5"/>
  </w:num>
  <w:num w:numId="2" w16cid:durableId="482046309">
    <w:abstractNumId w:val="4"/>
  </w:num>
  <w:num w:numId="3" w16cid:durableId="293676560">
    <w:abstractNumId w:val="2"/>
  </w:num>
  <w:num w:numId="4" w16cid:durableId="877544857">
    <w:abstractNumId w:val="6"/>
  </w:num>
  <w:num w:numId="5" w16cid:durableId="1043022716">
    <w:abstractNumId w:val="3"/>
  </w:num>
  <w:num w:numId="6" w16cid:durableId="900019233">
    <w:abstractNumId w:val="1"/>
  </w:num>
  <w:num w:numId="7" w16cid:durableId="241450464">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395C"/>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7AF"/>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164A6"/>
    <w:rsid w:val="00521123"/>
    <w:rsid w:val="00521221"/>
    <w:rsid w:val="0052653C"/>
    <w:rsid w:val="00536FA9"/>
    <w:rsid w:val="005414F4"/>
    <w:rsid w:val="00546187"/>
    <w:rsid w:val="005463F1"/>
    <w:rsid w:val="0054641C"/>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A2341"/>
    <w:rsid w:val="007B0DE3"/>
    <w:rsid w:val="007B2563"/>
    <w:rsid w:val="007B491F"/>
    <w:rsid w:val="007B7191"/>
    <w:rsid w:val="007C1634"/>
    <w:rsid w:val="007C1D94"/>
    <w:rsid w:val="007C2879"/>
    <w:rsid w:val="007C6A87"/>
    <w:rsid w:val="007C705D"/>
    <w:rsid w:val="007D0A07"/>
    <w:rsid w:val="007D133D"/>
    <w:rsid w:val="007D3EB4"/>
    <w:rsid w:val="007D3F16"/>
    <w:rsid w:val="007F0796"/>
    <w:rsid w:val="007F123F"/>
    <w:rsid w:val="007F1D6A"/>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9B2"/>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354F"/>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0C9B"/>
    <w:rsid w:val="00A22441"/>
    <w:rsid w:val="00A23F3B"/>
    <w:rsid w:val="00A24406"/>
    <w:rsid w:val="00A25F64"/>
    <w:rsid w:val="00A27CC2"/>
    <w:rsid w:val="00A40ED6"/>
    <w:rsid w:val="00A470EE"/>
    <w:rsid w:val="00A47621"/>
    <w:rsid w:val="00A479CD"/>
    <w:rsid w:val="00A50CFC"/>
    <w:rsid w:val="00A54D67"/>
    <w:rsid w:val="00A55A3F"/>
    <w:rsid w:val="00A56410"/>
    <w:rsid w:val="00A56D36"/>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5D93"/>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6B1"/>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84719"/>
    <w:rsid w:val="00E84883"/>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8114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7A234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0B395C"/>
    <w:rPr>
      <w:rFonts w:ascii="Arial" w:hAnsi="Arial" w:cs="Arial"/>
      <w:b/>
      <w:color w:val="000000"/>
      <w:kern w:val="28"/>
      <w:sz w:val="28"/>
      <w:lang w:eastAsia="en-GB"/>
    </w:rPr>
  </w:style>
  <w:style w:type="paragraph" w:styleId="Bibliography">
    <w:name w:val="Bibliography"/>
    <w:basedOn w:val="Normal"/>
    <w:next w:val="Normal"/>
    <w:uiPriority w:val="37"/>
    <w:unhideWhenUsed/>
    <w:rsid w:val="000B39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89110">
      <w:bodyDiv w:val="1"/>
      <w:marLeft w:val="0"/>
      <w:marRight w:val="0"/>
      <w:marTop w:val="0"/>
      <w:marBottom w:val="0"/>
      <w:divBdr>
        <w:top w:val="none" w:sz="0" w:space="0" w:color="auto"/>
        <w:left w:val="none" w:sz="0" w:space="0" w:color="auto"/>
        <w:bottom w:val="none" w:sz="0" w:space="0" w:color="auto"/>
        <w:right w:val="none" w:sz="0" w:space="0" w:color="auto"/>
      </w:divBdr>
    </w:div>
    <w:div w:id="40905982">
      <w:bodyDiv w:val="1"/>
      <w:marLeft w:val="0"/>
      <w:marRight w:val="0"/>
      <w:marTop w:val="0"/>
      <w:marBottom w:val="0"/>
      <w:divBdr>
        <w:top w:val="none" w:sz="0" w:space="0" w:color="auto"/>
        <w:left w:val="none" w:sz="0" w:space="0" w:color="auto"/>
        <w:bottom w:val="none" w:sz="0" w:space="0" w:color="auto"/>
        <w:right w:val="none" w:sz="0" w:space="0" w:color="auto"/>
      </w:divBdr>
    </w:div>
    <w:div w:id="99490867">
      <w:bodyDiv w:val="1"/>
      <w:marLeft w:val="0"/>
      <w:marRight w:val="0"/>
      <w:marTop w:val="0"/>
      <w:marBottom w:val="0"/>
      <w:divBdr>
        <w:top w:val="none" w:sz="0" w:space="0" w:color="auto"/>
        <w:left w:val="none" w:sz="0" w:space="0" w:color="auto"/>
        <w:bottom w:val="none" w:sz="0" w:space="0" w:color="auto"/>
        <w:right w:val="none" w:sz="0" w:space="0" w:color="auto"/>
      </w:divBdr>
    </w:div>
    <w:div w:id="186872634">
      <w:bodyDiv w:val="1"/>
      <w:marLeft w:val="0"/>
      <w:marRight w:val="0"/>
      <w:marTop w:val="0"/>
      <w:marBottom w:val="0"/>
      <w:divBdr>
        <w:top w:val="none" w:sz="0" w:space="0" w:color="auto"/>
        <w:left w:val="none" w:sz="0" w:space="0" w:color="auto"/>
        <w:bottom w:val="none" w:sz="0" w:space="0" w:color="auto"/>
        <w:right w:val="none" w:sz="0" w:space="0" w:color="auto"/>
      </w:divBdr>
    </w:div>
    <w:div w:id="246771760">
      <w:bodyDiv w:val="1"/>
      <w:marLeft w:val="0"/>
      <w:marRight w:val="0"/>
      <w:marTop w:val="0"/>
      <w:marBottom w:val="0"/>
      <w:divBdr>
        <w:top w:val="none" w:sz="0" w:space="0" w:color="auto"/>
        <w:left w:val="none" w:sz="0" w:space="0" w:color="auto"/>
        <w:bottom w:val="none" w:sz="0" w:space="0" w:color="auto"/>
        <w:right w:val="none" w:sz="0" w:space="0" w:color="auto"/>
      </w:divBdr>
    </w:div>
    <w:div w:id="288510352">
      <w:bodyDiv w:val="1"/>
      <w:marLeft w:val="0"/>
      <w:marRight w:val="0"/>
      <w:marTop w:val="0"/>
      <w:marBottom w:val="0"/>
      <w:divBdr>
        <w:top w:val="none" w:sz="0" w:space="0" w:color="auto"/>
        <w:left w:val="none" w:sz="0" w:space="0" w:color="auto"/>
        <w:bottom w:val="none" w:sz="0" w:space="0" w:color="auto"/>
        <w:right w:val="none" w:sz="0" w:space="0" w:color="auto"/>
      </w:divBdr>
    </w:div>
    <w:div w:id="317224315">
      <w:bodyDiv w:val="1"/>
      <w:marLeft w:val="0"/>
      <w:marRight w:val="0"/>
      <w:marTop w:val="0"/>
      <w:marBottom w:val="0"/>
      <w:divBdr>
        <w:top w:val="none" w:sz="0" w:space="0" w:color="auto"/>
        <w:left w:val="none" w:sz="0" w:space="0" w:color="auto"/>
        <w:bottom w:val="none" w:sz="0" w:space="0" w:color="auto"/>
        <w:right w:val="none" w:sz="0" w:space="0" w:color="auto"/>
      </w:divBdr>
    </w:div>
    <w:div w:id="326440022">
      <w:bodyDiv w:val="1"/>
      <w:marLeft w:val="0"/>
      <w:marRight w:val="0"/>
      <w:marTop w:val="0"/>
      <w:marBottom w:val="0"/>
      <w:divBdr>
        <w:top w:val="none" w:sz="0" w:space="0" w:color="auto"/>
        <w:left w:val="none" w:sz="0" w:space="0" w:color="auto"/>
        <w:bottom w:val="none" w:sz="0" w:space="0" w:color="auto"/>
        <w:right w:val="none" w:sz="0" w:space="0" w:color="auto"/>
      </w:divBdr>
    </w:div>
    <w:div w:id="361592393">
      <w:bodyDiv w:val="1"/>
      <w:marLeft w:val="0"/>
      <w:marRight w:val="0"/>
      <w:marTop w:val="0"/>
      <w:marBottom w:val="0"/>
      <w:divBdr>
        <w:top w:val="none" w:sz="0" w:space="0" w:color="auto"/>
        <w:left w:val="none" w:sz="0" w:space="0" w:color="auto"/>
        <w:bottom w:val="none" w:sz="0" w:space="0" w:color="auto"/>
        <w:right w:val="none" w:sz="0" w:space="0" w:color="auto"/>
      </w:divBdr>
    </w:div>
    <w:div w:id="372311562">
      <w:bodyDiv w:val="1"/>
      <w:marLeft w:val="0"/>
      <w:marRight w:val="0"/>
      <w:marTop w:val="0"/>
      <w:marBottom w:val="0"/>
      <w:divBdr>
        <w:top w:val="none" w:sz="0" w:space="0" w:color="auto"/>
        <w:left w:val="none" w:sz="0" w:space="0" w:color="auto"/>
        <w:bottom w:val="none" w:sz="0" w:space="0" w:color="auto"/>
        <w:right w:val="none" w:sz="0" w:space="0" w:color="auto"/>
      </w:divBdr>
    </w:div>
    <w:div w:id="383413685">
      <w:bodyDiv w:val="1"/>
      <w:marLeft w:val="0"/>
      <w:marRight w:val="0"/>
      <w:marTop w:val="0"/>
      <w:marBottom w:val="0"/>
      <w:divBdr>
        <w:top w:val="none" w:sz="0" w:space="0" w:color="auto"/>
        <w:left w:val="none" w:sz="0" w:space="0" w:color="auto"/>
        <w:bottom w:val="none" w:sz="0" w:space="0" w:color="auto"/>
        <w:right w:val="none" w:sz="0" w:space="0" w:color="auto"/>
      </w:divBdr>
    </w:div>
    <w:div w:id="391468438">
      <w:bodyDiv w:val="1"/>
      <w:marLeft w:val="0"/>
      <w:marRight w:val="0"/>
      <w:marTop w:val="0"/>
      <w:marBottom w:val="0"/>
      <w:divBdr>
        <w:top w:val="none" w:sz="0" w:space="0" w:color="auto"/>
        <w:left w:val="none" w:sz="0" w:space="0" w:color="auto"/>
        <w:bottom w:val="none" w:sz="0" w:space="0" w:color="auto"/>
        <w:right w:val="none" w:sz="0" w:space="0" w:color="auto"/>
      </w:divBdr>
    </w:div>
    <w:div w:id="438764274">
      <w:bodyDiv w:val="1"/>
      <w:marLeft w:val="0"/>
      <w:marRight w:val="0"/>
      <w:marTop w:val="0"/>
      <w:marBottom w:val="0"/>
      <w:divBdr>
        <w:top w:val="none" w:sz="0" w:space="0" w:color="auto"/>
        <w:left w:val="none" w:sz="0" w:space="0" w:color="auto"/>
        <w:bottom w:val="none" w:sz="0" w:space="0" w:color="auto"/>
        <w:right w:val="none" w:sz="0" w:space="0" w:color="auto"/>
      </w:divBdr>
    </w:div>
    <w:div w:id="445346542">
      <w:bodyDiv w:val="1"/>
      <w:marLeft w:val="0"/>
      <w:marRight w:val="0"/>
      <w:marTop w:val="0"/>
      <w:marBottom w:val="0"/>
      <w:divBdr>
        <w:top w:val="none" w:sz="0" w:space="0" w:color="auto"/>
        <w:left w:val="none" w:sz="0" w:space="0" w:color="auto"/>
        <w:bottom w:val="none" w:sz="0" w:space="0" w:color="auto"/>
        <w:right w:val="none" w:sz="0" w:space="0" w:color="auto"/>
      </w:divBdr>
    </w:div>
    <w:div w:id="518474900">
      <w:bodyDiv w:val="1"/>
      <w:marLeft w:val="0"/>
      <w:marRight w:val="0"/>
      <w:marTop w:val="0"/>
      <w:marBottom w:val="0"/>
      <w:divBdr>
        <w:top w:val="none" w:sz="0" w:space="0" w:color="auto"/>
        <w:left w:val="none" w:sz="0" w:space="0" w:color="auto"/>
        <w:bottom w:val="none" w:sz="0" w:space="0" w:color="auto"/>
        <w:right w:val="none" w:sz="0" w:space="0" w:color="auto"/>
      </w:divBdr>
    </w:div>
    <w:div w:id="523324543">
      <w:bodyDiv w:val="1"/>
      <w:marLeft w:val="0"/>
      <w:marRight w:val="0"/>
      <w:marTop w:val="0"/>
      <w:marBottom w:val="0"/>
      <w:divBdr>
        <w:top w:val="none" w:sz="0" w:space="0" w:color="auto"/>
        <w:left w:val="none" w:sz="0" w:space="0" w:color="auto"/>
        <w:bottom w:val="none" w:sz="0" w:space="0" w:color="auto"/>
        <w:right w:val="none" w:sz="0" w:space="0" w:color="auto"/>
      </w:divBdr>
    </w:div>
    <w:div w:id="566182415">
      <w:bodyDiv w:val="1"/>
      <w:marLeft w:val="0"/>
      <w:marRight w:val="0"/>
      <w:marTop w:val="0"/>
      <w:marBottom w:val="0"/>
      <w:divBdr>
        <w:top w:val="none" w:sz="0" w:space="0" w:color="auto"/>
        <w:left w:val="none" w:sz="0" w:space="0" w:color="auto"/>
        <w:bottom w:val="none" w:sz="0" w:space="0" w:color="auto"/>
        <w:right w:val="none" w:sz="0" w:space="0" w:color="auto"/>
      </w:divBdr>
    </w:div>
    <w:div w:id="584341920">
      <w:bodyDiv w:val="1"/>
      <w:marLeft w:val="0"/>
      <w:marRight w:val="0"/>
      <w:marTop w:val="0"/>
      <w:marBottom w:val="0"/>
      <w:divBdr>
        <w:top w:val="none" w:sz="0" w:space="0" w:color="auto"/>
        <w:left w:val="none" w:sz="0" w:space="0" w:color="auto"/>
        <w:bottom w:val="none" w:sz="0" w:space="0" w:color="auto"/>
        <w:right w:val="none" w:sz="0" w:space="0" w:color="auto"/>
      </w:divBdr>
    </w:div>
    <w:div w:id="595478825">
      <w:bodyDiv w:val="1"/>
      <w:marLeft w:val="0"/>
      <w:marRight w:val="0"/>
      <w:marTop w:val="0"/>
      <w:marBottom w:val="0"/>
      <w:divBdr>
        <w:top w:val="none" w:sz="0" w:space="0" w:color="auto"/>
        <w:left w:val="none" w:sz="0" w:space="0" w:color="auto"/>
        <w:bottom w:val="none" w:sz="0" w:space="0" w:color="auto"/>
        <w:right w:val="none" w:sz="0" w:space="0" w:color="auto"/>
      </w:divBdr>
    </w:div>
    <w:div w:id="607859291">
      <w:bodyDiv w:val="1"/>
      <w:marLeft w:val="0"/>
      <w:marRight w:val="0"/>
      <w:marTop w:val="0"/>
      <w:marBottom w:val="0"/>
      <w:divBdr>
        <w:top w:val="none" w:sz="0" w:space="0" w:color="auto"/>
        <w:left w:val="none" w:sz="0" w:space="0" w:color="auto"/>
        <w:bottom w:val="none" w:sz="0" w:space="0" w:color="auto"/>
        <w:right w:val="none" w:sz="0" w:space="0" w:color="auto"/>
      </w:divBdr>
    </w:div>
    <w:div w:id="619459735">
      <w:bodyDiv w:val="1"/>
      <w:marLeft w:val="0"/>
      <w:marRight w:val="0"/>
      <w:marTop w:val="0"/>
      <w:marBottom w:val="0"/>
      <w:divBdr>
        <w:top w:val="none" w:sz="0" w:space="0" w:color="auto"/>
        <w:left w:val="none" w:sz="0" w:space="0" w:color="auto"/>
        <w:bottom w:val="none" w:sz="0" w:space="0" w:color="auto"/>
        <w:right w:val="none" w:sz="0" w:space="0" w:color="auto"/>
      </w:divBdr>
    </w:div>
    <w:div w:id="695927880">
      <w:bodyDiv w:val="1"/>
      <w:marLeft w:val="0"/>
      <w:marRight w:val="0"/>
      <w:marTop w:val="0"/>
      <w:marBottom w:val="0"/>
      <w:divBdr>
        <w:top w:val="none" w:sz="0" w:space="0" w:color="auto"/>
        <w:left w:val="none" w:sz="0" w:space="0" w:color="auto"/>
        <w:bottom w:val="none" w:sz="0" w:space="0" w:color="auto"/>
        <w:right w:val="none" w:sz="0" w:space="0" w:color="auto"/>
      </w:divBdr>
    </w:div>
    <w:div w:id="797407988">
      <w:bodyDiv w:val="1"/>
      <w:marLeft w:val="0"/>
      <w:marRight w:val="0"/>
      <w:marTop w:val="0"/>
      <w:marBottom w:val="0"/>
      <w:divBdr>
        <w:top w:val="none" w:sz="0" w:space="0" w:color="auto"/>
        <w:left w:val="none" w:sz="0" w:space="0" w:color="auto"/>
        <w:bottom w:val="none" w:sz="0" w:space="0" w:color="auto"/>
        <w:right w:val="none" w:sz="0" w:space="0" w:color="auto"/>
      </w:divBdr>
    </w:div>
    <w:div w:id="887493678">
      <w:bodyDiv w:val="1"/>
      <w:marLeft w:val="0"/>
      <w:marRight w:val="0"/>
      <w:marTop w:val="0"/>
      <w:marBottom w:val="0"/>
      <w:divBdr>
        <w:top w:val="none" w:sz="0" w:space="0" w:color="auto"/>
        <w:left w:val="none" w:sz="0" w:space="0" w:color="auto"/>
        <w:bottom w:val="none" w:sz="0" w:space="0" w:color="auto"/>
        <w:right w:val="none" w:sz="0" w:space="0" w:color="auto"/>
      </w:divBdr>
    </w:div>
    <w:div w:id="894974358">
      <w:bodyDiv w:val="1"/>
      <w:marLeft w:val="0"/>
      <w:marRight w:val="0"/>
      <w:marTop w:val="0"/>
      <w:marBottom w:val="0"/>
      <w:divBdr>
        <w:top w:val="none" w:sz="0" w:space="0" w:color="auto"/>
        <w:left w:val="none" w:sz="0" w:space="0" w:color="auto"/>
        <w:bottom w:val="none" w:sz="0" w:space="0" w:color="auto"/>
        <w:right w:val="none" w:sz="0" w:space="0" w:color="auto"/>
      </w:divBdr>
    </w:div>
    <w:div w:id="975791680">
      <w:bodyDiv w:val="1"/>
      <w:marLeft w:val="0"/>
      <w:marRight w:val="0"/>
      <w:marTop w:val="0"/>
      <w:marBottom w:val="0"/>
      <w:divBdr>
        <w:top w:val="none" w:sz="0" w:space="0" w:color="auto"/>
        <w:left w:val="none" w:sz="0" w:space="0" w:color="auto"/>
        <w:bottom w:val="none" w:sz="0" w:space="0" w:color="auto"/>
        <w:right w:val="none" w:sz="0" w:space="0" w:color="auto"/>
      </w:divBdr>
    </w:div>
    <w:div w:id="1073895751">
      <w:bodyDiv w:val="1"/>
      <w:marLeft w:val="0"/>
      <w:marRight w:val="0"/>
      <w:marTop w:val="0"/>
      <w:marBottom w:val="0"/>
      <w:divBdr>
        <w:top w:val="none" w:sz="0" w:space="0" w:color="auto"/>
        <w:left w:val="none" w:sz="0" w:space="0" w:color="auto"/>
        <w:bottom w:val="none" w:sz="0" w:space="0" w:color="auto"/>
        <w:right w:val="none" w:sz="0" w:space="0" w:color="auto"/>
      </w:divBdr>
    </w:div>
    <w:div w:id="110022133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831845">
      <w:bodyDiv w:val="1"/>
      <w:marLeft w:val="0"/>
      <w:marRight w:val="0"/>
      <w:marTop w:val="0"/>
      <w:marBottom w:val="0"/>
      <w:divBdr>
        <w:top w:val="none" w:sz="0" w:space="0" w:color="auto"/>
        <w:left w:val="none" w:sz="0" w:space="0" w:color="auto"/>
        <w:bottom w:val="none" w:sz="0" w:space="0" w:color="auto"/>
        <w:right w:val="none" w:sz="0" w:space="0" w:color="auto"/>
      </w:divBdr>
    </w:div>
    <w:div w:id="1263874788">
      <w:bodyDiv w:val="1"/>
      <w:marLeft w:val="0"/>
      <w:marRight w:val="0"/>
      <w:marTop w:val="0"/>
      <w:marBottom w:val="0"/>
      <w:divBdr>
        <w:top w:val="none" w:sz="0" w:space="0" w:color="auto"/>
        <w:left w:val="none" w:sz="0" w:space="0" w:color="auto"/>
        <w:bottom w:val="none" w:sz="0" w:space="0" w:color="auto"/>
        <w:right w:val="none" w:sz="0" w:space="0" w:color="auto"/>
      </w:divBdr>
    </w:div>
    <w:div w:id="1269194634">
      <w:bodyDiv w:val="1"/>
      <w:marLeft w:val="0"/>
      <w:marRight w:val="0"/>
      <w:marTop w:val="0"/>
      <w:marBottom w:val="0"/>
      <w:divBdr>
        <w:top w:val="none" w:sz="0" w:space="0" w:color="auto"/>
        <w:left w:val="none" w:sz="0" w:space="0" w:color="auto"/>
        <w:bottom w:val="none" w:sz="0" w:space="0" w:color="auto"/>
        <w:right w:val="none" w:sz="0" w:space="0" w:color="auto"/>
      </w:divBdr>
    </w:div>
    <w:div w:id="1270627790">
      <w:bodyDiv w:val="1"/>
      <w:marLeft w:val="0"/>
      <w:marRight w:val="0"/>
      <w:marTop w:val="0"/>
      <w:marBottom w:val="0"/>
      <w:divBdr>
        <w:top w:val="none" w:sz="0" w:space="0" w:color="auto"/>
        <w:left w:val="none" w:sz="0" w:space="0" w:color="auto"/>
        <w:bottom w:val="none" w:sz="0" w:space="0" w:color="auto"/>
        <w:right w:val="none" w:sz="0" w:space="0" w:color="auto"/>
      </w:divBdr>
    </w:div>
    <w:div w:id="1327129372">
      <w:bodyDiv w:val="1"/>
      <w:marLeft w:val="0"/>
      <w:marRight w:val="0"/>
      <w:marTop w:val="0"/>
      <w:marBottom w:val="0"/>
      <w:divBdr>
        <w:top w:val="none" w:sz="0" w:space="0" w:color="auto"/>
        <w:left w:val="none" w:sz="0" w:space="0" w:color="auto"/>
        <w:bottom w:val="none" w:sz="0" w:space="0" w:color="auto"/>
        <w:right w:val="none" w:sz="0" w:space="0" w:color="auto"/>
      </w:divBdr>
    </w:div>
    <w:div w:id="1367490444">
      <w:bodyDiv w:val="1"/>
      <w:marLeft w:val="0"/>
      <w:marRight w:val="0"/>
      <w:marTop w:val="0"/>
      <w:marBottom w:val="0"/>
      <w:divBdr>
        <w:top w:val="none" w:sz="0" w:space="0" w:color="auto"/>
        <w:left w:val="none" w:sz="0" w:space="0" w:color="auto"/>
        <w:bottom w:val="none" w:sz="0" w:space="0" w:color="auto"/>
        <w:right w:val="none" w:sz="0" w:space="0" w:color="auto"/>
      </w:divBdr>
    </w:div>
    <w:div w:id="1435049420">
      <w:bodyDiv w:val="1"/>
      <w:marLeft w:val="0"/>
      <w:marRight w:val="0"/>
      <w:marTop w:val="0"/>
      <w:marBottom w:val="0"/>
      <w:divBdr>
        <w:top w:val="none" w:sz="0" w:space="0" w:color="auto"/>
        <w:left w:val="none" w:sz="0" w:space="0" w:color="auto"/>
        <w:bottom w:val="none" w:sz="0" w:space="0" w:color="auto"/>
        <w:right w:val="none" w:sz="0" w:space="0" w:color="auto"/>
      </w:divBdr>
    </w:div>
    <w:div w:id="1440248991">
      <w:bodyDiv w:val="1"/>
      <w:marLeft w:val="0"/>
      <w:marRight w:val="0"/>
      <w:marTop w:val="0"/>
      <w:marBottom w:val="0"/>
      <w:divBdr>
        <w:top w:val="none" w:sz="0" w:space="0" w:color="auto"/>
        <w:left w:val="none" w:sz="0" w:space="0" w:color="auto"/>
        <w:bottom w:val="none" w:sz="0" w:space="0" w:color="auto"/>
        <w:right w:val="none" w:sz="0" w:space="0" w:color="auto"/>
      </w:divBdr>
    </w:div>
    <w:div w:id="1456754897">
      <w:bodyDiv w:val="1"/>
      <w:marLeft w:val="0"/>
      <w:marRight w:val="0"/>
      <w:marTop w:val="0"/>
      <w:marBottom w:val="0"/>
      <w:divBdr>
        <w:top w:val="none" w:sz="0" w:space="0" w:color="auto"/>
        <w:left w:val="none" w:sz="0" w:space="0" w:color="auto"/>
        <w:bottom w:val="none" w:sz="0" w:space="0" w:color="auto"/>
        <w:right w:val="none" w:sz="0" w:space="0" w:color="auto"/>
      </w:divBdr>
    </w:div>
    <w:div w:id="1496070672">
      <w:bodyDiv w:val="1"/>
      <w:marLeft w:val="0"/>
      <w:marRight w:val="0"/>
      <w:marTop w:val="0"/>
      <w:marBottom w:val="0"/>
      <w:divBdr>
        <w:top w:val="none" w:sz="0" w:space="0" w:color="auto"/>
        <w:left w:val="none" w:sz="0" w:space="0" w:color="auto"/>
        <w:bottom w:val="none" w:sz="0" w:space="0" w:color="auto"/>
        <w:right w:val="none" w:sz="0" w:space="0" w:color="auto"/>
      </w:divBdr>
    </w:div>
    <w:div w:id="1634366463">
      <w:bodyDiv w:val="1"/>
      <w:marLeft w:val="0"/>
      <w:marRight w:val="0"/>
      <w:marTop w:val="0"/>
      <w:marBottom w:val="0"/>
      <w:divBdr>
        <w:top w:val="none" w:sz="0" w:space="0" w:color="auto"/>
        <w:left w:val="none" w:sz="0" w:space="0" w:color="auto"/>
        <w:bottom w:val="none" w:sz="0" w:space="0" w:color="auto"/>
        <w:right w:val="none" w:sz="0" w:space="0" w:color="auto"/>
      </w:divBdr>
    </w:div>
    <w:div w:id="1703166136">
      <w:bodyDiv w:val="1"/>
      <w:marLeft w:val="0"/>
      <w:marRight w:val="0"/>
      <w:marTop w:val="0"/>
      <w:marBottom w:val="0"/>
      <w:divBdr>
        <w:top w:val="none" w:sz="0" w:space="0" w:color="auto"/>
        <w:left w:val="none" w:sz="0" w:space="0" w:color="auto"/>
        <w:bottom w:val="none" w:sz="0" w:space="0" w:color="auto"/>
        <w:right w:val="none" w:sz="0" w:space="0" w:color="auto"/>
      </w:divBdr>
    </w:div>
    <w:div w:id="1834836453">
      <w:bodyDiv w:val="1"/>
      <w:marLeft w:val="0"/>
      <w:marRight w:val="0"/>
      <w:marTop w:val="0"/>
      <w:marBottom w:val="0"/>
      <w:divBdr>
        <w:top w:val="none" w:sz="0" w:space="0" w:color="auto"/>
        <w:left w:val="none" w:sz="0" w:space="0" w:color="auto"/>
        <w:bottom w:val="none" w:sz="0" w:space="0" w:color="auto"/>
        <w:right w:val="none" w:sz="0" w:space="0" w:color="auto"/>
      </w:divBdr>
    </w:div>
    <w:div w:id="1880969493">
      <w:bodyDiv w:val="1"/>
      <w:marLeft w:val="0"/>
      <w:marRight w:val="0"/>
      <w:marTop w:val="0"/>
      <w:marBottom w:val="0"/>
      <w:divBdr>
        <w:top w:val="none" w:sz="0" w:space="0" w:color="auto"/>
        <w:left w:val="none" w:sz="0" w:space="0" w:color="auto"/>
        <w:bottom w:val="none" w:sz="0" w:space="0" w:color="auto"/>
        <w:right w:val="none" w:sz="0" w:space="0" w:color="auto"/>
      </w:divBdr>
    </w:div>
    <w:div w:id="1887252643">
      <w:bodyDiv w:val="1"/>
      <w:marLeft w:val="0"/>
      <w:marRight w:val="0"/>
      <w:marTop w:val="0"/>
      <w:marBottom w:val="0"/>
      <w:divBdr>
        <w:top w:val="none" w:sz="0" w:space="0" w:color="auto"/>
        <w:left w:val="none" w:sz="0" w:space="0" w:color="auto"/>
        <w:bottom w:val="none" w:sz="0" w:space="0" w:color="auto"/>
        <w:right w:val="none" w:sz="0" w:space="0" w:color="auto"/>
      </w:divBdr>
    </w:div>
    <w:div w:id="1910798103">
      <w:bodyDiv w:val="1"/>
      <w:marLeft w:val="0"/>
      <w:marRight w:val="0"/>
      <w:marTop w:val="0"/>
      <w:marBottom w:val="0"/>
      <w:divBdr>
        <w:top w:val="none" w:sz="0" w:space="0" w:color="auto"/>
        <w:left w:val="none" w:sz="0" w:space="0" w:color="auto"/>
        <w:bottom w:val="none" w:sz="0" w:space="0" w:color="auto"/>
        <w:right w:val="none" w:sz="0" w:space="0" w:color="auto"/>
      </w:divBdr>
    </w:div>
    <w:div w:id="1920671018">
      <w:bodyDiv w:val="1"/>
      <w:marLeft w:val="0"/>
      <w:marRight w:val="0"/>
      <w:marTop w:val="0"/>
      <w:marBottom w:val="0"/>
      <w:divBdr>
        <w:top w:val="none" w:sz="0" w:space="0" w:color="auto"/>
        <w:left w:val="none" w:sz="0" w:space="0" w:color="auto"/>
        <w:bottom w:val="none" w:sz="0" w:space="0" w:color="auto"/>
        <w:right w:val="none" w:sz="0" w:space="0" w:color="auto"/>
      </w:divBdr>
    </w:div>
    <w:div w:id="1966621431">
      <w:bodyDiv w:val="1"/>
      <w:marLeft w:val="0"/>
      <w:marRight w:val="0"/>
      <w:marTop w:val="0"/>
      <w:marBottom w:val="0"/>
      <w:divBdr>
        <w:top w:val="none" w:sz="0" w:space="0" w:color="auto"/>
        <w:left w:val="none" w:sz="0" w:space="0" w:color="auto"/>
        <w:bottom w:val="none" w:sz="0" w:space="0" w:color="auto"/>
        <w:right w:val="none" w:sz="0" w:space="0" w:color="auto"/>
      </w:divBdr>
    </w:div>
    <w:div w:id="1986154833">
      <w:bodyDiv w:val="1"/>
      <w:marLeft w:val="0"/>
      <w:marRight w:val="0"/>
      <w:marTop w:val="0"/>
      <w:marBottom w:val="0"/>
      <w:divBdr>
        <w:top w:val="none" w:sz="0" w:space="0" w:color="auto"/>
        <w:left w:val="none" w:sz="0" w:space="0" w:color="auto"/>
        <w:bottom w:val="none" w:sz="0" w:space="0" w:color="auto"/>
        <w:right w:val="none" w:sz="0" w:space="0" w:color="auto"/>
      </w:divBdr>
    </w:div>
    <w:div w:id="20035863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Uni13</b:Tag>
    <b:SourceType>InternetSite</b:SourceType>
    <b:Guid>{E87C6D8D-97AC-492B-A67B-8C43BB9733AF}</b:Guid>
    <b:Author>
      <b:Author>
        <b:NameList>
          <b:Person>
            <b:Last>Jasper</b:Last>
            <b:First>2013</b:First>
          </b:Person>
        </b:NameList>
      </b:Author>
    </b:Author>
    <b:Title>Models of Reflection, Cambridge University</b:Title>
    <b:Year>2013</b:Year>
    <b:YearAccessed>2023</b:YearAccessed>
    <b:MonthAccessed>December</b:MonthAccessed>
    <b:DayAccessed>3</b:DayAccessed>
    <b:URL>https://libguides.cam.ac.uk/reflectivepracticetoolkit/models</b:URL>
    <b:InternetSiteTitle>Cambridge University, Study Skills</b:InternetSiteTitle>
    <b:RefOrder>1</b:RefOrder>
  </b:Source>
  <b:Source>
    <b:Tag>Cam23</b:Tag>
    <b:SourceType>InternetSite</b:SourceType>
    <b:Guid>{512D5262-C133-45B4-8B5F-1F40BCD05E21}</b:Guid>
    <b:Author>
      <b:Author>
        <b:Corporate>Cambridge, Dictionary</b:Corporate>
      </b:Author>
    </b:Author>
    <b:Title>Cambridge Dictionary</b:Title>
    <b:YearAccessed>2023</b:YearAccessed>
    <b:MonthAccessed>December</b:MonthAccessed>
    <b:DayAccessed>3</b:DayAccessed>
    <b:URL>STRESS | English meaning - Cambridge Dictionary</b:URL>
    <b:RefOrder>2</b:RefOrder>
  </b:Source>
  <b:Source>
    <b:Tag>BJP16</b:Tag>
    <b:SourceType>InternetSite</b:SourceType>
    <b:Guid>{FE22F145-B37E-468A-8C4D-FD9810007105}</b:Guid>
    <b:Author>
      <b:Author>
        <b:Corporate>BJPsych Bull. 2016 Dec; 40(6): 318–325.</b:Corporate>
      </b:Author>
    </b:Author>
    <b:Title>National Library of Medicine</b:Title>
    <b:Year>2016</b:Year>
    <b:YearAccessed>2023</b:YearAccessed>
    <b:MonthAccessed>December</b:MonthAccessed>
    <b:DayAccessed>3</b:DayAccessed>
    <b:URL>https://www.ncbi.nlm.nih.gov/pmc/articles/PMC5353523/</b:URL>
    <b:RefOrder>3</b:RefOrder>
  </b:Source>
  <b:Source>
    <b:Tag>Sou23</b:Tag>
    <b:SourceType>InternetSite</b:SourceType>
    <b:Guid>{FD7817DA-DF4E-40DB-ACA5-23C42D9729D0}</b:Guid>
    <b:Author>
      <b:Author>
        <b:Corporate>South Wales Police, Stats and Data</b:Corporate>
      </b:Author>
    </b:Author>
    <b:Title>Stats and Data</b:Title>
    <b:Year>2023</b:Year>
    <b:YearAccessed>2023</b:YearAccessed>
    <b:MonthAccessed>December</b:MonthAccessed>
    <b:DayAccessed>3</b:DayAccessed>
    <b:URL>https://www.police.uk/pu/your-area/south-wales-police/ely/?yourlocalpolicingteam=about-us</b:URL>
    <b:RefOrder>4</b:RefOrder>
  </b:Source>
  <b:Source>
    <b:Tag>Fir12</b:Tag>
    <b:SourceType>Performance</b:SourceType>
    <b:Guid>{400E54D3-F7BD-4867-8CCA-716F8242C585}</b:Guid>
    <b:Title>Firdaus Dhabar, The Positive effects of stress</b:Title>
    <b:Author>
      <b:Writer>
        <b:NameList>
          <b:Person>
            <b:Last>Firdaus</b:Last>
            <b:First>Dhabar</b:First>
          </b:Person>
        </b:NameList>
      </b:Writer>
    </b:Author>
    <b:ProductionCompany>TED Talent Search</b:ProductionCompany>
    <b:City>United States</b:City>
    <b:Year>2012</b:Year>
    <b:RefOrder>5</b:RefOrder>
  </b:Source>
  <b:Source>
    <b:Tag>Ulr</b:Tag>
    <b:SourceType>InternetSite</b:SourceType>
    <b:Guid>{F51BA933-FF2C-4B87-9729-FA78F98BC43E}</b:Guid>
    <b:Author>
      <b:Author>
        <b:NameList>
          <b:Person>
            <b:Last>Ulrich</b:Last>
            <b:First>1983,</b:First>
            <b:Middle>Ulrich et al., 1991</b:Middle>
          </b:Person>
        </b:NameList>
      </b:Author>
    </b:Author>
    <b:Title>Science Direct</b:Title>
    <b:Year>1991</b:Year>
    <b:YearAccessed>2023</b:YearAccessed>
    <b:MonthAccessed>December</b:MonthAccessed>
    <b:DayAccessed>3</b:DayAccessed>
    <b:URL>https://www.sciencedirect.com/science/article/abs/pii/S0272494415300438</b:URL>
    <b:RefOrder>6</b:RefOrder>
  </b:Source>
  <b:Source>
    <b:Tag>Wim09</b:Tag>
    <b:SourceType>InternetSite</b:SourceType>
    <b:Guid>{055E0552-4416-44A1-B341-C7C13F3A46CF}</b:Guid>
    <b:Author>
      <b:Author>
        <b:Corporate>Wim Ament, Gijsbertus Verkerke</b:Corporate>
      </b:Author>
    </b:Author>
    <b:Title>National Library of Medicine</b:Title>
    <b:Year>2009</b:Year>
    <b:YearAccessed>2023</b:YearAccessed>
    <b:MonthAccessed>December</b:MonthAccessed>
    <b:DayAccessed>3</b:DayAccessed>
    <b:URL>https://pubmed.ncbi.nlm.nih.gov/19402743/</b:URL>
    <b:RefOrder>7</b:RefOrder>
  </b:Source>
  <b:Source>
    <b:Tag>Dav23</b:Tag>
    <b:SourceType>InternetSite</b:SourceType>
    <b:Guid>{D1779F8E-E8FF-41DB-8046-6938F34D7E9A}</b:Guid>
    <b:Author>
      <b:Author>
        <b:Corporate>David J. Linden, Ph. D.</b:Corporate>
      </b:Author>
    </b:Author>
    <b:Title>Johns Hopkins Medicine</b:Title>
    <b:YearAccessed>2023</b:YearAccessed>
    <b:MonthAccessed>December</b:MonthAccessed>
    <b:DayAccessed>3</b:DayAccessed>
    <b:URL>https://www.hopkinsmedicine.org/health/wellness-and-prevention/the-truth-behind-runners-high-and-other-mental-benefits-of-running#:~:text=Research%20shows%20that%20endorphins%20do,in%20the%20bloodstream%2C%20Linden%20explains.</b:URL>
    <b:RefOrder>8</b:RefOrder>
  </b:Source>
  <b:Source>
    <b:Tag>Hea23</b:Tag>
    <b:SourceType>InternetSite</b:SourceType>
    <b:Guid>{9A99E8CE-65BA-43D1-9341-67E6E7F0FA62}</b:Guid>
    <b:Author>
      <b:Author>
        <b:Corporate>Healthy Living</b:Corporate>
      </b:Author>
    </b:Author>
    <b:Title>The Office of Disease Prevention and Health Promotion</b:Title>
    <b:Year>2023</b:Year>
    <b:YearAccessed>2023</b:YearAccessed>
    <b:MonthAccessed>December</b:MonthAccessed>
    <b:DayAccessed>3</b:DayAccessed>
    <b:URL>https://health.gov/myhealthfinder/healthy-living/mental-health-and-relationships/get-enough-sleep</b:URL>
    <b:RefOrder>9</b:RefOrder>
  </b:Source>
  <b:Source>
    <b:Tag>Uni23</b:Tag>
    <b:SourceType>InternetSite</b:SourceType>
    <b:Guid>{3E00AD99-6811-495A-9990-227AD6D7F6C2}</b:Guid>
    <b:Author>
      <b:Author>
        <b:NameList>
          <b:Person>
            <b:Last>Cambridge</b:Last>
            <b:First>University</b:First>
            <b:Middle>of</b:Middle>
          </b:Person>
        </b:NameList>
      </b:Author>
    </b:Author>
    <b:Title>Study Skills</b:Title>
    <b:YearAccessed>2023</b:YearAccessed>
    <b:DayAccessed>3</b:DayAccessed>
    <b:URL>https://libguides.cam.ac.uk/reflectivepracticetoolkit/models</b:URL>
    <b:RefOrder>21</b:RefOrder>
  </b:Source>
  <b:Source>
    <b:Tag>Jus23</b:Tag>
    <b:SourceType>InternetSite</b:SourceType>
    <b:Guid>{C35684AA-5849-4639-9984-DF90853ED7A2}</b:Guid>
    <b:Author>
      <b:Author>
        <b:Corporate>Justia</b:Corporate>
      </b:Author>
    </b:Author>
    <b:Title>U.S Supreme Court</b:Title>
    <b:YearAccessed>2023</b:YearAccessed>
    <b:MonthAccessed>December</b:MonthAccessed>
    <b:URL>https://supreme.justia.com/cases/federal/us/392/514/</b:URL>
    <b:RefOrder>10</b:RefOrder>
  </b:Source>
  <b:Source>
    <b:Tag>Alc23</b:Tag>
    <b:SourceType>InternetSite</b:SourceType>
    <b:Guid>{7B8C6130-C2B4-4341-8306-ADBC69E9109D}</b:Guid>
    <b:Author>
      <b:Author>
        <b:Corporate>Alcohol Change UK</b:Corporate>
      </b:Author>
    </b:Author>
    <b:Title>Alcohol Change UK</b:Title>
    <b:YearAccessed>2023</b:YearAccessed>
    <b:MonthAccessed>December</b:MonthAccessed>
    <b:URL>https://alcoholchange.org.uk/</b:URL>
    <b:RefOrder>11</b:RefOrder>
  </b:Source>
  <b:Source>
    <b:Tag>Col232</b:Tag>
    <b:SourceType>InternetSite</b:SourceType>
    <b:Guid>{C720AC89-A612-4725-A50B-FC6A4E9C6B0C}</b:Guid>
    <b:Author>
      <b:Author>
        <b:Corporate>College of Policing</b:Corporate>
      </b:Author>
    </b:Author>
    <b:Title>Betaris Box</b:Title>
    <b:YearAccessed>2023</b:YearAccessed>
    <b:MonthAccessed>December</b:MonthAccessed>
    <b:DayAccessed>30</b:DayAccessed>
    <b:URL>https://www.college.police.uk/guidance/conflict-management/conflict-management-skills#example-model-betari-s-box-personal-safety-manual</b:URL>
    <b:Year>2014</b:Year>
    <b:RefOrder>14</b:RefOrder>
  </b:Source>
  <b:Source>
    <b:Tag>Col23</b:Tag>
    <b:SourceType>InternetSite</b:SourceType>
    <b:Guid>{1197F0A4-44F8-4441-BA6A-0E64085920BB}</b:Guid>
    <b:Author>
      <b:Author>
        <b:Corporate>College of Policing</b:Corporate>
      </b:Author>
    </b:Author>
    <b:Title>National Decision Model (NDM)</b:Title>
    <b:YearAccessed>2023</b:YearAccessed>
    <b:MonthAccessed>December</b:MonthAccessed>
    <b:URL>https://www.college.police.uk/app/national-decision-model/national-decision-model#the-model</b:URL>
    <b:Year>2014</b:Year>
    <b:Month>December</b:Month>
    <b:Day>30</b:Day>
    <b:RefOrder>13</b:RefOrder>
  </b:Source>
  <b:Source>
    <b:Tag>Col231</b:Tag>
    <b:SourceType>InternetSite</b:SourceType>
    <b:Guid>{945CCBC0-45F1-4D32-870D-60D0483B2021}</b:Guid>
    <b:Author>
      <b:Author>
        <b:Corporate>College of Policing</b:Corporate>
      </b:Author>
    </b:Author>
    <b:Title>Conflict Management Skills</b:Title>
    <b:YearAccessed>2023</b:YearAccessed>
    <b:MonthAccessed>December 2023</b:MonthAccessed>
    <b:DayAccessed>30</b:DayAccessed>
    <b:URL>https://www.college.police.uk/guidance/conflict-management/conflict-management-skills</b:URL>
    <b:Year>2014</b:Year>
    <b:Month>December</b:Month>
    <b:Day>30</b:Day>
    <b:RefOrder>12</b:RefOrder>
  </b:Source>
  <b:Source>
    <b:Tag>Wel22</b:Tag>
    <b:SourceType>InternetSite</b:SourceType>
    <b:Guid>{CA591197-819C-4541-861C-3E714984A07E}</b:Guid>
    <b:Author>
      <b:Author>
        <b:Corporate>Welsh Government</b:Corporate>
      </b:Author>
    </b:Author>
    <b:Title>Welsh Government</b:Title>
    <b:Year>2022</b:Year>
    <b:YearAccessed>2023</b:YearAccessed>
    <b:MonthAccessed>December</b:MonthAccessed>
    <b:DayAccessed>30</b:DayAccessed>
    <b:URL>https://www.gov.wales/violence-against-women-domestic-abuse-and-sexual-violence-strategy-2022-2026 </b:URL>
    <b:RefOrder>15</b:RefOrder>
  </b:Source>
  <b:Source>
    <b:Tag>Pol23</b:Tag>
    <b:SourceType>InternetSite</b:SourceType>
    <b:Guid>{0086E799-8C82-44BA-B1D5-70131F82C81C}</b:Guid>
    <b:Author>
      <b:Author>
        <b:Corporate>Police and Crime Commissioner</b:Corporate>
      </b:Author>
    </b:Author>
    <b:Title>Police and Crime Commissioner</b:Title>
    <b:YearAccessed>2023</b:YearAccessed>
    <b:MonthAccessed>December</b:MonthAccessed>
    <b:DayAccessed>30</b:DayAccessed>
    <b:URL>https://commissioner.south-wales.police.uk/en/our-work/violence-against-women-and-girls/</b:URL>
    <b:RefOrder>16</b:RefOrder>
  </b:Source>
  <b:Source>
    <b:Tag>Col14</b:Tag>
    <b:SourceType>InternetSite</b:SourceType>
    <b:Guid>{F8E430BA-83B1-47A3-8316-EE012A472935}</b:Guid>
    <b:Author>
      <b:Author>
        <b:Corporate>College of Policing</b:Corporate>
      </b:Author>
    </b:Author>
    <b:Title>Victims Code for Policing</b:Title>
    <b:Year>2014</b:Year>
    <b:YearAccessed>2023</b:YearAccessed>
    <b:MonthAccessed>December </b:MonthAccessed>
    <b:DayAccessed>30</b:DayAccessed>
    <b:URL>https://www.college.police.uk/guidance/victims-code/victims-rights-policing</b:URL>
    <b:RefOrder>17</b:RefOrder>
  </b:Source>
  <b:Source>
    <b:Tag>Col141</b:Tag>
    <b:SourceType>InternetSite</b:SourceType>
    <b:Guid>{C21F94AC-E377-4FC2-8011-D64406F7B123}</b:Guid>
    <b:Author>
      <b:Author>
        <b:Corporate>College of Policing</b:Corporate>
      </b:Author>
    </b:Author>
    <b:Title>Code of Ethics</b:Title>
    <b:Year>2014</b:Year>
    <b:YearAccessed>2023</b:YearAccessed>
    <b:MonthAccessed>December</b:MonthAccessed>
    <b:DayAccessed>30</b:DayAccessed>
    <b:URL>https://www.college.police.uk/app/national-decision-model/national-decision-model#code-of-ethics</b:URL>
    <b:RefOrder>18</b:RefOrder>
  </b:Source>
  <b:Source>
    <b:Tag>Col142</b:Tag>
    <b:SourceType>InternetSite</b:SourceType>
    <b:Guid>{E24FDBCE-EBF9-4B11-954B-BEABFAD2ADA9}</b:Guid>
    <b:Author>
      <b:Author>
        <b:Corporate>College of Policing</b:Corporate>
      </b:Author>
    </b:Author>
    <b:Title>National Decision Model</b:Title>
    <b:Year>2014</b:Year>
    <b:YearAccessed>2023</b:YearAccessed>
    <b:MonthAccessed>December</b:MonthAccessed>
    <b:DayAccessed>30</b:DayAccessed>
    <b:URL>https://www.college.police.uk/app/national-decision-model/national-decision-model#the-model</b:URL>
    <b:RefOrder>19</b:RefOrder>
  </b:Source>
  <b:Source>
    <b:Tag>Cam231</b:Tag>
    <b:SourceType>InternetSite</b:SourceType>
    <b:Guid>{334BD4AC-58C7-4873-9C1D-43273A7D6C34}</b:Guid>
    <b:Author>
      <b:Author>
        <b:Corporate>Cambridge Dictionary</b:Corporate>
      </b:Author>
    </b:Author>
    <b:Title>Definition of Discretion</b:Title>
    <b:YearAccessed>2023</b:YearAccessed>
    <b:MonthAccessed>December</b:MonthAccessed>
    <b:DayAccessed>30</b:DayAccessed>
    <b:URL>https://www.bing.com/search?q=Discretion+DISCRETION+%7C+English+meaning+-+Cambridge+Dictionary&amp;cvid=dfa9be691842457e97b2d165ab835ca3&amp;gs_lcrp=EgZjaHJvbWUyBggAEEUYOTIGCAEQRRg8MgYIAhBFGDwyBwgDEEUY_FXSAQc3NzNqMGo0qAIAsAIA&amp;FORM=ANAB01&amp;PC=U531</b:URL>
    <b:RefOrder>20</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F6DEB8-ED0C-43EE-AAC7-C34D5E20A69C}">
  <ds:schemaRefs>
    <ds:schemaRef ds:uri="http://purl.org/dc/terms/"/>
    <ds:schemaRef ds:uri="1ecf5648-3750-43f5-867d-bfaa16e6e17e"/>
    <ds:schemaRef ds:uri="http://schemas.microsoft.com/office/2006/metadata/properties"/>
    <ds:schemaRef ds:uri="http://schemas.openxmlformats.org/package/2006/metadata/core-properties"/>
    <ds:schemaRef ds:uri="http://schemas.microsoft.com/office/2006/documentManagement/types"/>
    <ds:schemaRef ds:uri="http://purl.org/dc/dcmitype/"/>
    <ds:schemaRef ds:uri="http://purl.org/dc/elements/1.1/"/>
    <ds:schemaRef ds:uri="http://schemas.microsoft.com/office/infopath/2007/PartnerControls"/>
    <ds:schemaRef ds:uri="2e89cfda-a374-4413-9f0d-8b601eddeb70"/>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E82FF1E-7B6C-4B42-9E2C-3AF823171B71}">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23</Pages>
  <Words>8210</Words>
  <Characters>44925</Characters>
  <Application>Microsoft Office Word</Application>
  <DocSecurity>0</DocSecurity>
  <Lines>374</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Thomas,Laura swp8702</cp:lastModifiedBy>
  <cp:revision>14</cp:revision>
  <cp:lastPrinted>2019-08-13T11:47:00Z</cp:lastPrinted>
  <dcterms:created xsi:type="dcterms:W3CDTF">2023-12-04T20:58:00Z</dcterms:created>
  <dcterms:modified xsi:type="dcterms:W3CDTF">2024-01-02T17:18:00Z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