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1F636" w14:textId="739FE481" w:rsidR="000B4407" w:rsidRDefault="00477FCD" w:rsidP="00477FCD">
      <w:pPr>
        <w:jc w:val="center"/>
        <w:rPr>
          <w:sz w:val="32"/>
          <w:szCs w:val="32"/>
          <w:u w:val="single"/>
        </w:rPr>
      </w:pPr>
      <w:r w:rsidRPr="00477FCD">
        <w:rPr>
          <w:sz w:val="32"/>
          <w:szCs w:val="32"/>
          <w:u w:val="single"/>
        </w:rPr>
        <w:t>The English Legal System is based upon law principles!</w:t>
      </w:r>
    </w:p>
    <w:p w14:paraId="580E22C5" w14:textId="5EAF3E55" w:rsidR="00477FCD" w:rsidRPr="00982F31" w:rsidRDefault="00477FCD" w:rsidP="00477FCD">
      <w:pPr>
        <w:jc w:val="right"/>
        <w:rPr>
          <w:sz w:val="20"/>
          <w:szCs w:val="20"/>
        </w:rPr>
      </w:pPr>
      <w:r w:rsidRPr="00982F31">
        <w:rPr>
          <w:sz w:val="20"/>
          <w:szCs w:val="20"/>
        </w:rPr>
        <w:t xml:space="preserve">Andra-Loredana </w:t>
      </w:r>
      <w:proofErr w:type="gramStart"/>
      <w:r w:rsidRPr="00982F31">
        <w:rPr>
          <w:sz w:val="20"/>
          <w:szCs w:val="20"/>
        </w:rPr>
        <w:t>Bobonica(</w:t>
      </w:r>
      <w:proofErr w:type="gramEnd"/>
      <w:r w:rsidRPr="00982F31">
        <w:rPr>
          <w:sz w:val="20"/>
          <w:szCs w:val="20"/>
        </w:rPr>
        <w:t>2211879)</w:t>
      </w:r>
    </w:p>
    <w:p w14:paraId="03F72530" w14:textId="3B5A61E7" w:rsidR="00477FCD" w:rsidRDefault="00477FCD" w:rsidP="00477FCD">
      <w:pPr>
        <w:rPr>
          <w:sz w:val="16"/>
          <w:szCs w:val="16"/>
        </w:rPr>
      </w:pPr>
    </w:p>
    <w:p w14:paraId="360B27AB" w14:textId="18CFC46B" w:rsidR="00477FCD" w:rsidRPr="00254431" w:rsidRDefault="007E0EB9" w:rsidP="00477FCD">
      <w:pPr>
        <w:rPr>
          <w:sz w:val="28"/>
          <w:szCs w:val="28"/>
        </w:rPr>
      </w:pPr>
      <w:r>
        <w:rPr>
          <w:sz w:val="28"/>
          <w:szCs w:val="28"/>
        </w:rPr>
        <w:t>This</w:t>
      </w:r>
      <w:r w:rsidR="00321DB4">
        <w:rPr>
          <w:sz w:val="28"/>
          <w:szCs w:val="28"/>
        </w:rPr>
        <w:t xml:space="preserve"> </w:t>
      </w:r>
      <w:r w:rsidR="00EF0DF4">
        <w:rPr>
          <w:sz w:val="28"/>
          <w:szCs w:val="28"/>
        </w:rPr>
        <w:t>academic</w:t>
      </w:r>
      <w:r w:rsidR="00EF0DF4" w:rsidRPr="00254431">
        <w:rPr>
          <w:sz w:val="28"/>
          <w:szCs w:val="28"/>
        </w:rPr>
        <w:t xml:space="preserve"> writing</w:t>
      </w:r>
      <w:r w:rsidR="00C1702A" w:rsidRPr="00254431">
        <w:rPr>
          <w:sz w:val="28"/>
          <w:szCs w:val="28"/>
        </w:rPr>
        <w:t xml:space="preserve"> document</w:t>
      </w:r>
      <w:r w:rsidR="00EF0DF4">
        <w:rPr>
          <w:sz w:val="28"/>
          <w:szCs w:val="28"/>
        </w:rPr>
        <w:t xml:space="preserve"> aims </w:t>
      </w:r>
      <w:r w:rsidR="00321DB4">
        <w:rPr>
          <w:sz w:val="28"/>
          <w:szCs w:val="28"/>
        </w:rPr>
        <w:t xml:space="preserve">to introduce </w:t>
      </w:r>
      <w:r w:rsidR="003740EF">
        <w:rPr>
          <w:sz w:val="28"/>
          <w:szCs w:val="28"/>
        </w:rPr>
        <w:t xml:space="preserve">to the readers the concept </w:t>
      </w:r>
      <w:r w:rsidR="00C1702A" w:rsidRPr="00254431">
        <w:rPr>
          <w:sz w:val="28"/>
          <w:szCs w:val="28"/>
        </w:rPr>
        <w:t xml:space="preserve">of the English Legal System based </w:t>
      </w:r>
      <w:r w:rsidR="00424EA8" w:rsidRPr="00254431">
        <w:rPr>
          <w:sz w:val="28"/>
          <w:szCs w:val="28"/>
        </w:rPr>
        <w:t xml:space="preserve">on </w:t>
      </w:r>
      <w:r w:rsidR="00C1702A" w:rsidRPr="00254431">
        <w:rPr>
          <w:sz w:val="28"/>
          <w:szCs w:val="28"/>
        </w:rPr>
        <w:t>common law principles</w:t>
      </w:r>
      <w:r w:rsidR="00EA03A5">
        <w:rPr>
          <w:sz w:val="28"/>
          <w:szCs w:val="28"/>
        </w:rPr>
        <w:t xml:space="preserve"> evaluating and explaining the key aspects of this approach</w:t>
      </w:r>
      <w:r w:rsidR="00C313EA">
        <w:rPr>
          <w:sz w:val="28"/>
          <w:szCs w:val="28"/>
        </w:rPr>
        <w:t xml:space="preserve">. </w:t>
      </w:r>
      <w:r w:rsidR="00886338">
        <w:rPr>
          <w:sz w:val="28"/>
          <w:szCs w:val="28"/>
        </w:rPr>
        <w:t xml:space="preserve">Common law </w:t>
      </w:r>
      <w:r w:rsidR="00734A89">
        <w:rPr>
          <w:sz w:val="28"/>
          <w:szCs w:val="28"/>
        </w:rPr>
        <w:t xml:space="preserve">Holds a distinct place as an unwritten body of law </w:t>
      </w:r>
      <w:r w:rsidR="00D901A4">
        <w:rPr>
          <w:sz w:val="28"/>
          <w:szCs w:val="28"/>
        </w:rPr>
        <w:t>(</w:t>
      </w:r>
      <w:r w:rsidR="007E345A">
        <w:rPr>
          <w:sz w:val="28"/>
          <w:szCs w:val="28"/>
        </w:rPr>
        <w:t>Joshua,2016</w:t>
      </w:r>
      <w:r w:rsidR="007E345A">
        <w:rPr>
          <w:sz w:val="28"/>
          <w:szCs w:val="28"/>
        </w:rPr>
        <w:t xml:space="preserve">). What is </w:t>
      </w:r>
      <w:r w:rsidR="00DB1980">
        <w:rPr>
          <w:sz w:val="28"/>
          <w:szCs w:val="28"/>
        </w:rPr>
        <w:t>civil law?</w:t>
      </w:r>
      <w:r w:rsidR="001440E1">
        <w:rPr>
          <w:sz w:val="28"/>
          <w:szCs w:val="28"/>
        </w:rPr>
        <w:t xml:space="preserve"> </w:t>
      </w:r>
      <w:r w:rsidR="00B52467">
        <w:rPr>
          <w:sz w:val="28"/>
          <w:szCs w:val="28"/>
        </w:rPr>
        <w:t>“</w:t>
      </w:r>
      <w:r w:rsidR="001440E1">
        <w:rPr>
          <w:sz w:val="28"/>
          <w:szCs w:val="28"/>
        </w:rPr>
        <w:t xml:space="preserve">Civil law </w:t>
      </w:r>
      <w:r w:rsidR="00953760">
        <w:rPr>
          <w:sz w:val="28"/>
          <w:szCs w:val="28"/>
        </w:rPr>
        <w:t>focusing in resolving individual’s case as best and as quickly as possible</w:t>
      </w:r>
      <w:r w:rsidR="00D901A4">
        <w:rPr>
          <w:sz w:val="28"/>
          <w:szCs w:val="28"/>
        </w:rPr>
        <w:t>” (</w:t>
      </w:r>
      <w:r w:rsidR="00A30B85">
        <w:rPr>
          <w:sz w:val="28"/>
          <w:szCs w:val="28"/>
        </w:rPr>
        <w:t>Varga,2010).</w:t>
      </w:r>
      <w:r w:rsidR="001440E1">
        <w:rPr>
          <w:sz w:val="28"/>
          <w:szCs w:val="28"/>
        </w:rPr>
        <w:t xml:space="preserve"> </w:t>
      </w:r>
      <w:r w:rsidR="00CC29A0">
        <w:rPr>
          <w:sz w:val="28"/>
          <w:szCs w:val="28"/>
        </w:rPr>
        <w:t>Furthermore, this essay will include a comparison between these two</w:t>
      </w:r>
      <w:r w:rsidR="00EE47FA">
        <w:rPr>
          <w:sz w:val="28"/>
          <w:szCs w:val="28"/>
        </w:rPr>
        <w:t xml:space="preserve"> </w:t>
      </w:r>
      <w:r w:rsidR="00AF1541">
        <w:rPr>
          <w:sz w:val="28"/>
          <w:szCs w:val="28"/>
        </w:rPr>
        <w:t>legal systems</w:t>
      </w:r>
      <w:r w:rsidR="00EE47FA">
        <w:rPr>
          <w:sz w:val="28"/>
          <w:szCs w:val="28"/>
        </w:rPr>
        <w:t xml:space="preserve"> </w:t>
      </w:r>
      <w:r w:rsidR="00FB3AAE">
        <w:rPr>
          <w:sz w:val="28"/>
          <w:szCs w:val="28"/>
        </w:rPr>
        <w:t>including examples</w:t>
      </w:r>
      <w:r w:rsidR="00EE47FA">
        <w:rPr>
          <w:sz w:val="28"/>
          <w:szCs w:val="28"/>
        </w:rPr>
        <w:t xml:space="preserve"> relevant examples for both of the systems</w:t>
      </w:r>
      <w:r w:rsidR="00CD1A56">
        <w:rPr>
          <w:sz w:val="28"/>
          <w:szCs w:val="28"/>
        </w:rPr>
        <w:t>.</w:t>
      </w:r>
      <w:r w:rsidR="00CD2D5D" w:rsidRPr="00CD2D5D">
        <w:rPr>
          <w:sz w:val="28"/>
          <w:szCs w:val="28"/>
        </w:rPr>
        <w:t xml:space="preserve"> </w:t>
      </w:r>
      <w:r w:rsidR="00CD2D5D">
        <w:rPr>
          <w:sz w:val="28"/>
          <w:szCs w:val="28"/>
        </w:rPr>
        <w:t>(Joshua,2016)</w:t>
      </w:r>
      <w:r w:rsidR="00AF7C06">
        <w:rPr>
          <w:sz w:val="28"/>
          <w:szCs w:val="28"/>
        </w:rPr>
        <w:t>.</w:t>
      </w:r>
      <w:r w:rsidR="00CD2D5D">
        <w:rPr>
          <w:sz w:val="28"/>
          <w:szCs w:val="28"/>
        </w:rPr>
        <w:t xml:space="preserve"> </w:t>
      </w:r>
      <w:r w:rsidR="00D26C8D">
        <w:rPr>
          <w:sz w:val="28"/>
          <w:szCs w:val="28"/>
        </w:rPr>
        <w:t>Moreover</w:t>
      </w:r>
      <w:r w:rsidR="00F67DCF" w:rsidRPr="00254431">
        <w:rPr>
          <w:sz w:val="28"/>
          <w:szCs w:val="28"/>
        </w:rPr>
        <w:t>,</w:t>
      </w:r>
      <w:r w:rsidR="00424EA8" w:rsidRPr="00254431">
        <w:rPr>
          <w:sz w:val="28"/>
          <w:szCs w:val="28"/>
        </w:rPr>
        <w:t xml:space="preserve"> </w:t>
      </w:r>
      <w:r w:rsidR="00D901A4" w:rsidRPr="00254431">
        <w:rPr>
          <w:sz w:val="28"/>
          <w:szCs w:val="28"/>
        </w:rPr>
        <w:t>in</w:t>
      </w:r>
      <w:r w:rsidR="00424EA8" w:rsidRPr="00254431">
        <w:rPr>
          <w:sz w:val="28"/>
          <w:szCs w:val="28"/>
        </w:rPr>
        <w:t xml:space="preserve"> this assignment</w:t>
      </w:r>
      <w:r w:rsidR="004F2E9D">
        <w:rPr>
          <w:sz w:val="28"/>
          <w:szCs w:val="28"/>
        </w:rPr>
        <w:t xml:space="preserve"> will be “</w:t>
      </w:r>
      <w:r w:rsidR="00AF1541">
        <w:rPr>
          <w:sz w:val="28"/>
          <w:szCs w:val="28"/>
        </w:rPr>
        <w:t>incorporated”</w:t>
      </w:r>
      <w:r w:rsidR="00AF1541" w:rsidRPr="00254431">
        <w:rPr>
          <w:sz w:val="28"/>
          <w:szCs w:val="28"/>
        </w:rPr>
        <w:t xml:space="preserve"> </w:t>
      </w:r>
      <w:r w:rsidR="00AF1541">
        <w:rPr>
          <w:sz w:val="28"/>
          <w:szCs w:val="28"/>
        </w:rPr>
        <w:t>a</w:t>
      </w:r>
      <w:r w:rsidR="004F2E9D">
        <w:rPr>
          <w:sz w:val="28"/>
          <w:szCs w:val="28"/>
        </w:rPr>
        <w:t xml:space="preserve"> </w:t>
      </w:r>
      <w:r w:rsidR="00384E5E">
        <w:rPr>
          <w:sz w:val="28"/>
          <w:szCs w:val="28"/>
        </w:rPr>
        <w:t>reference</w:t>
      </w:r>
      <w:r w:rsidR="004F2E9D">
        <w:rPr>
          <w:sz w:val="28"/>
          <w:szCs w:val="28"/>
        </w:rPr>
        <w:t xml:space="preserve"> list </w:t>
      </w:r>
      <w:r w:rsidR="00346123">
        <w:rPr>
          <w:sz w:val="28"/>
          <w:szCs w:val="28"/>
        </w:rPr>
        <w:t>with all the websites used for this essay</w:t>
      </w:r>
      <w:r w:rsidR="008B054C">
        <w:rPr>
          <w:sz w:val="28"/>
          <w:szCs w:val="28"/>
        </w:rPr>
        <w:t xml:space="preserve"> so </w:t>
      </w:r>
      <w:r w:rsidR="00A0110B">
        <w:rPr>
          <w:sz w:val="28"/>
          <w:szCs w:val="28"/>
        </w:rPr>
        <w:t xml:space="preserve">the readers will have a comprehensive understanding </w:t>
      </w:r>
      <w:r w:rsidR="00F54100">
        <w:rPr>
          <w:sz w:val="28"/>
          <w:szCs w:val="28"/>
        </w:rPr>
        <w:t>of</w:t>
      </w:r>
      <w:r w:rsidR="00676356">
        <w:rPr>
          <w:sz w:val="28"/>
          <w:szCs w:val="28"/>
        </w:rPr>
        <w:t xml:space="preserve"> the concept of </w:t>
      </w:r>
      <w:r w:rsidR="00B74B9C">
        <w:rPr>
          <w:sz w:val="28"/>
          <w:szCs w:val="28"/>
        </w:rPr>
        <w:t>“The English Legal System is based upon common law principles”</w:t>
      </w:r>
      <w:r w:rsidR="001E56C0">
        <w:rPr>
          <w:sz w:val="28"/>
          <w:szCs w:val="28"/>
        </w:rPr>
        <w:t>.</w:t>
      </w:r>
    </w:p>
    <w:p w14:paraId="20B9C6F2" w14:textId="14A05F9B" w:rsidR="00BB72FB" w:rsidRDefault="00D1097F" w:rsidP="00477FCD">
      <w:pPr>
        <w:rPr>
          <w:sz w:val="28"/>
          <w:szCs w:val="28"/>
        </w:rPr>
      </w:pPr>
      <w:r w:rsidRPr="00D1097F">
        <w:rPr>
          <w:sz w:val="28"/>
          <w:szCs w:val="28"/>
        </w:rPr>
        <w:t xml:space="preserve">The English common law was created by King Henry and developed </w:t>
      </w:r>
      <w:proofErr w:type="gramStart"/>
      <w:r w:rsidRPr="00D1097F">
        <w:rPr>
          <w:sz w:val="28"/>
          <w:szCs w:val="28"/>
        </w:rPr>
        <w:t>in  (</w:t>
      </w:r>
      <w:proofErr w:type="gramEnd"/>
      <w:r w:rsidRPr="00D1097F">
        <w:rPr>
          <w:sz w:val="28"/>
          <w:szCs w:val="28"/>
        </w:rPr>
        <w:t>1066). The common law was like many other early legal systems and did not originally consist of “</w:t>
      </w:r>
      <w:r w:rsidRPr="00D1097F">
        <w:rPr>
          <w:sz w:val="28"/>
          <w:szCs w:val="28"/>
        </w:rPr>
        <w:t xml:space="preserve">substantive” </w:t>
      </w:r>
      <w:proofErr w:type="gramStart"/>
      <w:r w:rsidRPr="00D1097F">
        <w:rPr>
          <w:sz w:val="28"/>
          <w:szCs w:val="28"/>
        </w:rPr>
        <w:t>(</w:t>
      </w:r>
      <w:r w:rsidRPr="00D1097F">
        <w:rPr>
          <w:sz w:val="28"/>
          <w:szCs w:val="28"/>
        </w:rPr>
        <w:t xml:space="preserve"> major</w:t>
      </w:r>
      <w:proofErr w:type="gramEnd"/>
      <w:r w:rsidRPr="00D1097F">
        <w:rPr>
          <w:sz w:val="28"/>
          <w:szCs w:val="28"/>
        </w:rPr>
        <w:t xml:space="preserve"> or practical importance to all concerned) rights essential to individuals, but rather of procedural remedies, after some time, however, these remedies became a modern system in which rights are seen as primary procedure. English common law until the 19th century continued to be developed and largely driven primarily by judges rather than </w:t>
      </w:r>
      <w:r w:rsidRPr="00D1097F">
        <w:rPr>
          <w:sz w:val="28"/>
          <w:szCs w:val="28"/>
        </w:rPr>
        <w:t>legislators (</w:t>
      </w:r>
      <w:r w:rsidRPr="00D1097F">
        <w:rPr>
          <w:sz w:val="28"/>
          <w:szCs w:val="28"/>
        </w:rPr>
        <w:t>Paul, 2016).</w:t>
      </w:r>
    </w:p>
    <w:p w14:paraId="57E12DBA" w14:textId="77777777" w:rsidR="00BB72FB" w:rsidRDefault="00BB72FB" w:rsidP="00477FCD">
      <w:pPr>
        <w:rPr>
          <w:sz w:val="28"/>
          <w:szCs w:val="28"/>
        </w:rPr>
      </w:pPr>
    </w:p>
    <w:p w14:paraId="0E887227" w14:textId="254CC90B" w:rsidR="00965A28" w:rsidRDefault="0071506D" w:rsidP="00477FCD">
      <w:pPr>
        <w:rPr>
          <w:sz w:val="28"/>
          <w:szCs w:val="28"/>
        </w:rPr>
      </w:pPr>
      <w:r w:rsidRPr="0071506D">
        <w:rPr>
          <w:sz w:val="28"/>
          <w:szCs w:val="28"/>
        </w:rPr>
        <w:t xml:space="preserve">Common law, also known as “case law”, is a body of unwritten laws based on legal precedents established by the courts in the 12th century. The term “common” emphasises its application across the entire country, fostering uniformity and consistency in the legal system. An example which will </w:t>
      </w:r>
      <w:proofErr w:type="gramStart"/>
      <w:r w:rsidRPr="0071506D">
        <w:rPr>
          <w:sz w:val="28"/>
          <w:szCs w:val="28"/>
        </w:rPr>
        <w:t>support  all</w:t>
      </w:r>
      <w:proofErr w:type="gramEnd"/>
      <w:r w:rsidRPr="0071506D">
        <w:rPr>
          <w:sz w:val="28"/>
          <w:szCs w:val="28"/>
        </w:rPr>
        <w:t xml:space="preserve"> the information above is the concept of “common-law marriage” In certain jurisdictions, common-law marriage acknowledges similar rights as those that have a formal marriage license(a relationship who decide to present themselves as a married couple without the benefit of a marriage certificate) if several conditions are met</w:t>
      </w:r>
      <w:r w:rsidR="008B1F4C">
        <w:rPr>
          <w:sz w:val="28"/>
          <w:szCs w:val="28"/>
        </w:rPr>
        <w:t>. (</w:t>
      </w:r>
      <w:r w:rsidR="00F20128">
        <w:rPr>
          <w:sz w:val="28"/>
          <w:szCs w:val="28"/>
        </w:rPr>
        <w:t>James C, 2024</w:t>
      </w:r>
      <w:r w:rsidR="00063520">
        <w:rPr>
          <w:sz w:val="28"/>
          <w:szCs w:val="28"/>
        </w:rPr>
        <w:t xml:space="preserve">). </w:t>
      </w:r>
      <w:r w:rsidR="000D2A79" w:rsidRPr="000D2A79">
        <w:rPr>
          <w:sz w:val="28"/>
          <w:szCs w:val="28"/>
        </w:rPr>
        <w:t xml:space="preserve">Overall, the English legal system is primarily founded upon the common law, this system of law has its origins in the” medieval” period when judges made decisions based on customs and practices that had been established over time. However, these decisions were </w:t>
      </w:r>
      <w:r w:rsidR="000D2A79" w:rsidRPr="000D2A79">
        <w:rPr>
          <w:sz w:val="28"/>
          <w:szCs w:val="28"/>
        </w:rPr>
        <w:lastRenderedPageBreak/>
        <w:t>then recorded and used as precedents for future cases, creating a body of law (common law) that was constantly evolving and adapting to the changing needs of society (James, 2024). Overall, the common law remains a vital part of the English legal system today and as mentioned above it continues to be used by judges to decide cases.</w:t>
      </w:r>
    </w:p>
    <w:p w14:paraId="2B522380" w14:textId="035B9D77" w:rsidR="00F96363" w:rsidRDefault="00F96363" w:rsidP="00477FCD">
      <w:pPr>
        <w:rPr>
          <w:sz w:val="28"/>
          <w:szCs w:val="28"/>
        </w:rPr>
      </w:pPr>
      <w:r w:rsidRPr="00F96363">
        <w:rPr>
          <w:sz w:val="28"/>
          <w:szCs w:val="28"/>
        </w:rPr>
        <w:t xml:space="preserve">In the modern era, </w:t>
      </w:r>
      <w:r w:rsidR="00C9025B">
        <w:rPr>
          <w:sz w:val="28"/>
          <w:szCs w:val="28"/>
        </w:rPr>
        <w:t xml:space="preserve">the common law </w:t>
      </w:r>
      <w:r w:rsidR="00E32CFC">
        <w:rPr>
          <w:sz w:val="28"/>
          <w:szCs w:val="28"/>
        </w:rPr>
        <w:t xml:space="preserve">in the Uk continues to play a vital role, although its influence has been subject to modifications </w:t>
      </w:r>
      <w:r w:rsidR="00916A11">
        <w:rPr>
          <w:sz w:val="28"/>
          <w:szCs w:val="28"/>
        </w:rPr>
        <w:t>and adaptions over time</w:t>
      </w:r>
      <w:r w:rsidRPr="00F96363">
        <w:rPr>
          <w:sz w:val="28"/>
          <w:szCs w:val="28"/>
        </w:rPr>
        <w:t>.</w:t>
      </w:r>
      <w:r w:rsidR="00916A11">
        <w:rPr>
          <w:sz w:val="28"/>
          <w:szCs w:val="28"/>
        </w:rPr>
        <w:t xml:space="preserve"> Furth</w:t>
      </w:r>
      <w:r w:rsidR="00CC7D41">
        <w:rPr>
          <w:sz w:val="28"/>
          <w:szCs w:val="28"/>
        </w:rPr>
        <w:t>ermore, the common la</w:t>
      </w:r>
      <w:r w:rsidR="007E2D83">
        <w:rPr>
          <w:sz w:val="28"/>
          <w:szCs w:val="28"/>
        </w:rPr>
        <w:t>w</w:t>
      </w:r>
      <w:r w:rsidR="00CC7D41">
        <w:rPr>
          <w:sz w:val="28"/>
          <w:szCs w:val="28"/>
        </w:rPr>
        <w:t xml:space="preserve"> is </w:t>
      </w:r>
      <w:r w:rsidR="007E2D83">
        <w:rPr>
          <w:sz w:val="28"/>
          <w:szCs w:val="28"/>
        </w:rPr>
        <w:t xml:space="preserve">inherently flexible, allowing it to evolve and respond to changing social norms and circumstances. </w:t>
      </w:r>
      <w:r w:rsidRPr="00F96363">
        <w:rPr>
          <w:sz w:val="28"/>
          <w:szCs w:val="28"/>
        </w:rPr>
        <w:t xml:space="preserve">The most common example of old laws that are used in modern days is in the UK and many other countries is common law marriage which that the couple who are not officially married must have the same rights, also this common law allows people who are not official married to be considered married and that marriage will be no recorded. These examples of common law happen very often in </w:t>
      </w:r>
      <w:r w:rsidR="000A6C71">
        <w:rPr>
          <w:sz w:val="28"/>
          <w:szCs w:val="28"/>
        </w:rPr>
        <w:t>these</w:t>
      </w:r>
      <w:r w:rsidRPr="00F96363">
        <w:rPr>
          <w:sz w:val="28"/>
          <w:szCs w:val="28"/>
        </w:rPr>
        <w:t xml:space="preserve"> days in the </w:t>
      </w:r>
      <w:r w:rsidR="00667801" w:rsidRPr="00F96363">
        <w:rPr>
          <w:sz w:val="28"/>
          <w:szCs w:val="28"/>
        </w:rPr>
        <w:t>UK</w:t>
      </w:r>
      <w:r w:rsidR="00667801">
        <w:rPr>
          <w:sz w:val="28"/>
          <w:szCs w:val="28"/>
        </w:rPr>
        <w:t xml:space="preserve"> (</w:t>
      </w:r>
      <w:r w:rsidR="00BC2A62">
        <w:rPr>
          <w:sz w:val="28"/>
          <w:szCs w:val="28"/>
        </w:rPr>
        <w:t>Uwe, 2019).</w:t>
      </w:r>
    </w:p>
    <w:p w14:paraId="7C1551FA" w14:textId="09531514" w:rsidR="001521F3" w:rsidRPr="00254431" w:rsidRDefault="004A062D" w:rsidP="00477FCD">
      <w:pPr>
        <w:rPr>
          <w:sz w:val="28"/>
          <w:szCs w:val="28"/>
        </w:rPr>
      </w:pPr>
      <w:r>
        <w:rPr>
          <w:sz w:val="28"/>
          <w:szCs w:val="28"/>
        </w:rPr>
        <w:t>“</w:t>
      </w:r>
      <w:r w:rsidR="00D20F95">
        <w:rPr>
          <w:sz w:val="28"/>
          <w:szCs w:val="28"/>
        </w:rPr>
        <w:t>Don</w:t>
      </w:r>
      <w:r w:rsidR="00F8530F">
        <w:rPr>
          <w:sz w:val="28"/>
          <w:szCs w:val="28"/>
        </w:rPr>
        <w:t>oghue v Stevenson 1932</w:t>
      </w:r>
      <w:r>
        <w:rPr>
          <w:sz w:val="28"/>
          <w:szCs w:val="28"/>
        </w:rPr>
        <w:t>”</w:t>
      </w:r>
      <w:r w:rsidR="00F8530F">
        <w:rPr>
          <w:sz w:val="28"/>
          <w:szCs w:val="28"/>
        </w:rPr>
        <w:t xml:space="preserve"> is </w:t>
      </w:r>
      <w:r w:rsidR="0062295C">
        <w:rPr>
          <w:sz w:val="28"/>
          <w:szCs w:val="28"/>
        </w:rPr>
        <w:t>a case study</w:t>
      </w:r>
      <w:r w:rsidR="00F8530F">
        <w:rPr>
          <w:sz w:val="28"/>
          <w:szCs w:val="28"/>
        </w:rPr>
        <w:t xml:space="preserve"> of common law</w:t>
      </w:r>
      <w:r w:rsidR="00C45723">
        <w:rPr>
          <w:sz w:val="28"/>
          <w:szCs w:val="28"/>
        </w:rPr>
        <w:t>,</w:t>
      </w:r>
      <w:r w:rsidR="001B6D8B">
        <w:rPr>
          <w:sz w:val="28"/>
          <w:szCs w:val="28"/>
        </w:rPr>
        <w:t xml:space="preserve"> </w:t>
      </w:r>
      <w:proofErr w:type="gramStart"/>
      <w:r w:rsidR="001B6D8B">
        <w:rPr>
          <w:sz w:val="28"/>
          <w:szCs w:val="28"/>
        </w:rPr>
        <w:t>This</w:t>
      </w:r>
      <w:proofErr w:type="gramEnd"/>
      <w:r w:rsidR="001B6D8B">
        <w:rPr>
          <w:sz w:val="28"/>
          <w:szCs w:val="28"/>
        </w:rPr>
        <w:t xml:space="preserve"> 1932 case, involv</w:t>
      </w:r>
      <w:r w:rsidR="00C65701">
        <w:rPr>
          <w:sz w:val="28"/>
          <w:szCs w:val="28"/>
        </w:rPr>
        <w:t>ed</w:t>
      </w:r>
      <w:r w:rsidR="001B6D8B">
        <w:rPr>
          <w:sz w:val="28"/>
          <w:szCs w:val="28"/>
        </w:rPr>
        <w:t xml:space="preserve"> </w:t>
      </w:r>
      <w:r w:rsidR="00B82931">
        <w:rPr>
          <w:sz w:val="28"/>
          <w:szCs w:val="28"/>
        </w:rPr>
        <w:t>a claimant</w:t>
      </w:r>
      <w:r w:rsidR="004870B1">
        <w:rPr>
          <w:sz w:val="28"/>
          <w:szCs w:val="28"/>
        </w:rPr>
        <w:t xml:space="preserve"> </w:t>
      </w:r>
      <w:r w:rsidR="00B82931">
        <w:rPr>
          <w:sz w:val="28"/>
          <w:szCs w:val="28"/>
        </w:rPr>
        <w:t>(</w:t>
      </w:r>
      <w:r w:rsidR="004870B1">
        <w:rPr>
          <w:sz w:val="28"/>
          <w:szCs w:val="28"/>
        </w:rPr>
        <w:t xml:space="preserve">Mrs </w:t>
      </w:r>
      <w:r w:rsidR="0009165C">
        <w:rPr>
          <w:sz w:val="28"/>
          <w:szCs w:val="28"/>
        </w:rPr>
        <w:t>Donoghue</w:t>
      </w:r>
      <w:r w:rsidR="00B82931">
        <w:rPr>
          <w:sz w:val="28"/>
          <w:szCs w:val="28"/>
        </w:rPr>
        <w:t>) who</w:t>
      </w:r>
      <w:r w:rsidR="004870B1">
        <w:rPr>
          <w:sz w:val="28"/>
          <w:szCs w:val="28"/>
        </w:rPr>
        <w:t xml:space="preserve"> </w:t>
      </w:r>
      <w:r w:rsidR="0009165C">
        <w:rPr>
          <w:sz w:val="28"/>
          <w:szCs w:val="28"/>
        </w:rPr>
        <w:t>consume</w:t>
      </w:r>
      <w:r w:rsidR="00334758">
        <w:rPr>
          <w:sz w:val="28"/>
          <w:szCs w:val="28"/>
        </w:rPr>
        <w:t>d a bottle</w:t>
      </w:r>
      <w:r w:rsidR="008035E3">
        <w:rPr>
          <w:sz w:val="28"/>
          <w:szCs w:val="28"/>
        </w:rPr>
        <w:t xml:space="preserve"> </w:t>
      </w:r>
      <w:r w:rsidR="00334758">
        <w:rPr>
          <w:sz w:val="28"/>
          <w:szCs w:val="28"/>
        </w:rPr>
        <w:t>of ginger</w:t>
      </w:r>
      <w:r w:rsidR="00350BDC">
        <w:rPr>
          <w:sz w:val="28"/>
          <w:szCs w:val="28"/>
        </w:rPr>
        <w:t xml:space="preserve"> </w:t>
      </w:r>
      <w:r w:rsidR="00473841">
        <w:rPr>
          <w:sz w:val="28"/>
          <w:szCs w:val="28"/>
        </w:rPr>
        <w:t xml:space="preserve">beer, containing </w:t>
      </w:r>
      <w:r w:rsidR="00C65701">
        <w:rPr>
          <w:sz w:val="28"/>
          <w:szCs w:val="28"/>
        </w:rPr>
        <w:t>a decomposed</w:t>
      </w:r>
      <w:r w:rsidR="008035E3">
        <w:rPr>
          <w:sz w:val="28"/>
          <w:szCs w:val="28"/>
        </w:rPr>
        <w:t xml:space="preserve"> snail</w:t>
      </w:r>
      <w:r w:rsidR="00D05291">
        <w:rPr>
          <w:sz w:val="28"/>
          <w:szCs w:val="28"/>
        </w:rPr>
        <w:t xml:space="preserve"> which </w:t>
      </w:r>
      <w:r w:rsidR="00F009D2">
        <w:rPr>
          <w:sz w:val="28"/>
          <w:szCs w:val="28"/>
        </w:rPr>
        <w:t>caused</w:t>
      </w:r>
      <w:r w:rsidR="00D05291">
        <w:rPr>
          <w:sz w:val="28"/>
          <w:szCs w:val="28"/>
        </w:rPr>
        <w:t xml:space="preserve"> serio</w:t>
      </w:r>
      <w:r w:rsidR="002435D0">
        <w:rPr>
          <w:sz w:val="28"/>
          <w:szCs w:val="28"/>
        </w:rPr>
        <w:t>us</w:t>
      </w:r>
      <w:r w:rsidR="00D05291">
        <w:rPr>
          <w:sz w:val="28"/>
          <w:szCs w:val="28"/>
        </w:rPr>
        <w:t xml:space="preserve"> injuries</w:t>
      </w:r>
      <w:r w:rsidR="002435D0">
        <w:rPr>
          <w:sz w:val="28"/>
          <w:szCs w:val="28"/>
        </w:rPr>
        <w:t xml:space="preserve"> to her</w:t>
      </w:r>
      <w:r w:rsidR="00540D93">
        <w:rPr>
          <w:sz w:val="28"/>
          <w:szCs w:val="28"/>
        </w:rPr>
        <w:t xml:space="preserve">. This case reached to the House of Lords </w:t>
      </w:r>
      <w:r w:rsidR="00EF21DC">
        <w:rPr>
          <w:sz w:val="28"/>
          <w:szCs w:val="28"/>
        </w:rPr>
        <w:t>which establish</w:t>
      </w:r>
      <w:r w:rsidR="008357AD">
        <w:rPr>
          <w:sz w:val="28"/>
          <w:szCs w:val="28"/>
        </w:rPr>
        <w:t>ed</w:t>
      </w:r>
      <w:r w:rsidR="00F2348C">
        <w:rPr>
          <w:sz w:val="28"/>
          <w:szCs w:val="28"/>
        </w:rPr>
        <w:t xml:space="preserve"> a fundamental principle</w:t>
      </w:r>
      <w:r w:rsidR="00EF21DC">
        <w:rPr>
          <w:sz w:val="28"/>
          <w:szCs w:val="28"/>
        </w:rPr>
        <w:t xml:space="preserve"> </w:t>
      </w:r>
      <w:r w:rsidR="0041398B">
        <w:rPr>
          <w:sz w:val="28"/>
          <w:szCs w:val="28"/>
        </w:rPr>
        <w:t xml:space="preserve">consisting </w:t>
      </w:r>
      <w:r w:rsidR="004C7313">
        <w:rPr>
          <w:sz w:val="28"/>
          <w:szCs w:val="28"/>
        </w:rPr>
        <w:t>in manufacturers</w:t>
      </w:r>
      <w:r w:rsidR="00EF21DC">
        <w:rPr>
          <w:sz w:val="28"/>
          <w:szCs w:val="28"/>
        </w:rPr>
        <w:t xml:space="preserve"> owe a duty of care </w:t>
      </w:r>
      <w:r w:rsidR="005E69E7">
        <w:rPr>
          <w:sz w:val="28"/>
          <w:szCs w:val="28"/>
        </w:rPr>
        <w:t xml:space="preserve">to end-users of their product. </w:t>
      </w:r>
      <w:r w:rsidR="00700ECC">
        <w:rPr>
          <w:sz w:val="28"/>
          <w:szCs w:val="28"/>
        </w:rPr>
        <w:t>The principle known as the “neighbour principle” becom</w:t>
      </w:r>
      <w:r w:rsidR="000A0DE3">
        <w:rPr>
          <w:sz w:val="28"/>
          <w:szCs w:val="28"/>
        </w:rPr>
        <w:t>ing</w:t>
      </w:r>
      <w:r w:rsidR="00700ECC">
        <w:rPr>
          <w:sz w:val="28"/>
          <w:szCs w:val="28"/>
        </w:rPr>
        <w:t xml:space="preserve"> </w:t>
      </w:r>
      <w:r w:rsidR="00EB0044">
        <w:rPr>
          <w:sz w:val="28"/>
          <w:szCs w:val="28"/>
        </w:rPr>
        <w:t xml:space="preserve">“popular” </w:t>
      </w:r>
      <w:r w:rsidR="000A0DE3">
        <w:rPr>
          <w:sz w:val="28"/>
          <w:szCs w:val="28"/>
        </w:rPr>
        <w:t>and con</w:t>
      </w:r>
      <w:r w:rsidR="004C7313">
        <w:rPr>
          <w:sz w:val="28"/>
          <w:szCs w:val="28"/>
        </w:rPr>
        <w:t>tinues to be used considerabl</w:t>
      </w:r>
      <w:r w:rsidR="00B771D6">
        <w:rPr>
          <w:sz w:val="28"/>
          <w:szCs w:val="28"/>
        </w:rPr>
        <w:t>y</w:t>
      </w:r>
      <w:r w:rsidR="004C7313">
        <w:rPr>
          <w:sz w:val="28"/>
          <w:szCs w:val="28"/>
        </w:rPr>
        <w:t xml:space="preserve"> in negligence law.</w:t>
      </w:r>
      <w:r w:rsidR="00B740EB">
        <w:rPr>
          <w:sz w:val="28"/>
          <w:szCs w:val="28"/>
        </w:rPr>
        <w:t xml:space="preserve"> </w:t>
      </w:r>
      <w:r w:rsidR="004C7313">
        <w:rPr>
          <w:sz w:val="28"/>
          <w:szCs w:val="28"/>
        </w:rPr>
        <w:t>Overall</w:t>
      </w:r>
      <w:r w:rsidR="004A1228">
        <w:rPr>
          <w:sz w:val="28"/>
          <w:szCs w:val="28"/>
        </w:rPr>
        <w:t xml:space="preserve">, this example mentioned above </w:t>
      </w:r>
      <w:r w:rsidR="0037619C">
        <w:rPr>
          <w:sz w:val="28"/>
          <w:szCs w:val="28"/>
        </w:rPr>
        <w:t>illustrates the nature of common law and how old principles can be applied to modern</w:t>
      </w:r>
      <w:r w:rsidR="00246C56">
        <w:rPr>
          <w:sz w:val="28"/>
          <w:szCs w:val="28"/>
        </w:rPr>
        <w:t xml:space="preserve"> </w:t>
      </w:r>
      <w:r w:rsidR="001303C7">
        <w:rPr>
          <w:sz w:val="28"/>
          <w:szCs w:val="28"/>
        </w:rPr>
        <w:t>situations (</w:t>
      </w:r>
      <w:r w:rsidR="00F70EFC">
        <w:rPr>
          <w:sz w:val="28"/>
          <w:szCs w:val="28"/>
        </w:rPr>
        <w:t>Joanna, 2021)</w:t>
      </w:r>
      <w:r w:rsidR="001303C7">
        <w:rPr>
          <w:sz w:val="28"/>
          <w:szCs w:val="28"/>
        </w:rPr>
        <w:t>.</w:t>
      </w:r>
    </w:p>
    <w:p w14:paraId="5A0ED97B" w14:textId="7D61B765" w:rsidR="00A67991" w:rsidRPr="00982F31" w:rsidRDefault="00A67991" w:rsidP="00477FCD">
      <w:pPr>
        <w:rPr>
          <w:sz w:val="32"/>
          <w:szCs w:val="32"/>
          <w:u w:val="single"/>
        </w:rPr>
      </w:pPr>
      <w:r w:rsidRPr="00982F31">
        <w:rPr>
          <w:sz w:val="32"/>
          <w:szCs w:val="32"/>
          <w:u w:val="single"/>
        </w:rPr>
        <w:t xml:space="preserve">What is </w:t>
      </w:r>
      <w:r w:rsidR="0067502F" w:rsidRPr="00982F31">
        <w:rPr>
          <w:sz w:val="32"/>
          <w:szCs w:val="32"/>
          <w:u w:val="single"/>
        </w:rPr>
        <w:t>civil law?</w:t>
      </w:r>
    </w:p>
    <w:p w14:paraId="52D60AAC" w14:textId="322012FA" w:rsidR="006F32E9" w:rsidRDefault="001D1AA4" w:rsidP="00477FCD">
      <w:pPr>
        <w:rPr>
          <w:sz w:val="28"/>
          <w:szCs w:val="28"/>
        </w:rPr>
      </w:pPr>
      <w:r>
        <w:rPr>
          <w:sz w:val="28"/>
          <w:szCs w:val="28"/>
        </w:rPr>
        <w:t xml:space="preserve">Civil Law regulates with </w:t>
      </w:r>
      <w:r w:rsidR="00302F2C">
        <w:rPr>
          <w:sz w:val="28"/>
          <w:szCs w:val="28"/>
        </w:rPr>
        <w:t>non-criminal</w:t>
      </w:r>
      <w:r>
        <w:rPr>
          <w:sz w:val="28"/>
          <w:szCs w:val="28"/>
        </w:rPr>
        <w:t xml:space="preserve"> </w:t>
      </w:r>
      <w:r w:rsidR="009E2323">
        <w:rPr>
          <w:sz w:val="28"/>
          <w:szCs w:val="28"/>
        </w:rPr>
        <w:t>cases</w:t>
      </w:r>
      <w:r>
        <w:rPr>
          <w:sz w:val="28"/>
          <w:szCs w:val="28"/>
        </w:rPr>
        <w:t xml:space="preserve"> </w:t>
      </w:r>
      <w:r w:rsidR="00C71DFB">
        <w:rPr>
          <w:sz w:val="28"/>
          <w:szCs w:val="28"/>
        </w:rPr>
        <w:t>between individuals</w:t>
      </w:r>
      <w:r w:rsidR="005714EC">
        <w:rPr>
          <w:sz w:val="28"/>
          <w:szCs w:val="28"/>
        </w:rPr>
        <w:t xml:space="preserve">/ </w:t>
      </w:r>
      <w:r w:rsidR="003D5153">
        <w:rPr>
          <w:sz w:val="28"/>
          <w:szCs w:val="28"/>
        </w:rPr>
        <w:t>organisations or</w:t>
      </w:r>
      <w:r w:rsidR="009E2323">
        <w:rPr>
          <w:sz w:val="28"/>
          <w:szCs w:val="28"/>
        </w:rPr>
        <w:t xml:space="preserve"> companies</w:t>
      </w:r>
      <w:r w:rsidR="00C71DFB">
        <w:rPr>
          <w:sz w:val="28"/>
          <w:szCs w:val="28"/>
        </w:rPr>
        <w:t>, providing a formal framework</w:t>
      </w:r>
      <w:r w:rsidR="00522D2D">
        <w:rPr>
          <w:sz w:val="28"/>
          <w:szCs w:val="28"/>
        </w:rPr>
        <w:t xml:space="preserve"> and a structured approach</w:t>
      </w:r>
      <w:r w:rsidR="00C71DFB">
        <w:rPr>
          <w:sz w:val="28"/>
          <w:szCs w:val="28"/>
        </w:rPr>
        <w:t xml:space="preserve"> for resolving all types of </w:t>
      </w:r>
      <w:r w:rsidR="00AD7D3F">
        <w:rPr>
          <w:sz w:val="28"/>
          <w:szCs w:val="28"/>
        </w:rPr>
        <w:t>cases</w:t>
      </w:r>
      <w:r w:rsidR="002C52A8">
        <w:rPr>
          <w:sz w:val="28"/>
          <w:szCs w:val="28"/>
        </w:rPr>
        <w:t xml:space="preserve"> as best and</w:t>
      </w:r>
      <w:r w:rsidR="00C11E34">
        <w:rPr>
          <w:sz w:val="28"/>
          <w:szCs w:val="28"/>
        </w:rPr>
        <w:t xml:space="preserve"> as</w:t>
      </w:r>
      <w:r w:rsidR="002C52A8">
        <w:rPr>
          <w:sz w:val="28"/>
          <w:szCs w:val="28"/>
        </w:rPr>
        <w:t xml:space="preserve"> quickly as possible</w:t>
      </w:r>
      <w:r w:rsidR="005C2A4C" w:rsidRPr="00982F31">
        <w:rPr>
          <w:sz w:val="28"/>
          <w:szCs w:val="28"/>
        </w:rPr>
        <w:t>.</w:t>
      </w:r>
      <w:r w:rsidR="00A67A1C">
        <w:rPr>
          <w:sz w:val="28"/>
          <w:szCs w:val="28"/>
        </w:rPr>
        <w:t xml:space="preserve"> </w:t>
      </w:r>
      <w:r w:rsidR="00C66385">
        <w:rPr>
          <w:sz w:val="28"/>
          <w:szCs w:val="28"/>
        </w:rPr>
        <w:t>When</w:t>
      </w:r>
      <w:r w:rsidR="0026626B">
        <w:rPr>
          <w:sz w:val="28"/>
          <w:szCs w:val="28"/>
        </w:rPr>
        <w:t xml:space="preserve"> an individual</w:t>
      </w:r>
      <w:r w:rsidR="00C66385">
        <w:rPr>
          <w:sz w:val="28"/>
          <w:szCs w:val="28"/>
        </w:rPr>
        <w:t xml:space="preserve"> break</w:t>
      </w:r>
      <w:r w:rsidR="001B1A08">
        <w:rPr>
          <w:sz w:val="28"/>
          <w:szCs w:val="28"/>
        </w:rPr>
        <w:t>s</w:t>
      </w:r>
      <w:r w:rsidR="00C66385">
        <w:rPr>
          <w:sz w:val="28"/>
          <w:szCs w:val="28"/>
        </w:rPr>
        <w:t xml:space="preserve"> </w:t>
      </w:r>
      <w:r w:rsidR="00A67A1C">
        <w:rPr>
          <w:sz w:val="28"/>
          <w:szCs w:val="28"/>
        </w:rPr>
        <w:t>this</w:t>
      </w:r>
      <w:r w:rsidR="00952E35">
        <w:rPr>
          <w:sz w:val="28"/>
          <w:szCs w:val="28"/>
        </w:rPr>
        <w:t xml:space="preserve"> type of</w:t>
      </w:r>
      <w:r w:rsidR="00A67A1C">
        <w:rPr>
          <w:sz w:val="28"/>
          <w:szCs w:val="28"/>
        </w:rPr>
        <w:t xml:space="preserve"> law is called “tort”</w:t>
      </w:r>
      <w:r w:rsidR="00AD7D3F">
        <w:rPr>
          <w:sz w:val="28"/>
          <w:szCs w:val="28"/>
        </w:rPr>
        <w:t xml:space="preserve"> </w:t>
      </w:r>
      <w:r w:rsidR="00F4320A">
        <w:rPr>
          <w:sz w:val="28"/>
          <w:szCs w:val="28"/>
        </w:rPr>
        <w:t>the</w:t>
      </w:r>
      <w:r w:rsidR="00FF6E1D">
        <w:rPr>
          <w:sz w:val="28"/>
          <w:szCs w:val="28"/>
        </w:rPr>
        <w:t>re are numerous examples of civil law cases, but</w:t>
      </w:r>
      <w:r w:rsidR="00F4320A">
        <w:rPr>
          <w:sz w:val="28"/>
          <w:szCs w:val="28"/>
        </w:rPr>
        <w:t xml:space="preserve"> </w:t>
      </w:r>
      <w:r w:rsidR="00420F36">
        <w:rPr>
          <w:sz w:val="28"/>
          <w:szCs w:val="28"/>
        </w:rPr>
        <w:t xml:space="preserve">the </w:t>
      </w:r>
      <w:r w:rsidR="00F4320A">
        <w:rPr>
          <w:sz w:val="28"/>
          <w:szCs w:val="28"/>
        </w:rPr>
        <w:t xml:space="preserve">most common example is in financial transactions between companies and </w:t>
      </w:r>
      <w:r w:rsidR="00F36005">
        <w:rPr>
          <w:sz w:val="28"/>
          <w:szCs w:val="28"/>
        </w:rPr>
        <w:t>individuals</w:t>
      </w:r>
      <w:r w:rsidR="00FF6E1D">
        <w:rPr>
          <w:sz w:val="28"/>
          <w:szCs w:val="28"/>
        </w:rPr>
        <w:t xml:space="preserve"> followed by </w:t>
      </w:r>
      <w:r w:rsidR="006A599B">
        <w:rPr>
          <w:sz w:val="28"/>
          <w:szCs w:val="28"/>
        </w:rPr>
        <w:t xml:space="preserve">family </w:t>
      </w:r>
      <w:r w:rsidR="002C2AD8">
        <w:rPr>
          <w:sz w:val="28"/>
          <w:szCs w:val="28"/>
        </w:rPr>
        <w:t>disputes (</w:t>
      </w:r>
      <w:r w:rsidR="00EC0DAB">
        <w:rPr>
          <w:sz w:val="28"/>
          <w:szCs w:val="28"/>
        </w:rPr>
        <w:t>divorce</w:t>
      </w:r>
      <w:r w:rsidR="006A599B">
        <w:rPr>
          <w:sz w:val="28"/>
          <w:szCs w:val="28"/>
        </w:rPr>
        <w:t xml:space="preserve"> or children’s issues), personal </w:t>
      </w:r>
      <w:r w:rsidR="002C737E">
        <w:rPr>
          <w:sz w:val="28"/>
          <w:szCs w:val="28"/>
        </w:rPr>
        <w:t>injury (</w:t>
      </w:r>
      <w:r w:rsidR="00666770">
        <w:rPr>
          <w:sz w:val="28"/>
          <w:szCs w:val="28"/>
        </w:rPr>
        <w:t xml:space="preserve">road traffic accidents or medical </w:t>
      </w:r>
      <w:r w:rsidR="00EC0DAB">
        <w:rPr>
          <w:sz w:val="28"/>
          <w:szCs w:val="28"/>
        </w:rPr>
        <w:t>negligence</w:t>
      </w:r>
      <w:r w:rsidR="00666770">
        <w:rPr>
          <w:sz w:val="28"/>
          <w:szCs w:val="28"/>
        </w:rPr>
        <w:t>)</w:t>
      </w:r>
      <w:r w:rsidR="001C0B07">
        <w:rPr>
          <w:sz w:val="28"/>
          <w:szCs w:val="28"/>
        </w:rPr>
        <w:t>.</w:t>
      </w:r>
      <w:r w:rsidR="0063298E">
        <w:rPr>
          <w:sz w:val="28"/>
          <w:szCs w:val="28"/>
        </w:rPr>
        <w:t xml:space="preserve"> </w:t>
      </w:r>
      <w:r w:rsidR="00135526">
        <w:rPr>
          <w:sz w:val="28"/>
          <w:szCs w:val="28"/>
        </w:rPr>
        <w:t>The civil law cases are differen</w:t>
      </w:r>
      <w:r w:rsidR="00702525">
        <w:rPr>
          <w:sz w:val="28"/>
          <w:szCs w:val="28"/>
        </w:rPr>
        <w:t xml:space="preserve">t from </w:t>
      </w:r>
      <w:r w:rsidR="006539F3">
        <w:rPr>
          <w:sz w:val="28"/>
          <w:szCs w:val="28"/>
        </w:rPr>
        <w:t>criminal</w:t>
      </w:r>
      <w:r w:rsidR="00702525">
        <w:rPr>
          <w:sz w:val="28"/>
          <w:szCs w:val="28"/>
        </w:rPr>
        <w:t xml:space="preserve"> </w:t>
      </w:r>
      <w:r w:rsidR="002C2AD8">
        <w:rPr>
          <w:sz w:val="28"/>
          <w:szCs w:val="28"/>
        </w:rPr>
        <w:t>cases because</w:t>
      </w:r>
      <w:r w:rsidR="00135526">
        <w:rPr>
          <w:sz w:val="28"/>
          <w:szCs w:val="28"/>
        </w:rPr>
        <w:t xml:space="preserve"> no</w:t>
      </w:r>
      <w:r w:rsidR="00AE746D">
        <w:rPr>
          <w:sz w:val="28"/>
          <w:szCs w:val="28"/>
        </w:rPr>
        <w:t>body</w:t>
      </w:r>
      <w:r w:rsidR="00135526">
        <w:rPr>
          <w:sz w:val="28"/>
          <w:szCs w:val="28"/>
        </w:rPr>
        <w:t xml:space="preserve"> can be sent to </w:t>
      </w:r>
      <w:r w:rsidR="002C737E">
        <w:rPr>
          <w:sz w:val="28"/>
          <w:szCs w:val="28"/>
        </w:rPr>
        <w:t>prison (</w:t>
      </w:r>
      <w:r w:rsidR="00EC0DAB">
        <w:rPr>
          <w:sz w:val="28"/>
          <w:szCs w:val="28"/>
        </w:rPr>
        <w:t>no</w:t>
      </w:r>
      <w:r w:rsidR="00F420F6">
        <w:rPr>
          <w:sz w:val="28"/>
          <w:szCs w:val="28"/>
        </w:rPr>
        <w:t xml:space="preserve"> matter what the case is), but t</w:t>
      </w:r>
      <w:r w:rsidR="00F21AE3">
        <w:rPr>
          <w:sz w:val="28"/>
          <w:szCs w:val="28"/>
        </w:rPr>
        <w:t>he individuals</w:t>
      </w:r>
      <w:r w:rsidR="00F420F6">
        <w:rPr>
          <w:sz w:val="28"/>
          <w:szCs w:val="28"/>
        </w:rPr>
        <w:t xml:space="preserve"> may </w:t>
      </w:r>
      <w:r w:rsidR="00F21AE3">
        <w:rPr>
          <w:sz w:val="28"/>
          <w:szCs w:val="28"/>
        </w:rPr>
        <w:t>face with</w:t>
      </w:r>
      <w:r w:rsidR="00F420F6">
        <w:rPr>
          <w:sz w:val="28"/>
          <w:szCs w:val="28"/>
        </w:rPr>
        <w:t xml:space="preserve"> </w:t>
      </w:r>
      <w:r w:rsidR="008E5856">
        <w:rPr>
          <w:sz w:val="28"/>
          <w:szCs w:val="28"/>
        </w:rPr>
        <w:t>substantial</w:t>
      </w:r>
      <w:r w:rsidR="00F420F6">
        <w:rPr>
          <w:sz w:val="28"/>
          <w:szCs w:val="28"/>
        </w:rPr>
        <w:t xml:space="preserve"> financial penalties </w:t>
      </w:r>
      <w:r w:rsidR="00FF6E1D">
        <w:rPr>
          <w:sz w:val="28"/>
          <w:szCs w:val="28"/>
        </w:rPr>
        <w:t xml:space="preserve">if liable for compensation is </w:t>
      </w:r>
      <w:r w:rsidR="00EC0DAB">
        <w:rPr>
          <w:sz w:val="28"/>
          <w:szCs w:val="28"/>
        </w:rPr>
        <w:t>found</w:t>
      </w:r>
      <w:r w:rsidR="001C0B07">
        <w:rPr>
          <w:sz w:val="28"/>
          <w:szCs w:val="28"/>
        </w:rPr>
        <w:t xml:space="preserve"> (Ben,2023).</w:t>
      </w:r>
      <w:r w:rsidR="00F36005">
        <w:rPr>
          <w:sz w:val="28"/>
          <w:szCs w:val="28"/>
        </w:rPr>
        <w:t>The</w:t>
      </w:r>
      <w:r w:rsidR="005019EC">
        <w:rPr>
          <w:sz w:val="28"/>
          <w:szCs w:val="28"/>
        </w:rPr>
        <w:t xml:space="preserve"> difference between </w:t>
      </w:r>
      <w:r w:rsidR="00B62E62">
        <w:rPr>
          <w:sz w:val="28"/>
          <w:szCs w:val="28"/>
        </w:rPr>
        <w:t>civil and common</w:t>
      </w:r>
      <w:r w:rsidR="00CA1D88">
        <w:rPr>
          <w:sz w:val="28"/>
          <w:szCs w:val="28"/>
        </w:rPr>
        <w:t xml:space="preserve"> law</w:t>
      </w:r>
      <w:r w:rsidR="00F36005">
        <w:rPr>
          <w:sz w:val="28"/>
          <w:szCs w:val="28"/>
        </w:rPr>
        <w:t xml:space="preserve"> </w:t>
      </w:r>
      <w:r w:rsidR="00B62E62">
        <w:rPr>
          <w:sz w:val="28"/>
          <w:szCs w:val="28"/>
        </w:rPr>
        <w:t xml:space="preserve">is that the civil law </w:t>
      </w:r>
      <w:r w:rsidR="00B62E62">
        <w:rPr>
          <w:sz w:val="28"/>
          <w:szCs w:val="28"/>
        </w:rPr>
        <w:lastRenderedPageBreak/>
        <w:t>does</w:t>
      </w:r>
      <w:r w:rsidR="00F36005">
        <w:rPr>
          <w:sz w:val="28"/>
          <w:szCs w:val="28"/>
        </w:rPr>
        <w:t xml:space="preserve"> not</w:t>
      </w:r>
      <w:r w:rsidR="00B62E62">
        <w:rPr>
          <w:sz w:val="28"/>
          <w:szCs w:val="28"/>
        </w:rPr>
        <w:t xml:space="preserve"> </w:t>
      </w:r>
      <w:r w:rsidR="00F36005">
        <w:rPr>
          <w:sz w:val="28"/>
          <w:szCs w:val="28"/>
        </w:rPr>
        <w:t>handle</w:t>
      </w:r>
      <w:r w:rsidR="00B62E62">
        <w:rPr>
          <w:sz w:val="28"/>
          <w:szCs w:val="28"/>
        </w:rPr>
        <w:t xml:space="preserve"> with the crimes</w:t>
      </w:r>
      <w:r w:rsidR="000B22CD">
        <w:rPr>
          <w:sz w:val="28"/>
          <w:szCs w:val="28"/>
        </w:rPr>
        <w:t xml:space="preserve"> matter</w:t>
      </w:r>
      <w:r w:rsidR="00B62E62">
        <w:rPr>
          <w:sz w:val="28"/>
          <w:szCs w:val="28"/>
        </w:rPr>
        <w:t xml:space="preserve"> or other major </w:t>
      </w:r>
      <w:r w:rsidR="00930231">
        <w:rPr>
          <w:sz w:val="28"/>
          <w:szCs w:val="28"/>
        </w:rPr>
        <w:t>situations</w:t>
      </w:r>
      <w:r w:rsidR="000B22CD">
        <w:rPr>
          <w:sz w:val="28"/>
          <w:szCs w:val="28"/>
        </w:rPr>
        <w:t xml:space="preserve">, they focus on fairness cases involving </w:t>
      </w:r>
      <w:r w:rsidR="00ED0A93">
        <w:rPr>
          <w:sz w:val="28"/>
          <w:szCs w:val="28"/>
        </w:rPr>
        <w:t xml:space="preserve">individuals who fail or break the rules of a </w:t>
      </w:r>
      <w:r w:rsidR="002C737E">
        <w:rPr>
          <w:sz w:val="28"/>
          <w:szCs w:val="28"/>
        </w:rPr>
        <w:t>contract (</w:t>
      </w:r>
      <w:r w:rsidR="007D1C8C">
        <w:rPr>
          <w:sz w:val="28"/>
          <w:szCs w:val="28"/>
        </w:rPr>
        <w:t>Adam</w:t>
      </w:r>
      <w:r w:rsidR="00A5600A">
        <w:rPr>
          <w:sz w:val="28"/>
          <w:szCs w:val="28"/>
        </w:rPr>
        <w:t>, 2024).</w:t>
      </w:r>
      <w:r w:rsidR="00D873FF">
        <w:rPr>
          <w:sz w:val="28"/>
          <w:szCs w:val="28"/>
        </w:rPr>
        <w:t xml:space="preserve"> Furthermore, the difference between civil and common law are</w:t>
      </w:r>
      <w:r w:rsidR="00EF3A91">
        <w:rPr>
          <w:sz w:val="28"/>
          <w:szCs w:val="28"/>
        </w:rPr>
        <w:t>, Com</w:t>
      </w:r>
      <w:r w:rsidR="008C1CC5">
        <w:rPr>
          <w:sz w:val="28"/>
          <w:szCs w:val="28"/>
        </w:rPr>
        <w:t>m</w:t>
      </w:r>
      <w:r w:rsidR="00EF3A91">
        <w:rPr>
          <w:sz w:val="28"/>
          <w:szCs w:val="28"/>
        </w:rPr>
        <w:t xml:space="preserve">on law is based on the idea that the law is created by the decisions of judges in previous cases. These decisions are known as </w:t>
      </w:r>
      <w:r w:rsidR="007F357A">
        <w:rPr>
          <w:sz w:val="28"/>
          <w:szCs w:val="28"/>
        </w:rPr>
        <w:t>precedents,</w:t>
      </w:r>
      <w:r w:rsidR="007D66DE">
        <w:rPr>
          <w:sz w:val="28"/>
          <w:szCs w:val="28"/>
        </w:rPr>
        <w:t xml:space="preserve"> and they are binding on lower courts. </w:t>
      </w:r>
      <w:r w:rsidR="00455F08">
        <w:rPr>
          <w:sz w:val="28"/>
          <w:szCs w:val="28"/>
        </w:rPr>
        <w:t xml:space="preserve">Comparison with the civil law, which is based on the idea that the law is a set of rules </w:t>
      </w:r>
      <w:r w:rsidR="001253CE">
        <w:rPr>
          <w:sz w:val="28"/>
          <w:szCs w:val="28"/>
        </w:rPr>
        <w:t>created by the state and that can be found in a code. The code is typically organized</w:t>
      </w:r>
      <w:r w:rsidR="007B79AE">
        <w:rPr>
          <w:sz w:val="28"/>
          <w:szCs w:val="28"/>
        </w:rPr>
        <w:t xml:space="preserve"> into different sections such as criminal law, contract law and tort </w:t>
      </w:r>
      <w:r w:rsidR="00FA5467">
        <w:rPr>
          <w:sz w:val="28"/>
          <w:szCs w:val="28"/>
        </w:rPr>
        <w:t>law (</w:t>
      </w:r>
      <w:r w:rsidR="009D7A5B">
        <w:rPr>
          <w:sz w:val="28"/>
          <w:szCs w:val="28"/>
        </w:rPr>
        <w:t>Ben,2022).</w:t>
      </w:r>
    </w:p>
    <w:p w14:paraId="6C7DE598" w14:textId="34DDE4DE" w:rsidR="00960C66" w:rsidRDefault="00960C66" w:rsidP="00477FCD">
      <w:pPr>
        <w:rPr>
          <w:sz w:val="28"/>
          <w:szCs w:val="28"/>
        </w:rPr>
      </w:pPr>
    </w:p>
    <w:p w14:paraId="3FA1DACF" w14:textId="136FED7F" w:rsidR="00960C66" w:rsidRPr="00625A23" w:rsidRDefault="00960C66" w:rsidP="00477FCD">
      <w:pPr>
        <w:rPr>
          <w:sz w:val="32"/>
          <w:szCs w:val="32"/>
          <w:u w:val="single"/>
        </w:rPr>
      </w:pPr>
      <w:r w:rsidRPr="00625A23">
        <w:rPr>
          <w:sz w:val="32"/>
          <w:szCs w:val="32"/>
          <w:u w:val="single"/>
        </w:rPr>
        <w:t>Contrast between</w:t>
      </w:r>
      <w:r w:rsidR="003B10CC">
        <w:rPr>
          <w:sz w:val="32"/>
          <w:szCs w:val="32"/>
          <w:u w:val="single"/>
        </w:rPr>
        <w:t xml:space="preserve"> law</w:t>
      </w:r>
      <w:r w:rsidRPr="00625A23">
        <w:rPr>
          <w:sz w:val="32"/>
          <w:szCs w:val="32"/>
          <w:u w:val="single"/>
        </w:rPr>
        <w:t xml:space="preserve"> </w:t>
      </w:r>
      <w:proofErr w:type="gramStart"/>
      <w:r w:rsidRPr="00625A23">
        <w:rPr>
          <w:sz w:val="32"/>
          <w:szCs w:val="32"/>
          <w:u w:val="single"/>
        </w:rPr>
        <w:t>systems</w:t>
      </w:r>
      <w:proofErr w:type="gramEnd"/>
    </w:p>
    <w:p w14:paraId="59434E16" w14:textId="59FD73ED" w:rsidR="009949B3" w:rsidRDefault="009949B3" w:rsidP="009949B3">
      <w:pPr>
        <w:rPr>
          <w:sz w:val="28"/>
          <w:szCs w:val="28"/>
        </w:rPr>
      </w:pPr>
      <w:r>
        <w:rPr>
          <w:sz w:val="28"/>
          <w:szCs w:val="28"/>
        </w:rPr>
        <w:t xml:space="preserve">The English Legal </w:t>
      </w:r>
      <w:r w:rsidR="00055A82">
        <w:rPr>
          <w:sz w:val="28"/>
          <w:szCs w:val="28"/>
        </w:rPr>
        <w:t>system has</w:t>
      </w:r>
      <w:r>
        <w:rPr>
          <w:sz w:val="28"/>
          <w:szCs w:val="28"/>
        </w:rPr>
        <w:t xml:space="preserve"> a </w:t>
      </w:r>
      <w:r w:rsidR="00FA5467">
        <w:rPr>
          <w:sz w:val="28"/>
          <w:szCs w:val="28"/>
        </w:rPr>
        <w:t xml:space="preserve">unique, </w:t>
      </w:r>
      <w:proofErr w:type="gramStart"/>
      <w:r w:rsidR="00FA5467">
        <w:rPr>
          <w:sz w:val="28"/>
          <w:szCs w:val="28"/>
        </w:rPr>
        <w:t>complex</w:t>
      </w:r>
      <w:proofErr w:type="gramEnd"/>
      <w:r>
        <w:rPr>
          <w:sz w:val="28"/>
          <w:szCs w:val="28"/>
        </w:rPr>
        <w:t xml:space="preserve"> and fascinating mix of common law and civil law</w:t>
      </w:r>
      <w:r w:rsidR="00055A82">
        <w:rPr>
          <w:sz w:val="28"/>
          <w:szCs w:val="28"/>
        </w:rPr>
        <w:t>.</w:t>
      </w:r>
    </w:p>
    <w:p w14:paraId="11F0B094" w14:textId="3238176D" w:rsidR="00041016" w:rsidRDefault="008D535B" w:rsidP="00477FCD">
      <w:pPr>
        <w:rPr>
          <w:sz w:val="28"/>
          <w:szCs w:val="28"/>
        </w:rPr>
      </w:pPr>
      <w:r>
        <w:rPr>
          <w:sz w:val="28"/>
          <w:szCs w:val="28"/>
        </w:rPr>
        <w:t xml:space="preserve">Civil Law is based on a codified set of laws </w:t>
      </w:r>
      <w:r w:rsidR="00EB4FDD">
        <w:rPr>
          <w:sz w:val="28"/>
          <w:szCs w:val="28"/>
        </w:rPr>
        <w:t xml:space="preserve">such as criminal law, </w:t>
      </w:r>
      <w:r w:rsidR="001A7515">
        <w:rPr>
          <w:sz w:val="28"/>
          <w:szCs w:val="28"/>
        </w:rPr>
        <w:t>tort</w:t>
      </w:r>
      <w:r w:rsidR="00EB4FDD">
        <w:rPr>
          <w:sz w:val="28"/>
          <w:szCs w:val="28"/>
        </w:rPr>
        <w:t xml:space="preserve"> law and contract law. </w:t>
      </w:r>
      <w:r w:rsidR="001A7515">
        <w:rPr>
          <w:sz w:val="28"/>
          <w:szCs w:val="28"/>
        </w:rPr>
        <w:t>In the civil system. Judges are responsible for interpreting the code and applying it to the facts of the case before them.</w:t>
      </w:r>
      <w:r w:rsidR="00A04475">
        <w:rPr>
          <w:sz w:val="28"/>
          <w:szCs w:val="28"/>
        </w:rPr>
        <w:t xml:space="preserve"> Comparison with the common law system which is based on the idea that the law is created by the decisions of judges </w:t>
      </w:r>
      <w:r w:rsidR="008E0761">
        <w:rPr>
          <w:sz w:val="28"/>
          <w:szCs w:val="28"/>
        </w:rPr>
        <w:t>in</w:t>
      </w:r>
      <w:r w:rsidR="00A04475">
        <w:rPr>
          <w:sz w:val="28"/>
          <w:szCs w:val="28"/>
        </w:rPr>
        <w:t xml:space="preserve"> previous cases. As mentioned above,</w:t>
      </w:r>
      <w:r w:rsidR="00894797">
        <w:rPr>
          <w:sz w:val="28"/>
          <w:szCs w:val="28"/>
        </w:rPr>
        <w:t xml:space="preserve"> these decisions are known as “precedents</w:t>
      </w:r>
      <w:r w:rsidR="008E0761">
        <w:rPr>
          <w:sz w:val="28"/>
          <w:szCs w:val="28"/>
        </w:rPr>
        <w:t>”,</w:t>
      </w:r>
      <w:r w:rsidR="00894797">
        <w:rPr>
          <w:sz w:val="28"/>
          <w:szCs w:val="28"/>
        </w:rPr>
        <w:t xml:space="preserve"> and they are binding on lower courts</w:t>
      </w:r>
      <w:r w:rsidR="009D6D6A">
        <w:rPr>
          <w:sz w:val="28"/>
          <w:szCs w:val="28"/>
        </w:rPr>
        <w:t>. Furthermore, in a common law system</w:t>
      </w:r>
      <w:r w:rsidR="00F33876">
        <w:rPr>
          <w:sz w:val="28"/>
          <w:szCs w:val="28"/>
        </w:rPr>
        <w:t xml:space="preserve">, judges are responsible for not only interpreting the law. But </w:t>
      </w:r>
      <w:r w:rsidR="008E0761">
        <w:rPr>
          <w:sz w:val="28"/>
          <w:szCs w:val="28"/>
        </w:rPr>
        <w:t>also,</w:t>
      </w:r>
      <w:r w:rsidR="00F33876">
        <w:rPr>
          <w:sz w:val="28"/>
          <w:szCs w:val="28"/>
        </w:rPr>
        <w:t xml:space="preserve"> for creating new </w:t>
      </w:r>
      <w:r w:rsidR="00B5493C">
        <w:rPr>
          <w:sz w:val="28"/>
          <w:szCs w:val="28"/>
        </w:rPr>
        <w:t>law (</w:t>
      </w:r>
      <w:r w:rsidR="008E0761">
        <w:rPr>
          <w:sz w:val="28"/>
          <w:szCs w:val="28"/>
        </w:rPr>
        <w:t>Ben,2022).</w:t>
      </w:r>
    </w:p>
    <w:p w14:paraId="5A529881" w14:textId="4769AA1A" w:rsidR="00F61D5C" w:rsidRDefault="00175315" w:rsidP="003C6958">
      <w:pPr>
        <w:rPr>
          <w:sz w:val="28"/>
          <w:szCs w:val="28"/>
        </w:rPr>
      </w:pPr>
      <w:r>
        <w:rPr>
          <w:sz w:val="28"/>
          <w:szCs w:val="28"/>
        </w:rPr>
        <w:t>Civil Law and common law have their own advantages and disadvantages. Civil law is often seen as being more efficient and predictable than common law because the code provides a clear and concise set of rules that judges must follow</w:t>
      </w:r>
      <w:r w:rsidR="00765779">
        <w:rPr>
          <w:sz w:val="28"/>
          <w:szCs w:val="28"/>
        </w:rPr>
        <w:t xml:space="preserve">. Common law, on the other hand, is often seen as being more “flexible” and “adaptable” than civil law and this is because judges are free to </w:t>
      </w:r>
      <w:r w:rsidR="004A24BB">
        <w:rPr>
          <w:sz w:val="28"/>
          <w:szCs w:val="28"/>
        </w:rPr>
        <w:t>create</w:t>
      </w:r>
      <w:r w:rsidR="00765779">
        <w:rPr>
          <w:sz w:val="28"/>
          <w:szCs w:val="28"/>
        </w:rPr>
        <w:t xml:space="preserve"> </w:t>
      </w:r>
      <w:r w:rsidR="004A24BB">
        <w:rPr>
          <w:sz w:val="28"/>
          <w:szCs w:val="28"/>
        </w:rPr>
        <w:t xml:space="preserve">new law in order to meet the needs of changing </w:t>
      </w:r>
      <w:proofErr w:type="gramStart"/>
      <w:r w:rsidR="004A24BB">
        <w:rPr>
          <w:sz w:val="28"/>
          <w:szCs w:val="28"/>
        </w:rPr>
        <w:t>times</w:t>
      </w:r>
      <w:r w:rsidR="00952CCC">
        <w:rPr>
          <w:sz w:val="28"/>
          <w:szCs w:val="28"/>
        </w:rPr>
        <w:t>(</w:t>
      </w:r>
      <w:proofErr w:type="gramEnd"/>
      <w:r w:rsidR="00952CCC">
        <w:rPr>
          <w:sz w:val="28"/>
          <w:szCs w:val="28"/>
        </w:rPr>
        <w:t>Katta, 2023)</w:t>
      </w:r>
      <w:r w:rsidR="008643B1">
        <w:rPr>
          <w:sz w:val="28"/>
          <w:szCs w:val="28"/>
        </w:rPr>
        <w:t xml:space="preserve"> Overall, the civil and common law </w:t>
      </w:r>
      <w:r w:rsidR="002E1145">
        <w:rPr>
          <w:sz w:val="28"/>
          <w:szCs w:val="28"/>
        </w:rPr>
        <w:t xml:space="preserve">systems in the United Kingdom represent distinct approaches </w:t>
      </w:r>
      <w:r w:rsidR="00744A25">
        <w:rPr>
          <w:sz w:val="28"/>
          <w:szCs w:val="28"/>
        </w:rPr>
        <w:t xml:space="preserve">to law and legal procedures. While they share some commonalities (such as the common goal of protecting </w:t>
      </w:r>
      <w:r w:rsidR="0078457A">
        <w:rPr>
          <w:sz w:val="28"/>
          <w:szCs w:val="28"/>
        </w:rPr>
        <w:t>individuals’</w:t>
      </w:r>
      <w:r w:rsidR="00F9467F">
        <w:rPr>
          <w:sz w:val="28"/>
          <w:szCs w:val="28"/>
        </w:rPr>
        <w:t xml:space="preserve"> rights and maintaining social order</w:t>
      </w:r>
      <w:r w:rsidR="00FC0FB7">
        <w:rPr>
          <w:sz w:val="28"/>
          <w:szCs w:val="28"/>
        </w:rPr>
        <w:t xml:space="preserve">), they also “share” some significant differences </w:t>
      </w:r>
      <w:r w:rsidR="00D67C2F">
        <w:rPr>
          <w:sz w:val="28"/>
          <w:szCs w:val="28"/>
        </w:rPr>
        <w:t xml:space="preserve">in their sources of law, judicial and procedural practices. Moreover, understanding these two systems is essential for navigating the legal landscape of the United Kingdom and </w:t>
      </w:r>
      <w:r w:rsidR="00B43502">
        <w:rPr>
          <w:sz w:val="28"/>
          <w:szCs w:val="28"/>
        </w:rPr>
        <w:t xml:space="preserve">for comprehending the complex interactions between law and </w:t>
      </w:r>
      <w:r w:rsidR="00310F1A">
        <w:rPr>
          <w:sz w:val="28"/>
          <w:szCs w:val="28"/>
        </w:rPr>
        <w:t>society (</w:t>
      </w:r>
      <w:r w:rsidR="007841A8">
        <w:rPr>
          <w:sz w:val="28"/>
          <w:szCs w:val="28"/>
        </w:rPr>
        <w:t>Sean, 2013)</w:t>
      </w:r>
      <w:r w:rsidR="000875C8">
        <w:rPr>
          <w:sz w:val="28"/>
          <w:szCs w:val="28"/>
        </w:rPr>
        <w:t>.</w:t>
      </w:r>
    </w:p>
    <w:p w14:paraId="589D8C91" w14:textId="5B4A2CC6" w:rsidR="000875C8" w:rsidRDefault="000875C8" w:rsidP="003C6958">
      <w:pPr>
        <w:rPr>
          <w:sz w:val="28"/>
          <w:szCs w:val="28"/>
        </w:rPr>
      </w:pPr>
      <w:r w:rsidRPr="000875C8">
        <w:rPr>
          <w:sz w:val="28"/>
          <w:szCs w:val="28"/>
        </w:rPr>
        <w:lastRenderedPageBreak/>
        <w:t xml:space="preserve">There are many examples of the common law currently working in the United Kingdom. One example of the common law working in practice is “negligence”.  Is a tort and can be applied in a wide range of cases, including cases involving car accidents or product liability. In each case, the court must consider the facts of the case and determine whether the defendant owed the claimant a duty of care or the branch of duty caused the claimant’s injuries. Another example of common law working in practice in the UK is the “law of contract” which is a legally binding agreement between two or more parties. To be valid, a contract must have the essential elements including offer, </w:t>
      </w:r>
      <w:proofErr w:type="gramStart"/>
      <w:r w:rsidRPr="000875C8">
        <w:rPr>
          <w:sz w:val="28"/>
          <w:szCs w:val="28"/>
        </w:rPr>
        <w:t>acceptance</w:t>
      </w:r>
      <w:proofErr w:type="gramEnd"/>
      <w:r w:rsidRPr="000875C8">
        <w:rPr>
          <w:sz w:val="28"/>
          <w:szCs w:val="28"/>
        </w:rPr>
        <w:t xml:space="preserve"> and intention to create legal relations. In each case, the court must consider specific facts of the case and determine whether the contract is </w:t>
      </w:r>
      <w:proofErr w:type="gramStart"/>
      <w:r w:rsidRPr="000875C8">
        <w:rPr>
          <w:sz w:val="28"/>
          <w:szCs w:val="28"/>
        </w:rPr>
        <w:t>valid</w:t>
      </w:r>
      <w:r w:rsidR="002358C5">
        <w:rPr>
          <w:sz w:val="28"/>
          <w:szCs w:val="28"/>
        </w:rPr>
        <w:t>(</w:t>
      </w:r>
      <w:proofErr w:type="gramEnd"/>
      <w:r w:rsidR="002358C5">
        <w:rPr>
          <w:sz w:val="28"/>
          <w:szCs w:val="28"/>
        </w:rPr>
        <w:t>Michel, 2023).</w:t>
      </w:r>
    </w:p>
    <w:p w14:paraId="2DAE3D75" w14:textId="77777777" w:rsidR="00716DB1" w:rsidRDefault="00716DB1" w:rsidP="003C6958">
      <w:pPr>
        <w:rPr>
          <w:sz w:val="28"/>
          <w:szCs w:val="28"/>
        </w:rPr>
      </w:pPr>
    </w:p>
    <w:p w14:paraId="1DECDB95" w14:textId="735125C9" w:rsidR="00AA5726" w:rsidRPr="00440D41" w:rsidRDefault="00AA5726" w:rsidP="00850BD3">
      <w:pPr>
        <w:rPr>
          <w:sz w:val="32"/>
          <w:szCs w:val="32"/>
          <w:u w:val="single"/>
        </w:rPr>
      </w:pPr>
      <w:r w:rsidRPr="00440D41">
        <w:rPr>
          <w:sz w:val="32"/>
          <w:szCs w:val="32"/>
          <w:u w:val="single"/>
        </w:rPr>
        <w:t>Conclusion</w:t>
      </w:r>
    </w:p>
    <w:p w14:paraId="5EB41FA3" w14:textId="0A908DB6" w:rsidR="00B4683C" w:rsidRDefault="00465DC9" w:rsidP="00850BD3">
      <w:pPr>
        <w:rPr>
          <w:sz w:val="28"/>
          <w:szCs w:val="28"/>
        </w:rPr>
      </w:pPr>
      <w:r>
        <w:rPr>
          <w:sz w:val="28"/>
          <w:szCs w:val="28"/>
        </w:rPr>
        <w:t xml:space="preserve">In conclusion, </w:t>
      </w:r>
      <w:r w:rsidR="00504FFA">
        <w:rPr>
          <w:sz w:val="28"/>
          <w:szCs w:val="28"/>
        </w:rPr>
        <w:t xml:space="preserve">this essay aimed to provide to the reader </w:t>
      </w:r>
      <w:r w:rsidR="003B6E75">
        <w:rPr>
          <w:sz w:val="28"/>
          <w:szCs w:val="28"/>
        </w:rPr>
        <w:t xml:space="preserve">that The English Legal System </w:t>
      </w:r>
      <w:r w:rsidR="00007055">
        <w:rPr>
          <w:sz w:val="28"/>
          <w:szCs w:val="28"/>
        </w:rPr>
        <w:t>derives its foundation</w:t>
      </w:r>
      <w:r w:rsidR="00EE0F88">
        <w:rPr>
          <w:sz w:val="28"/>
          <w:szCs w:val="28"/>
        </w:rPr>
        <w:t xml:space="preserve"> </w:t>
      </w:r>
      <w:r w:rsidR="003B6E75">
        <w:rPr>
          <w:sz w:val="28"/>
          <w:szCs w:val="28"/>
        </w:rPr>
        <w:t>based upon comm</w:t>
      </w:r>
      <w:r w:rsidR="00593F76">
        <w:rPr>
          <w:sz w:val="28"/>
          <w:szCs w:val="28"/>
        </w:rPr>
        <w:t>on law principles</w:t>
      </w:r>
      <w:r w:rsidR="00B4683C">
        <w:rPr>
          <w:sz w:val="28"/>
          <w:szCs w:val="28"/>
        </w:rPr>
        <w:t>.</w:t>
      </w:r>
      <w:r w:rsidR="00EE0F88">
        <w:rPr>
          <w:sz w:val="28"/>
          <w:szCs w:val="28"/>
        </w:rPr>
        <w:t xml:space="preserve"> </w:t>
      </w:r>
      <w:r w:rsidR="00F3418C">
        <w:rPr>
          <w:sz w:val="28"/>
          <w:szCs w:val="28"/>
        </w:rPr>
        <w:t xml:space="preserve">As previously mentioned in the essay, the common law plays a vital role in </w:t>
      </w:r>
      <w:r w:rsidR="00DF6433">
        <w:rPr>
          <w:sz w:val="28"/>
          <w:szCs w:val="28"/>
        </w:rPr>
        <w:t>The English Legal System</w:t>
      </w:r>
      <w:r w:rsidR="008248B6">
        <w:rPr>
          <w:sz w:val="28"/>
          <w:szCs w:val="28"/>
        </w:rPr>
        <w:t>, influencing its development</w:t>
      </w:r>
      <w:r w:rsidR="00DF7645">
        <w:rPr>
          <w:sz w:val="28"/>
          <w:szCs w:val="28"/>
        </w:rPr>
        <w:t xml:space="preserve">. </w:t>
      </w:r>
      <w:r w:rsidR="003C0ACC">
        <w:rPr>
          <w:sz w:val="28"/>
          <w:szCs w:val="28"/>
        </w:rPr>
        <w:t>Another conclusion is that common law and civil law “contain “similarities as well as disadvantages.</w:t>
      </w:r>
      <w:r w:rsidR="00233552">
        <w:rPr>
          <w:sz w:val="28"/>
          <w:szCs w:val="28"/>
        </w:rPr>
        <w:t xml:space="preserve"> </w:t>
      </w:r>
      <w:proofErr w:type="gramStart"/>
      <w:r w:rsidR="00233552">
        <w:rPr>
          <w:sz w:val="28"/>
          <w:szCs w:val="28"/>
        </w:rPr>
        <w:t>A final conclusion</w:t>
      </w:r>
      <w:proofErr w:type="gramEnd"/>
      <w:r w:rsidR="00233552">
        <w:rPr>
          <w:sz w:val="28"/>
          <w:szCs w:val="28"/>
        </w:rPr>
        <w:t xml:space="preserve"> made from this essay is that </w:t>
      </w:r>
      <w:r w:rsidR="00310F1A">
        <w:rPr>
          <w:sz w:val="28"/>
          <w:szCs w:val="28"/>
        </w:rPr>
        <w:t>the</w:t>
      </w:r>
      <w:r w:rsidR="00233552">
        <w:rPr>
          <w:sz w:val="28"/>
          <w:szCs w:val="28"/>
        </w:rPr>
        <w:t xml:space="preserve"> civil Law is more effective and beneficial (in public’s perspectives)</w:t>
      </w:r>
      <w:r w:rsidR="00310F1A">
        <w:rPr>
          <w:sz w:val="28"/>
          <w:szCs w:val="28"/>
        </w:rPr>
        <w:t xml:space="preserve"> comparison with the common law</w:t>
      </w:r>
      <w:r w:rsidR="002F2C82">
        <w:rPr>
          <w:sz w:val="28"/>
          <w:szCs w:val="28"/>
        </w:rPr>
        <w:t xml:space="preserve"> </w:t>
      </w:r>
      <w:r w:rsidR="002F2C82">
        <w:rPr>
          <w:sz w:val="28"/>
          <w:szCs w:val="28"/>
        </w:rPr>
        <w:t>the code provides a clear and concise set of rules that judges must follow.</w:t>
      </w:r>
      <w:r w:rsidR="00F26D2D">
        <w:rPr>
          <w:sz w:val="28"/>
          <w:szCs w:val="28"/>
        </w:rPr>
        <w:t xml:space="preserve"> Furthermore</w:t>
      </w:r>
      <w:r w:rsidR="00CD18C7">
        <w:rPr>
          <w:sz w:val="28"/>
          <w:szCs w:val="28"/>
        </w:rPr>
        <w:t xml:space="preserve">, these two systems deeply shape the legal landscape and influence the dynamic </w:t>
      </w:r>
      <w:r w:rsidR="00F26D2D">
        <w:rPr>
          <w:sz w:val="28"/>
          <w:szCs w:val="28"/>
        </w:rPr>
        <w:t>underplay</w:t>
      </w:r>
      <w:r w:rsidR="00CD18C7">
        <w:rPr>
          <w:sz w:val="28"/>
          <w:szCs w:val="28"/>
        </w:rPr>
        <w:t xml:space="preserve"> </w:t>
      </w:r>
      <w:r w:rsidR="00F26D2D">
        <w:rPr>
          <w:sz w:val="28"/>
          <w:szCs w:val="28"/>
        </w:rPr>
        <w:t xml:space="preserve">between law and society. </w:t>
      </w:r>
      <w:proofErr w:type="gramStart"/>
      <w:r w:rsidR="00F26D2D">
        <w:rPr>
          <w:sz w:val="28"/>
          <w:szCs w:val="28"/>
        </w:rPr>
        <w:t>Overall</w:t>
      </w:r>
      <w:proofErr w:type="gramEnd"/>
      <w:r w:rsidR="00F26D2D">
        <w:rPr>
          <w:sz w:val="28"/>
          <w:szCs w:val="28"/>
        </w:rPr>
        <w:t xml:space="preserve"> this essay emphasis </w:t>
      </w:r>
      <w:r w:rsidR="00716DB1">
        <w:rPr>
          <w:sz w:val="28"/>
          <w:szCs w:val="28"/>
        </w:rPr>
        <w:t>that The English Legal System is based upon law principles.</w:t>
      </w:r>
    </w:p>
    <w:p w14:paraId="4B31A7DC" w14:textId="77777777" w:rsidR="00B24035" w:rsidRDefault="00B24035" w:rsidP="00850BD3">
      <w:pPr>
        <w:rPr>
          <w:sz w:val="28"/>
          <w:szCs w:val="28"/>
        </w:rPr>
      </w:pPr>
    </w:p>
    <w:p w14:paraId="1144ABB9" w14:textId="58DFA071" w:rsidR="00B24035" w:rsidRPr="00440D41" w:rsidRDefault="00B24035" w:rsidP="00850BD3">
      <w:pPr>
        <w:rPr>
          <w:sz w:val="28"/>
          <w:szCs w:val="28"/>
        </w:rPr>
      </w:pPr>
    </w:p>
    <w:p w14:paraId="2D7216E2" w14:textId="77777777" w:rsidR="00386EDE" w:rsidRPr="00F844A2" w:rsidRDefault="00386EDE" w:rsidP="00850BD3">
      <w:pPr>
        <w:rPr>
          <w:sz w:val="28"/>
          <w:szCs w:val="28"/>
        </w:rPr>
      </w:pPr>
    </w:p>
    <w:p w14:paraId="063A20B3" w14:textId="7CAF0AA6" w:rsidR="006F32E9" w:rsidRPr="00F85357" w:rsidRDefault="006F32E9" w:rsidP="00477FCD">
      <w:pPr>
        <w:rPr>
          <w:sz w:val="32"/>
          <w:szCs w:val="32"/>
          <w:u w:val="single"/>
        </w:rPr>
      </w:pPr>
      <w:r w:rsidRPr="00F85357">
        <w:rPr>
          <w:sz w:val="32"/>
          <w:szCs w:val="32"/>
          <w:u w:val="single"/>
        </w:rPr>
        <w:t xml:space="preserve">Reference list </w:t>
      </w:r>
    </w:p>
    <w:p w14:paraId="715724ED" w14:textId="245346EE" w:rsidR="00F20128" w:rsidRDefault="00A5600A" w:rsidP="00477FCD">
      <w:pPr>
        <w:rPr>
          <w:rFonts w:cstheme="minorHAnsi"/>
          <w:color w:val="000000"/>
          <w:sz w:val="28"/>
          <w:szCs w:val="28"/>
          <w:shd w:val="clear" w:color="auto" w:fill="FFFFFF"/>
        </w:rPr>
      </w:pPr>
      <w:r w:rsidRPr="00A5600A">
        <w:rPr>
          <w:rFonts w:cstheme="minorHAnsi"/>
          <w:color w:val="000000"/>
          <w:sz w:val="28"/>
          <w:szCs w:val="28"/>
          <w:shd w:val="clear" w:color="auto" w:fill="FFFFFF"/>
        </w:rPr>
        <w:t>Adam D. (2024). </w:t>
      </w:r>
      <w:r w:rsidRPr="00A5600A">
        <w:rPr>
          <w:rFonts w:cstheme="minorHAnsi"/>
          <w:i/>
          <w:iCs/>
          <w:color w:val="000000"/>
          <w:sz w:val="28"/>
          <w:szCs w:val="28"/>
        </w:rPr>
        <w:t>Civil Law Definition &amp; Examples</w:t>
      </w:r>
      <w:r w:rsidRPr="00A5600A">
        <w:rPr>
          <w:rFonts w:cstheme="minorHAnsi"/>
          <w:color w:val="000000"/>
          <w:sz w:val="28"/>
          <w:szCs w:val="28"/>
          <w:shd w:val="clear" w:color="auto" w:fill="FFFFFF"/>
        </w:rPr>
        <w:t xml:space="preserve">. [Online]. Study.com. Last </w:t>
      </w:r>
      <w:proofErr w:type="gramStart"/>
      <w:r w:rsidRPr="00A5600A">
        <w:rPr>
          <w:rFonts w:cstheme="minorHAnsi"/>
          <w:color w:val="000000"/>
          <w:sz w:val="28"/>
          <w:szCs w:val="28"/>
          <w:shd w:val="clear" w:color="auto" w:fill="FFFFFF"/>
        </w:rPr>
        <w:t>Updated: ..</w:t>
      </w:r>
      <w:proofErr w:type="gramEnd"/>
      <w:r w:rsidRPr="00A5600A">
        <w:rPr>
          <w:rFonts w:cstheme="minorHAnsi"/>
          <w:color w:val="000000"/>
          <w:sz w:val="28"/>
          <w:szCs w:val="28"/>
          <w:shd w:val="clear" w:color="auto" w:fill="FFFFFF"/>
        </w:rPr>
        <w:t xml:space="preserve"> Available at: https://study.com/academy/lesson/civil-law-definition-examples.html [Accessed 18 March 2024].</w:t>
      </w:r>
    </w:p>
    <w:p w14:paraId="2BBE9B44" w14:textId="688150C4" w:rsidR="0025061B" w:rsidRPr="0025061B" w:rsidRDefault="0025061B" w:rsidP="00477FCD">
      <w:pPr>
        <w:rPr>
          <w:rFonts w:cstheme="minorHAnsi"/>
          <w:color w:val="000000"/>
          <w:sz w:val="28"/>
          <w:szCs w:val="28"/>
          <w:shd w:val="clear" w:color="auto" w:fill="FFFFFF"/>
        </w:rPr>
      </w:pPr>
      <w:r w:rsidRPr="0025061B">
        <w:rPr>
          <w:rFonts w:cstheme="minorHAnsi"/>
          <w:color w:val="000000"/>
          <w:sz w:val="28"/>
          <w:szCs w:val="28"/>
          <w:shd w:val="clear" w:color="auto" w:fill="FFFFFF"/>
        </w:rPr>
        <w:lastRenderedPageBreak/>
        <w:t>Ben P. (2023). </w:t>
      </w:r>
      <w:r w:rsidRPr="0025061B">
        <w:rPr>
          <w:rFonts w:cstheme="minorHAnsi"/>
          <w:i/>
          <w:iCs/>
          <w:color w:val="000000"/>
          <w:sz w:val="28"/>
          <w:szCs w:val="28"/>
        </w:rPr>
        <w:t>Common Law vs Civil Law: Definition, Legal Systems and Procedures and Judicial Precedent</w:t>
      </w:r>
      <w:r w:rsidRPr="0025061B">
        <w:rPr>
          <w:rFonts w:cstheme="minorHAnsi"/>
          <w:color w:val="000000"/>
          <w:sz w:val="28"/>
          <w:szCs w:val="28"/>
          <w:shd w:val="clear" w:color="auto" w:fill="FFFFFF"/>
        </w:rPr>
        <w:t>. [Online]. Academia. Available at: https://juristopedia.com/common-law-vs-civil-law-definition/ [Accessed 20 March 2024]</w:t>
      </w:r>
    </w:p>
    <w:p w14:paraId="071EFBDC" w14:textId="68D275F3" w:rsidR="00AE405F" w:rsidRPr="00FC69F8" w:rsidRDefault="00B85373" w:rsidP="00477FCD">
      <w:pPr>
        <w:rPr>
          <w:rFonts w:cstheme="minorHAnsi"/>
          <w:color w:val="000000"/>
          <w:sz w:val="28"/>
          <w:szCs w:val="28"/>
          <w:shd w:val="clear" w:color="auto" w:fill="FFFFFF"/>
        </w:rPr>
      </w:pPr>
      <w:r w:rsidRPr="00B85373">
        <w:rPr>
          <w:rFonts w:cstheme="minorHAnsi"/>
          <w:color w:val="000000"/>
          <w:sz w:val="28"/>
          <w:szCs w:val="28"/>
          <w:shd w:val="clear" w:color="auto" w:fill="FFFFFF"/>
        </w:rPr>
        <w:t>Ben Q. (2022). </w:t>
      </w:r>
      <w:r w:rsidRPr="00B85373">
        <w:rPr>
          <w:rFonts w:cstheme="minorHAnsi"/>
          <w:i/>
          <w:iCs/>
          <w:color w:val="000000"/>
          <w:sz w:val="28"/>
          <w:szCs w:val="28"/>
        </w:rPr>
        <w:t xml:space="preserve">What is common law and why is it being </w:t>
      </w:r>
      <w:proofErr w:type="gramStart"/>
      <w:r w:rsidRPr="00B85373">
        <w:rPr>
          <w:rFonts w:cstheme="minorHAnsi"/>
          <w:i/>
          <w:iCs/>
          <w:color w:val="000000"/>
          <w:sz w:val="28"/>
          <w:szCs w:val="28"/>
        </w:rPr>
        <w:t>misinterpreted?</w:t>
      </w:r>
      <w:r w:rsidRPr="00B85373">
        <w:rPr>
          <w:rFonts w:cstheme="minorHAnsi"/>
          <w:color w:val="000000"/>
          <w:sz w:val="28"/>
          <w:szCs w:val="28"/>
          <w:shd w:val="clear" w:color="auto" w:fill="FFFFFF"/>
        </w:rPr>
        <w:t>.</w:t>
      </w:r>
      <w:proofErr w:type="gramEnd"/>
      <w:r w:rsidRPr="00B85373">
        <w:rPr>
          <w:rFonts w:cstheme="minorHAnsi"/>
          <w:color w:val="000000"/>
          <w:sz w:val="28"/>
          <w:szCs w:val="28"/>
          <w:shd w:val="clear" w:color="auto" w:fill="FFFFFF"/>
        </w:rPr>
        <w:t xml:space="preserve"> [Online]. The Guardian. Available at: https://www.theguardian.com/law/2022/feb/12/what-is-common-law-and-why-is-it-being-misinterpreted [Accessed 20 March 2024]</w:t>
      </w:r>
    </w:p>
    <w:p w14:paraId="26609B38" w14:textId="77777777" w:rsidR="002F4BDD" w:rsidRDefault="001D7844" w:rsidP="00712E90">
      <w:pPr>
        <w:rPr>
          <w:rFonts w:cstheme="minorHAnsi"/>
          <w:color w:val="000000"/>
          <w:sz w:val="28"/>
          <w:szCs w:val="28"/>
          <w:shd w:val="clear" w:color="auto" w:fill="FFFFFF"/>
        </w:rPr>
      </w:pPr>
      <w:r w:rsidRPr="0065264A">
        <w:rPr>
          <w:rFonts w:cstheme="minorHAnsi"/>
          <w:color w:val="000000"/>
          <w:sz w:val="28"/>
          <w:szCs w:val="28"/>
          <w:shd w:val="clear" w:color="auto" w:fill="FFFFFF"/>
          <w:lang w:val="it-IT"/>
        </w:rPr>
        <w:t>Joanna K. (2021). </w:t>
      </w:r>
      <w:r w:rsidRPr="0065264A">
        <w:rPr>
          <w:rFonts w:cstheme="minorHAnsi"/>
          <w:i/>
          <w:iCs/>
          <w:color w:val="000000"/>
          <w:sz w:val="28"/>
          <w:szCs w:val="28"/>
          <w:lang w:val="it-IT"/>
        </w:rPr>
        <w:t>Donoghue v Stevenson</w:t>
      </w:r>
      <w:r w:rsidRPr="0065264A">
        <w:rPr>
          <w:rFonts w:cstheme="minorHAnsi"/>
          <w:color w:val="000000"/>
          <w:sz w:val="28"/>
          <w:szCs w:val="28"/>
          <w:shd w:val="clear" w:color="auto" w:fill="FFFFFF"/>
          <w:lang w:val="it-IT"/>
        </w:rPr>
        <w:t xml:space="preserve">. </w:t>
      </w:r>
      <w:r w:rsidRPr="001D7844">
        <w:rPr>
          <w:rFonts w:cstheme="minorHAnsi"/>
          <w:color w:val="000000"/>
          <w:sz w:val="28"/>
          <w:szCs w:val="28"/>
          <w:shd w:val="clear" w:color="auto" w:fill="FFFFFF"/>
        </w:rPr>
        <w:t>[Online]. Law Life. Available at: https://lawlife.com.au/case-notes-1/2021/12/18/donoghue-v-stevenson [Accessed 18 March 2024].</w:t>
      </w:r>
    </w:p>
    <w:p w14:paraId="4942ACCE" w14:textId="330D757A" w:rsidR="00FC69F8" w:rsidRDefault="00FC69F8" w:rsidP="00712E90">
      <w:pPr>
        <w:rPr>
          <w:rFonts w:cstheme="minorHAnsi"/>
          <w:color w:val="000000"/>
          <w:sz w:val="28"/>
          <w:szCs w:val="28"/>
          <w:shd w:val="clear" w:color="auto" w:fill="FFFFFF"/>
        </w:rPr>
      </w:pPr>
      <w:r w:rsidRPr="00FC69F8">
        <w:rPr>
          <w:rFonts w:cstheme="minorHAnsi"/>
          <w:color w:val="000000"/>
          <w:sz w:val="28"/>
          <w:szCs w:val="28"/>
          <w:shd w:val="clear" w:color="auto" w:fill="FFFFFF"/>
        </w:rPr>
        <w:t>Katta L. (2023). </w:t>
      </w:r>
      <w:r w:rsidRPr="00FC69F8">
        <w:rPr>
          <w:rFonts w:cstheme="minorHAnsi"/>
          <w:i/>
          <w:iCs/>
          <w:color w:val="000000"/>
          <w:sz w:val="28"/>
          <w:szCs w:val="28"/>
        </w:rPr>
        <w:t>Advantages and Disadvantages of Justice</w:t>
      </w:r>
      <w:r w:rsidRPr="00FC69F8">
        <w:rPr>
          <w:rFonts w:cstheme="minorHAnsi"/>
          <w:color w:val="000000"/>
          <w:sz w:val="28"/>
          <w:szCs w:val="28"/>
          <w:shd w:val="clear" w:color="auto" w:fill="FFFFFF"/>
        </w:rPr>
        <w:t>. [Online]. Medium. Available at: https://legalkatta.medium.com/advantages-and-disadvantages-of-justice-bca984595ff3 [Accessed 20 March 2024].</w:t>
      </w:r>
    </w:p>
    <w:p w14:paraId="22D3DDDD" w14:textId="5F4FF80F" w:rsidR="001D506C" w:rsidRPr="001D506C" w:rsidRDefault="001D506C" w:rsidP="00712E90">
      <w:pPr>
        <w:rPr>
          <w:rFonts w:cstheme="minorHAnsi"/>
          <w:color w:val="000000"/>
          <w:sz w:val="28"/>
          <w:szCs w:val="28"/>
          <w:shd w:val="clear" w:color="auto" w:fill="FFFFFF"/>
        </w:rPr>
      </w:pPr>
      <w:r w:rsidRPr="001D506C">
        <w:rPr>
          <w:rFonts w:cstheme="minorHAnsi"/>
          <w:color w:val="000000"/>
          <w:sz w:val="28"/>
          <w:szCs w:val="28"/>
          <w:shd w:val="clear" w:color="auto" w:fill="FFFFFF"/>
        </w:rPr>
        <w:t>Michel C. (2023). </w:t>
      </w:r>
      <w:r w:rsidRPr="001D506C">
        <w:rPr>
          <w:rFonts w:cstheme="minorHAnsi"/>
          <w:i/>
          <w:iCs/>
          <w:color w:val="000000"/>
          <w:sz w:val="28"/>
          <w:szCs w:val="28"/>
        </w:rPr>
        <w:t>A Comparative Analysis: UK Common Law vs. Statutory Law</w:t>
      </w:r>
      <w:r w:rsidRPr="001D506C">
        <w:rPr>
          <w:rFonts w:cstheme="minorHAnsi"/>
          <w:color w:val="000000"/>
          <w:sz w:val="28"/>
          <w:szCs w:val="28"/>
          <w:shd w:val="clear" w:color="auto" w:fill="FFFFFF"/>
        </w:rPr>
        <w:t xml:space="preserve">. [Online]. </w:t>
      </w:r>
      <w:proofErr w:type="spellStart"/>
      <w:r w:rsidRPr="001D506C">
        <w:rPr>
          <w:rFonts w:cstheme="minorHAnsi"/>
          <w:color w:val="000000"/>
          <w:sz w:val="28"/>
          <w:szCs w:val="28"/>
          <w:shd w:val="clear" w:color="auto" w:fill="FFFFFF"/>
        </w:rPr>
        <w:t>Lawdit</w:t>
      </w:r>
      <w:proofErr w:type="spellEnd"/>
      <w:r w:rsidRPr="001D506C">
        <w:rPr>
          <w:rFonts w:cstheme="minorHAnsi"/>
          <w:color w:val="000000"/>
          <w:sz w:val="28"/>
          <w:szCs w:val="28"/>
          <w:shd w:val="clear" w:color="auto" w:fill="FFFFFF"/>
        </w:rPr>
        <w:t xml:space="preserve"> Solicitors. Available at: https://lawdit.co.uk/readingroom/uk-common-law-vs-statutory-law [Accessed 20 March 2024].</w:t>
      </w:r>
    </w:p>
    <w:p w14:paraId="2C6153E4" w14:textId="59059427" w:rsidR="006013E9" w:rsidRPr="00D74CC0" w:rsidRDefault="006013E9" w:rsidP="005B2F9F">
      <w:pPr>
        <w:rPr>
          <w:rFonts w:cstheme="minorHAnsi"/>
          <w:color w:val="000000"/>
          <w:sz w:val="28"/>
          <w:szCs w:val="28"/>
          <w:shd w:val="clear" w:color="auto" w:fill="FFFFFF"/>
        </w:rPr>
      </w:pPr>
      <w:r w:rsidRPr="006013E9">
        <w:rPr>
          <w:rFonts w:cstheme="minorHAnsi"/>
          <w:color w:val="000000"/>
          <w:sz w:val="28"/>
          <w:szCs w:val="28"/>
          <w:shd w:val="clear" w:color="auto" w:fill="FFFFFF"/>
        </w:rPr>
        <w:t>Paul B. (2021). </w:t>
      </w:r>
      <w:r w:rsidRPr="006013E9">
        <w:rPr>
          <w:rFonts w:cstheme="minorHAnsi"/>
          <w:i/>
          <w:iCs/>
          <w:color w:val="000000"/>
          <w:sz w:val="28"/>
          <w:szCs w:val="28"/>
        </w:rPr>
        <w:t>Henry II and the Creation of the English Common Law</w:t>
      </w:r>
      <w:r w:rsidRPr="006013E9">
        <w:rPr>
          <w:rFonts w:cstheme="minorHAnsi"/>
          <w:color w:val="000000"/>
          <w:sz w:val="28"/>
          <w:szCs w:val="28"/>
          <w:shd w:val="clear" w:color="auto" w:fill="FFFFFF"/>
        </w:rPr>
        <w:t xml:space="preserve">. [Online]. Cambridge University. Last </w:t>
      </w:r>
      <w:proofErr w:type="gramStart"/>
      <w:r w:rsidRPr="006013E9">
        <w:rPr>
          <w:rFonts w:cstheme="minorHAnsi"/>
          <w:color w:val="000000"/>
          <w:sz w:val="28"/>
          <w:szCs w:val="28"/>
          <w:shd w:val="clear" w:color="auto" w:fill="FFFFFF"/>
        </w:rPr>
        <w:t>Updated: ..</w:t>
      </w:r>
      <w:proofErr w:type="gramEnd"/>
      <w:r w:rsidRPr="006013E9">
        <w:rPr>
          <w:rFonts w:cstheme="minorHAnsi"/>
          <w:color w:val="000000"/>
          <w:sz w:val="28"/>
          <w:szCs w:val="28"/>
          <w:shd w:val="clear" w:color="auto" w:fill="FFFFFF"/>
        </w:rPr>
        <w:t xml:space="preserve"> Available at: https://www.cambridge.org/core/books/abs/henry-ii/henry-ii-and-the-creation-of-the-english</w:t>
      </w:r>
      <w:r>
        <w:rPr>
          <w:rFonts w:ascii="Noto Sans" w:hAnsi="Noto Sans" w:cs="Noto Sans"/>
          <w:color w:val="000000"/>
          <w:sz w:val="30"/>
          <w:szCs w:val="30"/>
          <w:shd w:val="clear" w:color="auto" w:fill="FFFFFF"/>
        </w:rPr>
        <w:t>-common-la [Accessed 18 March 2024].</w:t>
      </w:r>
    </w:p>
    <w:p w14:paraId="5FCA5919" w14:textId="77777777" w:rsidR="00420FB3" w:rsidRDefault="00420FB3" w:rsidP="00420FB3">
      <w:pPr>
        <w:shd w:val="clear" w:color="auto" w:fill="FFFFFF"/>
        <w:spacing w:after="150" w:line="240" w:lineRule="auto"/>
        <w:rPr>
          <w:rFonts w:cstheme="minorHAnsi"/>
          <w:color w:val="000000"/>
          <w:sz w:val="28"/>
          <w:szCs w:val="28"/>
          <w:shd w:val="clear" w:color="auto" w:fill="FFFFFF"/>
        </w:rPr>
      </w:pPr>
      <w:r>
        <w:rPr>
          <w:rFonts w:ascii="Noto Sans" w:hAnsi="Noto Sans" w:cs="Noto Sans"/>
          <w:color w:val="000000"/>
          <w:sz w:val="30"/>
          <w:szCs w:val="30"/>
          <w:shd w:val="clear" w:color="auto" w:fill="FFFFFF"/>
        </w:rPr>
        <w:t>P</w:t>
      </w:r>
      <w:r w:rsidRPr="00886964">
        <w:rPr>
          <w:rFonts w:cstheme="minorHAnsi"/>
          <w:color w:val="000000"/>
          <w:sz w:val="28"/>
          <w:szCs w:val="28"/>
          <w:shd w:val="clear" w:color="auto" w:fill="FFFFFF"/>
        </w:rPr>
        <w:t>hilipp H. (2021). </w:t>
      </w:r>
      <w:r w:rsidRPr="00886964">
        <w:rPr>
          <w:rFonts w:cstheme="minorHAnsi"/>
          <w:i/>
          <w:iCs/>
          <w:color w:val="000000"/>
          <w:sz w:val="28"/>
          <w:szCs w:val="28"/>
        </w:rPr>
        <w:t xml:space="preserve">Common Law: Examples &amp; System | What is English Common </w:t>
      </w:r>
      <w:proofErr w:type="gramStart"/>
      <w:r w:rsidRPr="00886964">
        <w:rPr>
          <w:rFonts w:cstheme="minorHAnsi"/>
          <w:i/>
          <w:iCs/>
          <w:color w:val="000000"/>
          <w:sz w:val="28"/>
          <w:szCs w:val="28"/>
        </w:rPr>
        <w:t>Law?</w:t>
      </w:r>
      <w:r w:rsidRPr="00886964">
        <w:rPr>
          <w:rFonts w:cstheme="minorHAnsi"/>
          <w:color w:val="000000"/>
          <w:sz w:val="28"/>
          <w:szCs w:val="28"/>
          <w:shd w:val="clear" w:color="auto" w:fill="FFFFFF"/>
        </w:rPr>
        <w:t>.</w:t>
      </w:r>
      <w:proofErr w:type="gramEnd"/>
      <w:r w:rsidRPr="00886964">
        <w:rPr>
          <w:rFonts w:cstheme="minorHAnsi"/>
          <w:color w:val="000000"/>
          <w:sz w:val="28"/>
          <w:szCs w:val="28"/>
          <w:shd w:val="clear" w:color="auto" w:fill="FFFFFF"/>
        </w:rPr>
        <w:t xml:space="preserve"> [Online]. study.com. Available at: https://study.com/learn/lesson/what-is-english-common-law.html?fbclid=IwAR115VNQXLuZMNFnjimmjfpqg6vI [Accessed 7 March 2023].</w:t>
      </w:r>
    </w:p>
    <w:p w14:paraId="3FC9BFE7" w14:textId="430673E2" w:rsidR="00987924" w:rsidRPr="00987924" w:rsidRDefault="00987924" w:rsidP="00420FB3">
      <w:pPr>
        <w:shd w:val="clear" w:color="auto" w:fill="FFFFFF"/>
        <w:spacing w:after="150" w:line="240" w:lineRule="auto"/>
        <w:rPr>
          <w:rFonts w:cstheme="minorHAnsi"/>
          <w:color w:val="000000"/>
          <w:sz w:val="28"/>
          <w:szCs w:val="28"/>
          <w:shd w:val="clear" w:color="auto" w:fill="FFFFFF"/>
        </w:rPr>
      </w:pPr>
      <w:r w:rsidRPr="00987924">
        <w:rPr>
          <w:rFonts w:cstheme="minorHAnsi"/>
          <w:color w:val="000000"/>
          <w:sz w:val="28"/>
          <w:szCs w:val="28"/>
          <w:shd w:val="clear" w:color="auto" w:fill="FFFFFF"/>
        </w:rPr>
        <w:t>Sean C. (2013). </w:t>
      </w:r>
      <w:r w:rsidRPr="00987924">
        <w:rPr>
          <w:rFonts w:cstheme="minorHAnsi"/>
          <w:i/>
          <w:iCs/>
          <w:color w:val="000000"/>
          <w:sz w:val="28"/>
          <w:szCs w:val="28"/>
        </w:rPr>
        <w:t xml:space="preserve">What is the difference between common and civil </w:t>
      </w:r>
      <w:proofErr w:type="gramStart"/>
      <w:r w:rsidRPr="00987924">
        <w:rPr>
          <w:rFonts w:cstheme="minorHAnsi"/>
          <w:i/>
          <w:iCs/>
          <w:color w:val="000000"/>
          <w:sz w:val="28"/>
          <w:szCs w:val="28"/>
        </w:rPr>
        <w:t>law?</w:t>
      </w:r>
      <w:r w:rsidRPr="00987924">
        <w:rPr>
          <w:rFonts w:cstheme="minorHAnsi"/>
          <w:color w:val="000000"/>
          <w:sz w:val="28"/>
          <w:szCs w:val="28"/>
          <w:shd w:val="clear" w:color="auto" w:fill="FFFFFF"/>
        </w:rPr>
        <w:t>.</w:t>
      </w:r>
      <w:proofErr w:type="gramEnd"/>
      <w:r w:rsidRPr="00987924">
        <w:rPr>
          <w:rFonts w:cstheme="minorHAnsi"/>
          <w:color w:val="000000"/>
          <w:sz w:val="28"/>
          <w:szCs w:val="28"/>
          <w:shd w:val="clear" w:color="auto" w:fill="FFFFFF"/>
        </w:rPr>
        <w:t xml:space="preserve"> [Online]. The Economist. Available at: https://www.economist.com/the-economist-explains/2013/07/16/what-is-the-difference-between-common-an [Accessed 20 March 2024].</w:t>
      </w:r>
    </w:p>
    <w:p w14:paraId="3EF9722F" w14:textId="5C9351FE" w:rsidR="00EE7B5B" w:rsidRPr="00EE7B5B" w:rsidRDefault="00EE7B5B" w:rsidP="00477FCD">
      <w:pPr>
        <w:rPr>
          <w:rFonts w:cstheme="minorHAnsi"/>
          <w:sz w:val="28"/>
          <w:szCs w:val="28"/>
        </w:rPr>
      </w:pPr>
      <w:r w:rsidRPr="00EE7B5B">
        <w:rPr>
          <w:rFonts w:cstheme="minorHAnsi"/>
          <w:color w:val="000000"/>
          <w:sz w:val="28"/>
          <w:szCs w:val="28"/>
          <w:shd w:val="clear" w:color="auto" w:fill="FFFFFF"/>
        </w:rPr>
        <w:t>Varga C. (2010). </w:t>
      </w:r>
      <w:r w:rsidRPr="00EE7B5B">
        <w:rPr>
          <w:rFonts w:cstheme="minorHAnsi"/>
          <w:i/>
          <w:iCs/>
          <w:color w:val="000000"/>
          <w:sz w:val="28"/>
          <w:szCs w:val="28"/>
        </w:rPr>
        <w:t>Law, understanding of law, application of law</w:t>
      </w:r>
      <w:r w:rsidRPr="00EE7B5B">
        <w:rPr>
          <w:rFonts w:cstheme="minorHAnsi"/>
          <w:color w:val="000000"/>
          <w:sz w:val="28"/>
          <w:szCs w:val="28"/>
          <w:shd w:val="clear" w:color="auto" w:fill="FFFFFF"/>
        </w:rPr>
        <w:t>. [Online]. Academia. Available at: https://www.academia.edu/60822779/Law_understanding_of_law_application_of_law?uc-g-sw=29722696 [Accessed 20 March 2024].</w:t>
      </w:r>
    </w:p>
    <w:sectPr w:rsidR="00EE7B5B" w:rsidRPr="00EE7B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4C0990"/>
    <w:multiLevelType w:val="hybridMultilevel"/>
    <w:tmpl w:val="08D8B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5231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FCD"/>
    <w:rsid w:val="0000118F"/>
    <w:rsid w:val="00002581"/>
    <w:rsid w:val="00007055"/>
    <w:rsid w:val="00020FD3"/>
    <w:rsid w:val="00041016"/>
    <w:rsid w:val="00046046"/>
    <w:rsid w:val="00055A82"/>
    <w:rsid w:val="00063520"/>
    <w:rsid w:val="000749F7"/>
    <w:rsid w:val="00086E8C"/>
    <w:rsid w:val="000875C8"/>
    <w:rsid w:val="00090D7A"/>
    <w:rsid w:val="0009165C"/>
    <w:rsid w:val="000A0DE3"/>
    <w:rsid w:val="000A33D7"/>
    <w:rsid w:val="000A6C71"/>
    <w:rsid w:val="000B22CD"/>
    <w:rsid w:val="000B4407"/>
    <w:rsid w:val="000B7D6D"/>
    <w:rsid w:val="000B7DCA"/>
    <w:rsid w:val="000D1152"/>
    <w:rsid w:val="000D28FE"/>
    <w:rsid w:val="000D2A79"/>
    <w:rsid w:val="000D3948"/>
    <w:rsid w:val="000E0EEF"/>
    <w:rsid w:val="000E5BBE"/>
    <w:rsid w:val="000F2D62"/>
    <w:rsid w:val="000F343B"/>
    <w:rsid w:val="00100E36"/>
    <w:rsid w:val="001253CE"/>
    <w:rsid w:val="001303C7"/>
    <w:rsid w:val="00133303"/>
    <w:rsid w:val="00135526"/>
    <w:rsid w:val="00137787"/>
    <w:rsid w:val="0014288C"/>
    <w:rsid w:val="001440E1"/>
    <w:rsid w:val="0015203A"/>
    <w:rsid w:val="001521F3"/>
    <w:rsid w:val="00156841"/>
    <w:rsid w:val="00156FF0"/>
    <w:rsid w:val="001634F7"/>
    <w:rsid w:val="00164E94"/>
    <w:rsid w:val="001718C9"/>
    <w:rsid w:val="00175315"/>
    <w:rsid w:val="00190174"/>
    <w:rsid w:val="001A7515"/>
    <w:rsid w:val="001B1A08"/>
    <w:rsid w:val="001B2ED0"/>
    <w:rsid w:val="001B4A47"/>
    <w:rsid w:val="001B6D8B"/>
    <w:rsid w:val="001C0B07"/>
    <w:rsid w:val="001C275F"/>
    <w:rsid w:val="001D1AA4"/>
    <w:rsid w:val="001D506C"/>
    <w:rsid w:val="001D6560"/>
    <w:rsid w:val="001D7844"/>
    <w:rsid w:val="001E56C0"/>
    <w:rsid w:val="001E6816"/>
    <w:rsid w:val="0020195D"/>
    <w:rsid w:val="00212CF2"/>
    <w:rsid w:val="00212E86"/>
    <w:rsid w:val="00214566"/>
    <w:rsid w:val="00215F12"/>
    <w:rsid w:val="0022557C"/>
    <w:rsid w:val="00226350"/>
    <w:rsid w:val="00233552"/>
    <w:rsid w:val="00233E41"/>
    <w:rsid w:val="002358C5"/>
    <w:rsid w:val="00240730"/>
    <w:rsid w:val="002435D0"/>
    <w:rsid w:val="00246C56"/>
    <w:rsid w:val="00247F4D"/>
    <w:rsid w:val="0025061B"/>
    <w:rsid w:val="00252B31"/>
    <w:rsid w:val="00254431"/>
    <w:rsid w:val="00254508"/>
    <w:rsid w:val="0025603C"/>
    <w:rsid w:val="00256E15"/>
    <w:rsid w:val="00257D2D"/>
    <w:rsid w:val="00265E0C"/>
    <w:rsid w:val="0026626B"/>
    <w:rsid w:val="00273149"/>
    <w:rsid w:val="00274B10"/>
    <w:rsid w:val="0028003B"/>
    <w:rsid w:val="00283446"/>
    <w:rsid w:val="00292891"/>
    <w:rsid w:val="002A4613"/>
    <w:rsid w:val="002A682A"/>
    <w:rsid w:val="002A708D"/>
    <w:rsid w:val="002B2AA8"/>
    <w:rsid w:val="002B62F9"/>
    <w:rsid w:val="002C2AD8"/>
    <w:rsid w:val="002C45E7"/>
    <w:rsid w:val="002C52A8"/>
    <w:rsid w:val="002C660D"/>
    <w:rsid w:val="002C737E"/>
    <w:rsid w:val="002E1145"/>
    <w:rsid w:val="002E3A42"/>
    <w:rsid w:val="002E4632"/>
    <w:rsid w:val="002F2C82"/>
    <w:rsid w:val="002F4BDD"/>
    <w:rsid w:val="002F7174"/>
    <w:rsid w:val="00302F2C"/>
    <w:rsid w:val="00310F1A"/>
    <w:rsid w:val="003159BD"/>
    <w:rsid w:val="00321DB4"/>
    <w:rsid w:val="00323B0D"/>
    <w:rsid w:val="00324780"/>
    <w:rsid w:val="00332339"/>
    <w:rsid w:val="00334758"/>
    <w:rsid w:val="003364B4"/>
    <w:rsid w:val="003407C5"/>
    <w:rsid w:val="00346123"/>
    <w:rsid w:val="00350BDC"/>
    <w:rsid w:val="00360FDE"/>
    <w:rsid w:val="0037139D"/>
    <w:rsid w:val="003740EF"/>
    <w:rsid w:val="0037619C"/>
    <w:rsid w:val="00377F15"/>
    <w:rsid w:val="003817ED"/>
    <w:rsid w:val="00384453"/>
    <w:rsid w:val="00384E5E"/>
    <w:rsid w:val="00386EDE"/>
    <w:rsid w:val="003948DC"/>
    <w:rsid w:val="003A59BA"/>
    <w:rsid w:val="003B10CC"/>
    <w:rsid w:val="003B6E75"/>
    <w:rsid w:val="003C0ACC"/>
    <w:rsid w:val="003C6958"/>
    <w:rsid w:val="003D1871"/>
    <w:rsid w:val="003D5153"/>
    <w:rsid w:val="003F66A3"/>
    <w:rsid w:val="004006BA"/>
    <w:rsid w:val="00401A51"/>
    <w:rsid w:val="00412C51"/>
    <w:rsid w:val="0041398B"/>
    <w:rsid w:val="004156F0"/>
    <w:rsid w:val="00420F36"/>
    <w:rsid w:val="00420FB3"/>
    <w:rsid w:val="00424EA8"/>
    <w:rsid w:val="00426460"/>
    <w:rsid w:val="00427862"/>
    <w:rsid w:val="00440D41"/>
    <w:rsid w:val="0044144F"/>
    <w:rsid w:val="00450F9D"/>
    <w:rsid w:val="0045264A"/>
    <w:rsid w:val="004543BD"/>
    <w:rsid w:val="00455F08"/>
    <w:rsid w:val="00461568"/>
    <w:rsid w:val="00465DC9"/>
    <w:rsid w:val="00471617"/>
    <w:rsid w:val="00473841"/>
    <w:rsid w:val="00473A97"/>
    <w:rsid w:val="00477FCD"/>
    <w:rsid w:val="004870B1"/>
    <w:rsid w:val="00495903"/>
    <w:rsid w:val="004A062D"/>
    <w:rsid w:val="004A1228"/>
    <w:rsid w:val="004A24BB"/>
    <w:rsid w:val="004C7313"/>
    <w:rsid w:val="004E235D"/>
    <w:rsid w:val="004F2E9D"/>
    <w:rsid w:val="005019EC"/>
    <w:rsid w:val="005047DD"/>
    <w:rsid w:val="00504FFA"/>
    <w:rsid w:val="00512099"/>
    <w:rsid w:val="0052057B"/>
    <w:rsid w:val="00522D2D"/>
    <w:rsid w:val="00527B5D"/>
    <w:rsid w:val="00531FCD"/>
    <w:rsid w:val="00532BEC"/>
    <w:rsid w:val="005338D1"/>
    <w:rsid w:val="005346F9"/>
    <w:rsid w:val="00540D93"/>
    <w:rsid w:val="00543C74"/>
    <w:rsid w:val="00543DB7"/>
    <w:rsid w:val="00546A44"/>
    <w:rsid w:val="005643FC"/>
    <w:rsid w:val="00564A28"/>
    <w:rsid w:val="00570A07"/>
    <w:rsid w:val="005714EC"/>
    <w:rsid w:val="005839DC"/>
    <w:rsid w:val="00591491"/>
    <w:rsid w:val="00591D87"/>
    <w:rsid w:val="00593D31"/>
    <w:rsid w:val="00593F76"/>
    <w:rsid w:val="005B2F9F"/>
    <w:rsid w:val="005B5579"/>
    <w:rsid w:val="005C1AB8"/>
    <w:rsid w:val="005C2A4C"/>
    <w:rsid w:val="005D4C82"/>
    <w:rsid w:val="005E69E7"/>
    <w:rsid w:val="005F11FD"/>
    <w:rsid w:val="005F78CA"/>
    <w:rsid w:val="006013E9"/>
    <w:rsid w:val="00607B01"/>
    <w:rsid w:val="0062295C"/>
    <w:rsid w:val="00623EF4"/>
    <w:rsid w:val="00623FA4"/>
    <w:rsid w:val="00625A23"/>
    <w:rsid w:val="006266B0"/>
    <w:rsid w:val="00631AA4"/>
    <w:rsid w:val="0063298E"/>
    <w:rsid w:val="00644F36"/>
    <w:rsid w:val="00646D8A"/>
    <w:rsid w:val="0065264A"/>
    <w:rsid w:val="006539F3"/>
    <w:rsid w:val="006541A7"/>
    <w:rsid w:val="00666770"/>
    <w:rsid w:val="00667801"/>
    <w:rsid w:val="0067199E"/>
    <w:rsid w:val="0067502F"/>
    <w:rsid w:val="00675B22"/>
    <w:rsid w:val="00676356"/>
    <w:rsid w:val="00680054"/>
    <w:rsid w:val="00695DA3"/>
    <w:rsid w:val="006964D9"/>
    <w:rsid w:val="006A1C7E"/>
    <w:rsid w:val="006A599B"/>
    <w:rsid w:val="006C4E97"/>
    <w:rsid w:val="006C7F03"/>
    <w:rsid w:val="006D5F42"/>
    <w:rsid w:val="006E2B7E"/>
    <w:rsid w:val="006E36F8"/>
    <w:rsid w:val="006F0F04"/>
    <w:rsid w:val="006F318B"/>
    <w:rsid w:val="006F32E9"/>
    <w:rsid w:val="006F608E"/>
    <w:rsid w:val="00700ECC"/>
    <w:rsid w:val="00702525"/>
    <w:rsid w:val="00705ACA"/>
    <w:rsid w:val="00712E90"/>
    <w:rsid w:val="0071506D"/>
    <w:rsid w:val="00716DB1"/>
    <w:rsid w:val="00720A97"/>
    <w:rsid w:val="00721F02"/>
    <w:rsid w:val="00725894"/>
    <w:rsid w:val="00732F62"/>
    <w:rsid w:val="00734A89"/>
    <w:rsid w:val="0073750D"/>
    <w:rsid w:val="00744A25"/>
    <w:rsid w:val="00747AE2"/>
    <w:rsid w:val="007514AA"/>
    <w:rsid w:val="00765779"/>
    <w:rsid w:val="00767CE1"/>
    <w:rsid w:val="00771571"/>
    <w:rsid w:val="007841A8"/>
    <w:rsid w:val="0078457A"/>
    <w:rsid w:val="00785D39"/>
    <w:rsid w:val="007A156C"/>
    <w:rsid w:val="007A6B7A"/>
    <w:rsid w:val="007B7089"/>
    <w:rsid w:val="007B79AE"/>
    <w:rsid w:val="007D0CA1"/>
    <w:rsid w:val="007D1C8C"/>
    <w:rsid w:val="007D66DE"/>
    <w:rsid w:val="007E0EB9"/>
    <w:rsid w:val="007E2D83"/>
    <w:rsid w:val="007E345A"/>
    <w:rsid w:val="007F357A"/>
    <w:rsid w:val="008035E3"/>
    <w:rsid w:val="00804CBD"/>
    <w:rsid w:val="0082398D"/>
    <w:rsid w:val="00823D4D"/>
    <w:rsid w:val="008248B6"/>
    <w:rsid w:val="0083442D"/>
    <w:rsid w:val="008357AD"/>
    <w:rsid w:val="00841090"/>
    <w:rsid w:val="00850BD3"/>
    <w:rsid w:val="0085236A"/>
    <w:rsid w:val="008643B1"/>
    <w:rsid w:val="00873F36"/>
    <w:rsid w:val="00886338"/>
    <w:rsid w:val="00886964"/>
    <w:rsid w:val="008870AB"/>
    <w:rsid w:val="00894797"/>
    <w:rsid w:val="008B054C"/>
    <w:rsid w:val="008B1F4C"/>
    <w:rsid w:val="008B5C74"/>
    <w:rsid w:val="008C1CC5"/>
    <w:rsid w:val="008C1EB6"/>
    <w:rsid w:val="008C6509"/>
    <w:rsid w:val="008C79AC"/>
    <w:rsid w:val="008D008C"/>
    <w:rsid w:val="008D41E1"/>
    <w:rsid w:val="008D4ABF"/>
    <w:rsid w:val="008D535B"/>
    <w:rsid w:val="008E0761"/>
    <w:rsid w:val="008E1CEC"/>
    <w:rsid w:val="008E5856"/>
    <w:rsid w:val="00916A11"/>
    <w:rsid w:val="0091701B"/>
    <w:rsid w:val="009173AF"/>
    <w:rsid w:val="0092634E"/>
    <w:rsid w:val="00930231"/>
    <w:rsid w:val="0093563F"/>
    <w:rsid w:val="00950886"/>
    <w:rsid w:val="00952CCC"/>
    <w:rsid w:val="00952E35"/>
    <w:rsid w:val="00953760"/>
    <w:rsid w:val="00955658"/>
    <w:rsid w:val="00960C66"/>
    <w:rsid w:val="00963BC9"/>
    <w:rsid w:val="00965A28"/>
    <w:rsid w:val="009829F5"/>
    <w:rsid w:val="00982F31"/>
    <w:rsid w:val="00987924"/>
    <w:rsid w:val="009949B3"/>
    <w:rsid w:val="00996614"/>
    <w:rsid w:val="009A4757"/>
    <w:rsid w:val="009A6ADA"/>
    <w:rsid w:val="009B265C"/>
    <w:rsid w:val="009C609F"/>
    <w:rsid w:val="009D6D6A"/>
    <w:rsid w:val="009D7A5B"/>
    <w:rsid w:val="009E2323"/>
    <w:rsid w:val="009E3670"/>
    <w:rsid w:val="009F4205"/>
    <w:rsid w:val="009F60E6"/>
    <w:rsid w:val="00A0110B"/>
    <w:rsid w:val="00A0180E"/>
    <w:rsid w:val="00A04475"/>
    <w:rsid w:val="00A21D5D"/>
    <w:rsid w:val="00A30B85"/>
    <w:rsid w:val="00A30DFF"/>
    <w:rsid w:val="00A366F0"/>
    <w:rsid w:val="00A37646"/>
    <w:rsid w:val="00A37B25"/>
    <w:rsid w:val="00A459E0"/>
    <w:rsid w:val="00A46B4A"/>
    <w:rsid w:val="00A5447B"/>
    <w:rsid w:val="00A54AFA"/>
    <w:rsid w:val="00A5600A"/>
    <w:rsid w:val="00A61F04"/>
    <w:rsid w:val="00A63320"/>
    <w:rsid w:val="00A67991"/>
    <w:rsid w:val="00A67A1C"/>
    <w:rsid w:val="00A757A9"/>
    <w:rsid w:val="00A8593E"/>
    <w:rsid w:val="00A87C3F"/>
    <w:rsid w:val="00AA5726"/>
    <w:rsid w:val="00AB2102"/>
    <w:rsid w:val="00AB394D"/>
    <w:rsid w:val="00AB4597"/>
    <w:rsid w:val="00AD7D3F"/>
    <w:rsid w:val="00AE3A0F"/>
    <w:rsid w:val="00AE405F"/>
    <w:rsid w:val="00AE746D"/>
    <w:rsid w:val="00AF1541"/>
    <w:rsid w:val="00AF1DC1"/>
    <w:rsid w:val="00AF49EC"/>
    <w:rsid w:val="00AF4B12"/>
    <w:rsid w:val="00AF78EE"/>
    <w:rsid w:val="00AF7C06"/>
    <w:rsid w:val="00B054E3"/>
    <w:rsid w:val="00B05B28"/>
    <w:rsid w:val="00B07DAF"/>
    <w:rsid w:val="00B1091E"/>
    <w:rsid w:val="00B13B5F"/>
    <w:rsid w:val="00B24035"/>
    <w:rsid w:val="00B26090"/>
    <w:rsid w:val="00B33AFB"/>
    <w:rsid w:val="00B43502"/>
    <w:rsid w:val="00B43A98"/>
    <w:rsid w:val="00B46299"/>
    <w:rsid w:val="00B4683C"/>
    <w:rsid w:val="00B47100"/>
    <w:rsid w:val="00B502B7"/>
    <w:rsid w:val="00B523B6"/>
    <w:rsid w:val="00B52467"/>
    <w:rsid w:val="00B52709"/>
    <w:rsid w:val="00B53256"/>
    <w:rsid w:val="00B5493C"/>
    <w:rsid w:val="00B624A5"/>
    <w:rsid w:val="00B62E62"/>
    <w:rsid w:val="00B65451"/>
    <w:rsid w:val="00B71751"/>
    <w:rsid w:val="00B740EB"/>
    <w:rsid w:val="00B74B9C"/>
    <w:rsid w:val="00B771D6"/>
    <w:rsid w:val="00B809F9"/>
    <w:rsid w:val="00B82931"/>
    <w:rsid w:val="00B85373"/>
    <w:rsid w:val="00B8761E"/>
    <w:rsid w:val="00BA010B"/>
    <w:rsid w:val="00BA6663"/>
    <w:rsid w:val="00BA6E65"/>
    <w:rsid w:val="00BB72FB"/>
    <w:rsid w:val="00BC2A62"/>
    <w:rsid w:val="00BC79A5"/>
    <w:rsid w:val="00BF1DC5"/>
    <w:rsid w:val="00C11E34"/>
    <w:rsid w:val="00C14290"/>
    <w:rsid w:val="00C1485D"/>
    <w:rsid w:val="00C1702A"/>
    <w:rsid w:val="00C313EA"/>
    <w:rsid w:val="00C33FB2"/>
    <w:rsid w:val="00C37B28"/>
    <w:rsid w:val="00C45723"/>
    <w:rsid w:val="00C45D86"/>
    <w:rsid w:val="00C51ECC"/>
    <w:rsid w:val="00C63993"/>
    <w:rsid w:val="00C63C1E"/>
    <w:rsid w:val="00C64402"/>
    <w:rsid w:val="00C65701"/>
    <w:rsid w:val="00C65F2C"/>
    <w:rsid w:val="00C66071"/>
    <w:rsid w:val="00C66385"/>
    <w:rsid w:val="00C71DFB"/>
    <w:rsid w:val="00C9025B"/>
    <w:rsid w:val="00CA1D88"/>
    <w:rsid w:val="00CA60EB"/>
    <w:rsid w:val="00CB0B5E"/>
    <w:rsid w:val="00CC0139"/>
    <w:rsid w:val="00CC1CA7"/>
    <w:rsid w:val="00CC29A0"/>
    <w:rsid w:val="00CC3299"/>
    <w:rsid w:val="00CC730C"/>
    <w:rsid w:val="00CC7D41"/>
    <w:rsid w:val="00CD18C7"/>
    <w:rsid w:val="00CD1A56"/>
    <w:rsid w:val="00CD2D5D"/>
    <w:rsid w:val="00CE425C"/>
    <w:rsid w:val="00CE5D3D"/>
    <w:rsid w:val="00CE7466"/>
    <w:rsid w:val="00CF2EF9"/>
    <w:rsid w:val="00CF75E3"/>
    <w:rsid w:val="00D0019F"/>
    <w:rsid w:val="00D00DBE"/>
    <w:rsid w:val="00D05291"/>
    <w:rsid w:val="00D1097F"/>
    <w:rsid w:val="00D15735"/>
    <w:rsid w:val="00D20B57"/>
    <w:rsid w:val="00D20F95"/>
    <w:rsid w:val="00D26C8D"/>
    <w:rsid w:val="00D279C7"/>
    <w:rsid w:val="00D30B15"/>
    <w:rsid w:val="00D37A73"/>
    <w:rsid w:val="00D40C41"/>
    <w:rsid w:val="00D45C6C"/>
    <w:rsid w:val="00D60AE6"/>
    <w:rsid w:val="00D614EA"/>
    <w:rsid w:val="00D61D3F"/>
    <w:rsid w:val="00D67C2F"/>
    <w:rsid w:val="00D742F1"/>
    <w:rsid w:val="00D74CC0"/>
    <w:rsid w:val="00D77826"/>
    <w:rsid w:val="00D81BC0"/>
    <w:rsid w:val="00D8671F"/>
    <w:rsid w:val="00D873FF"/>
    <w:rsid w:val="00D901A4"/>
    <w:rsid w:val="00DA4D58"/>
    <w:rsid w:val="00DA6B76"/>
    <w:rsid w:val="00DB1980"/>
    <w:rsid w:val="00DD13A4"/>
    <w:rsid w:val="00DF6433"/>
    <w:rsid w:val="00DF7645"/>
    <w:rsid w:val="00E134F7"/>
    <w:rsid w:val="00E14BDC"/>
    <w:rsid w:val="00E2238C"/>
    <w:rsid w:val="00E32CFC"/>
    <w:rsid w:val="00E34AB5"/>
    <w:rsid w:val="00E509B3"/>
    <w:rsid w:val="00E57010"/>
    <w:rsid w:val="00E653EA"/>
    <w:rsid w:val="00E70ECC"/>
    <w:rsid w:val="00E82C9A"/>
    <w:rsid w:val="00EA03A5"/>
    <w:rsid w:val="00EA28E1"/>
    <w:rsid w:val="00EA77CB"/>
    <w:rsid w:val="00EB0044"/>
    <w:rsid w:val="00EB4FDD"/>
    <w:rsid w:val="00EC0DAB"/>
    <w:rsid w:val="00EC418E"/>
    <w:rsid w:val="00ED0A93"/>
    <w:rsid w:val="00ED0AB3"/>
    <w:rsid w:val="00ED5467"/>
    <w:rsid w:val="00EE0F88"/>
    <w:rsid w:val="00EE47FA"/>
    <w:rsid w:val="00EE7B5B"/>
    <w:rsid w:val="00EF0DF4"/>
    <w:rsid w:val="00EF21DC"/>
    <w:rsid w:val="00EF38E9"/>
    <w:rsid w:val="00EF3A91"/>
    <w:rsid w:val="00EF6655"/>
    <w:rsid w:val="00F009D2"/>
    <w:rsid w:val="00F05562"/>
    <w:rsid w:val="00F20128"/>
    <w:rsid w:val="00F21AE3"/>
    <w:rsid w:val="00F233A9"/>
    <w:rsid w:val="00F2348C"/>
    <w:rsid w:val="00F26D2D"/>
    <w:rsid w:val="00F33876"/>
    <w:rsid w:val="00F3418C"/>
    <w:rsid w:val="00F3558F"/>
    <w:rsid w:val="00F36005"/>
    <w:rsid w:val="00F36656"/>
    <w:rsid w:val="00F420F6"/>
    <w:rsid w:val="00F4320A"/>
    <w:rsid w:val="00F53086"/>
    <w:rsid w:val="00F53DA5"/>
    <w:rsid w:val="00F54100"/>
    <w:rsid w:val="00F571A0"/>
    <w:rsid w:val="00F61D5C"/>
    <w:rsid w:val="00F67DCF"/>
    <w:rsid w:val="00F70EFC"/>
    <w:rsid w:val="00F82B58"/>
    <w:rsid w:val="00F834CD"/>
    <w:rsid w:val="00F844A2"/>
    <w:rsid w:val="00F8530F"/>
    <w:rsid w:val="00F85357"/>
    <w:rsid w:val="00F91F64"/>
    <w:rsid w:val="00F9467F"/>
    <w:rsid w:val="00F96363"/>
    <w:rsid w:val="00FA2021"/>
    <w:rsid w:val="00FA33F2"/>
    <w:rsid w:val="00FA5467"/>
    <w:rsid w:val="00FA5AEF"/>
    <w:rsid w:val="00FB153D"/>
    <w:rsid w:val="00FB3AAE"/>
    <w:rsid w:val="00FB3E3A"/>
    <w:rsid w:val="00FC0FB7"/>
    <w:rsid w:val="00FC106D"/>
    <w:rsid w:val="00FC69F8"/>
    <w:rsid w:val="00FD4856"/>
    <w:rsid w:val="00FD6D47"/>
    <w:rsid w:val="00FE25DF"/>
    <w:rsid w:val="00FE7C16"/>
    <w:rsid w:val="00FF19F7"/>
    <w:rsid w:val="00FF20F2"/>
    <w:rsid w:val="00FF2586"/>
    <w:rsid w:val="00FF6E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D54DC"/>
  <w15:chartTrackingRefBased/>
  <w15:docId w15:val="{135D64CB-C39A-4F8C-8E00-A816C6E83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3303"/>
    <w:pPr>
      <w:ind w:left="720"/>
      <w:contextualSpacing/>
    </w:pPr>
  </w:style>
  <w:style w:type="character" w:styleId="Hyperlink">
    <w:name w:val="Hyperlink"/>
    <w:basedOn w:val="DefaultParagraphFont"/>
    <w:uiPriority w:val="99"/>
    <w:semiHidden/>
    <w:unhideWhenUsed/>
    <w:rsid w:val="0037139D"/>
    <w:rPr>
      <w:color w:val="0000FF"/>
      <w:u w:val="single"/>
    </w:rPr>
  </w:style>
  <w:style w:type="character" w:styleId="CommentReference">
    <w:name w:val="annotation reference"/>
    <w:basedOn w:val="DefaultParagraphFont"/>
    <w:uiPriority w:val="99"/>
    <w:semiHidden/>
    <w:unhideWhenUsed/>
    <w:rsid w:val="0065264A"/>
    <w:rPr>
      <w:sz w:val="16"/>
      <w:szCs w:val="16"/>
    </w:rPr>
  </w:style>
  <w:style w:type="paragraph" w:styleId="CommentText">
    <w:name w:val="annotation text"/>
    <w:basedOn w:val="Normal"/>
    <w:link w:val="CommentTextChar"/>
    <w:uiPriority w:val="99"/>
    <w:unhideWhenUsed/>
    <w:rsid w:val="0065264A"/>
    <w:pPr>
      <w:spacing w:line="240" w:lineRule="auto"/>
    </w:pPr>
    <w:rPr>
      <w:sz w:val="20"/>
      <w:szCs w:val="20"/>
    </w:rPr>
  </w:style>
  <w:style w:type="character" w:customStyle="1" w:styleId="CommentTextChar">
    <w:name w:val="Comment Text Char"/>
    <w:basedOn w:val="DefaultParagraphFont"/>
    <w:link w:val="CommentText"/>
    <w:uiPriority w:val="99"/>
    <w:rsid w:val="0065264A"/>
    <w:rPr>
      <w:sz w:val="20"/>
      <w:szCs w:val="20"/>
    </w:rPr>
  </w:style>
  <w:style w:type="paragraph" w:styleId="CommentSubject">
    <w:name w:val="annotation subject"/>
    <w:basedOn w:val="CommentText"/>
    <w:next w:val="CommentText"/>
    <w:link w:val="CommentSubjectChar"/>
    <w:uiPriority w:val="99"/>
    <w:semiHidden/>
    <w:unhideWhenUsed/>
    <w:rsid w:val="0065264A"/>
    <w:rPr>
      <w:b/>
      <w:bCs/>
    </w:rPr>
  </w:style>
  <w:style w:type="character" w:customStyle="1" w:styleId="CommentSubjectChar">
    <w:name w:val="Comment Subject Char"/>
    <w:basedOn w:val="CommentTextChar"/>
    <w:link w:val="CommentSubject"/>
    <w:uiPriority w:val="99"/>
    <w:semiHidden/>
    <w:rsid w:val="006526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953983">
      <w:bodyDiv w:val="1"/>
      <w:marLeft w:val="0"/>
      <w:marRight w:val="0"/>
      <w:marTop w:val="0"/>
      <w:marBottom w:val="0"/>
      <w:divBdr>
        <w:top w:val="none" w:sz="0" w:space="0" w:color="auto"/>
        <w:left w:val="none" w:sz="0" w:space="0" w:color="auto"/>
        <w:bottom w:val="none" w:sz="0" w:space="0" w:color="auto"/>
        <w:right w:val="none" w:sz="0" w:space="0" w:color="auto"/>
      </w:divBdr>
      <w:divsChild>
        <w:div w:id="1668903974">
          <w:marLeft w:val="0"/>
          <w:marRight w:val="0"/>
          <w:marTop w:val="150"/>
          <w:marBottom w:val="0"/>
          <w:divBdr>
            <w:top w:val="none" w:sz="0" w:space="0" w:color="auto"/>
            <w:left w:val="none" w:sz="0" w:space="0" w:color="auto"/>
            <w:bottom w:val="none" w:sz="0" w:space="0" w:color="auto"/>
            <w:right w:val="none" w:sz="0" w:space="0" w:color="auto"/>
          </w:divBdr>
        </w:div>
        <w:div w:id="6183215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29088cbfabad08dde3c00b23e99a3c6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dbaeb1757d9cb2756fbd60baafc45da"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_activity" ma:index="14"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57340A-2987-45C1-BFB1-D58BFA210F6B}">
  <ds:schemaRefs>
    <ds:schemaRef ds:uri="http://schemas.microsoft.com/sharepoint/v3/contenttype/forms"/>
  </ds:schemaRefs>
</ds:datastoreItem>
</file>

<file path=customXml/itemProps2.xml><?xml version="1.0" encoding="utf-8"?>
<ds:datastoreItem xmlns:ds="http://schemas.openxmlformats.org/officeDocument/2006/customXml" ds:itemID="{A52F3AB5-F470-40A4-92DD-F1A0190B63E9}">
  <ds:schemaRefs>
    <ds:schemaRef ds:uri="http://purl.org/dc/elements/1.1/"/>
    <ds:schemaRef ds:uri="http://purl.org/dc/terms/"/>
    <ds:schemaRef ds:uri="http://schemas.microsoft.com/office/2006/documentManagement/types"/>
    <ds:schemaRef ds:uri="d8e79d84-78fb-44a9-92e9-d04bdd8f0359"/>
    <ds:schemaRef ds:uri="http://schemas.microsoft.com/office/infopath/2007/PartnerControls"/>
    <ds:schemaRef ds:uri="http://schemas.openxmlformats.org/package/2006/metadata/core-properties"/>
    <ds:schemaRef ds:uri="http://schemas.microsoft.com/office/2006/metadata/properties"/>
    <ds:schemaRef ds:uri="04c7059f-bde8-4ce9-bb0f-e52888740953"/>
    <ds:schemaRef ds:uri="http://www.w3.org/XML/1998/namespace"/>
    <ds:schemaRef ds:uri="http://purl.org/dc/dcmitype/"/>
  </ds:schemaRefs>
</ds:datastoreItem>
</file>

<file path=customXml/itemProps3.xml><?xml version="1.0" encoding="utf-8"?>
<ds:datastoreItem xmlns:ds="http://schemas.openxmlformats.org/officeDocument/2006/customXml" ds:itemID="{54E9D704-0B45-4746-A80F-D6039398D453}">
  <ds:schemaRefs>
    <ds:schemaRef ds:uri="http://schemas.microsoft.com/office/2006/metadata/contentType"/>
    <ds:schemaRef ds:uri="http://schemas.microsoft.com/office/2006/metadata/properties/metaAttributes"/>
    <ds:schemaRef ds:uri="http://www.w3.org/2000/xmlns/"/>
    <ds:schemaRef ds:uri="http://www.w3.org/2001/XMLSchema"/>
    <ds:schemaRef ds:uri="d8e79d84-78fb-44a9-92e9-d04bdd8f0359"/>
    <ds:schemaRef ds:uri="04c7059f-bde8-4ce9-bb0f-e52888740953"/>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1667</Words>
  <Characters>9508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Bobonica (2211879)</dc:creator>
  <cp:keywords/>
  <dc:description/>
  <cp:lastModifiedBy>Andra Bobonica (2211879)</cp:lastModifiedBy>
  <cp:revision>2</cp:revision>
  <dcterms:created xsi:type="dcterms:W3CDTF">2024-03-20T17:47:00Z</dcterms:created>
  <dcterms:modified xsi:type="dcterms:W3CDTF">2024-03-20T17:47:00Z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