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7493" w:rsidRDefault="006E7D3B" w:rsidP="006E7D3B">
      <w:pPr>
        <w:jc w:val="center"/>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2C25">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0528" behindDoc="0" locked="0" layoutInCell="1" allowOverlap="1">
                <wp:simplePos x="0" y="0"/>
                <wp:positionH relativeFrom="margin">
                  <wp:posOffset>1724025</wp:posOffset>
                </wp:positionH>
                <wp:positionV relativeFrom="paragraph">
                  <wp:posOffset>6010275</wp:posOffset>
                </wp:positionV>
                <wp:extent cx="4781550" cy="16764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1676400"/>
                        </a:xfrm>
                        <a:prstGeom prst="rect">
                          <a:avLst/>
                        </a:prstGeom>
                        <a:solidFill>
                          <a:srgbClr val="FFFFFF"/>
                        </a:solidFill>
                        <a:ln w="9525">
                          <a:solidFill>
                            <a:srgbClr val="000000"/>
                          </a:solidFill>
                          <a:miter lim="800000"/>
                          <a:headEnd/>
                          <a:tailEnd/>
                        </a:ln>
                      </wps:spPr>
                      <wps:txbx>
                        <w:txbxContent>
                          <w:p w:rsidR="00C02C25" w:rsidRPr="00EE00EE" w:rsidRDefault="00C02C25">
                            <w:pPr>
                              <w:rPr>
                                <w:b/>
                              </w:rPr>
                            </w:pPr>
                            <w:r w:rsidRPr="00EE00EE">
                              <w:rPr>
                                <w:b/>
                              </w:rPr>
                              <w:t xml:space="preserve">SENCO – ALNCO </w:t>
                            </w:r>
                          </w:p>
                          <w:p w:rsidR="00C02C25" w:rsidRDefault="00C02C25" w:rsidP="006E7D3B">
                            <w:pPr>
                              <w:jc w:val="both"/>
                            </w:pPr>
                            <w:r>
                              <w:t>According to the Blaenau Gwent (no date), the special education needs coordinator SENCO is changing to additional learning needs coordinator ALNcO. The ALNcO is responsible for managing special education needs within the school. The ALNcO’s key roles may include overseeing the day to day operation of the schools ALN policy, advising and support teachers and other members of staff in schools or settings, liaising with parents, carrying out assessments and overseeing records of all children with ALN in the school or setting</w:t>
                            </w:r>
                            <w:r w:rsidR="006E7D3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35.75pt;margin-top:473.25pt;width:376.5pt;height:132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">
                <v:textbox>
                  <w:txbxContent>
                    <w:p w:rsidR="00C02C25" w:rsidRPr="00EE00EE" w:rsidRDefault="00C02C25">
                      <w:pPr>
                        <w:rPr>
                          <w:b/>
                        </w:rPr>
                      </w:pPr>
                      <w:r w:rsidRPr="00EE00EE">
                        <w:rPr>
                          <w:b/>
                        </w:rPr>
                        <w:t xml:space="preserve">SENCO – ALNCO </w:t>
                      </w:r>
                    </w:p>
                    <w:p w:rsidR="00C02C25" w:rsidRDefault="00C02C25" w:rsidP="006E7D3B">
                      <w:pPr>
                        <w:jc w:val="both"/>
                      </w:pPr>
                      <w:r>
                        <w:t>According to the Blaenau Gwent (no date), the special education needs coordinator SENCO is changing to additional learning needs coordinator ALNcO. The ALNcO is responsible for managing special education needs within the school. The ALNcO’s key roles may include overseeing the day to day operation of the schools ALN policy, advising and support teachers and other members of staff in schools or settings, liaising with parents, carrying out assessments and overseeing records of all children with ALN in the school or setting</w:t>
                      </w:r>
                      <w:r w:rsidR="006E7D3B">
                        <w:t>.</w:t>
                      </w:r>
                    </w:p>
                  </w:txbxContent>
                </v:textbox>
                <w10:wrap type="square" anchorx="margin"/>
              </v:shape>
            </w:pict>
          </mc:Fallback>
        </mc:AlternateContent>
      </w:r>
      <w:r w:rsidRPr="006E7D3B">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72576" behindDoc="0" locked="0" layoutInCell="1" allowOverlap="1">
                <wp:simplePos x="0" y="0"/>
                <wp:positionH relativeFrom="column">
                  <wp:posOffset>1733550</wp:posOffset>
                </wp:positionH>
                <wp:positionV relativeFrom="paragraph">
                  <wp:posOffset>7724775</wp:posOffset>
                </wp:positionV>
                <wp:extent cx="4781550" cy="109537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1550" cy="1095375"/>
                        </a:xfrm>
                        <a:prstGeom prst="rect">
                          <a:avLst/>
                        </a:prstGeom>
                        <a:solidFill>
                          <a:srgbClr val="FFFFFF"/>
                        </a:solidFill>
                        <a:ln w="9525">
                          <a:solidFill>
                            <a:srgbClr val="000000"/>
                          </a:solidFill>
                          <a:miter lim="800000"/>
                          <a:headEnd/>
                          <a:tailEnd/>
                        </a:ln>
                      </wps:spPr>
                      <wps:txbx>
                        <w:txbxContent>
                          <w:p w:rsidR="006E7D3B" w:rsidRDefault="006E7D3B" w:rsidP="006E7D3B">
                            <w:pPr>
                              <w:jc w:val="center"/>
                              <w:rPr>
                                <w:b/>
                                <w:sz w:val="24"/>
                              </w:rPr>
                            </w:pPr>
                            <w:r w:rsidRPr="006E7D3B">
                              <w:rPr>
                                <w:b/>
                                <w:sz w:val="24"/>
                              </w:rPr>
                              <w:t>Challenges?</w:t>
                            </w:r>
                          </w:p>
                          <w:p w:rsidR="006E7D3B" w:rsidRPr="006E7D3B" w:rsidRDefault="006E7D3B" w:rsidP="006E7D3B">
                            <w:pPr>
                              <w:pStyle w:val="ListParagraph"/>
                              <w:numPr>
                                <w:ilvl w:val="0"/>
                                <w:numId w:val="4"/>
                              </w:numPr>
                              <w:jc w:val="center"/>
                              <w:rPr>
                                <w:sz w:val="24"/>
                              </w:rPr>
                            </w:pPr>
                            <w:r w:rsidRPr="006E7D3B">
                              <w:rPr>
                                <w:sz w:val="24"/>
                              </w:rPr>
                              <w:t>Funding?</w:t>
                            </w:r>
                          </w:p>
                          <w:p w:rsidR="006E7D3B" w:rsidRPr="006E7D3B" w:rsidRDefault="006E7D3B" w:rsidP="006E7D3B">
                            <w:pPr>
                              <w:pStyle w:val="ListParagraph"/>
                              <w:numPr>
                                <w:ilvl w:val="0"/>
                                <w:numId w:val="4"/>
                              </w:numPr>
                              <w:jc w:val="center"/>
                              <w:rPr>
                                <w:sz w:val="24"/>
                              </w:rPr>
                            </w:pPr>
                            <w:r w:rsidRPr="006E7D3B">
                              <w:rPr>
                                <w:sz w:val="24"/>
                              </w:rPr>
                              <w:t>Welsh Language?</w:t>
                            </w:r>
                          </w:p>
                          <w:p w:rsidR="006E7D3B" w:rsidRPr="006E7D3B" w:rsidRDefault="006E7D3B" w:rsidP="006E7D3B">
                            <w:pPr>
                              <w:pStyle w:val="ListParagraph"/>
                              <w:numPr>
                                <w:ilvl w:val="0"/>
                                <w:numId w:val="4"/>
                              </w:numPr>
                              <w:jc w:val="center"/>
                              <w:rPr>
                                <w:sz w:val="24"/>
                              </w:rPr>
                            </w:pPr>
                            <w:r w:rsidRPr="006E7D3B">
                              <w:rPr>
                                <w:sz w:val="24"/>
                              </w:rPr>
                              <w:t>Work capacity?</w:t>
                            </w:r>
                          </w:p>
                          <w:p w:rsidR="006E7D3B" w:rsidRPr="006E7D3B" w:rsidRDefault="006E7D3B" w:rsidP="006E7D3B">
                            <w:pPr>
                              <w:ind w:left="360"/>
                              <w:rPr>
                                <w:b/>
                                <w:sz w:val="24"/>
                              </w:rPr>
                            </w:pPr>
                          </w:p>
                          <w:p w:rsidR="006E7D3B" w:rsidRPr="006E7D3B" w:rsidRDefault="006E7D3B">
                            <w:pPr>
                              <w:rPr>
                                <w:b/>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36.5pt;margin-top:608.25pt;width:376.5pt;height:86.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">
                <v:textbox>
                  <w:txbxContent>
                    <w:p w:rsidR="006E7D3B" w:rsidRDefault="006E7D3B" w:rsidP="006E7D3B">
                      <w:pPr>
                        <w:jc w:val="center"/>
                        <w:rPr>
                          <w:b/>
                          <w:sz w:val="24"/>
                        </w:rPr>
                      </w:pPr>
                      <w:r w:rsidRPr="006E7D3B">
                        <w:rPr>
                          <w:b/>
                          <w:sz w:val="24"/>
                        </w:rPr>
                        <w:t>Challenges?</w:t>
                      </w:r>
                    </w:p>
                    <w:p w:rsidR="006E7D3B" w:rsidRPr="006E7D3B" w:rsidRDefault="006E7D3B" w:rsidP="006E7D3B">
                      <w:pPr>
                        <w:pStyle w:val="ListParagraph"/>
                        <w:numPr>
                          <w:ilvl w:val="0"/>
                          <w:numId w:val="4"/>
                        </w:numPr>
                        <w:jc w:val="center"/>
                        <w:rPr>
                          <w:sz w:val="24"/>
                        </w:rPr>
                      </w:pPr>
                      <w:r w:rsidRPr="006E7D3B">
                        <w:rPr>
                          <w:sz w:val="24"/>
                        </w:rPr>
                        <w:t>Funding?</w:t>
                      </w:r>
                    </w:p>
                    <w:p w:rsidR="006E7D3B" w:rsidRPr="006E7D3B" w:rsidRDefault="006E7D3B" w:rsidP="006E7D3B">
                      <w:pPr>
                        <w:pStyle w:val="ListParagraph"/>
                        <w:numPr>
                          <w:ilvl w:val="0"/>
                          <w:numId w:val="4"/>
                        </w:numPr>
                        <w:jc w:val="center"/>
                        <w:rPr>
                          <w:sz w:val="24"/>
                        </w:rPr>
                      </w:pPr>
                      <w:r w:rsidRPr="006E7D3B">
                        <w:rPr>
                          <w:sz w:val="24"/>
                        </w:rPr>
                        <w:t>Welsh Language?</w:t>
                      </w:r>
                    </w:p>
                    <w:p w:rsidR="006E7D3B" w:rsidRPr="006E7D3B" w:rsidRDefault="006E7D3B" w:rsidP="006E7D3B">
                      <w:pPr>
                        <w:pStyle w:val="ListParagraph"/>
                        <w:numPr>
                          <w:ilvl w:val="0"/>
                          <w:numId w:val="4"/>
                        </w:numPr>
                        <w:jc w:val="center"/>
                        <w:rPr>
                          <w:sz w:val="24"/>
                        </w:rPr>
                      </w:pPr>
                      <w:r w:rsidRPr="006E7D3B">
                        <w:rPr>
                          <w:sz w:val="24"/>
                        </w:rPr>
                        <w:t>Work capacity?</w:t>
                      </w:r>
                    </w:p>
                    <w:p w:rsidR="006E7D3B" w:rsidRPr="006E7D3B" w:rsidRDefault="006E7D3B" w:rsidP="006E7D3B">
                      <w:pPr>
                        <w:ind w:left="360"/>
                        <w:rPr>
                          <w:b/>
                          <w:sz w:val="24"/>
                        </w:rPr>
                      </w:pPr>
                    </w:p>
                    <w:p w:rsidR="006E7D3B" w:rsidRPr="006E7D3B" w:rsidRDefault="006E7D3B">
                      <w:pPr>
                        <w:rPr>
                          <w:b/>
                          <w:sz w:val="24"/>
                        </w:rPr>
                      </w:pPr>
                    </w:p>
                  </w:txbxContent>
                </v:textbox>
                <w10:wrap type="square"/>
              </v:shape>
            </w:pict>
          </mc:Fallback>
        </mc:AlternateContent>
      </w:r>
      <w:r w:rsidR="009F0E9E">
        <w:rPr>
          <w:noProof/>
          <w:color w:val="000000" w:themeColor="text1"/>
          <w:sz w:val="32"/>
        </w:rPr>
        <mc:AlternateContent>
          <mc:Choice Requires="wps">
            <w:drawing>
              <wp:anchor distT="0" distB="0" distL="114300" distR="114300" simplePos="0" relativeHeight="251666432" behindDoc="0" locked="0" layoutInCell="1" allowOverlap="1">
                <wp:simplePos x="0" y="0"/>
                <wp:positionH relativeFrom="column">
                  <wp:posOffset>257175</wp:posOffset>
                </wp:positionH>
                <wp:positionV relativeFrom="paragraph">
                  <wp:posOffset>5191125</wp:posOffset>
                </wp:positionV>
                <wp:extent cx="342900" cy="419100"/>
                <wp:effectExtent l="19050" t="0" r="19050" b="38100"/>
                <wp:wrapNone/>
                <wp:docPr id="4" name="Arrow: Down 4"/>
                <wp:cNvGraphicFramePr/>
                <a:graphic xmlns:a="http://schemas.openxmlformats.org/drawingml/2006/main">
                  <a:graphicData uri="http://schemas.microsoft.com/office/word/2010/wordprocessingShape">
                    <wps:wsp>
                      <wps:cNvSpPr/>
                      <wps:spPr>
                        <a:xfrm>
                          <a:off x="0" y="0"/>
                          <a:ext cx="342900" cy="4191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249C43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0.25pt;margin-top:408.75pt;width:27pt;height:3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" adj="12764" fillcolor="#4472c4 [3204]" strokecolor="#1f3763 [1604]" strokeweight="1pt"/>
            </w:pict>
          </mc:Fallback>
        </mc:AlternateContent>
      </w:r>
      <w:r w:rsidR="009F0E9E" w:rsidRPr="009F0E9E">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5408" behindDoc="0" locked="0" layoutInCell="1" allowOverlap="1">
                <wp:simplePos x="0" y="0"/>
                <wp:positionH relativeFrom="column">
                  <wp:posOffset>-695325</wp:posOffset>
                </wp:positionH>
                <wp:positionV relativeFrom="paragraph">
                  <wp:posOffset>4848225</wp:posOffset>
                </wp:positionV>
                <wp:extent cx="2360930" cy="33528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52800"/>
                        </a:xfrm>
                        <a:prstGeom prst="rect">
                          <a:avLst/>
                        </a:prstGeom>
                        <a:solidFill>
                          <a:srgbClr val="FFFFFF"/>
                        </a:solidFill>
                        <a:ln w="9525">
                          <a:solidFill>
                            <a:srgbClr val="000000"/>
                          </a:solidFill>
                          <a:miter lim="800000"/>
                          <a:headEnd/>
                          <a:tailEnd/>
                        </a:ln>
                      </wps:spPr>
                      <wps:txbx>
                        <w:txbxContent>
                          <w:p w:rsidR="009F0E9E" w:rsidRPr="006E7D3B" w:rsidRDefault="009F0E9E" w:rsidP="009F0E9E">
                            <w:pPr>
                              <w:jc w:val="center"/>
                              <w:rPr>
                                <w:b/>
                              </w:rPr>
                            </w:pPr>
                            <w:r w:rsidRPr="006E7D3B">
                              <w:rPr>
                                <w:b/>
                              </w:rPr>
                              <w:t>ALN</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ALNcO</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Individual Development plan (IDP)</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Tribunal</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8" type="#_x0000_t202" style="position:absolute;left:0;text-align:left;margin-left:-54.75pt;margin-top:381.75pt;width:185.9pt;height:264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">
                <v:textbox>
                  <w:txbxContent>
                    <w:p w:rsidR="009F0E9E" w:rsidRPr="006E7D3B" w:rsidRDefault="009F0E9E" w:rsidP="009F0E9E">
                      <w:pPr>
                        <w:jc w:val="center"/>
                        <w:rPr>
                          <w:b/>
                        </w:rPr>
                      </w:pPr>
                      <w:r w:rsidRPr="006E7D3B">
                        <w:rPr>
                          <w:b/>
                        </w:rPr>
                        <w:t>ALN</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ALNcO</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Individual Development plan (IDP)</w:t>
                      </w: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p>
                    <w:p w:rsidR="009F0E9E" w:rsidRPr="006E7D3B" w:rsidRDefault="009F0E9E" w:rsidP="009F0E9E">
                      <w:pPr>
                        <w:jc w:val="center"/>
                        <w:rPr>
                          <w:b/>
                        </w:rPr>
                      </w:pPr>
                      <w:r w:rsidRPr="006E7D3B">
                        <w:rPr>
                          <w:b/>
                        </w:rPr>
                        <w:t>Tribunal</w:t>
                      </w:r>
                    </w:p>
                  </w:txbxContent>
                </v:textbox>
                <w10:wrap type="square"/>
              </v:shape>
            </w:pict>
          </mc:Fallback>
        </mc:AlternateContent>
      </w:r>
      <w:r w:rsidR="009F0E9E" w:rsidRPr="009F0E9E">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3360" behindDoc="0" locked="0" layoutInCell="1" allowOverlap="1">
                <wp:simplePos x="0" y="0"/>
                <wp:positionH relativeFrom="column">
                  <wp:posOffset>1743075</wp:posOffset>
                </wp:positionH>
                <wp:positionV relativeFrom="paragraph">
                  <wp:posOffset>2352675</wp:posOffset>
                </wp:positionV>
                <wp:extent cx="4762500" cy="1404620"/>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0" cy="1404620"/>
                        </a:xfrm>
                        <a:prstGeom prst="rect">
                          <a:avLst/>
                        </a:prstGeom>
                        <a:solidFill>
                          <a:srgbClr val="FFFFFF"/>
                        </a:solidFill>
                        <a:ln w="9525">
                          <a:solidFill>
                            <a:srgbClr val="000000"/>
                          </a:solidFill>
                          <a:miter lim="800000"/>
                          <a:headEnd/>
                          <a:tailEnd/>
                        </a:ln>
                      </wps:spPr>
                      <wps:txbx>
                        <w:txbxContent>
                          <w:p w:rsidR="009F0E9E" w:rsidRDefault="009F0E9E">
                            <w:pPr>
                              <w:rPr>
                                <w:b/>
                                <w:sz w:val="28"/>
                              </w:rPr>
                            </w:pPr>
                            <w:r w:rsidRPr="009F0E9E">
                              <w:rPr>
                                <w:b/>
                                <w:sz w:val="28"/>
                              </w:rPr>
                              <w:t xml:space="preserve">Core Aims </w:t>
                            </w:r>
                          </w:p>
                          <w:p w:rsidR="009F0E9E" w:rsidRDefault="009F0E9E" w:rsidP="006E7D3B">
                            <w:pPr>
                              <w:pStyle w:val="ListParagraph"/>
                              <w:numPr>
                                <w:ilvl w:val="0"/>
                                <w:numId w:val="1"/>
                              </w:numPr>
                              <w:spacing w:before="240"/>
                              <w:jc w:val="both"/>
                            </w:pPr>
                            <w:r>
                              <w:t xml:space="preserve">A unified legislative frame work, to support children and young people age 0-25 with ALN in schools and further education as opposed to the current system for SEN up to age 16 and learning disabilities and/or disabilities (LDD) for over 16, each are both covered by separate legislation. </w:t>
                            </w:r>
                          </w:p>
                          <w:p w:rsidR="009F0E9E" w:rsidRDefault="009F0E9E" w:rsidP="006E7D3B">
                            <w:pPr>
                              <w:pStyle w:val="ListParagraph"/>
                              <w:numPr>
                                <w:ilvl w:val="0"/>
                                <w:numId w:val="1"/>
                              </w:numPr>
                              <w:spacing w:before="240"/>
                              <w:jc w:val="both"/>
                            </w:pPr>
                            <w:r>
                              <w:t>An integrated, collaborative process or assessment, planning and monitoring, with early, timely and effective interventions, including duties on health boards and local authorities to collaborate with each other to meet a child or young person’s ALN through an individual development plan (IDP)</w:t>
                            </w:r>
                          </w:p>
                          <w:p w:rsidR="009F0E9E" w:rsidRDefault="009F0E9E" w:rsidP="006E7D3B">
                            <w:pPr>
                              <w:pStyle w:val="ListParagraph"/>
                              <w:numPr>
                                <w:ilvl w:val="0"/>
                                <w:numId w:val="1"/>
                              </w:numPr>
                              <w:spacing w:before="240"/>
                              <w:jc w:val="both"/>
                            </w:pPr>
                            <w:r>
                              <w:t xml:space="preserve">A fair and transparent system for providing information and advice, and for resolving concerns and appeals, this includes requiring local authorities to </w:t>
                            </w:r>
                            <w:proofErr w:type="gramStart"/>
                            <w:r>
                              <w:t>make arrangements</w:t>
                            </w:r>
                            <w:proofErr w:type="gramEnd"/>
                            <w:r>
                              <w:t xml:space="preserve"> for avoiding and resolving disagreements, revising a system described by previous reviews as complex and bewildering and adversarial</w:t>
                            </w:r>
                          </w:p>
                          <w:p w:rsidR="009F0E9E" w:rsidRPr="009F0E9E" w:rsidRDefault="009F0E9E" w:rsidP="009F0E9E">
                            <w:pPr>
                              <w:pStyle w:val="ListParagraph"/>
                              <w:jc w:val="right"/>
                              <w:rPr>
                                <w:b/>
                              </w:rPr>
                            </w:pPr>
                            <w:proofErr w:type="spellStart"/>
                            <w:r w:rsidRPr="009F0E9E">
                              <w:rPr>
                                <w:b/>
                              </w:rPr>
                              <w:t>Dauncey</w:t>
                            </w:r>
                            <w:proofErr w:type="spellEnd"/>
                            <w:r w:rsidRPr="009F0E9E">
                              <w:rPr>
                                <w:b/>
                              </w:rPr>
                              <w:t xml:space="preserve">, 2016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137.25pt;margin-top:185.25pt;width:37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">
                <v:textbox style="mso-fit-shape-to-text:t">
                  <w:txbxContent>
                    <w:p w:rsidR="009F0E9E" w:rsidRDefault="009F0E9E">
                      <w:pPr>
                        <w:rPr>
                          <w:b/>
                          <w:sz w:val="28"/>
                        </w:rPr>
                      </w:pPr>
                      <w:r w:rsidRPr="009F0E9E">
                        <w:rPr>
                          <w:b/>
                          <w:sz w:val="28"/>
                        </w:rPr>
                        <w:t xml:space="preserve">Core Aims </w:t>
                      </w:r>
                    </w:p>
                    <w:p w:rsidR="009F0E9E" w:rsidRDefault="009F0E9E" w:rsidP="006E7D3B">
                      <w:pPr>
                        <w:pStyle w:val="ListParagraph"/>
                        <w:numPr>
                          <w:ilvl w:val="0"/>
                          <w:numId w:val="1"/>
                        </w:numPr>
                        <w:spacing w:before="240"/>
                        <w:jc w:val="both"/>
                      </w:pPr>
                      <w:r>
                        <w:t xml:space="preserve">A unified legislative frame work, to support children and young people age 0-25 with ALN in schools and further education as opposed to the current system for SEN up to age 16 and learning disabilities and/or disabilities (LDD) for over 16, each are both covered by separate legislation. </w:t>
                      </w:r>
                    </w:p>
                    <w:p w:rsidR="009F0E9E" w:rsidRDefault="009F0E9E" w:rsidP="006E7D3B">
                      <w:pPr>
                        <w:pStyle w:val="ListParagraph"/>
                        <w:numPr>
                          <w:ilvl w:val="0"/>
                          <w:numId w:val="1"/>
                        </w:numPr>
                        <w:spacing w:before="240"/>
                        <w:jc w:val="both"/>
                      </w:pPr>
                      <w:r>
                        <w:t>An integrated, collaborative process or assessment, planning and monitoring, with early, timely and effective interventions, including duties on health boards and local authorities to collaborate with each other to meet a child or young person’s ALN through an individual development plan (IDP)</w:t>
                      </w:r>
                    </w:p>
                    <w:p w:rsidR="009F0E9E" w:rsidRDefault="009F0E9E" w:rsidP="006E7D3B">
                      <w:pPr>
                        <w:pStyle w:val="ListParagraph"/>
                        <w:numPr>
                          <w:ilvl w:val="0"/>
                          <w:numId w:val="1"/>
                        </w:numPr>
                        <w:spacing w:before="240"/>
                        <w:jc w:val="both"/>
                      </w:pPr>
                      <w:r>
                        <w:t xml:space="preserve">A fair and transparent system for providing information and advice, and for resolving concerns and appeals, this includes requiring local authorities to </w:t>
                      </w:r>
                      <w:proofErr w:type="gramStart"/>
                      <w:r>
                        <w:t>make arrangements</w:t>
                      </w:r>
                      <w:proofErr w:type="gramEnd"/>
                      <w:r>
                        <w:t xml:space="preserve"> for avoiding and resolving disagreements, revising a system described by previous reviews as complex and bewildering and adversarial</w:t>
                      </w:r>
                    </w:p>
                    <w:p w:rsidR="009F0E9E" w:rsidRPr="009F0E9E" w:rsidRDefault="009F0E9E" w:rsidP="009F0E9E">
                      <w:pPr>
                        <w:pStyle w:val="ListParagraph"/>
                        <w:jc w:val="right"/>
                        <w:rPr>
                          <w:b/>
                        </w:rPr>
                      </w:pPr>
                      <w:proofErr w:type="spellStart"/>
                      <w:r w:rsidRPr="009F0E9E">
                        <w:rPr>
                          <w:b/>
                        </w:rPr>
                        <w:t>Dauncey</w:t>
                      </w:r>
                      <w:proofErr w:type="spellEnd"/>
                      <w:r w:rsidRPr="009F0E9E">
                        <w:rPr>
                          <w:b/>
                        </w:rPr>
                        <w:t xml:space="preserve">, 2016 </w:t>
                      </w:r>
                    </w:p>
                  </w:txbxContent>
                </v:textbox>
                <w10:wrap type="square"/>
              </v:shape>
            </w:pict>
          </mc:Fallback>
        </mc:AlternateContent>
      </w:r>
      <w:r w:rsidR="0055785E" w:rsidRPr="0055785E">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59264" behindDoc="0" locked="0" layoutInCell="1" allowOverlap="1">
                <wp:simplePos x="0" y="0"/>
                <wp:positionH relativeFrom="column">
                  <wp:posOffset>-714375</wp:posOffset>
                </wp:positionH>
                <wp:positionV relativeFrom="paragraph">
                  <wp:posOffset>847725</wp:posOffset>
                </wp:positionV>
                <wp:extent cx="7229475" cy="13811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29475" cy="1381125"/>
                        </a:xfrm>
                        <a:prstGeom prst="rect">
                          <a:avLst/>
                        </a:prstGeom>
                        <a:solidFill>
                          <a:srgbClr val="FFFFFF"/>
                        </a:solidFill>
                        <a:ln w="9525">
                          <a:solidFill>
                            <a:srgbClr val="000000"/>
                          </a:solidFill>
                          <a:miter lim="800000"/>
                          <a:headEnd/>
                          <a:tailEnd/>
                        </a:ln>
                      </wps:spPr>
                      <wps:txbx>
                        <w:txbxContent>
                          <w:p w:rsidR="0055785E" w:rsidRPr="00BF0430" w:rsidRDefault="0055785E" w:rsidP="006E7D3B">
                            <w:pPr>
                              <w:jc w:val="both"/>
                              <w:rPr>
                                <w:rFonts w:ascii="Arial" w:hAnsi="Arial" w:cs="Arial"/>
                                <w:sz w:val="28"/>
                                <w:szCs w:val="28"/>
                              </w:rPr>
                            </w:pPr>
                            <w:r w:rsidRPr="00BF0430">
                              <w:rPr>
                                <w:rFonts w:cs="Arial"/>
                              </w:rPr>
                              <w:t>The Additional Learning Needs and Education Tribunal (Wales) Act 2018 (The Act) makes provision for a new statutory framework for supporting children and young people with additional learning needs (ALN) which will be in place by the year 2020. This replaces existing legislation surrounding special educational needs (SEN) and the assessment of children and young people with learning difficulties and/or disabilities (LDD) in post-16 education and training. The Act also continues the existence of the Special Educational Needs Tribunal for Wales, which provides for children, their parents and young people to appeal against decisions made by the local authority in relation to their or their child’s ALN but renames it the Education Tribunal for Wales</w:t>
                            </w:r>
                            <w:r>
                              <w:rPr>
                                <w:rFonts w:cs="Arial"/>
                              </w:rPr>
                              <w:t xml:space="preserve"> according to Children in Wales (2014)</w:t>
                            </w:r>
                            <w:r>
                              <w:rPr>
                                <w:rFonts w:cs="Arial"/>
                              </w:rPr>
                              <w:t xml:space="preserve">. </w:t>
                            </w:r>
                          </w:p>
                          <w:p w:rsidR="0055785E" w:rsidRDefault="0055785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56.25pt;margin-top:66.75pt;width:569.25pt;height:108.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">
                <v:textbox>
                  <w:txbxContent>
                    <w:p w:rsidR="0055785E" w:rsidRPr="00BF0430" w:rsidRDefault="0055785E" w:rsidP="006E7D3B">
                      <w:pPr>
                        <w:jc w:val="both"/>
                        <w:rPr>
                          <w:rFonts w:ascii="Arial" w:hAnsi="Arial" w:cs="Arial"/>
                          <w:sz w:val="28"/>
                          <w:szCs w:val="28"/>
                        </w:rPr>
                      </w:pPr>
                      <w:r w:rsidRPr="00BF0430">
                        <w:rPr>
                          <w:rFonts w:cs="Arial"/>
                        </w:rPr>
                        <w:t>The Additional Learning Needs and Education Tribunal (Wales) Act 2018 (The Act) makes provision for a new statutory framework for supporting children and young people with additional learning needs (ALN) which will be in place by the year 2020. This replaces existing legislation surrounding special educational needs (SEN) and the assessment of children and young people with learning difficulties and/or disabilities (LDD) in post-16 education and training. The Act also continues the existence of the Special Educational Needs Tribunal for Wales, which provides for children, their parents and young people to appeal against decisions made by the local authority in relation to their or their child’s ALN but renames it the Education Tribunal for Wales</w:t>
                      </w:r>
                      <w:r>
                        <w:rPr>
                          <w:rFonts w:cs="Arial"/>
                        </w:rPr>
                        <w:t xml:space="preserve"> according to Children in Wales (2014)</w:t>
                      </w:r>
                      <w:r>
                        <w:rPr>
                          <w:rFonts w:cs="Arial"/>
                        </w:rPr>
                        <w:t xml:space="preserve">. </w:t>
                      </w:r>
                    </w:p>
                    <w:p w:rsidR="0055785E" w:rsidRDefault="0055785E"/>
                  </w:txbxContent>
                </v:textbox>
                <w10:wrap type="square"/>
              </v:shape>
            </w:pict>
          </mc:Fallback>
        </mc:AlternateContent>
      </w:r>
      <w:r w:rsidR="0055785E" w:rsidRPr="0055785E">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Changes from special education</w:t>
      </w:r>
      <w:r w:rsidR="00EF3236">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t>
      </w:r>
      <w:r w:rsidR="0055785E" w:rsidRPr="0055785E">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needs (SEN) to Additional Learning Needs (ALN)</w:t>
      </w:r>
    </w:p>
    <w:p w:rsidR="0055785E" w:rsidRDefault="009F0E9E" w:rsidP="0055785E">
      <w:pPr>
        <w:jc w:val="center"/>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rPr>
        <mc:AlternateContent>
          <mc:Choice Requires="wps">
            <w:drawing>
              <wp:anchor distT="0" distB="0" distL="114300" distR="114300" simplePos="0" relativeHeight="251667456" behindDoc="0" locked="0" layoutInCell="1" allowOverlap="1">
                <wp:simplePos x="0" y="0"/>
                <wp:positionH relativeFrom="column">
                  <wp:posOffset>276225</wp:posOffset>
                </wp:positionH>
                <wp:positionV relativeFrom="paragraph">
                  <wp:posOffset>5306695</wp:posOffset>
                </wp:positionV>
                <wp:extent cx="285750" cy="485775"/>
                <wp:effectExtent l="19050" t="0" r="19050" b="47625"/>
                <wp:wrapNone/>
                <wp:docPr id="5" name="Arrow: Down 5"/>
                <wp:cNvGraphicFramePr/>
                <a:graphic xmlns:a="http://schemas.openxmlformats.org/drawingml/2006/main">
                  <a:graphicData uri="http://schemas.microsoft.com/office/word/2010/wordprocessingShape">
                    <wps:wsp>
                      <wps:cNvSpPr/>
                      <wps:spPr>
                        <a:xfrm>
                          <a:off x="0" y="0"/>
                          <a:ext cx="285750" cy="4857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A502D74" id="Arrow: Down 5" o:spid="_x0000_s1026" type="#_x0000_t67" style="position:absolute;margin-left:21.75pt;margin-top:417.85pt;width:22.5pt;height:38.2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" adj="15247" fillcolor="#4472c4 [3204]" strokecolor="#1f3763 [1604]" strokeweight="1pt"/>
            </w:pict>
          </mc:Fallback>
        </mc:AlternateContent>
      </w:r>
      <w:r>
        <w:rPr>
          <w:noProof/>
          <w:color w:val="000000" w:themeColor="text1"/>
          <w:sz w:val="32"/>
        </w:rPr>
        <mc:AlternateContent>
          <mc:Choice Requires="wps">
            <w:drawing>
              <wp:anchor distT="0" distB="0" distL="114300" distR="114300" simplePos="0" relativeHeight="251668480" behindDoc="0" locked="0" layoutInCell="1" allowOverlap="1">
                <wp:simplePos x="0" y="0"/>
                <wp:positionH relativeFrom="column">
                  <wp:posOffset>257175</wp:posOffset>
                </wp:positionH>
                <wp:positionV relativeFrom="paragraph">
                  <wp:posOffset>6316345</wp:posOffset>
                </wp:positionV>
                <wp:extent cx="361950" cy="600075"/>
                <wp:effectExtent l="19050" t="0" r="19050" b="47625"/>
                <wp:wrapNone/>
                <wp:docPr id="6" name="Arrow: Down 6"/>
                <wp:cNvGraphicFramePr/>
                <a:graphic xmlns:a="http://schemas.openxmlformats.org/drawingml/2006/main">
                  <a:graphicData uri="http://schemas.microsoft.com/office/word/2010/wordprocessingShape">
                    <wps:wsp>
                      <wps:cNvSpPr/>
                      <wps:spPr>
                        <a:xfrm>
                          <a:off x="0" y="0"/>
                          <a:ext cx="361950" cy="6000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F436F" id="Arrow: Down 6" o:spid="_x0000_s1026" type="#_x0000_t67" style="position:absolute;margin-left:20.25pt;margin-top:497.35pt;width:28.5pt;height:47.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" adj="15086" fillcolor="#4472c4 [3204]" strokecolor="#1f3763 [1604]" strokeweight="1pt"/>
            </w:pict>
          </mc:Fallback>
        </mc:AlternateContent>
      </w:r>
      <w:r w:rsidR="0090268B" w:rsidRPr="0090268B">
        <w:rPr>
          <w:noProof/>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61312" behindDoc="0" locked="0" layoutInCell="1" allowOverlap="1">
                <wp:simplePos x="0" y="0"/>
                <wp:positionH relativeFrom="column">
                  <wp:posOffset>-699770</wp:posOffset>
                </wp:positionH>
                <wp:positionV relativeFrom="paragraph">
                  <wp:posOffset>1649730</wp:posOffset>
                </wp:positionV>
                <wp:extent cx="2360930" cy="1404620"/>
                <wp:effectExtent l="0" t="0" r="2286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90268B" w:rsidRDefault="0090268B" w:rsidP="006E7D3B">
                            <w:pPr>
                              <w:jc w:val="both"/>
                            </w:pPr>
                            <w:r>
                              <w:t xml:space="preserve">Section 312(1) of the Education Act 1996 states that children have Special Educational Needs (SEN) if a person has a learning difficulty which calls for special educational provision to be made for them </w:t>
                            </w:r>
                            <w:r w:rsidR="009F0E9E">
                              <w:t>and Under</w:t>
                            </w:r>
                            <w:r>
                              <w:t xml:space="preserve"> section 312(2), a child has a learning </w:t>
                            </w:r>
                            <w:r w:rsidR="009F0E9E">
                              <w:t>difficulty if</w:t>
                            </w:r>
                            <w:r>
                              <w:t xml:space="preserve"> they have a significantly greater difficulty in learning than </w:t>
                            </w:r>
                            <w:proofErr w:type="gramStart"/>
                            <w:r>
                              <w:t>the majority of</w:t>
                            </w:r>
                            <w:proofErr w:type="gramEnd"/>
                            <w:r>
                              <w:t xml:space="preserve"> children of the same age</w:t>
                            </w:r>
                            <w:r>
                              <w:t xml:space="preserve"> (</w:t>
                            </w:r>
                            <w:proofErr w:type="spellStart"/>
                            <w:r>
                              <w:t>Dauncey</w:t>
                            </w:r>
                            <w:proofErr w:type="spellEnd"/>
                            <w:r>
                              <w:t>, 2016)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1" type="#_x0000_t202" style="position:absolute;left:0;text-align:left;margin-left:-55.1pt;margin-top:129.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">
                <v:textbox style="mso-fit-shape-to-text:t">
                  <w:txbxContent>
                    <w:p w:rsidR="0090268B" w:rsidRDefault="0090268B" w:rsidP="006E7D3B">
                      <w:pPr>
                        <w:jc w:val="both"/>
                      </w:pPr>
                      <w:r>
                        <w:t xml:space="preserve">Section 312(1) of the Education Act 1996 states that children have Special Educational Needs (SEN) if a person has a learning difficulty which calls for special educational provision to be made for them </w:t>
                      </w:r>
                      <w:r w:rsidR="009F0E9E">
                        <w:t>and Under</w:t>
                      </w:r>
                      <w:r>
                        <w:t xml:space="preserve"> section 312(2), a child has a learning </w:t>
                      </w:r>
                      <w:r w:rsidR="009F0E9E">
                        <w:t>difficulty if</w:t>
                      </w:r>
                      <w:r>
                        <w:t xml:space="preserve"> they have a significantly greater difficulty in learning than </w:t>
                      </w:r>
                      <w:proofErr w:type="gramStart"/>
                      <w:r>
                        <w:t>the majority of</w:t>
                      </w:r>
                      <w:proofErr w:type="gramEnd"/>
                      <w:r>
                        <w:t xml:space="preserve"> children of the same age</w:t>
                      </w:r>
                      <w:r>
                        <w:t xml:space="preserve"> (</w:t>
                      </w:r>
                      <w:proofErr w:type="spellStart"/>
                      <w:r>
                        <w:t>Dauncey</w:t>
                      </w:r>
                      <w:proofErr w:type="spellEnd"/>
                      <w:r>
                        <w:t>, 2016)</w:t>
                      </w:r>
                    </w:p>
                  </w:txbxContent>
                </v:textbox>
                <w10:wrap type="square"/>
              </v:shape>
            </w:pict>
          </mc:Fallback>
        </mc:AlternateContent>
      </w:r>
      <w:r w:rsidR="00477C29">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477C29" w:rsidRPr="00F725C0" w:rsidRDefault="00477C29" w:rsidP="00F725C0">
      <w:pPr>
        <w:spacing w:before="240" w:line="360" w:lineRule="auto"/>
        <w:jc w:val="both"/>
        <w:rPr>
          <w:rFonts w:ascii="Arial" w:hAnsi="Arial" w:cs="Arial"/>
        </w:rPr>
      </w:pPr>
      <w:r w:rsidRPr="00F725C0">
        <w:rPr>
          <w:rFonts w:ascii="Arial" w:hAnsi="Arial" w:cs="Arial"/>
        </w:rPr>
        <w:lastRenderedPageBreak/>
        <w:t xml:space="preserve">References </w:t>
      </w:r>
    </w:p>
    <w:p w:rsidR="00264812" w:rsidRPr="00F725C0" w:rsidRDefault="00264812" w:rsidP="00F725C0">
      <w:pPr>
        <w:spacing w:before="240" w:line="360" w:lineRule="auto"/>
        <w:jc w:val="both"/>
        <w:rPr>
          <w:rFonts w:ascii="Arial" w:hAnsi="Arial" w:cs="Arial"/>
        </w:rPr>
      </w:pPr>
      <w:r w:rsidRPr="00F725C0">
        <w:rPr>
          <w:rFonts w:ascii="Arial" w:hAnsi="Arial" w:cs="Arial"/>
        </w:rPr>
        <w:t>Blaenau Gwent County Borough Council, Role of ALN coordinator (N.D.)</w:t>
      </w:r>
    </w:p>
    <w:p w:rsidR="00264812" w:rsidRPr="00F725C0" w:rsidRDefault="00264812" w:rsidP="00F725C0">
      <w:pPr>
        <w:spacing w:before="240" w:line="360" w:lineRule="auto"/>
        <w:jc w:val="both"/>
        <w:rPr>
          <w:rFonts w:ascii="Arial" w:hAnsi="Arial" w:cs="Arial"/>
        </w:rPr>
      </w:pPr>
      <w:hyperlink r:id="rId7" w:history="1">
        <w:r w:rsidRPr="00F725C0">
          <w:rPr>
            <w:rStyle w:val="Hyperlink"/>
            <w:rFonts w:ascii="Arial" w:hAnsi="Arial" w:cs="Arial"/>
          </w:rPr>
          <w:t>https://www.blaenau-gwent.gov.uk/en/resident/schools-learning/additional-learning-needs-aln/school-support/role-of-aln-coordinator/</w:t>
        </w:r>
      </w:hyperlink>
    </w:p>
    <w:p w:rsidR="00264812" w:rsidRPr="00F725C0" w:rsidRDefault="00264812" w:rsidP="00F725C0">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January 2019] </w:t>
      </w:r>
    </w:p>
    <w:p w:rsidR="00264812" w:rsidRPr="00F725C0" w:rsidRDefault="00264812" w:rsidP="00F725C0">
      <w:pPr>
        <w:spacing w:before="240" w:line="360" w:lineRule="auto"/>
        <w:jc w:val="both"/>
        <w:rPr>
          <w:rFonts w:ascii="Arial" w:hAnsi="Arial" w:cs="Arial"/>
        </w:rPr>
      </w:pPr>
      <w:r w:rsidRPr="00F725C0">
        <w:rPr>
          <w:rFonts w:ascii="Arial" w:hAnsi="Arial" w:cs="Arial"/>
        </w:rPr>
        <w:t>Education Act 1996</w:t>
      </w:r>
    </w:p>
    <w:p w:rsidR="00264812" w:rsidRPr="00F725C0" w:rsidRDefault="00264812" w:rsidP="00F725C0">
      <w:pPr>
        <w:spacing w:before="240" w:line="360" w:lineRule="auto"/>
        <w:jc w:val="both"/>
        <w:rPr>
          <w:rFonts w:ascii="Arial" w:hAnsi="Arial" w:cs="Arial"/>
        </w:rPr>
      </w:pPr>
      <w:hyperlink r:id="rId8" w:history="1">
        <w:r w:rsidRPr="00F725C0">
          <w:rPr>
            <w:rStyle w:val="Hyperlink"/>
            <w:rFonts w:ascii="Arial" w:hAnsi="Arial" w:cs="Arial"/>
          </w:rPr>
          <w:t>https://www.legislation.gov.uk/ukpga/1996/56/contents</w:t>
        </w:r>
      </w:hyperlink>
    </w:p>
    <w:p w:rsidR="00264812" w:rsidRPr="00F725C0" w:rsidRDefault="00264812" w:rsidP="00F725C0">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January 2019] </w:t>
      </w:r>
    </w:p>
    <w:p w:rsidR="00264812" w:rsidRPr="00F725C0" w:rsidRDefault="00264812" w:rsidP="00F725C0">
      <w:pPr>
        <w:spacing w:before="240" w:line="360" w:lineRule="auto"/>
        <w:jc w:val="both"/>
        <w:rPr>
          <w:rFonts w:ascii="Arial" w:hAnsi="Arial" w:cs="Arial"/>
        </w:rPr>
      </w:pPr>
      <w:r w:rsidRPr="00F725C0">
        <w:rPr>
          <w:rFonts w:ascii="Arial" w:hAnsi="Arial" w:cs="Arial"/>
        </w:rPr>
        <w:t>Estyn, Supplementary guidance: additional learning needs (2018)</w:t>
      </w:r>
    </w:p>
    <w:p w:rsidR="00264812" w:rsidRPr="00F725C0" w:rsidRDefault="00264812" w:rsidP="00F725C0">
      <w:pPr>
        <w:spacing w:before="240" w:line="360" w:lineRule="auto"/>
        <w:jc w:val="both"/>
        <w:rPr>
          <w:rFonts w:ascii="Arial" w:hAnsi="Arial" w:cs="Arial"/>
        </w:rPr>
      </w:pPr>
      <w:hyperlink r:id="rId9" w:history="1">
        <w:r w:rsidRPr="00F725C0">
          <w:rPr>
            <w:rStyle w:val="Hyperlink"/>
            <w:rFonts w:ascii="Arial" w:hAnsi="Arial" w:cs="Arial"/>
          </w:rPr>
          <w:t>https://www.estyn.gov.wales/sites/default/files/documents/NIA%20Supplementary%20guidance%20-%20additional%20learning%20needs.pdf</w:t>
        </w:r>
      </w:hyperlink>
    </w:p>
    <w:p w:rsidR="00264812" w:rsidRPr="00F725C0" w:rsidRDefault="00264812" w:rsidP="00F725C0">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of January 2019] </w:t>
      </w:r>
    </w:p>
    <w:p w:rsidR="00264812" w:rsidRPr="00F725C0" w:rsidRDefault="00264812" w:rsidP="00F725C0">
      <w:pPr>
        <w:pStyle w:val="Heading1"/>
        <w:spacing w:line="360" w:lineRule="auto"/>
        <w:jc w:val="both"/>
        <w:rPr>
          <w:rFonts w:ascii="Arial" w:hAnsi="Arial" w:cs="Arial"/>
          <w:b w:val="0"/>
          <w:sz w:val="22"/>
          <w:szCs w:val="22"/>
        </w:rPr>
      </w:pPr>
      <w:r w:rsidRPr="00F725C0">
        <w:rPr>
          <w:rFonts w:ascii="Arial" w:hAnsi="Arial" w:cs="Arial"/>
          <w:b w:val="0"/>
          <w:sz w:val="22"/>
          <w:szCs w:val="22"/>
        </w:rPr>
        <w:t>Children in Wales, Additional Learning Needs and Educational Tribunal (Wales) Act 2018,</w:t>
      </w:r>
      <w:r w:rsidRPr="00F725C0">
        <w:rPr>
          <w:rFonts w:ascii="Arial" w:hAnsi="Arial" w:cs="Arial"/>
        </w:rPr>
        <w:t xml:space="preserve"> </w:t>
      </w:r>
      <w:r w:rsidRPr="00F725C0">
        <w:rPr>
          <w:rFonts w:ascii="Arial" w:hAnsi="Arial" w:cs="Arial"/>
          <w:b w:val="0"/>
          <w:sz w:val="22"/>
          <w:szCs w:val="22"/>
        </w:rPr>
        <w:t>(2014)</w:t>
      </w:r>
    </w:p>
    <w:p w:rsidR="00264812" w:rsidRPr="00F725C0" w:rsidRDefault="00264812" w:rsidP="00F725C0">
      <w:pPr>
        <w:spacing w:before="240" w:line="360" w:lineRule="auto"/>
        <w:jc w:val="both"/>
        <w:rPr>
          <w:rFonts w:ascii="Arial" w:hAnsi="Arial" w:cs="Arial"/>
        </w:rPr>
      </w:pPr>
      <w:hyperlink r:id="rId10" w:history="1">
        <w:r w:rsidRPr="00F725C0">
          <w:rPr>
            <w:rStyle w:val="Hyperlink"/>
            <w:rFonts w:ascii="Arial" w:hAnsi="Arial" w:cs="Arial"/>
          </w:rPr>
          <w:t>http://www.childreninwales.org.uk/policy-document/additional-learning-needs-educational-tribunal-wales-act-2018/</w:t>
        </w:r>
      </w:hyperlink>
    </w:p>
    <w:p w:rsidR="00264812" w:rsidRPr="00F725C0" w:rsidRDefault="00264812" w:rsidP="00F725C0">
      <w:pPr>
        <w:spacing w:before="240" w:line="360" w:lineRule="auto"/>
        <w:jc w:val="both"/>
        <w:rPr>
          <w:rFonts w:ascii="Arial" w:hAnsi="Arial" w:cs="Arial"/>
        </w:rPr>
      </w:pPr>
      <w:r w:rsidRPr="00F725C0">
        <w:rPr>
          <w:rFonts w:ascii="Arial" w:hAnsi="Arial" w:cs="Arial"/>
        </w:rPr>
        <w:t>[Accessed on 13</w:t>
      </w:r>
      <w:r w:rsidRPr="00F725C0">
        <w:rPr>
          <w:rFonts w:ascii="Arial" w:hAnsi="Arial" w:cs="Arial"/>
          <w:vertAlign w:val="superscript"/>
        </w:rPr>
        <w:t>th</w:t>
      </w:r>
      <w:r w:rsidRPr="00F725C0">
        <w:rPr>
          <w:rFonts w:ascii="Arial" w:hAnsi="Arial" w:cs="Arial"/>
        </w:rPr>
        <w:t xml:space="preserve"> January 2019]</w:t>
      </w:r>
    </w:p>
    <w:p w:rsidR="00264812" w:rsidRPr="00F725C0" w:rsidRDefault="00264812" w:rsidP="00F725C0">
      <w:pPr>
        <w:spacing w:before="240" w:line="360" w:lineRule="auto"/>
        <w:jc w:val="both"/>
        <w:rPr>
          <w:rFonts w:ascii="Arial" w:hAnsi="Arial" w:cs="Arial"/>
        </w:rPr>
      </w:pPr>
      <w:proofErr w:type="spellStart"/>
      <w:r w:rsidRPr="00F725C0">
        <w:rPr>
          <w:rFonts w:ascii="Arial" w:hAnsi="Arial" w:cs="Arial"/>
        </w:rPr>
        <w:t>Dauncey</w:t>
      </w:r>
      <w:proofErr w:type="spellEnd"/>
      <w:r w:rsidRPr="00F725C0">
        <w:rPr>
          <w:rFonts w:ascii="Arial" w:hAnsi="Arial" w:cs="Arial"/>
        </w:rPr>
        <w:t>, M. Research Briefing Additional Learning Needs (ALN) In Wales (2016)</w:t>
      </w:r>
    </w:p>
    <w:p w:rsidR="00264812" w:rsidRPr="00F725C0" w:rsidRDefault="00264812" w:rsidP="00F725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history="1">
        <w:r w:rsidRPr="00F725C0">
          <w:rPr>
            <w:rStyle w:val="Hyperlink"/>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https://moodle.uwtsd.ac.uk/pluginfile.php/158677/mod_resource/content/1/Dauncey%202016.p</w:t>
        </w:r>
        <w:r w:rsidRPr="00F725C0">
          <w:rPr>
            <w:rStyle w:val="Hyperlink"/>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df</w:t>
        </w:r>
      </w:hyperlink>
    </w:p>
    <w:p w:rsidR="00264812" w:rsidRPr="00F725C0" w:rsidRDefault="00264812" w:rsidP="00F725C0">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25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10</w:t>
      </w:r>
      <w:r w:rsidRPr="00F725C0">
        <w:rPr>
          <w:rFonts w:ascii="Arial" w:hAnsi="Arial" w:cs="Arial"/>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F725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w:t>
      </w:r>
    </w:p>
    <w:p w:rsidR="00477C29" w:rsidRPr="00F725C0" w:rsidRDefault="00477C29" w:rsidP="00F725C0">
      <w:pPr>
        <w:spacing w:before="240" w:line="360" w:lineRule="auto"/>
        <w:jc w:val="both"/>
        <w:rPr>
          <w:rFonts w:ascii="Arial" w:hAnsi="Arial" w:cs="Arial"/>
        </w:rPr>
      </w:pPr>
      <w:r w:rsidRPr="00F725C0">
        <w:rPr>
          <w:rFonts w:ascii="Arial" w:hAnsi="Arial" w:cs="Arial"/>
        </w:rPr>
        <w:t>Snap Cymru, SEN/ALN Reform (2018)</w:t>
      </w:r>
    </w:p>
    <w:p w:rsidR="00477C29" w:rsidRPr="00F725C0" w:rsidRDefault="00477C29" w:rsidP="00F725C0">
      <w:pPr>
        <w:spacing w:before="240" w:line="360" w:lineRule="auto"/>
        <w:jc w:val="both"/>
        <w:rPr>
          <w:rFonts w:ascii="Arial" w:hAnsi="Arial" w:cs="Arial"/>
        </w:rPr>
      </w:pPr>
      <w:hyperlink r:id="rId12" w:history="1">
        <w:r w:rsidRPr="00F725C0">
          <w:rPr>
            <w:rStyle w:val="Hyperlink"/>
            <w:rFonts w:ascii="Arial" w:hAnsi="Arial" w:cs="Arial"/>
          </w:rPr>
          <w:t>http://www.snapcymru.org/help-for-families/aln-reform/</w:t>
        </w:r>
      </w:hyperlink>
    </w:p>
    <w:p w:rsidR="00477C29" w:rsidRPr="00F725C0" w:rsidRDefault="00477C29" w:rsidP="00F725C0">
      <w:pPr>
        <w:spacing w:before="240" w:line="360" w:lineRule="auto"/>
        <w:jc w:val="both"/>
        <w:rPr>
          <w:rFonts w:ascii="Arial" w:hAnsi="Arial" w:cs="Arial"/>
        </w:rPr>
      </w:pPr>
      <w:r w:rsidRPr="00F725C0">
        <w:rPr>
          <w:rFonts w:ascii="Arial" w:hAnsi="Arial" w:cs="Arial"/>
        </w:rPr>
        <w:t>[Accessed on 12</w:t>
      </w:r>
      <w:r w:rsidRPr="00F725C0">
        <w:rPr>
          <w:rFonts w:ascii="Arial" w:hAnsi="Arial" w:cs="Arial"/>
          <w:vertAlign w:val="superscript"/>
        </w:rPr>
        <w:t>th</w:t>
      </w:r>
      <w:r w:rsidRPr="00F725C0">
        <w:rPr>
          <w:rFonts w:ascii="Arial" w:hAnsi="Arial" w:cs="Arial"/>
        </w:rPr>
        <w:t xml:space="preserve"> January 2019)</w:t>
      </w:r>
    </w:p>
    <w:p w:rsidR="00477C29" w:rsidRPr="00F725C0" w:rsidRDefault="00477C29" w:rsidP="00F725C0">
      <w:pPr>
        <w:spacing w:before="240" w:line="360" w:lineRule="auto"/>
        <w:jc w:val="both"/>
        <w:rPr>
          <w:rFonts w:ascii="Arial" w:hAnsi="Arial" w:cs="Arial"/>
        </w:rPr>
      </w:pPr>
      <w:r w:rsidRPr="00F725C0">
        <w:rPr>
          <w:rFonts w:ascii="Arial" w:hAnsi="Arial" w:cs="Arial"/>
        </w:rPr>
        <w:lastRenderedPageBreak/>
        <w:t>Welsh assembly government, Additional Learning Needs (ALN) Transformation Programme (2018)</w:t>
      </w:r>
    </w:p>
    <w:p w:rsidR="00477C29" w:rsidRPr="00F725C0" w:rsidRDefault="00477C29" w:rsidP="00F725C0">
      <w:pPr>
        <w:spacing w:before="240" w:line="360" w:lineRule="auto"/>
        <w:jc w:val="both"/>
        <w:rPr>
          <w:rFonts w:ascii="Arial" w:hAnsi="Arial" w:cs="Arial"/>
        </w:rPr>
      </w:pPr>
      <w:hyperlink r:id="rId13" w:history="1">
        <w:r w:rsidRPr="00F725C0">
          <w:rPr>
            <w:rStyle w:val="Hyperlink"/>
            <w:rFonts w:ascii="Arial" w:hAnsi="Arial" w:cs="Arial"/>
          </w:rPr>
          <w:t>https://beta.gov.wales/sites/default/files/publications/2018-09/additional-learning-needs-aln-transformation-programme-v2.pdf</w:t>
        </w:r>
      </w:hyperlink>
    </w:p>
    <w:p w:rsidR="00477C29" w:rsidRPr="00F725C0" w:rsidRDefault="00477C29" w:rsidP="00F725C0">
      <w:pPr>
        <w:spacing w:before="240" w:line="360" w:lineRule="auto"/>
        <w:jc w:val="both"/>
        <w:rPr>
          <w:rFonts w:ascii="Arial" w:hAnsi="Arial" w:cs="Arial"/>
        </w:rPr>
      </w:pPr>
      <w:r w:rsidRPr="00F725C0">
        <w:rPr>
          <w:rFonts w:ascii="Arial" w:hAnsi="Arial" w:cs="Arial"/>
        </w:rPr>
        <w:t>[Accessed on 12</w:t>
      </w:r>
      <w:r w:rsidRPr="00F725C0">
        <w:rPr>
          <w:rFonts w:ascii="Arial" w:hAnsi="Arial" w:cs="Arial"/>
          <w:vertAlign w:val="superscript"/>
        </w:rPr>
        <w:t>th</w:t>
      </w:r>
      <w:r w:rsidRPr="00F725C0">
        <w:rPr>
          <w:rFonts w:ascii="Arial" w:hAnsi="Arial" w:cs="Arial"/>
        </w:rPr>
        <w:t xml:space="preserve"> of January 2019)</w:t>
      </w:r>
    </w:p>
    <w:p w:rsidR="008F0889" w:rsidRPr="008F0889" w:rsidRDefault="008F0889" w:rsidP="00477C2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rsidR="008F0889" w:rsidRPr="0055785E" w:rsidRDefault="008F0889" w:rsidP="00477C29">
      <w:pPr>
        <w:rPr>
          <w:color w:val="000000" w:themeColor="text1"/>
          <w:sz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8F0889" w:rsidRPr="0055785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318B" w:rsidRDefault="00E9318B" w:rsidP="00477C29">
      <w:pPr>
        <w:spacing w:after="0" w:line="240" w:lineRule="auto"/>
      </w:pPr>
      <w:r>
        <w:separator/>
      </w:r>
    </w:p>
  </w:endnote>
  <w:endnote w:type="continuationSeparator" w:id="0">
    <w:p w:rsidR="00E9318B" w:rsidRDefault="00E9318B" w:rsidP="00477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318B" w:rsidRDefault="00E9318B" w:rsidP="00477C29">
      <w:pPr>
        <w:spacing w:after="0" w:line="240" w:lineRule="auto"/>
      </w:pPr>
      <w:r>
        <w:separator/>
      </w:r>
    </w:p>
  </w:footnote>
  <w:footnote w:type="continuationSeparator" w:id="0">
    <w:p w:rsidR="00E9318B" w:rsidRDefault="00E9318B" w:rsidP="00477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7C29" w:rsidRDefault="00477C29">
    <w:pPr>
      <w:pStyle w:val="Header"/>
    </w:pPr>
    <w:r>
      <w:t>1602490</w:t>
    </w:r>
  </w:p>
  <w:p w:rsidR="00477C29" w:rsidRDefault="00477C29">
    <w:pPr>
      <w:pStyle w:val="Header"/>
    </w:pPr>
    <w:r>
      <w:t>EAEE600</w:t>
    </w:r>
    <w:r w:rsidR="00DF075D">
      <w:t>2</w:t>
    </w:r>
    <w: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1.25pt;height:11.25pt" o:bullet="t">
        <v:imagedata r:id="rId1" o:title="mso381A"/>
      </v:shape>
    </w:pict>
  </w:numPicBullet>
  <w:abstractNum w:abstractNumId="0" w15:restartNumberingAfterBreak="0">
    <w:nsid w:val="0AD37335"/>
    <w:multiLevelType w:val="hybridMultilevel"/>
    <w:tmpl w:val="27F695D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B6DA4"/>
    <w:multiLevelType w:val="hybridMultilevel"/>
    <w:tmpl w:val="DDF6A4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F7D4C"/>
    <w:multiLevelType w:val="hybridMultilevel"/>
    <w:tmpl w:val="4212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0120B6"/>
    <w:multiLevelType w:val="hybridMultilevel"/>
    <w:tmpl w:val="48E4B89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85E"/>
    <w:rsid w:val="0017312F"/>
    <w:rsid w:val="00264812"/>
    <w:rsid w:val="00343487"/>
    <w:rsid w:val="00477C29"/>
    <w:rsid w:val="0055785E"/>
    <w:rsid w:val="006E7D3B"/>
    <w:rsid w:val="008F0889"/>
    <w:rsid w:val="0090268B"/>
    <w:rsid w:val="009F0E9E"/>
    <w:rsid w:val="00B92160"/>
    <w:rsid w:val="00C02C25"/>
    <w:rsid w:val="00DF075D"/>
    <w:rsid w:val="00E9318B"/>
    <w:rsid w:val="00EE00EE"/>
    <w:rsid w:val="00EF3236"/>
    <w:rsid w:val="00F72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FD19"/>
  <w15:chartTrackingRefBased/>
  <w15:docId w15:val="{02482DA5-05BC-4746-B4CF-D26C4DD36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785E"/>
  </w:style>
  <w:style w:type="paragraph" w:styleId="Heading1">
    <w:name w:val="heading 1"/>
    <w:basedOn w:val="Normal"/>
    <w:link w:val="Heading1Char"/>
    <w:uiPriority w:val="9"/>
    <w:qFormat/>
    <w:rsid w:val="00477C2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E9E"/>
    <w:pPr>
      <w:ind w:left="720"/>
      <w:contextualSpacing/>
    </w:pPr>
  </w:style>
  <w:style w:type="paragraph" w:styleId="Header">
    <w:name w:val="header"/>
    <w:basedOn w:val="Normal"/>
    <w:link w:val="HeaderChar"/>
    <w:uiPriority w:val="99"/>
    <w:unhideWhenUsed/>
    <w:rsid w:val="00477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C29"/>
  </w:style>
  <w:style w:type="paragraph" w:styleId="Footer">
    <w:name w:val="footer"/>
    <w:basedOn w:val="Normal"/>
    <w:link w:val="FooterChar"/>
    <w:uiPriority w:val="99"/>
    <w:unhideWhenUsed/>
    <w:rsid w:val="00477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C29"/>
  </w:style>
  <w:style w:type="character" w:customStyle="1" w:styleId="Heading1Char">
    <w:name w:val="Heading 1 Char"/>
    <w:basedOn w:val="DefaultParagraphFont"/>
    <w:link w:val="Heading1"/>
    <w:uiPriority w:val="9"/>
    <w:rsid w:val="00477C2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77C29"/>
    <w:rPr>
      <w:color w:val="0563C1" w:themeColor="hyperlink"/>
      <w:u w:val="single"/>
    </w:rPr>
  </w:style>
  <w:style w:type="character" w:styleId="UnresolvedMention">
    <w:name w:val="Unresolved Mention"/>
    <w:basedOn w:val="DefaultParagraphFont"/>
    <w:uiPriority w:val="99"/>
    <w:semiHidden/>
    <w:unhideWhenUsed/>
    <w:rsid w:val="008F0889"/>
    <w:rPr>
      <w:color w:val="605E5C"/>
      <w:shd w:val="clear" w:color="auto" w:fill="E1DFDD"/>
    </w:rPr>
  </w:style>
  <w:style w:type="character" w:styleId="FollowedHyperlink">
    <w:name w:val="FollowedHyperlink"/>
    <w:basedOn w:val="DefaultParagraphFont"/>
    <w:uiPriority w:val="99"/>
    <w:semiHidden/>
    <w:unhideWhenUsed/>
    <w:rsid w:val="002648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6/56/contents" TargetMode="External"/><Relationship Id="rId13" Type="http://schemas.openxmlformats.org/officeDocument/2006/relationships/hyperlink" Target="https://beta.gov.wales/sites/default/files/publications/2018-09/additional-learning-needs-aln-transformation-programme-v2.pdf" TargetMode="External"/><Relationship Id="rId3" Type="http://schemas.openxmlformats.org/officeDocument/2006/relationships/settings" Target="settings.xml"/><Relationship Id="rId7" Type="http://schemas.openxmlformats.org/officeDocument/2006/relationships/hyperlink" Target="https://www.blaenau-gwent.gov.uk/en/resident/schools-learning/additional-learning-needs-aln/school-support/role-of-aln-coordinator/" TargetMode="External"/><Relationship Id="rId12" Type="http://schemas.openxmlformats.org/officeDocument/2006/relationships/hyperlink" Target="http://www.snapcymru.org/help-for-families/aln-refor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58677/mod_resource/content/1/Dauncey%202016.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childreninwales.org.uk/policy-document/additional-learning-needs-educational-tribunal-wales-act-2018/"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NIA%20Supplementary%20guidance%20-%20additional%20learning%20needs.pdf" TargetMode="External"/><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343</Words>
  <Characters>1959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11</cp:revision>
  <dcterms:created xsi:type="dcterms:W3CDTF">2019-01-15T19:42:00Z</dcterms:created>
  <dcterms:modified xsi:type="dcterms:W3CDTF">2019-01-15T20:16:00Z</dcterms:modified>
</cp:coreProperties>
</file>