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B09AD" w14:textId="77777777" w:rsidR="00FA7107" w:rsidRDefault="00FA7107"/>
    <w:tbl>
      <w:tblPr>
        <w:tblStyle w:val="TableGrid"/>
        <w:tblW w:w="0" w:type="auto"/>
        <w:tblInd w:w="0" w:type="dxa"/>
        <w:tblLook w:val="04A0" w:firstRow="1" w:lastRow="0" w:firstColumn="1" w:lastColumn="0" w:noHBand="0" w:noVBand="1"/>
      </w:tblPr>
      <w:tblGrid>
        <w:gridCol w:w="1838"/>
        <w:gridCol w:w="3589"/>
        <w:gridCol w:w="3589"/>
      </w:tblGrid>
      <w:tr w:rsidR="00574E0F" w14:paraId="12F8D414" w14:textId="77777777" w:rsidTr="00574E0F">
        <w:tc>
          <w:tcPr>
            <w:tcW w:w="1838" w:type="dxa"/>
            <w:tcBorders>
              <w:top w:val="single" w:sz="4" w:space="0" w:color="auto"/>
              <w:left w:val="single" w:sz="4" w:space="0" w:color="auto"/>
              <w:bottom w:val="single" w:sz="4" w:space="0" w:color="auto"/>
              <w:right w:val="single" w:sz="4" w:space="0" w:color="auto"/>
            </w:tcBorders>
            <w:hideMark/>
          </w:tcPr>
          <w:p w14:paraId="23618A52" w14:textId="77777777" w:rsidR="00574E0F" w:rsidRDefault="00574E0F">
            <w:pPr>
              <w:pStyle w:val="AssignBody"/>
              <w:rPr>
                <w:b/>
                <w:bCs/>
                <w:sz w:val="20"/>
                <w:szCs w:val="20"/>
              </w:rPr>
            </w:pPr>
            <w:r>
              <w:rPr>
                <w:b/>
                <w:bCs/>
                <w:sz w:val="20"/>
                <w:szCs w:val="20"/>
              </w:rPr>
              <w:t>Targedau / Targets</w:t>
            </w:r>
          </w:p>
        </w:tc>
        <w:tc>
          <w:tcPr>
            <w:tcW w:w="3589" w:type="dxa"/>
            <w:tcBorders>
              <w:top w:val="single" w:sz="4" w:space="0" w:color="auto"/>
              <w:left w:val="single" w:sz="4" w:space="0" w:color="auto"/>
              <w:bottom w:val="single" w:sz="4" w:space="0" w:color="auto"/>
              <w:right w:val="single" w:sz="4" w:space="0" w:color="auto"/>
            </w:tcBorders>
            <w:hideMark/>
          </w:tcPr>
          <w:p w14:paraId="70042DE0" w14:textId="77777777" w:rsidR="00574E0F" w:rsidRDefault="00574E0F">
            <w:pPr>
              <w:pStyle w:val="AssignBody"/>
              <w:rPr>
                <w:b/>
                <w:bCs/>
                <w:sz w:val="20"/>
                <w:szCs w:val="20"/>
              </w:rPr>
            </w:pPr>
            <w:r>
              <w:rPr>
                <w:b/>
                <w:bCs/>
                <w:sz w:val="20"/>
                <w:szCs w:val="20"/>
              </w:rPr>
              <w:t>Sut rydych wedi gweithio ar hwn /</w:t>
            </w:r>
          </w:p>
          <w:p w14:paraId="6B60D7A8" w14:textId="77777777" w:rsidR="00574E0F" w:rsidRDefault="00574E0F">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7D3E3234" w14:textId="77777777" w:rsidR="00574E0F" w:rsidRDefault="00574E0F">
            <w:pPr>
              <w:pStyle w:val="AssignBody"/>
              <w:rPr>
                <w:b/>
                <w:bCs/>
                <w:sz w:val="20"/>
                <w:szCs w:val="20"/>
              </w:rPr>
            </w:pPr>
            <w:r>
              <w:rPr>
                <w:b/>
                <w:bCs/>
                <w:sz w:val="20"/>
                <w:szCs w:val="20"/>
              </w:rPr>
              <w:t>Ceir enghraifft ar /</w:t>
            </w:r>
          </w:p>
          <w:p w14:paraId="5618DD90" w14:textId="77777777" w:rsidR="00574E0F" w:rsidRDefault="00574E0F">
            <w:pPr>
              <w:pStyle w:val="AssignBody"/>
              <w:rPr>
                <w:b/>
                <w:bCs/>
                <w:sz w:val="20"/>
                <w:szCs w:val="20"/>
              </w:rPr>
            </w:pPr>
            <w:r>
              <w:rPr>
                <w:b/>
                <w:bCs/>
                <w:sz w:val="20"/>
                <w:szCs w:val="20"/>
              </w:rPr>
              <w:t>An example can be found on</w:t>
            </w:r>
          </w:p>
        </w:tc>
      </w:tr>
      <w:tr w:rsidR="00574E0F" w14:paraId="21069CE6" w14:textId="77777777" w:rsidTr="00574E0F">
        <w:tc>
          <w:tcPr>
            <w:tcW w:w="1838" w:type="dxa"/>
            <w:tcBorders>
              <w:top w:val="single" w:sz="4" w:space="0" w:color="auto"/>
              <w:left w:val="single" w:sz="4" w:space="0" w:color="auto"/>
              <w:bottom w:val="single" w:sz="4" w:space="0" w:color="auto"/>
              <w:right w:val="single" w:sz="4" w:space="0" w:color="auto"/>
            </w:tcBorders>
          </w:tcPr>
          <w:p w14:paraId="6EECB2EB" w14:textId="77777777" w:rsidR="00574E0F" w:rsidRDefault="00574E0F">
            <w:pPr>
              <w:pStyle w:val="AssignBody"/>
              <w:rPr>
                <w:b/>
                <w:bCs/>
                <w:sz w:val="20"/>
                <w:szCs w:val="20"/>
              </w:rPr>
            </w:pPr>
            <w:r>
              <w:rPr>
                <w:b/>
                <w:bCs/>
                <w:sz w:val="20"/>
                <w:szCs w:val="20"/>
              </w:rPr>
              <w:t>T</w:t>
            </w:r>
            <w:bookmarkStart w:id="0" w:name="cysill"/>
            <w:bookmarkEnd w:id="0"/>
            <w:r>
              <w:rPr>
                <w:b/>
                <w:bCs/>
                <w:sz w:val="20"/>
                <w:szCs w:val="20"/>
              </w:rPr>
              <w:t>arged/Target 1</w:t>
            </w:r>
          </w:p>
          <w:p w14:paraId="0998CF4B" w14:textId="77777777" w:rsidR="00574E0F" w:rsidRDefault="00574E0F">
            <w:pPr>
              <w:pStyle w:val="AssignBody"/>
              <w:rPr>
                <w:b/>
                <w:bCs/>
                <w:sz w:val="20"/>
                <w:szCs w:val="20"/>
              </w:rPr>
            </w:pPr>
          </w:p>
          <w:p w14:paraId="498DD0D9" w14:textId="40FED565" w:rsidR="00F72311" w:rsidRDefault="00F72311">
            <w:pPr>
              <w:pStyle w:val="AssignBody"/>
              <w:rPr>
                <w:b/>
                <w:bCs/>
                <w:sz w:val="20"/>
                <w:szCs w:val="20"/>
              </w:rPr>
            </w:pPr>
            <w:r>
              <w:rPr>
                <w:rFonts w:ascii="Roboto" w:hAnsi="Roboto"/>
                <w:color w:val="283041"/>
                <w:sz w:val="21"/>
                <w:szCs w:val="21"/>
                <w:shd w:val="clear" w:color="auto" w:fill="FFFFFF"/>
              </w:rPr>
              <w:t> Continue with the wide-ranging list of sources.</w:t>
            </w:r>
          </w:p>
          <w:p w14:paraId="465535B4" w14:textId="4BE9EEB2" w:rsidR="00574E0F" w:rsidRDefault="00574E0F">
            <w:pPr>
              <w:pStyle w:val="AssignBody"/>
              <w:rPr>
                <w:sz w:val="20"/>
                <w:szCs w:val="20"/>
              </w:rPr>
            </w:pPr>
          </w:p>
        </w:tc>
        <w:tc>
          <w:tcPr>
            <w:tcW w:w="3589" w:type="dxa"/>
            <w:tcBorders>
              <w:top w:val="single" w:sz="4" w:space="0" w:color="auto"/>
              <w:left w:val="single" w:sz="4" w:space="0" w:color="auto"/>
              <w:bottom w:val="single" w:sz="4" w:space="0" w:color="auto"/>
              <w:right w:val="single" w:sz="4" w:space="0" w:color="auto"/>
            </w:tcBorders>
          </w:tcPr>
          <w:p w14:paraId="4DFA22D7" w14:textId="77777777" w:rsidR="00574E0F" w:rsidRDefault="00574E0F">
            <w:pPr>
              <w:pStyle w:val="AssignBody"/>
            </w:pPr>
          </w:p>
          <w:p w14:paraId="101773E4" w14:textId="68770737" w:rsidR="00574E0F" w:rsidRDefault="00574E0F">
            <w:pPr>
              <w:pStyle w:val="AssignBody"/>
            </w:pPr>
          </w:p>
        </w:tc>
        <w:tc>
          <w:tcPr>
            <w:tcW w:w="3589" w:type="dxa"/>
            <w:tcBorders>
              <w:top w:val="single" w:sz="4" w:space="0" w:color="auto"/>
              <w:left w:val="single" w:sz="4" w:space="0" w:color="auto"/>
              <w:bottom w:val="single" w:sz="4" w:space="0" w:color="auto"/>
              <w:right w:val="single" w:sz="4" w:space="0" w:color="auto"/>
            </w:tcBorders>
          </w:tcPr>
          <w:p w14:paraId="6EC5A6E0" w14:textId="77777777" w:rsidR="00574E0F" w:rsidRDefault="00574E0F">
            <w:pPr>
              <w:pStyle w:val="AssignBody"/>
            </w:pPr>
          </w:p>
          <w:p w14:paraId="2F9FD04B" w14:textId="395CC00B" w:rsidR="00574E0F" w:rsidRDefault="00574E0F">
            <w:pPr>
              <w:pStyle w:val="AssignBody"/>
            </w:pPr>
          </w:p>
        </w:tc>
      </w:tr>
      <w:tr w:rsidR="00574E0F" w14:paraId="4DB7CEAB" w14:textId="77777777" w:rsidTr="00574E0F">
        <w:tc>
          <w:tcPr>
            <w:tcW w:w="1838" w:type="dxa"/>
            <w:tcBorders>
              <w:top w:val="single" w:sz="4" w:space="0" w:color="auto"/>
              <w:left w:val="single" w:sz="4" w:space="0" w:color="auto"/>
              <w:bottom w:val="single" w:sz="4" w:space="0" w:color="auto"/>
              <w:right w:val="single" w:sz="4" w:space="0" w:color="auto"/>
            </w:tcBorders>
            <w:hideMark/>
          </w:tcPr>
          <w:p w14:paraId="15BDDA41" w14:textId="77777777" w:rsidR="00574E0F" w:rsidRDefault="00574E0F">
            <w:pPr>
              <w:pStyle w:val="AssignBody"/>
              <w:rPr>
                <w:b/>
                <w:bCs/>
                <w:sz w:val="20"/>
                <w:szCs w:val="20"/>
              </w:rPr>
            </w:pPr>
            <w:r>
              <w:rPr>
                <w:b/>
                <w:bCs/>
                <w:sz w:val="20"/>
                <w:szCs w:val="20"/>
              </w:rPr>
              <w:t>Targed/Target 2</w:t>
            </w:r>
          </w:p>
          <w:p w14:paraId="32BCA286" w14:textId="770E0C2D" w:rsidR="0070632D" w:rsidRDefault="0070632D">
            <w:pPr>
              <w:pStyle w:val="AssignBody"/>
              <w:rPr>
                <w:b/>
                <w:bCs/>
                <w:sz w:val="20"/>
                <w:szCs w:val="20"/>
              </w:rPr>
            </w:pPr>
            <w:r>
              <w:rPr>
                <w:rFonts w:ascii="Roboto" w:hAnsi="Roboto"/>
                <w:color w:val="283041"/>
                <w:sz w:val="21"/>
                <w:szCs w:val="21"/>
                <w:shd w:val="clear" w:color="auto" w:fill="FFFFFF"/>
              </w:rPr>
              <w:t>Use commas appropriately. Avoid overusing them</w:t>
            </w:r>
          </w:p>
          <w:p w14:paraId="2F6ABA05" w14:textId="2D364EF3" w:rsidR="00574E0F" w:rsidRDefault="00574E0F">
            <w:pPr>
              <w:pStyle w:val="AssignBody"/>
              <w:rPr>
                <w:b/>
                <w:bCs/>
                <w:sz w:val="20"/>
                <w:szCs w:val="20"/>
              </w:rPr>
            </w:pPr>
          </w:p>
        </w:tc>
        <w:tc>
          <w:tcPr>
            <w:tcW w:w="3589" w:type="dxa"/>
            <w:tcBorders>
              <w:top w:val="single" w:sz="4" w:space="0" w:color="auto"/>
              <w:left w:val="single" w:sz="4" w:space="0" w:color="auto"/>
              <w:bottom w:val="single" w:sz="4" w:space="0" w:color="auto"/>
              <w:right w:val="single" w:sz="4" w:space="0" w:color="auto"/>
            </w:tcBorders>
          </w:tcPr>
          <w:p w14:paraId="3C4A277A" w14:textId="177F7FE5" w:rsidR="00574E0F" w:rsidRDefault="00574E0F">
            <w:pPr>
              <w:pStyle w:val="AssignBody"/>
            </w:pPr>
          </w:p>
        </w:tc>
        <w:tc>
          <w:tcPr>
            <w:tcW w:w="3589" w:type="dxa"/>
            <w:tcBorders>
              <w:top w:val="single" w:sz="4" w:space="0" w:color="auto"/>
              <w:left w:val="single" w:sz="4" w:space="0" w:color="auto"/>
              <w:bottom w:val="single" w:sz="4" w:space="0" w:color="auto"/>
              <w:right w:val="single" w:sz="4" w:space="0" w:color="auto"/>
            </w:tcBorders>
          </w:tcPr>
          <w:p w14:paraId="03D9411A" w14:textId="77777777" w:rsidR="00574E0F" w:rsidRDefault="00574E0F">
            <w:pPr>
              <w:pStyle w:val="AssignBody"/>
            </w:pPr>
          </w:p>
          <w:p w14:paraId="40A32463" w14:textId="115A2FD6" w:rsidR="00574E0F" w:rsidRDefault="00574E0F">
            <w:pPr>
              <w:pStyle w:val="AssignBody"/>
            </w:pPr>
          </w:p>
        </w:tc>
      </w:tr>
    </w:tbl>
    <w:p w14:paraId="32406166" w14:textId="211D6788" w:rsidR="00E566F0" w:rsidRDefault="00E566F0"/>
    <w:p w14:paraId="69168960" w14:textId="035CBC10" w:rsidR="00574E0F" w:rsidRDefault="00574E0F" w:rsidP="00574E0F">
      <w:pPr>
        <w:pStyle w:val="Heading1"/>
        <w:jc w:val="both"/>
        <w:rPr>
          <w:rFonts w:ascii="Arial" w:hAnsi="Arial" w:cs="Arial"/>
          <w:b/>
          <w:bCs/>
          <w:color w:val="000000" w:themeColor="text1"/>
          <w:sz w:val="36"/>
          <w:szCs w:val="36"/>
          <w:u w:val="single"/>
        </w:rPr>
      </w:pPr>
      <w:r>
        <w:rPr>
          <w:rFonts w:ascii="Arial" w:hAnsi="Arial" w:cs="Arial"/>
          <w:b/>
          <w:bCs/>
          <w:color w:val="000000" w:themeColor="text1"/>
          <w:sz w:val="36"/>
          <w:szCs w:val="36"/>
          <w:u w:val="single"/>
        </w:rPr>
        <w:t>Critically reflect on your progress in planning, preparing and teaching lessons that incorporate specific pedagogical principles. (This evidence should be taken from your Professional Learning</w:t>
      </w:r>
      <w:r w:rsidR="006C3A37">
        <w:rPr>
          <w:rFonts w:ascii="Arial" w:hAnsi="Arial" w:cs="Arial"/>
          <w:b/>
          <w:bCs/>
          <w:color w:val="000000" w:themeColor="text1"/>
          <w:sz w:val="36"/>
          <w:szCs w:val="36"/>
          <w:u w:val="single"/>
        </w:rPr>
        <w:t xml:space="preserve"> Passport- PLP.) Identify up to three of these pedagogical principles as an area for development and justify the next steps in your development.</w:t>
      </w:r>
    </w:p>
    <w:p w14:paraId="00199ADC" w14:textId="17A75123" w:rsidR="00574E0F" w:rsidRDefault="00574E0F"/>
    <w:p w14:paraId="408EC4AE" w14:textId="0A11B60A" w:rsidR="006C3A37" w:rsidRDefault="006C3A37" w:rsidP="006C3A37">
      <w:pPr>
        <w:rPr>
          <w:rFonts w:ascii="Arial" w:hAnsi="Arial" w:cs="Arial"/>
          <w:b/>
          <w:bCs/>
          <w:sz w:val="28"/>
          <w:szCs w:val="28"/>
        </w:rPr>
      </w:pPr>
      <w:r>
        <w:rPr>
          <w:rFonts w:ascii="Arial" w:hAnsi="Arial" w:cs="Arial"/>
          <w:b/>
          <w:bCs/>
          <w:sz w:val="28"/>
          <w:szCs w:val="28"/>
        </w:rPr>
        <w:t xml:space="preserve">ECAD6008: Cycle 3: Professional and Pedagogic Studies Learning: </w:t>
      </w:r>
      <w:r w:rsidR="00FB1259">
        <w:rPr>
          <w:rFonts w:ascii="Arial" w:hAnsi="Arial" w:cs="Arial"/>
          <w:b/>
          <w:bCs/>
          <w:sz w:val="28"/>
          <w:szCs w:val="28"/>
        </w:rPr>
        <w:t>Leading the Learning: what, how and why am I teaching?</w:t>
      </w:r>
    </w:p>
    <w:p w14:paraId="0BB3FCAF" w14:textId="77777777" w:rsidR="0023245A" w:rsidRDefault="0023245A" w:rsidP="0023245A">
      <w:pPr>
        <w:jc w:val="center"/>
        <w:rPr>
          <w:rFonts w:ascii="Arial" w:hAnsi="Arial" w:cs="Arial"/>
          <w:b/>
          <w:bCs/>
          <w:sz w:val="28"/>
          <w:szCs w:val="28"/>
        </w:rPr>
      </w:pPr>
    </w:p>
    <w:p w14:paraId="010A93DB" w14:textId="26BE0A02" w:rsidR="0023245A" w:rsidRDefault="0023245A" w:rsidP="0023245A">
      <w:pPr>
        <w:jc w:val="center"/>
        <w:rPr>
          <w:rFonts w:ascii="Arial" w:hAnsi="Arial" w:cs="Arial"/>
          <w:b/>
          <w:bCs/>
          <w:sz w:val="28"/>
          <w:szCs w:val="28"/>
        </w:rPr>
      </w:pPr>
      <w:r>
        <w:rPr>
          <w:rFonts w:ascii="Arial" w:hAnsi="Arial" w:cs="Arial"/>
          <w:b/>
          <w:bCs/>
          <w:sz w:val="28"/>
          <w:szCs w:val="28"/>
        </w:rPr>
        <w:t xml:space="preserve">Total word count: </w:t>
      </w:r>
      <w:r w:rsidR="00FB0F61">
        <w:rPr>
          <w:rFonts w:ascii="Arial" w:hAnsi="Arial" w:cs="Arial"/>
          <w:b/>
          <w:bCs/>
          <w:sz w:val="28"/>
          <w:szCs w:val="28"/>
        </w:rPr>
        <w:t>4500</w:t>
      </w:r>
    </w:p>
    <w:p w14:paraId="64814186" w14:textId="77777777" w:rsidR="00FB1259" w:rsidRDefault="00FB1259" w:rsidP="006C3A37">
      <w:pPr>
        <w:rPr>
          <w:rFonts w:ascii="Arial" w:hAnsi="Arial" w:cs="Arial"/>
          <w:b/>
          <w:bCs/>
          <w:sz w:val="28"/>
          <w:szCs w:val="28"/>
        </w:rPr>
      </w:pPr>
    </w:p>
    <w:p w14:paraId="1061BF81" w14:textId="77777777" w:rsidR="006C3A37" w:rsidRDefault="006C3A37"/>
    <w:p w14:paraId="3948478A" w14:textId="77777777" w:rsidR="00FA7107" w:rsidRDefault="00FA7107"/>
    <w:p w14:paraId="4146F89A" w14:textId="77777777" w:rsidR="00FA7107" w:rsidRDefault="00FA7107"/>
    <w:p w14:paraId="78E0B114" w14:textId="77777777" w:rsidR="00FA7107" w:rsidRDefault="00FA7107"/>
    <w:p w14:paraId="046A93FA" w14:textId="77777777" w:rsidR="009D35CC" w:rsidRDefault="009D35CC" w:rsidP="009D35CC">
      <w:pPr>
        <w:jc w:val="center"/>
        <w:rPr>
          <w:sz w:val="32"/>
          <w:szCs w:val="32"/>
        </w:rPr>
      </w:pPr>
    </w:p>
    <w:p w14:paraId="0FE8C144" w14:textId="057F6C4E" w:rsidR="009D35CC" w:rsidRDefault="009D35CC" w:rsidP="009D35CC">
      <w:pPr>
        <w:jc w:val="center"/>
        <w:rPr>
          <w:sz w:val="32"/>
          <w:szCs w:val="32"/>
        </w:rPr>
      </w:pPr>
      <w:r w:rsidRPr="007145BF">
        <w:rPr>
          <w:sz w:val="32"/>
          <w:szCs w:val="32"/>
        </w:rPr>
        <w:lastRenderedPageBreak/>
        <w:t>ECAD6008 Assignment: Part 1</w:t>
      </w:r>
    </w:p>
    <w:p w14:paraId="56AF9C70" w14:textId="2FFA321B" w:rsidR="001E612C" w:rsidRPr="007145BF" w:rsidRDefault="001E612C" w:rsidP="009D35CC">
      <w:pPr>
        <w:jc w:val="center"/>
        <w:rPr>
          <w:sz w:val="32"/>
          <w:szCs w:val="32"/>
        </w:rPr>
      </w:pPr>
      <w:r>
        <w:rPr>
          <w:sz w:val="32"/>
          <w:szCs w:val="32"/>
        </w:rPr>
        <w:t>Word count: 1820</w:t>
      </w:r>
    </w:p>
    <w:tbl>
      <w:tblPr>
        <w:tblStyle w:val="TableGrid"/>
        <w:tblpPr w:leftFromText="180" w:rightFromText="180" w:vertAnchor="text" w:horzAnchor="margin" w:tblpY="297"/>
        <w:tblW w:w="0" w:type="auto"/>
        <w:tblInd w:w="0" w:type="dxa"/>
        <w:tblLook w:val="04A0" w:firstRow="1" w:lastRow="0" w:firstColumn="1" w:lastColumn="0" w:noHBand="0" w:noVBand="1"/>
      </w:tblPr>
      <w:tblGrid>
        <w:gridCol w:w="2689"/>
        <w:gridCol w:w="6327"/>
      </w:tblGrid>
      <w:tr w:rsidR="009D35CC" w14:paraId="3C4EF8D6" w14:textId="77777777" w:rsidTr="00A920F4">
        <w:tc>
          <w:tcPr>
            <w:tcW w:w="2689" w:type="dxa"/>
          </w:tcPr>
          <w:p w14:paraId="6F4B0FB6" w14:textId="77777777" w:rsidR="009D35CC" w:rsidRDefault="009D35CC" w:rsidP="00A920F4">
            <w:pPr>
              <w:pStyle w:val="Heading2"/>
              <w:jc w:val="center"/>
              <w:outlineLvl w:val="1"/>
            </w:pPr>
            <w:r>
              <w:t xml:space="preserve">Professional Experience </w:t>
            </w:r>
            <w:r w:rsidRPr="00CD1E5D">
              <w:t>Template</w:t>
            </w:r>
            <w:r>
              <w:t xml:space="preserve"> 1</w:t>
            </w:r>
          </w:p>
        </w:tc>
        <w:tc>
          <w:tcPr>
            <w:tcW w:w="6327" w:type="dxa"/>
          </w:tcPr>
          <w:p w14:paraId="2DA6BA4C" w14:textId="77777777" w:rsidR="009D35CC" w:rsidRDefault="009D35CC" w:rsidP="00A920F4"/>
          <w:p w14:paraId="7045AEC7" w14:textId="77777777" w:rsidR="009D35CC" w:rsidRDefault="009D35CC" w:rsidP="00A920F4"/>
        </w:tc>
      </w:tr>
      <w:tr w:rsidR="009D35CC" w14:paraId="6247F77B" w14:textId="77777777" w:rsidTr="00A920F4">
        <w:tc>
          <w:tcPr>
            <w:tcW w:w="2689" w:type="dxa"/>
          </w:tcPr>
          <w:p w14:paraId="3CACFCFD" w14:textId="77777777" w:rsidR="009D35CC" w:rsidRDefault="009D35CC" w:rsidP="00A920F4">
            <w:pPr>
              <w:pStyle w:val="Heading2"/>
              <w:jc w:val="center"/>
              <w:outlineLvl w:val="1"/>
            </w:pPr>
            <w:r>
              <w:t>Pedagogy Standard</w:t>
            </w:r>
          </w:p>
        </w:tc>
        <w:tc>
          <w:tcPr>
            <w:tcW w:w="6327" w:type="dxa"/>
          </w:tcPr>
          <w:p w14:paraId="5372482E" w14:textId="77777777" w:rsidR="009D35CC" w:rsidRPr="00860793" w:rsidRDefault="009D35CC" w:rsidP="00A920F4">
            <w:pPr>
              <w:rPr>
                <w:sz w:val="28"/>
                <w:szCs w:val="28"/>
              </w:rPr>
            </w:pPr>
            <w:r w:rsidRPr="00860793">
              <w:rPr>
                <w:rFonts w:cstheme="minorHAnsi"/>
                <w:color w:val="2F5496" w:themeColor="accent1" w:themeShade="BF"/>
                <w:sz w:val="28"/>
                <w:szCs w:val="28"/>
              </w:rPr>
              <w:t>Assessment for learning</w:t>
            </w:r>
          </w:p>
        </w:tc>
      </w:tr>
      <w:tr w:rsidR="009D35CC" w14:paraId="1C82CD9E" w14:textId="77777777" w:rsidTr="00A920F4">
        <w:tc>
          <w:tcPr>
            <w:tcW w:w="2689" w:type="dxa"/>
          </w:tcPr>
          <w:p w14:paraId="7DEE23AA" w14:textId="77777777" w:rsidR="009D35CC" w:rsidRDefault="009D35CC" w:rsidP="00A920F4">
            <w:pPr>
              <w:pStyle w:val="Heading3"/>
              <w:jc w:val="center"/>
              <w:outlineLvl w:val="2"/>
            </w:pPr>
            <w:r>
              <w:t>What did you do and why?</w:t>
            </w:r>
          </w:p>
          <w:p w14:paraId="33DB25DF" w14:textId="77777777" w:rsidR="009D35CC" w:rsidRDefault="009D35CC" w:rsidP="00A920F4">
            <w:pPr>
              <w:jc w:val="center"/>
            </w:pPr>
          </w:p>
        </w:tc>
        <w:tc>
          <w:tcPr>
            <w:tcW w:w="6327" w:type="dxa"/>
          </w:tcPr>
          <w:p w14:paraId="7948B240" w14:textId="77777777" w:rsidR="009D35CC" w:rsidRPr="00E77101" w:rsidRDefault="009D35CC" w:rsidP="00A920F4">
            <w:pPr>
              <w:rPr>
                <w:rFonts w:ascii="Arial" w:hAnsi="Arial" w:cs="Arial"/>
                <w:sz w:val="20"/>
                <w:szCs w:val="20"/>
              </w:rPr>
            </w:pPr>
            <w:r w:rsidRPr="00E77101">
              <w:rPr>
                <w:rFonts w:ascii="Arial" w:hAnsi="Arial" w:cs="Arial"/>
                <w:sz w:val="20"/>
                <w:szCs w:val="20"/>
              </w:rPr>
              <w:t>Within a new sequence of Language, literacy, and communication (LLC) lessons, the class learnt about newspapers. The end goal was to write their own newspaper articles regarding the whole school topic, which was bees.  I employed a repertoire of assessment for learning (AfL) strategies. Primarily I used questioning to identify what the pupils already knew about newspapers and identify their previous learning and knowledge. This allowed me to gauge their current understanding on the subject and identify the areas they need more information and support.</w:t>
            </w:r>
          </w:p>
          <w:p w14:paraId="74EB4412" w14:textId="77777777" w:rsidR="009D35CC" w:rsidRPr="00E77101" w:rsidRDefault="009D35CC" w:rsidP="00A920F4">
            <w:pPr>
              <w:rPr>
                <w:rFonts w:ascii="Arial" w:hAnsi="Arial" w:cs="Arial"/>
                <w:sz w:val="20"/>
                <w:szCs w:val="20"/>
              </w:rPr>
            </w:pPr>
          </w:p>
          <w:p w14:paraId="009F6C71" w14:textId="77777777" w:rsidR="009D35CC" w:rsidRPr="00E77101" w:rsidRDefault="009D35CC" w:rsidP="00A920F4">
            <w:pPr>
              <w:rPr>
                <w:rFonts w:ascii="Arial" w:hAnsi="Arial" w:cs="Arial"/>
                <w:sz w:val="20"/>
                <w:szCs w:val="20"/>
              </w:rPr>
            </w:pPr>
            <w:r w:rsidRPr="00E77101">
              <w:rPr>
                <w:rFonts w:ascii="Arial" w:hAnsi="Arial" w:cs="Arial"/>
                <w:sz w:val="20"/>
                <w:szCs w:val="20"/>
              </w:rPr>
              <w:t>The first lesson allowed them to use their investigation skills on what features they noticed within a newspaper article. This was a cold task approach, without any teacher input on the subject. The purpose of this was to see what the pupils could identify independently and then followed by scaffolding from teacher input, understand the purpose of the features.</w:t>
            </w:r>
            <w:r>
              <w:rPr>
                <w:rFonts w:ascii="Arial" w:hAnsi="Arial" w:cs="Arial"/>
                <w:sz w:val="20"/>
                <w:szCs w:val="20"/>
              </w:rPr>
              <w:t xml:space="preserve"> Following the investigation, I held a class feedback session. The purpose of this was to share their findings. Additionally, it allowed other pupils to consider their peers answers and generate discussion.</w:t>
            </w:r>
            <w:r w:rsidRPr="00E77101">
              <w:rPr>
                <w:rFonts w:ascii="Arial" w:hAnsi="Arial" w:cs="Arial"/>
                <w:sz w:val="20"/>
                <w:szCs w:val="20"/>
              </w:rPr>
              <w:t xml:space="preserve">  The feedback </w:t>
            </w:r>
            <w:r>
              <w:rPr>
                <w:rFonts w:ascii="Arial" w:hAnsi="Arial" w:cs="Arial"/>
                <w:sz w:val="20"/>
                <w:szCs w:val="20"/>
              </w:rPr>
              <w:t xml:space="preserve">element </w:t>
            </w:r>
            <w:r w:rsidRPr="00E77101">
              <w:rPr>
                <w:rFonts w:ascii="Arial" w:hAnsi="Arial" w:cs="Arial"/>
                <w:sz w:val="20"/>
                <w:szCs w:val="20"/>
              </w:rPr>
              <w:t>allowed the pupils to receive instant feedback and allow</w:t>
            </w:r>
            <w:r>
              <w:rPr>
                <w:rFonts w:ascii="Arial" w:hAnsi="Arial" w:cs="Arial"/>
                <w:sz w:val="20"/>
                <w:szCs w:val="20"/>
              </w:rPr>
              <w:t>ed</w:t>
            </w:r>
            <w:r w:rsidRPr="00E77101">
              <w:rPr>
                <w:rFonts w:ascii="Arial" w:hAnsi="Arial" w:cs="Arial"/>
                <w:sz w:val="20"/>
                <w:szCs w:val="20"/>
              </w:rPr>
              <w:t xml:space="preserve"> them to identify their mistakes and how to move forward. </w:t>
            </w:r>
            <w:r w:rsidRPr="00E77101">
              <w:rPr>
                <w:rFonts w:ascii="Arial" w:hAnsi="Arial" w:cs="Arial"/>
                <w:color w:val="202124"/>
                <w:sz w:val="20"/>
                <w:szCs w:val="20"/>
                <w:shd w:val="clear" w:color="auto" w:fill="FFFFFF"/>
              </w:rPr>
              <w:t xml:space="preserve"> It provides positive criticism and allows to see what everyone can change to improve their focus and results. It brings learners together and creates a healthy communication flow.</w:t>
            </w:r>
          </w:p>
          <w:p w14:paraId="7F0FCEF0" w14:textId="77777777" w:rsidR="009D35CC" w:rsidRPr="00E77101" w:rsidRDefault="009D35CC" w:rsidP="00A920F4">
            <w:pPr>
              <w:rPr>
                <w:rFonts w:ascii="Arial" w:hAnsi="Arial" w:cs="Arial"/>
                <w:sz w:val="20"/>
                <w:szCs w:val="20"/>
              </w:rPr>
            </w:pPr>
            <w:r w:rsidRPr="00E77101">
              <w:rPr>
                <w:rFonts w:ascii="Arial" w:hAnsi="Arial" w:cs="Arial"/>
                <w:sz w:val="20"/>
                <w:szCs w:val="20"/>
              </w:rPr>
              <w:t>To finish this lesson, as a class we created a success criterion, of features of a newspaper article.  The purpose of creating a success criterion with</w:t>
            </w:r>
            <w:r>
              <w:rPr>
                <w:rFonts w:ascii="Arial" w:hAnsi="Arial" w:cs="Arial"/>
                <w:sz w:val="20"/>
                <w:szCs w:val="20"/>
              </w:rPr>
              <w:t xml:space="preserve"> </w:t>
            </w:r>
            <w:r w:rsidRPr="00E77101">
              <w:rPr>
                <w:rFonts w:ascii="Arial" w:hAnsi="Arial" w:cs="Arial"/>
                <w:sz w:val="20"/>
                <w:szCs w:val="20"/>
              </w:rPr>
              <w:t>whole class input, was to have a resource the pupils could refer to throughout the topic and self-asses their own work against it. Additionally, it allowed the pupils to understand what is expected of them. The purpose of whole class input of the success criteria is so the input is internalised by the learner so it can then be applied.</w:t>
            </w:r>
          </w:p>
        </w:tc>
      </w:tr>
      <w:tr w:rsidR="009D35CC" w14:paraId="560BFEAC" w14:textId="77777777" w:rsidTr="00A920F4">
        <w:tc>
          <w:tcPr>
            <w:tcW w:w="2689" w:type="dxa"/>
          </w:tcPr>
          <w:p w14:paraId="6116F226" w14:textId="77777777" w:rsidR="009D35CC" w:rsidRDefault="009D35CC" w:rsidP="00A920F4">
            <w:pPr>
              <w:pStyle w:val="Heading3"/>
              <w:jc w:val="center"/>
              <w:outlineLvl w:val="2"/>
            </w:pPr>
            <w:r>
              <w:t>What have you learned?</w:t>
            </w:r>
          </w:p>
          <w:p w14:paraId="48548E25" w14:textId="77777777" w:rsidR="009D35CC" w:rsidRDefault="009D35CC" w:rsidP="00A920F4">
            <w:pPr>
              <w:jc w:val="center"/>
            </w:pPr>
          </w:p>
        </w:tc>
        <w:tc>
          <w:tcPr>
            <w:tcW w:w="6327" w:type="dxa"/>
          </w:tcPr>
          <w:p w14:paraId="6EDE0252" w14:textId="77777777" w:rsidR="009D35CC" w:rsidRDefault="009D35CC" w:rsidP="00A920F4">
            <w:r>
              <w:t xml:space="preserve">I have learned that using AfL strategies within teaching, allows the teacher to identify where the learners currently are in their learning. Additionally, it allowed me to identify where the learning needed to go next and further input required as scaffolding in the lessons, to maximise their knowledge and understanding. </w:t>
            </w:r>
          </w:p>
        </w:tc>
      </w:tr>
      <w:tr w:rsidR="009D35CC" w14:paraId="2DE307DE" w14:textId="77777777" w:rsidTr="00A920F4">
        <w:tc>
          <w:tcPr>
            <w:tcW w:w="2689" w:type="dxa"/>
          </w:tcPr>
          <w:p w14:paraId="2535E221" w14:textId="77777777" w:rsidR="009D35CC" w:rsidRPr="007C32AA" w:rsidRDefault="009D35CC" w:rsidP="00A920F4">
            <w:pPr>
              <w:pStyle w:val="Heading3"/>
              <w:jc w:val="center"/>
              <w:outlineLvl w:val="2"/>
            </w:pPr>
            <w:r>
              <w:t>What next?</w:t>
            </w:r>
          </w:p>
          <w:p w14:paraId="1F30D712" w14:textId="77777777" w:rsidR="009D35CC" w:rsidRDefault="009D35CC" w:rsidP="00A920F4">
            <w:pPr>
              <w:jc w:val="center"/>
            </w:pPr>
          </w:p>
        </w:tc>
        <w:tc>
          <w:tcPr>
            <w:tcW w:w="6327" w:type="dxa"/>
          </w:tcPr>
          <w:p w14:paraId="2FB7812A" w14:textId="77777777" w:rsidR="009D35CC" w:rsidRDefault="009D35CC" w:rsidP="00A920F4">
            <w:r>
              <w:t>I will carry forward AfL strategies such as questioning, peer feedback and sharing success criteria as they seemed to be effective. However, these may not be as effective with a different cohort. Additionally, I would like to trial and research new strategies to support effective practice and establish if they work in achieving the desired goal.</w:t>
            </w:r>
          </w:p>
        </w:tc>
      </w:tr>
    </w:tbl>
    <w:p w14:paraId="79B1A0CB" w14:textId="77777777" w:rsidR="009D35CC" w:rsidRPr="007145BF" w:rsidRDefault="009D35CC" w:rsidP="009D35CC">
      <w:pPr>
        <w:jc w:val="center"/>
        <w:rPr>
          <w:sz w:val="32"/>
          <w:szCs w:val="32"/>
        </w:rPr>
      </w:pPr>
    </w:p>
    <w:tbl>
      <w:tblPr>
        <w:tblStyle w:val="TableGrid"/>
        <w:tblW w:w="0" w:type="auto"/>
        <w:tblInd w:w="0" w:type="dxa"/>
        <w:tblLook w:val="04A0" w:firstRow="1" w:lastRow="0" w:firstColumn="1" w:lastColumn="0" w:noHBand="0" w:noVBand="1"/>
      </w:tblPr>
      <w:tblGrid>
        <w:gridCol w:w="2689"/>
        <w:gridCol w:w="6327"/>
      </w:tblGrid>
      <w:tr w:rsidR="009D35CC" w14:paraId="12879B44" w14:textId="77777777" w:rsidTr="00A920F4">
        <w:tc>
          <w:tcPr>
            <w:tcW w:w="2689" w:type="dxa"/>
          </w:tcPr>
          <w:p w14:paraId="2E728116" w14:textId="77777777" w:rsidR="009D35CC" w:rsidRDefault="009D35CC" w:rsidP="00A920F4">
            <w:pPr>
              <w:pStyle w:val="Heading2"/>
              <w:jc w:val="center"/>
              <w:outlineLvl w:val="1"/>
            </w:pPr>
            <w:r>
              <w:t xml:space="preserve">Professional Experience </w:t>
            </w:r>
            <w:r w:rsidRPr="00CD1E5D">
              <w:t>Template</w:t>
            </w:r>
            <w:r>
              <w:t xml:space="preserve"> 2</w:t>
            </w:r>
          </w:p>
        </w:tc>
        <w:tc>
          <w:tcPr>
            <w:tcW w:w="6327" w:type="dxa"/>
          </w:tcPr>
          <w:p w14:paraId="79CEEDD9" w14:textId="77777777" w:rsidR="009D35CC" w:rsidRDefault="009D35CC" w:rsidP="00A920F4"/>
        </w:tc>
      </w:tr>
      <w:tr w:rsidR="009D35CC" w14:paraId="00A1328B" w14:textId="77777777" w:rsidTr="00A920F4">
        <w:tc>
          <w:tcPr>
            <w:tcW w:w="2689" w:type="dxa"/>
          </w:tcPr>
          <w:p w14:paraId="775C35E0" w14:textId="77777777" w:rsidR="009D35CC" w:rsidRDefault="009D35CC" w:rsidP="00A920F4">
            <w:pPr>
              <w:pStyle w:val="Heading2"/>
              <w:jc w:val="center"/>
              <w:outlineLvl w:val="1"/>
            </w:pPr>
            <w:r>
              <w:t>Pedagogy Standard</w:t>
            </w:r>
          </w:p>
        </w:tc>
        <w:tc>
          <w:tcPr>
            <w:tcW w:w="6327" w:type="dxa"/>
          </w:tcPr>
          <w:p w14:paraId="278BB8BB" w14:textId="77777777" w:rsidR="009D35CC" w:rsidRPr="00D57F44" w:rsidRDefault="009D35CC" w:rsidP="00A920F4">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363A9635" w14:textId="77777777" w:rsidR="009D35CC" w:rsidRPr="00BD56CC" w:rsidRDefault="009D35CC" w:rsidP="00A920F4">
            <w:pPr>
              <w:rPr>
                <w:rFonts w:asciiTheme="majorHAnsi" w:hAnsiTheme="majorHAnsi" w:cstheme="majorHAnsi"/>
                <w:color w:val="2F5496" w:themeColor="accent1" w:themeShade="BF"/>
                <w:sz w:val="28"/>
                <w:szCs w:val="28"/>
              </w:rPr>
            </w:pPr>
          </w:p>
        </w:tc>
      </w:tr>
      <w:tr w:rsidR="009D35CC" w14:paraId="21A4AC20" w14:textId="77777777" w:rsidTr="00A920F4">
        <w:tc>
          <w:tcPr>
            <w:tcW w:w="2689" w:type="dxa"/>
          </w:tcPr>
          <w:p w14:paraId="431CB651" w14:textId="77777777" w:rsidR="009D35CC" w:rsidRDefault="009D35CC" w:rsidP="00A920F4">
            <w:pPr>
              <w:pStyle w:val="Heading3"/>
              <w:jc w:val="center"/>
              <w:outlineLvl w:val="2"/>
            </w:pPr>
            <w:r>
              <w:t>What did you do and why?</w:t>
            </w:r>
          </w:p>
          <w:p w14:paraId="3F8B27A1" w14:textId="77777777" w:rsidR="009D35CC" w:rsidRDefault="009D35CC" w:rsidP="00A920F4">
            <w:pPr>
              <w:jc w:val="center"/>
            </w:pPr>
          </w:p>
        </w:tc>
        <w:tc>
          <w:tcPr>
            <w:tcW w:w="6327" w:type="dxa"/>
            <w:shd w:val="clear" w:color="auto" w:fill="auto"/>
          </w:tcPr>
          <w:p w14:paraId="587C2780" w14:textId="77777777" w:rsidR="009D35CC" w:rsidRDefault="009D35CC" w:rsidP="00A920F4">
            <w:r>
              <w:t xml:space="preserve">Within a series of Welsh lessons, the class were learning about the topic of weather. The end goal of this sequence of lessons, was to produce a weather report after composing their own script. The pupils would finalise their scripts and read over them ready to record for their weather report. This would incorporate literacy, Welsh and role play elements. The main aspect of the lesson was to stand in front of the greenscreen and record via an iPad. To finalise the pupils would edit the recording on an app called green screen, where they would input a weather map of Wales as the background.  The purpose of applying blended learning in this lesson was to make the lesson more engaging and learning language through customised learning experiences.  From my previous professional teaching experiences, the cohort have found Welsh to be a boring subject, therefore learning from past experiences, I decided to apply more of a blended learning experience to create a more engaging lesson and with the aim of improving students’ motivation and learning outcomes. All resources and lesson objectives were posted on google classroom also, therefore the lesson was also available online and easily accessible from home.  The elements used in this lesson could additionally be considered as cross-curricular and real-life authentic contexts. </w:t>
            </w:r>
          </w:p>
          <w:p w14:paraId="2E043570" w14:textId="77777777" w:rsidR="009D35CC" w:rsidRDefault="009D35CC" w:rsidP="00A920F4"/>
          <w:p w14:paraId="7282DEA7" w14:textId="77777777" w:rsidR="009D35CC" w:rsidRDefault="009D35CC" w:rsidP="00A920F4"/>
        </w:tc>
      </w:tr>
      <w:tr w:rsidR="009D35CC" w14:paraId="0DB71046" w14:textId="77777777" w:rsidTr="00A920F4">
        <w:tc>
          <w:tcPr>
            <w:tcW w:w="2689" w:type="dxa"/>
          </w:tcPr>
          <w:p w14:paraId="456BFA0D" w14:textId="77777777" w:rsidR="009D35CC" w:rsidRDefault="009D35CC" w:rsidP="00A920F4">
            <w:pPr>
              <w:pStyle w:val="Heading3"/>
              <w:jc w:val="center"/>
              <w:outlineLvl w:val="2"/>
            </w:pPr>
            <w:r>
              <w:t>What have you learned?</w:t>
            </w:r>
          </w:p>
          <w:p w14:paraId="5A64A7ED" w14:textId="77777777" w:rsidR="009D35CC" w:rsidRDefault="009D35CC" w:rsidP="00A920F4">
            <w:pPr>
              <w:jc w:val="center"/>
            </w:pPr>
          </w:p>
        </w:tc>
        <w:tc>
          <w:tcPr>
            <w:tcW w:w="6327" w:type="dxa"/>
          </w:tcPr>
          <w:p w14:paraId="628B1BD1" w14:textId="77777777" w:rsidR="009D35CC" w:rsidRDefault="009D35CC" w:rsidP="00A920F4">
            <w:r>
              <w:t xml:space="preserve">I have learned that applying blended learning within a lesson seems to be more effective than didactic teaching.  The different elements of the lesson such as writing, ICT and role play, employ a broad range of skills within one lesson that may interest pupils, rather than didactic approach of sitting and writing. This Welsh lesson seemed to excite the pupils and look forward to creating their final product. It encouraged them to read and learn the language in their scripts to improve their overall end-product. Additionally, it allowed pupils to strengthen other skills within a singular lesson. </w:t>
            </w:r>
          </w:p>
        </w:tc>
      </w:tr>
      <w:tr w:rsidR="009D35CC" w14:paraId="7A6D579D" w14:textId="77777777" w:rsidTr="00A920F4">
        <w:tc>
          <w:tcPr>
            <w:tcW w:w="2689" w:type="dxa"/>
          </w:tcPr>
          <w:p w14:paraId="42F7FDC2" w14:textId="77777777" w:rsidR="009D35CC" w:rsidRPr="007C32AA" w:rsidRDefault="009D35CC" w:rsidP="00A920F4">
            <w:pPr>
              <w:pStyle w:val="Heading3"/>
              <w:jc w:val="center"/>
              <w:outlineLvl w:val="2"/>
            </w:pPr>
            <w:r>
              <w:t>What next?</w:t>
            </w:r>
          </w:p>
          <w:p w14:paraId="3ECEDB63" w14:textId="77777777" w:rsidR="009D35CC" w:rsidRDefault="009D35CC" w:rsidP="00A920F4">
            <w:pPr>
              <w:jc w:val="center"/>
            </w:pPr>
          </w:p>
        </w:tc>
        <w:tc>
          <w:tcPr>
            <w:tcW w:w="6327" w:type="dxa"/>
          </w:tcPr>
          <w:p w14:paraId="20C32BA0" w14:textId="2A45043E" w:rsidR="009D35CC" w:rsidRDefault="009D35CC" w:rsidP="00A920F4">
            <w:r>
              <w:t xml:space="preserve">Within my professional practice, I will be carrying on with this approach. In order to become more familiar, I will carry out further research and reading on this approach. Additionally, I would like to try this approach </w:t>
            </w:r>
            <w:r w:rsidR="00304216">
              <w:t xml:space="preserve">within </w:t>
            </w:r>
            <w:r>
              <w:t xml:space="preserve">other AoLE’s to see if it has the same effect on pupil engagement and a positive impact on the learning goal. </w:t>
            </w:r>
            <w:r w:rsidR="000850BA">
              <w:t>Within my future practice I would like to try more creative approaches to teaching and delivering a lesson, which I believe can be underpinned by blended learning experiences.</w:t>
            </w:r>
          </w:p>
        </w:tc>
      </w:tr>
    </w:tbl>
    <w:p w14:paraId="4FC70E9B" w14:textId="77777777" w:rsidR="009D35CC" w:rsidRDefault="009D35CC" w:rsidP="009D35CC"/>
    <w:tbl>
      <w:tblPr>
        <w:tblStyle w:val="TableGrid"/>
        <w:tblpPr w:leftFromText="180" w:rightFromText="180" w:vertAnchor="text" w:horzAnchor="page" w:tblpX="1993" w:tblpY="-71"/>
        <w:tblW w:w="0" w:type="auto"/>
        <w:tblInd w:w="0" w:type="dxa"/>
        <w:tblLook w:val="04A0" w:firstRow="1" w:lastRow="0" w:firstColumn="1" w:lastColumn="0" w:noHBand="0" w:noVBand="1"/>
      </w:tblPr>
      <w:tblGrid>
        <w:gridCol w:w="2689"/>
        <w:gridCol w:w="6327"/>
      </w:tblGrid>
      <w:tr w:rsidR="001E612C" w14:paraId="2512B0A2" w14:textId="77777777" w:rsidTr="001E612C">
        <w:tc>
          <w:tcPr>
            <w:tcW w:w="2689" w:type="dxa"/>
          </w:tcPr>
          <w:p w14:paraId="436E0BC5" w14:textId="77777777" w:rsidR="001E612C" w:rsidRDefault="001E612C" w:rsidP="001E612C">
            <w:pPr>
              <w:pStyle w:val="Heading2"/>
              <w:jc w:val="center"/>
              <w:outlineLvl w:val="1"/>
            </w:pPr>
            <w:r>
              <w:lastRenderedPageBreak/>
              <w:t xml:space="preserve">Professional Experience </w:t>
            </w:r>
            <w:r w:rsidRPr="00CD1E5D">
              <w:t>Template</w:t>
            </w:r>
            <w:r>
              <w:t xml:space="preserve"> 3</w:t>
            </w:r>
          </w:p>
        </w:tc>
        <w:tc>
          <w:tcPr>
            <w:tcW w:w="6327" w:type="dxa"/>
          </w:tcPr>
          <w:p w14:paraId="6FC64A06" w14:textId="77777777" w:rsidR="001E612C" w:rsidRDefault="001E612C" w:rsidP="001E612C"/>
        </w:tc>
      </w:tr>
      <w:tr w:rsidR="001E612C" w14:paraId="31F74524" w14:textId="77777777" w:rsidTr="001E612C">
        <w:tc>
          <w:tcPr>
            <w:tcW w:w="2689" w:type="dxa"/>
          </w:tcPr>
          <w:p w14:paraId="590EF26B" w14:textId="77777777" w:rsidR="001E612C" w:rsidRDefault="001E612C" w:rsidP="001E612C">
            <w:pPr>
              <w:pStyle w:val="Heading2"/>
              <w:jc w:val="center"/>
              <w:outlineLvl w:val="1"/>
            </w:pPr>
            <w:r>
              <w:t>Pedagogy Standard</w:t>
            </w:r>
          </w:p>
        </w:tc>
        <w:tc>
          <w:tcPr>
            <w:tcW w:w="6327" w:type="dxa"/>
          </w:tcPr>
          <w:p w14:paraId="2D76DC39" w14:textId="77777777" w:rsidR="001E612C" w:rsidRPr="00D57F44" w:rsidRDefault="001E612C" w:rsidP="001E612C">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43EB3905" w14:textId="77777777" w:rsidR="001E612C" w:rsidRDefault="001E612C" w:rsidP="001E612C"/>
        </w:tc>
      </w:tr>
      <w:tr w:rsidR="001E612C" w14:paraId="5DEA8CA3" w14:textId="77777777" w:rsidTr="001E612C">
        <w:tc>
          <w:tcPr>
            <w:tcW w:w="2689" w:type="dxa"/>
          </w:tcPr>
          <w:p w14:paraId="76244520" w14:textId="77777777" w:rsidR="001E612C" w:rsidRDefault="001E612C" w:rsidP="001E612C">
            <w:pPr>
              <w:pStyle w:val="Heading3"/>
              <w:jc w:val="center"/>
              <w:outlineLvl w:val="2"/>
            </w:pPr>
            <w:r>
              <w:t>What did you do and why?</w:t>
            </w:r>
          </w:p>
          <w:p w14:paraId="687CCEAA" w14:textId="77777777" w:rsidR="001E612C" w:rsidRDefault="001E612C" w:rsidP="001E612C">
            <w:pPr>
              <w:jc w:val="center"/>
            </w:pPr>
          </w:p>
        </w:tc>
        <w:tc>
          <w:tcPr>
            <w:tcW w:w="6327" w:type="dxa"/>
          </w:tcPr>
          <w:p w14:paraId="17113B48" w14:textId="77777777" w:rsidR="001E612C" w:rsidRDefault="001E612C" w:rsidP="001E612C">
            <w:r>
              <w:t xml:space="preserve">Within a maths lesson, the pupils collected data based on the rubbish they found in the local area. This lesson involved a walk outside the school within the housing estate, where the school is situated. The pupils used Ipads to take pictures of the rubbish and logged the items and the amount of rubbish they found with a tali chart which was recorded on paper. </w:t>
            </w:r>
          </w:p>
          <w:p w14:paraId="0B1C05BD" w14:textId="77777777" w:rsidR="001E612C" w:rsidRDefault="001E612C" w:rsidP="001E612C"/>
          <w:p w14:paraId="4D14C933" w14:textId="77777777" w:rsidR="001E612C" w:rsidRDefault="001E612C" w:rsidP="001E612C">
            <w:r>
              <w:t xml:space="preserve">The purpose of the litter walk was to apply real life authentic contexts within the lesson. The pupils were excited as majority of them lived within the housing estate and enjoyed exploring outside of the school. It raised awareness how much litter there was in their area and raised several questions and concerns. This could be considered as aiming towards one of the 4 purposes such as being ethical informed citizens. The time outside the classroom, allowed the pupils to collect data in a unique way, additionally with an element that was relevant in their everyday lives. It enabled the pupils to process application with a real situation that they could use in their everyday lives. </w:t>
            </w:r>
          </w:p>
          <w:p w14:paraId="31778371" w14:textId="77777777" w:rsidR="001E612C" w:rsidRDefault="001E612C" w:rsidP="001E612C"/>
          <w:p w14:paraId="50FA5EB1" w14:textId="77777777" w:rsidR="001E612C" w:rsidRDefault="001E612C" w:rsidP="001E612C">
            <w:r>
              <w:t xml:space="preserve">The data from this litter walk would then be converted into a bar chart, which the pupils would have scaffolding to do in their books. All bar charts would be different, as the pupils decided before the litter walk what types of litter they would be looking for in their groups. After creating the bar chart, the pupils would then analyse their data in the bar chart and write a summary of their findings. For example, what was the most found item of litter, what was the least, how many more crisp packets were found compared to drinks bottles etc.  Using these real-life authentic contexts additionally allows the pupils to visualise the data which they have seen first-hand and gain understanding with how the data can be interpreted and understood. </w:t>
            </w:r>
          </w:p>
          <w:p w14:paraId="300F8192" w14:textId="77777777" w:rsidR="001E612C" w:rsidRDefault="001E612C" w:rsidP="001E612C"/>
        </w:tc>
      </w:tr>
      <w:tr w:rsidR="001E612C" w14:paraId="5257A30A" w14:textId="77777777" w:rsidTr="001E612C">
        <w:tc>
          <w:tcPr>
            <w:tcW w:w="2689" w:type="dxa"/>
          </w:tcPr>
          <w:p w14:paraId="0A2237D0" w14:textId="77777777" w:rsidR="001E612C" w:rsidRDefault="001E612C" w:rsidP="001E612C">
            <w:pPr>
              <w:pStyle w:val="Heading3"/>
              <w:jc w:val="center"/>
              <w:outlineLvl w:val="2"/>
            </w:pPr>
            <w:r>
              <w:t>What have you learned?</w:t>
            </w:r>
          </w:p>
          <w:p w14:paraId="5DC3DDEF" w14:textId="77777777" w:rsidR="001E612C" w:rsidRDefault="001E612C" w:rsidP="001E612C">
            <w:pPr>
              <w:jc w:val="center"/>
            </w:pPr>
          </w:p>
        </w:tc>
        <w:tc>
          <w:tcPr>
            <w:tcW w:w="6327" w:type="dxa"/>
          </w:tcPr>
          <w:p w14:paraId="3E25FC95" w14:textId="77777777" w:rsidR="001E612C" w:rsidRDefault="001E612C" w:rsidP="001E612C">
            <w:r>
              <w:t>Applying real life authentic contexts within a lesson appears to engage pupils more in the learning. It allows them to establish a meaning to the task and makes the learning more relevant. Their knowledge and understanding can be applied to real-life based experiences. Additionally, applying this experience appeared to increase pupil motivation within the task, due to the lesson having a relevant purpose. Real-life authentic contexts allowed the pupils to facilitate learning in a concrete way to help the learners make sense of the information.</w:t>
            </w:r>
          </w:p>
        </w:tc>
      </w:tr>
      <w:tr w:rsidR="001E612C" w14:paraId="34847B41" w14:textId="77777777" w:rsidTr="001E612C">
        <w:tc>
          <w:tcPr>
            <w:tcW w:w="2689" w:type="dxa"/>
          </w:tcPr>
          <w:p w14:paraId="07169858" w14:textId="77777777" w:rsidR="001E612C" w:rsidRPr="007C32AA" w:rsidRDefault="001E612C" w:rsidP="001E612C">
            <w:pPr>
              <w:pStyle w:val="Heading3"/>
              <w:jc w:val="center"/>
              <w:outlineLvl w:val="2"/>
            </w:pPr>
            <w:r>
              <w:t>What next?</w:t>
            </w:r>
          </w:p>
          <w:p w14:paraId="08DF160E" w14:textId="77777777" w:rsidR="001E612C" w:rsidRDefault="001E612C" w:rsidP="001E612C">
            <w:pPr>
              <w:jc w:val="center"/>
            </w:pPr>
          </w:p>
        </w:tc>
        <w:tc>
          <w:tcPr>
            <w:tcW w:w="6327" w:type="dxa"/>
          </w:tcPr>
          <w:p w14:paraId="715DBF65" w14:textId="77777777" w:rsidR="001E612C" w:rsidRDefault="001E612C" w:rsidP="001E612C">
            <w:r>
              <w:t xml:space="preserve">To continue good practice, I will be applying real life authentic contexts in my future lessons. Although I have applied it in a few </w:t>
            </w:r>
            <w:r>
              <w:lastRenderedPageBreak/>
              <w:t xml:space="preserve">previous lessons, I believe more research and reading on the subject would aid in gaining further knowledge and knowledge in the approach, and how best to apply this concept in lessons. Additionally, in my future practice I will apply real life authentic contexts across other AoLE’s and monitor if it fulfils the desired effect. </w:t>
            </w:r>
          </w:p>
        </w:tc>
      </w:tr>
    </w:tbl>
    <w:tbl>
      <w:tblPr>
        <w:tblStyle w:val="TableGrid"/>
        <w:tblpPr w:leftFromText="180" w:rightFromText="180" w:vertAnchor="text" w:horzAnchor="page" w:tblpX="2161" w:tblpY="-71"/>
        <w:tblW w:w="0" w:type="auto"/>
        <w:tblInd w:w="0" w:type="dxa"/>
        <w:tblLook w:val="04A0" w:firstRow="1" w:lastRow="0" w:firstColumn="1" w:lastColumn="0" w:noHBand="0" w:noVBand="1"/>
      </w:tblPr>
      <w:tblGrid>
        <w:gridCol w:w="2689"/>
        <w:gridCol w:w="6327"/>
      </w:tblGrid>
      <w:tr w:rsidR="001E612C" w14:paraId="5B76A443" w14:textId="77777777" w:rsidTr="001E612C">
        <w:tc>
          <w:tcPr>
            <w:tcW w:w="2689" w:type="dxa"/>
          </w:tcPr>
          <w:p w14:paraId="3D9D11F5" w14:textId="77777777" w:rsidR="001E612C" w:rsidRDefault="001E612C" w:rsidP="001E612C">
            <w:pPr>
              <w:pStyle w:val="Heading2"/>
              <w:jc w:val="center"/>
              <w:outlineLvl w:val="1"/>
            </w:pPr>
            <w:r>
              <w:lastRenderedPageBreak/>
              <w:t xml:space="preserve">Professional Experience </w:t>
            </w:r>
            <w:r w:rsidRPr="00CD1E5D">
              <w:t>Template</w:t>
            </w:r>
            <w:r>
              <w:t xml:space="preserve"> 4</w:t>
            </w:r>
          </w:p>
        </w:tc>
        <w:tc>
          <w:tcPr>
            <w:tcW w:w="6327" w:type="dxa"/>
          </w:tcPr>
          <w:p w14:paraId="4DC6B766" w14:textId="77777777" w:rsidR="001E612C" w:rsidRDefault="001E612C" w:rsidP="001E612C"/>
        </w:tc>
      </w:tr>
      <w:tr w:rsidR="001E612C" w14:paraId="603F9BC2" w14:textId="77777777" w:rsidTr="001E612C">
        <w:tc>
          <w:tcPr>
            <w:tcW w:w="2689" w:type="dxa"/>
          </w:tcPr>
          <w:p w14:paraId="718880DE" w14:textId="77777777" w:rsidR="001E612C" w:rsidRDefault="001E612C" w:rsidP="001E612C">
            <w:pPr>
              <w:pStyle w:val="Heading2"/>
              <w:jc w:val="center"/>
              <w:outlineLvl w:val="1"/>
            </w:pPr>
            <w:r>
              <w:t>Pedagogy Standard</w:t>
            </w:r>
          </w:p>
        </w:tc>
        <w:tc>
          <w:tcPr>
            <w:tcW w:w="6327" w:type="dxa"/>
          </w:tcPr>
          <w:p w14:paraId="1CC4BF62" w14:textId="77777777" w:rsidR="001E612C" w:rsidRPr="00D57F44" w:rsidRDefault="001E612C" w:rsidP="001E612C">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42EEDA75" w14:textId="77777777" w:rsidR="001E612C" w:rsidRDefault="001E612C" w:rsidP="001E612C"/>
        </w:tc>
      </w:tr>
      <w:tr w:rsidR="001E612C" w14:paraId="43BF5090" w14:textId="77777777" w:rsidTr="001E612C">
        <w:tc>
          <w:tcPr>
            <w:tcW w:w="2689" w:type="dxa"/>
          </w:tcPr>
          <w:p w14:paraId="034758D7" w14:textId="77777777" w:rsidR="001E612C" w:rsidRDefault="001E612C" w:rsidP="001E612C">
            <w:pPr>
              <w:pStyle w:val="Heading3"/>
              <w:jc w:val="center"/>
              <w:outlineLvl w:val="2"/>
            </w:pPr>
            <w:r>
              <w:t>What did you do and why?</w:t>
            </w:r>
          </w:p>
          <w:p w14:paraId="6327F124" w14:textId="77777777" w:rsidR="001E612C" w:rsidRDefault="001E612C" w:rsidP="001E612C">
            <w:pPr>
              <w:jc w:val="center"/>
            </w:pPr>
          </w:p>
        </w:tc>
        <w:tc>
          <w:tcPr>
            <w:tcW w:w="6327" w:type="dxa"/>
          </w:tcPr>
          <w:p w14:paraId="0E5AE566" w14:textId="793CC0A3" w:rsidR="001E612C" w:rsidRDefault="001E612C" w:rsidP="001E612C">
            <w:r>
              <w:t>Following a whole school eco topic, the pupils had to create their own litter poster</w:t>
            </w:r>
            <w:r w:rsidR="003C4F35">
              <w:t xml:space="preserve"> within a LLC lesson</w:t>
            </w:r>
            <w:r>
              <w:t xml:space="preserve">. Within one of the series of lesson, the pupils had to research facts to include in their litter poster. This was done through using child friendly websites on the iPads and chrome books. Additionally, then following previous lessons of examples of litter posters and a full class success criterion, the pupils had to design their litter posters and create a first draft. Within a singular lesson the pupils had the opportunity to use their skills across many AoLE’s such as: Languages literacy and communication, humanities, ICT, and expressive arts. This could also come under blended learning as the pupils used many resources and creative approaches to achieve the lesson objective. CfW suggests that cross-curricular is important in providing opportunities to pupils to develop and extend their skills, mainly within the Literacy and numeracy framework (LNF) and Digital Competency Framework (DCF). Additionally, the new curriculum is designed so that practitioners have a more integrated approach towards teaching such as embedding cross-curricular. </w:t>
            </w:r>
          </w:p>
          <w:p w14:paraId="501F3313" w14:textId="77777777" w:rsidR="001E612C" w:rsidRDefault="001E612C" w:rsidP="001E612C"/>
          <w:p w14:paraId="57F74282" w14:textId="77777777" w:rsidR="001E612C" w:rsidRDefault="001E612C" w:rsidP="001E612C">
            <w:r>
              <w:t xml:space="preserve">The purpose of embedding cross-curricular themes in this lesson, was to increase pupil engagement and motivation through stimulating and interlinking subjects. Additionally using cross-curricular within a lesson can aid with cognitive development, as it uses their transferable problem-solving skills and provides them with relevant meaning and purpose within the learning. Additionally, compared to didactic teaching, this is more of a creative approach in helping pupils to achieve the learning goal and develop critical thinking skills. </w:t>
            </w:r>
          </w:p>
        </w:tc>
      </w:tr>
      <w:tr w:rsidR="001E612C" w14:paraId="6F8485F4" w14:textId="77777777" w:rsidTr="001E612C">
        <w:tc>
          <w:tcPr>
            <w:tcW w:w="2689" w:type="dxa"/>
          </w:tcPr>
          <w:p w14:paraId="1D828E43" w14:textId="77777777" w:rsidR="001E612C" w:rsidRDefault="001E612C" w:rsidP="001E612C">
            <w:pPr>
              <w:pStyle w:val="Heading3"/>
              <w:jc w:val="center"/>
              <w:outlineLvl w:val="2"/>
            </w:pPr>
            <w:r>
              <w:t>What have you learned?</w:t>
            </w:r>
          </w:p>
          <w:p w14:paraId="34987409" w14:textId="77777777" w:rsidR="001E612C" w:rsidRDefault="001E612C" w:rsidP="001E612C">
            <w:pPr>
              <w:jc w:val="center"/>
            </w:pPr>
          </w:p>
        </w:tc>
        <w:tc>
          <w:tcPr>
            <w:tcW w:w="6327" w:type="dxa"/>
          </w:tcPr>
          <w:p w14:paraId="57A852FD" w14:textId="77777777" w:rsidR="001E612C" w:rsidRDefault="001E612C" w:rsidP="001E612C">
            <w:r>
              <w:t>In my experience, the use of cross-curricular approaches can sometimes be instinctive and unintentional, as an almost automatic process rather than deliberately planned. Due to the focus on developing pupils ICT skills, embedding this within a lesson has become instinctive. However, whilst reflecting on this lesson, I have learned that cross-curricular themes enable pupils to use their skills and knowledge and apply it across several AoLE’s within one lesson. Additionally, as opposed to didactic teaching, this approach seems to increase pupils’ engagement and motivation within the lesson. Cross-curricular approaches allow the teaching and learning to feel like a natural process to facilitate knowledge and understanding, this allows the learning to become more meaningful and purposeful, thus increasing engagement. Additionally, I believe that cross-curricular learning can prepare learners for the future and how their knowledge is applied.</w:t>
            </w:r>
          </w:p>
        </w:tc>
      </w:tr>
      <w:tr w:rsidR="001E612C" w14:paraId="43C99E01" w14:textId="77777777" w:rsidTr="001E612C">
        <w:tc>
          <w:tcPr>
            <w:tcW w:w="2689" w:type="dxa"/>
          </w:tcPr>
          <w:p w14:paraId="4A13DDDF" w14:textId="77777777" w:rsidR="001E612C" w:rsidRPr="007C32AA" w:rsidRDefault="001E612C" w:rsidP="001E612C">
            <w:pPr>
              <w:pStyle w:val="Heading3"/>
              <w:jc w:val="center"/>
              <w:outlineLvl w:val="2"/>
            </w:pPr>
            <w:r>
              <w:lastRenderedPageBreak/>
              <w:t>What next?</w:t>
            </w:r>
          </w:p>
          <w:p w14:paraId="77339424" w14:textId="77777777" w:rsidR="001E612C" w:rsidRDefault="001E612C" w:rsidP="001E612C">
            <w:pPr>
              <w:jc w:val="center"/>
            </w:pPr>
          </w:p>
        </w:tc>
        <w:tc>
          <w:tcPr>
            <w:tcW w:w="6327" w:type="dxa"/>
          </w:tcPr>
          <w:p w14:paraId="10C72B02" w14:textId="77777777" w:rsidR="001E612C" w:rsidRDefault="001E612C" w:rsidP="001E612C">
            <w:r>
              <w:t>Within part 2 I will conduct further reading on cross-curricular to improve my own knowledge and understanding, and how this can be applied in practice. I will continue to use cross-curricular approaches in my professional practice as it falls in line with CfW and deems to be effective in enhancing engagement and achieving the learning goal.</w:t>
            </w:r>
          </w:p>
        </w:tc>
      </w:tr>
    </w:tbl>
    <w:p w14:paraId="228831CB" w14:textId="77777777" w:rsidR="009D35CC" w:rsidRDefault="009D35CC" w:rsidP="009D35CC"/>
    <w:p w14:paraId="1D79BD4F" w14:textId="77777777" w:rsidR="009D35CC" w:rsidRDefault="009D35CC" w:rsidP="009D35CC"/>
    <w:p w14:paraId="62604C33" w14:textId="77777777" w:rsidR="009D35CC" w:rsidRDefault="009D35CC" w:rsidP="009D35CC"/>
    <w:p w14:paraId="6D434725" w14:textId="77777777" w:rsidR="009D35CC" w:rsidRDefault="009D35CC" w:rsidP="009D35CC"/>
    <w:p w14:paraId="490D4D81" w14:textId="77777777" w:rsidR="009D35CC" w:rsidRDefault="009D35CC" w:rsidP="009D35CC"/>
    <w:p w14:paraId="2890188C" w14:textId="77777777" w:rsidR="00FA7107" w:rsidRDefault="00FA7107"/>
    <w:p w14:paraId="51115273" w14:textId="77777777" w:rsidR="001E612C" w:rsidRDefault="001E612C" w:rsidP="00895E16">
      <w:pPr>
        <w:spacing w:line="360" w:lineRule="auto"/>
        <w:rPr>
          <w:rFonts w:ascii="Arial" w:hAnsi="Arial" w:cs="Arial"/>
        </w:rPr>
      </w:pPr>
    </w:p>
    <w:p w14:paraId="0D6FBE40" w14:textId="77777777" w:rsidR="001E612C" w:rsidRDefault="001E612C" w:rsidP="00895E16">
      <w:pPr>
        <w:spacing w:line="360" w:lineRule="auto"/>
        <w:rPr>
          <w:rFonts w:ascii="Arial" w:hAnsi="Arial" w:cs="Arial"/>
        </w:rPr>
      </w:pPr>
    </w:p>
    <w:p w14:paraId="1095D1DB" w14:textId="77777777" w:rsidR="001E612C" w:rsidRDefault="001E612C" w:rsidP="00895E16">
      <w:pPr>
        <w:spacing w:line="360" w:lineRule="auto"/>
        <w:rPr>
          <w:rFonts w:ascii="Arial" w:hAnsi="Arial" w:cs="Arial"/>
        </w:rPr>
      </w:pPr>
    </w:p>
    <w:p w14:paraId="4D71675D" w14:textId="77777777" w:rsidR="001E612C" w:rsidRDefault="001E612C" w:rsidP="00895E16">
      <w:pPr>
        <w:spacing w:line="360" w:lineRule="auto"/>
        <w:rPr>
          <w:rFonts w:ascii="Arial" w:hAnsi="Arial" w:cs="Arial"/>
        </w:rPr>
      </w:pPr>
    </w:p>
    <w:p w14:paraId="4C1E6311" w14:textId="77777777" w:rsidR="001E612C" w:rsidRDefault="001E612C" w:rsidP="00895E16">
      <w:pPr>
        <w:spacing w:line="360" w:lineRule="auto"/>
        <w:rPr>
          <w:rFonts w:ascii="Arial" w:hAnsi="Arial" w:cs="Arial"/>
        </w:rPr>
      </w:pPr>
    </w:p>
    <w:p w14:paraId="48B39483" w14:textId="77777777" w:rsidR="001E612C" w:rsidRDefault="001E612C" w:rsidP="00895E16">
      <w:pPr>
        <w:spacing w:line="360" w:lineRule="auto"/>
        <w:rPr>
          <w:rFonts w:ascii="Arial" w:hAnsi="Arial" w:cs="Arial"/>
        </w:rPr>
      </w:pPr>
    </w:p>
    <w:p w14:paraId="5F383C12" w14:textId="77777777" w:rsidR="001E612C" w:rsidRDefault="001E612C" w:rsidP="00895E16">
      <w:pPr>
        <w:spacing w:line="360" w:lineRule="auto"/>
        <w:rPr>
          <w:rFonts w:ascii="Arial" w:hAnsi="Arial" w:cs="Arial"/>
        </w:rPr>
      </w:pPr>
    </w:p>
    <w:p w14:paraId="497538FD" w14:textId="77777777" w:rsidR="001E612C" w:rsidRDefault="001E612C" w:rsidP="00895E16">
      <w:pPr>
        <w:spacing w:line="360" w:lineRule="auto"/>
        <w:rPr>
          <w:rFonts w:ascii="Arial" w:hAnsi="Arial" w:cs="Arial"/>
        </w:rPr>
      </w:pPr>
    </w:p>
    <w:p w14:paraId="052403F8" w14:textId="77777777" w:rsidR="001E612C" w:rsidRDefault="001E612C" w:rsidP="00895E16">
      <w:pPr>
        <w:spacing w:line="360" w:lineRule="auto"/>
        <w:rPr>
          <w:rFonts w:ascii="Arial" w:hAnsi="Arial" w:cs="Arial"/>
        </w:rPr>
      </w:pPr>
    </w:p>
    <w:p w14:paraId="3F3DBA34" w14:textId="77777777" w:rsidR="001E612C" w:rsidRDefault="001E612C" w:rsidP="00895E16">
      <w:pPr>
        <w:spacing w:line="360" w:lineRule="auto"/>
        <w:rPr>
          <w:rFonts w:ascii="Arial" w:hAnsi="Arial" w:cs="Arial"/>
        </w:rPr>
      </w:pPr>
    </w:p>
    <w:p w14:paraId="01259CFB" w14:textId="77777777" w:rsidR="001E612C" w:rsidRDefault="001E612C" w:rsidP="00895E16">
      <w:pPr>
        <w:spacing w:line="360" w:lineRule="auto"/>
        <w:rPr>
          <w:rFonts w:ascii="Arial" w:hAnsi="Arial" w:cs="Arial"/>
        </w:rPr>
      </w:pPr>
    </w:p>
    <w:p w14:paraId="03A489B3" w14:textId="77777777" w:rsidR="001E612C" w:rsidRDefault="001E612C" w:rsidP="00895E16">
      <w:pPr>
        <w:spacing w:line="360" w:lineRule="auto"/>
        <w:rPr>
          <w:rFonts w:ascii="Arial" w:hAnsi="Arial" w:cs="Arial"/>
        </w:rPr>
      </w:pPr>
    </w:p>
    <w:p w14:paraId="63A74A9B" w14:textId="77777777" w:rsidR="001E612C" w:rsidRDefault="001E612C" w:rsidP="00895E16">
      <w:pPr>
        <w:spacing w:line="360" w:lineRule="auto"/>
        <w:rPr>
          <w:rFonts w:ascii="Arial" w:hAnsi="Arial" w:cs="Arial"/>
        </w:rPr>
      </w:pPr>
    </w:p>
    <w:p w14:paraId="4A7F6630" w14:textId="77777777" w:rsidR="001E612C" w:rsidRDefault="001E612C" w:rsidP="00895E16">
      <w:pPr>
        <w:spacing w:line="360" w:lineRule="auto"/>
        <w:rPr>
          <w:rFonts w:ascii="Arial" w:hAnsi="Arial" w:cs="Arial"/>
        </w:rPr>
      </w:pPr>
    </w:p>
    <w:p w14:paraId="1330D521" w14:textId="77777777" w:rsidR="001E612C" w:rsidRDefault="001E612C" w:rsidP="00895E16">
      <w:pPr>
        <w:spacing w:line="360" w:lineRule="auto"/>
        <w:rPr>
          <w:rFonts w:ascii="Arial" w:hAnsi="Arial" w:cs="Arial"/>
        </w:rPr>
      </w:pPr>
    </w:p>
    <w:p w14:paraId="1A21E372" w14:textId="77777777" w:rsidR="001E612C" w:rsidRDefault="001E612C" w:rsidP="00895E16">
      <w:pPr>
        <w:spacing w:line="360" w:lineRule="auto"/>
        <w:rPr>
          <w:rFonts w:ascii="Arial" w:hAnsi="Arial" w:cs="Arial"/>
        </w:rPr>
      </w:pPr>
    </w:p>
    <w:p w14:paraId="49AE9F4C" w14:textId="77777777" w:rsidR="001E612C" w:rsidRDefault="001E612C" w:rsidP="00895E16">
      <w:pPr>
        <w:spacing w:line="360" w:lineRule="auto"/>
        <w:rPr>
          <w:rFonts w:ascii="Arial" w:hAnsi="Arial" w:cs="Arial"/>
        </w:rPr>
      </w:pPr>
    </w:p>
    <w:p w14:paraId="73D99D8A" w14:textId="77777777" w:rsidR="001E612C" w:rsidRDefault="001E612C" w:rsidP="00895E16">
      <w:pPr>
        <w:spacing w:line="360" w:lineRule="auto"/>
        <w:rPr>
          <w:rFonts w:ascii="Arial" w:hAnsi="Arial" w:cs="Arial"/>
        </w:rPr>
      </w:pPr>
    </w:p>
    <w:p w14:paraId="36A49ECA" w14:textId="77777777" w:rsidR="001E612C" w:rsidRDefault="001E612C" w:rsidP="00895E16">
      <w:pPr>
        <w:spacing w:line="360" w:lineRule="auto"/>
        <w:rPr>
          <w:rFonts w:ascii="Arial" w:hAnsi="Arial" w:cs="Arial"/>
        </w:rPr>
      </w:pPr>
    </w:p>
    <w:p w14:paraId="2E79D8D5" w14:textId="77777777" w:rsidR="001E612C" w:rsidRDefault="001E612C" w:rsidP="00895E16">
      <w:pPr>
        <w:spacing w:line="360" w:lineRule="auto"/>
        <w:rPr>
          <w:rFonts w:ascii="Arial" w:hAnsi="Arial" w:cs="Arial"/>
        </w:rPr>
      </w:pPr>
    </w:p>
    <w:p w14:paraId="3A321996" w14:textId="77777777" w:rsidR="001E612C" w:rsidRDefault="001E612C" w:rsidP="00895E16">
      <w:pPr>
        <w:spacing w:line="360" w:lineRule="auto"/>
        <w:rPr>
          <w:rFonts w:ascii="Arial" w:hAnsi="Arial" w:cs="Arial"/>
        </w:rPr>
      </w:pPr>
    </w:p>
    <w:p w14:paraId="072F5637" w14:textId="5D4E7588" w:rsidR="001E612C" w:rsidRPr="001E612C" w:rsidRDefault="001E612C" w:rsidP="00895E16">
      <w:pPr>
        <w:spacing w:line="360" w:lineRule="auto"/>
        <w:rPr>
          <w:rFonts w:ascii="Arial" w:hAnsi="Arial" w:cs="Arial"/>
          <w:sz w:val="28"/>
          <w:szCs w:val="28"/>
          <w:u w:val="single"/>
        </w:rPr>
      </w:pPr>
      <w:r w:rsidRPr="001E612C">
        <w:rPr>
          <w:rFonts w:ascii="Arial" w:hAnsi="Arial" w:cs="Arial"/>
          <w:sz w:val="28"/>
          <w:szCs w:val="28"/>
          <w:u w:val="single"/>
        </w:rPr>
        <w:lastRenderedPageBreak/>
        <w:t>Part 2</w:t>
      </w:r>
    </w:p>
    <w:p w14:paraId="4C7564D1" w14:textId="3E0B26EA" w:rsidR="00E42749" w:rsidRDefault="00582C93" w:rsidP="00895E16">
      <w:pPr>
        <w:spacing w:line="360" w:lineRule="auto"/>
        <w:rPr>
          <w:rFonts w:ascii="Arial" w:hAnsi="Arial" w:cs="Arial"/>
        </w:rPr>
      </w:pPr>
      <w:r w:rsidRPr="0003735A">
        <w:rPr>
          <w:rFonts w:ascii="Arial" w:hAnsi="Arial" w:cs="Arial"/>
        </w:rPr>
        <w:t>The aim of this assignment</w:t>
      </w:r>
      <w:r w:rsidR="00354D5F" w:rsidRPr="0003735A">
        <w:rPr>
          <w:rFonts w:ascii="Arial" w:hAnsi="Arial" w:cs="Arial"/>
        </w:rPr>
        <w:t xml:space="preserve"> </w:t>
      </w:r>
      <w:r w:rsidRPr="0003735A">
        <w:rPr>
          <w:rFonts w:ascii="Arial" w:hAnsi="Arial" w:cs="Arial"/>
        </w:rPr>
        <w:t>is to</w:t>
      </w:r>
      <w:r w:rsidR="00A03766" w:rsidRPr="0003735A">
        <w:rPr>
          <w:rFonts w:ascii="Arial" w:hAnsi="Arial" w:cs="Arial"/>
        </w:rPr>
        <w:t xml:space="preserve"> critically reflect on the progress in pla</w:t>
      </w:r>
      <w:r w:rsidR="0080750C" w:rsidRPr="0003735A">
        <w:rPr>
          <w:rFonts w:ascii="Arial" w:hAnsi="Arial" w:cs="Arial"/>
        </w:rPr>
        <w:t xml:space="preserve">nning, </w:t>
      </w:r>
      <w:r w:rsidR="00DC751E" w:rsidRPr="0003735A">
        <w:rPr>
          <w:rFonts w:ascii="Arial" w:hAnsi="Arial" w:cs="Arial"/>
        </w:rPr>
        <w:t>preparing,</w:t>
      </w:r>
      <w:r w:rsidR="0080750C" w:rsidRPr="0003735A">
        <w:rPr>
          <w:rFonts w:ascii="Arial" w:hAnsi="Arial" w:cs="Arial"/>
        </w:rPr>
        <w:t xml:space="preserve"> and teaching lessons that incorporate specific pedagogical principles</w:t>
      </w:r>
      <w:r w:rsidR="0087397B" w:rsidRPr="0003735A">
        <w:rPr>
          <w:rFonts w:ascii="Arial" w:hAnsi="Arial" w:cs="Arial"/>
        </w:rPr>
        <w:t>.</w:t>
      </w:r>
      <w:r w:rsidR="00DC751E" w:rsidRPr="0003735A">
        <w:rPr>
          <w:rFonts w:ascii="Arial" w:hAnsi="Arial" w:cs="Arial"/>
        </w:rPr>
        <w:t xml:space="preserve"> In addition,</w:t>
      </w:r>
      <w:r w:rsidR="007465C7" w:rsidRPr="0003735A">
        <w:rPr>
          <w:rFonts w:ascii="Arial" w:hAnsi="Arial" w:cs="Arial"/>
        </w:rPr>
        <w:t xml:space="preserve"> </w:t>
      </w:r>
      <w:r w:rsidR="0080575B" w:rsidRPr="0003735A">
        <w:rPr>
          <w:rFonts w:ascii="Arial" w:hAnsi="Arial" w:cs="Arial"/>
        </w:rPr>
        <w:t>one pedagogical principle</w:t>
      </w:r>
      <w:r w:rsidR="00FC4660" w:rsidRPr="0003735A">
        <w:rPr>
          <w:rFonts w:ascii="Arial" w:hAnsi="Arial" w:cs="Arial"/>
        </w:rPr>
        <w:t xml:space="preserve"> </w:t>
      </w:r>
      <w:r w:rsidR="0080575B" w:rsidRPr="0003735A">
        <w:rPr>
          <w:rFonts w:ascii="Arial" w:hAnsi="Arial" w:cs="Arial"/>
        </w:rPr>
        <w:t>has been chosen as an area for development</w:t>
      </w:r>
      <w:r w:rsidR="00FC4660" w:rsidRPr="0003735A">
        <w:rPr>
          <w:rFonts w:ascii="Arial" w:hAnsi="Arial" w:cs="Arial"/>
        </w:rPr>
        <w:t>.</w:t>
      </w:r>
      <w:r w:rsidR="00D94F12" w:rsidRPr="0003735A">
        <w:rPr>
          <w:rFonts w:ascii="Arial" w:hAnsi="Arial" w:cs="Arial"/>
        </w:rPr>
        <w:t xml:space="preserve"> Curriculum for Wales (CfW) </w:t>
      </w:r>
      <w:r w:rsidR="00B36486" w:rsidRPr="0003735A">
        <w:rPr>
          <w:rFonts w:ascii="Arial" w:hAnsi="Arial" w:cs="Arial"/>
        </w:rPr>
        <w:t xml:space="preserve">(2021) </w:t>
      </w:r>
      <w:r w:rsidR="00A34021" w:rsidRPr="0003735A">
        <w:rPr>
          <w:rFonts w:ascii="Arial" w:hAnsi="Arial" w:cs="Arial"/>
        </w:rPr>
        <w:t xml:space="preserve">is underpinned by </w:t>
      </w:r>
      <w:r w:rsidR="0087397B" w:rsidRPr="0003735A">
        <w:rPr>
          <w:rFonts w:ascii="Arial" w:hAnsi="Arial" w:cs="Arial"/>
        </w:rPr>
        <w:t xml:space="preserve">the twelve pedagogical </w:t>
      </w:r>
      <w:r w:rsidR="006A3693" w:rsidRPr="0003735A">
        <w:rPr>
          <w:rFonts w:ascii="Arial" w:hAnsi="Arial" w:cs="Arial"/>
        </w:rPr>
        <w:t>principles,</w:t>
      </w:r>
      <w:r w:rsidR="0087397B" w:rsidRPr="0003735A">
        <w:rPr>
          <w:rFonts w:ascii="Arial" w:hAnsi="Arial" w:cs="Arial"/>
        </w:rPr>
        <w:t xml:space="preserve"> </w:t>
      </w:r>
      <w:r w:rsidR="009B69E2" w:rsidRPr="0003735A">
        <w:rPr>
          <w:rFonts w:ascii="Arial" w:hAnsi="Arial" w:cs="Arial"/>
        </w:rPr>
        <w:t>which shape good teaching and learning</w:t>
      </w:r>
      <w:r w:rsidR="00522F3F" w:rsidRPr="0003735A">
        <w:rPr>
          <w:rFonts w:ascii="Arial" w:hAnsi="Arial" w:cs="Arial"/>
        </w:rPr>
        <w:t xml:space="preserve"> within the curriculum</w:t>
      </w:r>
      <w:r w:rsidR="009B69E2" w:rsidRPr="0003735A">
        <w:rPr>
          <w:rFonts w:ascii="Arial" w:hAnsi="Arial" w:cs="Arial"/>
        </w:rPr>
        <w:t xml:space="preserve"> </w:t>
      </w:r>
      <w:r w:rsidR="006A3693" w:rsidRPr="0003735A">
        <w:rPr>
          <w:rFonts w:ascii="Arial" w:hAnsi="Arial" w:cs="Arial"/>
        </w:rPr>
        <w:t xml:space="preserve">(Welsh Government, </w:t>
      </w:r>
      <w:r w:rsidR="00556E8E" w:rsidRPr="0003735A">
        <w:rPr>
          <w:rFonts w:ascii="Arial" w:hAnsi="Arial" w:cs="Arial"/>
        </w:rPr>
        <w:t>2022).</w:t>
      </w:r>
      <w:r w:rsidR="00895E16" w:rsidRPr="0003735A">
        <w:rPr>
          <w:rFonts w:ascii="Arial" w:hAnsi="Arial" w:cs="Arial"/>
        </w:rPr>
        <w:t xml:space="preserve"> </w:t>
      </w:r>
      <w:r w:rsidR="00AE3DC2" w:rsidRPr="0003735A">
        <w:rPr>
          <w:rFonts w:ascii="Arial" w:hAnsi="Arial" w:cs="Arial"/>
        </w:rPr>
        <w:t>Alongside the 12 pedagogical principles</w:t>
      </w:r>
      <w:r w:rsidR="00265C87" w:rsidRPr="0003735A">
        <w:rPr>
          <w:rFonts w:ascii="Arial" w:hAnsi="Arial" w:cs="Arial"/>
        </w:rPr>
        <w:t xml:space="preserve"> </w:t>
      </w:r>
      <w:r w:rsidR="00F85B18" w:rsidRPr="0003735A">
        <w:rPr>
          <w:rFonts w:ascii="Arial" w:hAnsi="Arial" w:cs="Arial"/>
        </w:rPr>
        <w:t>within the curriculu</w:t>
      </w:r>
      <w:r w:rsidR="00B363BE" w:rsidRPr="0003735A">
        <w:rPr>
          <w:rFonts w:ascii="Arial" w:hAnsi="Arial" w:cs="Arial"/>
        </w:rPr>
        <w:t>m</w:t>
      </w:r>
      <w:r w:rsidR="00265C87" w:rsidRPr="0003735A">
        <w:rPr>
          <w:rFonts w:ascii="Arial" w:hAnsi="Arial" w:cs="Arial"/>
        </w:rPr>
        <w:t xml:space="preserve"> </w:t>
      </w:r>
      <w:r w:rsidR="00AE3DC2" w:rsidRPr="0003735A">
        <w:rPr>
          <w:rFonts w:ascii="Arial" w:hAnsi="Arial" w:cs="Arial"/>
        </w:rPr>
        <w:t>are the four purposes</w:t>
      </w:r>
      <w:r w:rsidR="00B363BE" w:rsidRPr="0003735A">
        <w:rPr>
          <w:rFonts w:ascii="Arial" w:hAnsi="Arial" w:cs="Arial"/>
        </w:rPr>
        <w:t>,</w:t>
      </w:r>
      <w:r w:rsidR="00AE3DC2" w:rsidRPr="0003735A">
        <w:rPr>
          <w:rFonts w:ascii="Arial" w:hAnsi="Arial" w:cs="Arial"/>
        </w:rPr>
        <w:t xml:space="preserve"> which </w:t>
      </w:r>
      <w:r w:rsidR="006C52E7" w:rsidRPr="0003735A">
        <w:rPr>
          <w:rFonts w:ascii="Arial" w:hAnsi="Arial" w:cs="Arial"/>
        </w:rPr>
        <w:t xml:space="preserve">are a shared vision </w:t>
      </w:r>
      <w:r w:rsidR="00A5694E" w:rsidRPr="0003735A">
        <w:rPr>
          <w:rFonts w:ascii="Arial" w:hAnsi="Arial" w:cs="Arial"/>
        </w:rPr>
        <w:t xml:space="preserve">and expectation </w:t>
      </w:r>
      <w:r w:rsidR="00AD68D2" w:rsidRPr="0003735A">
        <w:rPr>
          <w:rFonts w:ascii="Arial" w:hAnsi="Arial" w:cs="Arial"/>
        </w:rPr>
        <w:t>for all learners to achiev</w:t>
      </w:r>
      <w:r w:rsidR="004055B4" w:rsidRPr="0003735A">
        <w:rPr>
          <w:rFonts w:ascii="Arial" w:hAnsi="Arial" w:cs="Arial"/>
        </w:rPr>
        <w:t>e across the learning continuum.</w:t>
      </w:r>
      <w:r w:rsidR="008D1B5D" w:rsidRPr="0003735A">
        <w:rPr>
          <w:rFonts w:ascii="Arial" w:hAnsi="Arial" w:cs="Arial"/>
          <w:color w:val="000000"/>
        </w:rPr>
        <w:t xml:space="preserve"> Donaldson (2015)</w:t>
      </w:r>
      <w:r w:rsidR="00F475F7" w:rsidRPr="0003735A">
        <w:rPr>
          <w:rFonts w:ascii="Arial" w:hAnsi="Arial" w:cs="Arial"/>
          <w:color w:val="000000"/>
        </w:rPr>
        <w:t>,</w:t>
      </w:r>
      <w:r w:rsidR="008D1B5D" w:rsidRPr="0003735A">
        <w:rPr>
          <w:rFonts w:ascii="Arial" w:hAnsi="Arial" w:cs="Arial"/>
          <w:color w:val="000000"/>
        </w:rPr>
        <w:t xml:space="preserve"> states that pedagogy is the selection of classroom methods</w:t>
      </w:r>
      <w:r w:rsidR="00F474C2">
        <w:rPr>
          <w:rFonts w:ascii="Arial" w:hAnsi="Arial" w:cs="Arial"/>
          <w:color w:val="000000"/>
        </w:rPr>
        <w:t>,</w:t>
      </w:r>
      <w:r w:rsidR="008D1B5D" w:rsidRPr="0003735A">
        <w:rPr>
          <w:rFonts w:ascii="Arial" w:hAnsi="Arial" w:cs="Arial"/>
          <w:color w:val="000000"/>
        </w:rPr>
        <w:t xml:space="preserve"> in line with the four</w:t>
      </w:r>
      <w:r w:rsidR="000A08AF" w:rsidRPr="0003735A">
        <w:rPr>
          <w:rFonts w:ascii="Arial" w:hAnsi="Arial" w:cs="Arial"/>
          <w:color w:val="000000"/>
        </w:rPr>
        <w:t xml:space="preserve"> </w:t>
      </w:r>
      <w:r w:rsidR="008D1B5D" w:rsidRPr="0003735A">
        <w:rPr>
          <w:rFonts w:ascii="Arial" w:hAnsi="Arial" w:cs="Arial"/>
          <w:color w:val="000000"/>
        </w:rPr>
        <w:t xml:space="preserve">purposes and twelve pedagogical principles of the curriculum and the needs of the learners. </w:t>
      </w:r>
      <w:r w:rsidR="00C23C4D" w:rsidRPr="0003735A">
        <w:rPr>
          <w:rFonts w:ascii="Arial" w:hAnsi="Arial" w:cs="Arial"/>
        </w:rPr>
        <w:t xml:space="preserve">Progression is at </w:t>
      </w:r>
      <w:r w:rsidR="00B52589" w:rsidRPr="0003735A">
        <w:rPr>
          <w:rFonts w:ascii="Arial" w:hAnsi="Arial" w:cs="Arial"/>
        </w:rPr>
        <w:t>the heart of the curriculum</w:t>
      </w:r>
      <w:r w:rsidR="00302251" w:rsidRPr="0003735A">
        <w:rPr>
          <w:rFonts w:ascii="Arial" w:hAnsi="Arial" w:cs="Arial"/>
        </w:rPr>
        <w:t xml:space="preserve"> which </w:t>
      </w:r>
      <w:r w:rsidR="000D0579" w:rsidRPr="0003735A">
        <w:rPr>
          <w:rFonts w:ascii="Arial" w:hAnsi="Arial" w:cs="Arial"/>
        </w:rPr>
        <w:t xml:space="preserve">is reflected </w:t>
      </w:r>
      <w:r w:rsidR="00945903" w:rsidRPr="0003735A">
        <w:rPr>
          <w:rFonts w:ascii="Arial" w:hAnsi="Arial" w:cs="Arial"/>
        </w:rPr>
        <w:t>through the statements of what matters, and</w:t>
      </w:r>
      <w:r w:rsidR="000D0579" w:rsidRPr="0003735A">
        <w:rPr>
          <w:rFonts w:ascii="Arial" w:hAnsi="Arial" w:cs="Arial"/>
        </w:rPr>
        <w:t xml:space="preserve"> the progression steps within each Area of learning and experience (AoLE)</w:t>
      </w:r>
      <w:r w:rsidR="00C21786" w:rsidRPr="0003735A">
        <w:rPr>
          <w:rFonts w:ascii="Arial" w:hAnsi="Arial" w:cs="Arial"/>
        </w:rPr>
        <w:t>.</w:t>
      </w:r>
      <w:r w:rsidR="00231A14" w:rsidRPr="0003735A">
        <w:rPr>
          <w:rFonts w:ascii="Arial" w:hAnsi="Arial" w:cs="Arial"/>
        </w:rPr>
        <w:t xml:space="preserve"> </w:t>
      </w:r>
      <w:r w:rsidR="00C21786" w:rsidRPr="0003735A">
        <w:rPr>
          <w:rFonts w:ascii="Arial" w:hAnsi="Arial" w:cs="Arial"/>
        </w:rPr>
        <w:t xml:space="preserve">With progression at the centre of the curriculum, </w:t>
      </w:r>
      <w:r w:rsidR="000505C8" w:rsidRPr="0003735A">
        <w:rPr>
          <w:rFonts w:ascii="Arial" w:hAnsi="Arial" w:cs="Arial"/>
        </w:rPr>
        <w:t xml:space="preserve">practitioners will seek </w:t>
      </w:r>
      <w:r w:rsidR="00D25B9C" w:rsidRPr="0003735A">
        <w:rPr>
          <w:rFonts w:ascii="Arial" w:hAnsi="Arial" w:cs="Arial"/>
        </w:rPr>
        <w:t>to raise standards whilst address</w:t>
      </w:r>
      <w:r w:rsidR="00364E85" w:rsidRPr="0003735A">
        <w:rPr>
          <w:rFonts w:ascii="Arial" w:hAnsi="Arial" w:cs="Arial"/>
        </w:rPr>
        <w:t>ing</w:t>
      </w:r>
      <w:r w:rsidR="00D25B9C" w:rsidRPr="0003735A">
        <w:rPr>
          <w:rFonts w:ascii="Arial" w:hAnsi="Arial" w:cs="Arial"/>
        </w:rPr>
        <w:t xml:space="preserve"> the attainment gap</w:t>
      </w:r>
      <w:r w:rsidR="003C06E8" w:rsidRPr="0003735A">
        <w:rPr>
          <w:rFonts w:ascii="Arial" w:hAnsi="Arial" w:cs="Arial"/>
        </w:rPr>
        <w:t xml:space="preserve"> with the embedment of the 12 pedagogical principles </w:t>
      </w:r>
      <w:r w:rsidR="00364E85" w:rsidRPr="0003735A">
        <w:rPr>
          <w:rFonts w:ascii="Arial" w:hAnsi="Arial" w:cs="Arial"/>
        </w:rPr>
        <w:t xml:space="preserve">(Welsh Government, </w:t>
      </w:r>
      <w:r w:rsidR="008F6BD7" w:rsidRPr="0003735A">
        <w:rPr>
          <w:rFonts w:ascii="Arial" w:hAnsi="Arial" w:cs="Arial"/>
        </w:rPr>
        <w:t>2021).</w:t>
      </w:r>
      <w:r w:rsidR="00A10A39" w:rsidRPr="0003735A">
        <w:rPr>
          <w:rFonts w:ascii="Arial" w:hAnsi="Arial" w:cs="Arial"/>
        </w:rPr>
        <w:t xml:space="preserve"> The development within the CfW</w:t>
      </w:r>
      <w:r w:rsidR="00A67207">
        <w:rPr>
          <w:rFonts w:ascii="Arial" w:hAnsi="Arial" w:cs="Arial"/>
        </w:rPr>
        <w:t xml:space="preserve"> (2021)</w:t>
      </w:r>
      <w:r w:rsidR="00A10A39" w:rsidRPr="0003735A">
        <w:rPr>
          <w:rFonts w:ascii="Arial" w:hAnsi="Arial" w:cs="Arial"/>
        </w:rPr>
        <w:t xml:space="preserve"> additionally </w:t>
      </w:r>
      <w:r w:rsidR="00576800" w:rsidRPr="0003735A">
        <w:rPr>
          <w:rFonts w:ascii="Arial" w:hAnsi="Arial" w:cs="Arial"/>
        </w:rPr>
        <w:t>contributes towards achieving Wales’s goal as a nation</w:t>
      </w:r>
      <w:r w:rsidR="002A3D04" w:rsidRPr="0003735A">
        <w:rPr>
          <w:rFonts w:ascii="Arial" w:hAnsi="Arial" w:cs="Arial"/>
        </w:rPr>
        <w:t>, as outlined in the Wel</w:t>
      </w:r>
      <w:r w:rsidR="003E6535" w:rsidRPr="0003735A">
        <w:rPr>
          <w:rFonts w:ascii="Arial" w:hAnsi="Arial" w:cs="Arial"/>
        </w:rPr>
        <w:t>l-being of Future</w:t>
      </w:r>
      <w:r w:rsidR="00603C15" w:rsidRPr="0003735A">
        <w:rPr>
          <w:rFonts w:ascii="Arial" w:hAnsi="Arial" w:cs="Arial"/>
        </w:rPr>
        <w:t xml:space="preserve"> Generations</w:t>
      </w:r>
      <w:r w:rsidR="007F09DE" w:rsidRPr="0003735A">
        <w:rPr>
          <w:rFonts w:ascii="Arial" w:hAnsi="Arial" w:cs="Arial"/>
        </w:rPr>
        <w:t xml:space="preserve"> (Wales) Act 2015</w:t>
      </w:r>
      <w:r w:rsidR="00AF2764" w:rsidRPr="0003735A">
        <w:rPr>
          <w:rFonts w:ascii="Arial" w:hAnsi="Arial" w:cs="Arial"/>
        </w:rPr>
        <w:t xml:space="preserve"> </w:t>
      </w:r>
      <w:r w:rsidR="00197655" w:rsidRPr="0003735A">
        <w:rPr>
          <w:rFonts w:ascii="Arial" w:hAnsi="Arial" w:cs="Arial"/>
        </w:rPr>
        <w:t>(Welsh Government, 2022</w:t>
      </w:r>
      <w:r w:rsidR="00F273F6" w:rsidRPr="0003735A">
        <w:rPr>
          <w:rFonts w:ascii="Arial" w:hAnsi="Arial" w:cs="Arial"/>
        </w:rPr>
        <w:t>a</w:t>
      </w:r>
      <w:r w:rsidR="00197655" w:rsidRPr="0003735A">
        <w:rPr>
          <w:rFonts w:ascii="Arial" w:hAnsi="Arial" w:cs="Arial"/>
        </w:rPr>
        <w:t>)</w:t>
      </w:r>
      <w:r w:rsidR="003E4FE9" w:rsidRPr="0003735A">
        <w:rPr>
          <w:rFonts w:ascii="Arial" w:hAnsi="Arial" w:cs="Arial"/>
        </w:rPr>
        <w:t>.</w:t>
      </w:r>
      <w:r w:rsidR="006E1761" w:rsidRPr="0003735A">
        <w:rPr>
          <w:rFonts w:ascii="Arial" w:hAnsi="Arial" w:cs="Arial"/>
        </w:rPr>
        <w:t xml:space="preserve"> It is additionally </w:t>
      </w:r>
      <w:r w:rsidR="00977FC6" w:rsidRPr="0003735A">
        <w:rPr>
          <w:rFonts w:ascii="Arial" w:hAnsi="Arial" w:cs="Arial"/>
        </w:rPr>
        <w:t>central for embedding the United Nations Convention of the Rights of the Child (UNCRC)</w:t>
      </w:r>
      <w:r w:rsidR="00EC7A90" w:rsidRPr="0003735A">
        <w:rPr>
          <w:rFonts w:ascii="Arial" w:hAnsi="Arial" w:cs="Arial"/>
        </w:rPr>
        <w:t xml:space="preserve"> </w:t>
      </w:r>
      <w:r w:rsidR="00F8653D" w:rsidRPr="0003735A">
        <w:rPr>
          <w:rFonts w:ascii="Arial" w:hAnsi="Arial" w:cs="Arial"/>
        </w:rPr>
        <w:t>within the learning e</w:t>
      </w:r>
      <w:r w:rsidR="001A6D3B" w:rsidRPr="0003735A">
        <w:rPr>
          <w:rFonts w:ascii="Arial" w:hAnsi="Arial" w:cs="Arial"/>
        </w:rPr>
        <w:t>xperience (UNICEF, 2022).</w:t>
      </w:r>
      <w:r w:rsidR="00E42749" w:rsidRPr="0003735A">
        <w:rPr>
          <w:rFonts w:ascii="Arial" w:hAnsi="Arial" w:cs="Arial"/>
        </w:rPr>
        <w:t xml:space="preserve"> </w:t>
      </w:r>
      <w:r w:rsidR="00BD533E" w:rsidRPr="0003735A">
        <w:rPr>
          <w:rFonts w:ascii="Arial" w:hAnsi="Arial" w:cs="Arial"/>
        </w:rPr>
        <w:t xml:space="preserve">The </w:t>
      </w:r>
      <w:r w:rsidR="00D06A87" w:rsidRPr="0003735A">
        <w:rPr>
          <w:rFonts w:ascii="Arial" w:hAnsi="Arial" w:cs="Arial"/>
        </w:rPr>
        <w:t>specific</w:t>
      </w:r>
      <w:r w:rsidR="00BD533E" w:rsidRPr="0003735A">
        <w:rPr>
          <w:rFonts w:ascii="Arial" w:hAnsi="Arial" w:cs="Arial"/>
        </w:rPr>
        <w:t xml:space="preserve"> pedagogical principle </w:t>
      </w:r>
      <w:r w:rsidR="00D06A87" w:rsidRPr="0003735A">
        <w:rPr>
          <w:rFonts w:ascii="Arial" w:hAnsi="Arial" w:cs="Arial"/>
        </w:rPr>
        <w:t xml:space="preserve">that has been identified for </w:t>
      </w:r>
      <w:r w:rsidR="00441B69" w:rsidRPr="0003735A">
        <w:rPr>
          <w:rFonts w:ascii="Arial" w:hAnsi="Arial" w:cs="Arial"/>
        </w:rPr>
        <w:t xml:space="preserve">development is </w:t>
      </w:r>
      <w:r w:rsidR="00280E7D" w:rsidRPr="0003735A">
        <w:rPr>
          <w:rFonts w:ascii="Arial" w:hAnsi="Arial" w:cs="Arial"/>
        </w:rPr>
        <w:t>“</w:t>
      </w:r>
      <w:r w:rsidR="0018068A" w:rsidRPr="0003735A">
        <w:rPr>
          <w:rFonts w:ascii="Arial" w:hAnsi="Arial" w:cs="Arial"/>
        </w:rPr>
        <w:t xml:space="preserve">Good teaching and learning ranges within and across </w:t>
      </w:r>
      <w:r w:rsidR="004A0E86" w:rsidRPr="0003735A">
        <w:rPr>
          <w:rFonts w:ascii="Arial" w:hAnsi="Arial" w:cs="Arial"/>
        </w:rPr>
        <w:t>Areas of Learning and Experience” (Donaldson, 2015</w:t>
      </w:r>
      <w:r w:rsidR="000F4A30" w:rsidRPr="0003735A">
        <w:rPr>
          <w:rFonts w:ascii="Arial" w:hAnsi="Arial" w:cs="Arial"/>
        </w:rPr>
        <w:t>, p.68</w:t>
      </w:r>
      <w:r w:rsidR="00CF163F" w:rsidRPr="0003735A">
        <w:rPr>
          <w:rFonts w:ascii="Arial" w:hAnsi="Arial" w:cs="Arial"/>
        </w:rPr>
        <w:t>). This</w:t>
      </w:r>
      <w:r w:rsidR="00A62174" w:rsidRPr="0003735A">
        <w:rPr>
          <w:rFonts w:ascii="Arial" w:hAnsi="Arial" w:cs="Arial"/>
        </w:rPr>
        <w:t xml:space="preserve"> </w:t>
      </w:r>
      <w:r w:rsidR="006065CD" w:rsidRPr="0003735A">
        <w:rPr>
          <w:rFonts w:ascii="Arial" w:hAnsi="Arial" w:cs="Arial"/>
        </w:rPr>
        <w:t xml:space="preserve">aspect of practice was chosen, as it was observed and implemented during </w:t>
      </w:r>
      <w:r w:rsidR="00D40075">
        <w:rPr>
          <w:rFonts w:ascii="Arial" w:hAnsi="Arial" w:cs="Arial"/>
        </w:rPr>
        <w:t>my</w:t>
      </w:r>
      <w:r w:rsidR="006065CD" w:rsidRPr="0003735A">
        <w:rPr>
          <w:rFonts w:ascii="Arial" w:hAnsi="Arial" w:cs="Arial"/>
        </w:rPr>
        <w:t xml:space="preserve"> latest Professional Teaching experience (PTE</w:t>
      </w:r>
      <w:r w:rsidR="0079358C" w:rsidRPr="0003735A">
        <w:rPr>
          <w:rFonts w:ascii="Arial" w:hAnsi="Arial" w:cs="Arial"/>
        </w:rPr>
        <w:t>),</w:t>
      </w:r>
      <w:r w:rsidR="001B189A" w:rsidRPr="0003735A">
        <w:rPr>
          <w:rFonts w:ascii="Arial" w:hAnsi="Arial" w:cs="Arial"/>
        </w:rPr>
        <w:t xml:space="preserve"> </w:t>
      </w:r>
      <w:r w:rsidR="00B913B4">
        <w:rPr>
          <w:rFonts w:ascii="Arial" w:hAnsi="Arial" w:cs="Arial"/>
        </w:rPr>
        <w:t>in addition</w:t>
      </w:r>
      <w:r w:rsidR="001B189A" w:rsidRPr="0003735A">
        <w:rPr>
          <w:rFonts w:ascii="Arial" w:hAnsi="Arial" w:cs="Arial"/>
        </w:rPr>
        <w:t xml:space="preserve"> it was identified as an area of interest</w:t>
      </w:r>
      <w:r w:rsidR="00EF79C2" w:rsidRPr="0003735A">
        <w:rPr>
          <w:rFonts w:ascii="Arial" w:hAnsi="Arial" w:cs="Arial"/>
        </w:rPr>
        <w:t xml:space="preserve">. </w:t>
      </w:r>
      <w:r w:rsidR="00B913B4">
        <w:rPr>
          <w:rFonts w:ascii="Arial" w:hAnsi="Arial" w:cs="Arial"/>
        </w:rPr>
        <w:t>Furthermore</w:t>
      </w:r>
      <w:r w:rsidR="00EF79C2" w:rsidRPr="0003735A">
        <w:rPr>
          <w:rFonts w:ascii="Arial" w:hAnsi="Arial" w:cs="Arial"/>
        </w:rPr>
        <w:t xml:space="preserve">, </w:t>
      </w:r>
      <w:r w:rsidR="004A6D01" w:rsidRPr="0003735A">
        <w:rPr>
          <w:rFonts w:ascii="Arial" w:hAnsi="Arial" w:cs="Arial"/>
        </w:rPr>
        <w:t xml:space="preserve">Donaldson (2015) highlights that </w:t>
      </w:r>
      <w:r w:rsidR="00F02386" w:rsidRPr="0003735A">
        <w:rPr>
          <w:rFonts w:ascii="Arial" w:hAnsi="Arial" w:cs="Arial"/>
        </w:rPr>
        <w:t xml:space="preserve">the </w:t>
      </w:r>
      <w:r w:rsidR="004A6D01" w:rsidRPr="0003735A">
        <w:rPr>
          <w:rFonts w:ascii="Arial" w:hAnsi="Arial" w:cs="Arial"/>
        </w:rPr>
        <w:t>AoLE’s should</w:t>
      </w:r>
      <w:r w:rsidR="0059559D" w:rsidRPr="0003735A">
        <w:rPr>
          <w:rFonts w:ascii="Arial" w:hAnsi="Arial" w:cs="Arial"/>
        </w:rPr>
        <w:t xml:space="preserve"> be</w:t>
      </w:r>
      <w:r w:rsidR="004A6D01" w:rsidRPr="0003735A">
        <w:rPr>
          <w:rFonts w:ascii="Arial" w:hAnsi="Arial" w:cs="Arial"/>
        </w:rPr>
        <w:t xml:space="preserve"> </w:t>
      </w:r>
      <w:r w:rsidR="00B559DB" w:rsidRPr="0003735A">
        <w:rPr>
          <w:rFonts w:ascii="Arial" w:hAnsi="Arial" w:cs="Arial"/>
        </w:rPr>
        <w:t xml:space="preserve">viewed as supporting connections and </w:t>
      </w:r>
      <w:r w:rsidR="00936B33" w:rsidRPr="0003735A">
        <w:rPr>
          <w:rFonts w:ascii="Arial" w:hAnsi="Arial" w:cs="Arial"/>
        </w:rPr>
        <w:t xml:space="preserve">unification within one and another </w:t>
      </w:r>
      <w:r w:rsidR="00447B80" w:rsidRPr="0003735A">
        <w:rPr>
          <w:rFonts w:ascii="Arial" w:hAnsi="Arial" w:cs="Arial"/>
        </w:rPr>
        <w:t>to</w:t>
      </w:r>
      <w:r w:rsidR="00936B33" w:rsidRPr="0003735A">
        <w:rPr>
          <w:rFonts w:ascii="Arial" w:hAnsi="Arial" w:cs="Arial"/>
        </w:rPr>
        <w:t xml:space="preserve"> improve overall teaching and learning, thus </w:t>
      </w:r>
      <w:r w:rsidR="00AE56CD" w:rsidRPr="0003735A">
        <w:rPr>
          <w:rFonts w:ascii="Arial" w:hAnsi="Arial" w:cs="Arial"/>
        </w:rPr>
        <w:t>it as deemed as good practice to familiarise with the application of cross-curricular</w:t>
      </w:r>
      <w:r w:rsidR="00F02386" w:rsidRPr="0003735A">
        <w:rPr>
          <w:rFonts w:ascii="Arial" w:hAnsi="Arial" w:cs="Arial"/>
        </w:rPr>
        <w:t xml:space="preserve"> teaching and</w:t>
      </w:r>
      <w:r w:rsidR="00AE56CD" w:rsidRPr="0003735A">
        <w:rPr>
          <w:rFonts w:ascii="Arial" w:hAnsi="Arial" w:cs="Arial"/>
        </w:rPr>
        <w:t xml:space="preserve"> experiences. </w:t>
      </w:r>
    </w:p>
    <w:p w14:paraId="6E55B8A2" w14:textId="2C40A266" w:rsidR="00A961CE" w:rsidRPr="00A961CE" w:rsidRDefault="00A961CE" w:rsidP="00895E16">
      <w:pPr>
        <w:spacing w:line="360" w:lineRule="auto"/>
        <w:rPr>
          <w:rFonts w:ascii="Arial" w:hAnsi="Arial" w:cs="Arial"/>
          <w:u w:val="single"/>
        </w:rPr>
      </w:pPr>
      <w:r w:rsidRPr="00A961CE">
        <w:rPr>
          <w:rFonts w:ascii="Arial" w:hAnsi="Arial" w:cs="Arial"/>
          <w:u w:val="single"/>
        </w:rPr>
        <w:t>Literature review</w:t>
      </w:r>
    </w:p>
    <w:p w14:paraId="07DD7584" w14:textId="63C558A9" w:rsidR="00996BE2" w:rsidRPr="0003735A" w:rsidRDefault="00DD5995" w:rsidP="00895E16">
      <w:pPr>
        <w:spacing w:line="360" w:lineRule="auto"/>
        <w:rPr>
          <w:rFonts w:ascii="Arial" w:hAnsi="Arial" w:cs="Arial"/>
        </w:rPr>
      </w:pPr>
      <w:r w:rsidRPr="0003735A">
        <w:rPr>
          <w:rFonts w:ascii="Arial" w:hAnsi="Arial" w:cs="Arial"/>
        </w:rPr>
        <w:t xml:space="preserve">The chosen </w:t>
      </w:r>
      <w:r w:rsidR="00BC24E5" w:rsidRPr="0003735A">
        <w:rPr>
          <w:rFonts w:ascii="Arial" w:hAnsi="Arial" w:cs="Arial"/>
        </w:rPr>
        <w:t>pedagogical principle</w:t>
      </w:r>
      <w:r w:rsidRPr="0003735A">
        <w:rPr>
          <w:rFonts w:ascii="Arial" w:hAnsi="Arial" w:cs="Arial"/>
        </w:rPr>
        <w:t xml:space="preserve"> is </w:t>
      </w:r>
      <w:r w:rsidR="003E7F7F" w:rsidRPr="0003735A">
        <w:rPr>
          <w:rFonts w:ascii="Arial" w:hAnsi="Arial" w:cs="Arial"/>
        </w:rPr>
        <w:t>underpinned by cro</w:t>
      </w:r>
      <w:r w:rsidR="00143AB7" w:rsidRPr="0003735A">
        <w:rPr>
          <w:rFonts w:ascii="Arial" w:hAnsi="Arial" w:cs="Arial"/>
        </w:rPr>
        <w:t xml:space="preserve">ss-curricular teaching and learning. </w:t>
      </w:r>
      <w:r w:rsidR="007D73EE" w:rsidRPr="0003735A">
        <w:rPr>
          <w:rFonts w:ascii="Arial" w:hAnsi="Arial" w:cs="Arial"/>
        </w:rPr>
        <w:t xml:space="preserve">Cross-curricular </w:t>
      </w:r>
      <w:r w:rsidR="00A92D23" w:rsidRPr="0003735A">
        <w:rPr>
          <w:rFonts w:ascii="Arial" w:hAnsi="Arial" w:cs="Arial"/>
        </w:rPr>
        <w:t>is the</w:t>
      </w:r>
      <w:r w:rsidR="007D73EE" w:rsidRPr="0003735A">
        <w:rPr>
          <w:rFonts w:ascii="Arial" w:hAnsi="Arial" w:cs="Arial"/>
        </w:rPr>
        <w:t xml:space="preserve"> process of </w:t>
      </w:r>
      <w:r w:rsidR="00FC171F" w:rsidRPr="0003735A">
        <w:rPr>
          <w:rFonts w:ascii="Arial" w:hAnsi="Arial" w:cs="Arial"/>
        </w:rPr>
        <w:t>interweaving</w:t>
      </w:r>
      <w:r w:rsidR="00DD231D" w:rsidRPr="0003735A">
        <w:rPr>
          <w:rFonts w:ascii="Arial" w:hAnsi="Arial" w:cs="Arial"/>
        </w:rPr>
        <w:t xml:space="preserve"> information within</w:t>
      </w:r>
      <w:r w:rsidR="00FC171F" w:rsidRPr="0003735A">
        <w:rPr>
          <w:rFonts w:ascii="Arial" w:hAnsi="Arial" w:cs="Arial"/>
        </w:rPr>
        <w:t xml:space="preserve"> </w:t>
      </w:r>
      <w:r w:rsidR="00A92D23" w:rsidRPr="0003735A">
        <w:rPr>
          <w:rFonts w:ascii="Arial" w:hAnsi="Arial" w:cs="Arial"/>
        </w:rPr>
        <w:t xml:space="preserve">a variety of </w:t>
      </w:r>
      <w:r w:rsidR="00873A3A" w:rsidRPr="0003735A">
        <w:rPr>
          <w:rFonts w:ascii="Arial" w:hAnsi="Arial" w:cs="Arial"/>
        </w:rPr>
        <w:t xml:space="preserve">AoLE’s </w:t>
      </w:r>
      <w:r w:rsidR="00DD231D" w:rsidRPr="0003735A">
        <w:rPr>
          <w:rFonts w:ascii="Arial" w:hAnsi="Arial" w:cs="Arial"/>
        </w:rPr>
        <w:t>within one lesson.</w:t>
      </w:r>
      <w:r w:rsidR="00B63E80" w:rsidRPr="0003735A">
        <w:rPr>
          <w:rFonts w:ascii="Arial" w:hAnsi="Arial" w:cs="Arial"/>
        </w:rPr>
        <w:t xml:space="preserve"> It </w:t>
      </w:r>
      <w:r w:rsidR="0001621A" w:rsidRPr="0003735A">
        <w:rPr>
          <w:rFonts w:ascii="Arial" w:hAnsi="Arial" w:cs="Arial"/>
        </w:rPr>
        <w:t>is a</w:t>
      </w:r>
      <w:r w:rsidR="00133BEC" w:rsidRPr="0003735A">
        <w:rPr>
          <w:rFonts w:ascii="Arial" w:hAnsi="Arial" w:cs="Arial"/>
        </w:rPr>
        <w:t xml:space="preserve"> method</w:t>
      </w:r>
      <w:r w:rsidR="0001621A" w:rsidRPr="0003735A">
        <w:rPr>
          <w:rFonts w:ascii="Arial" w:hAnsi="Arial" w:cs="Arial"/>
        </w:rPr>
        <w:t xml:space="preserve"> of developing </w:t>
      </w:r>
      <w:r w:rsidR="000B7278" w:rsidRPr="0003735A">
        <w:rPr>
          <w:rFonts w:ascii="Arial" w:hAnsi="Arial" w:cs="Arial"/>
        </w:rPr>
        <w:t xml:space="preserve">pupils’ </w:t>
      </w:r>
      <w:r w:rsidR="0001621A" w:rsidRPr="0003735A">
        <w:rPr>
          <w:rFonts w:ascii="Arial" w:hAnsi="Arial" w:cs="Arial"/>
        </w:rPr>
        <w:t xml:space="preserve">knowledge, </w:t>
      </w:r>
      <w:r w:rsidR="00133BEC" w:rsidRPr="0003735A">
        <w:rPr>
          <w:rFonts w:ascii="Arial" w:hAnsi="Arial" w:cs="Arial"/>
        </w:rPr>
        <w:t>understanding and practical skills through interlink</w:t>
      </w:r>
      <w:r w:rsidR="00B011D0" w:rsidRPr="0003735A">
        <w:rPr>
          <w:rFonts w:ascii="Arial" w:hAnsi="Arial" w:cs="Arial"/>
        </w:rPr>
        <w:t>ing information and</w:t>
      </w:r>
      <w:r w:rsidR="00133BEC" w:rsidRPr="0003735A">
        <w:rPr>
          <w:rFonts w:ascii="Arial" w:hAnsi="Arial" w:cs="Arial"/>
        </w:rPr>
        <w:t xml:space="preserve"> </w:t>
      </w:r>
      <w:r w:rsidR="000B7278" w:rsidRPr="0003735A">
        <w:rPr>
          <w:rFonts w:ascii="Arial" w:hAnsi="Arial" w:cs="Arial"/>
        </w:rPr>
        <w:t>subjects</w:t>
      </w:r>
      <w:r w:rsidR="002D7EB0" w:rsidRPr="0003735A">
        <w:rPr>
          <w:rFonts w:ascii="Arial" w:hAnsi="Arial" w:cs="Arial"/>
        </w:rPr>
        <w:t xml:space="preserve"> </w:t>
      </w:r>
      <w:r w:rsidR="000B7278" w:rsidRPr="0003735A">
        <w:rPr>
          <w:rFonts w:ascii="Arial" w:hAnsi="Arial" w:cs="Arial"/>
        </w:rPr>
        <w:t>(</w:t>
      </w:r>
      <w:r w:rsidR="00251AE4" w:rsidRPr="0003735A">
        <w:rPr>
          <w:rFonts w:ascii="Arial" w:hAnsi="Arial" w:cs="Arial"/>
        </w:rPr>
        <w:t>Welsh Government, 2021</w:t>
      </w:r>
      <w:r w:rsidR="002D7EB0" w:rsidRPr="0003735A">
        <w:rPr>
          <w:rFonts w:ascii="Arial" w:hAnsi="Arial" w:cs="Arial"/>
        </w:rPr>
        <w:t>a</w:t>
      </w:r>
      <w:r w:rsidR="00251AE4" w:rsidRPr="0003735A">
        <w:rPr>
          <w:rFonts w:ascii="Arial" w:hAnsi="Arial" w:cs="Arial"/>
        </w:rPr>
        <w:t>)</w:t>
      </w:r>
      <w:r w:rsidR="00133BEC" w:rsidRPr="0003735A">
        <w:rPr>
          <w:rFonts w:ascii="Arial" w:hAnsi="Arial" w:cs="Arial"/>
        </w:rPr>
        <w:t>.</w:t>
      </w:r>
      <w:r w:rsidR="00D66A73" w:rsidRPr="0003735A">
        <w:rPr>
          <w:rFonts w:ascii="Arial" w:hAnsi="Arial" w:cs="Arial"/>
        </w:rPr>
        <w:t xml:space="preserve"> Donaldson (2015) explains that the </w:t>
      </w:r>
      <w:r w:rsidR="00BF3F37" w:rsidRPr="0003735A">
        <w:rPr>
          <w:rFonts w:ascii="Arial" w:hAnsi="Arial" w:cs="Arial"/>
        </w:rPr>
        <w:t>within the new CfW</w:t>
      </w:r>
      <w:r w:rsidR="00A729AA">
        <w:rPr>
          <w:rFonts w:ascii="Arial" w:hAnsi="Arial" w:cs="Arial"/>
        </w:rPr>
        <w:t xml:space="preserve"> (2021)</w:t>
      </w:r>
      <w:r w:rsidR="00BF3F37" w:rsidRPr="0003735A">
        <w:rPr>
          <w:rFonts w:ascii="Arial" w:hAnsi="Arial" w:cs="Arial"/>
        </w:rPr>
        <w:t xml:space="preserve">, </w:t>
      </w:r>
      <w:r w:rsidR="004C1846" w:rsidRPr="0003735A">
        <w:rPr>
          <w:rFonts w:ascii="Arial" w:hAnsi="Arial" w:cs="Arial"/>
        </w:rPr>
        <w:t>using cross-curricular experiences</w:t>
      </w:r>
      <w:r w:rsidR="00346F2B" w:rsidRPr="0003735A">
        <w:rPr>
          <w:rFonts w:ascii="Arial" w:hAnsi="Arial" w:cs="Arial"/>
        </w:rPr>
        <w:t xml:space="preserve"> can create meaningful connections within and between AoLE’s</w:t>
      </w:r>
      <w:r w:rsidR="00C0348D" w:rsidRPr="0003735A">
        <w:rPr>
          <w:rFonts w:ascii="Arial" w:hAnsi="Arial" w:cs="Arial"/>
        </w:rPr>
        <w:t xml:space="preserve"> that could reinforce and improve </w:t>
      </w:r>
      <w:r w:rsidR="00982147" w:rsidRPr="0003735A">
        <w:rPr>
          <w:rFonts w:ascii="Arial" w:hAnsi="Arial" w:cs="Arial"/>
        </w:rPr>
        <w:t>learning.</w:t>
      </w:r>
      <w:r w:rsidR="000B73FA" w:rsidRPr="0003735A">
        <w:rPr>
          <w:rFonts w:ascii="Arial" w:hAnsi="Arial" w:cs="Arial"/>
        </w:rPr>
        <w:t xml:space="preserve"> </w:t>
      </w:r>
      <w:r w:rsidR="002D1637" w:rsidRPr="0003735A">
        <w:rPr>
          <w:rFonts w:ascii="Arial" w:hAnsi="Arial" w:cs="Arial"/>
        </w:rPr>
        <w:t>Therefore,</w:t>
      </w:r>
      <w:r w:rsidR="00673E10" w:rsidRPr="0003735A">
        <w:rPr>
          <w:rFonts w:ascii="Arial" w:hAnsi="Arial" w:cs="Arial"/>
        </w:rPr>
        <w:t xml:space="preserve"> it is suggested as good practice, </w:t>
      </w:r>
      <w:r w:rsidR="000B73FA" w:rsidRPr="0003735A">
        <w:rPr>
          <w:rFonts w:ascii="Arial" w:hAnsi="Arial" w:cs="Arial"/>
        </w:rPr>
        <w:t>practitioners should apply the pedagogical principles within planning</w:t>
      </w:r>
      <w:r w:rsidR="004A1BD7" w:rsidRPr="0003735A">
        <w:rPr>
          <w:rFonts w:ascii="Arial" w:hAnsi="Arial" w:cs="Arial"/>
        </w:rPr>
        <w:t xml:space="preserve"> and teaching lessons</w:t>
      </w:r>
      <w:r w:rsidR="003C1457" w:rsidRPr="0003735A">
        <w:rPr>
          <w:rFonts w:ascii="Arial" w:hAnsi="Arial" w:cs="Arial"/>
        </w:rPr>
        <w:t>,</w:t>
      </w:r>
      <w:r w:rsidR="004A1BD7" w:rsidRPr="0003735A">
        <w:rPr>
          <w:rFonts w:ascii="Arial" w:hAnsi="Arial" w:cs="Arial"/>
        </w:rPr>
        <w:t xml:space="preserve"> to </w:t>
      </w:r>
      <w:r w:rsidR="000E3C03" w:rsidRPr="0003735A">
        <w:rPr>
          <w:rFonts w:ascii="Arial" w:hAnsi="Arial" w:cs="Arial"/>
        </w:rPr>
        <w:t xml:space="preserve">ensure that the lessons are </w:t>
      </w:r>
      <w:r w:rsidR="000E3C03" w:rsidRPr="0003735A">
        <w:rPr>
          <w:rFonts w:ascii="Arial" w:hAnsi="Arial" w:cs="Arial"/>
        </w:rPr>
        <w:lastRenderedPageBreak/>
        <w:t>relevant to the curriculum</w:t>
      </w:r>
      <w:r w:rsidR="006A1156" w:rsidRPr="0003735A">
        <w:rPr>
          <w:rFonts w:ascii="Arial" w:hAnsi="Arial" w:cs="Arial"/>
        </w:rPr>
        <w:t>.</w:t>
      </w:r>
      <w:r w:rsidR="00333054" w:rsidRPr="0003735A">
        <w:rPr>
          <w:rFonts w:ascii="Arial" w:hAnsi="Arial" w:cs="Arial"/>
        </w:rPr>
        <w:t xml:space="preserve"> Kerry (</w:t>
      </w:r>
      <w:r w:rsidR="00036966" w:rsidRPr="0003735A">
        <w:rPr>
          <w:rFonts w:ascii="Arial" w:hAnsi="Arial" w:cs="Arial"/>
        </w:rPr>
        <w:t xml:space="preserve">2015) </w:t>
      </w:r>
      <w:r w:rsidR="00BC5F9D" w:rsidRPr="0003735A">
        <w:rPr>
          <w:rFonts w:ascii="Arial" w:hAnsi="Arial" w:cs="Arial"/>
        </w:rPr>
        <w:t xml:space="preserve">notes that Cross-curricular teaching aids </w:t>
      </w:r>
      <w:r w:rsidR="0013333B" w:rsidRPr="0003735A">
        <w:rPr>
          <w:rFonts w:ascii="Arial" w:hAnsi="Arial" w:cs="Arial"/>
        </w:rPr>
        <w:t>professionals</w:t>
      </w:r>
      <w:r w:rsidR="00BC5F9D" w:rsidRPr="0003735A">
        <w:rPr>
          <w:rFonts w:ascii="Arial" w:hAnsi="Arial" w:cs="Arial"/>
        </w:rPr>
        <w:t xml:space="preserve"> in planning</w:t>
      </w:r>
      <w:r w:rsidR="003275D7" w:rsidRPr="0003735A">
        <w:rPr>
          <w:rFonts w:ascii="Arial" w:hAnsi="Arial" w:cs="Arial"/>
        </w:rPr>
        <w:t xml:space="preserve"> a more imaginative and integrated curriculum which is accessible for all pupils. </w:t>
      </w:r>
      <w:r w:rsidR="007F43A5" w:rsidRPr="0003735A">
        <w:rPr>
          <w:rFonts w:ascii="Arial" w:hAnsi="Arial" w:cs="Arial"/>
        </w:rPr>
        <w:t>Cross-curricular experiences,</w:t>
      </w:r>
      <w:r w:rsidR="003E4520" w:rsidRPr="0003735A">
        <w:rPr>
          <w:rFonts w:ascii="Arial" w:hAnsi="Arial" w:cs="Arial"/>
        </w:rPr>
        <w:t xml:space="preserve"> enables both the learner and teacher to make connections in their learning</w:t>
      </w:r>
      <w:r w:rsidR="003157F4" w:rsidRPr="0003735A">
        <w:rPr>
          <w:rFonts w:ascii="Arial" w:hAnsi="Arial" w:cs="Arial"/>
        </w:rPr>
        <w:t xml:space="preserve"> </w:t>
      </w:r>
      <w:r w:rsidR="003E4520" w:rsidRPr="0003735A">
        <w:rPr>
          <w:rFonts w:ascii="Arial" w:hAnsi="Arial" w:cs="Arial"/>
        </w:rPr>
        <w:t xml:space="preserve">through </w:t>
      </w:r>
      <w:r w:rsidR="002D144B" w:rsidRPr="0003735A">
        <w:rPr>
          <w:rFonts w:ascii="Arial" w:hAnsi="Arial" w:cs="Arial"/>
        </w:rPr>
        <w:t>seeking</w:t>
      </w:r>
      <w:r w:rsidR="000C6E4D" w:rsidRPr="0003735A">
        <w:rPr>
          <w:rFonts w:ascii="Arial" w:hAnsi="Arial" w:cs="Arial"/>
        </w:rPr>
        <w:t xml:space="preserve"> relevant links across the curriculum. </w:t>
      </w:r>
      <w:r w:rsidR="00135346" w:rsidRPr="0003735A">
        <w:rPr>
          <w:rFonts w:ascii="Arial" w:hAnsi="Arial" w:cs="Arial"/>
        </w:rPr>
        <w:t xml:space="preserve">In addition, </w:t>
      </w:r>
      <w:r w:rsidR="0042173A" w:rsidRPr="0003735A">
        <w:rPr>
          <w:rFonts w:ascii="Arial" w:hAnsi="Arial" w:cs="Arial"/>
        </w:rPr>
        <w:t xml:space="preserve">it </w:t>
      </w:r>
      <w:r w:rsidR="00DF217B" w:rsidRPr="0003735A">
        <w:rPr>
          <w:rFonts w:ascii="Arial" w:hAnsi="Arial" w:cs="Arial"/>
        </w:rPr>
        <w:t>underpins the application</w:t>
      </w:r>
      <w:r w:rsidR="0032437E" w:rsidRPr="0003735A">
        <w:rPr>
          <w:rFonts w:ascii="Arial" w:hAnsi="Arial" w:cs="Arial"/>
        </w:rPr>
        <w:t xml:space="preserve"> of the teaching and learning in a variety of different ways and </w:t>
      </w:r>
      <w:r w:rsidR="00A64322" w:rsidRPr="0003735A">
        <w:rPr>
          <w:rFonts w:ascii="Arial" w:hAnsi="Arial" w:cs="Arial"/>
        </w:rPr>
        <w:t>allows opportunity for deepening learning</w:t>
      </w:r>
      <w:r w:rsidR="000231E7" w:rsidRPr="0003735A">
        <w:rPr>
          <w:rFonts w:ascii="Arial" w:hAnsi="Arial" w:cs="Arial"/>
        </w:rPr>
        <w:t>.</w:t>
      </w:r>
      <w:r w:rsidR="00521E82" w:rsidRPr="0003735A">
        <w:rPr>
          <w:rFonts w:ascii="Arial" w:hAnsi="Arial" w:cs="Arial"/>
        </w:rPr>
        <w:t xml:space="preserve"> This indicates that learning beyond the standard AoLE boundaries provides learners with the opportunity to deepen and challenge their learning. Additionally,</w:t>
      </w:r>
      <w:r w:rsidR="00270DC7" w:rsidRPr="0003735A">
        <w:rPr>
          <w:rFonts w:ascii="Arial" w:hAnsi="Arial" w:cs="Arial"/>
        </w:rPr>
        <w:t xml:space="preserve"> using cross-curr</w:t>
      </w:r>
      <w:r w:rsidR="00521E82" w:rsidRPr="0003735A">
        <w:rPr>
          <w:rFonts w:ascii="Arial" w:hAnsi="Arial" w:cs="Arial"/>
        </w:rPr>
        <w:t>icular</w:t>
      </w:r>
      <w:r w:rsidR="00A511C0" w:rsidRPr="0003735A">
        <w:rPr>
          <w:rFonts w:ascii="Arial" w:hAnsi="Arial" w:cs="Arial"/>
        </w:rPr>
        <w:t xml:space="preserve"> </w:t>
      </w:r>
      <w:r w:rsidR="00521E82" w:rsidRPr="0003735A">
        <w:rPr>
          <w:rFonts w:ascii="Arial" w:hAnsi="Arial" w:cs="Arial"/>
        </w:rPr>
        <w:t>experiences</w:t>
      </w:r>
      <w:r w:rsidR="00A511C0" w:rsidRPr="0003735A">
        <w:rPr>
          <w:rFonts w:ascii="Arial" w:hAnsi="Arial" w:cs="Arial"/>
        </w:rPr>
        <w:t xml:space="preserve"> requires </w:t>
      </w:r>
      <w:r w:rsidR="004F65B2" w:rsidRPr="0003735A">
        <w:rPr>
          <w:rFonts w:ascii="Arial" w:hAnsi="Arial" w:cs="Arial"/>
        </w:rPr>
        <w:t>high-quality teaching</w:t>
      </w:r>
      <w:r w:rsidR="00FD6A29" w:rsidRPr="0003735A">
        <w:rPr>
          <w:rFonts w:ascii="Arial" w:hAnsi="Arial" w:cs="Arial"/>
        </w:rPr>
        <w:t xml:space="preserve"> with a </w:t>
      </w:r>
      <w:r w:rsidR="00384F1E" w:rsidRPr="0003735A">
        <w:rPr>
          <w:rFonts w:ascii="Arial" w:hAnsi="Arial" w:cs="Arial"/>
        </w:rPr>
        <w:t>sound knowledge and understanding</w:t>
      </w:r>
      <w:r w:rsidR="00365FAE" w:rsidRPr="0003735A">
        <w:rPr>
          <w:rFonts w:ascii="Arial" w:hAnsi="Arial" w:cs="Arial"/>
        </w:rPr>
        <w:t xml:space="preserve"> of the ‘how’</w:t>
      </w:r>
      <w:r w:rsidR="00901A29" w:rsidRPr="0003735A">
        <w:rPr>
          <w:rFonts w:ascii="Arial" w:hAnsi="Arial" w:cs="Arial"/>
        </w:rPr>
        <w:t xml:space="preserve"> and the ‘why</w:t>
      </w:r>
      <w:r w:rsidR="006F7110" w:rsidRPr="0003735A">
        <w:rPr>
          <w:rFonts w:ascii="Arial" w:hAnsi="Arial" w:cs="Arial"/>
        </w:rPr>
        <w:t xml:space="preserve">’ they </w:t>
      </w:r>
      <w:r w:rsidR="00365FAE" w:rsidRPr="0003735A">
        <w:rPr>
          <w:rFonts w:ascii="Arial" w:hAnsi="Arial" w:cs="Arial"/>
        </w:rPr>
        <w:t xml:space="preserve">are </w:t>
      </w:r>
      <w:r w:rsidR="006F7110" w:rsidRPr="0003735A">
        <w:rPr>
          <w:rFonts w:ascii="Arial" w:hAnsi="Arial" w:cs="Arial"/>
        </w:rPr>
        <w:t>teaching (</w:t>
      </w:r>
      <w:r w:rsidR="00365FAE" w:rsidRPr="0003735A">
        <w:rPr>
          <w:rFonts w:ascii="Arial" w:hAnsi="Arial" w:cs="Arial"/>
        </w:rPr>
        <w:t>Welsh Government, 2022).</w:t>
      </w:r>
      <w:r w:rsidR="008E6F4C" w:rsidRPr="0003735A">
        <w:rPr>
          <w:rFonts w:ascii="Arial" w:hAnsi="Arial" w:cs="Arial"/>
        </w:rPr>
        <w:t xml:space="preserve"> </w:t>
      </w:r>
    </w:p>
    <w:p w14:paraId="29CA81BA" w14:textId="07093974" w:rsidR="00AD6490" w:rsidRDefault="00E47AEE" w:rsidP="00F3448B">
      <w:pPr>
        <w:spacing w:before="100" w:beforeAutospacing="1" w:after="100" w:afterAutospacing="1" w:line="360" w:lineRule="auto"/>
        <w:rPr>
          <w:rFonts w:ascii="Arial" w:hAnsi="Arial" w:cs="Arial"/>
        </w:rPr>
      </w:pPr>
      <w:r w:rsidRPr="0003735A">
        <w:rPr>
          <w:rFonts w:ascii="Arial" w:hAnsi="Arial" w:cs="Arial"/>
        </w:rPr>
        <w:t>Estyn (2018)</w:t>
      </w:r>
      <w:r w:rsidR="003B557C" w:rsidRPr="0003735A">
        <w:rPr>
          <w:rFonts w:ascii="Arial" w:hAnsi="Arial" w:cs="Arial"/>
        </w:rPr>
        <w:t xml:space="preserve"> reports</w:t>
      </w:r>
      <w:r w:rsidRPr="0003735A">
        <w:rPr>
          <w:rFonts w:ascii="Arial" w:hAnsi="Arial" w:cs="Arial"/>
        </w:rPr>
        <w:t xml:space="preserve"> on a s</w:t>
      </w:r>
      <w:r w:rsidR="009B706D" w:rsidRPr="0003735A">
        <w:rPr>
          <w:rFonts w:ascii="Arial" w:hAnsi="Arial" w:cs="Arial"/>
        </w:rPr>
        <w:t xml:space="preserve">chool </w:t>
      </w:r>
      <w:r w:rsidR="00205729" w:rsidRPr="0003735A">
        <w:rPr>
          <w:rFonts w:ascii="Arial" w:hAnsi="Arial" w:cs="Arial"/>
        </w:rPr>
        <w:t>that</w:t>
      </w:r>
      <w:r w:rsidR="00AE6991" w:rsidRPr="0003735A">
        <w:rPr>
          <w:rFonts w:ascii="Arial" w:hAnsi="Arial" w:cs="Arial"/>
        </w:rPr>
        <w:t xml:space="preserve"> </w:t>
      </w:r>
      <w:r w:rsidR="00CF4DE6" w:rsidRPr="0003735A">
        <w:rPr>
          <w:rFonts w:ascii="Arial" w:hAnsi="Arial" w:cs="Arial"/>
        </w:rPr>
        <w:t xml:space="preserve">uses a weather project as an innovative way </w:t>
      </w:r>
      <w:r w:rsidR="000C4EF9" w:rsidRPr="0003735A">
        <w:rPr>
          <w:rFonts w:ascii="Arial" w:hAnsi="Arial" w:cs="Arial"/>
        </w:rPr>
        <w:t xml:space="preserve">to use cross-curricular planning and learning. </w:t>
      </w:r>
      <w:r w:rsidR="00483683" w:rsidRPr="0003735A">
        <w:rPr>
          <w:rFonts w:ascii="Arial" w:hAnsi="Arial" w:cs="Arial"/>
        </w:rPr>
        <w:t xml:space="preserve">The school uses a thematic </w:t>
      </w:r>
      <w:r w:rsidR="0041443F" w:rsidRPr="0003735A">
        <w:rPr>
          <w:rFonts w:ascii="Arial" w:hAnsi="Arial" w:cs="Arial"/>
        </w:rPr>
        <w:t xml:space="preserve">approach to learning </w:t>
      </w:r>
      <w:r w:rsidR="00175AA1" w:rsidRPr="0003735A">
        <w:rPr>
          <w:rFonts w:ascii="Arial" w:hAnsi="Arial" w:cs="Arial"/>
        </w:rPr>
        <w:t xml:space="preserve">that enable the pupils to </w:t>
      </w:r>
      <w:r w:rsidR="00F84FD4" w:rsidRPr="0003735A">
        <w:rPr>
          <w:rFonts w:ascii="Arial" w:hAnsi="Arial" w:cs="Arial"/>
        </w:rPr>
        <w:t xml:space="preserve">develop their literacy, </w:t>
      </w:r>
      <w:r w:rsidR="009937FE" w:rsidRPr="0003735A">
        <w:rPr>
          <w:rFonts w:ascii="Arial" w:hAnsi="Arial" w:cs="Arial"/>
        </w:rPr>
        <w:t>ICT,</w:t>
      </w:r>
      <w:r w:rsidR="00F84FD4" w:rsidRPr="0003735A">
        <w:rPr>
          <w:rFonts w:ascii="Arial" w:hAnsi="Arial" w:cs="Arial"/>
        </w:rPr>
        <w:t xml:space="preserve"> and numeracy skills regularly</w:t>
      </w:r>
      <w:r w:rsidR="00A77404" w:rsidRPr="0003735A">
        <w:rPr>
          <w:rFonts w:ascii="Arial" w:hAnsi="Arial" w:cs="Arial"/>
        </w:rPr>
        <w:t xml:space="preserve">. </w:t>
      </w:r>
      <w:r w:rsidR="009E2677" w:rsidRPr="0003735A">
        <w:rPr>
          <w:rFonts w:ascii="Arial" w:hAnsi="Arial" w:cs="Arial"/>
        </w:rPr>
        <w:t xml:space="preserve">Estyn </w:t>
      </w:r>
      <w:r w:rsidR="00C951D8" w:rsidRPr="0003735A">
        <w:rPr>
          <w:rFonts w:ascii="Arial" w:hAnsi="Arial" w:cs="Arial"/>
        </w:rPr>
        <w:t xml:space="preserve">states that </w:t>
      </w:r>
      <w:r w:rsidR="005C653C" w:rsidRPr="0003735A">
        <w:rPr>
          <w:rFonts w:ascii="Arial" w:hAnsi="Arial" w:cs="Arial"/>
        </w:rPr>
        <w:t>providing these cross-curricular experiences</w:t>
      </w:r>
      <w:r w:rsidR="00BB46BB" w:rsidRPr="0003735A">
        <w:rPr>
          <w:rFonts w:ascii="Arial" w:hAnsi="Arial" w:cs="Arial"/>
        </w:rPr>
        <w:t>,</w:t>
      </w:r>
      <w:r w:rsidR="005C653C" w:rsidRPr="0003735A">
        <w:rPr>
          <w:rFonts w:ascii="Arial" w:hAnsi="Arial" w:cs="Arial"/>
        </w:rPr>
        <w:t xml:space="preserve"> enabled the pupils to</w:t>
      </w:r>
      <w:r w:rsidR="008C3002" w:rsidRPr="0003735A">
        <w:rPr>
          <w:rFonts w:ascii="Arial" w:hAnsi="Arial" w:cs="Arial"/>
        </w:rPr>
        <w:t xml:space="preserve"> be challenged and become more independent learners.</w:t>
      </w:r>
      <w:r w:rsidR="00AC35AE" w:rsidRPr="0003735A">
        <w:rPr>
          <w:rFonts w:ascii="Arial" w:hAnsi="Arial" w:cs="Arial"/>
        </w:rPr>
        <w:t xml:space="preserve"> This was achieved</w:t>
      </w:r>
      <w:r w:rsidR="00D10709" w:rsidRPr="0003735A">
        <w:rPr>
          <w:rFonts w:ascii="Arial" w:hAnsi="Arial" w:cs="Arial"/>
        </w:rPr>
        <w:t xml:space="preserve"> by ensuring that </w:t>
      </w:r>
      <w:r w:rsidR="007F77EA" w:rsidRPr="0003735A">
        <w:rPr>
          <w:rFonts w:ascii="Arial" w:hAnsi="Arial" w:cs="Arial"/>
        </w:rPr>
        <w:t>the delivery was creative and responsive, and the pupils were able to make real-life links which allowed the experience to be purposeful.</w:t>
      </w:r>
      <w:r w:rsidR="001B2D4A" w:rsidRPr="0003735A">
        <w:rPr>
          <w:rFonts w:ascii="Arial" w:hAnsi="Arial" w:cs="Arial"/>
        </w:rPr>
        <w:t xml:space="preserve"> Ofsted (2002) would</w:t>
      </w:r>
      <w:r w:rsidR="00867BB8" w:rsidRPr="0003735A">
        <w:rPr>
          <w:rFonts w:ascii="Arial" w:hAnsi="Arial" w:cs="Arial"/>
        </w:rPr>
        <w:t xml:space="preserve"> support this, </w:t>
      </w:r>
      <w:r w:rsidR="009F3E04" w:rsidRPr="0003735A">
        <w:rPr>
          <w:rFonts w:ascii="Arial" w:hAnsi="Arial" w:cs="Arial"/>
        </w:rPr>
        <w:t>they state</w:t>
      </w:r>
      <w:r w:rsidR="001B2D4A" w:rsidRPr="0003735A">
        <w:rPr>
          <w:rFonts w:ascii="Arial" w:hAnsi="Arial" w:cs="Arial"/>
        </w:rPr>
        <w:t xml:space="preserve"> </w:t>
      </w:r>
      <w:r w:rsidR="00A7410F" w:rsidRPr="0003735A">
        <w:rPr>
          <w:rFonts w:ascii="Arial" w:hAnsi="Arial" w:cs="Arial"/>
        </w:rPr>
        <w:t xml:space="preserve">that </w:t>
      </w:r>
      <w:r w:rsidR="00996BE2" w:rsidRPr="0003735A">
        <w:rPr>
          <w:rFonts w:ascii="Arial" w:hAnsi="Arial" w:cs="Arial"/>
        </w:rPr>
        <w:t xml:space="preserve">within a successful primary school the curriculum </w:t>
      </w:r>
      <w:r w:rsidR="007D518D" w:rsidRPr="0003735A">
        <w:rPr>
          <w:rFonts w:ascii="Arial" w:hAnsi="Arial" w:cs="Arial"/>
        </w:rPr>
        <w:t>includes a strong use of cross-curricular</w:t>
      </w:r>
      <w:r w:rsidR="00874CEA" w:rsidRPr="0003735A">
        <w:rPr>
          <w:rFonts w:ascii="Arial" w:hAnsi="Arial" w:cs="Arial"/>
        </w:rPr>
        <w:t xml:space="preserve"> approaches,</w:t>
      </w:r>
      <w:r w:rsidR="007D518D" w:rsidRPr="0003735A">
        <w:rPr>
          <w:rFonts w:ascii="Arial" w:hAnsi="Arial" w:cs="Arial"/>
        </w:rPr>
        <w:t xml:space="preserve"> </w:t>
      </w:r>
      <w:r w:rsidR="009617F7" w:rsidRPr="0003735A">
        <w:rPr>
          <w:rFonts w:ascii="Arial" w:hAnsi="Arial" w:cs="Arial"/>
        </w:rPr>
        <w:t>which strengthened</w:t>
      </w:r>
      <w:r w:rsidR="009F3E04" w:rsidRPr="0003735A">
        <w:rPr>
          <w:rFonts w:ascii="Arial" w:hAnsi="Arial" w:cs="Arial"/>
        </w:rPr>
        <w:t xml:space="preserve"> the curriculum itself </w:t>
      </w:r>
      <w:r w:rsidR="00780080" w:rsidRPr="0003735A">
        <w:rPr>
          <w:rFonts w:ascii="Arial" w:hAnsi="Arial" w:cs="Arial"/>
        </w:rPr>
        <w:t>and reinforced learning and</w:t>
      </w:r>
      <w:r w:rsidR="002F0005" w:rsidRPr="0003735A">
        <w:rPr>
          <w:rFonts w:ascii="Arial" w:hAnsi="Arial" w:cs="Arial"/>
        </w:rPr>
        <w:t xml:space="preserve"> the</w:t>
      </w:r>
      <w:r w:rsidR="00780080" w:rsidRPr="0003735A">
        <w:rPr>
          <w:rFonts w:ascii="Arial" w:hAnsi="Arial" w:cs="Arial"/>
        </w:rPr>
        <w:t xml:space="preserve"> </w:t>
      </w:r>
      <w:r w:rsidR="00BE2BE6" w:rsidRPr="0003735A">
        <w:rPr>
          <w:rFonts w:ascii="Arial" w:hAnsi="Arial" w:cs="Arial"/>
        </w:rPr>
        <w:t>pupil’s</w:t>
      </w:r>
      <w:r w:rsidR="00627C08" w:rsidRPr="0003735A">
        <w:rPr>
          <w:rFonts w:ascii="Arial" w:hAnsi="Arial" w:cs="Arial"/>
        </w:rPr>
        <w:t xml:space="preserve"> knowledge and understanding</w:t>
      </w:r>
      <w:r w:rsidR="00780080" w:rsidRPr="0003735A">
        <w:rPr>
          <w:rFonts w:ascii="Arial" w:hAnsi="Arial" w:cs="Arial"/>
        </w:rPr>
        <w:t>.</w:t>
      </w:r>
      <w:r w:rsidR="00522015" w:rsidRPr="0003735A">
        <w:rPr>
          <w:rFonts w:ascii="Arial" w:hAnsi="Arial" w:cs="Arial"/>
        </w:rPr>
        <w:t xml:space="preserve"> </w:t>
      </w:r>
      <w:r w:rsidR="00D94800" w:rsidRPr="0003735A">
        <w:rPr>
          <w:rFonts w:ascii="Arial" w:hAnsi="Arial" w:cs="Arial"/>
        </w:rPr>
        <w:t>Contrastingly</w:t>
      </w:r>
      <w:r w:rsidR="00A56D68" w:rsidRPr="0003735A">
        <w:rPr>
          <w:rFonts w:ascii="Arial" w:hAnsi="Arial" w:cs="Arial"/>
        </w:rPr>
        <w:t xml:space="preserve">, </w:t>
      </w:r>
      <w:r w:rsidR="00291377" w:rsidRPr="0003735A">
        <w:rPr>
          <w:rFonts w:ascii="Arial" w:hAnsi="Arial" w:cs="Arial"/>
        </w:rPr>
        <w:t>the Department for Education (D</w:t>
      </w:r>
      <w:r w:rsidR="00990F05" w:rsidRPr="0003735A">
        <w:rPr>
          <w:rFonts w:ascii="Arial" w:hAnsi="Arial" w:cs="Arial"/>
        </w:rPr>
        <w:t xml:space="preserve">FE) (2009), </w:t>
      </w:r>
      <w:r w:rsidR="00ED47A7" w:rsidRPr="0003735A">
        <w:rPr>
          <w:rFonts w:ascii="Arial" w:hAnsi="Arial" w:cs="Arial"/>
        </w:rPr>
        <w:t xml:space="preserve">suggest that they do not agree with the implementation of cross-curricular teaching and learning. </w:t>
      </w:r>
      <w:r w:rsidR="007D320B" w:rsidRPr="0003735A">
        <w:rPr>
          <w:rFonts w:ascii="Arial" w:hAnsi="Arial" w:cs="Arial"/>
        </w:rPr>
        <w:t xml:space="preserve">The DFE suggest </w:t>
      </w:r>
      <w:r w:rsidR="003B37AB" w:rsidRPr="0003735A">
        <w:rPr>
          <w:rFonts w:ascii="Arial" w:hAnsi="Arial" w:cs="Arial"/>
        </w:rPr>
        <w:t>that the content of the current curriculum</w:t>
      </w:r>
      <w:r w:rsidR="00D26C19" w:rsidRPr="0003735A">
        <w:rPr>
          <w:rFonts w:ascii="Arial" w:hAnsi="Arial" w:cs="Arial"/>
        </w:rPr>
        <w:t xml:space="preserve"> is heavy</w:t>
      </w:r>
      <w:r w:rsidR="00EB7C1A">
        <w:rPr>
          <w:rFonts w:ascii="Arial" w:hAnsi="Arial" w:cs="Arial"/>
        </w:rPr>
        <w:t xml:space="preserve"> and</w:t>
      </w:r>
      <w:r w:rsidR="00D26C19" w:rsidRPr="0003735A">
        <w:rPr>
          <w:rFonts w:ascii="Arial" w:hAnsi="Arial" w:cs="Arial"/>
        </w:rPr>
        <w:t xml:space="preserve"> further explain that </w:t>
      </w:r>
      <w:r w:rsidR="00911F5C" w:rsidRPr="0003735A">
        <w:rPr>
          <w:rFonts w:ascii="Arial" w:hAnsi="Arial" w:cs="Arial"/>
        </w:rPr>
        <w:t xml:space="preserve">the desire to strengthen </w:t>
      </w:r>
      <w:r w:rsidR="00117336" w:rsidRPr="0003735A">
        <w:rPr>
          <w:rFonts w:ascii="Arial" w:hAnsi="Arial" w:cs="Arial"/>
        </w:rPr>
        <w:t>aspects</w:t>
      </w:r>
      <w:r w:rsidR="00911F5C" w:rsidRPr="0003735A">
        <w:rPr>
          <w:rFonts w:ascii="Arial" w:hAnsi="Arial" w:cs="Arial"/>
        </w:rPr>
        <w:t xml:space="preserve"> of the curriculum individually</w:t>
      </w:r>
      <w:r w:rsidR="00E46E32" w:rsidRPr="0003735A">
        <w:rPr>
          <w:rFonts w:ascii="Arial" w:hAnsi="Arial" w:cs="Arial"/>
        </w:rPr>
        <w:t>,</w:t>
      </w:r>
      <w:r w:rsidR="00911F5C" w:rsidRPr="0003735A">
        <w:rPr>
          <w:rFonts w:ascii="Arial" w:hAnsi="Arial" w:cs="Arial"/>
        </w:rPr>
        <w:t xml:space="preserve"> has been disregarded</w:t>
      </w:r>
      <w:r w:rsidR="00E35565" w:rsidRPr="0003735A">
        <w:rPr>
          <w:rFonts w:ascii="Arial" w:hAnsi="Arial" w:cs="Arial"/>
        </w:rPr>
        <w:t xml:space="preserve"> </w:t>
      </w:r>
      <w:r w:rsidR="003F26D9" w:rsidRPr="0003735A">
        <w:rPr>
          <w:rFonts w:ascii="Arial" w:hAnsi="Arial" w:cs="Arial"/>
        </w:rPr>
        <w:t>and the curriculum is now adding cross</w:t>
      </w:r>
      <w:r w:rsidR="00E46E32" w:rsidRPr="0003735A">
        <w:rPr>
          <w:rFonts w:ascii="Arial" w:hAnsi="Arial" w:cs="Arial"/>
        </w:rPr>
        <w:t>-</w:t>
      </w:r>
      <w:r w:rsidR="003F26D9" w:rsidRPr="0003735A">
        <w:rPr>
          <w:rFonts w:ascii="Arial" w:hAnsi="Arial" w:cs="Arial"/>
        </w:rPr>
        <w:t>curricular content</w:t>
      </w:r>
      <w:r w:rsidR="00E46E32" w:rsidRPr="0003735A">
        <w:rPr>
          <w:rFonts w:ascii="Arial" w:hAnsi="Arial" w:cs="Arial"/>
        </w:rPr>
        <w:t>,</w:t>
      </w:r>
      <w:r w:rsidR="003F26D9" w:rsidRPr="0003735A">
        <w:rPr>
          <w:rFonts w:ascii="Arial" w:hAnsi="Arial" w:cs="Arial"/>
        </w:rPr>
        <w:t xml:space="preserve"> </w:t>
      </w:r>
      <w:r w:rsidR="00C8501F" w:rsidRPr="0003735A">
        <w:rPr>
          <w:rFonts w:ascii="Arial" w:hAnsi="Arial" w:cs="Arial"/>
        </w:rPr>
        <w:t xml:space="preserve">which </w:t>
      </w:r>
      <w:r w:rsidR="00E46E32" w:rsidRPr="0003735A">
        <w:rPr>
          <w:rFonts w:ascii="Arial" w:hAnsi="Arial" w:cs="Arial"/>
        </w:rPr>
        <w:t>practitioners</w:t>
      </w:r>
      <w:r w:rsidR="00C8501F" w:rsidRPr="0003735A">
        <w:rPr>
          <w:rFonts w:ascii="Arial" w:hAnsi="Arial" w:cs="Arial"/>
        </w:rPr>
        <w:t xml:space="preserve"> do not have the expertise to deliver effectively. </w:t>
      </w:r>
      <w:r w:rsidR="00F801F0" w:rsidRPr="0003735A">
        <w:rPr>
          <w:rFonts w:ascii="Arial" w:hAnsi="Arial" w:cs="Arial"/>
        </w:rPr>
        <w:t xml:space="preserve">Barnes and Shirley (2007) would agree that </w:t>
      </w:r>
      <w:r w:rsidR="005A05FA" w:rsidRPr="0003735A">
        <w:rPr>
          <w:rFonts w:ascii="Arial" w:hAnsi="Arial" w:cs="Arial"/>
        </w:rPr>
        <w:t>many practitioners have not had enough experience in cross-curricular teaching and learning</w:t>
      </w:r>
      <w:r w:rsidR="00AB37EA" w:rsidRPr="0003735A">
        <w:rPr>
          <w:rFonts w:ascii="Arial" w:hAnsi="Arial" w:cs="Arial"/>
        </w:rPr>
        <w:t xml:space="preserve"> during their school-based experiences</w:t>
      </w:r>
      <w:r w:rsidR="008F2519" w:rsidRPr="0003735A">
        <w:rPr>
          <w:rFonts w:ascii="Arial" w:hAnsi="Arial" w:cs="Arial"/>
        </w:rPr>
        <w:t>.</w:t>
      </w:r>
      <w:r w:rsidR="00B75E99" w:rsidRPr="0003735A">
        <w:rPr>
          <w:rFonts w:ascii="Arial" w:hAnsi="Arial" w:cs="Arial"/>
        </w:rPr>
        <w:t xml:space="preserve"> </w:t>
      </w:r>
      <w:r w:rsidR="00B75E99" w:rsidRPr="0003735A">
        <w:rPr>
          <w:rFonts w:ascii="Arial" w:hAnsi="Arial" w:cs="Arial"/>
          <w:color w:val="212121"/>
          <w:shd w:val="clear" w:color="auto" w:fill="FFFFFF"/>
        </w:rPr>
        <w:t>There</w:t>
      </w:r>
      <w:r w:rsidR="00B75E99" w:rsidRPr="0003735A">
        <w:rPr>
          <w:rFonts w:ascii="Arial" w:hAnsi="Arial" w:cs="Arial"/>
          <w:color w:val="212121"/>
          <w:shd w:val="clear" w:color="auto" w:fill="FFFFFF"/>
        </w:rPr>
        <w:t>fore, there</w:t>
      </w:r>
      <w:r w:rsidR="00B75E99" w:rsidRPr="0003735A">
        <w:rPr>
          <w:rFonts w:ascii="Arial" w:hAnsi="Arial" w:cs="Arial"/>
          <w:color w:val="212121"/>
          <w:shd w:val="clear" w:color="auto" w:fill="FFFFFF"/>
        </w:rPr>
        <w:t xml:space="preserve"> is no concrete method to assess mastery of the cross-curricular concepts</w:t>
      </w:r>
      <w:r w:rsidR="0076346F">
        <w:rPr>
          <w:rFonts w:ascii="Arial" w:hAnsi="Arial" w:cs="Arial"/>
          <w:color w:val="212121"/>
          <w:shd w:val="clear" w:color="auto" w:fill="FFFFFF"/>
        </w:rPr>
        <w:t>,</w:t>
      </w:r>
      <w:r w:rsidR="00B75E99" w:rsidRPr="0003735A">
        <w:rPr>
          <w:rFonts w:ascii="Arial" w:hAnsi="Arial" w:cs="Arial"/>
          <w:color w:val="212121"/>
          <w:shd w:val="clear" w:color="auto" w:fill="FFFFFF"/>
        </w:rPr>
        <w:t xml:space="preserve"> </w:t>
      </w:r>
      <w:r w:rsidR="0076346F">
        <w:rPr>
          <w:rFonts w:ascii="Arial" w:hAnsi="Arial" w:cs="Arial"/>
          <w:color w:val="212121"/>
          <w:shd w:val="clear" w:color="auto" w:fill="FFFFFF"/>
        </w:rPr>
        <w:t>t</w:t>
      </w:r>
      <w:r w:rsidR="00B75E99" w:rsidRPr="0003735A">
        <w:rPr>
          <w:rFonts w:ascii="Arial" w:hAnsi="Arial" w:cs="Arial"/>
          <w:color w:val="212121"/>
          <w:shd w:val="clear" w:color="auto" w:fill="FFFFFF"/>
        </w:rPr>
        <w:t>h</w:t>
      </w:r>
      <w:r w:rsidR="00AA123A">
        <w:rPr>
          <w:rFonts w:ascii="Arial" w:hAnsi="Arial" w:cs="Arial"/>
          <w:color w:val="212121"/>
          <w:shd w:val="clear" w:color="auto" w:fill="FFFFFF"/>
        </w:rPr>
        <w:t>us</w:t>
      </w:r>
      <w:r w:rsidR="00B75E99" w:rsidRPr="0003735A">
        <w:rPr>
          <w:rFonts w:ascii="Arial" w:hAnsi="Arial" w:cs="Arial"/>
          <w:color w:val="212121"/>
          <w:shd w:val="clear" w:color="auto" w:fill="FFFFFF"/>
        </w:rPr>
        <w:t xml:space="preserve">, constructing the assessment is additionally </w:t>
      </w:r>
      <w:r w:rsidR="00AD6490">
        <w:rPr>
          <w:rFonts w:ascii="Arial" w:hAnsi="Arial" w:cs="Arial"/>
          <w:color w:val="212121"/>
          <w:shd w:val="clear" w:color="auto" w:fill="FFFFFF"/>
        </w:rPr>
        <w:t xml:space="preserve">considered to be </w:t>
      </w:r>
      <w:r w:rsidR="00B75E99" w:rsidRPr="0003735A">
        <w:rPr>
          <w:rFonts w:ascii="Arial" w:hAnsi="Arial" w:cs="Arial"/>
          <w:color w:val="212121"/>
          <w:shd w:val="clear" w:color="auto" w:fill="FFFFFF"/>
        </w:rPr>
        <w:t xml:space="preserve">time consuming </w:t>
      </w:r>
      <w:r w:rsidR="00B3676C" w:rsidRPr="0003735A">
        <w:rPr>
          <w:rFonts w:ascii="Arial" w:hAnsi="Arial" w:cs="Arial"/>
          <w:color w:val="212121"/>
          <w:shd w:val="clear" w:color="auto" w:fill="FFFFFF"/>
        </w:rPr>
        <w:t xml:space="preserve">for practitioners, </w:t>
      </w:r>
      <w:r w:rsidR="00B75E99" w:rsidRPr="0003735A">
        <w:rPr>
          <w:rFonts w:ascii="Arial" w:hAnsi="Arial" w:cs="Arial"/>
          <w:color w:val="212121"/>
          <w:shd w:val="clear" w:color="auto" w:fill="FFFFFF"/>
        </w:rPr>
        <w:t xml:space="preserve">to ensure that all the disciplines have been represented. </w:t>
      </w:r>
      <w:r w:rsidR="00DD317A" w:rsidRPr="0003735A">
        <w:rPr>
          <w:rFonts w:ascii="Arial" w:hAnsi="Arial" w:cs="Arial"/>
        </w:rPr>
        <w:t xml:space="preserve"> </w:t>
      </w:r>
      <w:r w:rsidR="00BA3026" w:rsidRPr="0003735A">
        <w:rPr>
          <w:rFonts w:ascii="Arial" w:hAnsi="Arial" w:cs="Arial"/>
        </w:rPr>
        <w:t>The</w:t>
      </w:r>
      <w:r w:rsidR="00344321" w:rsidRPr="0003735A">
        <w:rPr>
          <w:rFonts w:ascii="Arial" w:hAnsi="Arial" w:cs="Arial"/>
        </w:rPr>
        <w:t xml:space="preserve"> </w:t>
      </w:r>
      <w:r w:rsidR="00ED3C8B" w:rsidRPr="0003735A">
        <w:rPr>
          <w:rFonts w:ascii="Arial" w:hAnsi="Arial" w:cs="Arial"/>
        </w:rPr>
        <w:t>preceding</w:t>
      </w:r>
      <w:r w:rsidR="00BA3026" w:rsidRPr="0003735A">
        <w:rPr>
          <w:rFonts w:ascii="Arial" w:hAnsi="Arial" w:cs="Arial"/>
        </w:rPr>
        <w:t xml:space="preserve"> argument</w:t>
      </w:r>
      <w:r w:rsidR="0022468B" w:rsidRPr="0003735A">
        <w:rPr>
          <w:rFonts w:ascii="Arial" w:hAnsi="Arial" w:cs="Arial"/>
        </w:rPr>
        <w:t>s</w:t>
      </w:r>
      <w:r w:rsidR="00BA3026" w:rsidRPr="0003735A">
        <w:rPr>
          <w:rFonts w:ascii="Arial" w:hAnsi="Arial" w:cs="Arial"/>
        </w:rPr>
        <w:t xml:space="preserve"> suggest</w:t>
      </w:r>
      <w:r w:rsidR="0076346F">
        <w:rPr>
          <w:rFonts w:ascii="Arial" w:hAnsi="Arial" w:cs="Arial"/>
        </w:rPr>
        <w:t>,</w:t>
      </w:r>
      <w:r w:rsidR="00BA3026" w:rsidRPr="0003735A">
        <w:rPr>
          <w:rFonts w:ascii="Arial" w:hAnsi="Arial" w:cs="Arial"/>
        </w:rPr>
        <w:t xml:space="preserve"> that using cross-curricular</w:t>
      </w:r>
      <w:r w:rsidR="00025AFC" w:rsidRPr="0003735A">
        <w:rPr>
          <w:rFonts w:ascii="Arial" w:hAnsi="Arial" w:cs="Arial"/>
        </w:rPr>
        <w:t xml:space="preserve"> approaches</w:t>
      </w:r>
      <w:r w:rsidR="00BA3026" w:rsidRPr="0003735A">
        <w:rPr>
          <w:rFonts w:ascii="Arial" w:hAnsi="Arial" w:cs="Arial"/>
        </w:rPr>
        <w:t xml:space="preserve"> as a </w:t>
      </w:r>
      <w:r w:rsidR="00025AFC" w:rsidRPr="0003735A">
        <w:rPr>
          <w:rFonts w:ascii="Arial" w:hAnsi="Arial" w:cs="Arial"/>
        </w:rPr>
        <w:t>stand-alone</w:t>
      </w:r>
      <w:r w:rsidR="00BA3026" w:rsidRPr="0003735A">
        <w:rPr>
          <w:rFonts w:ascii="Arial" w:hAnsi="Arial" w:cs="Arial"/>
        </w:rPr>
        <w:t xml:space="preserve"> pedagogical principle</w:t>
      </w:r>
      <w:r w:rsidR="001477BB" w:rsidRPr="0003735A">
        <w:rPr>
          <w:rFonts w:ascii="Arial" w:hAnsi="Arial" w:cs="Arial"/>
        </w:rPr>
        <w:t xml:space="preserve"> is not </w:t>
      </w:r>
      <w:r w:rsidR="00B76188" w:rsidRPr="0003735A">
        <w:rPr>
          <w:rFonts w:ascii="Arial" w:hAnsi="Arial" w:cs="Arial"/>
        </w:rPr>
        <w:t>sufficient in raising standards of</w:t>
      </w:r>
      <w:r w:rsidR="00B3676C" w:rsidRPr="0003735A">
        <w:rPr>
          <w:rFonts w:ascii="Arial" w:hAnsi="Arial" w:cs="Arial"/>
        </w:rPr>
        <w:t xml:space="preserve"> overall</w:t>
      </w:r>
      <w:r w:rsidR="00B76188" w:rsidRPr="0003735A">
        <w:rPr>
          <w:rFonts w:ascii="Arial" w:hAnsi="Arial" w:cs="Arial"/>
        </w:rPr>
        <w:t xml:space="preserve"> pedagogy.</w:t>
      </w:r>
      <w:r w:rsidR="00F75B46" w:rsidRPr="0003735A">
        <w:rPr>
          <w:rFonts w:ascii="Arial" w:hAnsi="Arial" w:cs="Arial"/>
          <w:color w:val="212121"/>
          <w:shd w:val="clear" w:color="auto" w:fill="FFFFFF"/>
        </w:rPr>
        <w:t xml:space="preserve"> </w:t>
      </w:r>
      <w:r w:rsidR="00EF5363" w:rsidRPr="0003735A">
        <w:rPr>
          <w:rFonts w:ascii="Arial" w:hAnsi="Arial" w:cs="Arial"/>
        </w:rPr>
        <w:t>However</w:t>
      </w:r>
      <w:r w:rsidR="00E1445A" w:rsidRPr="0003735A">
        <w:rPr>
          <w:rFonts w:ascii="Arial" w:hAnsi="Arial" w:cs="Arial"/>
        </w:rPr>
        <w:t>,</w:t>
      </w:r>
      <w:r w:rsidR="00EF5363" w:rsidRPr="0003735A">
        <w:rPr>
          <w:rFonts w:ascii="Arial" w:hAnsi="Arial" w:cs="Arial"/>
        </w:rPr>
        <w:t xml:space="preserve"> if employed effectively, </w:t>
      </w:r>
      <w:r w:rsidR="00E1445A" w:rsidRPr="0003735A">
        <w:rPr>
          <w:rFonts w:ascii="Arial" w:hAnsi="Arial" w:cs="Arial"/>
        </w:rPr>
        <w:t xml:space="preserve">cross-curricular teaching and learning is often </w:t>
      </w:r>
      <w:r w:rsidR="00384105" w:rsidRPr="0003735A">
        <w:rPr>
          <w:rFonts w:ascii="Arial" w:hAnsi="Arial" w:cs="Arial"/>
        </w:rPr>
        <w:t>used to add</w:t>
      </w:r>
      <w:r w:rsidR="006D5082" w:rsidRPr="0003735A">
        <w:rPr>
          <w:rFonts w:ascii="Arial" w:hAnsi="Arial" w:cs="Arial"/>
        </w:rPr>
        <w:t xml:space="preserve"> more</w:t>
      </w:r>
      <w:r w:rsidR="00384105" w:rsidRPr="0003735A">
        <w:rPr>
          <w:rFonts w:ascii="Arial" w:hAnsi="Arial" w:cs="Arial"/>
        </w:rPr>
        <w:t xml:space="preserve"> depth to a theme</w:t>
      </w:r>
      <w:r w:rsidR="00B04DB1" w:rsidRPr="0003735A">
        <w:rPr>
          <w:rFonts w:ascii="Arial" w:hAnsi="Arial" w:cs="Arial"/>
        </w:rPr>
        <w:t>,</w:t>
      </w:r>
      <w:r w:rsidR="00384105" w:rsidRPr="0003735A">
        <w:rPr>
          <w:rFonts w:ascii="Arial" w:hAnsi="Arial" w:cs="Arial"/>
        </w:rPr>
        <w:t xml:space="preserve"> </w:t>
      </w:r>
      <w:r w:rsidR="006D5082" w:rsidRPr="0003735A">
        <w:rPr>
          <w:rFonts w:ascii="Arial" w:hAnsi="Arial" w:cs="Arial"/>
        </w:rPr>
        <w:t xml:space="preserve">which </w:t>
      </w:r>
      <w:r w:rsidR="00176532" w:rsidRPr="0003735A">
        <w:rPr>
          <w:rFonts w:ascii="Arial" w:hAnsi="Arial" w:cs="Arial"/>
        </w:rPr>
        <w:t>cannot</w:t>
      </w:r>
      <w:r w:rsidR="006D5082" w:rsidRPr="0003735A">
        <w:rPr>
          <w:rFonts w:ascii="Arial" w:hAnsi="Arial" w:cs="Arial"/>
        </w:rPr>
        <w:t xml:space="preserve"> be taught in a singular subject (</w:t>
      </w:r>
      <w:r w:rsidR="00902BE3" w:rsidRPr="0003735A">
        <w:rPr>
          <w:rFonts w:ascii="Arial" w:hAnsi="Arial" w:cs="Arial"/>
        </w:rPr>
        <w:t xml:space="preserve">Barnes, </w:t>
      </w:r>
      <w:r w:rsidR="00F22B39" w:rsidRPr="0003735A">
        <w:rPr>
          <w:rFonts w:ascii="Arial" w:hAnsi="Arial" w:cs="Arial"/>
        </w:rPr>
        <w:t xml:space="preserve">2018). </w:t>
      </w:r>
    </w:p>
    <w:p w14:paraId="17C1144F" w14:textId="0F87B023" w:rsidR="00FC5646" w:rsidRDefault="0017308F" w:rsidP="00F3448B">
      <w:pPr>
        <w:spacing w:before="100" w:beforeAutospacing="1" w:after="100" w:afterAutospacing="1" w:line="360" w:lineRule="auto"/>
        <w:rPr>
          <w:rFonts w:ascii="Arial" w:hAnsi="Arial" w:cs="Arial"/>
        </w:rPr>
      </w:pPr>
      <w:r w:rsidRPr="0003735A">
        <w:rPr>
          <w:rFonts w:ascii="Arial" w:hAnsi="Arial" w:cs="Arial"/>
        </w:rPr>
        <w:lastRenderedPageBreak/>
        <w:t>The intention of cross-curricular experiences</w:t>
      </w:r>
      <w:r w:rsidR="00EE3CE2" w:rsidRPr="0003735A">
        <w:rPr>
          <w:rFonts w:ascii="Arial" w:hAnsi="Arial" w:cs="Arial"/>
        </w:rPr>
        <w:t xml:space="preserve"> </w:t>
      </w:r>
      <w:r w:rsidR="00170D0B" w:rsidRPr="0003735A">
        <w:rPr>
          <w:rFonts w:ascii="Arial" w:hAnsi="Arial" w:cs="Arial"/>
        </w:rPr>
        <w:t>is to make it accessible to all learners</w:t>
      </w:r>
      <w:r w:rsidR="00B3676C" w:rsidRPr="0003735A">
        <w:rPr>
          <w:rFonts w:ascii="Arial" w:hAnsi="Arial" w:cs="Arial"/>
        </w:rPr>
        <w:t xml:space="preserve">, </w:t>
      </w:r>
      <w:r w:rsidR="00170D0B" w:rsidRPr="0003735A">
        <w:rPr>
          <w:rFonts w:ascii="Arial" w:hAnsi="Arial" w:cs="Arial"/>
        </w:rPr>
        <w:t>where</w:t>
      </w:r>
      <w:r w:rsidR="00CF7364" w:rsidRPr="0003735A">
        <w:rPr>
          <w:rFonts w:ascii="Arial" w:hAnsi="Arial" w:cs="Arial"/>
        </w:rPr>
        <w:t>by</w:t>
      </w:r>
      <w:r w:rsidR="00170D0B" w:rsidRPr="0003735A">
        <w:rPr>
          <w:rFonts w:ascii="Arial" w:hAnsi="Arial" w:cs="Arial"/>
        </w:rPr>
        <w:t xml:space="preserve"> all abilities </w:t>
      </w:r>
      <w:r w:rsidR="00CF7364" w:rsidRPr="0003735A">
        <w:rPr>
          <w:rFonts w:ascii="Arial" w:hAnsi="Arial" w:cs="Arial"/>
        </w:rPr>
        <w:t>can</w:t>
      </w:r>
      <w:r w:rsidRPr="0003735A">
        <w:rPr>
          <w:rFonts w:ascii="Arial" w:hAnsi="Arial" w:cs="Arial"/>
        </w:rPr>
        <w:t xml:space="preserve"> show</w:t>
      </w:r>
      <w:r w:rsidR="00170D0B" w:rsidRPr="0003735A">
        <w:rPr>
          <w:rFonts w:ascii="Arial" w:hAnsi="Arial" w:cs="Arial"/>
        </w:rPr>
        <w:t xml:space="preserve"> progress</w:t>
      </w:r>
      <w:r w:rsidRPr="0003735A">
        <w:rPr>
          <w:rFonts w:ascii="Arial" w:hAnsi="Arial" w:cs="Arial"/>
        </w:rPr>
        <w:t>ion</w:t>
      </w:r>
      <w:r w:rsidR="00170D0B" w:rsidRPr="0003735A">
        <w:rPr>
          <w:rFonts w:ascii="Arial" w:hAnsi="Arial" w:cs="Arial"/>
        </w:rPr>
        <w:t>.</w:t>
      </w:r>
      <w:r w:rsidR="00F55019" w:rsidRPr="0003735A">
        <w:rPr>
          <w:rFonts w:ascii="Arial" w:hAnsi="Arial" w:cs="Arial"/>
        </w:rPr>
        <w:t xml:space="preserve"> This follows</w:t>
      </w:r>
      <w:r w:rsidR="00AD540A" w:rsidRPr="0003735A">
        <w:rPr>
          <w:rFonts w:ascii="Arial" w:hAnsi="Arial" w:cs="Arial"/>
        </w:rPr>
        <w:t xml:space="preserve"> closely</w:t>
      </w:r>
      <w:r w:rsidR="00F55019" w:rsidRPr="0003735A">
        <w:rPr>
          <w:rFonts w:ascii="Arial" w:hAnsi="Arial" w:cs="Arial"/>
        </w:rPr>
        <w:t xml:space="preserve"> in line with CfW (2021) </w:t>
      </w:r>
      <w:r w:rsidR="00A074DD" w:rsidRPr="0003735A">
        <w:rPr>
          <w:rFonts w:ascii="Arial" w:hAnsi="Arial" w:cs="Arial"/>
        </w:rPr>
        <w:t>whereby</w:t>
      </w:r>
      <w:r w:rsidR="00272654">
        <w:rPr>
          <w:rFonts w:ascii="Arial" w:hAnsi="Arial" w:cs="Arial"/>
        </w:rPr>
        <w:t>,</w:t>
      </w:r>
      <w:r w:rsidR="00A074DD" w:rsidRPr="0003735A">
        <w:rPr>
          <w:rFonts w:ascii="Arial" w:hAnsi="Arial" w:cs="Arial"/>
        </w:rPr>
        <w:t xml:space="preserve"> the curriculum is made accessible to all learners, and progression is at the core of the curriculum.</w:t>
      </w:r>
      <w:r w:rsidR="005B2743" w:rsidRPr="0003735A">
        <w:rPr>
          <w:rFonts w:ascii="Arial" w:hAnsi="Arial" w:cs="Arial"/>
        </w:rPr>
        <w:t xml:space="preserve"> </w:t>
      </w:r>
      <w:r w:rsidR="00700A70" w:rsidRPr="0003735A">
        <w:rPr>
          <w:rFonts w:ascii="Arial" w:hAnsi="Arial" w:cs="Arial"/>
        </w:rPr>
        <w:t xml:space="preserve">Therefore cross-curricular teaching and learning, </w:t>
      </w:r>
      <w:r w:rsidR="00C2229C" w:rsidRPr="0003735A">
        <w:rPr>
          <w:rFonts w:ascii="Arial" w:hAnsi="Arial" w:cs="Arial"/>
        </w:rPr>
        <w:t xml:space="preserve">aims to apply real-life contexts where pupils </w:t>
      </w:r>
      <w:r w:rsidR="006D4E7C" w:rsidRPr="0003735A">
        <w:rPr>
          <w:rFonts w:ascii="Arial" w:hAnsi="Arial" w:cs="Arial"/>
        </w:rPr>
        <w:t>can</w:t>
      </w:r>
      <w:r w:rsidR="00C2229C" w:rsidRPr="0003735A">
        <w:rPr>
          <w:rFonts w:ascii="Arial" w:hAnsi="Arial" w:cs="Arial"/>
        </w:rPr>
        <w:t xml:space="preserve"> </w:t>
      </w:r>
      <w:r w:rsidR="0067589B" w:rsidRPr="0003735A">
        <w:rPr>
          <w:rFonts w:ascii="Arial" w:hAnsi="Arial" w:cs="Arial"/>
        </w:rPr>
        <w:t>progress in understanding themselves, others and understanding local issues within the community</w:t>
      </w:r>
      <w:r w:rsidR="00AC5760" w:rsidRPr="0003735A">
        <w:rPr>
          <w:rFonts w:ascii="Arial" w:hAnsi="Arial" w:cs="Arial"/>
        </w:rPr>
        <w:t xml:space="preserve"> (Rowley and Cooper, 2009).</w:t>
      </w:r>
      <w:r w:rsidR="0044782B" w:rsidRPr="0003735A">
        <w:rPr>
          <w:rFonts w:ascii="Arial" w:hAnsi="Arial" w:cs="Arial"/>
        </w:rPr>
        <w:t xml:space="preserve"> </w:t>
      </w:r>
      <w:r w:rsidR="00E868A8" w:rsidRPr="0003735A">
        <w:rPr>
          <w:rFonts w:ascii="Arial" w:hAnsi="Arial" w:cs="Arial"/>
        </w:rPr>
        <w:t>However,</w:t>
      </w:r>
      <w:r w:rsidR="00A00E40" w:rsidRPr="0003735A">
        <w:rPr>
          <w:rFonts w:ascii="Arial" w:hAnsi="Arial" w:cs="Arial"/>
        </w:rPr>
        <w:t xml:space="preserve"> when it comes to subject integrity and assessment, Barnes (2012) </w:t>
      </w:r>
      <w:r w:rsidR="00C81ED9" w:rsidRPr="0003735A">
        <w:rPr>
          <w:rFonts w:ascii="Arial" w:hAnsi="Arial" w:cs="Arial"/>
        </w:rPr>
        <w:t xml:space="preserve">highlights that </w:t>
      </w:r>
      <w:r w:rsidR="002667D4" w:rsidRPr="0003735A">
        <w:rPr>
          <w:rFonts w:ascii="Arial" w:hAnsi="Arial" w:cs="Arial"/>
        </w:rPr>
        <w:t>subject progression is difficult to achieve</w:t>
      </w:r>
      <w:r w:rsidR="006F5E70" w:rsidRPr="0003735A">
        <w:rPr>
          <w:rFonts w:ascii="Arial" w:hAnsi="Arial" w:cs="Arial"/>
        </w:rPr>
        <w:t>, when two or more subjects are involved</w:t>
      </w:r>
      <w:r w:rsidR="005A4EB4" w:rsidRPr="0003735A">
        <w:rPr>
          <w:rFonts w:ascii="Arial" w:hAnsi="Arial" w:cs="Arial"/>
        </w:rPr>
        <w:t xml:space="preserve">, progression is almost </w:t>
      </w:r>
      <w:r w:rsidR="00E613AA" w:rsidRPr="0003735A">
        <w:rPr>
          <w:rFonts w:ascii="Arial" w:hAnsi="Arial" w:cs="Arial"/>
        </w:rPr>
        <w:t>unachievable</w:t>
      </w:r>
      <w:r w:rsidR="005A4EB4" w:rsidRPr="0003735A">
        <w:rPr>
          <w:rFonts w:ascii="Arial" w:hAnsi="Arial" w:cs="Arial"/>
        </w:rPr>
        <w:t>.</w:t>
      </w:r>
      <w:r w:rsidR="00CD5EBE" w:rsidRPr="0003735A">
        <w:rPr>
          <w:rFonts w:ascii="Arial" w:hAnsi="Arial" w:cs="Arial"/>
        </w:rPr>
        <w:t xml:space="preserve"> </w:t>
      </w:r>
      <w:r w:rsidR="009E3469" w:rsidRPr="0003735A">
        <w:rPr>
          <w:rFonts w:ascii="Arial" w:hAnsi="Arial" w:cs="Arial"/>
        </w:rPr>
        <w:t xml:space="preserve">Cross-curricular planning can be deemed as a timely concept, </w:t>
      </w:r>
      <w:r w:rsidR="00D5748B" w:rsidRPr="0003735A">
        <w:rPr>
          <w:rFonts w:ascii="Arial" w:hAnsi="Arial" w:cs="Arial"/>
        </w:rPr>
        <w:t>whereby teacher</w:t>
      </w:r>
      <w:r w:rsidR="00CD5EBE" w:rsidRPr="0003735A">
        <w:rPr>
          <w:rFonts w:ascii="Arial" w:hAnsi="Arial" w:cs="Arial"/>
        </w:rPr>
        <w:t>s</w:t>
      </w:r>
      <w:r w:rsidR="00D5748B" w:rsidRPr="0003735A">
        <w:rPr>
          <w:rFonts w:ascii="Arial" w:hAnsi="Arial" w:cs="Arial"/>
        </w:rPr>
        <w:t xml:space="preserve"> do not have the flexibility between planning, </w:t>
      </w:r>
      <w:r w:rsidR="006354CE" w:rsidRPr="0003735A">
        <w:rPr>
          <w:rFonts w:ascii="Arial" w:hAnsi="Arial" w:cs="Arial"/>
        </w:rPr>
        <w:t>marking,</w:t>
      </w:r>
      <w:r w:rsidR="00D5748B" w:rsidRPr="0003735A">
        <w:rPr>
          <w:rFonts w:ascii="Arial" w:hAnsi="Arial" w:cs="Arial"/>
        </w:rPr>
        <w:t xml:space="preserve"> and </w:t>
      </w:r>
      <w:r w:rsidR="00281CBD" w:rsidRPr="0003735A">
        <w:rPr>
          <w:rFonts w:ascii="Arial" w:hAnsi="Arial" w:cs="Arial"/>
        </w:rPr>
        <w:t xml:space="preserve">preparing to </w:t>
      </w:r>
      <w:r w:rsidR="00CD5EBE" w:rsidRPr="0003735A">
        <w:rPr>
          <w:rFonts w:ascii="Arial" w:hAnsi="Arial" w:cs="Arial"/>
        </w:rPr>
        <w:t xml:space="preserve">plan for these types of experiences. </w:t>
      </w:r>
      <w:r w:rsidR="00C40BE6" w:rsidRPr="0003735A">
        <w:rPr>
          <w:rFonts w:ascii="Arial" w:hAnsi="Arial" w:cs="Arial"/>
        </w:rPr>
        <w:t xml:space="preserve">Therefore, </w:t>
      </w:r>
      <w:r w:rsidR="003F1A4B" w:rsidRPr="0003735A">
        <w:rPr>
          <w:rFonts w:ascii="Arial" w:hAnsi="Arial" w:cs="Arial"/>
        </w:rPr>
        <w:t xml:space="preserve">the </w:t>
      </w:r>
      <w:r w:rsidR="004D664F" w:rsidRPr="0003735A">
        <w:rPr>
          <w:rFonts w:ascii="Arial" w:hAnsi="Arial" w:cs="Arial"/>
        </w:rPr>
        <w:t>flaw</w:t>
      </w:r>
      <w:r w:rsidR="003F1A4B" w:rsidRPr="0003735A">
        <w:rPr>
          <w:rFonts w:ascii="Arial" w:hAnsi="Arial" w:cs="Arial"/>
        </w:rPr>
        <w:t xml:space="preserve"> of cross-curricular being time consuming</w:t>
      </w:r>
      <w:r w:rsidR="00EE6AE5" w:rsidRPr="0003735A">
        <w:rPr>
          <w:rFonts w:ascii="Arial" w:hAnsi="Arial" w:cs="Arial"/>
        </w:rPr>
        <w:t>,</w:t>
      </w:r>
      <w:r w:rsidR="003F1A4B" w:rsidRPr="0003735A">
        <w:rPr>
          <w:rFonts w:ascii="Arial" w:hAnsi="Arial" w:cs="Arial"/>
        </w:rPr>
        <w:t xml:space="preserve"> can pose a </w:t>
      </w:r>
      <w:r w:rsidR="00010065" w:rsidRPr="0003735A">
        <w:rPr>
          <w:rFonts w:ascii="Arial" w:hAnsi="Arial" w:cs="Arial"/>
        </w:rPr>
        <w:t xml:space="preserve">potential </w:t>
      </w:r>
      <w:r w:rsidR="003F1A4B" w:rsidRPr="0003735A">
        <w:rPr>
          <w:rFonts w:ascii="Arial" w:hAnsi="Arial" w:cs="Arial"/>
        </w:rPr>
        <w:t xml:space="preserve">threat of </w:t>
      </w:r>
      <w:r w:rsidR="00010065" w:rsidRPr="0003735A">
        <w:rPr>
          <w:rFonts w:ascii="Arial" w:hAnsi="Arial" w:cs="Arial"/>
        </w:rPr>
        <w:t>starting</w:t>
      </w:r>
      <w:r w:rsidR="004D664F" w:rsidRPr="0003735A">
        <w:rPr>
          <w:rFonts w:ascii="Arial" w:hAnsi="Arial" w:cs="Arial"/>
        </w:rPr>
        <w:t xml:space="preserve"> the teaching block</w:t>
      </w:r>
      <w:r w:rsidR="00010065" w:rsidRPr="0003735A">
        <w:rPr>
          <w:rFonts w:ascii="Arial" w:hAnsi="Arial" w:cs="Arial"/>
        </w:rPr>
        <w:t xml:space="preserve"> strong</w:t>
      </w:r>
      <w:r w:rsidR="00D91912" w:rsidRPr="0003735A">
        <w:rPr>
          <w:rFonts w:ascii="Arial" w:hAnsi="Arial" w:cs="Arial"/>
        </w:rPr>
        <w:t xml:space="preserve"> and</w:t>
      </w:r>
      <w:r w:rsidR="007A193C" w:rsidRPr="0003735A">
        <w:rPr>
          <w:rFonts w:ascii="Arial" w:hAnsi="Arial" w:cs="Arial"/>
        </w:rPr>
        <w:t xml:space="preserve"> the standard </w:t>
      </w:r>
      <w:r w:rsidR="000E3E75" w:rsidRPr="0003735A">
        <w:rPr>
          <w:rFonts w:ascii="Arial" w:hAnsi="Arial" w:cs="Arial"/>
        </w:rPr>
        <w:t>begin</w:t>
      </w:r>
      <w:r w:rsidR="005B2720" w:rsidRPr="0003735A">
        <w:rPr>
          <w:rFonts w:ascii="Arial" w:hAnsi="Arial" w:cs="Arial"/>
        </w:rPr>
        <w:t>ning to</w:t>
      </w:r>
      <w:r w:rsidR="007A193C" w:rsidRPr="0003735A">
        <w:rPr>
          <w:rFonts w:ascii="Arial" w:hAnsi="Arial" w:cs="Arial"/>
        </w:rPr>
        <w:t xml:space="preserve"> plummet over tim</w:t>
      </w:r>
      <w:r w:rsidR="005B2720" w:rsidRPr="0003735A">
        <w:rPr>
          <w:rFonts w:ascii="Arial" w:hAnsi="Arial" w:cs="Arial"/>
        </w:rPr>
        <w:t>e,</w:t>
      </w:r>
      <w:r w:rsidR="007A193C" w:rsidRPr="0003735A">
        <w:rPr>
          <w:rFonts w:ascii="Arial" w:hAnsi="Arial" w:cs="Arial"/>
        </w:rPr>
        <w:t xml:space="preserve"> </w:t>
      </w:r>
      <w:r w:rsidR="00C47D08" w:rsidRPr="0003735A">
        <w:rPr>
          <w:rFonts w:ascii="Arial" w:hAnsi="Arial" w:cs="Arial"/>
        </w:rPr>
        <w:t>if</w:t>
      </w:r>
      <w:r w:rsidR="000E3E75" w:rsidRPr="0003735A">
        <w:rPr>
          <w:rFonts w:ascii="Arial" w:hAnsi="Arial" w:cs="Arial"/>
        </w:rPr>
        <w:t xml:space="preserve"> it is</w:t>
      </w:r>
      <w:r w:rsidR="00C47D08" w:rsidRPr="0003735A">
        <w:rPr>
          <w:rFonts w:ascii="Arial" w:hAnsi="Arial" w:cs="Arial"/>
        </w:rPr>
        <w:t xml:space="preserve"> not well-directed or planned (</w:t>
      </w:r>
      <w:r w:rsidR="00EC5973" w:rsidRPr="0003735A">
        <w:rPr>
          <w:rFonts w:ascii="Arial" w:hAnsi="Arial" w:cs="Arial"/>
        </w:rPr>
        <w:t>Lynch, 2019).</w:t>
      </w:r>
      <w:r w:rsidR="00064C01" w:rsidRPr="0003735A">
        <w:rPr>
          <w:rFonts w:ascii="Arial" w:hAnsi="Arial" w:cs="Arial"/>
        </w:rPr>
        <w:t xml:space="preserve"> </w:t>
      </w:r>
      <w:r w:rsidR="00622B52" w:rsidRPr="0003735A">
        <w:rPr>
          <w:rFonts w:ascii="Arial" w:hAnsi="Arial" w:cs="Arial"/>
        </w:rPr>
        <w:t xml:space="preserve">Barnes (2018) </w:t>
      </w:r>
      <w:r w:rsidR="002E54E5">
        <w:rPr>
          <w:rFonts w:ascii="Arial" w:hAnsi="Arial" w:cs="Arial"/>
        </w:rPr>
        <w:t>could argue</w:t>
      </w:r>
      <w:r w:rsidR="00622B52" w:rsidRPr="0003735A">
        <w:rPr>
          <w:rFonts w:ascii="Arial" w:hAnsi="Arial" w:cs="Arial"/>
        </w:rPr>
        <w:t xml:space="preserve"> that cross-curricular </w:t>
      </w:r>
      <w:r w:rsidR="00071DBD" w:rsidRPr="0003735A">
        <w:rPr>
          <w:rFonts w:ascii="Arial" w:hAnsi="Arial" w:cs="Arial"/>
        </w:rPr>
        <w:t xml:space="preserve">links appear in our everyday lives outside of the school context. </w:t>
      </w:r>
      <w:r w:rsidR="00F27BC2" w:rsidRPr="0003735A">
        <w:rPr>
          <w:rFonts w:ascii="Arial" w:hAnsi="Arial" w:cs="Arial"/>
        </w:rPr>
        <w:t>He further explains that an</w:t>
      </w:r>
      <w:r w:rsidR="009F6A0C" w:rsidRPr="0003735A">
        <w:rPr>
          <w:rFonts w:ascii="Arial" w:hAnsi="Arial" w:cs="Arial"/>
        </w:rPr>
        <w:t>y</w:t>
      </w:r>
      <w:r w:rsidR="00F27BC2" w:rsidRPr="0003735A">
        <w:rPr>
          <w:rFonts w:ascii="Arial" w:hAnsi="Arial" w:cs="Arial"/>
        </w:rPr>
        <w:t xml:space="preserve"> issue</w:t>
      </w:r>
      <w:r w:rsidR="009F6A0C" w:rsidRPr="0003735A">
        <w:rPr>
          <w:rFonts w:ascii="Arial" w:hAnsi="Arial" w:cs="Arial"/>
        </w:rPr>
        <w:t>s</w:t>
      </w:r>
      <w:r w:rsidR="00F27BC2" w:rsidRPr="0003735A">
        <w:rPr>
          <w:rFonts w:ascii="Arial" w:hAnsi="Arial" w:cs="Arial"/>
        </w:rPr>
        <w:t xml:space="preserve"> we face, </w:t>
      </w:r>
      <w:r w:rsidR="00D87E83" w:rsidRPr="0003735A">
        <w:rPr>
          <w:rFonts w:ascii="Arial" w:hAnsi="Arial" w:cs="Arial"/>
        </w:rPr>
        <w:t xml:space="preserve">requires multi subject disciplines to </w:t>
      </w:r>
      <w:r w:rsidR="00375A1F" w:rsidRPr="0003735A">
        <w:rPr>
          <w:rFonts w:ascii="Arial" w:hAnsi="Arial" w:cs="Arial"/>
        </w:rPr>
        <w:t>re</w:t>
      </w:r>
      <w:r w:rsidR="00D87E83" w:rsidRPr="0003735A">
        <w:rPr>
          <w:rFonts w:ascii="Arial" w:hAnsi="Arial" w:cs="Arial"/>
        </w:rPr>
        <w:t>solve it</w:t>
      </w:r>
      <w:r w:rsidR="0053656B">
        <w:rPr>
          <w:rFonts w:ascii="Arial" w:hAnsi="Arial" w:cs="Arial"/>
        </w:rPr>
        <w:t>, therefor cross-curricular planning could be deemed as autonomous and a natural process when planning.</w:t>
      </w:r>
      <w:r w:rsidR="00375A1F" w:rsidRPr="0003735A">
        <w:rPr>
          <w:rFonts w:ascii="Arial" w:hAnsi="Arial" w:cs="Arial"/>
        </w:rPr>
        <w:t xml:space="preserve"> </w:t>
      </w:r>
      <w:r w:rsidR="0053656B" w:rsidRPr="0003735A">
        <w:rPr>
          <w:rFonts w:ascii="Arial" w:hAnsi="Arial" w:cs="Arial"/>
        </w:rPr>
        <w:t>The aim of cross-curricular</w:t>
      </w:r>
      <w:r w:rsidR="0053656B">
        <w:rPr>
          <w:rFonts w:ascii="Arial" w:hAnsi="Arial" w:cs="Arial"/>
        </w:rPr>
        <w:t xml:space="preserve"> implementation</w:t>
      </w:r>
      <w:r w:rsidR="00E50C47" w:rsidRPr="0003735A">
        <w:rPr>
          <w:rFonts w:ascii="Arial" w:hAnsi="Arial" w:cs="Arial"/>
        </w:rPr>
        <w:t xml:space="preserve"> </w:t>
      </w:r>
      <w:r w:rsidR="006152EB" w:rsidRPr="0003735A">
        <w:rPr>
          <w:rFonts w:ascii="Arial" w:hAnsi="Arial" w:cs="Arial"/>
        </w:rPr>
        <w:t xml:space="preserve">is to </w:t>
      </w:r>
      <w:r w:rsidR="00F162AE" w:rsidRPr="0003735A">
        <w:rPr>
          <w:rFonts w:ascii="Arial" w:hAnsi="Arial" w:cs="Arial"/>
        </w:rPr>
        <w:t xml:space="preserve">connect </w:t>
      </w:r>
      <w:r w:rsidR="00FF6FAB" w:rsidRPr="0003735A">
        <w:rPr>
          <w:rFonts w:ascii="Arial" w:hAnsi="Arial" w:cs="Arial"/>
        </w:rPr>
        <w:t xml:space="preserve">two or more core subjects (AoLE’s) </w:t>
      </w:r>
      <w:r w:rsidR="0091586C" w:rsidRPr="0003735A">
        <w:rPr>
          <w:rFonts w:ascii="Arial" w:hAnsi="Arial" w:cs="Arial"/>
        </w:rPr>
        <w:t xml:space="preserve">with acknowledgement of </w:t>
      </w:r>
      <w:r w:rsidR="002128B3" w:rsidRPr="0003735A">
        <w:rPr>
          <w:rFonts w:ascii="Arial" w:hAnsi="Arial" w:cs="Arial"/>
        </w:rPr>
        <w:t>a</w:t>
      </w:r>
      <w:r w:rsidR="00AE4B00" w:rsidRPr="0003735A">
        <w:rPr>
          <w:rFonts w:ascii="Arial" w:hAnsi="Arial" w:cs="Arial"/>
        </w:rPr>
        <w:t xml:space="preserve"> real-life authentic experience, </w:t>
      </w:r>
      <w:r w:rsidR="009A34CA" w:rsidRPr="0003735A">
        <w:rPr>
          <w:rFonts w:ascii="Arial" w:hAnsi="Arial" w:cs="Arial"/>
        </w:rPr>
        <w:t>question,</w:t>
      </w:r>
      <w:r w:rsidR="00AE4B00" w:rsidRPr="0003735A">
        <w:rPr>
          <w:rFonts w:ascii="Arial" w:hAnsi="Arial" w:cs="Arial"/>
        </w:rPr>
        <w:t xml:space="preserve"> or problem, </w:t>
      </w:r>
      <w:r w:rsidR="00811FA8" w:rsidRPr="0003735A">
        <w:rPr>
          <w:rFonts w:ascii="Arial" w:hAnsi="Arial" w:cs="Arial"/>
        </w:rPr>
        <w:t xml:space="preserve">so that new learning can be facilitated </w:t>
      </w:r>
      <w:r w:rsidR="0053656B">
        <w:rPr>
          <w:rFonts w:ascii="Arial" w:hAnsi="Arial" w:cs="Arial"/>
        </w:rPr>
        <w:t>across</w:t>
      </w:r>
      <w:r w:rsidR="002128B3" w:rsidRPr="0003735A">
        <w:rPr>
          <w:rFonts w:ascii="Arial" w:hAnsi="Arial" w:cs="Arial"/>
        </w:rPr>
        <w:t xml:space="preserve"> each </w:t>
      </w:r>
      <w:r w:rsidR="007304BD" w:rsidRPr="0003735A">
        <w:rPr>
          <w:rFonts w:ascii="Arial" w:hAnsi="Arial" w:cs="Arial"/>
        </w:rPr>
        <w:t>AoLE</w:t>
      </w:r>
      <w:r w:rsidR="002128B3" w:rsidRPr="0003735A">
        <w:rPr>
          <w:rFonts w:ascii="Arial" w:hAnsi="Arial" w:cs="Arial"/>
        </w:rPr>
        <w:t xml:space="preserve">. </w:t>
      </w:r>
      <w:r w:rsidR="007304BD" w:rsidRPr="0003735A">
        <w:rPr>
          <w:rFonts w:ascii="Arial" w:hAnsi="Arial" w:cs="Arial"/>
        </w:rPr>
        <w:t xml:space="preserve">Therefore, cross-curricular learning is </w:t>
      </w:r>
      <w:r w:rsidR="00A16065" w:rsidRPr="0003735A">
        <w:rPr>
          <w:rFonts w:ascii="Arial" w:hAnsi="Arial" w:cs="Arial"/>
        </w:rPr>
        <w:t>a preparation method for pupils to learn to work in collaboration</w:t>
      </w:r>
      <w:r w:rsidR="00F45E94" w:rsidRPr="0003735A">
        <w:rPr>
          <w:rFonts w:ascii="Arial" w:hAnsi="Arial" w:cs="Arial"/>
        </w:rPr>
        <w:t>,</w:t>
      </w:r>
      <w:r w:rsidR="00583C0D" w:rsidRPr="0003735A">
        <w:rPr>
          <w:rFonts w:ascii="Arial" w:hAnsi="Arial" w:cs="Arial"/>
        </w:rPr>
        <w:t xml:space="preserve"> which is based on a reflection of real life. </w:t>
      </w:r>
      <w:r w:rsidR="009237B4" w:rsidRPr="0003735A">
        <w:rPr>
          <w:rFonts w:ascii="Arial" w:hAnsi="Arial" w:cs="Arial"/>
        </w:rPr>
        <w:t>It is</w:t>
      </w:r>
      <w:r w:rsidR="009B3463" w:rsidRPr="0003735A">
        <w:rPr>
          <w:rFonts w:ascii="Arial" w:hAnsi="Arial" w:cs="Arial"/>
        </w:rPr>
        <w:t xml:space="preserve"> considered as</w:t>
      </w:r>
      <w:r w:rsidR="009237B4" w:rsidRPr="0003735A">
        <w:rPr>
          <w:rFonts w:ascii="Arial" w:hAnsi="Arial" w:cs="Arial"/>
        </w:rPr>
        <w:t xml:space="preserve"> preparation for their future in their careers</w:t>
      </w:r>
      <w:r w:rsidR="009B3463" w:rsidRPr="0003735A">
        <w:rPr>
          <w:rFonts w:ascii="Arial" w:hAnsi="Arial" w:cs="Arial"/>
        </w:rPr>
        <w:t>,</w:t>
      </w:r>
      <w:r w:rsidR="00236C05" w:rsidRPr="0003735A">
        <w:rPr>
          <w:rFonts w:ascii="Arial" w:hAnsi="Arial" w:cs="Arial"/>
        </w:rPr>
        <w:t xml:space="preserve"> where they will interact and collaborate with their peers.</w:t>
      </w:r>
      <w:r w:rsidR="002B4D2F" w:rsidRPr="0003735A">
        <w:rPr>
          <w:rFonts w:ascii="Arial" w:hAnsi="Arial" w:cs="Arial"/>
        </w:rPr>
        <w:t xml:space="preserve"> Furthermore, </w:t>
      </w:r>
      <w:r w:rsidR="00F635BD" w:rsidRPr="0003735A">
        <w:rPr>
          <w:rFonts w:ascii="Arial" w:hAnsi="Arial" w:cs="Arial"/>
        </w:rPr>
        <w:t xml:space="preserve">cross-curricular learning encourages pupils to </w:t>
      </w:r>
      <w:r w:rsidR="00AC4802" w:rsidRPr="0003735A">
        <w:rPr>
          <w:rFonts w:ascii="Arial" w:hAnsi="Arial" w:cs="Arial"/>
        </w:rPr>
        <w:t xml:space="preserve">apply their own links and conclusive understanding based on the </w:t>
      </w:r>
      <w:r w:rsidR="00B3315E" w:rsidRPr="0003735A">
        <w:rPr>
          <w:rFonts w:ascii="Arial" w:hAnsi="Arial" w:cs="Arial"/>
        </w:rPr>
        <w:t>content</w:t>
      </w:r>
      <w:r w:rsidR="00835D69" w:rsidRPr="0003735A">
        <w:rPr>
          <w:rFonts w:ascii="Arial" w:hAnsi="Arial" w:cs="Arial"/>
        </w:rPr>
        <w:t xml:space="preserve"> (</w:t>
      </w:r>
      <w:r w:rsidR="00AD3A95" w:rsidRPr="0003735A">
        <w:rPr>
          <w:rFonts w:ascii="Arial" w:hAnsi="Arial" w:cs="Arial"/>
        </w:rPr>
        <w:t>Barnes, 2015).</w:t>
      </w:r>
      <w:r w:rsidR="00C026C5" w:rsidRPr="0003735A">
        <w:rPr>
          <w:rFonts w:ascii="Arial" w:hAnsi="Arial" w:cs="Arial"/>
        </w:rPr>
        <w:t xml:space="preserve"> </w:t>
      </w:r>
      <w:r w:rsidR="009757C3">
        <w:rPr>
          <w:rFonts w:ascii="Arial" w:hAnsi="Arial" w:cs="Arial"/>
        </w:rPr>
        <w:t>Bruner’s</w:t>
      </w:r>
      <w:r w:rsidR="00275BCB">
        <w:rPr>
          <w:rFonts w:ascii="Arial" w:hAnsi="Arial" w:cs="Arial"/>
        </w:rPr>
        <w:t xml:space="preserve"> </w:t>
      </w:r>
      <w:r w:rsidR="009757C3">
        <w:rPr>
          <w:rFonts w:ascii="Arial" w:hAnsi="Arial" w:cs="Arial"/>
        </w:rPr>
        <w:t xml:space="preserve">learning </w:t>
      </w:r>
      <w:r w:rsidR="00275BCB">
        <w:rPr>
          <w:rFonts w:ascii="Arial" w:hAnsi="Arial" w:cs="Arial"/>
        </w:rPr>
        <w:t>theory</w:t>
      </w:r>
      <w:r w:rsidR="00575832">
        <w:rPr>
          <w:rFonts w:ascii="Arial" w:hAnsi="Arial" w:cs="Arial"/>
        </w:rPr>
        <w:t xml:space="preserve"> </w:t>
      </w:r>
      <w:r w:rsidR="009757C3">
        <w:rPr>
          <w:rFonts w:ascii="Arial" w:hAnsi="Arial" w:cs="Arial"/>
        </w:rPr>
        <w:t xml:space="preserve">in education, </w:t>
      </w:r>
      <w:r w:rsidR="00723EC9">
        <w:rPr>
          <w:rFonts w:ascii="Arial" w:hAnsi="Arial" w:cs="Arial"/>
        </w:rPr>
        <w:t xml:space="preserve">can </w:t>
      </w:r>
      <w:r w:rsidR="009757C3">
        <w:rPr>
          <w:rFonts w:ascii="Arial" w:hAnsi="Arial" w:cs="Arial"/>
        </w:rPr>
        <w:t xml:space="preserve">support the </w:t>
      </w:r>
      <w:r w:rsidR="00B20AB4">
        <w:rPr>
          <w:rFonts w:ascii="Arial" w:hAnsi="Arial" w:cs="Arial"/>
        </w:rPr>
        <w:t>proceeding argument,</w:t>
      </w:r>
      <w:r w:rsidR="00840A92">
        <w:rPr>
          <w:rFonts w:ascii="Arial" w:hAnsi="Arial" w:cs="Arial"/>
        </w:rPr>
        <w:t xml:space="preserve"> that </w:t>
      </w:r>
      <w:r w:rsidR="00CE4984">
        <w:rPr>
          <w:rFonts w:ascii="Arial" w:hAnsi="Arial" w:cs="Arial"/>
        </w:rPr>
        <w:t>cross-curricular experiences underpin real-life authentic contexts.</w:t>
      </w:r>
      <w:r w:rsidR="006D358B">
        <w:rPr>
          <w:rFonts w:ascii="Arial" w:hAnsi="Arial" w:cs="Arial"/>
        </w:rPr>
        <w:t xml:space="preserve"> Bruner</w:t>
      </w:r>
      <w:r w:rsidR="00A62288">
        <w:rPr>
          <w:rFonts w:ascii="Arial" w:hAnsi="Arial" w:cs="Arial"/>
        </w:rPr>
        <w:t xml:space="preserve"> (1961) </w:t>
      </w:r>
      <w:r w:rsidR="00FC5646">
        <w:rPr>
          <w:rFonts w:ascii="Arial" w:hAnsi="Arial" w:cs="Arial"/>
        </w:rPr>
        <w:t xml:space="preserve">believed that the purpose of education was to </w:t>
      </w:r>
      <w:r w:rsidR="00ED38FE">
        <w:rPr>
          <w:rFonts w:ascii="Arial" w:hAnsi="Arial" w:cs="Arial"/>
        </w:rPr>
        <w:t>develop pupils to become autonomous learners</w:t>
      </w:r>
      <w:r w:rsidR="00F3614A">
        <w:rPr>
          <w:rFonts w:ascii="Arial" w:hAnsi="Arial" w:cs="Arial"/>
        </w:rPr>
        <w:t xml:space="preserve"> and develop symbolic thinking</w:t>
      </w:r>
      <w:r w:rsidR="00ED38FE">
        <w:rPr>
          <w:rFonts w:ascii="Arial" w:hAnsi="Arial" w:cs="Arial"/>
        </w:rPr>
        <w:t xml:space="preserve">. He believed that </w:t>
      </w:r>
      <w:r w:rsidR="00AB61F6">
        <w:rPr>
          <w:rFonts w:ascii="Arial" w:hAnsi="Arial" w:cs="Arial"/>
        </w:rPr>
        <w:t>education served a purpose to facilitate children’s thinking and problem-solving skills which can then be applied and transferred to real-life situations</w:t>
      </w:r>
      <w:r w:rsidR="00674D78">
        <w:rPr>
          <w:rFonts w:ascii="Arial" w:hAnsi="Arial" w:cs="Arial"/>
        </w:rPr>
        <w:t xml:space="preserve">, therefore making learning meaningful and purposeful. </w:t>
      </w:r>
      <w:r w:rsidR="005E7CA0">
        <w:rPr>
          <w:rFonts w:ascii="Arial" w:hAnsi="Arial" w:cs="Arial"/>
        </w:rPr>
        <w:t xml:space="preserve">He further </w:t>
      </w:r>
      <w:r w:rsidR="009F5C49">
        <w:rPr>
          <w:rFonts w:ascii="Arial" w:hAnsi="Arial" w:cs="Arial"/>
        </w:rPr>
        <w:t xml:space="preserve">suggests </w:t>
      </w:r>
      <w:r w:rsidR="00103E9F">
        <w:rPr>
          <w:rFonts w:ascii="Arial" w:hAnsi="Arial" w:cs="Arial"/>
        </w:rPr>
        <w:t>that learners construct their own knowledge</w:t>
      </w:r>
      <w:r w:rsidR="00713745">
        <w:rPr>
          <w:rFonts w:ascii="Arial" w:hAnsi="Arial" w:cs="Arial"/>
        </w:rPr>
        <w:t xml:space="preserve"> by organising information, using a coding syste</w:t>
      </w:r>
      <w:r w:rsidR="00B227E9">
        <w:rPr>
          <w:rFonts w:ascii="Arial" w:hAnsi="Arial" w:cs="Arial"/>
        </w:rPr>
        <w:t xml:space="preserve">m in their brain. </w:t>
      </w:r>
      <w:r w:rsidR="004D0776">
        <w:rPr>
          <w:rFonts w:ascii="Arial" w:hAnsi="Arial" w:cs="Arial"/>
        </w:rPr>
        <w:t>In addition, it is noted that Bruner</w:t>
      </w:r>
      <w:r w:rsidR="00B227E9">
        <w:rPr>
          <w:rFonts w:ascii="Arial" w:hAnsi="Arial" w:cs="Arial"/>
        </w:rPr>
        <w:t xml:space="preserve"> believed this coding system was best developed by the </w:t>
      </w:r>
      <w:r w:rsidR="006330DB">
        <w:rPr>
          <w:rFonts w:ascii="Arial" w:hAnsi="Arial" w:cs="Arial"/>
        </w:rPr>
        <w:t>learners’</w:t>
      </w:r>
      <w:r w:rsidR="00B227E9">
        <w:rPr>
          <w:rFonts w:ascii="Arial" w:hAnsi="Arial" w:cs="Arial"/>
        </w:rPr>
        <w:t xml:space="preserve"> discoveries, </w:t>
      </w:r>
      <w:r w:rsidR="00852862">
        <w:rPr>
          <w:rFonts w:ascii="Arial" w:hAnsi="Arial" w:cs="Arial"/>
        </w:rPr>
        <w:t>as opposed to</w:t>
      </w:r>
      <w:r w:rsidR="00B227E9">
        <w:rPr>
          <w:rFonts w:ascii="Arial" w:hAnsi="Arial" w:cs="Arial"/>
        </w:rPr>
        <w:t xml:space="preserve"> what was being </w:t>
      </w:r>
      <w:r w:rsidR="006330DB">
        <w:rPr>
          <w:rFonts w:ascii="Arial" w:hAnsi="Arial" w:cs="Arial"/>
        </w:rPr>
        <w:t xml:space="preserve">said by the teacher. </w:t>
      </w:r>
      <w:r w:rsidR="00852862">
        <w:rPr>
          <w:rFonts w:ascii="Arial" w:hAnsi="Arial" w:cs="Arial"/>
        </w:rPr>
        <w:t xml:space="preserve">Discovery learning is a concept that implies that pupils construct their knowledge for </w:t>
      </w:r>
      <w:r w:rsidR="00EF64B7">
        <w:rPr>
          <w:rFonts w:ascii="Arial" w:hAnsi="Arial" w:cs="Arial"/>
        </w:rPr>
        <w:t>themselves,</w:t>
      </w:r>
      <w:r w:rsidR="00852862">
        <w:rPr>
          <w:rFonts w:ascii="Arial" w:hAnsi="Arial" w:cs="Arial"/>
        </w:rPr>
        <w:t xml:space="preserve"> which is also known as a constructivist approach</w:t>
      </w:r>
      <w:r w:rsidR="00FE2A52">
        <w:rPr>
          <w:rFonts w:ascii="Arial" w:hAnsi="Arial" w:cs="Arial"/>
        </w:rPr>
        <w:t>. Furthermore,</w:t>
      </w:r>
      <w:r w:rsidR="00934CCB">
        <w:rPr>
          <w:rFonts w:ascii="Arial" w:hAnsi="Arial" w:cs="Arial"/>
        </w:rPr>
        <w:t xml:space="preserve"> it is noted that</w:t>
      </w:r>
      <w:r w:rsidR="00FE2A52">
        <w:rPr>
          <w:rFonts w:ascii="Arial" w:hAnsi="Arial" w:cs="Arial"/>
        </w:rPr>
        <w:t xml:space="preserve"> Bruner believed</w:t>
      </w:r>
      <w:r w:rsidR="00934CCB">
        <w:rPr>
          <w:rFonts w:ascii="Arial" w:hAnsi="Arial" w:cs="Arial"/>
        </w:rPr>
        <w:t xml:space="preserve"> </w:t>
      </w:r>
      <w:r w:rsidR="00D55800">
        <w:rPr>
          <w:rFonts w:ascii="Arial" w:hAnsi="Arial" w:cs="Arial"/>
        </w:rPr>
        <w:t>the</w:t>
      </w:r>
      <w:r w:rsidR="00FE2A52">
        <w:rPr>
          <w:rFonts w:ascii="Arial" w:hAnsi="Arial" w:cs="Arial"/>
        </w:rPr>
        <w:t xml:space="preserve"> role of the teacher should be to </w:t>
      </w:r>
      <w:r w:rsidR="003B656C">
        <w:rPr>
          <w:rFonts w:ascii="Arial" w:hAnsi="Arial" w:cs="Arial"/>
        </w:rPr>
        <w:t>facilitate the learning, which means that</w:t>
      </w:r>
      <w:r w:rsidR="00ED6775">
        <w:rPr>
          <w:rFonts w:ascii="Arial" w:hAnsi="Arial" w:cs="Arial"/>
        </w:rPr>
        <w:t xml:space="preserve"> a</w:t>
      </w:r>
      <w:r w:rsidR="001A2C97">
        <w:rPr>
          <w:rFonts w:ascii="Arial" w:hAnsi="Arial" w:cs="Arial"/>
        </w:rPr>
        <w:t xml:space="preserve"> quality teacher </w:t>
      </w:r>
      <w:r w:rsidR="00A406F5">
        <w:rPr>
          <w:rFonts w:ascii="Arial" w:hAnsi="Arial" w:cs="Arial"/>
        </w:rPr>
        <w:t>will structure their lesson to help pupils discover the connections between information</w:t>
      </w:r>
      <w:r w:rsidR="0053298A">
        <w:rPr>
          <w:rFonts w:ascii="Arial" w:hAnsi="Arial" w:cs="Arial"/>
        </w:rPr>
        <w:t xml:space="preserve"> (</w:t>
      </w:r>
      <w:r w:rsidR="00934CCB">
        <w:rPr>
          <w:rFonts w:ascii="Arial" w:hAnsi="Arial" w:cs="Arial"/>
        </w:rPr>
        <w:t>McLeod, 2019).</w:t>
      </w:r>
      <w:r w:rsidR="00A1485E">
        <w:rPr>
          <w:rFonts w:ascii="Arial" w:hAnsi="Arial" w:cs="Arial"/>
        </w:rPr>
        <w:t xml:space="preserve"> </w:t>
      </w:r>
      <w:r w:rsidR="00CA6B4A">
        <w:rPr>
          <w:rFonts w:ascii="Arial" w:hAnsi="Arial" w:cs="Arial"/>
        </w:rPr>
        <w:t xml:space="preserve"> Thus, Bruner’s</w:t>
      </w:r>
      <w:r w:rsidR="009A4165">
        <w:rPr>
          <w:rFonts w:ascii="Arial" w:hAnsi="Arial" w:cs="Arial"/>
        </w:rPr>
        <w:t xml:space="preserve"> (1961)</w:t>
      </w:r>
      <w:r w:rsidR="00CA6B4A">
        <w:rPr>
          <w:rFonts w:ascii="Arial" w:hAnsi="Arial" w:cs="Arial"/>
        </w:rPr>
        <w:t xml:space="preserve"> theory can be </w:t>
      </w:r>
      <w:r w:rsidR="00CA6B4A">
        <w:rPr>
          <w:rFonts w:ascii="Arial" w:hAnsi="Arial" w:cs="Arial"/>
        </w:rPr>
        <w:lastRenderedPageBreak/>
        <w:t>compared to employing cross-curricular</w:t>
      </w:r>
      <w:r w:rsidR="00A46651">
        <w:rPr>
          <w:rFonts w:ascii="Arial" w:hAnsi="Arial" w:cs="Arial"/>
        </w:rPr>
        <w:t xml:space="preserve"> teaching and learning, whereby </w:t>
      </w:r>
      <w:r w:rsidR="0095720C">
        <w:rPr>
          <w:rFonts w:ascii="Arial" w:hAnsi="Arial" w:cs="Arial"/>
        </w:rPr>
        <w:t xml:space="preserve">pupils can identify connections across the AoLE’s and are able to </w:t>
      </w:r>
      <w:r w:rsidR="00DE57AF">
        <w:rPr>
          <w:rFonts w:ascii="Arial" w:hAnsi="Arial" w:cs="Arial"/>
        </w:rPr>
        <w:t xml:space="preserve">connect the information and </w:t>
      </w:r>
      <w:r w:rsidR="004D0776">
        <w:rPr>
          <w:rFonts w:ascii="Arial" w:hAnsi="Arial" w:cs="Arial"/>
        </w:rPr>
        <w:t>construct</w:t>
      </w:r>
      <w:r w:rsidR="00DE57AF">
        <w:rPr>
          <w:rFonts w:ascii="Arial" w:hAnsi="Arial" w:cs="Arial"/>
        </w:rPr>
        <w:t xml:space="preserve"> </w:t>
      </w:r>
      <w:r w:rsidR="004D0776">
        <w:rPr>
          <w:rFonts w:ascii="Arial" w:hAnsi="Arial" w:cs="Arial"/>
        </w:rPr>
        <w:t xml:space="preserve">their own </w:t>
      </w:r>
      <w:r w:rsidR="00DE57AF">
        <w:rPr>
          <w:rFonts w:ascii="Arial" w:hAnsi="Arial" w:cs="Arial"/>
        </w:rPr>
        <w:t>understanding</w:t>
      </w:r>
      <w:r w:rsidR="0053298A">
        <w:rPr>
          <w:rFonts w:ascii="Arial" w:hAnsi="Arial" w:cs="Arial"/>
        </w:rPr>
        <w:t>.</w:t>
      </w:r>
      <w:r w:rsidR="00247DBA">
        <w:rPr>
          <w:rFonts w:ascii="Arial" w:hAnsi="Arial" w:cs="Arial"/>
        </w:rPr>
        <w:t xml:space="preserve"> </w:t>
      </w:r>
      <w:r w:rsidR="003A77F7">
        <w:rPr>
          <w:rFonts w:ascii="Arial" w:hAnsi="Arial" w:cs="Arial"/>
        </w:rPr>
        <w:t>Bruner’s</w:t>
      </w:r>
      <w:r w:rsidR="009A4165">
        <w:rPr>
          <w:rFonts w:ascii="Arial" w:hAnsi="Arial" w:cs="Arial"/>
        </w:rPr>
        <w:t xml:space="preserve"> (1961)</w:t>
      </w:r>
      <w:r w:rsidR="003A77F7">
        <w:rPr>
          <w:rFonts w:ascii="Arial" w:hAnsi="Arial" w:cs="Arial"/>
        </w:rPr>
        <w:t xml:space="preserve"> theory can be compared to Piaget</w:t>
      </w:r>
      <w:r w:rsidR="0005155D">
        <w:rPr>
          <w:rFonts w:ascii="Arial" w:hAnsi="Arial" w:cs="Arial"/>
        </w:rPr>
        <w:t>’s</w:t>
      </w:r>
      <w:r w:rsidR="00CA1C78">
        <w:rPr>
          <w:rFonts w:ascii="Arial" w:hAnsi="Arial" w:cs="Arial"/>
        </w:rPr>
        <w:t xml:space="preserve"> (1960)</w:t>
      </w:r>
      <w:r w:rsidR="0005155D">
        <w:rPr>
          <w:rFonts w:ascii="Arial" w:hAnsi="Arial" w:cs="Arial"/>
        </w:rPr>
        <w:t xml:space="preserve"> theory</w:t>
      </w:r>
      <w:r w:rsidR="00A30075">
        <w:rPr>
          <w:rFonts w:ascii="Arial" w:hAnsi="Arial" w:cs="Arial"/>
        </w:rPr>
        <w:t xml:space="preserve"> of stages of cognitive development. </w:t>
      </w:r>
      <w:r w:rsidR="00BA3BAF">
        <w:rPr>
          <w:rFonts w:ascii="Arial" w:hAnsi="Arial" w:cs="Arial"/>
        </w:rPr>
        <w:t>It is highlighted that Bruner views development as a continuous process</w:t>
      </w:r>
      <w:r w:rsidR="00D807CF">
        <w:rPr>
          <w:rFonts w:ascii="Arial" w:hAnsi="Arial" w:cs="Arial"/>
        </w:rPr>
        <w:t>, while Piaget</w:t>
      </w:r>
      <w:r w:rsidR="009A4165">
        <w:rPr>
          <w:rFonts w:ascii="Arial" w:hAnsi="Arial" w:cs="Arial"/>
        </w:rPr>
        <w:t xml:space="preserve"> </w:t>
      </w:r>
      <w:r w:rsidR="00770DBF">
        <w:rPr>
          <w:rFonts w:ascii="Arial" w:hAnsi="Arial" w:cs="Arial"/>
        </w:rPr>
        <w:t>(1960) believes there are set stages to development.</w:t>
      </w:r>
    </w:p>
    <w:p w14:paraId="619E3610" w14:textId="18ECBA68" w:rsidR="00F82260" w:rsidRDefault="00624BA4" w:rsidP="00F3448B">
      <w:pPr>
        <w:spacing w:before="100" w:beforeAutospacing="1" w:after="100" w:afterAutospacing="1" w:line="360" w:lineRule="auto"/>
        <w:rPr>
          <w:rFonts w:ascii="Arial" w:hAnsi="Arial" w:cs="Arial"/>
        </w:rPr>
      </w:pPr>
      <w:r w:rsidRPr="0003735A">
        <w:rPr>
          <w:rFonts w:ascii="Arial" w:hAnsi="Arial" w:cs="Arial"/>
        </w:rPr>
        <w:t xml:space="preserve">Cross-curricular </w:t>
      </w:r>
      <w:r w:rsidR="001B1D5C" w:rsidRPr="0003735A">
        <w:rPr>
          <w:rFonts w:ascii="Arial" w:hAnsi="Arial" w:cs="Arial"/>
        </w:rPr>
        <w:t>teaching and learning</w:t>
      </w:r>
      <w:r w:rsidRPr="0003735A">
        <w:rPr>
          <w:rFonts w:ascii="Arial" w:hAnsi="Arial" w:cs="Arial"/>
        </w:rPr>
        <w:t xml:space="preserve"> can be underpinned </w:t>
      </w:r>
      <w:r w:rsidR="00F31C68" w:rsidRPr="0003735A">
        <w:rPr>
          <w:rFonts w:ascii="Arial" w:hAnsi="Arial" w:cs="Arial"/>
        </w:rPr>
        <w:t>by John Dewey</w:t>
      </w:r>
      <w:r w:rsidR="00C03F05" w:rsidRPr="0003735A">
        <w:rPr>
          <w:rFonts w:ascii="Arial" w:hAnsi="Arial" w:cs="Arial"/>
        </w:rPr>
        <w:t xml:space="preserve">’s </w:t>
      </w:r>
      <w:r w:rsidR="00DD16DF" w:rsidRPr="0003735A">
        <w:rPr>
          <w:rFonts w:ascii="Arial" w:hAnsi="Arial" w:cs="Arial"/>
        </w:rPr>
        <w:t xml:space="preserve">(1974) theory of learning. </w:t>
      </w:r>
      <w:r w:rsidR="002A6A14" w:rsidRPr="0003735A">
        <w:rPr>
          <w:rFonts w:ascii="Arial" w:hAnsi="Arial" w:cs="Arial"/>
        </w:rPr>
        <w:t>It is noted that Dewey</w:t>
      </w:r>
      <w:r w:rsidR="002E554C" w:rsidRPr="0003735A">
        <w:rPr>
          <w:rFonts w:ascii="Arial" w:hAnsi="Arial" w:cs="Arial"/>
        </w:rPr>
        <w:t xml:space="preserve"> believed that people learn </w:t>
      </w:r>
      <w:r w:rsidR="00F3448B" w:rsidRPr="0003735A">
        <w:rPr>
          <w:rFonts w:ascii="Arial" w:hAnsi="Arial" w:cs="Arial"/>
        </w:rPr>
        <w:t>because of</w:t>
      </w:r>
      <w:r w:rsidR="002E554C" w:rsidRPr="0003735A">
        <w:rPr>
          <w:rFonts w:ascii="Arial" w:hAnsi="Arial" w:cs="Arial"/>
        </w:rPr>
        <w:t xml:space="preserve"> their interactions and experiences of the world. </w:t>
      </w:r>
      <w:r w:rsidR="00447D3E" w:rsidRPr="0003735A">
        <w:rPr>
          <w:rFonts w:ascii="Arial" w:hAnsi="Arial" w:cs="Arial"/>
        </w:rPr>
        <w:t xml:space="preserve">His aim was to shape </w:t>
      </w:r>
      <w:r w:rsidR="00343E8C" w:rsidRPr="0003735A">
        <w:rPr>
          <w:rFonts w:ascii="Arial" w:hAnsi="Arial" w:cs="Arial"/>
        </w:rPr>
        <w:t>environments within education so that they would encourage</w:t>
      </w:r>
      <w:r w:rsidR="003B4829" w:rsidRPr="0003735A">
        <w:rPr>
          <w:rFonts w:ascii="Arial" w:hAnsi="Arial" w:cs="Arial"/>
        </w:rPr>
        <w:t xml:space="preserve"> inquiry</w:t>
      </w:r>
      <w:r w:rsidR="00770C3B">
        <w:rPr>
          <w:rFonts w:ascii="Arial" w:hAnsi="Arial" w:cs="Arial"/>
        </w:rPr>
        <w:t xml:space="preserve">, </w:t>
      </w:r>
      <w:r w:rsidR="00D55356" w:rsidRPr="0003735A">
        <w:rPr>
          <w:rFonts w:ascii="Arial" w:hAnsi="Arial" w:cs="Arial"/>
        </w:rPr>
        <w:t xml:space="preserve">whilst </w:t>
      </w:r>
      <w:r w:rsidR="00F3448B" w:rsidRPr="0003735A">
        <w:rPr>
          <w:rFonts w:ascii="Arial" w:hAnsi="Arial" w:cs="Arial"/>
        </w:rPr>
        <w:t>continuing with traditional methods of education</w:t>
      </w:r>
      <w:r w:rsidR="001F166F" w:rsidRPr="0003735A">
        <w:rPr>
          <w:rFonts w:ascii="Arial" w:hAnsi="Arial" w:cs="Arial"/>
        </w:rPr>
        <w:t xml:space="preserve"> (</w:t>
      </w:r>
      <w:r w:rsidR="009A1A97" w:rsidRPr="0003735A">
        <w:rPr>
          <w:rFonts w:ascii="Arial" w:hAnsi="Arial" w:cs="Arial"/>
        </w:rPr>
        <w:t>Nickerson, 2022)</w:t>
      </w:r>
      <w:r w:rsidR="00F3448B" w:rsidRPr="0003735A">
        <w:rPr>
          <w:rFonts w:ascii="Arial" w:hAnsi="Arial" w:cs="Arial"/>
        </w:rPr>
        <w:t xml:space="preserve">. </w:t>
      </w:r>
      <w:r w:rsidR="005C3246" w:rsidRPr="0003735A">
        <w:rPr>
          <w:rFonts w:ascii="Arial" w:hAnsi="Arial" w:cs="Arial"/>
        </w:rPr>
        <w:t xml:space="preserve">Parallel to </w:t>
      </w:r>
      <w:r w:rsidR="00D767F2" w:rsidRPr="0003735A">
        <w:rPr>
          <w:rFonts w:ascii="Arial" w:hAnsi="Arial" w:cs="Arial"/>
        </w:rPr>
        <w:t>cross-curricular teaching and learning,</w:t>
      </w:r>
      <w:r w:rsidR="00B73BDC" w:rsidRPr="0003735A">
        <w:rPr>
          <w:rFonts w:ascii="Arial" w:hAnsi="Arial" w:cs="Arial"/>
        </w:rPr>
        <w:t xml:space="preserve"> although</w:t>
      </w:r>
      <w:r w:rsidR="00D767F2" w:rsidRPr="0003735A">
        <w:rPr>
          <w:rFonts w:ascii="Arial" w:hAnsi="Arial" w:cs="Arial"/>
        </w:rPr>
        <w:t xml:space="preserve"> Dewey (1974) believed that </w:t>
      </w:r>
      <w:r w:rsidR="00C52917" w:rsidRPr="0003735A">
        <w:rPr>
          <w:rFonts w:ascii="Arial" w:hAnsi="Arial" w:cs="Arial"/>
        </w:rPr>
        <w:t xml:space="preserve">core </w:t>
      </w:r>
      <w:r w:rsidR="00B73BDC" w:rsidRPr="0003735A">
        <w:rPr>
          <w:rFonts w:ascii="Arial" w:hAnsi="Arial" w:cs="Arial"/>
        </w:rPr>
        <w:t>subjects (</w:t>
      </w:r>
      <w:r w:rsidR="00C52917" w:rsidRPr="0003735A">
        <w:rPr>
          <w:rFonts w:ascii="Arial" w:hAnsi="Arial" w:cs="Arial"/>
        </w:rPr>
        <w:t>AoLE’s</w:t>
      </w:r>
      <w:r w:rsidR="00B73BDC" w:rsidRPr="0003735A">
        <w:rPr>
          <w:rFonts w:ascii="Arial" w:hAnsi="Arial" w:cs="Arial"/>
        </w:rPr>
        <w:t>)</w:t>
      </w:r>
      <w:r w:rsidR="00C52917" w:rsidRPr="0003735A">
        <w:rPr>
          <w:rFonts w:ascii="Arial" w:hAnsi="Arial" w:cs="Arial"/>
        </w:rPr>
        <w:t xml:space="preserve"> </w:t>
      </w:r>
      <w:r w:rsidR="008C44F5" w:rsidRPr="0003735A">
        <w:rPr>
          <w:rFonts w:ascii="Arial" w:hAnsi="Arial" w:cs="Arial"/>
        </w:rPr>
        <w:t>remained</w:t>
      </w:r>
      <w:r w:rsidR="005C3246" w:rsidRPr="0003735A">
        <w:rPr>
          <w:rFonts w:ascii="Arial" w:hAnsi="Arial" w:cs="Arial"/>
        </w:rPr>
        <w:t xml:space="preserve"> </w:t>
      </w:r>
      <w:r w:rsidR="00EB1F4D" w:rsidRPr="0003735A">
        <w:rPr>
          <w:rFonts w:ascii="Arial" w:hAnsi="Arial" w:cs="Arial"/>
        </w:rPr>
        <w:t>important</w:t>
      </w:r>
      <w:r w:rsidR="00C52917" w:rsidRPr="0003735A">
        <w:rPr>
          <w:rFonts w:ascii="Arial" w:hAnsi="Arial" w:cs="Arial"/>
        </w:rPr>
        <w:t xml:space="preserve">, </w:t>
      </w:r>
      <w:r w:rsidR="00EB1F4D" w:rsidRPr="0003735A">
        <w:rPr>
          <w:rFonts w:ascii="Arial" w:hAnsi="Arial" w:cs="Arial"/>
        </w:rPr>
        <w:t xml:space="preserve">he believed </w:t>
      </w:r>
      <w:r w:rsidR="00C52917" w:rsidRPr="0003735A">
        <w:rPr>
          <w:rFonts w:ascii="Arial" w:hAnsi="Arial" w:cs="Arial"/>
        </w:rPr>
        <w:t xml:space="preserve">they should be </w:t>
      </w:r>
      <w:r w:rsidR="0087488F" w:rsidRPr="0003735A">
        <w:rPr>
          <w:rFonts w:ascii="Arial" w:hAnsi="Arial" w:cs="Arial"/>
        </w:rPr>
        <w:t>combined and consolidated with other AoLE’s</w:t>
      </w:r>
      <w:r w:rsidR="008269C7" w:rsidRPr="0003735A">
        <w:rPr>
          <w:rFonts w:ascii="Arial" w:hAnsi="Arial" w:cs="Arial"/>
        </w:rPr>
        <w:t xml:space="preserve"> to deepen the learning </w:t>
      </w:r>
      <w:r w:rsidR="006B69DB" w:rsidRPr="0003735A">
        <w:rPr>
          <w:rFonts w:ascii="Arial" w:hAnsi="Arial" w:cs="Arial"/>
        </w:rPr>
        <w:t>experiences.</w:t>
      </w:r>
      <w:r w:rsidR="00421C7C" w:rsidRPr="0003735A">
        <w:rPr>
          <w:rFonts w:ascii="Arial" w:hAnsi="Arial" w:cs="Arial"/>
        </w:rPr>
        <w:t xml:space="preserve"> Comparable to CfW</w:t>
      </w:r>
      <w:r w:rsidR="00310302">
        <w:rPr>
          <w:rFonts w:ascii="Arial" w:hAnsi="Arial" w:cs="Arial"/>
        </w:rPr>
        <w:t xml:space="preserve"> (2021)</w:t>
      </w:r>
      <w:r w:rsidR="00421C7C" w:rsidRPr="0003735A">
        <w:rPr>
          <w:rFonts w:ascii="Arial" w:hAnsi="Arial" w:cs="Arial"/>
        </w:rPr>
        <w:t xml:space="preserve">, </w:t>
      </w:r>
      <w:r w:rsidR="001074A5" w:rsidRPr="0003735A">
        <w:rPr>
          <w:rFonts w:ascii="Arial" w:hAnsi="Arial" w:cs="Arial"/>
        </w:rPr>
        <w:t xml:space="preserve">it is noted that Dewey </w:t>
      </w:r>
      <w:r w:rsidR="00DA77B5" w:rsidRPr="0003735A">
        <w:rPr>
          <w:rFonts w:ascii="Arial" w:hAnsi="Arial" w:cs="Arial"/>
        </w:rPr>
        <w:t>believed that real-life authentic contexts</w:t>
      </w:r>
      <w:r w:rsidR="00081A7B" w:rsidRPr="0003735A">
        <w:rPr>
          <w:rFonts w:ascii="Arial" w:hAnsi="Arial" w:cs="Arial"/>
        </w:rPr>
        <w:t xml:space="preserve"> were highly valued within education. </w:t>
      </w:r>
      <w:r w:rsidR="007F60F6" w:rsidRPr="0003735A">
        <w:rPr>
          <w:rFonts w:ascii="Arial" w:hAnsi="Arial" w:cs="Arial"/>
        </w:rPr>
        <w:t xml:space="preserve">Furthermore, Hargraves (2021) explains that Dewey </w:t>
      </w:r>
      <w:r w:rsidR="00A0724A" w:rsidRPr="0003735A">
        <w:rPr>
          <w:rFonts w:ascii="Arial" w:hAnsi="Arial" w:cs="Arial"/>
        </w:rPr>
        <w:t>acknowledged</w:t>
      </w:r>
      <w:r w:rsidR="002B78C9" w:rsidRPr="0003735A">
        <w:rPr>
          <w:rFonts w:ascii="Arial" w:hAnsi="Arial" w:cs="Arial"/>
        </w:rPr>
        <w:t xml:space="preserve"> that</w:t>
      </w:r>
      <w:r w:rsidR="00A0724A" w:rsidRPr="0003735A">
        <w:rPr>
          <w:rFonts w:ascii="Arial" w:hAnsi="Arial" w:cs="Arial"/>
        </w:rPr>
        <w:t xml:space="preserve"> </w:t>
      </w:r>
      <w:r w:rsidR="00D91898" w:rsidRPr="0003735A">
        <w:rPr>
          <w:rFonts w:ascii="Arial" w:hAnsi="Arial" w:cs="Arial"/>
        </w:rPr>
        <w:t>shared activities</w:t>
      </w:r>
      <w:r w:rsidR="002B78C9" w:rsidRPr="0003735A">
        <w:rPr>
          <w:rFonts w:ascii="Arial" w:hAnsi="Arial" w:cs="Arial"/>
        </w:rPr>
        <w:t xml:space="preserve"> </w:t>
      </w:r>
      <w:r w:rsidR="00657CFA" w:rsidRPr="0003735A">
        <w:rPr>
          <w:rFonts w:ascii="Arial" w:hAnsi="Arial" w:cs="Arial"/>
        </w:rPr>
        <w:t xml:space="preserve">(cross-curricular experiences) </w:t>
      </w:r>
      <w:r w:rsidR="00D1016C" w:rsidRPr="0003735A">
        <w:rPr>
          <w:rFonts w:ascii="Arial" w:hAnsi="Arial" w:cs="Arial"/>
        </w:rPr>
        <w:t>hold</w:t>
      </w:r>
      <w:r w:rsidR="00657CFA" w:rsidRPr="0003735A">
        <w:rPr>
          <w:rFonts w:ascii="Arial" w:hAnsi="Arial" w:cs="Arial"/>
        </w:rPr>
        <w:t xml:space="preserve"> both relevant and important</w:t>
      </w:r>
      <w:r w:rsidR="00D1016C" w:rsidRPr="0003735A">
        <w:rPr>
          <w:rFonts w:ascii="Arial" w:hAnsi="Arial" w:cs="Arial"/>
        </w:rPr>
        <w:t xml:space="preserve"> context </w:t>
      </w:r>
      <w:r w:rsidR="0089694D" w:rsidRPr="0003735A">
        <w:rPr>
          <w:rFonts w:ascii="Arial" w:hAnsi="Arial" w:cs="Arial"/>
        </w:rPr>
        <w:t xml:space="preserve">for learning and development. </w:t>
      </w:r>
      <w:r w:rsidR="009052E7" w:rsidRPr="0003735A">
        <w:rPr>
          <w:rFonts w:ascii="Arial" w:hAnsi="Arial" w:cs="Arial"/>
        </w:rPr>
        <w:t xml:space="preserve">In addition, Hargraves (2021) </w:t>
      </w:r>
      <w:r w:rsidR="002A4362" w:rsidRPr="0003735A">
        <w:rPr>
          <w:rFonts w:ascii="Arial" w:hAnsi="Arial" w:cs="Arial"/>
        </w:rPr>
        <w:t>noted that Dewey esteemed real-life context</w:t>
      </w:r>
      <w:r w:rsidR="006A42A4" w:rsidRPr="0003735A">
        <w:rPr>
          <w:rFonts w:ascii="Arial" w:hAnsi="Arial" w:cs="Arial"/>
        </w:rPr>
        <w:t>s as</w:t>
      </w:r>
      <w:r w:rsidR="00536471">
        <w:rPr>
          <w:rFonts w:ascii="Arial" w:hAnsi="Arial" w:cs="Arial"/>
        </w:rPr>
        <w:t xml:space="preserve"> a</w:t>
      </w:r>
      <w:r w:rsidR="006A42A4" w:rsidRPr="0003735A">
        <w:rPr>
          <w:rFonts w:ascii="Arial" w:hAnsi="Arial" w:cs="Arial"/>
        </w:rPr>
        <w:t xml:space="preserve"> </w:t>
      </w:r>
      <w:r w:rsidR="00746641" w:rsidRPr="0003735A">
        <w:rPr>
          <w:rFonts w:ascii="Arial" w:hAnsi="Arial" w:cs="Arial"/>
        </w:rPr>
        <w:t>key</w:t>
      </w:r>
      <w:r w:rsidR="00536471">
        <w:rPr>
          <w:rFonts w:ascii="Arial" w:hAnsi="Arial" w:cs="Arial"/>
        </w:rPr>
        <w:t xml:space="preserve"> aspect of the</w:t>
      </w:r>
      <w:r w:rsidR="00746641" w:rsidRPr="0003735A">
        <w:rPr>
          <w:rFonts w:ascii="Arial" w:hAnsi="Arial" w:cs="Arial"/>
        </w:rPr>
        <w:t xml:space="preserve"> educational experience</w:t>
      </w:r>
      <w:r w:rsidR="00474363" w:rsidRPr="0003735A">
        <w:rPr>
          <w:rFonts w:ascii="Arial" w:hAnsi="Arial" w:cs="Arial"/>
        </w:rPr>
        <w:t xml:space="preserve">. It was </w:t>
      </w:r>
      <w:r w:rsidR="00B06E1E">
        <w:rPr>
          <w:rFonts w:ascii="Arial" w:hAnsi="Arial" w:cs="Arial"/>
        </w:rPr>
        <w:t>suggeste</w:t>
      </w:r>
      <w:r w:rsidR="00C64239">
        <w:rPr>
          <w:rFonts w:ascii="Arial" w:hAnsi="Arial" w:cs="Arial"/>
        </w:rPr>
        <w:t>d</w:t>
      </w:r>
      <w:r w:rsidR="00055261">
        <w:rPr>
          <w:rFonts w:ascii="Arial" w:hAnsi="Arial" w:cs="Arial"/>
        </w:rPr>
        <w:t xml:space="preserve"> that Dewey believed</w:t>
      </w:r>
      <w:r w:rsidR="00C64239">
        <w:rPr>
          <w:rFonts w:ascii="Arial" w:hAnsi="Arial" w:cs="Arial"/>
        </w:rPr>
        <w:t>,</w:t>
      </w:r>
      <w:r w:rsidR="00474363" w:rsidRPr="0003735A">
        <w:rPr>
          <w:rFonts w:ascii="Arial" w:hAnsi="Arial" w:cs="Arial"/>
        </w:rPr>
        <w:t xml:space="preserve"> that i</w:t>
      </w:r>
      <w:r w:rsidR="00494F6E" w:rsidRPr="0003735A">
        <w:rPr>
          <w:rFonts w:ascii="Arial" w:hAnsi="Arial" w:cs="Arial"/>
        </w:rPr>
        <w:t xml:space="preserve">f pupils </w:t>
      </w:r>
      <w:r w:rsidR="001758C6" w:rsidRPr="0003735A">
        <w:rPr>
          <w:rFonts w:ascii="Arial" w:hAnsi="Arial" w:cs="Arial"/>
        </w:rPr>
        <w:t>perceive information passively wit</w:t>
      </w:r>
      <w:r w:rsidR="00C5698A" w:rsidRPr="0003735A">
        <w:rPr>
          <w:rFonts w:ascii="Arial" w:hAnsi="Arial" w:cs="Arial"/>
        </w:rPr>
        <w:t>h the lack</w:t>
      </w:r>
      <w:r w:rsidR="00AD0AFB" w:rsidRPr="0003735A">
        <w:rPr>
          <w:rFonts w:ascii="Arial" w:hAnsi="Arial" w:cs="Arial"/>
        </w:rPr>
        <w:t xml:space="preserve"> of</w:t>
      </w:r>
      <w:r w:rsidR="001758C6" w:rsidRPr="0003735A">
        <w:rPr>
          <w:rFonts w:ascii="Arial" w:hAnsi="Arial" w:cs="Arial"/>
        </w:rPr>
        <w:t xml:space="preserve"> </w:t>
      </w:r>
      <w:r w:rsidR="00B17C0C" w:rsidRPr="0003735A">
        <w:rPr>
          <w:rFonts w:ascii="Arial" w:hAnsi="Arial" w:cs="Arial"/>
        </w:rPr>
        <w:t xml:space="preserve">meaningful </w:t>
      </w:r>
      <w:r w:rsidR="00E67140" w:rsidRPr="0003735A">
        <w:rPr>
          <w:rFonts w:ascii="Arial" w:hAnsi="Arial" w:cs="Arial"/>
        </w:rPr>
        <w:t>context,</w:t>
      </w:r>
      <w:r w:rsidR="001758C6" w:rsidRPr="0003735A">
        <w:rPr>
          <w:rFonts w:ascii="Arial" w:hAnsi="Arial" w:cs="Arial"/>
        </w:rPr>
        <w:t xml:space="preserve"> </w:t>
      </w:r>
      <w:r w:rsidR="00DF46AE" w:rsidRPr="0003735A">
        <w:rPr>
          <w:rFonts w:ascii="Arial" w:hAnsi="Arial" w:cs="Arial"/>
        </w:rPr>
        <w:t xml:space="preserve">then they are less likely to </w:t>
      </w:r>
      <w:r w:rsidR="00EA71FA" w:rsidRPr="0003735A">
        <w:rPr>
          <w:rFonts w:ascii="Arial" w:hAnsi="Arial" w:cs="Arial"/>
        </w:rPr>
        <w:t xml:space="preserve">deepen their knowledge and understanding. </w:t>
      </w:r>
      <w:r w:rsidR="00CD09A7">
        <w:rPr>
          <w:rFonts w:ascii="Arial" w:hAnsi="Arial" w:cs="Arial"/>
        </w:rPr>
        <w:t xml:space="preserve">Therefore, it is suggested that deemed </w:t>
      </w:r>
      <w:r w:rsidR="002F6AE7">
        <w:rPr>
          <w:rFonts w:ascii="Arial" w:hAnsi="Arial" w:cs="Arial"/>
        </w:rPr>
        <w:t xml:space="preserve">any educational experiences that were not applied with real-life context as </w:t>
      </w:r>
      <w:r w:rsidR="00711327">
        <w:rPr>
          <w:rFonts w:ascii="Arial" w:hAnsi="Arial" w:cs="Arial"/>
        </w:rPr>
        <w:t xml:space="preserve">deficient in gaining true understanding. </w:t>
      </w:r>
      <w:r w:rsidR="00144C7F">
        <w:rPr>
          <w:rFonts w:ascii="Arial" w:hAnsi="Arial" w:cs="Arial"/>
        </w:rPr>
        <w:t xml:space="preserve">Although Dewey’s theory is comparable to </w:t>
      </w:r>
      <w:r w:rsidR="002C5C46">
        <w:rPr>
          <w:rFonts w:ascii="Arial" w:hAnsi="Arial" w:cs="Arial"/>
        </w:rPr>
        <w:t>Göncü</w:t>
      </w:r>
      <w:r w:rsidR="00417037">
        <w:rPr>
          <w:rFonts w:ascii="Arial" w:hAnsi="Arial" w:cs="Arial"/>
        </w:rPr>
        <w:t xml:space="preserve"> &amp; Rogoff (1988) </w:t>
      </w:r>
      <w:r w:rsidR="00711327">
        <w:rPr>
          <w:rFonts w:ascii="Arial" w:hAnsi="Arial" w:cs="Arial"/>
        </w:rPr>
        <w:t>studies</w:t>
      </w:r>
      <w:r w:rsidR="008B6EBC">
        <w:rPr>
          <w:rFonts w:ascii="Arial" w:hAnsi="Arial" w:cs="Arial"/>
        </w:rPr>
        <w:t xml:space="preserve"> on </w:t>
      </w:r>
      <w:r w:rsidR="00C91E66">
        <w:rPr>
          <w:rFonts w:ascii="Arial" w:hAnsi="Arial" w:cs="Arial"/>
        </w:rPr>
        <w:t xml:space="preserve">the positive impact of interactions with </w:t>
      </w:r>
      <w:r w:rsidR="004453BC">
        <w:rPr>
          <w:rFonts w:ascii="Arial" w:hAnsi="Arial" w:cs="Arial"/>
        </w:rPr>
        <w:t xml:space="preserve">adults and peers on learning, </w:t>
      </w:r>
      <w:r w:rsidR="00815B5E">
        <w:rPr>
          <w:rFonts w:ascii="Arial" w:hAnsi="Arial" w:cs="Arial"/>
        </w:rPr>
        <w:t>numerous</w:t>
      </w:r>
      <w:r w:rsidR="00BF2FBA">
        <w:rPr>
          <w:rFonts w:ascii="Arial" w:hAnsi="Arial" w:cs="Arial"/>
        </w:rPr>
        <w:t xml:space="preserve"> </w:t>
      </w:r>
      <w:r w:rsidR="00CC0AD3">
        <w:rPr>
          <w:rFonts w:ascii="Arial" w:hAnsi="Arial" w:cs="Arial"/>
        </w:rPr>
        <w:t>researchers</w:t>
      </w:r>
      <w:r w:rsidR="00BD4BA4">
        <w:rPr>
          <w:rFonts w:ascii="Arial" w:hAnsi="Arial" w:cs="Arial"/>
        </w:rPr>
        <w:t xml:space="preserve"> have questioned the lack of evidence to support Dewey’s</w:t>
      </w:r>
      <w:r w:rsidR="00711327">
        <w:rPr>
          <w:rFonts w:ascii="Arial" w:hAnsi="Arial" w:cs="Arial"/>
        </w:rPr>
        <w:t xml:space="preserve"> educational</w:t>
      </w:r>
      <w:r w:rsidR="00BD4BA4">
        <w:rPr>
          <w:rFonts w:ascii="Arial" w:hAnsi="Arial" w:cs="Arial"/>
        </w:rPr>
        <w:t xml:space="preserve"> </w:t>
      </w:r>
      <w:r w:rsidR="00B720A4">
        <w:rPr>
          <w:rFonts w:ascii="Arial" w:hAnsi="Arial" w:cs="Arial"/>
        </w:rPr>
        <w:t xml:space="preserve">theory. </w:t>
      </w:r>
      <w:r w:rsidR="00D272C3">
        <w:rPr>
          <w:rFonts w:ascii="Arial" w:hAnsi="Arial" w:cs="Arial"/>
        </w:rPr>
        <w:t>However, Dewey’s theory has</w:t>
      </w:r>
      <w:r w:rsidR="00096B49">
        <w:rPr>
          <w:rFonts w:ascii="Arial" w:hAnsi="Arial" w:cs="Arial"/>
        </w:rPr>
        <w:t xml:space="preserve"> come to</w:t>
      </w:r>
      <w:r w:rsidR="00D272C3">
        <w:rPr>
          <w:rFonts w:ascii="Arial" w:hAnsi="Arial" w:cs="Arial"/>
        </w:rPr>
        <w:t xml:space="preserve"> </w:t>
      </w:r>
      <w:r w:rsidR="00096B49">
        <w:rPr>
          <w:rFonts w:ascii="Arial" w:hAnsi="Arial" w:cs="Arial"/>
        </w:rPr>
        <w:t>develop</w:t>
      </w:r>
      <w:r w:rsidR="009E3457">
        <w:rPr>
          <w:rFonts w:ascii="Arial" w:hAnsi="Arial" w:cs="Arial"/>
        </w:rPr>
        <w:t xml:space="preserve"> </w:t>
      </w:r>
      <w:r w:rsidR="007876DA">
        <w:rPr>
          <w:rFonts w:ascii="Arial" w:hAnsi="Arial" w:cs="Arial"/>
        </w:rPr>
        <w:t xml:space="preserve">and evolve </w:t>
      </w:r>
      <w:r w:rsidR="009E3457">
        <w:rPr>
          <w:rFonts w:ascii="Arial" w:hAnsi="Arial" w:cs="Arial"/>
        </w:rPr>
        <w:t xml:space="preserve">educational strategies </w:t>
      </w:r>
      <w:r w:rsidR="00F13D16">
        <w:rPr>
          <w:rFonts w:ascii="Arial" w:hAnsi="Arial" w:cs="Arial"/>
        </w:rPr>
        <w:t xml:space="preserve">for-instance, </w:t>
      </w:r>
      <w:r w:rsidR="0010560E">
        <w:rPr>
          <w:rFonts w:ascii="Arial" w:hAnsi="Arial" w:cs="Arial"/>
        </w:rPr>
        <w:t xml:space="preserve">creating meaningful links to pupils’ </w:t>
      </w:r>
      <w:r w:rsidR="008E41E4">
        <w:rPr>
          <w:rFonts w:ascii="Arial" w:hAnsi="Arial" w:cs="Arial"/>
        </w:rPr>
        <w:t xml:space="preserve">home </w:t>
      </w:r>
      <w:r w:rsidR="00780CAF">
        <w:rPr>
          <w:rFonts w:ascii="Arial" w:hAnsi="Arial" w:cs="Arial"/>
        </w:rPr>
        <w:t>lives,</w:t>
      </w:r>
      <w:r w:rsidR="008E41E4">
        <w:rPr>
          <w:rFonts w:ascii="Arial" w:hAnsi="Arial" w:cs="Arial"/>
        </w:rPr>
        <w:t xml:space="preserve"> and encouraging pupil ownership of their own learning (Turner, 2014).</w:t>
      </w:r>
      <w:r w:rsidR="00D33158">
        <w:rPr>
          <w:rFonts w:ascii="Arial" w:hAnsi="Arial" w:cs="Arial"/>
        </w:rPr>
        <w:t xml:space="preserve"> </w:t>
      </w:r>
      <w:r w:rsidR="00730B27">
        <w:rPr>
          <w:rFonts w:ascii="Arial" w:hAnsi="Arial" w:cs="Arial"/>
        </w:rPr>
        <w:t xml:space="preserve">To synthesise, although </w:t>
      </w:r>
      <w:r w:rsidR="00733166">
        <w:rPr>
          <w:rFonts w:ascii="Arial" w:hAnsi="Arial" w:cs="Arial"/>
        </w:rPr>
        <w:t xml:space="preserve">Dewey’s theory was believed to have lacked evidence, </w:t>
      </w:r>
      <w:r w:rsidR="00B24F58">
        <w:rPr>
          <w:rFonts w:ascii="Arial" w:hAnsi="Arial" w:cs="Arial"/>
        </w:rPr>
        <w:t xml:space="preserve">his theory of education reflected </w:t>
      </w:r>
      <w:r w:rsidR="009531FD">
        <w:rPr>
          <w:rFonts w:ascii="Arial" w:hAnsi="Arial" w:cs="Arial"/>
        </w:rPr>
        <w:t xml:space="preserve">connections between improved learning outcomes and engagement. </w:t>
      </w:r>
      <w:r w:rsidR="00EC3C12">
        <w:rPr>
          <w:rFonts w:ascii="Arial" w:hAnsi="Arial" w:cs="Arial"/>
        </w:rPr>
        <w:t xml:space="preserve">Dewey’s theory </w:t>
      </w:r>
      <w:r w:rsidR="00D84514">
        <w:rPr>
          <w:rFonts w:ascii="Arial" w:hAnsi="Arial" w:cs="Arial"/>
        </w:rPr>
        <w:t xml:space="preserve">can be </w:t>
      </w:r>
      <w:r w:rsidR="00AF2D61">
        <w:rPr>
          <w:rFonts w:ascii="Arial" w:hAnsi="Arial" w:cs="Arial"/>
        </w:rPr>
        <w:t xml:space="preserve">identified </w:t>
      </w:r>
      <w:r w:rsidR="00D84514">
        <w:rPr>
          <w:rFonts w:ascii="Arial" w:hAnsi="Arial" w:cs="Arial"/>
        </w:rPr>
        <w:t>in modern education</w:t>
      </w:r>
      <w:r w:rsidR="00BF4C3E">
        <w:rPr>
          <w:rFonts w:ascii="Arial" w:hAnsi="Arial" w:cs="Arial"/>
        </w:rPr>
        <w:t>,</w:t>
      </w:r>
      <w:r w:rsidR="00003B89">
        <w:rPr>
          <w:rFonts w:ascii="Arial" w:hAnsi="Arial" w:cs="Arial"/>
        </w:rPr>
        <w:t xml:space="preserve"> specifically</w:t>
      </w:r>
      <w:r w:rsidR="00BF4C3E">
        <w:rPr>
          <w:rFonts w:ascii="Arial" w:hAnsi="Arial" w:cs="Arial"/>
        </w:rPr>
        <w:t xml:space="preserve"> </w:t>
      </w:r>
      <w:r w:rsidR="00003B89">
        <w:rPr>
          <w:rFonts w:ascii="Arial" w:hAnsi="Arial" w:cs="Arial"/>
        </w:rPr>
        <w:t>within</w:t>
      </w:r>
      <w:r w:rsidR="00A61CF0">
        <w:rPr>
          <w:rFonts w:ascii="Arial" w:hAnsi="Arial" w:cs="Arial"/>
        </w:rPr>
        <w:t xml:space="preserve"> </w:t>
      </w:r>
      <w:r w:rsidR="00A67207">
        <w:rPr>
          <w:rFonts w:ascii="Arial" w:hAnsi="Arial" w:cs="Arial"/>
        </w:rPr>
        <w:t>CfW (2021), whereby</w:t>
      </w:r>
      <w:r w:rsidR="00BF4C3E">
        <w:rPr>
          <w:rFonts w:ascii="Arial" w:hAnsi="Arial" w:cs="Arial"/>
        </w:rPr>
        <w:t xml:space="preserve"> the pedagogical principles include the implementation of cross-curricular experiences and </w:t>
      </w:r>
      <w:r w:rsidR="00AF2D61">
        <w:rPr>
          <w:rFonts w:ascii="Arial" w:hAnsi="Arial" w:cs="Arial"/>
        </w:rPr>
        <w:t xml:space="preserve">the </w:t>
      </w:r>
      <w:r w:rsidR="00B04889">
        <w:rPr>
          <w:rFonts w:ascii="Arial" w:hAnsi="Arial" w:cs="Arial"/>
        </w:rPr>
        <w:t>appl</w:t>
      </w:r>
      <w:r w:rsidR="00AF2D61">
        <w:rPr>
          <w:rFonts w:ascii="Arial" w:hAnsi="Arial" w:cs="Arial"/>
        </w:rPr>
        <w:t>ication of</w:t>
      </w:r>
      <w:r w:rsidR="00B04889">
        <w:rPr>
          <w:rFonts w:ascii="Arial" w:hAnsi="Arial" w:cs="Arial"/>
        </w:rPr>
        <w:t xml:space="preserve"> real-life authentic contexts</w:t>
      </w:r>
      <w:r w:rsidR="00A67207">
        <w:rPr>
          <w:rFonts w:ascii="Arial" w:hAnsi="Arial" w:cs="Arial"/>
        </w:rPr>
        <w:t xml:space="preserve">, thus </w:t>
      </w:r>
      <w:r w:rsidR="00A61CF0">
        <w:rPr>
          <w:rFonts w:ascii="Arial" w:hAnsi="Arial" w:cs="Arial"/>
        </w:rPr>
        <w:t>underpin</w:t>
      </w:r>
      <w:r w:rsidR="00A67207">
        <w:rPr>
          <w:rFonts w:ascii="Arial" w:hAnsi="Arial" w:cs="Arial"/>
        </w:rPr>
        <w:t>ning</w:t>
      </w:r>
      <w:r w:rsidR="00A61CF0">
        <w:rPr>
          <w:rFonts w:ascii="Arial" w:hAnsi="Arial" w:cs="Arial"/>
        </w:rPr>
        <w:t xml:space="preserve"> good teaching and learning. </w:t>
      </w:r>
    </w:p>
    <w:p w14:paraId="2E7F7D65" w14:textId="04D8B39F" w:rsidR="00AB6FA4" w:rsidRDefault="00AB6FA4" w:rsidP="00F3448B">
      <w:pPr>
        <w:spacing w:before="100" w:beforeAutospacing="1" w:after="100" w:afterAutospacing="1" w:line="360" w:lineRule="auto"/>
        <w:rPr>
          <w:rFonts w:ascii="Arial" w:hAnsi="Arial" w:cs="Arial"/>
        </w:rPr>
      </w:pPr>
      <w:r>
        <w:rPr>
          <w:rFonts w:ascii="Arial" w:hAnsi="Arial" w:cs="Arial"/>
        </w:rPr>
        <w:t xml:space="preserve">To finalise, cross-curricular experiences are </w:t>
      </w:r>
      <w:r w:rsidR="000E5877">
        <w:rPr>
          <w:rFonts w:ascii="Arial" w:hAnsi="Arial" w:cs="Arial"/>
        </w:rPr>
        <w:t>considered to be effective in</w:t>
      </w:r>
      <w:r w:rsidR="00D4594D">
        <w:rPr>
          <w:rFonts w:ascii="Arial" w:hAnsi="Arial" w:cs="Arial"/>
        </w:rPr>
        <w:t xml:space="preserve"> raising pupil engagement and </w:t>
      </w:r>
      <w:r w:rsidR="002329A5">
        <w:rPr>
          <w:rFonts w:ascii="Arial" w:hAnsi="Arial" w:cs="Arial"/>
        </w:rPr>
        <w:t xml:space="preserve">deepening their knowledge and understanding across the curriculum. </w:t>
      </w:r>
      <w:r w:rsidR="009A537A">
        <w:rPr>
          <w:rFonts w:ascii="Arial" w:hAnsi="Arial" w:cs="Arial"/>
        </w:rPr>
        <w:t xml:space="preserve">Embedding cross-curricular experiences within the curriculum is </w:t>
      </w:r>
      <w:r w:rsidR="00B32764">
        <w:rPr>
          <w:rFonts w:ascii="Arial" w:hAnsi="Arial" w:cs="Arial"/>
        </w:rPr>
        <w:t xml:space="preserve">suggested to increase pupil motivation and </w:t>
      </w:r>
      <w:r w:rsidR="004655D4">
        <w:rPr>
          <w:rFonts w:ascii="Arial" w:hAnsi="Arial" w:cs="Arial"/>
        </w:rPr>
        <w:t xml:space="preserve">develop pupils thinking, problem solving and practical skills. </w:t>
      </w:r>
      <w:r w:rsidR="002329A5">
        <w:rPr>
          <w:rFonts w:ascii="Arial" w:hAnsi="Arial" w:cs="Arial"/>
        </w:rPr>
        <w:t xml:space="preserve">Although </w:t>
      </w:r>
      <w:r w:rsidR="002329A5">
        <w:rPr>
          <w:rFonts w:ascii="Arial" w:hAnsi="Arial" w:cs="Arial"/>
        </w:rPr>
        <w:lastRenderedPageBreak/>
        <w:t xml:space="preserve">limitations such as time and training have been considered, the benefits of providing pupils with relevant </w:t>
      </w:r>
      <w:r w:rsidR="001630C3">
        <w:rPr>
          <w:rFonts w:ascii="Arial" w:hAnsi="Arial" w:cs="Arial"/>
        </w:rPr>
        <w:t>and meaningful conte</w:t>
      </w:r>
      <w:r w:rsidR="003071D4">
        <w:rPr>
          <w:rFonts w:ascii="Arial" w:hAnsi="Arial" w:cs="Arial"/>
        </w:rPr>
        <w:t>xt in their education appears to</w:t>
      </w:r>
      <w:r w:rsidR="001630C3">
        <w:rPr>
          <w:rFonts w:ascii="Arial" w:hAnsi="Arial" w:cs="Arial"/>
        </w:rPr>
        <w:t xml:space="preserve"> override th</w:t>
      </w:r>
      <w:r w:rsidR="009A537A">
        <w:rPr>
          <w:rFonts w:ascii="Arial" w:hAnsi="Arial" w:cs="Arial"/>
        </w:rPr>
        <w:t>e limitations.</w:t>
      </w:r>
      <w:r w:rsidR="002A642D">
        <w:rPr>
          <w:rFonts w:ascii="Arial" w:hAnsi="Arial" w:cs="Arial"/>
        </w:rPr>
        <w:t xml:space="preserve"> </w:t>
      </w:r>
      <w:r w:rsidR="0078167D">
        <w:rPr>
          <w:rFonts w:ascii="Arial" w:hAnsi="Arial" w:cs="Arial"/>
        </w:rPr>
        <w:t xml:space="preserve">In addition, the evidence suggests that embedding cross-curricular experiences alone is </w:t>
      </w:r>
      <w:r w:rsidR="003C178D">
        <w:rPr>
          <w:rFonts w:ascii="Arial" w:hAnsi="Arial" w:cs="Arial"/>
        </w:rPr>
        <w:t>not efficient in raising the overall standard of pedagogy. This must be embedded among all of the 12 pedagogical principles along with</w:t>
      </w:r>
      <w:r w:rsidR="00280C22">
        <w:rPr>
          <w:rFonts w:ascii="Arial" w:hAnsi="Arial" w:cs="Arial"/>
        </w:rPr>
        <w:t xml:space="preserve"> sound knowledge of the ‘what’ is being taught and the ‘why’</w:t>
      </w:r>
      <w:r w:rsidR="00D20EF5">
        <w:rPr>
          <w:rFonts w:ascii="Arial" w:hAnsi="Arial" w:cs="Arial"/>
        </w:rPr>
        <w:t>, which is outlined by Donaldson (2015) within ‘Successful Futures’.</w:t>
      </w:r>
    </w:p>
    <w:p w14:paraId="61225620" w14:textId="3B955B30" w:rsidR="00B80B3B" w:rsidRDefault="002D68ED" w:rsidP="00F3448B">
      <w:pPr>
        <w:spacing w:before="100" w:beforeAutospacing="1" w:after="100" w:afterAutospacing="1" w:line="360" w:lineRule="auto"/>
        <w:rPr>
          <w:rFonts w:ascii="Arial" w:hAnsi="Arial" w:cs="Arial"/>
          <w:u w:val="single"/>
        </w:rPr>
      </w:pPr>
      <w:r w:rsidRPr="002D68ED">
        <w:rPr>
          <w:rFonts w:ascii="Arial" w:hAnsi="Arial" w:cs="Arial"/>
          <w:u w:val="single"/>
        </w:rPr>
        <w:t>Conclusion</w:t>
      </w:r>
    </w:p>
    <w:p w14:paraId="3E046039" w14:textId="77777777" w:rsidR="006E265E" w:rsidRDefault="00480116" w:rsidP="00F3448B">
      <w:pPr>
        <w:spacing w:before="100" w:beforeAutospacing="1" w:after="100" w:afterAutospacing="1" w:line="360" w:lineRule="auto"/>
        <w:rPr>
          <w:rFonts w:ascii="Arial" w:hAnsi="Arial" w:cs="Arial"/>
        </w:rPr>
      </w:pPr>
      <w:r>
        <w:rPr>
          <w:rFonts w:ascii="Arial" w:hAnsi="Arial" w:cs="Arial"/>
        </w:rPr>
        <w:t xml:space="preserve">To finalise, I will provide a summary of </w:t>
      </w:r>
      <w:r w:rsidR="00AD4F95">
        <w:rPr>
          <w:rFonts w:ascii="Arial" w:hAnsi="Arial" w:cs="Arial"/>
        </w:rPr>
        <w:t xml:space="preserve">the approach I have taken </w:t>
      </w:r>
      <w:r w:rsidR="00321DE7">
        <w:rPr>
          <w:rFonts w:ascii="Arial" w:hAnsi="Arial" w:cs="Arial"/>
        </w:rPr>
        <w:t>by</w:t>
      </w:r>
      <w:r w:rsidR="00AD4F95">
        <w:rPr>
          <w:rFonts w:ascii="Arial" w:hAnsi="Arial" w:cs="Arial"/>
        </w:rPr>
        <w:t xml:space="preserve"> embedding the pedagogical principle that links to cross-curricular</w:t>
      </w:r>
      <w:r w:rsidR="0010741A">
        <w:rPr>
          <w:rFonts w:ascii="Arial" w:hAnsi="Arial" w:cs="Arial"/>
        </w:rPr>
        <w:t xml:space="preserve"> through </w:t>
      </w:r>
      <w:r w:rsidR="00B80B3B">
        <w:rPr>
          <w:rFonts w:ascii="Arial" w:hAnsi="Arial" w:cs="Arial"/>
        </w:rPr>
        <w:t>my own experience</w:t>
      </w:r>
      <w:r w:rsidR="005E3998">
        <w:rPr>
          <w:rFonts w:ascii="Arial" w:hAnsi="Arial" w:cs="Arial"/>
        </w:rPr>
        <w:t>,</w:t>
      </w:r>
      <w:r w:rsidR="009D3C1A">
        <w:rPr>
          <w:rFonts w:ascii="Arial" w:hAnsi="Arial" w:cs="Arial"/>
        </w:rPr>
        <w:t xml:space="preserve"> whilst identifying my next steps. </w:t>
      </w:r>
      <w:r w:rsidR="00A92377">
        <w:rPr>
          <w:rFonts w:ascii="Arial" w:hAnsi="Arial" w:cs="Arial"/>
        </w:rPr>
        <w:t>Welsh Government (</w:t>
      </w:r>
      <w:r w:rsidR="003841C9">
        <w:rPr>
          <w:rFonts w:ascii="Arial" w:hAnsi="Arial" w:cs="Arial"/>
        </w:rPr>
        <w:t>2022</w:t>
      </w:r>
      <w:r w:rsidR="003F47AC">
        <w:rPr>
          <w:rFonts w:ascii="Arial" w:hAnsi="Arial" w:cs="Arial"/>
        </w:rPr>
        <w:t>b</w:t>
      </w:r>
      <w:r w:rsidR="003841C9">
        <w:rPr>
          <w:rFonts w:ascii="Arial" w:hAnsi="Arial" w:cs="Arial"/>
        </w:rPr>
        <w:t xml:space="preserve">) </w:t>
      </w:r>
      <w:r w:rsidR="000B468D">
        <w:rPr>
          <w:rFonts w:ascii="Arial" w:hAnsi="Arial" w:cs="Arial"/>
        </w:rPr>
        <w:t>highlights that reflective practice</w:t>
      </w:r>
      <w:r w:rsidR="008A5E48">
        <w:rPr>
          <w:rFonts w:ascii="Arial" w:hAnsi="Arial" w:cs="Arial"/>
        </w:rPr>
        <w:t xml:space="preserve"> contributes towards professional learning </w:t>
      </w:r>
      <w:r w:rsidR="0083416C">
        <w:rPr>
          <w:rFonts w:ascii="Arial" w:hAnsi="Arial" w:cs="Arial"/>
        </w:rPr>
        <w:t>and is considered as good practic</w:t>
      </w:r>
      <w:r w:rsidR="0071335E">
        <w:rPr>
          <w:rFonts w:ascii="Arial" w:hAnsi="Arial" w:cs="Arial"/>
        </w:rPr>
        <w:t>e, which additionally is in line with</w:t>
      </w:r>
      <w:r w:rsidR="00492166">
        <w:rPr>
          <w:rFonts w:ascii="Arial" w:hAnsi="Arial" w:cs="Arial"/>
        </w:rPr>
        <w:t xml:space="preserve"> aiming to achieve</w:t>
      </w:r>
      <w:r w:rsidR="0071335E">
        <w:rPr>
          <w:rFonts w:ascii="Arial" w:hAnsi="Arial" w:cs="Arial"/>
        </w:rPr>
        <w:t xml:space="preserve"> Q</w:t>
      </w:r>
      <w:r w:rsidR="00614931">
        <w:rPr>
          <w:rFonts w:ascii="Arial" w:hAnsi="Arial" w:cs="Arial"/>
        </w:rPr>
        <w:t>ualified teacher status (QTS)</w:t>
      </w:r>
      <w:r w:rsidR="0021470E">
        <w:rPr>
          <w:rFonts w:ascii="Arial" w:hAnsi="Arial" w:cs="Arial"/>
        </w:rPr>
        <w:t xml:space="preserve"> (</w:t>
      </w:r>
      <w:r w:rsidR="00486020">
        <w:rPr>
          <w:rFonts w:ascii="Arial" w:hAnsi="Arial" w:cs="Arial"/>
        </w:rPr>
        <w:t xml:space="preserve">Welsh Government, </w:t>
      </w:r>
      <w:r w:rsidR="0021470E">
        <w:rPr>
          <w:rFonts w:ascii="Arial" w:hAnsi="Arial" w:cs="Arial"/>
        </w:rPr>
        <w:t>2021</w:t>
      </w:r>
      <w:r w:rsidR="00486020">
        <w:rPr>
          <w:rFonts w:ascii="Arial" w:hAnsi="Arial" w:cs="Arial"/>
        </w:rPr>
        <w:t>b</w:t>
      </w:r>
      <w:r w:rsidR="0021470E">
        <w:rPr>
          <w:rFonts w:ascii="Arial" w:hAnsi="Arial" w:cs="Arial"/>
        </w:rPr>
        <w:t>)</w:t>
      </w:r>
      <w:r w:rsidR="00614931">
        <w:rPr>
          <w:rFonts w:ascii="Arial" w:hAnsi="Arial" w:cs="Arial"/>
        </w:rPr>
        <w:t xml:space="preserve"> </w:t>
      </w:r>
      <w:r w:rsidR="0021470E">
        <w:rPr>
          <w:rFonts w:ascii="Arial" w:hAnsi="Arial" w:cs="Arial"/>
        </w:rPr>
        <w:t xml:space="preserve">through meeting the </w:t>
      </w:r>
      <w:r w:rsidR="00614931">
        <w:rPr>
          <w:rFonts w:ascii="Arial" w:hAnsi="Arial" w:cs="Arial"/>
        </w:rPr>
        <w:t>standards</w:t>
      </w:r>
      <w:r w:rsidR="0021470E">
        <w:rPr>
          <w:rFonts w:ascii="Arial" w:hAnsi="Arial" w:cs="Arial"/>
        </w:rPr>
        <w:t xml:space="preserve">. </w:t>
      </w:r>
      <w:r w:rsidR="00410EFD">
        <w:rPr>
          <w:rFonts w:ascii="Arial" w:hAnsi="Arial" w:cs="Arial"/>
        </w:rPr>
        <w:t>Using</w:t>
      </w:r>
      <w:r w:rsidR="0083416C">
        <w:rPr>
          <w:rFonts w:ascii="Arial" w:hAnsi="Arial" w:cs="Arial"/>
        </w:rPr>
        <w:t xml:space="preserve"> </w:t>
      </w:r>
      <w:r w:rsidR="00D33D99">
        <w:rPr>
          <w:rFonts w:ascii="Arial" w:hAnsi="Arial" w:cs="Arial"/>
        </w:rPr>
        <w:t>r</w:t>
      </w:r>
      <w:r w:rsidR="00490F7A">
        <w:rPr>
          <w:rFonts w:ascii="Arial" w:hAnsi="Arial" w:cs="Arial"/>
        </w:rPr>
        <w:t>eflective practice</w:t>
      </w:r>
      <w:r w:rsidR="00D37DF4">
        <w:rPr>
          <w:rFonts w:ascii="Arial" w:hAnsi="Arial" w:cs="Arial"/>
        </w:rPr>
        <w:t>, provides</w:t>
      </w:r>
      <w:r w:rsidR="00410EFD">
        <w:rPr>
          <w:rFonts w:ascii="Arial" w:hAnsi="Arial" w:cs="Arial"/>
        </w:rPr>
        <w:t xml:space="preserve"> m</w:t>
      </w:r>
      <w:r w:rsidR="004F63AA">
        <w:rPr>
          <w:rFonts w:ascii="Arial" w:hAnsi="Arial" w:cs="Arial"/>
        </w:rPr>
        <w:t>e with the opportunity</w:t>
      </w:r>
      <w:r w:rsidR="00753C07">
        <w:rPr>
          <w:rFonts w:ascii="Arial" w:hAnsi="Arial" w:cs="Arial"/>
        </w:rPr>
        <w:t xml:space="preserve"> to critically reflect </w:t>
      </w:r>
      <w:r w:rsidR="00861E41">
        <w:rPr>
          <w:rFonts w:ascii="Arial" w:hAnsi="Arial" w:cs="Arial"/>
        </w:rPr>
        <w:t xml:space="preserve">on my current practice and allows me to identify areas in need of improvement and development. </w:t>
      </w:r>
    </w:p>
    <w:p w14:paraId="60EFD1D9" w14:textId="1F8DEB47" w:rsidR="007264E8" w:rsidRDefault="00B06129" w:rsidP="00F3448B">
      <w:pPr>
        <w:spacing w:before="100" w:beforeAutospacing="1" w:after="100" w:afterAutospacing="1" w:line="360" w:lineRule="auto"/>
        <w:rPr>
          <w:rFonts w:ascii="Arial" w:hAnsi="Arial" w:cs="Arial"/>
        </w:rPr>
      </w:pPr>
      <w:r>
        <w:rPr>
          <w:rFonts w:ascii="Arial" w:hAnsi="Arial" w:cs="Arial"/>
        </w:rPr>
        <w:t xml:space="preserve">As aforementioned, the pedagogical principle I have identified </w:t>
      </w:r>
      <w:r w:rsidR="00C962FF">
        <w:rPr>
          <w:rFonts w:ascii="Arial" w:hAnsi="Arial" w:cs="Arial"/>
        </w:rPr>
        <w:t>to reflect on is:</w:t>
      </w:r>
      <w:r w:rsidR="00DE154B">
        <w:rPr>
          <w:rFonts w:ascii="Arial" w:hAnsi="Arial" w:cs="Arial"/>
        </w:rPr>
        <w:t xml:space="preserve"> </w:t>
      </w:r>
      <w:r w:rsidR="00DE154B" w:rsidRPr="0003735A">
        <w:rPr>
          <w:rFonts w:ascii="Arial" w:hAnsi="Arial" w:cs="Arial"/>
        </w:rPr>
        <w:t>“Good teaching and learning ranges within and across Areas of Learning and Experience” (Donaldson, 2015, p.68)</w:t>
      </w:r>
      <w:r w:rsidR="00DE154B">
        <w:rPr>
          <w:rFonts w:ascii="Arial" w:hAnsi="Arial" w:cs="Arial"/>
        </w:rPr>
        <w:t xml:space="preserve">. </w:t>
      </w:r>
      <w:r w:rsidR="00F805DD">
        <w:rPr>
          <w:rFonts w:ascii="Arial" w:hAnsi="Arial" w:cs="Arial"/>
        </w:rPr>
        <w:t xml:space="preserve"> </w:t>
      </w:r>
      <w:r w:rsidR="008877B1">
        <w:rPr>
          <w:rFonts w:ascii="Arial" w:hAnsi="Arial" w:cs="Arial"/>
        </w:rPr>
        <w:t xml:space="preserve">As seen in part 1, </w:t>
      </w:r>
      <w:r w:rsidR="003E0CFC">
        <w:rPr>
          <w:rFonts w:ascii="Arial" w:hAnsi="Arial" w:cs="Arial"/>
        </w:rPr>
        <w:t xml:space="preserve">the cross-curricular pedagogical principle was </w:t>
      </w:r>
      <w:r w:rsidR="006D45B9">
        <w:rPr>
          <w:rFonts w:ascii="Arial" w:hAnsi="Arial" w:cs="Arial"/>
        </w:rPr>
        <w:t xml:space="preserve">embedded in a </w:t>
      </w:r>
      <w:r w:rsidR="003C4F35">
        <w:rPr>
          <w:rFonts w:ascii="Arial" w:hAnsi="Arial" w:cs="Arial"/>
        </w:rPr>
        <w:t>Languages, Literacy and Communications (LLC) lesson</w:t>
      </w:r>
      <w:r w:rsidR="00A15A7C">
        <w:rPr>
          <w:rFonts w:ascii="Arial" w:hAnsi="Arial" w:cs="Arial"/>
        </w:rPr>
        <w:t>, where the pupils had to create a litter poster</w:t>
      </w:r>
      <w:r w:rsidR="003C4F35">
        <w:rPr>
          <w:rFonts w:ascii="Arial" w:hAnsi="Arial" w:cs="Arial"/>
        </w:rPr>
        <w:t>.</w:t>
      </w:r>
      <w:r w:rsidR="004860A3">
        <w:rPr>
          <w:rFonts w:ascii="Arial" w:hAnsi="Arial" w:cs="Arial"/>
        </w:rPr>
        <w:t xml:space="preserve"> This lesson allowed the pupils to work towards </w:t>
      </w:r>
      <w:r w:rsidR="00CF0058">
        <w:rPr>
          <w:rFonts w:ascii="Arial" w:hAnsi="Arial" w:cs="Arial"/>
        </w:rPr>
        <w:t>achieving one</w:t>
      </w:r>
      <w:r w:rsidR="004860A3">
        <w:rPr>
          <w:rFonts w:ascii="Arial" w:hAnsi="Arial" w:cs="Arial"/>
        </w:rPr>
        <w:t xml:space="preserve"> of the four purposes </w:t>
      </w:r>
      <w:r w:rsidR="0070227F">
        <w:rPr>
          <w:rFonts w:ascii="Arial" w:hAnsi="Arial" w:cs="Arial"/>
        </w:rPr>
        <w:t xml:space="preserve">as being </w:t>
      </w:r>
      <w:r w:rsidR="00AD0F20">
        <w:rPr>
          <w:rFonts w:ascii="Arial" w:hAnsi="Arial" w:cs="Arial"/>
        </w:rPr>
        <w:t>“</w:t>
      </w:r>
      <w:r w:rsidR="0070227F">
        <w:rPr>
          <w:rFonts w:ascii="Arial" w:hAnsi="Arial" w:cs="Arial"/>
        </w:rPr>
        <w:t>ethical informed citizens</w:t>
      </w:r>
      <w:r w:rsidR="00AD0F20">
        <w:rPr>
          <w:rFonts w:ascii="Arial" w:hAnsi="Arial" w:cs="Arial"/>
        </w:rPr>
        <w:t xml:space="preserve">” </w:t>
      </w:r>
      <w:r w:rsidR="00CF0058">
        <w:rPr>
          <w:rFonts w:ascii="Arial" w:hAnsi="Arial" w:cs="Arial"/>
        </w:rPr>
        <w:t>(Welsh Government, 2015) .</w:t>
      </w:r>
      <w:r w:rsidR="00A82559">
        <w:rPr>
          <w:rFonts w:ascii="Arial" w:hAnsi="Arial" w:cs="Arial"/>
        </w:rPr>
        <w:t>Within this lesson, other AoLE’s such as ICT were</w:t>
      </w:r>
      <w:r w:rsidR="00711A04">
        <w:rPr>
          <w:rFonts w:ascii="Arial" w:hAnsi="Arial" w:cs="Arial"/>
        </w:rPr>
        <w:t xml:space="preserve"> interlinked, where the aim of </w:t>
      </w:r>
      <w:r w:rsidR="004C28D4">
        <w:rPr>
          <w:rFonts w:ascii="Arial" w:hAnsi="Arial" w:cs="Arial"/>
        </w:rPr>
        <w:t>incorporating this</w:t>
      </w:r>
      <w:r w:rsidR="00711A04">
        <w:rPr>
          <w:rFonts w:ascii="Arial" w:hAnsi="Arial" w:cs="Arial"/>
        </w:rPr>
        <w:t xml:space="preserve"> was for the learners to use their research skills to find relevant litter facts to include in their posters. </w:t>
      </w:r>
      <w:r w:rsidR="00780A9A">
        <w:rPr>
          <w:rFonts w:ascii="Arial" w:hAnsi="Arial" w:cs="Arial"/>
        </w:rPr>
        <w:t>The justification behind including ICT as part o</w:t>
      </w:r>
      <w:r w:rsidR="008E5713">
        <w:rPr>
          <w:rFonts w:ascii="Arial" w:hAnsi="Arial" w:cs="Arial"/>
        </w:rPr>
        <w:t>f the cross-curricular experience, was that CfW (2021) places and emphasis on the development of the learners ICT skills</w:t>
      </w:r>
      <w:r w:rsidR="009A4215">
        <w:rPr>
          <w:rFonts w:ascii="Arial" w:hAnsi="Arial" w:cs="Arial"/>
        </w:rPr>
        <w:t xml:space="preserve"> due to the careers that will be available to them in the future</w:t>
      </w:r>
      <w:r w:rsidR="008E5713">
        <w:rPr>
          <w:rFonts w:ascii="Arial" w:hAnsi="Arial" w:cs="Arial"/>
        </w:rPr>
        <w:t>.</w:t>
      </w:r>
      <w:r w:rsidR="00A1501F">
        <w:rPr>
          <w:rFonts w:ascii="Arial" w:hAnsi="Arial" w:cs="Arial"/>
        </w:rPr>
        <w:t xml:space="preserve"> </w:t>
      </w:r>
      <w:r w:rsidR="00D45EF6">
        <w:rPr>
          <w:rFonts w:ascii="Arial" w:hAnsi="Arial" w:cs="Arial"/>
        </w:rPr>
        <w:t>Sullivan</w:t>
      </w:r>
      <w:r w:rsidR="00A1501F">
        <w:rPr>
          <w:rFonts w:ascii="Arial" w:hAnsi="Arial" w:cs="Arial"/>
        </w:rPr>
        <w:t xml:space="preserve"> (20</w:t>
      </w:r>
      <w:r w:rsidR="00D45EF6">
        <w:rPr>
          <w:rFonts w:ascii="Arial" w:hAnsi="Arial" w:cs="Arial"/>
        </w:rPr>
        <w:t>19</w:t>
      </w:r>
      <w:r w:rsidR="00A1501F">
        <w:rPr>
          <w:rFonts w:ascii="Arial" w:hAnsi="Arial" w:cs="Arial"/>
        </w:rPr>
        <w:t xml:space="preserve">) </w:t>
      </w:r>
      <w:r w:rsidR="003C02CA">
        <w:rPr>
          <w:rFonts w:ascii="Arial" w:hAnsi="Arial" w:cs="Arial"/>
        </w:rPr>
        <w:t xml:space="preserve">supports this by explaining that cross-curricular instruction offers many strengths to learners. </w:t>
      </w:r>
      <w:r w:rsidR="000D5B70">
        <w:rPr>
          <w:rFonts w:ascii="Arial" w:hAnsi="Arial" w:cs="Arial"/>
        </w:rPr>
        <w:t xml:space="preserve">It fosters more motivation and knowledge in the learning process. </w:t>
      </w:r>
      <w:r w:rsidR="00354F3C">
        <w:rPr>
          <w:rFonts w:ascii="Arial" w:hAnsi="Arial" w:cs="Arial"/>
        </w:rPr>
        <w:t>Additionally,</w:t>
      </w:r>
      <w:r w:rsidR="000D5B70">
        <w:rPr>
          <w:rFonts w:ascii="Arial" w:hAnsi="Arial" w:cs="Arial"/>
        </w:rPr>
        <w:t xml:space="preserve"> it offers a </w:t>
      </w:r>
      <w:r w:rsidR="00354F3C">
        <w:rPr>
          <w:rFonts w:ascii="Arial" w:hAnsi="Arial" w:cs="Arial"/>
        </w:rPr>
        <w:t>further understanding of how the learning process leads pupils to becoming life-long learners.</w:t>
      </w:r>
      <w:r w:rsidR="00DF4939" w:rsidRPr="00DF4939">
        <w:rPr>
          <w:rFonts w:ascii="Arial" w:hAnsi="Arial" w:cs="Arial"/>
        </w:rPr>
        <w:t xml:space="preserve"> </w:t>
      </w:r>
      <w:r w:rsidR="00DF4939">
        <w:rPr>
          <w:rFonts w:ascii="Arial" w:hAnsi="Arial" w:cs="Arial"/>
        </w:rPr>
        <w:t>To move forward in my practice, I</w:t>
      </w:r>
      <w:r w:rsidR="00DF4939">
        <w:rPr>
          <w:rFonts w:ascii="Arial" w:hAnsi="Arial" w:cs="Arial"/>
        </w:rPr>
        <w:t xml:space="preserve"> will continue to embed cross-curricular responsibilities</w:t>
      </w:r>
      <w:r w:rsidR="0016542B">
        <w:rPr>
          <w:rFonts w:ascii="Arial" w:hAnsi="Arial" w:cs="Arial"/>
        </w:rPr>
        <w:t xml:space="preserve"> such as ICT</w:t>
      </w:r>
      <w:r w:rsidR="001B4558">
        <w:rPr>
          <w:rFonts w:ascii="Arial" w:hAnsi="Arial" w:cs="Arial"/>
        </w:rPr>
        <w:t xml:space="preserve"> </w:t>
      </w:r>
      <w:r w:rsidR="00735F60">
        <w:rPr>
          <w:rFonts w:ascii="Arial" w:hAnsi="Arial" w:cs="Arial"/>
        </w:rPr>
        <w:t>within a lesson. In addition, to improve learning outcomes</w:t>
      </w:r>
      <w:r w:rsidR="001B59A1">
        <w:rPr>
          <w:rFonts w:ascii="Arial" w:hAnsi="Arial" w:cs="Arial"/>
        </w:rPr>
        <w:t>,</w:t>
      </w:r>
      <w:r w:rsidR="00735F60">
        <w:rPr>
          <w:rFonts w:ascii="Arial" w:hAnsi="Arial" w:cs="Arial"/>
        </w:rPr>
        <w:t xml:space="preserve"> I will highlight the relevance of the skills and </w:t>
      </w:r>
      <w:r w:rsidR="001B59A1">
        <w:rPr>
          <w:rFonts w:ascii="Arial" w:hAnsi="Arial" w:cs="Arial"/>
        </w:rPr>
        <w:t xml:space="preserve">knowledge that are being applied so that the pupils </w:t>
      </w:r>
      <w:r w:rsidR="000406D1">
        <w:rPr>
          <w:rFonts w:ascii="Arial" w:hAnsi="Arial" w:cs="Arial"/>
        </w:rPr>
        <w:t>can identify the</w:t>
      </w:r>
      <w:r w:rsidR="00021E79">
        <w:rPr>
          <w:rFonts w:ascii="Arial" w:hAnsi="Arial" w:cs="Arial"/>
        </w:rPr>
        <w:t>ir</w:t>
      </w:r>
      <w:r w:rsidR="000406D1">
        <w:rPr>
          <w:rFonts w:ascii="Arial" w:hAnsi="Arial" w:cs="Arial"/>
        </w:rPr>
        <w:t xml:space="preserve"> relevance</w:t>
      </w:r>
      <w:r w:rsidR="00021E79">
        <w:rPr>
          <w:rFonts w:ascii="Arial" w:hAnsi="Arial" w:cs="Arial"/>
        </w:rPr>
        <w:t>,</w:t>
      </w:r>
      <w:r w:rsidR="000406D1">
        <w:rPr>
          <w:rFonts w:ascii="Arial" w:hAnsi="Arial" w:cs="Arial"/>
        </w:rPr>
        <w:t xml:space="preserve"> with the aim of improving pupil engagement.</w:t>
      </w:r>
      <w:r w:rsidR="00DF564C">
        <w:rPr>
          <w:rFonts w:ascii="Arial" w:hAnsi="Arial" w:cs="Arial"/>
        </w:rPr>
        <w:t xml:space="preserve"> </w:t>
      </w:r>
      <w:r w:rsidR="00DF564C">
        <w:rPr>
          <w:rFonts w:ascii="Arial" w:hAnsi="Arial" w:cs="Arial"/>
        </w:rPr>
        <w:t xml:space="preserve">I will also refer to the Digital Competency Framework (DCF) (2022) to identify ICT skills that </w:t>
      </w:r>
      <w:r w:rsidR="007C399D">
        <w:rPr>
          <w:rFonts w:ascii="Arial" w:hAnsi="Arial" w:cs="Arial"/>
        </w:rPr>
        <w:t xml:space="preserve">learners </w:t>
      </w:r>
      <w:r w:rsidR="00DF564C">
        <w:rPr>
          <w:rFonts w:ascii="Arial" w:hAnsi="Arial" w:cs="Arial"/>
        </w:rPr>
        <w:t>can be</w:t>
      </w:r>
      <w:r w:rsidR="007C399D">
        <w:rPr>
          <w:rFonts w:ascii="Arial" w:hAnsi="Arial" w:cs="Arial"/>
        </w:rPr>
        <w:t xml:space="preserve"> further</w:t>
      </w:r>
      <w:r w:rsidR="00DF564C">
        <w:rPr>
          <w:rFonts w:ascii="Arial" w:hAnsi="Arial" w:cs="Arial"/>
        </w:rPr>
        <w:t xml:space="preserve"> </w:t>
      </w:r>
      <w:r w:rsidR="00DF564C">
        <w:rPr>
          <w:rFonts w:ascii="Arial" w:hAnsi="Arial" w:cs="Arial"/>
        </w:rPr>
        <w:lastRenderedPageBreak/>
        <w:t xml:space="preserve">develop and include this in my planning. </w:t>
      </w:r>
      <w:r w:rsidR="00463804">
        <w:rPr>
          <w:rFonts w:ascii="Arial" w:hAnsi="Arial" w:cs="Arial"/>
        </w:rPr>
        <w:t xml:space="preserve"> As aforementioned in the literature review, this can be supported by</w:t>
      </w:r>
      <w:r w:rsidR="00CD311C">
        <w:rPr>
          <w:rFonts w:ascii="Arial" w:hAnsi="Arial" w:cs="Arial"/>
        </w:rPr>
        <w:t xml:space="preserve"> </w:t>
      </w:r>
      <w:r w:rsidR="008416CA">
        <w:rPr>
          <w:rFonts w:ascii="Arial" w:hAnsi="Arial" w:cs="Arial"/>
        </w:rPr>
        <w:t xml:space="preserve">Donaldson (2015) that cross-curricular </w:t>
      </w:r>
      <w:r w:rsidR="008A61A1">
        <w:rPr>
          <w:rFonts w:ascii="Arial" w:hAnsi="Arial" w:cs="Arial"/>
        </w:rPr>
        <w:t xml:space="preserve">experiences </w:t>
      </w:r>
      <w:r w:rsidR="0071632D">
        <w:rPr>
          <w:rFonts w:ascii="Arial" w:hAnsi="Arial" w:cs="Arial"/>
        </w:rPr>
        <w:t>improve</w:t>
      </w:r>
      <w:r w:rsidR="00537808">
        <w:rPr>
          <w:rFonts w:ascii="Arial" w:hAnsi="Arial" w:cs="Arial"/>
        </w:rPr>
        <w:t xml:space="preserve"> learning outcomes and </w:t>
      </w:r>
      <w:r w:rsidR="00F73BB8">
        <w:rPr>
          <w:rFonts w:ascii="Arial" w:hAnsi="Arial" w:cs="Arial"/>
        </w:rPr>
        <w:t xml:space="preserve">enables the learning to become relevant to both, the </w:t>
      </w:r>
      <w:r w:rsidR="006E265E">
        <w:rPr>
          <w:rFonts w:ascii="Arial" w:hAnsi="Arial" w:cs="Arial"/>
        </w:rPr>
        <w:t>curriculum,</w:t>
      </w:r>
      <w:r w:rsidR="00F73BB8">
        <w:rPr>
          <w:rFonts w:ascii="Arial" w:hAnsi="Arial" w:cs="Arial"/>
        </w:rPr>
        <w:t xml:space="preserve"> and the learner</w:t>
      </w:r>
      <w:r w:rsidR="004D1E71">
        <w:rPr>
          <w:rFonts w:ascii="Arial" w:hAnsi="Arial" w:cs="Arial"/>
        </w:rPr>
        <w:t>. In addition to ICT, Expressive Arts was linked within the same lesson as part of the cross-curricular experience</w:t>
      </w:r>
      <w:r w:rsidR="008804E2">
        <w:rPr>
          <w:rFonts w:ascii="Arial" w:hAnsi="Arial" w:cs="Arial"/>
        </w:rPr>
        <w:t>. The pupils had to design and create a litter poster</w:t>
      </w:r>
      <w:r w:rsidR="001B34C6">
        <w:rPr>
          <w:rFonts w:ascii="Arial" w:hAnsi="Arial" w:cs="Arial"/>
        </w:rPr>
        <w:t xml:space="preserve">, following a </w:t>
      </w:r>
      <w:r w:rsidR="00CF738E">
        <w:rPr>
          <w:rFonts w:ascii="Arial" w:hAnsi="Arial" w:cs="Arial"/>
        </w:rPr>
        <w:t xml:space="preserve">success criterion </w:t>
      </w:r>
      <w:r w:rsidR="001B34C6">
        <w:rPr>
          <w:rFonts w:ascii="Arial" w:hAnsi="Arial" w:cs="Arial"/>
        </w:rPr>
        <w:t>that was created as a whole class.</w:t>
      </w:r>
      <w:r w:rsidR="00306475">
        <w:rPr>
          <w:rFonts w:ascii="Arial" w:hAnsi="Arial" w:cs="Arial"/>
        </w:rPr>
        <w:t xml:space="preserve"> </w:t>
      </w:r>
      <w:r w:rsidR="002C3393">
        <w:rPr>
          <w:rFonts w:ascii="Arial" w:hAnsi="Arial" w:cs="Arial"/>
        </w:rPr>
        <w:t>The purpose of linking Expressive Arts across</w:t>
      </w:r>
      <w:r w:rsidR="00A57025">
        <w:rPr>
          <w:rFonts w:ascii="Arial" w:hAnsi="Arial" w:cs="Arial"/>
        </w:rPr>
        <w:t xml:space="preserve"> the</w:t>
      </w:r>
      <w:r w:rsidR="002C3393">
        <w:rPr>
          <w:rFonts w:ascii="Arial" w:hAnsi="Arial" w:cs="Arial"/>
        </w:rPr>
        <w:t xml:space="preserve"> </w:t>
      </w:r>
      <w:r w:rsidR="006E3D9F">
        <w:rPr>
          <w:rFonts w:ascii="Arial" w:hAnsi="Arial" w:cs="Arial"/>
        </w:rPr>
        <w:t>AoLE of</w:t>
      </w:r>
      <w:r w:rsidR="002C3393">
        <w:rPr>
          <w:rFonts w:ascii="Arial" w:hAnsi="Arial" w:cs="Arial"/>
        </w:rPr>
        <w:t xml:space="preserve"> LLC</w:t>
      </w:r>
      <w:r w:rsidR="006E3D9F">
        <w:rPr>
          <w:rFonts w:ascii="Arial" w:hAnsi="Arial" w:cs="Arial"/>
        </w:rPr>
        <w:t xml:space="preserve">, </w:t>
      </w:r>
      <w:r w:rsidR="00A50E59">
        <w:rPr>
          <w:rFonts w:ascii="Arial" w:hAnsi="Arial" w:cs="Arial"/>
        </w:rPr>
        <w:t>was to take a creativ</w:t>
      </w:r>
      <w:r w:rsidR="00DC68BD">
        <w:rPr>
          <w:rFonts w:ascii="Arial" w:hAnsi="Arial" w:cs="Arial"/>
        </w:rPr>
        <w:t>e approach</w:t>
      </w:r>
      <w:r w:rsidR="00A50E59">
        <w:rPr>
          <w:rFonts w:ascii="Arial" w:hAnsi="Arial" w:cs="Arial"/>
        </w:rPr>
        <w:t xml:space="preserve"> </w:t>
      </w:r>
      <w:r w:rsidR="00DC68BD">
        <w:rPr>
          <w:rFonts w:ascii="Arial" w:hAnsi="Arial" w:cs="Arial"/>
        </w:rPr>
        <w:t>on</w:t>
      </w:r>
      <w:r w:rsidR="009B35FF">
        <w:rPr>
          <w:rFonts w:ascii="Arial" w:hAnsi="Arial" w:cs="Arial"/>
        </w:rPr>
        <w:t xml:space="preserve"> </w:t>
      </w:r>
      <w:r w:rsidR="00DC68BD">
        <w:rPr>
          <w:rFonts w:ascii="Arial" w:hAnsi="Arial" w:cs="Arial"/>
        </w:rPr>
        <w:t xml:space="preserve">developing the </w:t>
      </w:r>
      <w:r w:rsidR="00723CAA">
        <w:rPr>
          <w:rFonts w:ascii="Arial" w:hAnsi="Arial" w:cs="Arial"/>
        </w:rPr>
        <w:t>pupil’s</w:t>
      </w:r>
      <w:r w:rsidR="00DC68BD">
        <w:rPr>
          <w:rFonts w:ascii="Arial" w:hAnsi="Arial" w:cs="Arial"/>
        </w:rPr>
        <w:t xml:space="preserve"> knowledge and skills</w:t>
      </w:r>
      <w:r w:rsidR="00723CAA">
        <w:rPr>
          <w:rFonts w:ascii="Arial" w:hAnsi="Arial" w:cs="Arial"/>
        </w:rPr>
        <w:t>, while motivating them to learn through interlinked AoLE’s in a stimulating way</w:t>
      </w:r>
      <w:r w:rsidR="00D17F8C">
        <w:rPr>
          <w:rFonts w:ascii="Arial" w:hAnsi="Arial" w:cs="Arial"/>
        </w:rPr>
        <w:t xml:space="preserve">. </w:t>
      </w:r>
      <w:r w:rsidR="00D70B46">
        <w:rPr>
          <w:rFonts w:ascii="Arial" w:hAnsi="Arial" w:cs="Arial"/>
        </w:rPr>
        <w:t>As seen in the lit</w:t>
      </w:r>
      <w:r w:rsidR="00BD6A44">
        <w:rPr>
          <w:rFonts w:ascii="Arial" w:hAnsi="Arial" w:cs="Arial"/>
        </w:rPr>
        <w:t>erature review, Welsh Government (2021a)</w:t>
      </w:r>
      <w:r w:rsidR="0067130C">
        <w:rPr>
          <w:rFonts w:ascii="Arial" w:hAnsi="Arial" w:cs="Arial"/>
        </w:rPr>
        <w:t xml:space="preserve"> </w:t>
      </w:r>
      <w:r w:rsidR="00D55F0C">
        <w:rPr>
          <w:rFonts w:ascii="Arial" w:hAnsi="Arial" w:cs="Arial"/>
        </w:rPr>
        <w:t xml:space="preserve">underpins this by explaining that </w:t>
      </w:r>
      <w:r w:rsidR="003F7DFD">
        <w:rPr>
          <w:rFonts w:ascii="Arial" w:hAnsi="Arial" w:cs="Arial"/>
        </w:rPr>
        <w:t xml:space="preserve">cross-curricular </w:t>
      </w:r>
      <w:r w:rsidR="007006D1">
        <w:rPr>
          <w:rFonts w:ascii="Arial" w:hAnsi="Arial" w:cs="Arial"/>
        </w:rPr>
        <w:t>teaching is a method of</w:t>
      </w:r>
      <w:r w:rsidR="003E3C6E">
        <w:rPr>
          <w:rFonts w:ascii="Arial" w:hAnsi="Arial" w:cs="Arial"/>
        </w:rPr>
        <w:t xml:space="preserve"> interlinking information and subjects that develop </w:t>
      </w:r>
      <w:r w:rsidR="00D637E0">
        <w:rPr>
          <w:rFonts w:ascii="Arial" w:hAnsi="Arial" w:cs="Arial"/>
        </w:rPr>
        <w:t>pupils’</w:t>
      </w:r>
      <w:r w:rsidR="003E3C6E">
        <w:rPr>
          <w:rFonts w:ascii="Arial" w:hAnsi="Arial" w:cs="Arial"/>
        </w:rPr>
        <w:t xml:space="preserve"> knowledge, understanding and </w:t>
      </w:r>
      <w:r w:rsidR="00D637E0">
        <w:rPr>
          <w:rFonts w:ascii="Arial" w:hAnsi="Arial" w:cs="Arial"/>
        </w:rPr>
        <w:t xml:space="preserve">practical skills. In reflection, to improve my practice, </w:t>
      </w:r>
      <w:r w:rsidR="003D52A3">
        <w:rPr>
          <w:rFonts w:ascii="Arial" w:hAnsi="Arial" w:cs="Arial"/>
        </w:rPr>
        <w:t xml:space="preserve">I will </w:t>
      </w:r>
      <w:r w:rsidR="00AD3F80">
        <w:rPr>
          <w:rFonts w:ascii="Arial" w:hAnsi="Arial" w:cs="Arial"/>
        </w:rPr>
        <w:t xml:space="preserve">use creative approaches </w:t>
      </w:r>
      <w:r w:rsidR="005B4960">
        <w:rPr>
          <w:rFonts w:ascii="Arial" w:hAnsi="Arial" w:cs="Arial"/>
        </w:rPr>
        <w:t>to deliver lessons by using cross-curricular experiences and avoid didactic teaching</w:t>
      </w:r>
      <w:r w:rsidR="005D2C9C">
        <w:rPr>
          <w:rFonts w:ascii="Arial" w:hAnsi="Arial" w:cs="Arial"/>
        </w:rPr>
        <w:t xml:space="preserve"> to increase motivation and develop </w:t>
      </w:r>
      <w:r w:rsidR="00CA4BDF">
        <w:rPr>
          <w:rFonts w:ascii="Arial" w:hAnsi="Arial" w:cs="Arial"/>
        </w:rPr>
        <w:t>pupils’</w:t>
      </w:r>
      <w:r w:rsidR="005D2C9C">
        <w:rPr>
          <w:rFonts w:ascii="Arial" w:hAnsi="Arial" w:cs="Arial"/>
        </w:rPr>
        <w:t xml:space="preserve"> knowledge and practical skills. </w:t>
      </w:r>
      <w:r w:rsidR="00DF564C">
        <w:rPr>
          <w:rFonts w:ascii="Arial" w:hAnsi="Arial" w:cs="Arial"/>
        </w:rPr>
        <w:t xml:space="preserve">The </w:t>
      </w:r>
      <w:r w:rsidR="00CA4BDF">
        <w:rPr>
          <w:rFonts w:ascii="Arial" w:hAnsi="Arial" w:cs="Arial"/>
        </w:rPr>
        <w:t xml:space="preserve">Historical Association (2022) highlights that </w:t>
      </w:r>
      <w:r w:rsidR="00251FB8">
        <w:rPr>
          <w:rFonts w:ascii="Arial" w:hAnsi="Arial" w:cs="Arial"/>
        </w:rPr>
        <w:t xml:space="preserve">a lesson which crosses subject boundaries raises questions and investigations that engage children and their imagination. In </w:t>
      </w:r>
      <w:r w:rsidR="003F7DBB">
        <w:rPr>
          <w:rFonts w:ascii="Arial" w:hAnsi="Arial" w:cs="Arial"/>
        </w:rPr>
        <w:t>addition,</w:t>
      </w:r>
      <w:r w:rsidR="00251FB8">
        <w:rPr>
          <w:rFonts w:ascii="Arial" w:hAnsi="Arial" w:cs="Arial"/>
        </w:rPr>
        <w:t xml:space="preserve"> it allows the teacher opportunity </w:t>
      </w:r>
      <w:r w:rsidR="009A62C4">
        <w:rPr>
          <w:rFonts w:ascii="Arial" w:hAnsi="Arial" w:cs="Arial"/>
        </w:rPr>
        <w:t xml:space="preserve">to encourage active investigations and enquiry within the learning </w:t>
      </w:r>
      <w:r w:rsidR="003F7DBB">
        <w:rPr>
          <w:rFonts w:ascii="Arial" w:hAnsi="Arial" w:cs="Arial"/>
        </w:rPr>
        <w:t>and generate quality discussion.</w:t>
      </w:r>
      <w:r w:rsidR="00EC4296">
        <w:rPr>
          <w:rFonts w:ascii="Arial" w:hAnsi="Arial" w:cs="Arial"/>
        </w:rPr>
        <w:t xml:space="preserve"> </w:t>
      </w:r>
      <w:r w:rsidR="007264E8">
        <w:rPr>
          <w:rFonts w:ascii="Arial" w:hAnsi="Arial" w:cs="Arial"/>
        </w:rPr>
        <w:t xml:space="preserve"> </w:t>
      </w:r>
      <w:r w:rsidR="009D49DC">
        <w:rPr>
          <w:rFonts w:ascii="Arial" w:hAnsi="Arial" w:cs="Arial"/>
        </w:rPr>
        <w:t xml:space="preserve">Embedding a variety of AoLE’s within a singular lesson of LLC, allowed me to </w:t>
      </w:r>
      <w:r w:rsidR="007A767D">
        <w:rPr>
          <w:rFonts w:ascii="Arial" w:hAnsi="Arial" w:cs="Arial"/>
        </w:rPr>
        <w:t xml:space="preserve">take a more creative approach in delivering the context of the lesson, whilst </w:t>
      </w:r>
      <w:r w:rsidR="00AD3964">
        <w:rPr>
          <w:rFonts w:ascii="Arial" w:hAnsi="Arial" w:cs="Arial"/>
        </w:rPr>
        <w:t xml:space="preserve">developing the </w:t>
      </w:r>
      <w:r w:rsidR="00D20EF5">
        <w:rPr>
          <w:rFonts w:ascii="Arial" w:hAnsi="Arial" w:cs="Arial"/>
        </w:rPr>
        <w:t>learner’s</w:t>
      </w:r>
      <w:r w:rsidR="00AD3964">
        <w:rPr>
          <w:rFonts w:ascii="Arial" w:hAnsi="Arial" w:cs="Arial"/>
        </w:rPr>
        <w:t xml:space="preserve"> knowledge and skills across the curriculum. </w:t>
      </w:r>
    </w:p>
    <w:p w14:paraId="2A64BC50" w14:textId="550294E2" w:rsidR="00EA429D" w:rsidRPr="00434914" w:rsidRDefault="00814592" w:rsidP="00F3448B">
      <w:pPr>
        <w:spacing w:before="100" w:beforeAutospacing="1" w:after="100" w:afterAutospacing="1" w:line="360" w:lineRule="auto"/>
        <w:rPr>
          <w:rFonts w:ascii="Arial" w:hAnsi="Arial" w:cs="Arial"/>
        </w:rPr>
      </w:pPr>
      <w:r w:rsidRPr="00434914">
        <w:rPr>
          <w:rFonts w:ascii="Arial" w:hAnsi="Arial" w:cs="Arial"/>
        </w:rPr>
        <w:t xml:space="preserve">Upon reflection, </w:t>
      </w:r>
      <w:r w:rsidR="0043042E" w:rsidRPr="00434914">
        <w:rPr>
          <w:rFonts w:ascii="Arial" w:hAnsi="Arial" w:cs="Arial"/>
        </w:rPr>
        <w:t xml:space="preserve">having the opportunity to critically reflect on my approach has allowed me to identify </w:t>
      </w:r>
      <w:r w:rsidR="001404F1" w:rsidRPr="00434914">
        <w:rPr>
          <w:rFonts w:ascii="Arial" w:hAnsi="Arial" w:cs="Arial"/>
        </w:rPr>
        <w:t xml:space="preserve">strengths of my pedagogical approach, and ways in which I can move forward. </w:t>
      </w:r>
      <w:r w:rsidR="00C71003" w:rsidRPr="00434914">
        <w:rPr>
          <w:rFonts w:ascii="Arial" w:hAnsi="Arial" w:cs="Arial"/>
        </w:rPr>
        <w:t>Although implementing cross-curricular experiences was not identified as a</w:t>
      </w:r>
      <w:r w:rsidR="00845880" w:rsidRPr="00434914">
        <w:rPr>
          <w:rFonts w:ascii="Arial" w:hAnsi="Arial" w:cs="Arial"/>
        </w:rPr>
        <w:t>n area of concern, upon critical analysis I have been able to identify ways in which I can further develop my practice</w:t>
      </w:r>
      <w:r w:rsidR="008E3B57">
        <w:rPr>
          <w:rFonts w:ascii="Arial" w:hAnsi="Arial" w:cs="Arial"/>
        </w:rPr>
        <w:t>.</w:t>
      </w:r>
      <w:r w:rsidR="001441C6">
        <w:rPr>
          <w:rFonts w:ascii="Arial" w:hAnsi="Arial" w:cs="Arial"/>
        </w:rPr>
        <w:t xml:space="preserve"> </w:t>
      </w:r>
      <w:r w:rsidR="0012491D">
        <w:rPr>
          <w:rFonts w:ascii="Arial" w:hAnsi="Arial" w:cs="Arial"/>
        </w:rPr>
        <w:t>Additionally, further reading has allowed me to deepen my knowledge and understanding of cross-curricular experiences, and how these can be applied within my practice effectively</w:t>
      </w:r>
      <w:r w:rsidR="008D1AAA">
        <w:rPr>
          <w:rFonts w:ascii="Arial" w:hAnsi="Arial" w:cs="Arial"/>
        </w:rPr>
        <w:t xml:space="preserve"> </w:t>
      </w:r>
      <w:r w:rsidR="00E26413" w:rsidRPr="00434914">
        <w:rPr>
          <w:rFonts w:ascii="Arial" w:hAnsi="Arial" w:cs="Arial"/>
        </w:rPr>
        <w:t>in line with QTS</w:t>
      </w:r>
      <w:r w:rsidR="008D1AAA">
        <w:rPr>
          <w:rFonts w:ascii="Arial" w:hAnsi="Arial" w:cs="Arial"/>
        </w:rPr>
        <w:t xml:space="preserve"> (2022) </w:t>
      </w:r>
      <w:r w:rsidR="00E26413" w:rsidRPr="00434914">
        <w:rPr>
          <w:rFonts w:ascii="Arial" w:hAnsi="Arial" w:cs="Arial"/>
        </w:rPr>
        <w:t>standards</w:t>
      </w:r>
      <w:r w:rsidR="00503942" w:rsidRPr="00434914">
        <w:rPr>
          <w:rFonts w:ascii="Arial" w:hAnsi="Arial" w:cs="Arial"/>
        </w:rPr>
        <w:t>:</w:t>
      </w:r>
    </w:p>
    <w:p w14:paraId="76C544C3" w14:textId="7D624B6F" w:rsidR="00434914" w:rsidRPr="00434914" w:rsidRDefault="00503942" w:rsidP="00F3448B">
      <w:pPr>
        <w:spacing w:before="100" w:beforeAutospacing="1" w:after="100" w:afterAutospacing="1" w:line="360" w:lineRule="auto"/>
        <w:rPr>
          <w:rFonts w:ascii="Arial" w:eastAsia="Times New Roman" w:hAnsi="Arial" w:cs="Arial"/>
          <w:bCs/>
          <w:color w:val="000000"/>
          <w:lang w:val="en-IE"/>
        </w:rPr>
      </w:pPr>
      <w:r w:rsidRPr="00434914">
        <w:rPr>
          <w:rFonts w:ascii="Arial" w:hAnsi="Arial" w:cs="Arial"/>
        </w:rPr>
        <w:t>“</w:t>
      </w:r>
      <w:r w:rsidR="00434914" w:rsidRPr="00434914">
        <w:rPr>
          <w:rFonts w:ascii="Arial" w:eastAsia="Times New Roman" w:hAnsi="Arial" w:cs="Arial"/>
          <w:bCs/>
          <w:color w:val="000000"/>
          <w:lang w:val="en-IE"/>
        </w:rPr>
        <w:t>To</w:t>
      </w:r>
      <w:r w:rsidRPr="00434914">
        <w:rPr>
          <w:rFonts w:ascii="Arial" w:eastAsia="Times New Roman" w:hAnsi="Arial" w:cs="Arial"/>
          <w:bCs/>
          <w:color w:val="000000"/>
          <w:lang w:val="en-IE"/>
        </w:rPr>
        <w:t xml:space="preserve"> demonstrate a knowledge and understanding of relevant pedagogies and disciplines within and across subject content, areas of learning and cross-curricular themes, and plans appropriately</w:t>
      </w:r>
      <w:r w:rsidR="00F80493" w:rsidRPr="00434914">
        <w:rPr>
          <w:rFonts w:ascii="Arial" w:eastAsia="Times New Roman" w:hAnsi="Arial" w:cs="Arial"/>
          <w:bCs/>
          <w:color w:val="000000"/>
          <w:lang w:val="en-IE"/>
        </w:rPr>
        <w:t>”.</w:t>
      </w:r>
    </w:p>
    <w:p w14:paraId="65F48B0E" w14:textId="3B8D1C55" w:rsidR="00434914" w:rsidRPr="00434914" w:rsidRDefault="001B0D17" w:rsidP="00F3448B">
      <w:pPr>
        <w:spacing w:before="100" w:beforeAutospacing="1" w:after="100" w:afterAutospacing="1" w:line="360" w:lineRule="auto"/>
        <w:rPr>
          <w:rFonts w:ascii="Arial" w:eastAsia="Times New Roman" w:hAnsi="Arial" w:cs="Arial"/>
          <w:bCs/>
          <w:iCs/>
          <w:color w:val="000000"/>
          <w:lang w:val="en-IE"/>
        </w:rPr>
      </w:pPr>
      <w:r>
        <w:rPr>
          <w:rFonts w:ascii="Arial" w:hAnsi="Arial" w:cs="Arial"/>
        </w:rPr>
        <w:t>In my future practice,</w:t>
      </w:r>
      <w:r>
        <w:rPr>
          <w:rFonts w:ascii="Arial" w:hAnsi="Arial" w:cs="Arial"/>
        </w:rPr>
        <w:t xml:space="preserve"> I will continue to work towards achieving this target</w:t>
      </w:r>
      <w:r w:rsidR="00264A55">
        <w:rPr>
          <w:rFonts w:ascii="Arial" w:hAnsi="Arial" w:cs="Arial"/>
        </w:rPr>
        <w:t xml:space="preserve"> through implementing creative cross-curricular approaches and seeking advice from other professionals.</w:t>
      </w:r>
      <w:r>
        <w:rPr>
          <w:rFonts w:ascii="Arial" w:hAnsi="Arial" w:cs="Arial"/>
        </w:rPr>
        <w:t xml:space="preserve"> I will continue to use cross-curricular experiences. However, I would like to conduct my own research, to enquire if cross-curricular experiences are deemed as more </w:t>
      </w:r>
      <w:r>
        <w:rPr>
          <w:rFonts w:ascii="Arial" w:hAnsi="Arial" w:cs="Arial"/>
        </w:rPr>
        <w:lastRenderedPageBreak/>
        <w:t xml:space="preserve">effective within specific AoLE’s. </w:t>
      </w:r>
      <w:r w:rsidR="00626008">
        <w:rPr>
          <w:rFonts w:ascii="Arial" w:hAnsi="Arial" w:cs="Arial"/>
        </w:rPr>
        <w:t xml:space="preserve"> In addition, I would li</w:t>
      </w:r>
      <w:r w:rsidR="005A01B8">
        <w:rPr>
          <w:rFonts w:ascii="Arial" w:hAnsi="Arial" w:cs="Arial"/>
        </w:rPr>
        <w:t xml:space="preserve">ke to carry out further research if cross-curricular experiences and </w:t>
      </w:r>
      <w:r w:rsidR="00DE3D36">
        <w:rPr>
          <w:rFonts w:ascii="Arial" w:hAnsi="Arial" w:cs="Arial"/>
        </w:rPr>
        <w:t>applying real-life authentic context</w:t>
      </w:r>
      <w:r w:rsidR="005A01B8">
        <w:rPr>
          <w:rFonts w:ascii="Arial" w:hAnsi="Arial" w:cs="Arial"/>
        </w:rPr>
        <w:t xml:space="preserve"> within the curriculum, generate</w:t>
      </w:r>
      <w:r w:rsidR="00DE3D36">
        <w:rPr>
          <w:rFonts w:ascii="Arial" w:hAnsi="Arial" w:cs="Arial"/>
        </w:rPr>
        <w:t xml:space="preserve"> the same benefits and how effective they are when they are </w:t>
      </w:r>
      <w:r w:rsidR="00FB0F61">
        <w:rPr>
          <w:rFonts w:ascii="Arial" w:hAnsi="Arial" w:cs="Arial"/>
        </w:rPr>
        <w:t>interlinked.</w:t>
      </w:r>
    </w:p>
    <w:p w14:paraId="3EF2804C" w14:textId="2EA27CDC" w:rsidR="00434914" w:rsidRPr="00434914" w:rsidRDefault="00434914" w:rsidP="00F3448B">
      <w:pPr>
        <w:spacing w:before="100" w:beforeAutospacing="1" w:after="100" w:afterAutospacing="1" w:line="360" w:lineRule="auto"/>
        <w:rPr>
          <w:rFonts w:ascii="Arial" w:eastAsia="Times New Roman" w:hAnsi="Arial" w:cs="Arial"/>
          <w:bCs/>
          <w:iCs/>
          <w:color w:val="000000"/>
          <w:sz w:val="20"/>
          <w:szCs w:val="20"/>
          <w:lang w:val="en-IE"/>
        </w:rPr>
      </w:pPr>
    </w:p>
    <w:p w14:paraId="64C0D975" w14:textId="77777777" w:rsidR="00264A55" w:rsidRDefault="00264A55" w:rsidP="00181B12">
      <w:pPr>
        <w:rPr>
          <w:rFonts w:ascii="Arial" w:hAnsi="Arial" w:cs="Arial"/>
          <w:u w:val="single"/>
        </w:rPr>
      </w:pPr>
    </w:p>
    <w:p w14:paraId="5F4B4338" w14:textId="77777777" w:rsidR="00264A55" w:rsidRDefault="00264A55" w:rsidP="00181B12">
      <w:pPr>
        <w:rPr>
          <w:rFonts w:ascii="Arial" w:hAnsi="Arial" w:cs="Arial"/>
          <w:u w:val="single"/>
        </w:rPr>
      </w:pPr>
    </w:p>
    <w:p w14:paraId="7A3D2A58" w14:textId="77777777" w:rsidR="00264A55" w:rsidRDefault="00264A55" w:rsidP="00181B12">
      <w:pPr>
        <w:rPr>
          <w:rFonts w:ascii="Arial" w:hAnsi="Arial" w:cs="Arial"/>
          <w:u w:val="single"/>
        </w:rPr>
      </w:pPr>
    </w:p>
    <w:p w14:paraId="4E06DC02" w14:textId="77777777" w:rsidR="00264A55" w:rsidRDefault="00264A55" w:rsidP="00181B12">
      <w:pPr>
        <w:rPr>
          <w:rFonts w:ascii="Arial" w:hAnsi="Arial" w:cs="Arial"/>
          <w:u w:val="single"/>
        </w:rPr>
      </w:pPr>
    </w:p>
    <w:p w14:paraId="5A9E335F" w14:textId="77777777" w:rsidR="00264A55" w:rsidRDefault="00264A55" w:rsidP="00181B12">
      <w:pPr>
        <w:rPr>
          <w:rFonts w:ascii="Arial" w:hAnsi="Arial" w:cs="Arial"/>
          <w:u w:val="single"/>
        </w:rPr>
      </w:pPr>
    </w:p>
    <w:p w14:paraId="7B0EF4F7" w14:textId="77777777" w:rsidR="00264A55" w:rsidRDefault="00264A55" w:rsidP="00181B12">
      <w:pPr>
        <w:rPr>
          <w:rFonts w:ascii="Arial" w:hAnsi="Arial" w:cs="Arial"/>
          <w:u w:val="single"/>
        </w:rPr>
      </w:pPr>
    </w:p>
    <w:p w14:paraId="1A510B4D" w14:textId="77777777" w:rsidR="00264A55" w:rsidRDefault="00264A55" w:rsidP="00181B12">
      <w:pPr>
        <w:rPr>
          <w:rFonts w:ascii="Arial" w:hAnsi="Arial" w:cs="Arial"/>
          <w:u w:val="single"/>
        </w:rPr>
      </w:pPr>
    </w:p>
    <w:p w14:paraId="3F9B3ADF" w14:textId="77777777" w:rsidR="00264A55" w:rsidRDefault="00264A55" w:rsidP="00181B12">
      <w:pPr>
        <w:rPr>
          <w:rFonts w:ascii="Arial" w:hAnsi="Arial" w:cs="Arial"/>
          <w:u w:val="single"/>
        </w:rPr>
      </w:pPr>
    </w:p>
    <w:p w14:paraId="2AC0CF9E" w14:textId="77777777" w:rsidR="00264A55" w:rsidRDefault="00264A55" w:rsidP="00181B12">
      <w:pPr>
        <w:rPr>
          <w:rFonts w:ascii="Arial" w:hAnsi="Arial" w:cs="Arial"/>
          <w:u w:val="single"/>
        </w:rPr>
      </w:pPr>
    </w:p>
    <w:p w14:paraId="3C8C7F80" w14:textId="77777777" w:rsidR="00264A55" w:rsidRDefault="00264A55" w:rsidP="00181B12">
      <w:pPr>
        <w:rPr>
          <w:rFonts w:ascii="Arial" w:hAnsi="Arial" w:cs="Arial"/>
          <w:u w:val="single"/>
        </w:rPr>
      </w:pPr>
    </w:p>
    <w:p w14:paraId="39F731B0" w14:textId="77777777" w:rsidR="00264A55" w:rsidRDefault="00264A55" w:rsidP="00181B12">
      <w:pPr>
        <w:rPr>
          <w:rFonts w:ascii="Arial" w:hAnsi="Arial" w:cs="Arial"/>
          <w:u w:val="single"/>
        </w:rPr>
      </w:pPr>
    </w:p>
    <w:p w14:paraId="58E13778" w14:textId="77777777" w:rsidR="00264A55" w:rsidRDefault="00264A55" w:rsidP="00181B12">
      <w:pPr>
        <w:rPr>
          <w:rFonts w:ascii="Arial" w:hAnsi="Arial" w:cs="Arial"/>
          <w:u w:val="single"/>
        </w:rPr>
      </w:pPr>
    </w:p>
    <w:p w14:paraId="212CFAB0" w14:textId="77777777" w:rsidR="00264A55" w:rsidRDefault="00264A55" w:rsidP="00181B12">
      <w:pPr>
        <w:rPr>
          <w:rFonts w:ascii="Arial" w:hAnsi="Arial" w:cs="Arial"/>
          <w:u w:val="single"/>
        </w:rPr>
      </w:pPr>
    </w:p>
    <w:p w14:paraId="0D78945F" w14:textId="77777777" w:rsidR="00264A55" w:rsidRDefault="00264A55" w:rsidP="00181B12">
      <w:pPr>
        <w:rPr>
          <w:rFonts w:ascii="Arial" w:hAnsi="Arial" w:cs="Arial"/>
          <w:u w:val="single"/>
        </w:rPr>
      </w:pPr>
    </w:p>
    <w:p w14:paraId="78884107" w14:textId="77777777" w:rsidR="00264A55" w:rsidRDefault="00264A55" w:rsidP="00181B12">
      <w:pPr>
        <w:rPr>
          <w:rFonts w:ascii="Arial" w:hAnsi="Arial" w:cs="Arial"/>
          <w:u w:val="single"/>
        </w:rPr>
      </w:pPr>
    </w:p>
    <w:p w14:paraId="3D492A0D" w14:textId="77777777" w:rsidR="00264A55" w:rsidRDefault="00264A55" w:rsidP="00181B12">
      <w:pPr>
        <w:rPr>
          <w:rFonts w:ascii="Arial" w:hAnsi="Arial" w:cs="Arial"/>
          <w:u w:val="single"/>
        </w:rPr>
      </w:pPr>
    </w:p>
    <w:p w14:paraId="1897EEFF" w14:textId="77777777" w:rsidR="00264A55" w:rsidRDefault="00264A55" w:rsidP="00181B12">
      <w:pPr>
        <w:rPr>
          <w:rFonts w:ascii="Arial" w:hAnsi="Arial" w:cs="Arial"/>
          <w:u w:val="single"/>
        </w:rPr>
      </w:pPr>
    </w:p>
    <w:p w14:paraId="1BC6F69C" w14:textId="77777777" w:rsidR="00264A55" w:rsidRDefault="00264A55" w:rsidP="00181B12">
      <w:pPr>
        <w:rPr>
          <w:rFonts w:ascii="Arial" w:hAnsi="Arial" w:cs="Arial"/>
          <w:u w:val="single"/>
        </w:rPr>
      </w:pPr>
    </w:p>
    <w:p w14:paraId="0FB5C513" w14:textId="77777777" w:rsidR="00264A55" w:rsidRDefault="00264A55" w:rsidP="00181B12">
      <w:pPr>
        <w:rPr>
          <w:rFonts w:ascii="Arial" w:hAnsi="Arial" w:cs="Arial"/>
          <w:u w:val="single"/>
        </w:rPr>
      </w:pPr>
    </w:p>
    <w:p w14:paraId="41BA8386" w14:textId="77777777" w:rsidR="00264A55" w:rsidRDefault="00264A55" w:rsidP="00181B12">
      <w:pPr>
        <w:rPr>
          <w:rFonts w:ascii="Arial" w:hAnsi="Arial" w:cs="Arial"/>
          <w:u w:val="single"/>
        </w:rPr>
      </w:pPr>
    </w:p>
    <w:p w14:paraId="62A7871A" w14:textId="77777777" w:rsidR="00264A55" w:rsidRDefault="00264A55" w:rsidP="00181B12">
      <w:pPr>
        <w:rPr>
          <w:rFonts w:ascii="Arial" w:hAnsi="Arial" w:cs="Arial"/>
          <w:u w:val="single"/>
        </w:rPr>
      </w:pPr>
    </w:p>
    <w:p w14:paraId="4BC92C86" w14:textId="77777777" w:rsidR="00264A55" w:rsidRDefault="00264A55" w:rsidP="00181B12">
      <w:pPr>
        <w:rPr>
          <w:rFonts w:ascii="Arial" w:hAnsi="Arial" w:cs="Arial"/>
          <w:u w:val="single"/>
        </w:rPr>
      </w:pPr>
    </w:p>
    <w:p w14:paraId="35C08C22" w14:textId="77777777" w:rsidR="00264A55" w:rsidRDefault="00264A55" w:rsidP="00181B12">
      <w:pPr>
        <w:rPr>
          <w:rFonts w:ascii="Arial" w:hAnsi="Arial" w:cs="Arial"/>
          <w:u w:val="single"/>
        </w:rPr>
      </w:pPr>
    </w:p>
    <w:p w14:paraId="691D8A55" w14:textId="77777777" w:rsidR="00264A55" w:rsidRDefault="00264A55" w:rsidP="00181B12">
      <w:pPr>
        <w:rPr>
          <w:rFonts w:ascii="Arial" w:hAnsi="Arial" w:cs="Arial"/>
          <w:u w:val="single"/>
        </w:rPr>
      </w:pPr>
    </w:p>
    <w:p w14:paraId="129C3987" w14:textId="77777777" w:rsidR="00264A55" w:rsidRDefault="00264A55" w:rsidP="00181B12">
      <w:pPr>
        <w:rPr>
          <w:rFonts w:ascii="Arial" w:hAnsi="Arial" w:cs="Arial"/>
          <w:u w:val="single"/>
        </w:rPr>
      </w:pPr>
    </w:p>
    <w:p w14:paraId="5522E03A" w14:textId="77777777" w:rsidR="00264A55" w:rsidRDefault="00264A55" w:rsidP="00181B12">
      <w:pPr>
        <w:rPr>
          <w:rFonts w:ascii="Arial" w:hAnsi="Arial" w:cs="Arial"/>
          <w:u w:val="single"/>
        </w:rPr>
      </w:pPr>
    </w:p>
    <w:p w14:paraId="5CB978E2" w14:textId="77777777" w:rsidR="00264A55" w:rsidRDefault="00264A55" w:rsidP="00181B12">
      <w:pPr>
        <w:rPr>
          <w:rFonts w:ascii="Arial" w:hAnsi="Arial" w:cs="Arial"/>
          <w:u w:val="single"/>
        </w:rPr>
      </w:pPr>
    </w:p>
    <w:p w14:paraId="304802AB" w14:textId="77777777" w:rsidR="00264A55" w:rsidRDefault="00264A55" w:rsidP="00181B12">
      <w:pPr>
        <w:rPr>
          <w:rFonts w:ascii="Arial" w:hAnsi="Arial" w:cs="Arial"/>
          <w:u w:val="single"/>
        </w:rPr>
      </w:pPr>
    </w:p>
    <w:p w14:paraId="3CDD84C8" w14:textId="77777777" w:rsidR="00264A55" w:rsidRDefault="00264A55" w:rsidP="00181B12">
      <w:pPr>
        <w:rPr>
          <w:rFonts w:ascii="Arial" w:hAnsi="Arial" w:cs="Arial"/>
          <w:u w:val="single"/>
        </w:rPr>
      </w:pPr>
    </w:p>
    <w:p w14:paraId="2D33CC17" w14:textId="559B2B6B" w:rsidR="00181B12" w:rsidRPr="00181B12" w:rsidRDefault="00556E8E" w:rsidP="00181B12">
      <w:pPr>
        <w:rPr>
          <w:rFonts w:ascii="Arial" w:hAnsi="Arial" w:cs="Arial"/>
          <w:u w:val="single"/>
        </w:rPr>
      </w:pPr>
      <w:r w:rsidRPr="0043689B">
        <w:rPr>
          <w:rFonts w:ascii="Arial" w:hAnsi="Arial" w:cs="Arial"/>
          <w:u w:val="single"/>
        </w:rPr>
        <w:t>References</w:t>
      </w:r>
    </w:p>
    <w:p w14:paraId="16061FAE" w14:textId="77777777" w:rsidR="00EA429D" w:rsidRPr="00181B12" w:rsidRDefault="00EA429D" w:rsidP="00EA429D">
      <w:pPr>
        <w:spacing w:line="360" w:lineRule="auto"/>
        <w:rPr>
          <w:rFonts w:ascii="Arial" w:hAnsi="Arial" w:cs="Arial"/>
        </w:rPr>
      </w:pPr>
      <w:r w:rsidRPr="00181B12">
        <w:rPr>
          <w:rFonts w:ascii="Arial" w:hAnsi="Arial" w:cs="Arial"/>
        </w:rPr>
        <w:t xml:space="preserve">Barnes, J. (2012) </w:t>
      </w:r>
      <w:r w:rsidRPr="00181B12">
        <w:rPr>
          <w:rFonts w:ascii="Arial" w:hAnsi="Arial" w:cs="Arial"/>
          <w:i/>
          <w:iCs/>
        </w:rPr>
        <w:t>Cross-Curricular Learning 3-14.</w:t>
      </w:r>
      <w:r w:rsidRPr="00181B12">
        <w:rPr>
          <w:rFonts w:ascii="Arial" w:hAnsi="Arial" w:cs="Arial"/>
        </w:rPr>
        <w:t xml:space="preserve"> 2</w:t>
      </w:r>
      <w:r w:rsidRPr="00181B12">
        <w:rPr>
          <w:rFonts w:ascii="Arial" w:hAnsi="Arial" w:cs="Arial"/>
          <w:vertAlign w:val="superscript"/>
        </w:rPr>
        <w:t>nd</w:t>
      </w:r>
      <w:r w:rsidRPr="00181B12">
        <w:rPr>
          <w:rFonts w:ascii="Arial" w:hAnsi="Arial" w:cs="Arial"/>
        </w:rPr>
        <w:t xml:space="preserve"> edn. London: Sage.</w:t>
      </w:r>
    </w:p>
    <w:p w14:paraId="03FA118F" w14:textId="77777777" w:rsidR="00EA429D" w:rsidRPr="00181B12" w:rsidRDefault="00EA429D" w:rsidP="00EA429D">
      <w:pPr>
        <w:spacing w:line="360" w:lineRule="auto"/>
        <w:rPr>
          <w:rFonts w:ascii="Arial" w:hAnsi="Arial" w:cs="Arial"/>
        </w:rPr>
      </w:pPr>
      <w:r w:rsidRPr="00181B12">
        <w:rPr>
          <w:rFonts w:ascii="Arial" w:hAnsi="Arial" w:cs="Arial"/>
        </w:rPr>
        <w:t xml:space="preserve">Barnes, J. (2015) </w:t>
      </w:r>
      <w:r w:rsidRPr="00181B12">
        <w:rPr>
          <w:rFonts w:ascii="Arial" w:hAnsi="Arial" w:cs="Arial"/>
          <w:i/>
          <w:iCs/>
        </w:rPr>
        <w:t xml:space="preserve">An Introduction to Cross-Curricular Learning. </w:t>
      </w:r>
      <w:r w:rsidRPr="00181B12">
        <w:rPr>
          <w:rFonts w:ascii="Arial" w:hAnsi="Arial" w:cs="Arial"/>
        </w:rPr>
        <w:t>London: Sage.</w:t>
      </w:r>
    </w:p>
    <w:p w14:paraId="2B804908" w14:textId="77777777" w:rsidR="00EA429D" w:rsidRPr="00181B12" w:rsidRDefault="00EA429D" w:rsidP="00EA429D">
      <w:pPr>
        <w:spacing w:line="360" w:lineRule="auto"/>
        <w:rPr>
          <w:rFonts w:ascii="Arial" w:hAnsi="Arial" w:cs="Arial"/>
        </w:rPr>
      </w:pPr>
      <w:r w:rsidRPr="00181B12">
        <w:rPr>
          <w:rFonts w:ascii="Arial" w:hAnsi="Arial" w:cs="Arial"/>
        </w:rPr>
        <w:t xml:space="preserve">Barnes, J. (2018) </w:t>
      </w:r>
      <w:r w:rsidRPr="00181B12">
        <w:rPr>
          <w:rFonts w:ascii="Arial" w:hAnsi="Arial" w:cs="Arial"/>
          <w:i/>
          <w:iCs/>
        </w:rPr>
        <w:t>Applying cross-curricular approaches creatively.</w:t>
      </w:r>
      <w:r w:rsidRPr="00181B12">
        <w:rPr>
          <w:rFonts w:ascii="Arial" w:hAnsi="Arial" w:cs="Arial"/>
        </w:rPr>
        <w:t xml:space="preserve"> London: Routledge.</w:t>
      </w:r>
    </w:p>
    <w:p w14:paraId="737E8694" w14:textId="77777777" w:rsidR="00EA429D" w:rsidRPr="00181B12" w:rsidRDefault="00EA429D" w:rsidP="00EA429D">
      <w:pPr>
        <w:spacing w:line="360" w:lineRule="auto"/>
        <w:rPr>
          <w:rStyle w:val="Hyperlink"/>
          <w:rFonts w:ascii="Arial" w:hAnsi="Arial" w:cs="Arial"/>
          <w:color w:val="006ACC"/>
          <w:shd w:val="clear" w:color="auto" w:fill="FFFFFF"/>
        </w:rPr>
      </w:pPr>
      <w:r w:rsidRPr="00181B12">
        <w:rPr>
          <w:rFonts w:ascii="Arial" w:hAnsi="Arial" w:cs="Arial"/>
        </w:rPr>
        <w:t xml:space="preserve">Barnes, J. and Shirley, I. (2007) ‘Strangely Familiar: cross-curricular and creative thinking in teacher education’, </w:t>
      </w:r>
      <w:r w:rsidRPr="00181B12">
        <w:rPr>
          <w:rFonts w:ascii="Arial" w:hAnsi="Arial" w:cs="Arial"/>
          <w:i/>
          <w:iCs/>
        </w:rPr>
        <w:t xml:space="preserve">Improving Schools, </w:t>
      </w:r>
      <w:r w:rsidRPr="00181B12">
        <w:rPr>
          <w:rFonts w:ascii="Arial" w:hAnsi="Arial" w:cs="Arial"/>
        </w:rPr>
        <w:t xml:space="preserve">10(2), pp.162-179. DOI: </w:t>
      </w:r>
      <w:hyperlink r:id="rId8" w:history="1">
        <w:r w:rsidRPr="00181B12">
          <w:rPr>
            <w:rStyle w:val="Hyperlink"/>
            <w:rFonts w:ascii="Arial" w:hAnsi="Arial" w:cs="Arial"/>
            <w:color w:val="006ACC"/>
            <w:shd w:val="clear" w:color="auto" w:fill="FFFFFF"/>
          </w:rPr>
          <w:t>10.1177/1365480207078580</w:t>
        </w:r>
      </w:hyperlink>
    </w:p>
    <w:p w14:paraId="57FDD154" w14:textId="77777777" w:rsidR="00EA429D" w:rsidRPr="00181B12" w:rsidRDefault="00EA429D" w:rsidP="00EA429D">
      <w:pPr>
        <w:spacing w:line="360" w:lineRule="auto"/>
        <w:rPr>
          <w:rFonts w:ascii="Arial" w:hAnsi="Arial" w:cs="Arial"/>
          <w:color w:val="000000" w:themeColor="text1"/>
          <w:shd w:val="clear" w:color="auto" w:fill="FFFFFF"/>
        </w:rPr>
      </w:pPr>
      <w:r w:rsidRPr="00181B12">
        <w:rPr>
          <w:rStyle w:val="Hyperlink"/>
          <w:rFonts w:ascii="Arial" w:hAnsi="Arial" w:cs="Arial"/>
          <w:color w:val="000000" w:themeColor="text1"/>
          <w:u w:val="none"/>
          <w:shd w:val="clear" w:color="auto" w:fill="FFFFFF"/>
        </w:rPr>
        <w:t xml:space="preserve">Bruner, J. S. (1961) ‘The act of discovery’, </w:t>
      </w:r>
      <w:r w:rsidRPr="00181B12">
        <w:rPr>
          <w:rStyle w:val="Hyperlink"/>
          <w:rFonts w:ascii="Arial" w:hAnsi="Arial" w:cs="Arial"/>
          <w:i/>
          <w:iCs/>
          <w:color w:val="000000" w:themeColor="text1"/>
          <w:u w:val="none"/>
          <w:shd w:val="clear" w:color="auto" w:fill="FFFFFF"/>
        </w:rPr>
        <w:t>Harvard Educational Review,</w:t>
      </w:r>
      <w:r w:rsidRPr="00181B12">
        <w:rPr>
          <w:rStyle w:val="Hyperlink"/>
          <w:rFonts w:ascii="Arial" w:hAnsi="Arial" w:cs="Arial"/>
          <w:color w:val="000000" w:themeColor="text1"/>
          <w:u w:val="none"/>
          <w:shd w:val="clear" w:color="auto" w:fill="FFFFFF"/>
        </w:rPr>
        <w:t xml:space="preserve"> 31, pp. 21-32. Available at: </w:t>
      </w:r>
      <w:hyperlink r:id="rId9" w:history="1">
        <w:r w:rsidRPr="00181B12">
          <w:rPr>
            <w:rStyle w:val="Hyperlink"/>
            <w:rFonts w:ascii="Arial" w:hAnsi="Arial" w:cs="Arial"/>
            <w:shd w:val="clear" w:color="auto" w:fill="FFFFFF"/>
          </w:rPr>
          <w:t>https://digitalauthorshipuri.files.wordpress.com/2015/01/the-act-of-discovery-bruner.pdf</w:t>
        </w:r>
      </w:hyperlink>
      <w:r w:rsidRPr="00181B12">
        <w:rPr>
          <w:rStyle w:val="Hyperlink"/>
          <w:rFonts w:ascii="Arial" w:hAnsi="Arial" w:cs="Arial"/>
          <w:color w:val="000000" w:themeColor="text1"/>
          <w:u w:val="none"/>
          <w:shd w:val="clear" w:color="auto" w:fill="FFFFFF"/>
        </w:rPr>
        <w:t xml:space="preserve"> (Accessed 03 April 2022).</w:t>
      </w:r>
    </w:p>
    <w:p w14:paraId="3F545D35" w14:textId="77777777" w:rsidR="00EA429D" w:rsidRPr="00181B12" w:rsidRDefault="00EA429D" w:rsidP="00EA429D">
      <w:pPr>
        <w:spacing w:line="360" w:lineRule="auto"/>
        <w:rPr>
          <w:rFonts w:ascii="Arial" w:hAnsi="Arial" w:cs="Arial"/>
        </w:rPr>
      </w:pPr>
      <w:r w:rsidRPr="00181B12">
        <w:rPr>
          <w:rFonts w:ascii="Arial" w:hAnsi="Arial" w:cs="Arial"/>
        </w:rPr>
        <w:t xml:space="preserve">Department for Education (2009) </w:t>
      </w:r>
      <w:r w:rsidRPr="00181B12">
        <w:rPr>
          <w:rFonts w:ascii="Arial" w:hAnsi="Arial" w:cs="Arial"/>
          <w:i/>
          <w:iCs/>
        </w:rPr>
        <w:t>Independent review of the Primary Curriculum: Final Report.</w:t>
      </w:r>
      <w:r w:rsidRPr="00181B12">
        <w:rPr>
          <w:rFonts w:ascii="Arial" w:hAnsi="Arial" w:cs="Arial"/>
        </w:rPr>
        <w:t xml:space="preserve"> Available at: </w:t>
      </w:r>
      <w:hyperlink r:id="rId10" w:history="1">
        <w:r w:rsidRPr="00181B12">
          <w:rPr>
            <w:rStyle w:val="Hyperlink"/>
            <w:rFonts w:ascii="Arial" w:hAnsi="Arial" w:cs="Arial"/>
          </w:rPr>
          <w:t>http://www.educationengland.org.uk/documents/pdfs/2009-IRPC-final-report.pdf</w:t>
        </w:r>
      </w:hyperlink>
      <w:r w:rsidRPr="00181B12">
        <w:rPr>
          <w:rFonts w:ascii="Arial" w:hAnsi="Arial" w:cs="Arial"/>
        </w:rPr>
        <w:t xml:space="preserve"> (Accessed 01 April 2022). </w:t>
      </w:r>
    </w:p>
    <w:p w14:paraId="22887DFE" w14:textId="77777777" w:rsidR="00EA429D" w:rsidRPr="00181B12" w:rsidRDefault="00EA429D" w:rsidP="00EA429D">
      <w:pPr>
        <w:spacing w:line="360" w:lineRule="auto"/>
        <w:rPr>
          <w:rFonts w:ascii="Arial" w:hAnsi="Arial" w:cs="Arial"/>
        </w:rPr>
      </w:pPr>
      <w:r w:rsidRPr="00181B12">
        <w:rPr>
          <w:rFonts w:ascii="Arial" w:hAnsi="Arial" w:cs="Arial"/>
        </w:rPr>
        <w:t xml:space="preserve">Dewey, J. (1974) </w:t>
      </w:r>
      <w:r w:rsidRPr="00181B12">
        <w:rPr>
          <w:rFonts w:ascii="Arial" w:hAnsi="Arial" w:cs="Arial"/>
          <w:i/>
          <w:iCs/>
        </w:rPr>
        <w:t>John Dewey education: Selected Writings.</w:t>
      </w:r>
      <w:r w:rsidRPr="00181B12">
        <w:rPr>
          <w:rFonts w:ascii="Arial" w:hAnsi="Arial" w:cs="Arial"/>
        </w:rPr>
        <w:t xml:space="preserve"> Chicago: University of Chicago Press. </w:t>
      </w:r>
    </w:p>
    <w:p w14:paraId="6956348A" w14:textId="77777777" w:rsidR="00EA429D" w:rsidRPr="00181B12" w:rsidRDefault="00EA429D" w:rsidP="00EA429D">
      <w:pPr>
        <w:spacing w:line="360" w:lineRule="auto"/>
        <w:rPr>
          <w:rFonts w:ascii="Arial" w:hAnsi="Arial" w:cs="Arial"/>
        </w:rPr>
      </w:pPr>
      <w:r w:rsidRPr="00181B12">
        <w:rPr>
          <w:rFonts w:ascii="Arial" w:hAnsi="Arial" w:cs="Arial"/>
        </w:rPr>
        <w:t xml:space="preserve">Donaldson, G. (2015) </w:t>
      </w:r>
      <w:r w:rsidRPr="00181B12">
        <w:rPr>
          <w:rFonts w:ascii="Arial" w:hAnsi="Arial" w:cs="Arial"/>
          <w:i/>
          <w:iCs/>
        </w:rPr>
        <w:t>Successful Futures</w:t>
      </w:r>
      <w:r w:rsidRPr="00181B12">
        <w:rPr>
          <w:rFonts w:ascii="Arial" w:hAnsi="Arial" w:cs="Arial"/>
        </w:rPr>
        <w:t xml:space="preserve">. Available at: </w:t>
      </w:r>
      <w:hyperlink r:id="rId11" w:history="1">
        <w:r w:rsidRPr="00181B12">
          <w:rPr>
            <w:rStyle w:val="Hyperlink"/>
            <w:rFonts w:ascii="Arial" w:hAnsi="Arial" w:cs="Arial"/>
          </w:rPr>
          <w:t>https://gov.wales/sites/default/files/publications/2018-03/successful-futures.pdf</w:t>
        </w:r>
      </w:hyperlink>
      <w:r w:rsidRPr="00181B12">
        <w:rPr>
          <w:rFonts w:ascii="Arial" w:hAnsi="Arial" w:cs="Arial"/>
        </w:rPr>
        <w:t xml:space="preserve"> (Accessed 01 April 2022).</w:t>
      </w:r>
    </w:p>
    <w:p w14:paraId="2B2A85F9" w14:textId="77777777" w:rsidR="00EA429D" w:rsidRPr="00181B12" w:rsidRDefault="00EA429D" w:rsidP="00EA429D">
      <w:pPr>
        <w:spacing w:line="360" w:lineRule="auto"/>
        <w:rPr>
          <w:rFonts w:ascii="Arial" w:hAnsi="Arial" w:cs="Arial"/>
        </w:rPr>
      </w:pPr>
      <w:r w:rsidRPr="00181B12">
        <w:rPr>
          <w:rFonts w:ascii="Arial" w:hAnsi="Arial" w:cs="Arial"/>
        </w:rPr>
        <w:t xml:space="preserve">Estyn (2018) </w:t>
      </w:r>
      <w:r w:rsidRPr="00181B12">
        <w:rPr>
          <w:rFonts w:ascii="Arial" w:hAnsi="Arial" w:cs="Arial"/>
          <w:i/>
          <w:iCs/>
        </w:rPr>
        <w:t>Providing enriched experiences to develop skills</w:t>
      </w:r>
      <w:r w:rsidRPr="00181B12">
        <w:rPr>
          <w:rFonts w:ascii="Arial" w:hAnsi="Arial" w:cs="Arial"/>
        </w:rPr>
        <w:t xml:space="preserve">. Available at: </w:t>
      </w:r>
      <w:hyperlink r:id="rId12" w:history="1">
        <w:r w:rsidRPr="00181B12">
          <w:rPr>
            <w:rStyle w:val="Hyperlink"/>
            <w:rFonts w:ascii="Arial" w:hAnsi="Arial" w:cs="Arial"/>
          </w:rPr>
          <w:t>https://www.estyn.gov.wales/effective-practice/providing-enriched-experiences-develop-skills</w:t>
        </w:r>
      </w:hyperlink>
      <w:r w:rsidRPr="00181B12">
        <w:rPr>
          <w:rFonts w:ascii="Arial" w:hAnsi="Arial" w:cs="Arial"/>
          <w:color w:val="211F20"/>
        </w:rPr>
        <w:t xml:space="preserve"> (Accessed 01 April 2022).</w:t>
      </w:r>
    </w:p>
    <w:p w14:paraId="19627441" w14:textId="77777777" w:rsidR="00EA429D" w:rsidRPr="00181B12" w:rsidRDefault="00EA429D" w:rsidP="00EA429D">
      <w:pPr>
        <w:spacing w:line="360" w:lineRule="auto"/>
        <w:rPr>
          <w:rFonts w:ascii="Arial" w:hAnsi="Arial" w:cs="Arial"/>
        </w:rPr>
      </w:pPr>
      <w:r w:rsidRPr="00181B12">
        <w:rPr>
          <w:rFonts w:ascii="Arial" w:hAnsi="Arial" w:cs="Arial"/>
        </w:rPr>
        <w:t>Göncü</w:t>
      </w:r>
      <w:r w:rsidRPr="00181B12">
        <w:rPr>
          <w:rFonts w:ascii="Arial" w:hAnsi="Arial" w:cs="Arial"/>
        </w:rPr>
        <w:t xml:space="preserve">, A. and Rogoff. B (1988) ‘Children’s Categorization with varying Adult Support’, </w:t>
      </w:r>
      <w:r w:rsidRPr="00181B12">
        <w:rPr>
          <w:rFonts w:ascii="Arial" w:hAnsi="Arial" w:cs="Arial"/>
          <w:i/>
          <w:iCs/>
        </w:rPr>
        <w:t xml:space="preserve">American Educational Research Journal, </w:t>
      </w:r>
      <w:r w:rsidRPr="00181B12">
        <w:rPr>
          <w:rFonts w:ascii="Arial" w:hAnsi="Arial" w:cs="Arial"/>
        </w:rPr>
        <w:t xml:space="preserve">35 (2), pp. 333-349. DOI: 10.3102/00028312035002333 </w:t>
      </w:r>
    </w:p>
    <w:p w14:paraId="7112B06F" w14:textId="77777777" w:rsidR="00EA429D" w:rsidRPr="00181B12" w:rsidRDefault="00EA429D" w:rsidP="00EA429D">
      <w:pPr>
        <w:spacing w:line="360" w:lineRule="auto"/>
        <w:rPr>
          <w:rFonts w:ascii="Arial" w:hAnsi="Arial" w:cs="Arial"/>
        </w:rPr>
      </w:pPr>
      <w:r w:rsidRPr="00181B12">
        <w:rPr>
          <w:rFonts w:ascii="Arial" w:hAnsi="Arial" w:cs="Arial"/>
        </w:rPr>
        <w:t xml:space="preserve">Hargraves, V. (2021) </w:t>
      </w:r>
      <w:r w:rsidRPr="00181B12">
        <w:rPr>
          <w:rFonts w:ascii="Arial" w:hAnsi="Arial" w:cs="Arial"/>
          <w:i/>
          <w:iCs/>
        </w:rPr>
        <w:t xml:space="preserve">Dewey’s educational philosophy. </w:t>
      </w:r>
      <w:r w:rsidRPr="00181B12">
        <w:rPr>
          <w:rFonts w:ascii="Arial" w:hAnsi="Arial" w:cs="Arial"/>
        </w:rPr>
        <w:t xml:space="preserve"> Available at: </w:t>
      </w:r>
      <w:hyperlink r:id="rId13" w:history="1">
        <w:r w:rsidRPr="00181B12">
          <w:rPr>
            <w:rStyle w:val="Hyperlink"/>
            <w:rFonts w:ascii="Arial" w:hAnsi="Arial" w:cs="Arial"/>
          </w:rPr>
          <w:t>https://theeducationhub.org.nz/deweys-educational-philosophy/</w:t>
        </w:r>
      </w:hyperlink>
      <w:r w:rsidRPr="00181B12">
        <w:rPr>
          <w:rFonts w:ascii="Arial" w:hAnsi="Arial" w:cs="Arial"/>
        </w:rPr>
        <w:t xml:space="preserve"> (Accessed 02 April 2022).</w:t>
      </w:r>
    </w:p>
    <w:p w14:paraId="750795D2" w14:textId="77777777" w:rsidR="00EA429D" w:rsidRPr="00181B12" w:rsidRDefault="00EA429D" w:rsidP="00EA429D">
      <w:pPr>
        <w:spacing w:line="360" w:lineRule="auto"/>
        <w:rPr>
          <w:rFonts w:ascii="Arial" w:hAnsi="Arial" w:cs="Arial"/>
        </w:rPr>
      </w:pPr>
      <w:r w:rsidRPr="00181B12">
        <w:rPr>
          <w:rFonts w:ascii="Arial" w:hAnsi="Arial" w:cs="Arial"/>
        </w:rPr>
        <w:t xml:space="preserve">Historical Association (2022) </w:t>
      </w:r>
      <w:r w:rsidRPr="00181B12">
        <w:rPr>
          <w:rFonts w:ascii="Arial" w:hAnsi="Arial" w:cs="Arial"/>
          <w:i/>
          <w:iCs/>
        </w:rPr>
        <w:t xml:space="preserve">Cross-curricular learning. </w:t>
      </w:r>
      <w:r w:rsidRPr="00181B12">
        <w:rPr>
          <w:rFonts w:ascii="Arial" w:hAnsi="Arial" w:cs="Arial"/>
        </w:rPr>
        <w:t xml:space="preserve">Available at: </w:t>
      </w:r>
      <w:hyperlink r:id="rId14" w:history="1">
        <w:r w:rsidRPr="00181B12">
          <w:rPr>
            <w:rStyle w:val="Hyperlink"/>
            <w:rFonts w:ascii="Arial" w:hAnsi="Arial" w:cs="Arial"/>
          </w:rPr>
          <w:t>https://www.history.org.uk/primary/module/3638/leading-primary-history/3653/cross-curricular-learning</w:t>
        </w:r>
      </w:hyperlink>
      <w:r w:rsidRPr="00181B12">
        <w:rPr>
          <w:rFonts w:ascii="Arial" w:hAnsi="Arial" w:cs="Arial"/>
        </w:rPr>
        <w:t xml:space="preserve"> (Accessed 05 April 2022).</w:t>
      </w:r>
    </w:p>
    <w:p w14:paraId="3F0B911A" w14:textId="77777777" w:rsidR="00EA429D" w:rsidRPr="00181B12" w:rsidRDefault="00EA429D" w:rsidP="00EA429D">
      <w:pPr>
        <w:spacing w:line="360" w:lineRule="auto"/>
        <w:rPr>
          <w:rFonts w:ascii="Arial" w:hAnsi="Arial" w:cs="Arial"/>
        </w:rPr>
      </w:pPr>
      <w:r w:rsidRPr="00181B12">
        <w:rPr>
          <w:rFonts w:ascii="Arial" w:hAnsi="Arial" w:cs="Arial"/>
        </w:rPr>
        <w:lastRenderedPageBreak/>
        <w:t>Kerry, T. (2015) Cross-curricular Teaching in the Primary School. 2</w:t>
      </w:r>
      <w:r w:rsidRPr="00181B12">
        <w:rPr>
          <w:rFonts w:ascii="Arial" w:hAnsi="Arial" w:cs="Arial"/>
          <w:vertAlign w:val="superscript"/>
        </w:rPr>
        <w:t>nd</w:t>
      </w:r>
      <w:r w:rsidRPr="00181B12">
        <w:rPr>
          <w:rFonts w:ascii="Arial" w:hAnsi="Arial" w:cs="Arial"/>
        </w:rPr>
        <w:t xml:space="preserve"> edn. London: Routledge.</w:t>
      </w:r>
    </w:p>
    <w:p w14:paraId="39CA5701" w14:textId="77777777" w:rsidR="00EA429D" w:rsidRPr="00181B12" w:rsidRDefault="00EA429D" w:rsidP="00EA429D">
      <w:pPr>
        <w:spacing w:line="360" w:lineRule="auto"/>
        <w:rPr>
          <w:rFonts w:ascii="Arial" w:hAnsi="Arial" w:cs="Arial"/>
        </w:rPr>
      </w:pPr>
      <w:r w:rsidRPr="00181B12">
        <w:rPr>
          <w:rFonts w:ascii="Arial" w:hAnsi="Arial" w:cs="Arial"/>
        </w:rPr>
        <w:t>Lynch, M. (2019) ‘Pros and cons of cross-curricular teaching’,</w:t>
      </w:r>
      <w:r w:rsidRPr="00181B12">
        <w:rPr>
          <w:rFonts w:ascii="Arial" w:hAnsi="Arial" w:cs="Arial"/>
          <w:i/>
          <w:iCs/>
        </w:rPr>
        <w:t xml:space="preserve"> The Edvocate</w:t>
      </w:r>
      <w:r w:rsidRPr="00181B12">
        <w:rPr>
          <w:rFonts w:ascii="Arial" w:hAnsi="Arial" w:cs="Arial"/>
        </w:rPr>
        <w:t xml:space="preserve"> [blog]. 20 June. Available at: </w:t>
      </w:r>
      <w:hyperlink r:id="rId15" w:history="1">
        <w:r w:rsidRPr="00181B12">
          <w:rPr>
            <w:rStyle w:val="Hyperlink"/>
            <w:rFonts w:ascii="Arial" w:hAnsi="Arial" w:cs="Arial"/>
          </w:rPr>
          <w:t>https://www.theedadvocate.org/pros-and-cons-of-cross-curricular-teaching/</w:t>
        </w:r>
      </w:hyperlink>
      <w:r w:rsidRPr="00181B12">
        <w:rPr>
          <w:rFonts w:ascii="Arial" w:hAnsi="Arial" w:cs="Arial"/>
        </w:rPr>
        <w:t xml:space="preserve"> (Accessed 02 April 2022).</w:t>
      </w:r>
    </w:p>
    <w:p w14:paraId="2278A2EC" w14:textId="77777777" w:rsidR="00EA429D" w:rsidRPr="00181B12" w:rsidRDefault="00EA429D" w:rsidP="00EA429D">
      <w:pPr>
        <w:spacing w:line="360" w:lineRule="auto"/>
        <w:rPr>
          <w:rFonts w:ascii="Arial" w:hAnsi="Arial" w:cs="Arial"/>
          <w:color w:val="000000"/>
          <w:shd w:val="clear" w:color="auto" w:fill="FFFFFF"/>
        </w:rPr>
      </w:pPr>
      <w:r w:rsidRPr="00181B12">
        <w:rPr>
          <w:rFonts w:ascii="Arial" w:hAnsi="Arial" w:cs="Arial"/>
          <w:color w:val="000000"/>
          <w:shd w:val="clear" w:color="auto" w:fill="FFFFFF"/>
        </w:rPr>
        <w:t>McLeod, S. A. (201</w:t>
      </w:r>
      <w:r w:rsidRPr="00181B12">
        <w:rPr>
          <w:rFonts w:ascii="Arial" w:hAnsi="Arial" w:cs="Arial"/>
          <w:color w:val="000000"/>
          <w:shd w:val="clear" w:color="auto" w:fill="FFFFFF"/>
        </w:rPr>
        <w:t>9</w:t>
      </w:r>
      <w:r w:rsidRPr="00181B12">
        <w:rPr>
          <w:rFonts w:ascii="Arial" w:hAnsi="Arial" w:cs="Arial"/>
          <w:color w:val="000000"/>
          <w:shd w:val="clear" w:color="auto" w:fill="FFFFFF"/>
        </w:rPr>
        <w:t>). </w:t>
      </w:r>
      <w:r w:rsidRPr="00181B12">
        <w:rPr>
          <w:rStyle w:val="Emphasis"/>
          <w:rFonts w:ascii="Arial" w:hAnsi="Arial" w:cs="Arial"/>
          <w:color w:val="000000"/>
          <w:shd w:val="clear" w:color="auto" w:fill="FFFFFF"/>
        </w:rPr>
        <w:t>Bruner-learning theory in education</w:t>
      </w:r>
      <w:r w:rsidRPr="00181B12">
        <w:rPr>
          <w:rFonts w:ascii="Arial" w:hAnsi="Arial" w:cs="Arial"/>
          <w:color w:val="000000"/>
          <w:shd w:val="clear" w:color="auto" w:fill="FFFFFF"/>
        </w:rPr>
        <w:t xml:space="preserve">. </w:t>
      </w:r>
      <w:r w:rsidRPr="00181B12">
        <w:rPr>
          <w:rFonts w:ascii="Arial" w:hAnsi="Arial" w:cs="Arial"/>
          <w:color w:val="000000"/>
          <w:shd w:val="clear" w:color="auto" w:fill="FFFFFF"/>
        </w:rPr>
        <w:t xml:space="preserve">Available at: </w:t>
      </w:r>
      <w:r w:rsidRPr="00181B12">
        <w:rPr>
          <w:rFonts w:ascii="Arial" w:hAnsi="Arial" w:cs="Arial"/>
          <w:color w:val="000000"/>
          <w:shd w:val="clear" w:color="auto" w:fill="FFFFFF"/>
        </w:rPr>
        <w:t>https://www.simplypsychology.org/bruner.html</w:t>
      </w:r>
      <w:r w:rsidRPr="00181B12">
        <w:rPr>
          <w:rFonts w:ascii="Arial" w:hAnsi="Arial" w:cs="Arial"/>
          <w:color w:val="000000"/>
          <w:shd w:val="clear" w:color="auto" w:fill="FFFFFF"/>
        </w:rPr>
        <w:t xml:space="preserve"> (Accessed 03 April 2022).</w:t>
      </w:r>
    </w:p>
    <w:p w14:paraId="090EFE3F" w14:textId="77777777" w:rsidR="00EA429D" w:rsidRPr="00181B12" w:rsidRDefault="00EA429D" w:rsidP="00EA429D">
      <w:pPr>
        <w:spacing w:line="360" w:lineRule="auto"/>
        <w:rPr>
          <w:rFonts w:ascii="Arial" w:hAnsi="Arial" w:cs="Arial"/>
        </w:rPr>
      </w:pPr>
      <w:r w:rsidRPr="00181B12">
        <w:rPr>
          <w:rFonts w:ascii="Arial" w:hAnsi="Arial" w:cs="Arial"/>
        </w:rPr>
        <w:t xml:space="preserve">Nickerson, C. (2022) </w:t>
      </w:r>
      <w:r w:rsidRPr="00181B12">
        <w:rPr>
          <w:rFonts w:ascii="Arial" w:hAnsi="Arial" w:cs="Arial"/>
          <w:i/>
          <w:iCs/>
        </w:rPr>
        <w:t>John Dewey: Biography, Philosophy, Pragmatism, &amp; Education.</w:t>
      </w:r>
      <w:r w:rsidRPr="00181B12">
        <w:rPr>
          <w:rFonts w:ascii="Arial" w:hAnsi="Arial" w:cs="Arial"/>
        </w:rPr>
        <w:t xml:space="preserve"> Available at: </w:t>
      </w:r>
      <w:hyperlink r:id="rId16" w:history="1">
        <w:r w:rsidRPr="00181B12">
          <w:rPr>
            <w:rStyle w:val="Hyperlink"/>
            <w:rFonts w:ascii="Arial" w:hAnsi="Arial" w:cs="Arial"/>
          </w:rPr>
          <w:t>https://www.simplypsychology.org/John-Dewey.html</w:t>
        </w:r>
      </w:hyperlink>
      <w:r w:rsidRPr="00181B12">
        <w:rPr>
          <w:rFonts w:ascii="Arial" w:hAnsi="Arial" w:cs="Arial"/>
        </w:rPr>
        <w:t xml:space="preserve"> (Accessed 02 April 2022).</w:t>
      </w:r>
    </w:p>
    <w:p w14:paraId="1F3C6771" w14:textId="77777777" w:rsidR="00EA429D" w:rsidRPr="00181B12" w:rsidRDefault="00EA429D" w:rsidP="00EA429D">
      <w:pPr>
        <w:spacing w:line="360" w:lineRule="auto"/>
        <w:rPr>
          <w:rFonts w:ascii="Arial" w:hAnsi="Arial" w:cs="Arial"/>
        </w:rPr>
      </w:pPr>
      <w:r w:rsidRPr="00181B12">
        <w:rPr>
          <w:rFonts w:ascii="Arial" w:hAnsi="Arial" w:cs="Arial"/>
        </w:rPr>
        <w:t xml:space="preserve">Ofsted (2002) </w:t>
      </w:r>
      <w:r w:rsidRPr="00181B12">
        <w:rPr>
          <w:rFonts w:ascii="Arial" w:hAnsi="Arial" w:cs="Arial"/>
          <w:i/>
          <w:iCs/>
        </w:rPr>
        <w:t xml:space="preserve">The curriculum in successful primary schools. </w:t>
      </w:r>
      <w:r w:rsidRPr="00181B12">
        <w:rPr>
          <w:rFonts w:ascii="Arial" w:hAnsi="Arial" w:cs="Arial"/>
        </w:rPr>
        <w:t xml:space="preserve">Available at: </w:t>
      </w:r>
      <w:hyperlink r:id="rId17" w:history="1">
        <w:r w:rsidRPr="00181B12">
          <w:rPr>
            <w:rStyle w:val="Hyperlink"/>
            <w:rFonts w:ascii="Arial" w:hAnsi="Arial" w:cs="Arial"/>
          </w:rPr>
          <w:t>https://dera.ioe.ac.uk/4564/1/Curriculum%20in%20successful%20primary%20schools%20(The)%20(PDF%20format).pdf</w:t>
        </w:r>
      </w:hyperlink>
      <w:r w:rsidRPr="00181B12">
        <w:rPr>
          <w:rFonts w:ascii="Arial" w:hAnsi="Arial" w:cs="Arial"/>
        </w:rPr>
        <w:t xml:space="preserve"> (Accessed 01 April 2022). </w:t>
      </w:r>
    </w:p>
    <w:p w14:paraId="6B592880" w14:textId="77777777" w:rsidR="00EA429D" w:rsidRPr="00181B12" w:rsidRDefault="00EA429D" w:rsidP="00EA429D">
      <w:pPr>
        <w:spacing w:line="360" w:lineRule="auto"/>
        <w:rPr>
          <w:rFonts w:ascii="Arial" w:hAnsi="Arial" w:cs="Arial"/>
        </w:rPr>
      </w:pPr>
      <w:r w:rsidRPr="00181B12">
        <w:rPr>
          <w:rFonts w:ascii="Arial" w:hAnsi="Arial" w:cs="Arial"/>
        </w:rPr>
        <w:t xml:space="preserve">Piaget, J. (1936) </w:t>
      </w:r>
      <w:r w:rsidRPr="00181B12">
        <w:rPr>
          <w:rFonts w:ascii="Arial" w:hAnsi="Arial" w:cs="Arial"/>
          <w:i/>
          <w:iCs/>
        </w:rPr>
        <w:t xml:space="preserve">Origins of intelligence in the child. </w:t>
      </w:r>
      <w:r w:rsidRPr="00181B12">
        <w:rPr>
          <w:rFonts w:ascii="Arial" w:hAnsi="Arial" w:cs="Arial"/>
        </w:rPr>
        <w:t>London: Routledge &amp; Kegan Paul.</w:t>
      </w:r>
    </w:p>
    <w:p w14:paraId="56739728" w14:textId="77777777" w:rsidR="00EA429D" w:rsidRPr="00181B12" w:rsidRDefault="00EA429D" w:rsidP="00EA429D">
      <w:pPr>
        <w:spacing w:line="360" w:lineRule="auto"/>
        <w:rPr>
          <w:rFonts w:ascii="Arial" w:hAnsi="Arial" w:cs="Arial"/>
        </w:rPr>
      </w:pPr>
      <w:r w:rsidRPr="00181B12">
        <w:rPr>
          <w:rFonts w:ascii="Arial" w:hAnsi="Arial" w:cs="Arial"/>
        </w:rPr>
        <w:t xml:space="preserve">Rowley, C. and Cooper, H. (2009) </w:t>
      </w:r>
      <w:r w:rsidRPr="00181B12">
        <w:rPr>
          <w:rFonts w:ascii="Arial" w:hAnsi="Arial" w:cs="Arial"/>
          <w:i/>
          <w:iCs/>
        </w:rPr>
        <w:t>Cross-Curricular Approaches to Teaching and Learning.</w:t>
      </w:r>
      <w:r w:rsidRPr="00181B12">
        <w:rPr>
          <w:rFonts w:ascii="Arial" w:hAnsi="Arial" w:cs="Arial"/>
        </w:rPr>
        <w:t xml:space="preserve"> London: Sage.</w:t>
      </w:r>
    </w:p>
    <w:p w14:paraId="2B7ABFA9" w14:textId="77777777" w:rsidR="00EA429D" w:rsidRPr="00181B12" w:rsidRDefault="00EA429D" w:rsidP="00EA429D">
      <w:pPr>
        <w:spacing w:line="360" w:lineRule="auto"/>
        <w:rPr>
          <w:rFonts w:ascii="Arial" w:hAnsi="Arial" w:cs="Arial"/>
        </w:rPr>
      </w:pPr>
      <w:r w:rsidRPr="00181B12">
        <w:rPr>
          <w:rFonts w:ascii="Arial" w:hAnsi="Arial" w:cs="Arial"/>
        </w:rPr>
        <w:t xml:space="preserve">Sullivan, C. (2019) </w:t>
      </w:r>
      <w:r w:rsidRPr="00181B12">
        <w:rPr>
          <w:rFonts w:ascii="Arial" w:hAnsi="Arial" w:cs="Arial"/>
          <w:i/>
          <w:iCs/>
        </w:rPr>
        <w:t>Approaches to Successful Cross-curricular Integration.</w:t>
      </w:r>
      <w:r w:rsidRPr="00181B12">
        <w:rPr>
          <w:rFonts w:ascii="Arial" w:hAnsi="Arial" w:cs="Arial"/>
        </w:rPr>
        <w:t xml:space="preserve"> Available at: </w:t>
      </w:r>
      <w:hyperlink r:id="rId18" w:history="1">
        <w:r w:rsidRPr="00181B12">
          <w:rPr>
            <w:rStyle w:val="Hyperlink"/>
            <w:rFonts w:ascii="Arial" w:hAnsi="Arial" w:cs="Arial"/>
          </w:rPr>
          <w:t>https://www.teachhub.com/teaching-strategies/2019/11/approaches-to-successful-cross-curricular-integration/#:~:text=Thus%2C%20cross%2Dcurricular%20instruction%20offers,to%20become%20life%2Dlong%20learners</w:t>
        </w:r>
      </w:hyperlink>
      <w:r w:rsidRPr="00181B12">
        <w:rPr>
          <w:rFonts w:ascii="Arial" w:hAnsi="Arial" w:cs="Arial"/>
        </w:rPr>
        <w:t>.</w:t>
      </w:r>
      <w:r w:rsidRPr="00181B12">
        <w:rPr>
          <w:rFonts w:ascii="Arial" w:hAnsi="Arial" w:cs="Arial"/>
        </w:rPr>
        <w:t xml:space="preserve"> (Accessed 04 April 2022).</w:t>
      </w:r>
    </w:p>
    <w:p w14:paraId="1F177FFA" w14:textId="77777777" w:rsidR="00EA429D" w:rsidRPr="00181B12" w:rsidRDefault="00EA429D" w:rsidP="00EA429D">
      <w:pPr>
        <w:spacing w:line="360" w:lineRule="auto"/>
        <w:rPr>
          <w:rFonts w:ascii="Arial" w:hAnsi="Arial" w:cs="Arial"/>
        </w:rPr>
      </w:pPr>
      <w:r w:rsidRPr="00181B12">
        <w:rPr>
          <w:rFonts w:ascii="Arial" w:hAnsi="Arial" w:cs="Arial"/>
          <w:color w:val="000000"/>
          <w:shd w:val="clear" w:color="auto" w:fill="FFFFFF"/>
        </w:rPr>
        <w:t xml:space="preserve">Turner, J. C. (2014). </w:t>
      </w:r>
      <w:r w:rsidRPr="00181B12">
        <w:rPr>
          <w:rFonts w:ascii="Arial" w:hAnsi="Arial" w:cs="Arial"/>
          <w:color w:val="000000"/>
          <w:shd w:val="clear" w:color="auto" w:fill="FFFFFF"/>
        </w:rPr>
        <w:t>‘</w:t>
      </w:r>
      <w:r w:rsidRPr="00181B12">
        <w:rPr>
          <w:rFonts w:ascii="Arial" w:hAnsi="Arial" w:cs="Arial"/>
          <w:color w:val="000000"/>
          <w:shd w:val="clear" w:color="auto" w:fill="FFFFFF"/>
        </w:rPr>
        <w:t>Theory-based interventions with middle-school teachers to support student motivation and engagement</w:t>
      </w:r>
      <w:r w:rsidRPr="00181B12">
        <w:rPr>
          <w:rFonts w:ascii="Arial" w:hAnsi="Arial" w:cs="Arial"/>
          <w:color w:val="000000"/>
          <w:shd w:val="clear" w:color="auto" w:fill="FFFFFF"/>
        </w:rPr>
        <w:t>’,</w:t>
      </w:r>
      <w:r w:rsidRPr="00181B12">
        <w:rPr>
          <w:rFonts w:ascii="Arial" w:hAnsi="Arial" w:cs="Arial"/>
          <w:i/>
          <w:iCs/>
          <w:color w:val="000000"/>
          <w:shd w:val="clear" w:color="auto" w:fill="FFFFFF"/>
        </w:rPr>
        <w:t xml:space="preserve"> Motivational interventions</w:t>
      </w:r>
      <w:r w:rsidRPr="00181B12">
        <w:rPr>
          <w:rFonts w:ascii="Arial" w:hAnsi="Arial" w:cs="Arial"/>
          <w:color w:val="000000"/>
          <w:shd w:val="clear" w:color="auto" w:fill="FFFFFF"/>
        </w:rPr>
        <w:t xml:space="preserve">. </w:t>
      </w:r>
      <w:r w:rsidRPr="00181B12">
        <w:rPr>
          <w:rFonts w:ascii="Arial" w:hAnsi="Arial" w:cs="Arial"/>
          <w:color w:val="000000"/>
          <w:shd w:val="clear" w:color="auto" w:fill="FFFFFF"/>
        </w:rPr>
        <w:t>18, pp. 341-378. DOI: 10.1108/S0749-742320140000018009</w:t>
      </w:r>
    </w:p>
    <w:p w14:paraId="63955B88" w14:textId="77777777" w:rsidR="00EA429D" w:rsidRPr="00181B12" w:rsidRDefault="00EA429D" w:rsidP="00EA429D">
      <w:pPr>
        <w:spacing w:line="360" w:lineRule="auto"/>
        <w:rPr>
          <w:rFonts w:ascii="Arial" w:hAnsi="Arial" w:cs="Arial"/>
        </w:rPr>
      </w:pPr>
      <w:r w:rsidRPr="00181B12">
        <w:rPr>
          <w:rFonts w:ascii="Arial" w:hAnsi="Arial" w:cs="Arial"/>
        </w:rPr>
        <w:t xml:space="preserve">UNICEF (2022) </w:t>
      </w:r>
      <w:r w:rsidRPr="00181B12">
        <w:rPr>
          <w:rFonts w:ascii="Arial" w:hAnsi="Arial" w:cs="Arial"/>
          <w:i/>
          <w:iCs/>
        </w:rPr>
        <w:t>A summary of the UN Convention on the Rights of the child</w:t>
      </w:r>
      <w:r w:rsidRPr="00181B12">
        <w:rPr>
          <w:rFonts w:ascii="Arial" w:hAnsi="Arial" w:cs="Arial"/>
        </w:rPr>
        <w:t xml:space="preserve">. Available at: </w:t>
      </w:r>
      <w:hyperlink r:id="rId19" w:history="1">
        <w:r w:rsidRPr="00181B12">
          <w:rPr>
            <w:rStyle w:val="Hyperlink"/>
            <w:rFonts w:ascii="Arial" w:hAnsi="Arial" w:cs="Arial"/>
          </w:rPr>
          <w:t>https://www.unicef.org.uk/rights-respecting-schools/wp-content/uploads/sites/4/2017/01/Summary-of-the-UNCRC.pdf</w:t>
        </w:r>
      </w:hyperlink>
      <w:r w:rsidRPr="00181B12">
        <w:rPr>
          <w:rFonts w:ascii="Arial" w:hAnsi="Arial" w:cs="Arial"/>
        </w:rPr>
        <w:t xml:space="preserve"> (Accessed 01 April 2022).</w:t>
      </w:r>
    </w:p>
    <w:p w14:paraId="73E555B5" w14:textId="77777777" w:rsidR="00EA429D" w:rsidRPr="001C637A" w:rsidRDefault="00EA429D" w:rsidP="00EA429D">
      <w:pPr>
        <w:spacing w:line="360" w:lineRule="auto"/>
        <w:rPr>
          <w:rFonts w:ascii="Arial" w:hAnsi="Arial" w:cs="Arial"/>
        </w:rPr>
      </w:pPr>
      <w:r>
        <w:rPr>
          <w:rFonts w:ascii="Arial" w:hAnsi="Arial" w:cs="Arial"/>
        </w:rPr>
        <w:t xml:space="preserve">Welsh Government (2015) </w:t>
      </w:r>
      <w:r>
        <w:rPr>
          <w:rFonts w:ascii="Arial" w:hAnsi="Arial" w:cs="Arial"/>
          <w:i/>
          <w:iCs/>
        </w:rPr>
        <w:t xml:space="preserve">The four purposes of the curriculum for Wales. </w:t>
      </w:r>
      <w:r>
        <w:rPr>
          <w:rFonts w:ascii="Arial" w:hAnsi="Arial" w:cs="Arial"/>
        </w:rPr>
        <w:t xml:space="preserve">Available at: </w:t>
      </w:r>
      <w:hyperlink r:id="rId20" w:history="1">
        <w:r w:rsidRPr="006D7202">
          <w:rPr>
            <w:rStyle w:val="Hyperlink"/>
            <w:rFonts w:ascii="Arial" w:hAnsi="Arial" w:cs="Arial"/>
          </w:rPr>
          <w:t>https://gov.wales/sites/default/files/publications/2018-03/the-four-purposes-of-the-curriculum-for-wales.pdf</w:t>
        </w:r>
      </w:hyperlink>
      <w:r>
        <w:rPr>
          <w:rFonts w:ascii="Arial" w:hAnsi="Arial" w:cs="Arial"/>
        </w:rPr>
        <w:t xml:space="preserve"> (Accessed 06 April 2022).</w:t>
      </w:r>
    </w:p>
    <w:p w14:paraId="4015F0C6" w14:textId="77777777" w:rsidR="00EA429D" w:rsidRPr="00181B12" w:rsidRDefault="00EA429D" w:rsidP="00EA429D">
      <w:pPr>
        <w:spacing w:line="360" w:lineRule="auto"/>
        <w:rPr>
          <w:rFonts w:ascii="Arial" w:hAnsi="Arial" w:cs="Arial"/>
        </w:rPr>
      </w:pPr>
      <w:r w:rsidRPr="00181B12">
        <w:rPr>
          <w:rFonts w:ascii="Arial" w:hAnsi="Arial" w:cs="Arial"/>
        </w:rPr>
        <w:t xml:space="preserve">Welsh Government (2021) </w:t>
      </w:r>
      <w:r w:rsidRPr="00181B12">
        <w:rPr>
          <w:rFonts w:ascii="Arial" w:hAnsi="Arial" w:cs="Arial"/>
          <w:i/>
          <w:iCs/>
        </w:rPr>
        <w:t>Introduction to Curriculum for Wales guidance</w:t>
      </w:r>
      <w:r w:rsidRPr="00181B12">
        <w:rPr>
          <w:rFonts w:ascii="Arial" w:hAnsi="Arial" w:cs="Arial"/>
        </w:rPr>
        <w:t xml:space="preserve">. Available at: </w:t>
      </w:r>
      <w:hyperlink r:id="rId21" w:history="1">
        <w:r w:rsidRPr="00181B12">
          <w:rPr>
            <w:rStyle w:val="Hyperlink"/>
            <w:rFonts w:ascii="Arial" w:hAnsi="Arial" w:cs="Arial"/>
          </w:rPr>
          <w:t>https://hwb.gov.wales/curriculum-for-wales/introduction</w:t>
        </w:r>
      </w:hyperlink>
      <w:r w:rsidRPr="00181B12">
        <w:rPr>
          <w:rFonts w:ascii="Arial" w:hAnsi="Arial" w:cs="Arial"/>
        </w:rPr>
        <w:t xml:space="preserve"> (Accessed 01 April 2022).</w:t>
      </w:r>
    </w:p>
    <w:p w14:paraId="24C2A4B0" w14:textId="77777777" w:rsidR="00EA429D" w:rsidRPr="00181B12" w:rsidRDefault="00EA429D" w:rsidP="00EA429D">
      <w:pPr>
        <w:spacing w:line="360" w:lineRule="auto"/>
        <w:rPr>
          <w:rFonts w:ascii="Arial" w:hAnsi="Arial" w:cs="Arial"/>
        </w:rPr>
      </w:pPr>
      <w:r w:rsidRPr="00181B12">
        <w:rPr>
          <w:rFonts w:ascii="Arial" w:hAnsi="Arial" w:cs="Arial"/>
        </w:rPr>
        <w:lastRenderedPageBreak/>
        <w:t>Welsh Government (2021a</w:t>
      </w:r>
      <w:r w:rsidRPr="00181B12">
        <w:rPr>
          <w:rFonts w:ascii="Arial" w:hAnsi="Arial" w:cs="Arial"/>
        </w:rPr>
        <w:t xml:space="preserve">) </w:t>
      </w:r>
      <w:r w:rsidRPr="00181B12">
        <w:rPr>
          <w:rFonts w:ascii="Arial" w:hAnsi="Arial" w:cs="Arial"/>
          <w:i/>
          <w:iCs/>
        </w:rPr>
        <w:t>Cross-Curricular Skills Frameworks</w:t>
      </w:r>
      <w:r w:rsidRPr="00181B12">
        <w:rPr>
          <w:rFonts w:ascii="Arial" w:hAnsi="Arial" w:cs="Arial"/>
        </w:rPr>
        <w:t xml:space="preserve">. Available at: </w:t>
      </w:r>
      <w:hyperlink r:id="rId22" w:history="1">
        <w:r w:rsidRPr="00181B12">
          <w:rPr>
            <w:rStyle w:val="Hyperlink"/>
            <w:rFonts w:ascii="Arial" w:hAnsi="Arial" w:cs="Arial"/>
          </w:rPr>
          <w:t>https://gov.wales/sites/default/files/consultations/2021-05/consultation-document-cross-curricular-skills-frameworks-revised-abc-steps_0.pdf</w:t>
        </w:r>
      </w:hyperlink>
      <w:r w:rsidRPr="00181B12">
        <w:rPr>
          <w:rFonts w:ascii="Arial" w:hAnsi="Arial" w:cs="Arial"/>
        </w:rPr>
        <w:t xml:space="preserve"> (Accessed 01 April 2022).</w:t>
      </w:r>
    </w:p>
    <w:p w14:paraId="5A34B5B9" w14:textId="77777777" w:rsidR="00EA429D" w:rsidRPr="00181B12" w:rsidRDefault="00EA429D" w:rsidP="00EA429D">
      <w:pPr>
        <w:spacing w:line="360" w:lineRule="auto"/>
        <w:rPr>
          <w:rFonts w:ascii="Arial" w:hAnsi="Arial" w:cs="Arial"/>
        </w:rPr>
      </w:pPr>
      <w:r w:rsidRPr="00181B12">
        <w:rPr>
          <w:rFonts w:ascii="Arial" w:hAnsi="Arial" w:cs="Arial"/>
        </w:rPr>
        <w:t>Welsh Government (2021</w:t>
      </w:r>
      <w:r w:rsidRPr="00181B12">
        <w:rPr>
          <w:rFonts w:ascii="Arial" w:hAnsi="Arial" w:cs="Arial"/>
        </w:rPr>
        <w:t>b</w:t>
      </w:r>
      <w:r w:rsidRPr="00181B12">
        <w:rPr>
          <w:rFonts w:ascii="Arial" w:hAnsi="Arial" w:cs="Arial"/>
        </w:rPr>
        <w:t xml:space="preserve">) </w:t>
      </w:r>
      <w:r w:rsidRPr="00181B12">
        <w:rPr>
          <w:rFonts w:ascii="Arial" w:hAnsi="Arial" w:cs="Arial"/>
          <w:i/>
          <w:iCs/>
        </w:rPr>
        <w:t>Professional standards for teaching and leadership.</w:t>
      </w:r>
      <w:r w:rsidRPr="00181B12">
        <w:rPr>
          <w:rFonts w:ascii="Arial" w:hAnsi="Arial" w:cs="Arial"/>
        </w:rPr>
        <w:t xml:space="preserve"> Available at: </w:t>
      </w:r>
      <w:hyperlink r:id="rId23" w:history="1">
        <w:r w:rsidRPr="00181B12">
          <w:rPr>
            <w:rStyle w:val="Hyperlink"/>
            <w:rFonts w:ascii="Arial" w:hAnsi="Arial" w:cs="Arial"/>
          </w:rPr>
          <w:t>https://hwb.gov.wales.api/storage/19bc948b-8a3f-41e0-994a-7bf2cadf7d18/professional-standards-for-teaching-and-leadership-interactive-pdf-for-pc.pdf</w:t>
        </w:r>
      </w:hyperlink>
      <w:r w:rsidRPr="00181B12">
        <w:rPr>
          <w:rFonts w:ascii="Arial" w:hAnsi="Arial" w:cs="Arial"/>
        </w:rPr>
        <w:t xml:space="preserve"> (Accessed </w:t>
      </w:r>
      <w:r w:rsidRPr="00181B12">
        <w:rPr>
          <w:rFonts w:ascii="Arial" w:hAnsi="Arial" w:cs="Arial"/>
        </w:rPr>
        <w:t xml:space="preserve">04 April </w:t>
      </w:r>
      <w:r w:rsidRPr="00181B12">
        <w:rPr>
          <w:rFonts w:ascii="Arial" w:hAnsi="Arial" w:cs="Arial"/>
        </w:rPr>
        <w:t xml:space="preserve">2022). </w:t>
      </w:r>
    </w:p>
    <w:p w14:paraId="332C667B" w14:textId="77777777" w:rsidR="00EA429D" w:rsidRPr="00181B12" w:rsidRDefault="00EA429D" w:rsidP="00EA429D">
      <w:pPr>
        <w:spacing w:line="360" w:lineRule="auto"/>
        <w:rPr>
          <w:rFonts w:ascii="Arial" w:hAnsi="Arial" w:cs="Arial"/>
        </w:rPr>
      </w:pPr>
      <w:r w:rsidRPr="00181B12">
        <w:rPr>
          <w:rFonts w:ascii="Arial" w:hAnsi="Arial" w:cs="Arial"/>
        </w:rPr>
        <w:t xml:space="preserve">Welsh Government (2022) </w:t>
      </w:r>
      <w:r w:rsidRPr="00181B12">
        <w:rPr>
          <w:rFonts w:ascii="Arial" w:hAnsi="Arial" w:cs="Arial"/>
          <w:i/>
          <w:iCs/>
        </w:rPr>
        <w:t>Implementation and practical considerations</w:t>
      </w:r>
      <w:r w:rsidRPr="00181B12">
        <w:rPr>
          <w:rFonts w:ascii="Arial" w:hAnsi="Arial" w:cs="Arial"/>
        </w:rPr>
        <w:t xml:space="preserve">. Available at: </w:t>
      </w:r>
      <w:hyperlink r:id="rId24" w:history="1">
        <w:r w:rsidRPr="00181B12">
          <w:rPr>
            <w:rStyle w:val="Hyperlink"/>
            <w:rFonts w:ascii="Arial" w:hAnsi="Arial" w:cs="Arial"/>
          </w:rPr>
          <w:t>https://hwb.gov.wales/curriculum-for-wales/designing-your-curriculum/implementation-and-practical-considerations</w:t>
        </w:r>
      </w:hyperlink>
      <w:r w:rsidRPr="00181B12">
        <w:rPr>
          <w:rFonts w:ascii="Arial" w:hAnsi="Arial" w:cs="Arial"/>
        </w:rPr>
        <w:t xml:space="preserve"> (Accessed 01 April 2022).</w:t>
      </w:r>
    </w:p>
    <w:p w14:paraId="49644238" w14:textId="77777777" w:rsidR="00EA429D" w:rsidRPr="00181B12" w:rsidRDefault="00EA429D" w:rsidP="00EA429D">
      <w:pPr>
        <w:spacing w:line="360" w:lineRule="auto"/>
        <w:rPr>
          <w:rFonts w:ascii="Arial" w:hAnsi="Arial" w:cs="Arial"/>
        </w:rPr>
      </w:pPr>
      <w:r w:rsidRPr="00181B12">
        <w:rPr>
          <w:rFonts w:ascii="Arial" w:hAnsi="Arial" w:cs="Arial"/>
        </w:rPr>
        <w:t xml:space="preserve">Welsh Government (2022a) </w:t>
      </w:r>
      <w:r w:rsidRPr="00181B12">
        <w:rPr>
          <w:rFonts w:ascii="Arial" w:hAnsi="Arial" w:cs="Arial"/>
          <w:i/>
          <w:iCs/>
        </w:rPr>
        <w:t>Well-being of Future Generations (Wales) Act 2015</w:t>
      </w:r>
      <w:r w:rsidRPr="00181B12">
        <w:rPr>
          <w:rFonts w:ascii="Arial" w:hAnsi="Arial" w:cs="Arial"/>
        </w:rPr>
        <w:t xml:space="preserve">. Available at: </w:t>
      </w:r>
      <w:hyperlink r:id="rId25" w:history="1">
        <w:r w:rsidRPr="00181B12">
          <w:rPr>
            <w:rStyle w:val="Hyperlink"/>
            <w:rFonts w:ascii="Arial" w:hAnsi="Arial" w:cs="Arial"/>
          </w:rPr>
          <w:t>https://www.futuregenerations.wales/about-us/future-generations-act/</w:t>
        </w:r>
      </w:hyperlink>
      <w:r w:rsidRPr="00181B12">
        <w:rPr>
          <w:rFonts w:ascii="Arial" w:hAnsi="Arial" w:cs="Arial"/>
        </w:rPr>
        <w:t xml:space="preserve"> (Accessed 01 April 2022). </w:t>
      </w:r>
    </w:p>
    <w:p w14:paraId="264D2767" w14:textId="77777777" w:rsidR="00EA429D" w:rsidRDefault="00EA429D" w:rsidP="00EA429D">
      <w:pPr>
        <w:spacing w:line="360" w:lineRule="auto"/>
        <w:rPr>
          <w:rFonts w:ascii="Arial" w:hAnsi="Arial" w:cs="Arial"/>
        </w:rPr>
      </w:pPr>
      <w:r w:rsidRPr="00181B12">
        <w:rPr>
          <w:rFonts w:ascii="Arial" w:hAnsi="Arial" w:cs="Arial"/>
        </w:rPr>
        <w:t xml:space="preserve">Welsh Government (2022b) </w:t>
      </w:r>
      <w:r w:rsidRPr="00181B12">
        <w:rPr>
          <w:rFonts w:ascii="Arial" w:hAnsi="Arial" w:cs="Arial"/>
          <w:i/>
          <w:iCs/>
        </w:rPr>
        <w:t>Pedagogy for professional learning</w:t>
      </w:r>
      <w:r w:rsidRPr="00181B12">
        <w:rPr>
          <w:rFonts w:ascii="Arial" w:hAnsi="Arial" w:cs="Arial"/>
        </w:rPr>
        <w:t xml:space="preserve">. </w:t>
      </w:r>
      <w:hyperlink r:id="rId26" w:history="1">
        <w:r w:rsidRPr="00181B12">
          <w:rPr>
            <w:rStyle w:val="Hyperlink"/>
            <w:rFonts w:ascii="Arial" w:hAnsi="Arial" w:cs="Arial"/>
          </w:rPr>
          <w:t>https://hwb.gov.wales/professional-development/national-approach-to-professional-learning/pedagogy-for-professional-learning</w:t>
        </w:r>
      </w:hyperlink>
      <w:r w:rsidRPr="00181B12">
        <w:rPr>
          <w:rFonts w:ascii="Arial" w:hAnsi="Arial" w:cs="Arial"/>
        </w:rPr>
        <w:t xml:space="preserve"> (Accessed 04 April). </w:t>
      </w:r>
    </w:p>
    <w:sectPr w:rsidR="00EA429D">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59ADD" w14:textId="77777777" w:rsidR="00720CFE" w:rsidRDefault="00720CFE" w:rsidP="00574E0F">
      <w:pPr>
        <w:spacing w:after="0" w:line="240" w:lineRule="auto"/>
      </w:pPr>
      <w:r>
        <w:separator/>
      </w:r>
    </w:p>
  </w:endnote>
  <w:endnote w:type="continuationSeparator" w:id="0">
    <w:p w14:paraId="4FA957DA" w14:textId="77777777" w:rsidR="00720CFE" w:rsidRDefault="00720CFE" w:rsidP="00574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726654"/>
      <w:docPartObj>
        <w:docPartGallery w:val="Page Numbers (Bottom of Page)"/>
        <w:docPartUnique/>
      </w:docPartObj>
    </w:sdtPr>
    <w:sdtEndPr>
      <w:rPr>
        <w:noProof/>
      </w:rPr>
    </w:sdtEndPr>
    <w:sdtContent>
      <w:p w14:paraId="2BD6F5FB" w14:textId="5FA3BEAA" w:rsidR="008D20E0" w:rsidRDefault="008D20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E2AD6" w14:textId="77777777" w:rsidR="008D20E0" w:rsidRDefault="008D2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F0ABE" w14:textId="77777777" w:rsidR="00720CFE" w:rsidRDefault="00720CFE" w:rsidP="00574E0F">
      <w:pPr>
        <w:spacing w:after="0" w:line="240" w:lineRule="auto"/>
      </w:pPr>
      <w:r>
        <w:separator/>
      </w:r>
    </w:p>
  </w:footnote>
  <w:footnote w:type="continuationSeparator" w:id="0">
    <w:p w14:paraId="60390909" w14:textId="77777777" w:rsidR="00720CFE" w:rsidRDefault="00720CFE" w:rsidP="00574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BFEBB" w14:textId="66EA2809" w:rsidR="00574E0F" w:rsidRDefault="00574E0F">
    <w:pPr>
      <w:pStyle w:val="Header"/>
    </w:pPr>
    <w:r>
      <w:t>1901155</w:t>
    </w:r>
    <w:r>
      <w:ptab w:relativeTo="margin" w:alignment="center" w:leader="none"/>
    </w:r>
    <w:r>
      <w:t>ECAD6008</w:t>
    </w:r>
    <w:r>
      <w:ptab w:relativeTo="margin" w:alignment="right" w:leader="none"/>
    </w:r>
    <w:r>
      <w:t>Lucy Butcher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C08E1"/>
    <w:multiLevelType w:val="multilevel"/>
    <w:tmpl w:val="B5B69A5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BB59B6"/>
    <w:multiLevelType w:val="multilevel"/>
    <w:tmpl w:val="D51419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1929AA"/>
    <w:multiLevelType w:val="multilevel"/>
    <w:tmpl w:val="401A8E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2515A4"/>
    <w:multiLevelType w:val="multilevel"/>
    <w:tmpl w:val="F87067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54332654">
    <w:abstractNumId w:val="2"/>
  </w:num>
  <w:num w:numId="2" w16cid:durableId="1550802159">
    <w:abstractNumId w:val="1"/>
  </w:num>
  <w:num w:numId="3" w16cid:durableId="1691948074">
    <w:abstractNumId w:val="0"/>
  </w:num>
  <w:num w:numId="4" w16cid:durableId="6880287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E0F"/>
    <w:rsid w:val="00003B89"/>
    <w:rsid w:val="000062E5"/>
    <w:rsid w:val="00010065"/>
    <w:rsid w:val="0001621A"/>
    <w:rsid w:val="00021E79"/>
    <w:rsid w:val="000231E7"/>
    <w:rsid w:val="0002335E"/>
    <w:rsid w:val="0002528B"/>
    <w:rsid w:val="00025AFC"/>
    <w:rsid w:val="00031C0B"/>
    <w:rsid w:val="00036966"/>
    <w:rsid w:val="0003735A"/>
    <w:rsid w:val="000406D1"/>
    <w:rsid w:val="00043CE9"/>
    <w:rsid w:val="000505C8"/>
    <w:rsid w:val="0005155D"/>
    <w:rsid w:val="000536C8"/>
    <w:rsid w:val="00053F2C"/>
    <w:rsid w:val="00055261"/>
    <w:rsid w:val="00056D58"/>
    <w:rsid w:val="00064C01"/>
    <w:rsid w:val="00070E61"/>
    <w:rsid w:val="00071DBD"/>
    <w:rsid w:val="00071FEB"/>
    <w:rsid w:val="00072C58"/>
    <w:rsid w:val="00081A7B"/>
    <w:rsid w:val="000847B6"/>
    <w:rsid w:val="000850BA"/>
    <w:rsid w:val="000861BF"/>
    <w:rsid w:val="00096B49"/>
    <w:rsid w:val="000A03CD"/>
    <w:rsid w:val="000A08AF"/>
    <w:rsid w:val="000A1C0E"/>
    <w:rsid w:val="000B468D"/>
    <w:rsid w:val="000B7278"/>
    <w:rsid w:val="000B73FA"/>
    <w:rsid w:val="000C4EF9"/>
    <w:rsid w:val="000C6E4D"/>
    <w:rsid w:val="000D0579"/>
    <w:rsid w:val="000D2732"/>
    <w:rsid w:val="000D5B70"/>
    <w:rsid w:val="000E3C03"/>
    <w:rsid w:val="000E3E75"/>
    <w:rsid w:val="000E5877"/>
    <w:rsid w:val="000F4A30"/>
    <w:rsid w:val="00103E9F"/>
    <w:rsid w:val="0010560E"/>
    <w:rsid w:val="0010741A"/>
    <w:rsid w:val="001074A5"/>
    <w:rsid w:val="00111E7A"/>
    <w:rsid w:val="00117336"/>
    <w:rsid w:val="0012491D"/>
    <w:rsid w:val="00127C40"/>
    <w:rsid w:val="0013333B"/>
    <w:rsid w:val="00133BEC"/>
    <w:rsid w:val="00135346"/>
    <w:rsid w:val="001404F1"/>
    <w:rsid w:val="00143AB7"/>
    <w:rsid w:val="001441C6"/>
    <w:rsid w:val="00144C7F"/>
    <w:rsid w:val="00147752"/>
    <w:rsid w:val="001477BB"/>
    <w:rsid w:val="00153C2E"/>
    <w:rsid w:val="00156975"/>
    <w:rsid w:val="001630C3"/>
    <w:rsid w:val="001634F7"/>
    <w:rsid w:val="0016542B"/>
    <w:rsid w:val="001662C2"/>
    <w:rsid w:val="00170D0B"/>
    <w:rsid w:val="0017308F"/>
    <w:rsid w:val="001758C6"/>
    <w:rsid w:val="00175AA1"/>
    <w:rsid w:val="00176532"/>
    <w:rsid w:val="00176727"/>
    <w:rsid w:val="0018068A"/>
    <w:rsid w:val="00181807"/>
    <w:rsid w:val="00181B12"/>
    <w:rsid w:val="00193654"/>
    <w:rsid w:val="00197655"/>
    <w:rsid w:val="00197EE8"/>
    <w:rsid w:val="001A2C97"/>
    <w:rsid w:val="001A6D3B"/>
    <w:rsid w:val="001B0029"/>
    <w:rsid w:val="001B0D17"/>
    <w:rsid w:val="001B189A"/>
    <w:rsid w:val="001B1D5C"/>
    <w:rsid w:val="001B2D4A"/>
    <w:rsid w:val="001B34C6"/>
    <w:rsid w:val="001B4558"/>
    <w:rsid w:val="001B4C81"/>
    <w:rsid w:val="001B59A1"/>
    <w:rsid w:val="001C1909"/>
    <w:rsid w:val="001C637A"/>
    <w:rsid w:val="001D2E32"/>
    <w:rsid w:val="001E612C"/>
    <w:rsid w:val="001F166F"/>
    <w:rsid w:val="001F7FCA"/>
    <w:rsid w:val="00205729"/>
    <w:rsid w:val="002128B3"/>
    <w:rsid w:val="00213D64"/>
    <w:rsid w:val="002140C9"/>
    <w:rsid w:val="0021470E"/>
    <w:rsid w:val="0022468B"/>
    <w:rsid w:val="00231A14"/>
    <w:rsid w:val="0023245A"/>
    <w:rsid w:val="002329A5"/>
    <w:rsid w:val="00236C05"/>
    <w:rsid w:val="00247DBA"/>
    <w:rsid w:val="00251AE4"/>
    <w:rsid w:val="00251BE2"/>
    <w:rsid w:val="00251FB8"/>
    <w:rsid w:val="00264A55"/>
    <w:rsid w:val="00265C87"/>
    <w:rsid w:val="00266573"/>
    <w:rsid w:val="002667D4"/>
    <w:rsid w:val="00270DC7"/>
    <w:rsid w:val="00272654"/>
    <w:rsid w:val="00275BCB"/>
    <w:rsid w:val="00280C22"/>
    <w:rsid w:val="00280E7D"/>
    <w:rsid w:val="00281CBD"/>
    <w:rsid w:val="0029083C"/>
    <w:rsid w:val="00291377"/>
    <w:rsid w:val="00295FE9"/>
    <w:rsid w:val="002A3D04"/>
    <w:rsid w:val="002A4362"/>
    <w:rsid w:val="002A609B"/>
    <w:rsid w:val="002A642D"/>
    <w:rsid w:val="002A6A14"/>
    <w:rsid w:val="002B0021"/>
    <w:rsid w:val="002B2F2E"/>
    <w:rsid w:val="002B3C9C"/>
    <w:rsid w:val="002B4D2F"/>
    <w:rsid w:val="002B78C9"/>
    <w:rsid w:val="002C3393"/>
    <w:rsid w:val="002C5C46"/>
    <w:rsid w:val="002D0ABF"/>
    <w:rsid w:val="002D144B"/>
    <w:rsid w:val="002D1637"/>
    <w:rsid w:val="002D20A4"/>
    <w:rsid w:val="002D68ED"/>
    <w:rsid w:val="002D73D5"/>
    <w:rsid w:val="002D7EB0"/>
    <w:rsid w:val="002E3937"/>
    <w:rsid w:val="002E54E5"/>
    <w:rsid w:val="002E554C"/>
    <w:rsid w:val="002F0005"/>
    <w:rsid w:val="002F66F7"/>
    <w:rsid w:val="002F6AE7"/>
    <w:rsid w:val="002F74EE"/>
    <w:rsid w:val="00302251"/>
    <w:rsid w:val="00304216"/>
    <w:rsid w:val="003045B8"/>
    <w:rsid w:val="00306475"/>
    <w:rsid w:val="003071D4"/>
    <w:rsid w:val="00310302"/>
    <w:rsid w:val="00314155"/>
    <w:rsid w:val="003157F4"/>
    <w:rsid w:val="00321DE7"/>
    <w:rsid w:val="0032437E"/>
    <w:rsid w:val="00325C6A"/>
    <w:rsid w:val="003275D7"/>
    <w:rsid w:val="00332733"/>
    <w:rsid w:val="00333054"/>
    <w:rsid w:val="00334A65"/>
    <w:rsid w:val="00342A67"/>
    <w:rsid w:val="00343E8C"/>
    <w:rsid w:val="00344321"/>
    <w:rsid w:val="0034666F"/>
    <w:rsid w:val="00346F2B"/>
    <w:rsid w:val="00347C0F"/>
    <w:rsid w:val="00354D5F"/>
    <w:rsid w:val="00354F3C"/>
    <w:rsid w:val="00364E85"/>
    <w:rsid w:val="00365D83"/>
    <w:rsid w:val="00365FAE"/>
    <w:rsid w:val="0036749B"/>
    <w:rsid w:val="00375A1F"/>
    <w:rsid w:val="00384105"/>
    <w:rsid w:val="003841C9"/>
    <w:rsid w:val="00384F1E"/>
    <w:rsid w:val="00391CF7"/>
    <w:rsid w:val="00396328"/>
    <w:rsid w:val="003A77F7"/>
    <w:rsid w:val="003A7973"/>
    <w:rsid w:val="003B37AB"/>
    <w:rsid w:val="003B3B3C"/>
    <w:rsid w:val="003B4829"/>
    <w:rsid w:val="003B557C"/>
    <w:rsid w:val="003B656C"/>
    <w:rsid w:val="003C02CA"/>
    <w:rsid w:val="003C06E8"/>
    <w:rsid w:val="003C13A6"/>
    <w:rsid w:val="003C1457"/>
    <w:rsid w:val="003C178D"/>
    <w:rsid w:val="003C1CAE"/>
    <w:rsid w:val="003C4F35"/>
    <w:rsid w:val="003D52A3"/>
    <w:rsid w:val="003E0CFC"/>
    <w:rsid w:val="003E224B"/>
    <w:rsid w:val="003E3C6E"/>
    <w:rsid w:val="003E4520"/>
    <w:rsid w:val="003E4FE9"/>
    <w:rsid w:val="003E6535"/>
    <w:rsid w:val="003E7F7F"/>
    <w:rsid w:val="003F1A4B"/>
    <w:rsid w:val="003F26D9"/>
    <w:rsid w:val="003F47AC"/>
    <w:rsid w:val="003F632C"/>
    <w:rsid w:val="003F7DBB"/>
    <w:rsid w:val="003F7DFD"/>
    <w:rsid w:val="004055B4"/>
    <w:rsid w:val="00410EFD"/>
    <w:rsid w:val="00412515"/>
    <w:rsid w:val="0041359A"/>
    <w:rsid w:val="0041443F"/>
    <w:rsid w:val="00417037"/>
    <w:rsid w:val="0042173A"/>
    <w:rsid w:val="00421C7C"/>
    <w:rsid w:val="0043042E"/>
    <w:rsid w:val="00433DAA"/>
    <w:rsid w:val="00434914"/>
    <w:rsid w:val="0043689B"/>
    <w:rsid w:val="004379AB"/>
    <w:rsid w:val="0044188E"/>
    <w:rsid w:val="00441B69"/>
    <w:rsid w:val="0044402F"/>
    <w:rsid w:val="004453BC"/>
    <w:rsid w:val="004458AB"/>
    <w:rsid w:val="0044782B"/>
    <w:rsid w:val="00447B80"/>
    <w:rsid w:val="00447D3E"/>
    <w:rsid w:val="0045085E"/>
    <w:rsid w:val="00453973"/>
    <w:rsid w:val="004539EC"/>
    <w:rsid w:val="00461848"/>
    <w:rsid w:val="00463804"/>
    <w:rsid w:val="004650D2"/>
    <w:rsid w:val="004655D4"/>
    <w:rsid w:val="004666F2"/>
    <w:rsid w:val="00470CF2"/>
    <w:rsid w:val="00474363"/>
    <w:rsid w:val="00480116"/>
    <w:rsid w:val="004827D7"/>
    <w:rsid w:val="00483683"/>
    <w:rsid w:val="00486020"/>
    <w:rsid w:val="004860A3"/>
    <w:rsid w:val="00490F7A"/>
    <w:rsid w:val="00492166"/>
    <w:rsid w:val="00494F6E"/>
    <w:rsid w:val="004A0E86"/>
    <w:rsid w:val="004A1BD7"/>
    <w:rsid w:val="004A1D47"/>
    <w:rsid w:val="004A263A"/>
    <w:rsid w:val="004A2D4B"/>
    <w:rsid w:val="004A328B"/>
    <w:rsid w:val="004A6D01"/>
    <w:rsid w:val="004B02FD"/>
    <w:rsid w:val="004B22EB"/>
    <w:rsid w:val="004B310A"/>
    <w:rsid w:val="004B3857"/>
    <w:rsid w:val="004B7B08"/>
    <w:rsid w:val="004C0AF5"/>
    <w:rsid w:val="004C1846"/>
    <w:rsid w:val="004C28D4"/>
    <w:rsid w:val="004C6A90"/>
    <w:rsid w:val="004D0776"/>
    <w:rsid w:val="004D1E71"/>
    <w:rsid w:val="004D664F"/>
    <w:rsid w:val="004E7FEF"/>
    <w:rsid w:val="004F25F6"/>
    <w:rsid w:val="004F63AA"/>
    <w:rsid w:val="004F65B2"/>
    <w:rsid w:val="0050001A"/>
    <w:rsid w:val="00503942"/>
    <w:rsid w:val="005058B5"/>
    <w:rsid w:val="00507A8C"/>
    <w:rsid w:val="00511F6B"/>
    <w:rsid w:val="005149AB"/>
    <w:rsid w:val="00515CED"/>
    <w:rsid w:val="00521E82"/>
    <w:rsid w:val="00522015"/>
    <w:rsid w:val="00522E09"/>
    <w:rsid w:val="00522F3F"/>
    <w:rsid w:val="005245BD"/>
    <w:rsid w:val="0052699E"/>
    <w:rsid w:val="0053298A"/>
    <w:rsid w:val="00536471"/>
    <w:rsid w:val="0053656B"/>
    <w:rsid w:val="00537808"/>
    <w:rsid w:val="00542A1B"/>
    <w:rsid w:val="00550294"/>
    <w:rsid w:val="00556E8E"/>
    <w:rsid w:val="00574E0F"/>
    <w:rsid w:val="00575832"/>
    <w:rsid w:val="00576800"/>
    <w:rsid w:val="00582C93"/>
    <w:rsid w:val="00583C0D"/>
    <w:rsid w:val="005874E6"/>
    <w:rsid w:val="00587E80"/>
    <w:rsid w:val="0059559D"/>
    <w:rsid w:val="005A01B8"/>
    <w:rsid w:val="005A04F3"/>
    <w:rsid w:val="005A05FA"/>
    <w:rsid w:val="005A0BB4"/>
    <w:rsid w:val="005A3E40"/>
    <w:rsid w:val="005A4EB4"/>
    <w:rsid w:val="005A516E"/>
    <w:rsid w:val="005A6BDC"/>
    <w:rsid w:val="005A716A"/>
    <w:rsid w:val="005B2720"/>
    <w:rsid w:val="005B2743"/>
    <w:rsid w:val="005B4960"/>
    <w:rsid w:val="005C134A"/>
    <w:rsid w:val="005C3246"/>
    <w:rsid w:val="005C653C"/>
    <w:rsid w:val="005D2C9C"/>
    <w:rsid w:val="005E3998"/>
    <w:rsid w:val="005E6F36"/>
    <w:rsid w:val="005E7CA0"/>
    <w:rsid w:val="00603C15"/>
    <w:rsid w:val="006065CD"/>
    <w:rsid w:val="00607578"/>
    <w:rsid w:val="006079D5"/>
    <w:rsid w:val="00607DF0"/>
    <w:rsid w:val="006138F9"/>
    <w:rsid w:val="00614931"/>
    <w:rsid w:val="006152EB"/>
    <w:rsid w:val="00615DB0"/>
    <w:rsid w:val="006202CE"/>
    <w:rsid w:val="00622B52"/>
    <w:rsid w:val="0062313F"/>
    <w:rsid w:val="00624BA4"/>
    <w:rsid w:val="00626008"/>
    <w:rsid w:val="00627C08"/>
    <w:rsid w:val="00631D7B"/>
    <w:rsid w:val="006330DB"/>
    <w:rsid w:val="006354CE"/>
    <w:rsid w:val="006378A1"/>
    <w:rsid w:val="00642043"/>
    <w:rsid w:val="00657CFA"/>
    <w:rsid w:val="006648DB"/>
    <w:rsid w:val="0067130C"/>
    <w:rsid w:val="00673E10"/>
    <w:rsid w:val="00674D78"/>
    <w:rsid w:val="0067589B"/>
    <w:rsid w:val="006A10D0"/>
    <w:rsid w:val="006A1156"/>
    <w:rsid w:val="006A3693"/>
    <w:rsid w:val="006A42A4"/>
    <w:rsid w:val="006B23A7"/>
    <w:rsid w:val="006B4554"/>
    <w:rsid w:val="006B69DB"/>
    <w:rsid w:val="006C3A37"/>
    <w:rsid w:val="006C4F0A"/>
    <w:rsid w:val="006C52E7"/>
    <w:rsid w:val="006D358B"/>
    <w:rsid w:val="006D37C3"/>
    <w:rsid w:val="006D3E08"/>
    <w:rsid w:val="006D45B9"/>
    <w:rsid w:val="006D45BA"/>
    <w:rsid w:val="006D4E7C"/>
    <w:rsid w:val="006D5082"/>
    <w:rsid w:val="006D5DCC"/>
    <w:rsid w:val="006E1761"/>
    <w:rsid w:val="006E265E"/>
    <w:rsid w:val="006E3D9F"/>
    <w:rsid w:val="006F53CA"/>
    <w:rsid w:val="006F5E70"/>
    <w:rsid w:val="006F6FF0"/>
    <w:rsid w:val="006F7110"/>
    <w:rsid w:val="007006D1"/>
    <w:rsid w:val="00700A70"/>
    <w:rsid w:val="0070227F"/>
    <w:rsid w:val="00702314"/>
    <w:rsid w:val="007047E4"/>
    <w:rsid w:val="007059CF"/>
    <w:rsid w:val="0070632D"/>
    <w:rsid w:val="00711327"/>
    <w:rsid w:val="00711A04"/>
    <w:rsid w:val="0071335E"/>
    <w:rsid w:val="00713745"/>
    <w:rsid w:val="0071632D"/>
    <w:rsid w:val="00720CFE"/>
    <w:rsid w:val="00723CAA"/>
    <w:rsid w:val="00723EC9"/>
    <w:rsid w:val="00726381"/>
    <w:rsid w:val="007264E8"/>
    <w:rsid w:val="007304BD"/>
    <w:rsid w:val="00730B27"/>
    <w:rsid w:val="00733166"/>
    <w:rsid w:val="00735F60"/>
    <w:rsid w:val="00737544"/>
    <w:rsid w:val="00744E84"/>
    <w:rsid w:val="007465C7"/>
    <w:rsid w:val="00746641"/>
    <w:rsid w:val="00747743"/>
    <w:rsid w:val="007506F5"/>
    <w:rsid w:val="00750CFB"/>
    <w:rsid w:val="00753C07"/>
    <w:rsid w:val="00760828"/>
    <w:rsid w:val="0076346F"/>
    <w:rsid w:val="00770C3B"/>
    <w:rsid w:val="00770DBF"/>
    <w:rsid w:val="00771B2D"/>
    <w:rsid w:val="00780080"/>
    <w:rsid w:val="00780A9A"/>
    <w:rsid w:val="00780CAF"/>
    <w:rsid w:val="0078167D"/>
    <w:rsid w:val="00782D6D"/>
    <w:rsid w:val="00784265"/>
    <w:rsid w:val="007876DA"/>
    <w:rsid w:val="00791F28"/>
    <w:rsid w:val="0079358C"/>
    <w:rsid w:val="007A0C23"/>
    <w:rsid w:val="007A193C"/>
    <w:rsid w:val="007A212A"/>
    <w:rsid w:val="007A72F5"/>
    <w:rsid w:val="007A767D"/>
    <w:rsid w:val="007B0CC4"/>
    <w:rsid w:val="007B195B"/>
    <w:rsid w:val="007C2515"/>
    <w:rsid w:val="007C399D"/>
    <w:rsid w:val="007C7307"/>
    <w:rsid w:val="007D2ECC"/>
    <w:rsid w:val="007D320B"/>
    <w:rsid w:val="007D3357"/>
    <w:rsid w:val="007D518D"/>
    <w:rsid w:val="007D6271"/>
    <w:rsid w:val="007D73EE"/>
    <w:rsid w:val="007E37BF"/>
    <w:rsid w:val="007F09DE"/>
    <w:rsid w:val="007F28A1"/>
    <w:rsid w:val="007F43A5"/>
    <w:rsid w:val="007F60F6"/>
    <w:rsid w:val="007F77EA"/>
    <w:rsid w:val="0080028B"/>
    <w:rsid w:val="0080575B"/>
    <w:rsid w:val="0080750C"/>
    <w:rsid w:val="00811FA8"/>
    <w:rsid w:val="00814592"/>
    <w:rsid w:val="00815B5E"/>
    <w:rsid w:val="008176A6"/>
    <w:rsid w:val="00821182"/>
    <w:rsid w:val="008269C7"/>
    <w:rsid w:val="0083416C"/>
    <w:rsid w:val="008345D0"/>
    <w:rsid w:val="00835D69"/>
    <w:rsid w:val="00837FEE"/>
    <w:rsid w:val="00840A92"/>
    <w:rsid w:val="008416CA"/>
    <w:rsid w:val="00845268"/>
    <w:rsid w:val="00845880"/>
    <w:rsid w:val="00852862"/>
    <w:rsid w:val="00861E41"/>
    <w:rsid w:val="00864EA2"/>
    <w:rsid w:val="00866611"/>
    <w:rsid w:val="00867BB8"/>
    <w:rsid w:val="00867D78"/>
    <w:rsid w:val="00873743"/>
    <w:rsid w:val="0087397B"/>
    <w:rsid w:val="00873A3A"/>
    <w:rsid w:val="0087488F"/>
    <w:rsid w:val="00874CEA"/>
    <w:rsid w:val="00877B0A"/>
    <w:rsid w:val="008804E2"/>
    <w:rsid w:val="008877B1"/>
    <w:rsid w:val="0089298C"/>
    <w:rsid w:val="00894E56"/>
    <w:rsid w:val="00895E16"/>
    <w:rsid w:val="0089694D"/>
    <w:rsid w:val="00897447"/>
    <w:rsid w:val="008A5E48"/>
    <w:rsid w:val="008A61A1"/>
    <w:rsid w:val="008A7C49"/>
    <w:rsid w:val="008B28DA"/>
    <w:rsid w:val="008B6EBC"/>
    <w:rsid w:val="008C3002"/>
    <w:rsid w:val="008C44F5"/>
    <w:rsid w:val="008C7E59"/>
    <w:rsid w:val="008D1AAA"/>
    <w:rsid w:val="008D1B5D"/>
    <w:rsid w:val="008D20E0"/>
    <w:rsid w:val="008D291E"/>
    <w:rsid w:val="008E188F"/>
    <w:rsid w:val="008E3B57"/>
    <w:rsid w:val="008E41E4"/>
    <w:rsid w:val="008E5713"/>
    <w:rsid w:val="008E6866"/>
    <w:rsid w:val="008E6F4C"/>
    <w:rsid w:val="008F2519"/>
    <w:rsid w:val="008F6BD7"/>
    <w:rsid w:val="00901A29"/>
    <w:rsid w:val="00902BE3"/>
    <w:rsid w:val="009052E7"/>
    <w:rsid w:val="00906393"/>
    <w:rsid w:val="00911394"/>
    <w:rsid w:val="00911F5C"/>
    <w:rsid w:val="00912311"/>
    <w:rsid w:val="0091586C"/>
    <w:rsid w:val="009237B4"/>
    <w:rsid w:val="0093163D"/>
    <w:rsid w:val="00932381"/>
    <w:rsid w:val="00932412"/>
    <w:rsid w:val="00934CCB"/>
    <w:rsid w:val="00936B33"/>
    <w:rsid w:val="00945903"/>
    <w:rsid w:val="00946349"/>
    <w:rsid w:val="00946895"/>
    <w:rsid w:val="009531FD"/>
    <w:rsid w:val="0095720C"/>
    <w:rsid w:val="00960FC4"/>
    <w:rsid w:val="009617F7"/>
    <w:rsid w:val="009618E2"/>
    <w:rsid w:val="00966424"/>
    <w:rsid w:val="00973F20"/>
    <w:rsid w:val="009757C3"/>
    <w:rsid w:val="00977FC6"/>
    <w:rsid w:val="00982147"/>
    <w:rsid w:val="00987644"/>
    <w:rsid w:val="00990F05"/>
    <w:rsid w:val="00991D98"/>
    <w:rsid w:val="00992FD8"/>
    <w:rsid w:val="009937FE"/>
    <w:rsid w:val="00994C47"/>
    <w:rsid w:val="00995837"/>
    <w:rsid w:val="00996BE2"/>
    <w:rsid w:val="009A1A97"/>
    <w:rsid w:val="009A2866"/>
    <w:rsid w:val="009A34CA"/>
    <w:rsid w:val="009A4165"/>
    <w:rsid w:val="009A4215"/>
    <w:rsid w:val="009A537A"/>
    <w:rsid w:val="009A62C4"/>
    <w:rsid w:val="009B3463"/>
    <w:rsid w:val="009B35FF"/>
    <w:rsid w:val="009B69E2"/>
    <w:rsid w:val="009B706D"/>
    <w:rsid w:val="009C0C02"/>
    <w:rsid w:val="009C24BA"/>
    <w:rsid w:val="009C33BB"/>
    <w:rsid w:val="009D158F"/>
    <w:rsid w:val="009D35CC"/>
    <w:rsid w:val="009D3C1A"/>
    <w:rsid w:val="009D4183"/>
    <w:rsid w:val="009D49DC"/>
    <w:rsid w:val="009D7F15"/>
    <w:rsid w:val="009E18B7"/>
    <w:rsid w:val="009E2677"/>
    <w:rsid w:val="009E333A"/>
    <w:rsid w:val="009E3457"/>
    <w:rsid w:val="009E3469"/>
    <w:rsid w:val="009F1562"/>
    <w:rsid w:val="009F3E04"/>
    <w:rsid w:val="009F427D"/>
    <w:rsid w:val="009F5C49"/>
    <w:rsid w:val="009F6A0C"/>
    <w:rsid w:val="00A00E40"/>
    <w:rsid w:val="00A011BC"/>
    <w:rsid w:val="00A0194C"/>
    <w:rsid w:val="00A03766"/>
    <w:rsid w:val="00A05A72"/>
    <w:rsid w:val="00A0627A"/>
    <w:rsid w:val="00A0724A"/>
    <w:rsid w:val="00A074DD"/>
    <w:rsid w:val="00A1019E"/>
    <w:rsid w:val="00A10A39"/>
    <w:rsid w:val="00A1485E"/>
    <w:rsid w:val="00A1501F"/>
    <w:rsid w:val="00A15A7C"/>
    <w:rsid w:val="00A16065"/>
    <w:rsid w:val="00A162A4"/>
    <w:rsid w:val="00A162D8"/>
    <w:rsid w:val="00A24950"/>
    <w:rsid w:val="00A30075"/>
    <w:rsid w:val="00A34021"/>
    <w:rsid w:val="00A406F5"/>
    <w:rsid w:val="00A40CB3"/>
    <w:rsid w:val="00A46651"/>
    <w:rsid w:val="00A47CC0"/>
    <w:rsid w:val="00A50E59"/>
    <w:rsid w:val="00A511C0"/>
    <w:rsid w:val="00A5424A"/>
    <w:rsid w:val="00A554C0"/>
    <w:rsid w:val="00A5694E"/>
    <w:rsid w:val="00A56D68"/>
    <w:rsid w:val="00A57025"/>
    <w:rsid w:val="00A61637"/>
    <w:rsid w:val="00A61CF0"/>
    <w:rsid w:val="00A62174"/>
    <w:rsid w:val="00A62288"/>
    <w:rsid w:val="00A625E6"/>
    <w:rsid w:val="00A64322"/>
    <w:rsid w:val="00A67207"/>
    <w:rsid w:val="00A729AA"/>
    <w:rsid w:val="00A7410F"/>
    <w:rsid w:val="00A745B2"/>
    <w:rsid w:val="00A76B76"/>
    <w:rsid w:val="00A77404"/>
    <w:rsid w:val="00A82559"/>
    <w:rsid w:val="00A847F1"/>
    <w:rsid w:val="00A92377"/>
    <w:rsid w:val="00A92D23"/>
    <w:rsid w:val="00A950B5"/>
    <w:rsid w:val="00A961CE"/>
    <w:rsid w:val="00A96C77"/>
    <w:rsid w:val="00AA0DFE"/>
    <w:rsid w:val="00AA123A"/>
    <w:rsid w:val="00AA7ED6"/>
    <w:rsid w:val="00AA7EE0"/>
    <w:rsid w:val="00AB37EA"/>
    <w:rsid w:val="00AB5052"/>
    <w:rsid w:val="00AB61F6"/>
    <w:rsid w:val="00AB6FA4"/>
    <w:rsid w:val="00AC2F31"/>
    <w:rsid w:val="00AC35AE"/>
    <w:rsid w:val="00AC4802"/>
    <w:rsid w:val="00AC5760"/>
    <w:rsid w:val="00AC784B"/>
    <w:rsid w:val="00AD0AFB"/>
    <w:rsid w:val="00AD0F20"/>
    <w:rsid w:val="00AD370B"/>
    <w:rsid w:val="00AD3964"/>
    <w:rsid w:val="00AD3A95"/>
    <w:rsid w:val="00AD3F80"/>
    <w:rsid w:val="00AD4F95"/>
    <w:rsid w:val="00AD540A"/>
    <w:rsid w:val="00AD6490"/>
    <w:rsid w:val="00AD68D2"/>
    <w:rsid w:val="00AE3DC2"/>
    <w:rsid w:val="00AE4B00"/>
    <w:rsid w:val="00AE56CD"/>
    <w:rsid w:val="00AE6991"/>
    <w:rsid w:val="00AF2764"/>
    <w:rsid w:val="00AF2D61"/>
    <w:rsid w:val="00AF4615"/>
    <w:rsid w:val="00B011D0"/>
    <w:rsid w:val="00B04889"/>
    <w:rsid w:val="00B04DB1"/>
    <w:rsid w:val="00B06129"/>
    <w:rsid w:val="00B06E1E"/>
    <w:rsid w:val="00B177A4"/>
    <w:rsid w:val="00B17C0C"/>
    <w:rsid w:val="00B17FAD"/>
    <w:rsid w:val="00B20096"/>
    <w:rsid w:val="00B20442"/>
    <w:rsid w:val="00B20AB4"/>
    <w:rsid w:val="00B227E9"/>
    <w:rsid w:val="00B24F58"/>
    <w:rsid w:val="00B32764"/>
    <w:rsid w:val="00B3315E"/>
    <w:rsid w:val="00B33F4B"/>
    <w:rsid w:val="00B363BE"/>
    <w:rsid w:val="00B36486"/>
    <w:rsid w:val="00B3676C"/>
    <w:rsid w:val="00B52589"/>
    <w:rsid w:val="00B53188"/>
    <w:rsid w:val="00B54CB5"/>
    <w:rsid w:val="00B5535C"/>
    <w:rsid w:val="00B559DB"/>
    <w:rsid w:val="00B579E8"/>
    <w:rsid w:val="00B63E80"/>
    <w:rsid w:val="00B71075"/>
    <w:rsid w:val="00B720A4"/>
    <w:rsid w:val="00B73BDC"/>
    <w:rsid w:val="00B75E99"/>
    <w:rsid w:val="00B76188"/>
    <w:rsid w:val="00B775C6"/>
    <w:rsid w:val="00B80B3B"/>
    <w:rsid w:val="00B819DC"/>
    <w:rsid w:val="00B82A8B"/>
    <w:rsid w:val="00B83BEF"/>
    <w:rsid w:val="00B913B4"/>
    <w:rsid w:val="00B96FE0"/>
    <w:rsid w:val="00BA3026"/>
    <w:rsid w:val="00BA3BAF"/>
    <w:rsid w:val="00BA4FA3"/>
    <w:rsid w:val="00BB1093"/>
    <w:rsid w:val="00BB394B"/>
    <w:rsid w:val="00BB46BB"/>
    <w:rsid w:val="00BB6EB3"/>
    <w:rsid w:val="00BC24E5"/>
    <w:rsid w:val="00BC5F9D"/>
    <w:rsid w:val="00BD4BA4"/>
    <w:rsid w:val="00BD533E"/>
    <w:rsid w:val="00BD6A44"/>
    <w:rsid w:val="00BE256A"/>
    <w:rsid w:val="00BE2BCE"/>
    <w:rsid w:val="00BE2BE6"/>
    <w:rsid w:val="00BE45AC"/>
    <w:rsid w:val="00BF2FBA"/>
    <w:rsid w:val="00BF3F37"/>
    <w:rsid w:val="00BF4C3E"/>
    <w:rsid w:val="00C01038"/>
    <w:rsid w:val="00C026C5"/>
    <w:rsid w:val="00C0348D"/>
    <w:rsid w:val="00C03F05"/>
    <w:rsid w:val="00C063C0"/>
    <w:rsid w:val="00C1068F"/>
    <w:rsid w:val="00C109BF"/>
    <w:rsid w:val="00C21786"/>
    <w:rsid w:val="00C2229C"/>
    <w:rsid w:val="00C23C4D"/>
    <w:rsid w:val="00C27F5F"/>
    <w:rsid w:val="00C40BE6"/>
    <w:rsid w:val="00C4177F"/>
    <w:rsid w:val="00C42099"/>
    <w:rsid w:val="00C44828"/>
    <w:rsid w:val="00C47D08"/>
    <w:rsid w:val="00C52917"/>
    <w:rsid w:val="00C5698A"/>
    <w:rsid w:val="00C63B96"/>
    <w:rsid w:val="00C64239"/>
    <w:rsid w:val="00C71003"/>
    <w:rsid w:val="00C71CBA"/>
    <w:rsid w:val="00C72D95"/>
    <w:rsid w:val="00C736E8"/>
    <w:rsid w:val="00C7696A"/>
    <w:rsid w:val="00C76E90"/>
    <w:rsid w:val="00C773D0"/>
    <w:rsid w:val="00C805B7"/>
    <w:rsid w:val="00C81ED9"/>
    <w:rsid w:val="00C8501F"/>
    <w:rsid w:val="00C91E66"/>
    <w:rsid w:val="00C93EF0"/>
    <w:rsid w:val="00C951D8"/>
    <w:rsid w:val="00C962FF"/>
    <w:rsid w:val="00CA1C78"/>
    <w:rsid w:val="00CA3545"/>
    <w:rsid w:val="00CA42BE"/>
    <w:rsid w:val="00CA4BDF"/>
    <w:rsid w:val="00CA6B4A"/>
    <w:rsid w:val="00CB284B"/>
    <w:rsid w:val="00CB4786"/>
    <w:rsid w:val="00CC0050"/>
    <w:rsid w:val="00CC0AD3"/>
    <w:rsid w:val="00CC0D74"/>
    <w:rsid w:val="00CC0E73"/>
    <w:rsid w:val="00CD09A7"/>
    <w:rsid w:val="00CD2211"/>
    <w:rsid w:val="00CD311C"/>
    <w:rsid w:val="00CD5EBE"/>
    <w:rsid w:val="00CD5F40"/>
    <w:rsid w:val="00CE4984"/>
    <w:rsid w:val="00CE4C32"/>
    <w:rsid w:val="00CE5EEA"/>
    <w:rsid w:val="00CE6418"/>
    <w:rsid w:val="00CE7B69"/>
    <w:rsid w:val="00CF0058"/>
    <w:rsid w:val="00CF163F"/>
    <w:rsid w:val="00CF4DE6"/>
    <w:rsid w:val="00CF7364"/>
    <w:rsid w:val="00CF738E"/>
    <w:rsid w:val="00D02BA2"/>
    <w:rsid w:val="00D04F8A"/>
    <w:rsid w:val="00D05182"/>
    <w:rsid w:val="00D06A87"/>
    <w:rsid w:val="00D1016C"/>
    <w:rsid w:val="00D10709"/>
    <w:rsid w:val="00D17F8C"/>
    <w:rsid w:val="00D20EF5"/>
    <w:rsid w:val="00D25B9C"/>
    <w:rsid w:val="00D268A9"/>
    <w:rsid w:val="00D26C19"/>
    <w:rsid w:val="00D272C3"/>
    <w:rsid w:val="00D33158"/>
    <w:rsid w:val="00D33D99"/>
    <w:rsid w:val="00D34310"/>
    <w:rsid w:val="00D37DF4"/>
    <w:rsid w:val="00D40075"/>
    <w:rsid w:val="00D42AC0"/>
    <w:rsid w:val="00D434AC"/>
    <w:rsid w:val="00D437D7"/>
    <w:rsid w:val="00D4594D"/>
    <w:rsid w:val="00D45EF6"/>
    <w:rsid w:val="00D467E7"/>
    <w:rsid w:val="00D5413E"/>
    <w:rsid w:val="00D55356"/>
    <w:rsid w:val="00D55800"/>
    <w:rsid w:val="00D55F0C"/>
    <w:rsid w:val="00D5748B"/>
    <w:rsid w:val="00D637E0"/>
    <w:rsid w:val="00D66A73"/>
    <w:rsid w:val="00D70B46"/>
    <w:rsid w:val="00D7421D"/>
    <w:rsid w:val="00D767F2"/>
    <w:rsid w:val="00D807CF"/>
    <w:rsid w:val="00D812C5"/>
    <w:rsid w:val="00D84514"/>
    <w:rsid w:val="00D87E83"/>
    <w:rsid w:val="00D91898"/>
    <w:rsid w:val="00D91912"/>
    <w:rsid w:val="00D91DF3"/>
    <w:rsid w:val="00D92156"/>
    <w:rsid w:val="00D930A0"/>
    <w:rsid w:val="00D94800"/>
    <w:rsid w:val="00D94F12"/>
    <w:rsid w:val="00D961E0"/>
    <w:rsid w:val="00D96F69"/>
    <w:rsid w:val="00DA4A4F"/>
    <w:rsid w:val="00DA77B5"/>
    <w:rsid w:val="00DC23BC"/>
    <w:rsid w:val="00DC664A"/>
    <w:rsid w:val="00DC68BD"/>
    <w:rsid w:val="00DC751E"/>
    <w:rsid w:val="00DD16DF"/>
    <w:rsid w:val="00DD231D"/>
    <w:rsid w:val="00DD317A"/>
    <w:rsid w:val="00DD5152"/>
    <w:rsid w:val="00DD5995"/>
    <w:rsid w:val="00DE154B"/>
    <w:rsid w:val="00DE3D36"/>
    <w:rsid w:val="00DE57AF"/>
    <w:rsid w:val="00DE5FB8"/>
    <w:rsid w:val="00DE60E9"/>
    <w:rsid w:val="00DE6400"/>
    <w:rsid w:val="00DE7D33"/>
    <w:rsid w:val="00DF217B"/>
    <w:rsid w:val="00DF34DB"/>
    <w:rsid w:val="00DF46AE"/>
    <w:rsid w:val="00DF4939"/>
    <w:rsid w:val="00DF564C"/>
    <w:rsid w:val="00DF77A9"/>
    <w:rsid w:val="00E02A4E"/>
    <w:rsid w:val="00E1445A"/>
    <w:rsid w:val="00E26413"/>
    <w:rsid w:val="00E3290E"/>
    <w:rsid w:val="00E35565"/>
    <w:rsid w:val="00E42749"/>
    <w:rsid w:val="00E436CA"/>
    <w:rsid w:val="00E43BF1"/>
    <w:rsid w:val="00E46E32"/>
    <w:rsid w:val="00E477C3"/>
    <w:rsid w:val="00E47AEE"/>
    <w:rsid w:val="00E50C47"/>
    <w:rsid w:val="00E566F0"/>
    <w:rsid w:val="00E613AA"/>
    <w:rsid w:val="00E62928"/>
    <w:rsid w:val="00E67140"/>
    <w:rsid w:val="00E67CC0"/>
    <w:rsid w:val="00E868A8"/>
    <w:rsid w:val="00E96CAF"/>
    <w:rsid w:val="00E97146"/>
    <w:rsid w:val="00E97A31"/>
    <w:rsid w:val="00EA4268"/>
    <w:rsid w:val="00EA429D"/>
    <w:rsid w:val="00EA4AB0"/>
    <w:rsid w:val="00EA71FA"/>
    <w:rsid w:val="00EA7C6E"/>
    <w:rsid w:val="00EB139F"/>
    <w:rsid w:val="00EB1F4D"/>
    <w:rsid w:val="00EB4059"/>
    <w:rsid w:val="00EB7C1A"/>
    <w:rsid w:val="00EC06F1"/>
    <w:rsid w:val="00EC3C12"/>
    <w:rsid w:val="00EC4296"/>
    <w:rsid w:val="00EC5973"/>
    <w:rsid w:val="00EC7A90"/>
    <w:rsid w:val="00ED38FE"/>
    <w:rsid w:val="00ED3C8B"/>
    <w:rsid w:val="00ED47A7"/>
    <w:rsid w:val="00ED6775"/>
    <w:rsid w:val="00EE12F6"/>
    <w:rsid w:val="00EE3226"/>
    <w:rsid w:val="00EE3CE2"/>
    <w:rsid w:val="00EE6AE5"/>
    <w:rsid w:val="00EE7113"/>
    <w:rsid w:val="00EF34A8"/>
    <w:rsid w:val="00EF5363"/>
    <w:rsid w:val="00EF64B7"/>
    <w:rsid w:val="00EF77E0"/>
    <w:rsid w:val="00EF79C2"/>
    <w:rsid w:val="00F00878"/>
    <w:rsid w:val="00F00BC4"/>
    <w:rsid w:val="00F02386"/>
    <w:rsid w:val="00F03324"/>
    <w:rsid w:val="00F13D16"/>
    <w:rsid w:val="00F14B35"/>
    <w:rsid w:val="00F15195"/>
    <w:rsid w:val="00F162AE"/>
    <w:rsid w:val="00F17D83"/>
    <w:rsid w:val="00F22B39"/>
    <w:rsid w:val="00F22C72"/>
    <w:rsid w:val="00F273F6"/>
    <w:rsid w:val="00F27BC2"/>
    <w:rsid w:val="00F31C68"/>
    <w:rsid w:val="00F3443F"/>
    <w:rsid w:val="00F3448B"/>
    <w:rsid w:val="00F3614A"/>
    <w:rsid w:val="00F36A92"/>
    <w:rsid w:val="00F433BE"/>
    <w:rsid w:val="00F45E94"/>
    <w:rsid w:val="00F474C2"/>
    <w:rsid w:val="00F475F7"/>
    <w:rsid w:val="00F55019"/>
    <w:rsid w:val="00F635BD"/>
    <w:rsid w:val="00F72311"/>
    <w:rsid w:val="00F73BB8"/>
    <w:rsid w:val="00F73DF6"/>
    <w:rsid w:val="00F746A5"/>
    <w:rsid w:val="00F75B46"/>
    <w:rsid w:val="00F76DB9"/>
    <w:rsid w:val="00F801F0"/>
    <w:rsid w:val="00F80493"/>
    <w:rsid w:val="00F805DD"/>
    <w:rsid w:val="00F82260"/>
    <w:rsid w:val="00F84FD4"/>
    <w:rsid w:val="00F85764"/>
    <w:rsid w:val="00F85B18"/>
    <w:rsid w:val="00F8653D"/>
    <w:rsid w:val="00F93A57"/>
    <w:rsid w:val="00FA523A"/>
    <w:rsid w:val="00FA7107"/>
    <w:rsid w:val="00FB0F61"/>
    <w:rsid w:val="00FB1259"/>
    <w:rsid w:val="00FC14A3"/>
    <w:rsid w:val="00FC1674"/>
    <w:rsid w:val="00FC171F"/>
    <w:rsid w:val="00FC2D2A"/>
    <w:rsid w:val="00FC3BBD"/>
    <w:rsid w:val="00FC4660"/>
    <w:rsid w:val="00FC5646"/>
    <w:rsid w:val="00FD501C"/>
    <w:rsid w:val="00FD6A29"/>
    <w:rsid w:val="00FE2A52"/>
    <w:rsid w:val="00FF31C6"/>
    <w:rsid w:val="00FF5775"/>
    <w:rsid w:val="00FF6C5D"/>
    <w:rsid w:val="00FF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2BA95"/>
  <w15:chartTrackingRefBased/>
  <w15:docId w15:val="{0D445050-AC5D-4032-977E-E80C56C1B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E0F"/>
    <w:pPr>
      <w:spacing w:line="256" w:lineRule="auto"/>
    </w:pPr>
  </w:style>
  <w:style w:type="paragraph" w:styleId="Heading1">
    <w:name w:val="heading 1"/>
    <w:basedOn w:val="Normal"/>
    <w:next w:val="Normal"/>
    <w:link w:val="Heading1Char"/>
    <w:uiPriority w:val="9"/>
    <w:qFormat/>
    <w:rsid w:val="00574E0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D35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35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574E0F"/>
    <w:rPr>
      <w:rFonts w:ascii="Arial" w:hAnsi="Arial" w:cs="Arial"/>
    </w:rPr>
  </w:style>
  <w:style w:type="paragraph" w:customStyle="1" w:styleId="AssignBody">
    <w:name w:val="AssignBody"/>
    <w:basedOn w:val="Normal"/>
    <w:link w:val="AssignBodyChar"/>
    <w:qFormat/>
    <w:rsid w:val="00574E0F"/>
    <w:pPr>
      <w:spacing w:after="0" w:line="360" w:lineRule="auto"/>
    </w:pPr>
    <w:rPr>
      <w:rFonts w:ascii="Arial" w:hAnsi="Arial" w:cs="Arial"/>
    </w:rPr>
  </w:style>
  <w:style w:type="table" w:styleId="TableGrid">
    <w:name w:val="Table Grid"/>
    <w:basedOn w:val="TableNormal"/>
    <w:uiPriority w:val="39"/>
    <w:rsid w:val="00574E0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4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E0F"/>
  </w:style>
  <w:style w:type="paragraph" w:styleId="Footer">
    <w:name w:val="footer"/>
    <w:basedOn w:val="Normal"/>
    <w:link w:val="FooterChar"/>
    <w:uiPriority w:val="99"/>
    <w:unhideWhenUsed/>
    <w:rsid w:val="00574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E0F"/>
  </w:style>
  <w:style w:type="character" w:customStyle="1" w:styleId="Heading1Char">
    <w:name w:val="Heading 1 Char"/>
    <w:basedOn w:val="DefaultParagraphFont"/>
    <w:link w:val="Heading1"/>
    <w:uiPriority w:val="9"/>
    <w:rsid w:val="00574E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A03CD"/>
    <w:rPr>
      <w:color w:val="0563C1" w:themeColor="hyperlink"/>
      <w:u w:val="single"/>
    </w:rPr>
  </w:style>
  <w:style w:type="character" w:styleId="UnresolvedMention">
    <w:name w:val="Unresolved Mention"/>
    <w:basedOn w:val="DefaultParagraphFont"/>
    <w:uiPriority w:val="99"/>
    <w:semiHidden/>
    <w:unhideWhenUsed/>
    <w:rsid w:val="000A03CD"/>
    <w:rPr>
      <w:color w:val="605E5C"/>
      <w:shd w:val="clear" w:color="auto" w:fill="E1DFDD"/>
    </w:rPr>
  </w:style>
  <w:style w:type="paragraph" w:styleId="NormalWeb">
    <w:name w:val="Normal (Web)"/>
    <w:basedOn w:val="Normal"/>
    <w:uiPriority w:val="99"/>
    <w:unhideWhenUsed/>
    <w:rsid w:val="007263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0BB4"/>
    <w:rPr>
      <w:b/>
      <w:bCs/>
    </w:rPr>
  </w:style>
  <w:style w:type="character" w:customStyle="1" w:styleId="Heading2Char">
    <w:name w:val="Heading 2 Char"/>
    <w:basedOn w:val="DefaultParagraphFont"/>
    <w:link w:val="Heading2"/>
    <w:uiPriority w:val="9"/>
    <w:semiHidden/>
    <w:rsid w:val="009D35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35CC"/>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F85764"/>
    <w:rPr>
      <w:i/>
      <w:iCs/>
    </w:rPr>
  </w:style>
  <w:style w:type="character" w:styleId="HTMLCite">
    <w:name w:val="HTML Cite"/>
    <w:basedOn w:val="DefaultParagraphFont"/>
    <w:uiPriority w:val="99"/>
    <w:semiHidden/>
    <w:unhideWhenUsed/>
    <w:rsid w:val="00325C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451711">
      <w:bodyDiv w:val="1"/>
      <w:marLeft w:val="0"/>
      <w:marRight w:val="0"/>
      <w:marTop w:val="0"/>
      <w:marBottom w:val="0"/>
      <w:divBdr>
        <w:top w:val="none" w:sz="0" w:space="0" w:color="auto"/>
        <w:left w:val="none" w:sz="0" w:space="0" w:color="auto"/>
        <w:bottom w:val="none" w:sz="0" w:space="0" w:color="auto"/>
        <w:right w:val="none" w:sz="0" w:space="0" w:color="auto"/>
      </w:divBdr>
    </w:div>
    <w:div w:id="435752504">
      <w:bodyDiv w:val="1"/>
      <w:marLeft w:val="0"/>
      <w:marRight w:val="0"/>
      <w:marTop w:val="0"/>
      <w:marBottom w:val="0"/>
      <w:divBdr>
        <w:top w:val="none" w:sz="0" w:space="0" w:color="auto"/>
        <w:left w:val="none" w:sz="0" w:space="0" w:color="auto"/>
        <w:bottom w:val="none" w:sz="0" w:space="0" w:color="auto"/>
        <w:right w:val="none" w:sz="0" w:space="0" w:color="auto"/>
      </w:divBdr>
    </w:div>
    <w:div w:id="436869158">
      <w:bodyDiv w:val="1"/>
      <w:marLeft w:val="0"/>
      <w:marRight w:val="0"/>
      <w:marTop w:val="0"/>
      <w:marBottom w:val="0"/>
      <w:divBdr>
        <w:top w:val="none" w:sz="0" w:space="0" w:color="auto"/>
        <w:left w:val="none" w:sz="0" w:space="0" w:color="auto"/>
        <w:bottom w:val="none" w:sz="0" w:space="0" w:color="auto"/>
        <w:right w:val="none" w:sz="0" w:space="0" w:color="auto"/>
      </w:divBdr>
    </w:div>
    <w:div w:id="520553740">
      <w:bodyDiv w:val="1"/>
      <w:marLeft w:val="0"/>
      <w:marRight w:val="0"/>
      <w:marTop w:val="0"/>
      <w:marBottom w:val="0"/>
      <w:divBdr>
        <w:top w:val="none" w:sz="0" w:space="0" w:color="auto"/>
        <w:left w:val="none" w:sz="0" w:space="0" w:color="auto"/>
        <w:bottom w:val="none" w:sz="0" w:space="0" w:color="auto"/>
        <w:right w:val="none" w:sz="0" w:space="0" w:color="auto"/>
      </w:divBdr>
    </w:div>
    <w:div w:id="577860829">
      <w:bodyDiv w:val="1"/>
      <w:marLeft w:val="0"/>
      <w:marRight w:val="0"/>
      <w:marTop w:val="0"/>
      <w:marBottom w:val="0"/>
      <w:divBdr>
        <w:top w:val="none" w:sz="0" w:space="0" w:color="auto"/>
        <w:left w:val="none" w:sz="0" w:space="0" w:color="auto"/>
        <w:bottom w:val="none" w:sz="0" w:space="0" w:color="auto"/>
        <w:right w:val="none" w:sz="0" w:space="0" w:color="auto"/>
      </w:divBdr>
    </w:div>
    <w:div w:id="896598143">
      <w:bodyDiv w:val="1"/>
      <w:marLeft w:val="0"/>
      <w:marRight w:val="0"/>
      <w:marTop w:val="0"/>
      <w:marBottom w:val="0"/>
      <w:divBdr>
        <w:top w:val="none" w:sz="0" w:space="0" w:color="auto"/>
        <w:left w:val="none" w:sz="0" w:space="0" w:color="auto"/>
        <w:bottom w:val="none" w:sz="0" w:space="0" w:color="auto"/>
        <w:right w:val="none" w:sz="0" w:space="0" w:color="auto"/>
      </w:divBdr>
    </w:div>
    <w:div w:id="912355359">
      <w:bodyDiv w:val="1"/>
      <w:marLeft w:val="0"/>
      <w:marRight w:val="0"/>
      <w:marTop w:val="0"/>
      <w:marBottom w:val="0"/>
      <w:divBdr>
        <w:top w:val="none" w:sz="0" w:space="0" w:color="auto"/>
        <w:left w:val="none" w:sz="0" w:space="0" w:color="auto"/>
        <w:bottom w:val="none" w:sz="0" w:space="0" w:color="auto"/>
        <w:right w:val="none" w:sz="0" w:space="0" w:color="auto"/>
      </w:divBdr>
    </w:div>
    <w:div w:id="1134984056">
      <w:bodyDiv w:val="1"/>
      <w:marLeft w:val="0"/>
      <w:marRight w:val="0"/>
      <w:marTop w:val="0"/>
      <w:marBottom w:val="0"/>
      <w:divBdr>
        <w:top w:val="none" w:sz="0" w:space="0" w:color="auto"/>
        <w:left w:val="none" w:sz="0" w:space="0" w:color="auto"/>
        <w:bottom w:val="none" w:sz="0" w:space="0" w:color="auto"/>
        <w:right w:val="none" w:sz="0" w:space="0" w:color="auto"/>
      </w:divBdr>
    </w:div>
    <w:div w:id="1252743001">
      <w:bodyDiv w:val="1"/>
      <w:marLeft w:val="0"/>
      <w:marRight w:val="0"/>
      <w:marTop w:val="0"/>
      <w:marBottom w:val="0"/>
      <w:divBdr>
        <w:top w:val="none" w:sz="0" w:space="0" w:color="auto"/>
        <w:left w:val="none" w:sz="0" w:space="0" w:color="auto"/>
        <w:bottom w:val="none" w:sz="0" w:space="0" w:color="auto"/>
        <w:right w:val="none" w:sz="0" w:space="0" w:color="auto"/>
      </w:divBdr>
    </w:div>
    <w:div w:id="1302535403">
      <w:bodyDiv w:val="1"/>
      <w:marLeft w:val="0"/>
      <w:marRight w:val="0"/>
      <w:marTop w:val="0"/>
      <w:marBottom w:val="0"/>
      <w:divBdr>
        <w:top w:val="none" w:sz="0" w:space="0" w:color="auto"/>
        <w:left w:val="none" w:sz="0" w:space="0" w:color="auto"/>
        <w:bottom w:val="none" w:sz="0" w:space="0" w:color="auto"/>
        <w:right w:val="none" w:sz="0" w:space="0" w:color="auto"/>
      </w:divBdr>
    </w:div>
    <w:div w:id="1380202887">
      <w:bodyDiv w:val="1"/>
      <w:marLeft w:val="0"/>
      <w:marRight w:val="0"/>
      <w:marTop w:val="0"/>
      <w:marBottom w:val="0"/>
      <w:divBdr>
        <w:top w:val="none" w:sz="0" w:space="0" w:color="auto"/>
        <w:left w:val="none" w:sz="0" w:space="0" w:color="auto"/>
        <w:bottom w:val="none" w:sz="0" w:space="0" w:color="auto"/>
        <w:right w:val="none" w:sz="0" w:space="0" w:color="auto"/>
      </w:divBdr>
    </w:div>
    <w:div w:id="1519272431">
      <w:bodyDiv w:val="1"/>
      <w:marLeft w:val="0"/>
      <w:marRight w:val="0"/>
      <w:marTop w:val="0"/>
      <w:marBottom w:val="0"/>
      <w:divBdr>
        <w:top w:val="none" w:sz="0" w:space="0" w:color="auto"/>
        <w:left w:val="none" w:sz="0" w:space="0" w:color="auto"/>
        <w:bottom w:val="none" w:sz="0" w:space="0" w:color="auto"/>
        <w:right w:val="none" w:sz="0" w:space="0" w:color="auto"/>
      </w:divBdr>
    </w:div>
    <w:div w:id="1594778971">
      <w:bodyDiv w:val="1"/>
      <w:marLeft w:val="0"/>
      <w:marRight w:val="0"/>
      <w:marTop w:val="0"/>
      <w:marBottom w:val="0"/>
      <w:divBdr>
        <w:top w:val="none" w:sz="0" w:space="0" w:color="auto"/>
        <w:left w:val="none" w:sz="0" w:space="0" w:color="auto"/>
        <w:bottom w:val="none" w:sz="0" w:space="0" w:color="auto"/>
        <w:right w:val="none" w:sz="0" w:space="0" w:color="auto"/>
      </w:divBdr>
    </w:div>
    <w:div w:id="187106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F1365480207078580" TargetMode="External"/><Relationship Id="rId13" Type="http://schemas.openxmlformats.org/officeDocument/2006/relationships/hyperlink" Target="https://theeducationhub.org.nz/deweys-educational-philosophy/" TargetMode="External"/><Relationship Id="rId18" Type="http://schemas.openxmlformats.org/officeDocument/2006/relationships/hyperlink" Target="https://www.teachhub.com/teaching-strategies/2019/11/approaches-to-successful-cross-curricular-integration/#:~:text=Thus%2C%20cross%2Dcurricular%20instruction%20offers,to%20become%20life%2Dlong%20learners" TargetMode="External"/><Relationship Id="rId26" Type="http://schemas.openxmlformats.org/officeDocument/2006/relationships/hyperlink" Target="https://hwb.gov.wales/professional-development/national-approach-to-professional-learning/pedagogy-for-professional-learning" TargetMode="External"/><Relationship Id="rId3" Type="http://schemas.openxmlformats.org/officeDocument/2006/relationships/styles" Target="styles.xml"/><Relationship Id="rId21" Type="http://schemas.openxmlformats.org/officeDocument/2006/relationships/hyperlink" Target="https://hwb.gov.wales/curriculum-for-wales/introduction" TargetMode="External"/><Relationship Id="rId7" Type="http://schemas.openxmlformats.org/officeDocument/2006/relationships/endnotes" Target="endnotes.xml"/><Relationship Id="rId12" Type="http://schemas.openxmlformats.org/officeDocument/2006/relationships/hyperlink" Target="https://www.estyn.gov.wales/effective-practice/providing-enriched-experiences-develop-skills" TargetMode="External"/><Relationship Id="rId17" Type="http://schemas.openxmlformats.org/officeDocument/2006/relationships/hyperlink" Target="https://dera.ioe.ac.uk/4564/1/Curriculum%20in%20successful%20primary%20schools%20(The)%20(PDF%20format).pdf" TargetMode="External"/><Relationship Id="rId25" Type="http://schemas.openxmlformats.org/officeDocument/2006/relationships/hyperlink" Target="https://www.futuregenerations.wales/about-us/future-generations-act/" TargetMode="External"/><Relationship Id="rId2" Type="http://schemas.openxmlformats.org/officeDocument/2006/relationships/numbering" Target="numbering.xml"/><Relationship Id="rId16" Type="http://schemas.openxmlformats.org/officeDocument/2006/relationships/hyperlink" Target="https://www.simplypsychology.org/John-Dewey.html" TargetMode="External"/><Relationship Id="rId20" Type="http://schemas.openxmlformats.org/officeDocument/2006/relationships/hyperlink" Target="https://gov.wales/sites/default/files/publications/2018-03/the-four-purposes-of-the-curriculum-for-wales.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hwb.gov.wales/curriculum-for-wales/designing-your-curriculum/implementation-and-practical-considerations" TargetMode="External"/><Relationship Id="rId5" Type="http://schemas.openxmlformats.org/officeDocument/2006/relationships/webSettings" Target="webSettings.xml"/><Relationship Id="rId15" Type="http://schemas.openxmlformats.org/officeDocument/2006/relationships/hyperlink" Target="https://www.theedadvocate.org/pros-and-cons-of-cross-curricular-teaching/" TargetMode="External"/><Relationship Id="rId23" Type="http://schemas.openxmlformats.org/officeDocument/2006/relationships/hyperlink" Target="https://hwb.gov.wales.api/storage/19bc948b-8a3f-41e0-994a-7bf2cadf7d18/professional-standards-for-teaching-and-leadership-interactive-pdf-for-pc.pdf" TargetMode="External"/><Relationship Id="rId28" Type="http://schemas.openxmlformats.org/officeDocument/2006/relationships/footer" Target="footer1.xml"/><Relationship Id="rId10" Type="http://schemas.openxmlformats.org/officeDocument/2006/relationships/hyperlink" Target="http://www.educationengland.org.uk/documents/pdfs/2009-IRPC-final-report.pdf" TargetMode="External"/><Relationship Id="rId19" Type="http://schemas.openxmlformats.org/officeDocument/2006/relationships/hyperlink" Target="https://www.unicef.org.uk/rights-respecting-schools/wp-content/uploads/sites/4/2017/01/Summary-of-the-UNCRC.pdf" TargetMode="External"/><Relationship Id="rId4" Type="http://schemas.openxmlformats.org/officeDocument/2006/relationships/settings" Target="settings.xml"/><Relationship Id="rId9" Type="http://schemas.openxmlformats.org/officeDocument/2006/relationships/hyperlink" Target="https://digitalauthorshipuri.files.wordpress.com/2015/01/the-act-of-discovery-bruner.pdf" TargetMode="External"/><Relationship Id="rId14" Type="http://schemas.openxmlformats.org/officeDocument/2006/relationships/hyperlink" Target="https://www.history.org.uk/primary/module/3638/leading-primary-history/3653/cross-curricular-learning" TargetMode="External"/><Relationship Id="rId22" Type="http://schemas.openxmlformats.org/officeDocument/2006/relationships/hyperlink" Target="https://gov.wales/sites/default/files/consultations/2021-05/consultation-document-cross-curricular-skills-frameworks-revised-abc-steps_0.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0CAB0-0F52-45F8-B641-07813AEDA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2282</TotalTime>
  <Pages>17</Pages>
  <Words>5674</Words>
  <Characters>32345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Butcher</dc:creator>
  <cp:keywords/>
  <dc:description/>
  <cp:lastModifiedBy>lucy Butcher</cp:lastModifiedBy>
  <cp:revision>926</cp:revision>
  <dcterms:created xsi:type="dcterms:W3CDTF">2022-03-16T18:41:00Z</dcterms:created>
  <dcterms:modified xsi:type="dcterms:W3CDTF">2022-04-08T22:58:00Z</dcterms:modified>
</cp:coreProperties>
</file>