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B092A0" w14:textId="77777777" w:rsidR="000D59F4" w:rsidRPr="00C61ACB" w:rsidRDefault="000D59F4" w:rsidP="000D59F4">
      <w:pPr>
        <w:jc w:val="center"/>
        <w:rPr>
          <w:rFonts w:ascii="Arial" w:hAnsi="Arial" w:cs="Arial"/>
          <w:sz w:val="22"/>
          <w:szCs w:val="22"/>
        </w:rPr>
      </w:pPr>
    </w:p>
    <w:p w14:paraId="06709179" w14:textId="77777777" w:rsidR="000D59F4" w:rsidRPr="00C61ACB" w:rsidRDefault="000D59F4" w:rsidP="000D59F4">
      <w:pPr>
        <w:jc w:val="center"/>
        <w:rPr>
          <w:rFonts w:ascii="Arial" w:hAnsi="Arial" w:cs="Arial"/>
          <w:sz w:val="22"/>
          <w:szCs w:val="22"/>
        </w:rPr>
      </w:pPr>
    </w:p>
    <w:p w14:paraId="62C7DDB3" w14:textId="77777777" w:rsidR="000D59F4" w:rsidRPr="00C61ACB" w:rsidRDefault="000D59F4" w:rsidP="000D59F4">
      <w:pPr>
        <w:jc w:val="center"/>
        <w:rPr>
          <w:rFonts w:ascii="Arial" w:hAnsi="Arial" w:cs="Arial"/>
          <w:sz w:val="22"/>
          <w:szCs w:val="22"/>
        </w:rPr>
      </w:pPr>
    </w:p>
    <w:p w14:paraId="5ECFF951" w14:textId="77777777" w:rsidR="000D59F4" w:rsidRPr="00C61ACB" w:rsidRDefault="000D59F4" w:rsidP="000D59F4">
      <w:pPr>
        <w:jc w:val="center"/>
        <w:rPr>
          <w:rFonts w:ascii="Arial" w:hAnsi="Arial" w:cs="Arial"/>
          <w:sz w:val="22"/>
          <w:szCs w:val="22"/>
        </w:rPr>
      </w:pPr>
    </w:p>
    <w:p w14:paraId="6C3A27FA" w14:textId="77777777" w:rsidR="000D59F4" w:rsidRPr="00C61ACB" w:rsidRDefault="000D59F4" w:rsidP="000D59F4">
      <w:pPr>
        <w:jc w:val="center"/>
        <w:rPr>
          <w:rFonts w:ascii="Arial" w:hAnsi="Arial" w:cs="Arial"/>
          <w:sz w:val="22"/>
          <w:szCs w:val="22"/>
        </w:rPr>
      </w:pPr>
    </w:p>
    <w:p w14:paraId="0CD0E708" w14:textId="3DAA15A2" w:rsidR="002C336F" w:rsidRPr="0067333A" w:rsidRDefault="00D53AC2" w:rsidP="000D59F4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67333A">
        <w:rPr>
          <w:rFonts w:ascii="Arial" w:hAnsi="Arial" w:cs="Arial"/>
          <w:b/>
          <w:bCs/>
          <w:sz w:val="28"/>
          <w:szCs w:val="28"/>
        </w:rPr>
        <w:t>STUDENT NAME:</w:t>
      </w:r>
      <w:r w:rsidR="0028207F" w:rsidRPr="0067333A">
        <w:rPr>
          <w:rFonts w:ascii="Arial" w:hAnsi="Arial" w:cs="Arial"/>
          <w:b/>
          <w:bCs/>
          <w:sz w:val="28"/>
          <w:szCs w:val="28"/>
        </w:rPr>
        <w:t>ASIA BAKARI</w:t>
      </w:r>
    </w:p>
    <w:p w14:paraId="4079F3FB" w14:textId="1ACD7110" w:rsidR="00D53AC2" w:rsidRPr="0067333A" w:rsidRDefault="00D53AC2" w:rsidP="000D59F4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67333A">
        <w:rPr>
          <w:rFonts w:ascii="Arial" w:hAnsi="Arial" w:cs="Arial"/>
          <w:b/>
          <w:bCs/>
          <w:sz w:val="28"/>
          <w:szCs w:val="28"/>
        </w:rPr>
        <w:t>STUDEN</w:t>
      </w:r>
      <w:r w:rsidR="002322EA" w:rsidRPr="0067333A">
        <w:rPr>
          <w:rFonts w:ascii="Arial" w:hAnsi="Arial" w:cs="Arial"/>
          <w:b/>
          <w:bCs/>
          <w:sz w:val="28"/>
          <w:szCs w:val="28"/>
        </w:rPr>
        <w:t>T NUMBER:</w:t>
      </w:r>
      <w:r w:rsidR="0009723E" w:rsidRPr="0067333A">
        <w:rPr>
          <w:rFonts w:ascii="Arial" w:hAnsi="Arial" w:cs="Arial"/>
          <w:b/>
          <w:bCs/>
          <w:sz w:val="28"/>
          <w:szCs w:val="28"/>
        </w:rPr>
        <w:t xml:space="preserve"> </w:t>
      </w:r>
      <w:r w:rsidR="004758C3" w:rsidRPr="0067333A">
        <w:rPr>
          <w:rFonts w:ascii="Arial" w:hAnsi="Arial" w:cs="Arial"/>
          <w:b/>
          <w:bCs/>
          <w:sz w:val="28"/>
          <w:szCs w:val="28"/>
        </w:rPr>
        <w:t>2419862</w:t>
      </w:r>
    </w:p>
    <w:p w14:paraId="2FE4A406" w14:textId="45F651CB" w:rsidR="002322EA" w:rsidRPr="0067333A" w:rsidRDefault="00B038EE" w:rsidP="000D59F4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67333A">
        <w:rPr>
          <w:rFonts w:ascii="Arial" w:hAnsi="Arial" w:cs="Arial"/>
          <w:b/>
          <w:bCs/>
          <w:sz w:val="28"/>
          <w:szCs w:val="28"/>
        </w:rPr>
        <w:t xml:space="preserve">MODULE </w:t>
      </w:r>
      <w:r w:rsidR="0009723E" w:rsidRPr="0067333A">
        <w:rPr>
          <w:rFonts w:ascii="Arial" w:hAnsi="Arial" w:cs="Arial"/>
          <w:b/>
          <w:bCs/>
          <w:sz w:val="28"/>
          <w:szCs w:val="28"/>
        </w:rPr>
        <w:t>TITLE: INTRODUCTION</w:t>
      </w:r>
      <w:r w:rsidR="00944308" w:rsidRPr="0067333A">
        <w:rPr>
          <w:rFonts w:ascii="Arial" w:hAnsi="Arial" w:cs="Arial"/>
          <w:b/>
          <w:bCs/>
          <w:sz w:val="28"/>
          <w:szCs w:val="28"/>
        </w:rPr>
        <w:t xml:space="preserve"> TO</w:t>
      </w:r>
      <w:r w:rsidR="00257D09" w:rsidRPr="0067333A">
        <w:rPr>
          <w:rFonts w:ascii="Arial" w:hAnsi="Arial" w:cs="Arial"/>
          <w:b/>
          <w:bCs/>
          <w:sz w:val="28"/>
          <w:szCs w:val="28"/>
        </w:rPr>
        <w:t xml:space="preserve"> INDEPENDE</w:t>
      </w:r>
      <w:r w:rsidR="001F7796" w:rsidRPr="0067333A">
        <w:rPr>
          <w:rFonts w:ascii="Arial" w:hAnsi="Arial" w:cs="Arial"/>
          <w:b/>
          <w:bCs/>
          <w:sz w:val="28"/>
          <w:szCs w:val="28"/>
        </w:rPr>
        <w:t>NT</w:t>
      </w:r>
      <w:r w:rsidR="00944308" w:rsidRPr="0067333A">
        <w:rPr>
          <w:rFonts w:ascii="Arial" w:hAnsi="Arial" w:cs="Arial"/>
          <w:b/>
          <w:bCs/>
          <w:sz w:val="28"/>
          <w:szCs w:val="28"/>
        </w:rPr>
        <w:t xml:space="preserve"> RESEA</w:t>
      </w:r>
      <w:r w:rsidR="00C64101" w:rsidRPr="0067333A">
        <w:rPr>
          <w:rFonts w:ascii="Arial" w:hAnsi="Arial" w:cs="Arial"/>
          <w:b/>
          <w:bCs/>
          <w:sz w:val="28"/>
          <w:szCs w:val="28"/>
        </w:rPr>
        <w:t>RCH</w:t>
      </w:r>
      <w:r w:rsidR="001F7796" w:rsidRPr="0067333A">
        <w:rPr>
          <w:rFonts w:ascii="Arial" w:hAnsi="Arial" w:cs="Arial"/>
          <w:b/>
          <w:bCs/>
          <w:sz w:val="28"/>
          <w:szCs w:val="28"/>
        </w:rPr>
        <w:t>SKILLS</w:t>
      </w:r>
    </w:p>
    <w:p w14:paraId="106AB74E" w14:textId="2C0D8AFE" w:rsidR="0009723E" w:rsidRPr="0067333A" w:rsidRDefault="0009723E" w:rsidP="000D59F4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67333A">
        <w:rPr>
          <w:rFonts w:ascii="Arial" w:hAnsi="Arial" w:cs="Arial"/>
          <w:b/>
          <w:bCs/>
          <w:sz w:val="28"/>
          <w:szCs w:val="28"/>
        </w:rPr>
        <w:t xml:space="preserve">MODULE </w:t>
      </w:r>
      <w:r w:rsidR="006D5A51" w:rsidRPr="0067333A">
        <w:rPr>
          <w:rFonts w:ascii="Arial" w:hAnsi="Arial" w:cs="Arial"/>
          <w:b/>
          <w:bCs/>
          <w:sz w:val="28"/>
          <w:szCs w:val="28"/>
        </w:rPr>
        <w:t>TITLE: BMHP5019</w:t>
      </w:r>
    </w:p>
    <w:p w14:paraId="0C7B9B36" w14:textId="5F751767" w:rsidR="00151213" w:rsidRPr="0067333A" w:rsidRDefault="00151213" w:rsidP="000D59F4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67333A">
        <w:rPr>
          <w:rFonts w:ascii="Arial" w:hAnsi="Arial" w:cs="Arial"/>
          <w:b/>
          <w:bCs/>
          <w:sz w:val="28"/>
          <w:szCs w:val="28"/>
        </w:rPr>
        <w:t xml:space="preserve">LECTURERS </w:t>
      </w:r>
      <w:r w:rsidR="0067333A" w:rsidRPr="0067333A">
        <w:rPr>
          <w:rFonts w:ascii="Arial" w:hAnsi="Arial" w:cs="Arial"/>
          <w:b/>
          <w:bCs/>
          <w:sz w:val="28"/>
          <w:szCs w:val="28"/>
        </w:rPr>
        <w:t>NAME: PHILIP</w:t>
      </w:r>
      <w:r w:rsidRPr="0067333A">
        <w:rPr>
          <w:rFonts w:ascii="Arial" w:hAnsi="Arial" w:cs="Arial"/>
          <w:b/>
          <w:bCs/>
          <w:sz w:val="28"/>
          <w:szCs w:val="28"/>
        </w:rPr>
        <w:t xml:space="preserve"> JONES</w:t>
      </w:r>
    </w:p>
    <w:p w14:paraId="7884F0BF" w14:textId="54D16908" w:rsidR="00654277" w:rsidRPr="0067333A" w:rsidRDefault="00654277" w:rsidP="000D59F4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67333A">
        <w:rPr>
          <w:rFonts w:ascii="Arial" w:hAnsi="Arial" w:cs="Arial"/>
          <w:b/>
          <w:bCs/>
          <w:sz w:val="28"/>
          <w:szCs w:val="28"/>
        </w:rPr>
        <w:t xml:space="preserve">ASSIGNMENT </w:t>
      </w:r>
      <w:r w:rsidR="00F97164" w:rsidRPr="0067333A">
        <w:rPr>
          <w:rFonts w:ascii="Arial" w:hAnsi="Arial" w:cs="Arial"/>
          <w:b/>
          <w:bCs/>
          <w:sz w:val="28"/>
          <w:szCs w:val="28"/>
        </w:rPr>
        <w:t>TITLE: A</w:t>
      </w:r>
      <w:r w:rsidR="002D3723" w:rsidRPr="0067333A">
        <w:rPr>
          <w:rFonts w:ascii="Arial" w:hAnsi="Arial" w:cs="Arial"/>
          <w:b/>
          <w:bCs/>
          <w:sz w:val="28"/>
          <w:szCs w:val="28"/>
        </w:rPr>
        <w:t>S</w:t>
      </w:r>
      <w:r w:rsidRPr="0067333A">
        <w:rPr>
          <w:rFonts w:ascii="Arial" w:hAnsi="Arial" w:cs="Arial"/>
          <w:b/>
          <w:bCs/>
          <w:sz w:val="28"/>
          <w:szCs w:val="28"/>
        </w:rPr>
        <w:t>COPING REVI</w:t>
      </w:r>
      <w:r w:rsidR="001639F5" w:rsidRPr="0067333A">
        <w:rPr>
          <w:rFonts w:ascii="Arial" w:hAnsi="Arial" w:cs="Arial"/>
          <w:b/>
          <w:bCs/>
          <w:sz w:val="28"/>
          <w:szCs w:val="28"/>
        </w:rPr>
        <w:t>EW OF PROSTATE CANCER</w:t>
      </w:r>
      <w:r w:rsidR="002A0E92" w:rsidRPr="0067333A">
        <w:rPr>
          <w:rFonts w:ascii="Arial" w:hAnsi="Arial" w:cs="Arial"/>
          <w:b/>
          <w:bCs/>
          <w:sz w:val="28"/>
          <w:szCs w:val="28"/>
        </w:rPr>
        <w:t>: IDENTIFYING KEY</w:t>
      </w:r>
      <w:r w:rsidR="00925ADB" w:rsidRPr="0067333A">
        <w:rPr>
          <w:rFonts w:ascii="Arial" w:hAnsi="Arial" w:cs="Arial"/>
          <w:b/>
          <w:bCs/>
          <w:sz w:val="28"/>
          <w:szCs w:val="28"/>
        </w:rPr>
        <w:t xml:space="preserve"> THEMES USING EV</w:t>
      </w:r>
      <w:r w:rsidR="003A1111" w:rsidRPr="0067333A">
        <w:rPr>
          <w:rFonts w:ascii="Arial" w:hAnsi="Arial" w:cs="Arial"/>
          <w:b/>
          <w:bCs/>
          <w:sz w:val="28"/>
          <w:szCs w:val="28"/>
        </w:rPr>
        <w:t>E</w:t>
      </w:r>
      <w:r w:rsidR="00925ADB" w:rsidRPr="0067333A">
        <w:rPr>
          <w:rFonts w:ascii="Arial" w:hAnsi="Arial" w:cs="Arial"/>
          <w:b/>
          <w:bCs/>
          <w:sz w:val="28"/>
          <w:szCs w:val="28"/>
        </w:rPr>
        <w:t>YARD’S</w:t>
      </w:r>
      <w:r w:rsidR="00727883" w:rsidRPr="0067333A">
        <w:rPr>
          <w:rFonts w:ascii="Arial" w:hAnsi="Arial" w:cs="Arial"/>
          <w:b/>
          <w:bCs/>
          <w:sz w:val="28"/>
          <w:szCs w:val="28"/>
        </w:rPr>
        <w:t xml:space="preserve"> SIM</w:t>
      </w:r>
      <w:r w:rsidR="00210AEC" w:rsidRPr="0067333A">
        <w:rPr>
          <w:rFonts w:ascii="Arial" w:hAnsi="Arial" w:cs="Arial"/>
          <w:b/>
          <w:bCs/>
          <w:sz w:val="28"/>
          <w:szCs w:val="28"/>
        </w:rPr>
        <w:t>PLIFIED THEMATIC ANALYSIS</w:t>
      </w:r>
    </w:p>
    <w:p w14:paraId="318976BD" w14:textId="77777777" w:rsidR="006D5A51" w:rsidRDefault="006D5A51" w:rsidP="000D59F4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4AF60867" w14:textId="77777777" w:rsidR="0009723E" w:rsidRPr="00C61ACB" w:rsidRDefault="0009723E" w:rsidP="000D59F4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39A0CDF8" w14:textId="34CA296C" w:rsidR="002C336F" w:rsidRPr="00C61ACB" w:rsidRDefault="002C336F" w:rsidP="000D59F4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7134573B" w14:textId="7FC77556" w:rsidR="002C336F" w:rsidRPr="00C61ACB" w:rsidRDefault="002C336F" w:rsidP="000D59F4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28CE16F0" w14:textId="77777777" w:rsidR="000D59F4" w:rsidRPr="00C61ACB" w:rsidRDefault="000D59F4" w:rsidP="000D59F4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51A9D612" w14:textId="77777777" w:rsidR="000D59F4" w:rsidRPr="00C61ACB" w:rsidRDefault="000D59F4" w:rsidP="000D59F4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17A5BD19" w14:textId="3B2D0D19" w:rsidR="00CD5733" w:rsidRPr="00C61ACB" w:rsidRDefault="00CD5733" w:rsidP="000D59F4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0E46F21D" w14:textId="3EAC5A99" w:rsidR="00CD5733" w:rsidRPr="00C61ACB" w:rsidRDefault="00CD5733" w:rsidP="000D59F4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77AF3DE5" w14:textId="77777777" w:rsidR="000D59F4" w:rsidRPr="00C61ACB" w:rsidRDefault="000D59F4" w:rsidP="000D59F4">
      <w:pPr>
        <w:jc w:val="center"/>
        <w:rPr>
          <w:rFonts w:ascii="Arial" w:hAnsi="Arial" w:cs="Arial"/>
          <w:sz w:val="22"/>
          <w:szCs w:val="22"/>
        </w:rPr>
      </w:pPr>
    </w:p>
    <w:p w14:paraId="5B2EFAD1" w14:textId="77777777" w:rsidR="000D59F4" w:rsidRPr="00C61ACB" w:rsidRDefault="000D59F4" w:rsidP="000D59F4">
      <w:pPr>
        <w:jc w:val="center"/>
        <w:rPr>
          <w:rFonts w:ascii="Arial" w:hAnsi="Arial" w:cs="Arial"/>
          <w:sz w:val="22"/>
          <w:szCs w:val="22"/>
        </w:rPr>
      </w:pPr>
    </w:p>
    <w:p w14:paraId="564B2B85" w14:textId="77777777" w:rsidR="000D59F4" w:rsidRPr="00C61ACB" w:rsidRDefault="000D59F4" w:rsidP="000D59F4">
      <w:pPr>
        <w:jc w:val="center"/>
        <w:rPr>
          <w:rFonts w:ascii="Arial" w:hAnsi="Arial" w:cs="Arial"/>
          <w:sz w:val="22"/>
          <w:szCs w:val="22"/>
        </w:rPr>
      </w:pPr>
    </w:p>
    <w:p w14:paraId="44652DF0" w14:textId="77777777" w:rsidR="002C336F" w:rsidRPr="00C61ACB" w:rsidRDefault="002C336F" w:rsidP="000D59F4">
      <w:pPr>
        <w:jc w:val="center"/>
        <w:rPr>
          <w:rFonts w:ascii="Arial" w:hAnsi="Arial" w:cs="Arial"/>
          <w:sz w:val="22"/>
          <w:szCs w:val="22"/>
        </w:rPr>
      </w:pPr>
    </w:p>
    <w:p w14:paraId="6A2445AD" w14:textId="41F9A349" w:rsidR="002C336F" w:rsidRPr="00C61ACB" w:rsidRDefault="002C336F" w:rsidP="000D59F4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C91F596" w14:textId="7C161BD5" w:rsidR="002C336F" w:rsidRPr="0056147E" w:rsidRDefault="002C336F" w:rsidP="00F97164">
      <w:pPr>
        <w:rPr>
          <w:rFonts w:ascii="Arial" w:hAnsi="Arial" w:cs="Arial"/>
          <w:b/>
          <w:bCs/>
        </w:rPr>
      </w:pPr>
    </w:p>
    <w:p w14:paraId="19EA25D0" w14:textId="77777777" w:rsidR="001A7A67" w:rsidRPr="00C61ACB" w:rsidRDefault="001A7A67" w:rsidP="002C336F">
      <w:pPr>
        <w:rPr>
          <w:rFonts w:ascii="Arial" w:hAnsi="Arial" w:cs="Arial"/>
          <w:sz w:val="22"/>
          <w:szCs w:val="22"/>
        </w:rPr>
      </w:pPr>
    </w:p>
    <w:p w14:paraId="52AA0E7B" w14:textId="77777777" w:rsidR="001A7A67" w:rsidRPr="00C61ACB" w:rsidRDefault="001A7A67" w:rsidP="002C336F">
      <w:pPr>
        <w:rPr>
          <w:rFonts w:ascii="Arial" w:hAnsi="Arial" w:cs="Arial"/>
          <w:sz w:val="22"/>
          <w:szCs w:val="22"/>
        </w:rPr>
      </w:pPr>
    </w:p>
    <w:p w14:paraId="7EB8BB7B" w14:textId="77777777" w:rsidR="001A7A67" w:rsidRPr="00C61ACB" w:rsidRDefault="001A7A67" w:rsidP="002C336F">
      <w:pPr>
        <w:rPr>
          <w:rFonts w:ascii="Arial" w:hAnsi="Arial" w:cs="Arial"/>
          <w:sz w:val="22"/>
          <w:szCs w:val="22"/>
        </w:rPr>
      </w:pPr>
    </w:p>
    <w:p w14:paraId="037B1C7F" w14:textId="77777777" w:rsidR="001A7A67" w:rsidRPr="00C61ACB" w:rsidRDefault="001A7A67" w:rsidP="002C336F">
      <w:pPr>
        <w:rPr>
          <w:rFonts w:ascii="Arial" w:hAnsi="Arial" w:cs="Arial"/>
          <w:sz w:val="22"/>
          <w:szCs w:val="22"/>
        </w:rPr>
      </w:pPr>
    </w:p>
    <w:p w14:paraId="30E74B02" w14:textId="77777777" w:rsidR="001A7A67" w:rsidRPr="00C61ACB" w:rsidRDefault="001A7A67" w:rsidP="002C336F">
      <w:pPr>
        <w:rPr>
          <w:rFonts w:ascii="Arial" w:hAnsi="Arial" w:cs="Arial"/>
          <w:sz w:val="22"/>
          <w:szCs w:val="22"/>
        </w:rPr>
      </w:pPr>
    </w:p>
    <w:p w14:paraId="7C7B4064" w14:textId="77777777" w:rsidR="001A7A67" w:rsidRPr="00C61ACB" w:rsidRDefault="001A7A67" w:rsidP="002C336F">
      <w:pPr>
        <w:rPr>
          <w:rFonts w:ascii="Arial" w:hAnsi="Arial" w:cs="Arial"/>
          <w:sz w:val="22"/>
          <w:szCs w:val="22"/>
        </w:rPr>
      </w:pPr>
    </w:p>
    <w:p w14:paraId="174B98A3" w14:textId="77777777" w:rsidR="001A7A67" w:rsidRDefault="001A7A67" w:rsidP="002C336F">
      <w:pPr>
        <w:rPr>
          <w:rFonts w:ascii="Arial" w:hAnsi="Arial" w:cs="Arial"/>
          <w:sz w:val="22"/>
          <w:szCs w:val="22"/>
        </w:rPr>
      </w:pPr>
    </w:p>
    <w:p w14:paraId="27D97709" w14:textId="77777777" w:rsidR="00C61ACB" w:rsidRDefault="00C61ACB" w:rsidP="002C336F">
      <w:pPr>
        <w:rPr>
          <w:rFonts w:ascii="Arial" w:hAnsi="Arial" w:cs="Arial"/>
          <w:sz w:val="22"/>
          <w:szCs w:val="22"/>
        </w:rPr>
      </w:pPr>
    </w:p>
    <w:p w14:paraId="28F24188" w14:textId="77777777" w:rsidR="00C61ACB" w:rsidRDefault="00C61ACB" w:rsidP="002C336F">
      <w:pPr>
        <w:rPr>
          <w:rFonts w:ascii="Arial" w:hAnsi="Arial" w:cs="Arial"/>
          <w:sz w:val="22"/>
          <w:szCs w:val="22"/>
        </w:rPr>
      </w:pPr>
    </w:p>
    <w:p w14:paraId="61DDD46C" w14:textId="77777777" w:rsidR="00C61ACB" w:rsidRPr="00C61ACB" w:rsidRDefault="00C61ACB" w:rsidP="002C336F">
      <w:pPr>
        <w:rPr>
          <w:rFonts w:ascii="Arial" w:hAnsi="Arial" w:cs="Arial"/>
          <w:sz w:val="22"/>
          <w:szCs w:val="22"/>
        </w:rPr>
      </w:pPr>
    </w:p>
    <w:p w14:paraId="6D5874F2" w14:textId="77777777" w:rsidR="000D59F4" w:rsidRPr="00C61ACB" w:rsidRDefault="000D59F4" w:rsidP="002C336F">
      <w:pPr>
        <w:rPr>
          <w:rFonts w:ascii="Arial" w:hAnsi="Arial" w:cs="Arial"/>
          <w:sz w:val="22"/>
          <w:szCs w:val="22"/>
        </w:rPr>
      </w:pPr>
    </w:p>
    <w:p w14:paraId="73A33750" w14:textId="77777777" w:rsidR="0056147E" w:rsidRDefault="0056147E">
      <w:pPr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br w:type="page"/>
      </w:r>
    </w:p>
    <w:p w14:paraId="317B657C" w14:textId="418703A2" w:rsidR="002C336F" w:rsidRPr="00C61ACB" w:rsidRDefault="002C336F" w:rsidP="00A8228A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C61ACB">
        <w:rPr>
          <w:rFonts w:ascii="Arial" w:hAnsi="Arial" w:cs="Arial"/>
          <w:b/>
          <w:bCs/>
          <w:sz w:val="22"/>
          <w:szCs w:val="22"/>
          <w:u w:val="single"/>
        </w:rPr>
        <w:lastRenderedPageBreak/>
        <w:t>Background and Rationale</w:t>
      </w:r>
    </w:p>
    <w:p w14:paraId="4563993D" w14:textId="6F8CE5B7" w:rsidR="00943D04" w:rsidRPr="00C61ACB" w:rsidRDefault="00214203" w:rsidP="00A8228A">
      <w:pPr>
        <w:jc w:val="both"/>
        <w:rPr>
          <w:rFonts w:ascii="Arial" w:hAnsi="Arial" w:cs="Arial"/>
          <w:sz w:val="22"/>
          <w:szCs w:val="22"/>
        </w:rPr>
      </w:pPr>
      <w:r w:rsidRPr="003A4FD0">
        <w:t>Prostate cancer is a significant disease in men which can have significant physical, psychological and social consequences</w:t>
      </w:r>
      <w:r w:rsidR="00DB2881">
        <w:t xml:space="preserve"> (</w:t>
      </w:r>
      <w:r w:rsidR="00DB2881" w:rsidRPr="00737602">
        <w:t>Vyas</w:t>
      </w:r>
      <w:r w:rsidR="00DB2881">
        <w:t xml:space="preserve"> et al. </w:t>
      </w:r>
      <w:r w:rsidR="00DB2881" w:rsidRPr="00737602">
        <w:t>2022</w:t>
      </w:r>
      <w:r w:rsidR="00DB2881">
        <w:t>)</w:t>
      </w:r>
      <w:r w:rsidRPr="003A4FD0">
        <w:t>. There is existing research related to risk factors, diagnosis, treatment, survivorship and quality of life</w:t>
      </w:r>
      <w:r w:rsidR="00A90B89">
        <w:t xml:space="preserve"> (</w:t>
      </w:r>
      <w:r w:rsidR="00A90B89" w:rsidRPr="00EE72B2">
        <w:t>Andreu</w:t>
      </w:r>
      <w:r w:rsidR="00A90B89">
        <w:t xml:space="preserve"> et al. </w:t>
      </w:r>
      <w:r w:rsidR="00A90B89" w:rsidRPr="00EE72B2">
        <w:t>2022</w:t>
      </w:r>
      <w:r w:rsidR="00A90B89">
        <w:t>)</w:t>
      </w:r>
      <w:r w:rsidRPr="003A4FD0">
        <w:t>. The literature is, however, very wide and varied</w:t>
      </w:r>
      <w:r w:rsidR="00621D2D">
        <w:t>,</w:t>
      </w:r>
      <w:r w:rsidRPr="003A4FD0">
        <w:t xml:space="preserve"> and it is important to chart the evidence and highlight common themes</w:t>
      </w:r>
      <w:r w:rsidR="00A90B89">
        <w:t xml:space="preserve"> (</w:t>
      </w:r>
      <w:r w:rsidR="00A90B89" w:rsidRPr="00EE72B2">
        <w:t>Emery</w:t>
      </w:r>
      <w:r w:rsidR="00A90B89">
        <w:t xml:space="preserve"> et al. </w:t>
      </w:r>
      <w:r w:rsidR="00A90B89" w:rsidRPr="00EE72B2">
        <w:t>2022</w:t>
      </w:r>
      <w:r w:rsidR="00A90B89">
        <w:t>)</w:t>
      </w:r>
      <w:r w:rsidRPr="003A4FD0">
        <w:t>. A scoping review may offer a framework for understanding the literature, indicate research areas of focus, and identify gaps to be explored in future research</w:t>
      </w:r>
      <w:r w:rsidR="00BE363A">
        <w:t xml:space="preserve"> (</w:t>
      </w:r>
      <w:r w:rsidR="00BE363A" w:rsidRPr="00EE72B2">
        <w:t>Khalil</w:t>
      </w:r>
      <w:r w:rsidR="00BE363A">
        <w:t xml:space="preserve"> et al.</w:t>
      </w:r>
      <w:r w:rsidR="00BE363A" w:rsidRPr="00EE72B2">
        <w:t xml:space="preserve"> 2025</w:t>
      </w:r>
      <w:r w:rsidR="00BE363A">
        <w:t>)</w:t>
      </w:r>
      <w:r w:rsidR="002C336F" w:rsidRPr="00C61ACB">
        <w:rPr>
          <w:rFonts w:ascii="Arial" w:hAnsi="Arial" w:cs="Arial"/>
          <w:sz w:val="22"/>
          <w:szCs w:val="22"/>
        </w:rPr>
        <w:t>.</w:t>
      </w:r>
      <w:r w:rsidR="0007764D">
        <w:rPr>
          <w:rFonts w:ascii="Arial" w:hAnsi="Arial" w:cs="Arial"/>
          <w:sz w:val="22"/>
          <w:szCs w:val="22"/>
        </w:rPr>
        <w:t xml:space="preserve"> T</w:t>
      </w:r>
      <w:r w:rsidR="00A479CA">
        <w:rPr>
          <w:rFonts w:ascii="Arial" w:hAnsi="Arial" w:cs="Arial"/>
          <w:sz w:val="22"/>
          <w:szCs w:val="22"/>
        </w:rPr>
        <w:t>his study aims to support awareness</w:t>
      </w:r>
      <w:r w:rsidR="00245EAD">
        <w:rPr>
          <w:rFonts w:ascii="Arial" w:hAnsi="Arial" w:cs="Arial"/>
          <w:sz w:val="22"/>
          <w:szCs w:val="22"/>
        </w:rPr>
        <w:t xml:space="preserve"> of prostate </w:t>
      </w:r>
      <w:proofErr w:type="gramStart"/>
      <w:r w:rsidR="00245EAD">
        <w:rPr>
          <w:rFonts w:ascii="Arial" w:hAnsi="Arial" w:cs="Arial"/>
          <w:sz w:val="22"/>
          <w:szCs w:val="22"/>
        </w:rPr>
        <w:t>cancer</w:t>
      </w:r>
      <w:r w:rsidR="00383428">
        <w:rPr>
          <w:rFonts w:ascii="Arial" w:hAnsi="Arial" w:cs="Arial"/>
          <w:sz w:val="22"/>
          <w:szCs w:val="22"/>
        </w:rPr>
        <w:t xml:space="preserve"> </w:t>
      </w:r>
      <w:r w:rsidR="00245EAD">
        <w:rPr>
          <w:rFonts w:ascii="Arial" w:hAnsi="Arial" w:cs="Arial"/>
          <w:sz w:val="22"/>
          <w:szCs w:val="22"/>
        </w:rPr>
        <w:t>,causes</w:t>
      </w:r>
      <w:r w:rsidR="00383428">
        <w:rPr>
          <w:rFonts w:ascii="Arial" w:hAnsi="Arial" w:cs="Arial"/>
          <w:sz w:val="22"/>
          <w:szCs w:val="22"/>
        </w:rPr>
        <w:t xml:space="preserve"> </w:t>
      </w:r>
      <w:r w:rsidR="00245EAD">
        <w:rPr>
          <w:rFonts w:ascii="Arial" w:hAnsi="Arial" w:cs="Arial"/>
          <w:sz w:val="22"/>
          <w:szCs w:val="22"/>
        </w:rPr>
        <w:t>,treatment</w:t>
      </w:r>
      <w:r w:rsidR="00383428">
        <w:rPr>
          <w:rFonts w:ascii="Arial" w:hAnsi="Arial" w:cs="Arial"/>
          <w:sz w:val="22"/>
          <w:szCs w:val="22"/>
        </w:rPr>
        <w:t>s</w:t>
      </w:r>
      <w:proofErr w:type="gramEnd"/>
      <w:r w:rsidR="00383428">
        <w:rPr>
          <w:rFonts w:ascii="Arial" w:hAnsi="Arial" w:cs="Arial"/>
          <w:sz w:val="22"/>
          <w:szCs w:val="22"/>
        </w:rPr>
        <w:t xml:space="preserve"> and the support</w:t>
      </w:r>
      <w:r w:rsidR="00BE0A35">
        <w:rPr>
          <w:rFonts w:ascii="Arial" w:hAnsi="Arial" w:cs="Arial"/>
          <w:sz w:val="22"/>
          <w:szCs w:val="22"/>
        </w:rPr>
        <w:t xml:space="preserve"> </w:t>
      </w:r>
      <w:proofErr w:type="gramStart"/>
      <w:r w:rsidR="00BE0A35">
        <w:rPr>
          <w:rFonts w:ascii="Arial" w:hAnsi="Arial" w:cs="Arial"/>
          <w:sz w:val="22"/>
          <w:szCs w:val="22"/>
        </w:rPr>
        <w:t>needs</w:t>
      </w:r>
      <w:proofErr w:type="gramEnd"/>
      <w:r w:rsidR="00BE0A35">
        <w:rPr>
          <w:rFonts w:ascii="Arial" w:hAnsi="Arial" w:cs="Arial"/>
          <w:sz w:val="22"/>
          <w:szCs w:val="22"/>
        </w:rPr>
        <w:t xml:space="preserve"> those who</w:t>
      </w:r>
      <w:r w:rsidR="00943D04">
        <w:rPr>
          <w:rFonts w:ascii="Arial" w:hAnsi="Arial" w:cs="Arial"/>
          <w:sz w:val="22"/>
          <w:szCs w:val="22"/>
        </w:rPr>
        <w:t xml:space="preserve"> get diagnosis.</w:t>
      </w:r>
    </w:p>
    <w:p w14:paraId="705029A7" w14:textId="77777777" w:rsidR="002C336F" w:rsidRPr="00C61ACB" w:rsidRDefault="002C336F" w:rsidP="00A8228A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C61ACB">
        <w:rPr>
          <w:rFonts w:ascii="Arial" w:hAnsi="Arial" w:cs="Arial"/>
          <w:b/>
          <w:bCs/>
          <w:sz w:val="22"/>
          <w:szCs w:val="22"/>
          <w:u w:val="single"/>
        </w:rPr>
        <w:t>Research Aim and Objectives</w:t>
      </w:r>
    </w:p>
    <w:p w14:paraId="77F2660A" w14:textId="77777777" w:rsidR="00214203" w:rsidRPr="003A4FD0" w:rsidRDefault="00214203" w:rsidP="00A8228A">
      <w:pPr>
        <w:spacing w:line="259" w:lineRule="auto"/>
        <w:jc w:val="both"/>
      </w:pPr>
      <w:r w:rsidRPr="003A4FD0">
        <w:t>The primary aim is to systematically map existing research concerning prostate cancer using a scoping review approach. The objectives are to:</w:t>
      </w:r>
    </w:p>
    <w:p w14:paraId="26C6A594" w14:textId="77777777" w:rsidR="001778C2" w:rsidRPr="003A4FD0" w:rsidRDefault="001778C2" w:rsidP="001778C2">
      <w:pPr>
        <w:numPr>
          <w:ilvl w:val="0"/>
          <w:numId w:val="7"/>
        </w:numPr>
        <w:spacing w:line="259" w:lineRule="auto"/>
        <w:jc w:val="both"/>
      </w:pPr>
      <w:r w:rsidRPr="003A4FD0">
        <w:t>Identify and categorise key themes within prostate cancer research.</w:t>
      </w:r>
    </w:p>
    <w:p w14:paraId="2DCAF250" w14:textId="77777777" w:rsidR="001778C2" w:rsidRPr="003A4FD0" w:rsidRDefault="001778C2" w:rsidP="001778C2">
      <w:pPr>
        <w:numPr>
          <w:ilvl w:val="0"/>
          <w:numId w:val="7"/>
        </w:numPr>
        <w:spacing w:line="259" w:lineRule="auto"/>
        <w:jc w:val="both"/>
      </w:pPr>
      <w:r w:rsidRPr="003A4FD0">
        <w:t>Examine the main areas addressed within the existing literature.</w:t>
      </w:r>
    </w:p>
    <w:p w14:paraId="4C7ABD89" w14:textId="00ECE9C4" w:rsidR="00214203" w:rsidRPr="001778C2" w:rsidRDefault="001778C2" w:rsidP="001778C2">
      <w:pPr>
        <w:numPr>
          <w:ilvl w:val="0"/>
          <w:numId w:val="7"/>
        </w:numPr>
        <w:spacing w:line="259" w:lineRule="auto"/>
        <w:jc w:val="both"/>
      </w:pPr>
      <w:r w:rsidRPr="003A4FD0">
        <w:t>Identify evidence gaps and areas requiring further research</w:t>
      </w:r>
      <w:r w:rsidR="00214203" w:rsidRPr="001778C2">
        <w:rPr>
          <w:lang w:val="en-IN"/>
        </w:rPr>
        <w:t>.</w:t>
      </w:r>
    </w:p>
    <w:p w14:paraId="26E94DFF" w14:textId="69D791E7" w:rsidR="002C336F" w:rsidRPr="00C61ACB" w:rsidRDefault="002C336F" w:rsidP="00A8228A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C61ACB">
        <w:rPr>
          <w:rFonts w:ascii="Arial" w:hAnsi="Arial" w:cs="Arial"/>
          <w:b/>
          <w:bCs/>
          <w:sz w:val="22"/>
          <w:szCs w:val="22"/>
          <w:u w:val="single"/>
        </w:rPr>
        <w:t>Methodology</w:t>
      </w:r>
    </w:p>
    <w:p w14:paraId="5F61FD90" w14:textId="77777777" w:rsidR="002C336F" w:rsidRPr="00C61ACB" w:rsidRDefault="002C336F" w:rsidP="00A8228A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C61ACB">
        <w:rPr>
          <w:rFonts w:ascii="Arial" w:hAnsi="Arial" w:cs="Arial"/>
          <w:b/>
          <w:bCs/>
          <w:sz w:val="22"/>
          <w:szCs w:val="22"/>
        </w:rPr>
        <w:t>Scoping Review Framework</w:t>
      </w:r>
    </w:p>
    <w:p w14:paraId="065EE1F1" w14:textId="35B0E1C4" w:rsidR="00214203" w:rsidRDefault="00214203" w:rsidP="00A8228A">
      <w:pPr>
        <w:jc w:val="both"/>
      </w:pPr>
      <w:r w:rsidRPr="003A4FD0">
        <w:t>The review will be conducted using a structured scoping review approach</w:t>
      </w:r>
      <w:r w:rsidR="00726E24">
        <w:t xml:space="preserve"> (</w:t>
      </w:r>
      <w:r w:rsidR="00726E24" w:rsidRPr="00EE72B2">
        <w:t>Christou</w:t>
      </w:r>
      <w:r w:rsidR="00726E24">
        <w:t xml:space="preserve"> et al.</w:t>
      </w:r>
      <w:r w:rsidR="00726E24" w:rsidRPr="00EE72B2">
        <w:t xml:space="preserve"> 2025</w:t>
      </w:r>
      <w:r w:rsidR="00726E24">
        <w:t>). It includes</w:t>
      </w:r>
      <w:r w:rsidRPr="003A4FD0">
        <w:t xml:space="preserve"> the process of defining the review question, literature search, application of inclusion/exclusion criteria, data extraction, thematic analysis and presentation of the results</w:t>
      </w:r>
      <w:r w:rsidR="00726E24">
        <w:t xml:space="preserve"> (</w:t>
      </w:r>
      <w:r w:rsidR="00726E24" w:rsidRPr="001870E7">
        <w:t>Wong</w:t>
      </w:r>
      <w:r w:rsidR="00726E24">
        <w:t xml:space="preserve"> et al.</w:t>
      </w:r>
      <w:r w:rsidR="00726E24" w:rsidRPr="001870E7">
        <w:t xml:space="preserve"> 2022</w:t>
      </w:r>
      <w:r w:rsidR="00726E24">
        <w:t>).</w:t>
      </w:r>
    </w:p>
    <w:p w14:paraId="162B33A5" w14:textId="669BE9A2" w:rsidR="002C336F" w:rsidRPr="00C61ACB" w:rsidRDefault="002C336F" w:rsidP="00A8228A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C61ACB">
        <w:rPr>
          <w:rFonts w:ascii="Arial" w:hAnsi="Arial" w:cs="Arial"/>
          <w:b/>
          <w:bCs/>
          <w:sz w:val="22"/>
          <w:szCs w:val="22"/>
        </w:rPr>
        <w:t>Research Question</w:t>
      </w:r>
    </w:p>
    <w:p w14:paraId="07226FD9" w14:textId="2CBF2446" w:rsidR="00A8228A" w:rsidRPr="00C61ACB" w:rsidRDefault="00A8228A" w:rsidP="00A8228A">
      <w:pPr>
        <w:jc w:val="both"/>
        <w:rPr>
          <w:rFonts w:ascii="Arial" w:hAnsi="Arial" w:cs="Arial"/>
          <w:sz w:val="22"/>
          <w:szCs w:val="22"/>
        </w:rPr>
      </w:pPr>
      <w:r w:rsidRPr="000E09BC">
        <w:t>What are the key themes identified within existing peer-reviewed literature on prostate cancer?</w:t>
      </w:r>
    </w:p>
    <w:p w14:paraId="6E921FB2" w14:textId="77777777" w:rsidR="002C336F" w:rsidRPr="00C61ACB" w:rsidRDefault="002C336F" w:rsidP="00A8228A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C61ACB">
        <w:rPr>
          <w:rFonts w:ascii="Arial" w:hAnsi="Arial" w:cs="Arial"/>
          <w:b/>
          <w:bCs/>
          <w:sz w:val="22"/>
          <w:szCs w:val="22"/>
        </w:rPr>
        <w:t>Inclusion and Exclusion Criteria</w:t>
      </w:r>
    </w:p>
    <w:p w14:paraId="654B2623" w14:textId="7DFE27A7" w:rsidR="00A8228A" w:rsidRPr="003A4FD0" w:rsidRDefault="00A8228A" w:rsidP="00A8228A">
      <w:pPr>
        <w:pStyle w:val="ListParagraph"/>
        <w:numPr>
          <w:ilvl w:val="0"/>
          <w:numId w:val="8"/>
        </w:numPr>
        <w:spacing w:line="259" w:lineRule="auto"/>
        <w:jc w:val="both"/>
      </w:pPr>
      <w:r w:rsidRPr="00A8228A">
        <w:rPr>
          <w:b/>
          <w:bCs/>
        </w:rPr>
        <w:t>Inclusion:</w:t>
      </w:r>
      <w:r w:rsidRPr="003A4FD0">
        <w:t xml:space="preserve"> Peer-reviewed studies published in English within the last ten years and focusing on prostate cancer, including research addressing diagnosis, treatment, risk factors, survivorship or quality of life</w:t>
      </w:r>
      <w:r w:rsidR="00CD701E">
        <w:t xml:space="preserve"> (</w:t>
      </w:r>
      <w:r w:rsidR="00CD701E" w:rsidRPr="00BE3CA1">
        <w:t>Salcedo</w:t>
      </w:r>
      <w:r w:rsidR="00CD701E">
        <w:t xml:space="preserve"> et al.</w:t>
      </w:r>
      <w:r w:rsidR="00CD701E" w:rsidRPr="00BE3CA1">
        <w:t xml:space="preserve"> 2026</w:t>
      </w:r>
      <w:r w:rsidR="00CD701E">
        <w:t>)</w:t>
      </w:r>
      <w:r w:rsidRPr="003A4FD0">
        <w:t>.</w:t>
      </w:r>
    </w:p>
    <w:p w14:paraId="024EE8B2" w14:textId="7AB4EB8D" w:rsidR="00A8228A" w:rsidRDefault="00A8228A" w:rsidP="00A8228A">
      <w:pPr>
        <w:pStyle w:val="ListParagraph"/>
        <w:numPr>
          <w:ilvl w:val="0"/>
          <w:numId w:val="8"/>
        </w:numPr>
        <w:jc w:val="both"/>
      </w:pPr>
      <w:r w:rsidRPr="00A8228A">
        <w:rPr>
          <w:b/>
          <w:bCs/>
        </w:rPr>
        <w:t>Exclusion:</w:t>
      </w:r>
      <w:r w:rsidRPr="003A4FD0">
        <w:t xml:space="preserve"> Non-peer-reviewed publications, studies published outside the specified timeframe, non-English studies and research not directly related to prostate cancer</w:t>
      </w:r>
      <w:r w:rsidR="00CD701E">
        <w:t xml:space="preserve"> (</w:t>
      </w:r>
      <w:r w:rsidR="00CD701E" w:rsidRPr="00BE3CA1">
        <w:t>Schubach</w:t>
      </w:r>
      <w:r w:rsidR="00CD701E">
        <w:t xml:space="preserve"> et al.</w:t>
      </w:r>
      <w:r w:rsidR="00CD701E" w:rsidRPr="00BE3CA1">
        <w:t xml:space="preserve"> 2023</w:t>
      </w:r>
      <w:r w:rsidR="00717478">
        <w:t xml:space="preserve">; </w:t>
      </w:r>
      <w:proofErr w:type="spellStart"/>
      <w:r w:rsidR="00717478" w:rsidRPr="00BA56CC">
        <w:t>Hidinwa</w:t>
      </w:r>
      <w:proofErr w:type="spellEnd"/>
      <w:r w:rsidR="00717478">
        <w:t xml:space="preserve"> et al.</w:t>
      </w:r>
      <w:r w:rsidR="00717478" w:rsidRPr="00BA56CC">
        <w:t xml:space="preserve"> 2025</w:t>
      </w:r>
      <w:r w:rsidR="00CD701E">
        <w:t>).</w:t>
      </w:r>
    </w:p>
    <w:p w14:paraId="6B614023" w14:textId="1A106712" w:rsidR="002C336F" w:rsidRPr="00C61ACB" w:rsidRDefault="002C336F" w:rsidP="00A8228A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C61ACB">
        <w:rPr>
          <w:rFonts w:ascii="Arial" w:hAnsi="Arial" w:cs="Arial"/>
          <w:b/>
          <w:bCs/>
          <w:sz w:val="22"/>
          <w:szCs w:val="22"/>
        </w:rPr>
        <w:t>Data Collection and Analysis</w:t>
      </w:r>
    </w:p>
    <w:p w14:paraId="5A490606" w14:textId="66DF91A6" w:rsidR="00A8228A" w:rsidRPr="003A4FD0" w:rsidRDefault="00A8228A" w:rsidP="00A8228A">
      <w:pPr>
        <w:spacing w:line="259" w:lineRule="auto"/>
        <w:jc w:val="both"/>
      </w:pPr>
      <w:r w:rsidRPr="003A4FD0">
        <w:rPr>
          <w:b/>
          <w:bCs/>
        </w:rPr>
        <w:t>Search Strategy:</w:t>
      </w:r>
      <w:r w:rsidRPr="003A4FD0">
        <w:t xml:space="preserve"> </w:t>
      </w:r>
      <w:r w:rsidRPr="000E09BC">
        <w:t xml:space="preserve">A systematic search will be conducted using databases such as PubMed, MEDLINE and CINAHL. Keywords will include “prostate cancer”, “prostate </w:t>
      </w:r>
      <w:r w:rsidRPr="000E09BC">
        <w:lastRenderedPageBreak/>
        <w:t>carcinoma”, “diagnosis”, “treatment”, “survivorship” and “quality of life”</w:t>
      </w:r>
      <w:r w:rsidR="00EC6D50">
        <w:t xml:space="preserve"> (</w:t>
      </w:r>
      <w:r w:rsidR="00EC6D50" w:rsidRPr="00226CC0">
        <w:t>Tolani</w:t>
      </w:r>
      <w:r w:rsidR="00EC6D50">
        <w:t xml:space="preserve"> et al.</w:t>
      </w:r>
      <w:r w:rsidR="00EC6D50" w:rsidRPr="00226CC0">
        <w:t xml:space="preserve"> 2025</w:t>
      </w:r>
      <w:r w:rsidR="00EC6D50">
        <w:t>)</w:t>
      </w:r>
      <w:r w:rsidRPr="000E09BC">
        <w:t>.</w:t>
      </w:r>
    </w:p>
    <w:p w14:paraId="21F92CDD" w14:textId="21E1348F" w:rsidR="002C336F" w:rsidRPr="00A8228A" w:rsidRDefault="00A8228A" w:rsidP="00A8228A">
      <w:pPr>
        <w:jc w:val="both"/>
      </w:pPr>
      <w:r w:rsidRPr="003A4FD0">
        <w:rPr>
          <w:b/>
          <w:bCs/>
        </w:rPr>
        <w:t>Analysis:</w:t>
      </w:r>
      <w:r w:rsidRPr="003A4FD0">
        <w:t xml:space="preserve"> </w:t>
      </w:r>
      <w:r>
        <w:t>Aveyard has used an abridged version of thematic analysis to search for common themes in the literature studied</w:t>
      </w:r>
      <w:r w:rsidR="00EC6D50">
        <w:t xml:space="preserve"> (</w:t>
      </w:r>
      <w:r w:rsidR="00EC6D50" w:rsidRPr="00226CC0">
        <w:t>Aveyard</w:t>
      </w:r>
      <w:r w:rsidR="00EC6D50">
        <w:t xml:space="preserve"> et al.</w:t>
      </w:r>
      <w:r w:rsidR="00EC6D50" w:rsidRPr="00226CC0">
        <w:t xml:space="preserve"> 2022</w:t>
      </w:r>
      <w:r w:rsidR="00EC6D50">
        <w:t>)</w:t>
      </w:r>
      <w:r>
        <w:t>. First, studies will be reviewed and coded, then findings will be related and clustered, and then broader themes will be developed and explained</w:t>
      </w:r>
      <w:r w:rsidR="00DA2491">
        <w:t xml:space="preserve"> (</w:t>
      </w:r>
      <w:r w:rsidR="00DA2491" w:rsidRPr="00737602">
        <w:t>Aveyard, 2023</w:t>
      </w:r>
      <w:r w:rsidR="00717478">
        <w:t xml:space="preserve">; </w:t>
      </w:r>
      <w:r w:rsidR="00717478" w:rsidRPr="001C2E03">
        <w:t>Ismail, 2024</w:t>
      </w:r>
      <w:r w:rsidR="00DA2491">
        <w:t>)</w:t>
      </w:r>
      <w:r>
        <w:t>.</w:t>
      </w:r>
    </w:p>
    <w:p w14:paraId="08364F4A" w14:textId="180AC501" w:rsidR="002C336F" w:rsidRPr="00C61ACB" w:rsidRDefault="002C336F" w:rsidP="00A8228A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C61ACB">
        <w:rPr>
          <w:rFonts w:ascii="Arial" w:hAnsi="Arial" w:cs="Arial"/>
          <w:b/>
          <w:bCs/>
          <w:sz w:val="22"/>
          <w:szCs w:val="22"/>
          <w:u w:val="single"/>
        </w:rPr>
        <w:t>Ethical Considerations</w:t>
      </w:r>
    </w:p>
    <w:p w14:paraId="6107FCEF" w14:textId="68A80797" w:rsidR="00A8228A" w:rsidRPr="003A4FD0" w:rsidRDefault="00A8228A" w:rsidP="00A8228A">
      <w:pPr>
        <w:jc w:val="both"/>
      </w:pPr>
      <w:r>
        <w:t>Since the review will rely on published literature and not recruit participants or collect primary personal information, the risks to ethics are expected to be minimal</w:t>
      </w:r>
      <w:r w:rsidR="00527500">
        <w:t xml:space="preserve"> (</w:t>
      </w:r>
      <w:r w:rsidR="00527500" w:rsidRPr="00DA44AF">
        <w:t>Darko</w:t>
      </w:r>
      <w:r w:rsidR="00527500">
        <w:t xml:space="preserve"> et al.</w:t>
      </w:r>
      <w:r w:rsidR="00527500" w:rsidRPr="00DA44AF">
        <w:t xml:space="preserve"> 2022</w:t>
      </w:r>
      <w:r w:rsidR="00527500">
        <w:t>)</w:t>
      </w:r>
      <w:r>
        <w:t xml:space="preserve">. Academic integrity will be upheld by correct </w:t>
      </w:r>
      <w:r w:rsidR="00621D2D">
        <w:t>citation, honest reporting and proper credit for all sources (Panjaitan et al.,</w:t>
      </w:r>
      <w:r w:rsidR="001E0355" w:rsidRPr="00BA56CC">
        <w:t xml:space="preserve"> 2024</w:t>
      </w:r>
      <w:r w:rsidR="001E0355">
        <w:t>)</w:t>
      </w:r>
      <w:r w:rsidRPr="003A4FD0">
        <w:t>.</w:t>
      </w:r>
    </w:p>
    <w:p w14:paraId="3985A5FE" w14:textId="77777777" w:rsidR="002C336F" w:rsidRPr="00C61ACB" w:rsidRDefault="002C336F" w:rsidP="00A8228A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C61ACB">
        <w:rPr>
          <w:rFonts w:ascii="Arial" w:hAnsi="Arial" w:cs="Arial"/>
          <w:b/>
          <w:bCs/>
          <w:sz w:val="22"/>
          <w:szCs w:val="22"/>
          <w:u w:val="single"/>
        </w:rPr>
        <w:t>References</w:t>
      </w:r>
    </w:p>
    <w:p w14:paraId="5BC9A51C" w14:textId="77777777" w:rsidR="00621D2D" w:rsidRDefault="00621D2D" w:rsidP="00621D2D">
      <w:pPr>
        <w:spacing w:line="360" w:lineRule="auto"/>
        <w:ind w:left="720" w:hanging="720"/>
        <w:jc w:val="both"/>
      </w:pPr>
      <w:r w:rsidRPr="00EE72B2">
        <w:t>Andreu, Y., Martinez, P., Soto</w:t>
      </w:r>
      <w:r w:rsidRPr="00EE72B2">
        <w:rPr>
          <w:rFonts w:ascii="Cambria Math" w:hAnsi="Cambria Math" w:cs="Cambria Math"/>
        </w:rPr>
        <w:t>‐</w:t>
      </w:r>
      <w:r w:rsidRPr="00EE72B2">
        <w:t>Rubio, A., P</w:t>
      </w:r>
      <w:r w:rsidRPr="00EE72B2">
        <w:rPr>
          <w:rFonts w:ascii="Aptos" w:hAnsi="Aptos" w:cs="Aptos"/>
        </w:rPr>
        <w:t>é</w:t>
      </w:r>
      <w:r w:rsidRPr="00EE72B2">
        <w:t>rez</w:t>
      </w:r>
      <w:r w:rsidRPr="00EE72B2">
        <w:rPr>
          <w:rFonts w:ascii="Cambria Math" w:hAnsi="Cambria Math" w:cs="Cambria Math"/>
        </w:rPr>
        <w:t>‐</w:t>
      </w:r>
      <w:r w:rsidRPr="00EE72B2">
        <w:t>Mar</w:t>
      </w:r>
      <w:r w:rsidRPr="00EE72B2">
        <w:rPr>
          <w:rFonts w:ascii="Aptos" w:hAnsi="Aptos" w:cs="Aptos"/>
        </w:rPr>
        <w:t>í</w:t>
      </w:r>
      <w:r w:rsidRPr="00EE72B2">
        <w:t xml:space="preserve">n, M., Cervantes, A. and Arribas, L., </w:t>
      </w:r>
      <w:r>
        <w:t>(2022)</w:t>
      </w:r>
      <w:r w:rsidRPr="00EE72B2">
        <w:t>. Quality of life in cancer survivorship: Sociodemographic and disease</w:t>
      </w:r>
      <w:r w:rsidRPr="00EE72B2">
        <w:rPr>
          <w:rFonts w:ascii="Cambria Math" w:hAnsi="Cambria Math" w:cs="Cambria Math"/>
        </w:rPr>
        <w:t>‐</w:t>
      </w:r>
      <w:r w:rsidRPr="00EE72B2">
        <w:t xml:space="preserve">related moderators. </w:t>
      </w:r>
      <w:r w:rsidRPr="00BA56CC">
        <w:rPr>
          <w:i/>
          <w:iCs/>
        </w:rPr>
        <w:t>European Journal of Cancer Care</w:t>
      </w:r>
      <w:r w:rsidRPr="00EE72B2">
        <w:t xml:space="preserve">, </w:t>
      </w:r>
      <w:r w:rsidRPr="00BA56CC">
        <w:rPr>
          <w:i/>
          <w:iCs/>
        </w:rPr>
        <w:t>31</w:t>
      </w:r>
      <w:r w:rsidRPr="00EE72B2">
        <w:t>(6), p.e13692.</w:t>
      </w:r>
      <w:r>
        <w:t xml:space="preserve"> </w:t>
      </w:r>
      <w:hyperlink r:id="rId6" w:history="1">
        <w:r w:rsidRPr="00126AD1">
          <w:rPr>
            <w:rStyle w:val="Hyperlink"/>
          </w:rPr>
          <w:t>https://onlinelibrary.wiley.com/doi/abs/10.1111/ecc.13692</w:t>
        </w:r>
      </w:hyperlink>
      <w:r>
        <w:t xml:space="preserve"> </w:t>
      </w:r>
    </w:p>
    <w:p w14:paraId="61CFF9CA" w14:textId="77777777" w:rsidR="00621D2D" w:rsidRDefault="00621D2D" w:rsidP="00621D2D">
      <w:pPr>
        <w:spacing w:line="360" w:lineRule="auto"/>
        <w:ind w:left="720" w:hanging="720"/>
        <w:jc w:val="both"/>
      </w:pPr>
      <w:r w:rsidRPr="00737602">
        <w:t xml:space="preserve">Aveyard, H. </w:t>
      </w:r>
      <w:r>
        <w:t>(</w:t>
      </w:r>
      <w:r w:rsidRPr="00737602">
        <w:t>2023</w:t>
      </w:r>
      <w:r>
        <w:t>)</w:t>
      </w:r>
      <w:r w:rsidRPr="00737602">
        <w:t xml:space="preserve">. </w:t>
      </w:r>
      <w:proofErr w:type="spellStart"/>
      <w:r w:rsidRPr="00737602">
        <w:t>Ebook</w:t>
      </w:r>
      <w:proofErr w:type="spellEnd"/>
      <w:r w:rsidRPr="00737602">
        <w:t>: Doing a Literature Review in Health and Social Care: A Practical Guide 5e.</w:t>
      </w:r>
      <w:r>
        <w:t xml:space="preserve"> </w:t>
      </w:r>
      <w:hyperlink r:id="rId7" w:history="1">
        <w:r w:rsidRPr="003A07F4">
          <w:rPr>
            <w:rStyle w:val="Hyperlink"/>
          </w:rPr>
          <w:t>https://books.google.com/books?hl=en&amp;lr=&amp;id=65W1EAAAQBAJ&amp;oi=fnd&amp;pg=PR11&amp;dq=Aveyard+has+used+an+abridged+version+of+thematic+analysis+to+search+for+common+themes+in+the+literature+studied&amp;ots=dY42tV-SUt&amp;sig=5jxmWmVushg2wFiznLlAS5R7I5Y</w:t>
        </w:r>
      </w:hyperlink>
      <w:r>
        <w:t xml:space="preserve"> </w:t>
      </w:r>
    </w:p>
    <w:p w14:paraId="02AE9354" w14:textId="77777777" w:rsidR="00621D2D" w:rsidRDefault="00621D2D" w:rsidP="00621D2D">
      <w:pPr>
        <w:spacing w:line="360" w:lineRule="auto"/>
        <w:ind w:left="720" w:hanging="720"/>
        <w:jc w:val="both"/>
      </w:pPr>
      <w:r w:rsidRPr="00226CC0">
        <w:t xml:space="preserve">Aveyard, H., Farquhar, M. and Preston, N., </w:t>
      </w:r>
      <w:r>
        <w:t>(2022)</w:t>
      </w:r>
      <w:r w:rsidRPr="00226CC0">
        <w:t>. How to read and critique research: a guide for nursing and healthcare students.</w:t>
      </w:r>
      <w:r>
        <w:t xml:space="preserve"> </w:t>
      </w:r>
      <w:hyperlink r:id="rId8" w:history="1">
        <w:r w:rsidRPr="00126AD1">
          <w:rPr>
            <w:rStyle w:val="Hyperlink"/>
          </w:rPr>
          <w:t>https://www.torrossa.com/gs/resourceProxy?an=5409514&amp;publisher=FZ7200</w:t>
        </w:r>
      </w:hyperlink>
      <w:r>
        <w:t xml:space="preserve"> </w:t>
      </w:r>
    </w:p>
    <w:p w14:paraId="7E56A1ED" w14:textId="77777777" w:rsidR="00621D2D" w:rsidRDefault="00621D2D" w:rsidP="00621D2D">
      <w:pPr>
        <w:spacing w:line="360" w:lineRule="auto"/>
        <w:ind w:left="720" w:hanging="720"/>
        <w:jc w:val="both"/>
      </w:pPr>
      <w:r w:rsidRPr="00EE72B2">
        <w:t xml:space="preserve">Christou, E., </w:t>
      </w:r>
      <w:proofErr w:type="spellStart"/>
      <w:r w:rsidRPr="00EE72B2">
        <w:t>Parmaxi</w:t>
      </w:r>
      <w:proofErr w:type="spellEnd"/>
      <w:r w:rsidRPr="00EE72B2">
        <w:t xml:space="preserve">, A. and </w:t>
      </w:r>
      <w:proofErr w:type="spellStart"/>
      <w:r w:rsidRPr="00EE72B2">
        <w:t>Zaphiris</w:t>
      </w:r>
      <w:proofErr w:type="spellEnd"/>
      <w:r w:rsidRPr="00EE72B2">
        <w:t xml:space="preserve">, P., </w:t>
      </w:r>
      <w:r>
        <w:t>(2025)</w:t>
      </w:r>
      <w:r w:rsidRPr="00EE72B2">
        <w:t xml:space="preserve">. A systematic exploration of scoping and mapping literature reviews. </w:t>
      </w:r>
      <w:r w:rsidRPr="00BA56CC">
        <w:rPr>
          <w:i/>
          <w:iCs/>
        </w:rPr>
        <w:t>Universal access in the information society</w:t>
      </w:r>
      <w:r w:rsidRPr="00EE72B2">
        <w:t xml:space="preserve">, </w:t>
      </w:r>
      <w:r w:rsidRPr="00BA56CC">
        <w:rPr>
          <w:i/>
          <w:iCs/>
        </w:rPr>
        <w:t>24</w:t>
      </w:r>
      <w:r w:rsidRPr="00EE72B2">
        <w:t>(1), pp.941-951.</w:t>
      </w:r>
      <w:r>
        <w:t xml:space="preserve"> </w:t>
      </w:r>
      <w:hyperlink r:id="rId9" w:history="1">
        <w:r w:rsidRPr="00126AD1">
          <w:rPr>
            <w:rStyle w:val="Hyperlink"/>
          </w:rPr>
          <w:t>https://link.springer.com/article/10.1007/s10209-024-01120-3</w:t>
        </w:r>
      </w:hyperlink>
      <w:r>
        <w:t xml:space="preserve"> </w:t>
      </w:r>
    </w:p>
    <w:p w14:paraId="5C8F0BF1" w14:textId="77777777" w:rsidR="00621D2D" w:rsidRDefault="00621D2D" w:rsidP="00621D2D">
      <w:pPr>
        <w:spacing w:line="360" w:lineRule="auto"/>
        <w:ind w:left="720" w:hanging="720"/>
        <w:jc w:val="both"/>
      </w:pPr>
      <w:r w:rsidRPr="00DA44AF">
        <w:t xml:space="preserve">Darko, E.M., </w:t>
      </w:r>
      <w:proofErr w:type="spellStart"/>
      <w:r w:rsidRPr="00DA44AF">
        <w:t>Kleib</w:t>
      </w:r>
      <w:proofErr w:type="spellEnd"/>
      <w:r w:rsidRPr="00DA44AF">
        <w:t xml:space="preserve">, M. and Olson, J. </w:t>
      </w:r>
      <w:r>
        <w:t>(</w:t>
      </w:r>
      <w:r w:rsidRPr="00DA44AF">
        <w:t>2022</w:t>
      </w:r>
      <w:r>
        <w:t>)</w:t>
      </w:r>
      <w:r w:rsidRPr="00DA44AF">
        <w:t xml:space="preserve">. Social media use for research participant recruitment: integrative literature review. </w:t>
      </w:r>
      <w:r w:rsidRPr="00DA44AF">
        <w:rPr>
          <w:i/>
          <w:iCs/>
        </w:rPr>
        <w:t>Journal of Medical Internet Research</w:t>
      </w:r>
      <w:r w:rsidRPr="00DA44AF">
        <w:t xml:space="preserve">, </w:t>
      </w:r>
      <w:r w:rsidRPr="00DA44AF">
        <w:rPr>
          <w:i/>
          <w:iCs/>
        </w:rPr>
        <w:t>24</w:t>
      </w:r>
      <w:r w:rsidRPr="00DA44AF">
        <w:t>(8), p.e38015.</w:t>
      </w:r>
      <w:r>
        <w:t xml:space="preserve"> </w:t>
      </w:r>
      <w:hyperlink r:id="rId10" w:history="1">
        <w:r w:rsidRPr="003A07F4">
          <w:rPr>
            <w:rStyle w:val="Hyperlink"/>
          </w:rPr>
          <w:t>https://www.jmir.org/2022/8/e38015/</w:t>
        </w:r>
      </w:hyperlink>
      <w:r>
        <w:t xml:space="preserve"> </w:t>
      </w:r>
    </w:p>
    <w:p w14:paraId="76C9FD48" w14:textId="77777777" w:rsidR="00621D2D" w:rsidRDefault="00621D2D" w:rsidP="00621D2D">
      <w:pPr>
        <w:spacing w:line="360" w:lineRule="auto"/>
        <w:ind w:left="720" w:hanging="720"/>
        <w:jc w:val="both"/>
      </w:pPr>
      <w:r w:rsidRPr="00EE72B2">
        <w:lastRenderedPageBreak/>
        <w:t xml:space="preserve">Emery, J., Butow, P., Lai-Kwon, J., </w:t>
      </w:r>
      <w:proofErr w:type="spellStart"/>
      <w:r w:rsidRPr="00EE72B2">
        <w:t>Nekhlyudov</w:t>
      </w:r>
      <w:proofErr w:type="spellEnd"/>
      <w:r w:rsidRPr="00EE72B2">
        <w:t xml:space="preserve">, L., </w:t>
      </w:r>
      <w:proofErr w:type="spellStart"/>
      <w:r w:rsidRPr="00EE72B2">
        <w:t>Rynderman</w:t>
      </w:r>
      <w:proofErr w:type="spellEnd"/>
      <w:r w:rsidRPr="00EE72B2">
        <w:t xml:space="preserve">, M. and Jefford, M., </w:t>
      </w:r>
      <w:r>
        <w:t>(2022)</w:t>
      </w:r>
      <w:r w:rsidRPr="00EE72B2">
        <w:t xml:space="preserve">. Management of common clinical problems experienced by survivors of cancer. </w:t>
      </w:r>
      <w:r w:rsidRPr="00BA56CC">
        <w:rPr>
          <w:i/>
          <w:iCs/>
        </w:rPr>
        <w:t>The Lancet</w:t>
      </w:r>
      <w:r w:rsidRPr="00EE72B2">
        <w:t xml:space="preserve">, </w:t>
      </w:r>
      <w:r w:rsidRPr="00BA56CC">
        <w:rPr>
          <w:i/>
          <w:iCs/>
        </w:rPr>
        <w:t>399</w:t>
      </w:r>
      <w:r w:rsidRPr="00EE72B2">
        <w:t>(10334), pp.1537-1550.</w:t>
      </w:r>
      <w:r>
        <w:t xml:space="preserve"> </w:t>
      </w:r>
      <w:hyperlink r:id="rId11" w:history="1">
        <w:r w:rsidRPr="00126AD1">
          <w:rPr>
            <w:rStyle w:val="Hyperlink"/>
          </w:rPr>
          <w:t>https://www.thelancet.com/journals/lancet/article/PIIS0140-6736(22)00242-2/abstract</w:t>
        </w:r>
      </w:hyperlink>
      <w:r>
        <w:t xml:space="preserve"> </w:t>
      </w:r>
    </w:p>
    <w:p w14:paraId="3E06A01A" w14:textId="77777777" w:rsidR="00621D2D" w:rsidRDefault="00621D2D" w:rsidP="00621D2D">
      <w:pPr>
        <w:spacing w:line="360" w:lineRule="auto"/>
        <w:ind w:left="720" w:hanging="720"/>
        <w:jc w:val="both"/>
      </w:pPr>
      <w:proofErr w:type="spellStart"/>
      <w:r w:rsidRPr="00BA56CC">
        <w:t>Hidinwa</w:t>
      </w:r>
      <w:proofErr w:type="spellEnd"/>
      <w:r w:rsidRPr="00BA56CC">
        <w:t xml:space="preserve">, J., Mahalie, R. and </w:t>
      </w:r>
      <w:proofErr w:type="spellStart"/>
      <w:r w:rsidRPr="00BA56CC">
        <w:t>Awofolu</w:t>
      </w:r>
      <w:proofErr w:type="spellEnd"/>
      <w:r w:rsidRPr="00BA56CC">
        <w:t xml:space="preserve">, O., </w:t>
      </w:r>
      <w:r>
        <w:t>(2025)</w:t>
      </w:r>
      <w:r w:rsidRPr="00BA56CC">
        <w:t xml:space="preserve">. Mapping existing treatment practices and management of prostate cancer in low and middle-income countries (LMICs): a scoping review. </w:t>
      </w:r>
      <w:r w:rsidRPr="00BA56CC">
        <w:rPr>
          <w:i/>
          <w:iCs/>
        </w:rPr>
        <w:t>International Journal of Sub-Saharan African Research</w:t>
      </w:r>
      <w:r w:rsidRPr="00BA56CC">
        <w:t xml:space="preserve">, </w:t>
      </w:r>
      <w:r w:rsidRPr="00BA56CC">
        <w:rPr>
          <w:i/>
          <w:iCs/>
        </w:rPr>
        <w:t>3</w:t>
      </w:r>
      <w:r w:rsidRPr="00BA56CC">
        <w:t>(4), pp.16-31.</w:t>
      </w:r>
      <w:r>
        <w:t xml:space="preserve"> </w:t>
      </w:r>
      <w:hyperlink r:id="rId12" w:history="1">
        <w:r w:rsidRPr="00126AD1">
          <w:rPr>
            <w:rStyle w:val="Hyperlink"/>
          </w:rPr>
          <w:t>https://www.ijssar.com/paper/mapping-existing-treatment-practices-and-management-of-prostate-cancer-in-low-and-middle-income-countries-lmics-a-scoping-review</w:t>
        </w:r>
      </w:hyperlink>
      <w:r>
        <w:t xml:space="preserve"> </w:t>
      </w:r>
    </w:p>
    <w:p w14:paraId="1F38E37C" w14:textId="77777777" w:rsidR="00621D2D" w:rsidRDefault="00621D2D" w:rsidP="00621D2D">
      <w:pPr>
        <w:spacing w:line="360" w:lineRule="auto"/>
        <w:ind w:left="720" w:hanging="720"/>
        <w:jc w:val="both"/>
      </w:pPr>
      <w:r w:rsidRPr="001C2E03">
        <w:t xml:space="preserve">Ismail, G.U.L., </w:t>
      </w:r>
      <w:r>
        <w:t>(2024)</w:t>
      </w:r>
      <w:r w:rsidRPr="001C2E03">
        <w:t xml:space="preserve">. Analysis of articles titled prostate cancer. A review of 40 years of literature. </w:t>
      </w:r>
      <w:r w:rsidRPr="001C2E03">
        <w:rPr>
          <w:i/>
          <w:iCs/>
        </w:rPr>
        <w:t>Journal Of Medical Sciences</w:t>
      </w:r>
      <w:r w:rsidRPr="001C2E03">
        <w:t xml:space="preserve">, </w:t>
      </w:r>
      <w:r w:rsidRPr="001C2E03">
        <w:rPr>
          <w:i/>
          <w:iCs/>
        </w:rPr>
        <w:t>3</w:t>
      </w:r>
      <w:r w:rsidRPr="001C2E03">
        <w:t>(1), pp.1-13.</w:t>
      </w:r>
      <w:r>
        <w:t xml:space="preserve"> </w:t>
      </w:r>
      <w:hyperlink r:id="rId13" w:history="1">
        <w:r w:rsidRPr="00126AD1">
          <w:rPr>
            <w:rStyle w:val="Hyperlink"/>
          </w:rPr>
          <w:t>https://sarcouncil.com/</w:t>
        </w:r>
        <w:r>
          <w:rPr>
            <w:rStyle w:val="Hyperlink"/>
          </w:rPr>
          <w:t>(2024)</w:t>
        </w:r>
        <w:r w:rsidRPr="00126AD1">
          <w:rPr>
            <w:rStyle w:val="Hyperlink"/>
          </w:rPr>
          <w:t>/01/analysis-of-articles-titled-prostate-cancer-a-review-of-40-years-of-literature</w:t>
        </w:r>
      </w:hyperlink>
      <w:r>
        <w:t xml:space="preserve"> </w:t>
      </w:r>
    </w:p>
    <w:p w14:paraId="647BBDF2" w14:textId="77777777" w:rsidR="00621D2D" w:rsidRDefault="00621D2D" w:rsidP="00621D2D">
      <w:pPr>
        <w:spacing w:line="360" w:lineRule="auto"/>
        <w:ind w:left="720" w:hanging="720"/>
        <w:jc w:val="both"/>
      </w:pPr>
      <w:r w:rsidRPr="00EE72B2">
        <w:t xml:space="preserve">Khalil, H., Jia, R., Moraes, E.B., Munn, Z., Alexander, L., Peters, M.D.J., </w:t>
      </w:r>
      <w:proofErr w:type="spellStart"/>
      <w:r w:rsidRPr="00EE72B2">
        <w:t>Asran</w:t>
      </w:r>
      <w:proofErr w:type="spellEnd"/>
      <w:r w:rsidRPr="00EE72B2">
        <w:t xml:space="preserve">, A., Godfrey, C.M., </w:t>
      </w:r>
      <w:proofErr w:type="spellStart"/>
      <w:r w:rsidRPr="00EE72B2">
        <w:t>Tricco</w:t>
      </w:r>
      <w:proofErr w:type="spellEnd"/>
      <w:r w:rsidRPr="00EE72B2">
        <w:t xml:space="preserve">, A.C., Pollock, D. and Evans, C., </w:t>
      </w:r>
      <w:r>
        <w:t>(2025)</w:t>
      </w:r>
      <w:r w:rsidRPr="00EE72B2">
        <w:t xml:space="preserve">. Scoping reviews and their role in identifying research priorities. </w:t>
      </w:r>
      <w:r w:rsidRPr="00BA56CC">
        <w:rPr>
          <w:i/>
          <w:iCs/>
        </w:rPr>
        <w:t>Journal of clinical epidemiology</w:t>
      </w:r>
      <w:r w:rsidRPr="00EE72B2">
        <w:t xml:space="preserve">, </w:t>
      </w:r>
      <w:r w:rsidRPr="00BA56CC">
        <w:rPr>
          <w:i/>
          <w:iCs/>
        </w:rPr>
        <w:t>181</w:t>
      </w:r>
      <w:r w:rsidRPr="00EE72B2">
        <w:t>, p.111712.</w:t>
      </w:r>
      <w:r>
        <w:t xml:space="preserve"> </w:t>
      </w:r>
      <w:hyperlink r:id="rId14" w:history="1">
        <w:r w:rsidRPr="00126AD1">
          <w:rPr>
            <w:rStyle w:val="Hyperlink"/>
          </w:rPr>
          <w:t>https://www.sciencedirect.com/science/article/pii/S0895435625000459</w:t>
        </w:r>
      </w:hyperlink>
      <w:r>
        <w:t xml:space="preserve"> </w:t>
      </w:r>
    </w:p>
    <w:p w14:paraId="7A32EC10" w14:textId="77777777" w:rsidR="00621D2D" w:rsidRDefault="00621D2D" w:rsidP="00621D2D">
      <w:pPr>
        <w:spacing w:line="360" w:lineRule="auto"/>
        <w:ind w:left="720" w:hanging="720"/>
        <w:jc w:val="both"/>
      </w:pPr>
      <w:r w:rsidRPr="00BA56CC">
        <w:t xml:space="preserve">Panjaitan, A.O., Novelyn, S. and </w:t>
      </w:r>
      <w:proofErr w:type="spellStart"/>
      <w:r w:rsidRPr="00BA56CC">
        <w:t>Angreni</w:t>
      </w:r>
      <w:proofErr w:type="spellEnd"/>
      <w:r w:rsidRPr="00BA56CC">
        <w:t xml:space="preserve">, F., </w:t>
      </w:r>
      <w:r>
        <w:t>(2024)</w:t>
      </w:r>
      <w:r w:rsidRPr="00BA56CC">
        <w:t xml:space="preserve">. The impact of proper citation on academic integrity and scholarship. </w:t>
      </w:r>
      <w:r w:rsidRPr="00BA56CC">
        <w:rPr>
          <w:i/>
          <w:iCs/>
        </w:rPr>
        <w:t>Asian Journal of Advanced Research and Reports</w:t>
      </w:r>
      <w:r w:rsidRPr="00BA56CC">
        <w:t xml:space="preserve">, </w:t>
      </w:r>
      <w:r w:rsidRPr="00BA56CC">
        <w:rPr>
          <w:i/>
          <w:iCs/>
        </w:rPr>
        <w:t>18</w:t>
      </w:r>
      <w:r w:rsidRPr="00BA56CC">
        <w:t>(10), pp.192-201.</w:t>
      </w:r>
      <w:r>
        <w:t xml:space="preserve"> </w:t>
      </w:r>
      <w:hyperlink r:id="rId15" w:history="1">
        <w:r w:rsidRPr="00126AD1">
          <w:rPr>
            <w:rStyle w:val="Hyperlink"/>
          </w:rPr>
          <w:t>http://repository.uki.ac.id/17384/</w:t>
        </w:r>
      </w:hyperlink>
      <w:r>
        <w:t xml:space="preserve"> </w:t>
      </w:r>
    </w:p>
    <w:p w14:paraId="0E972B62" w14:textId="77777777" w:rsidR="00621D2D" w:rsidRDefault="00621D2D" w:rsidP="00621D2D">
      <w:pPr>
        <w:spacing w:line="360" w:lineRule="auto"/>
        <w:ind w:left="720" w:hanging="720"/>
        <w:jc w:val="both"/>
      </w:pPr>
      <w:r w:rsidRPr="00BE3CA1">
        <w:t xml:space="preserve">Salcedo, R., Moghadam, R., </w:t>
      </w:r>
      <w:proofErr w:type="spellStart"/>
      <w:r w:rsidRPr="00BE3CA1">
        <w:t>Saneifard</w:t>
      </w:r>
      <w:proofErr w:type="spellEnd"/>
      <w:r w:rsidRPr="00BE3CA1">
        <w:t xml:space="preserve">, S., Zhou, A. and </w:t>
      </w:r>
      <w:proofErr w:type="spellStart"/>
      <w:r w:rsidRPr="00BE3CA1">
        <w:t>Salmasi</w:t>
      </w:r>
      <w:proofErr w:type="spellEnd"/>
      <w:r w:rsidRPr="00BE3CA1">
        <w:t xml:space="preserve">, V., </w:t>
      </w:r>
      <w:r>
        <w:t>(2026)</w:t>
      </w:r>
      <w:r w:rsidRPr="00BE3CA1">
        <w:t xml:space="preserve">. Exclusion criteria in clinical trials of treatments for neuropathic pain: A systematic analysis. </w:t>
      </w:r>
      <w:r w:rsidRPr="00BA56CC">
        <w:rPr>
          <w:i/>
          <w:iCs/>
        </w:rPr>
        <w:t>Frontiers in Pain Research</w:t>
      </w:r>
      <w:r w:rsidRPr="00BE3CA1">
        <w:t xml:space="preserve">, </w:t>
      </w:r>
      <w:r w:rsidRPr="00BA56CC">
        <w:rPr>
          <w:i/>
          <w:iCs/>
        </w:rPr>
        <w:t>7</w:t>
      </w:r>
      <w:r w:rsidRPr="00BE3CA1">
        <w:t>, p.1716686.</w:t>
      </w:r>
      <w:r>
        <w:t xml:space="preserve"> </w:t>
      </w:r>
      <w:hyperlink r:id="rId16" w:history="1">
        <w:r w:rsidRPr="00126AD1">
          <w:rPr>
            <w:rStyle w:val="Hyperlink"/>
          </w:rPr>
          <w:t>https://www.frontiersin.org/journals/pain-research/articles/10.3389/fpain.</w:t>
        </w:r>
        <w:r>
          <w:rPr>
            <w:rStyle w:val="Hyperlink"/>
          </w:rPr>
          <w:t>(2026)</w:t>
        </w:r>
        <w:r w:rsidRPr="00126AD1">
          <w:rPr>
            <w:rStyle w:val="Hyperlink"/>
          </w:rPr>
          <w:t>.1716686/full</w:t>
        </w:r>
      </w:hyperlink>
      <w:r>
        <w:t xml:space="preserve"> </w:t>
      </w:r>
    </w:p>
    <w:p w14:paraId="586814F5" w14:textId="77777777" w:rsidR="00621D2D" w:rsidRDefault="00621D2D" w:rsidP="00621D2D">
      <w:pPr>
        <w:spacing w:line="360" w:lineRule="auto"/>
        <w:ind w:left="720" w:hanging="720"/>
        <w:jc w:val="both"/>
      </w:pPr>
      <w:r w:rsidRPr="00BE3CA1">
        <w:t xml:space="preserve">Schubach, K., </w:t>
      </w:r>
      <w:proofErr w:type="spellStart"/>
      <w:r w:rsidRPr="00BE3CA1">
        <w:t>Niyonsenga</w:t>
      </w:r>
      <w:proofErr w:type="spellEnd"/>
      <w:r w:rsidRPr="00BE3CA1">
        <w:t xml:space="preserve">, T., Turner, M. and Paterson, C., </w:t>
      </w:r>
      <w:r>
        <w:t>(2023)</w:t>
      </w:r>
      <w:r w:rsidRPr="00BE3CA1">
        <w:t xml:space="preserve">. Experiences of sexual well-being interventions in males affected by genitourinary cancers and their </w:t>
      </w:r>
      <w:r w:rsidRPr="00BE3CA1">
        <w:lastRenderedPageBreak/>
        <w:t xml:space="preserve">partners: an integrative systematic review. </w:t>
      </w:r>
      <w:r w:rsidRPr="00BA56CC">
        <w:rPr>
          <w:i/>
          <w:iCs/>
        </w:rPr>
        <w:t>Supportive Care in Cancer</w:t>
      </w:r>
      <w:r w:rsidRPr="00BE3CA1">
        <w:t xml:space="preserve">, </w:t>
      </w:r>
      <w:r w:rsidRPr="00BA56CC">
        <w:rPr>
          <w:i/>
          <w:iCs/>
        </w:rPr>
        <w:t>31</w:t>
      </w:r>
      <w:r w:rsidRPr="00BE3CA1">
        <w:t>(5), p.265.</w:t>
      </w:r>
      <w:r>
        <w:t xml:space="preserve"> </w:t>
      </w:r>
      <w:hyperlink r:id="rId17" w:history="1">
        <w:r w:rsidRPr="00126AD1">
          <w:rPr>
            <w:rStyle w:val="Hyperlink"/>
          </w:rPr>
          <w:t>https://link.springer.com/article/10.1007/s00520-023-07712-8</w:t>
        </w:r>
      </w:hyperlink>
      <w:r>
        <w:t xml:space="preserve"> </w:t>
      </w:r>
    </w:p>
    <w:p w14:paraId="2BF8EA59" w14:textId="77777777" w:rsidR="00621D2D" w:rsidRDefault="00621D2D" w:rsidP="00621D2D">
      <w:pPr>
        <w:spacing w:line="360" w:lineRule="auto"/>
        <w:ind w:left="720" w:hanging="720"/>
        <w:jc w:val="both"/>
      </w:pPr>
      <w:r w:rsidRPr="00226CC0">
        <w:t xml:space="preserve">Tolani, M.A., Palaniraja, S., </w:t>
      </w:r>
      <w:proofErr w:type="spellStart"/>
      <w:r w:rsidRPr="00226CC0">
        <w:t>Babandi</w:t>
      </w:r>
      <w:proofErr w:type="spellEnd"/>
      <w:r w:rsidRPr="00226CC0">
        <w:t xml:space="preserve">, Z.S., Gimba, D.M., Ahmed, M. and Basu, P., </w:t>
      </w:r>
      <w:r>
        <w:t>(2025)</w:t>
      </w:r>
      <w:r w:rsidRPr="00226CC0">
        <w:t xml:space="preserve">. Prostate cancer in Nigeria: a scoping review and meta-analysis of current evidence on process indicators and interventions. </w:t>
      </w:r>
      <w:r w:rsidRPr="00BA56CC">
        <w:rPr>
          <w:i/>
          <w:iCs/>
        </w:rPr>
        <w:t>European Journal of Surgical Oncology</w:t>
      </w:r>
      <w:r w:rsidRPr="00226CC0">
        <w:t>, p.110413.</w:t>
      </w:r>
      <w:r>
        <w:t xml:space="preserve"> </w:t>
      </w:r>
      <w:hyperlink r:id="rId18" w:history="1">
        <w:r w:rsidRPr="00126AD1">
          <w:rPr>
            <w:rStyle w:val="Hyperlink"/>
          </w:rPr>
          <w:t>https://www.sciencedirect.com/science/article/pii/S0748798325008418</w:t>
        </w:r>
      </w:hyperlink>
      <w:r>
        <w:t xml:space="preserve"> </w:t>
      </w:r>
    </w:p>
    <w:p w14:paraId="07432F07" w14:textId="77777777" w:rsidR="00621D2D" w:rsidRDefault="00621D2D" w:rsidP="00621D2D">
      <w:pPr>
        <w:spacing w:line="360" w:lineRule="auto"/>
        <w:ind w:left="720" w:hanging="720"/>
        <w:jc w:val="both"/>
      </w:pPr>
      <w:r w:rsidRPr="00737602">
        <w:t xml:space="preserve">Vyas, N., Brunckhorst, O., Fox, L., Van </w:t>
      </w:r>
      <w:proofErr w:type="spellStart"/>
      <w:r w:rsidRPr="00737602">
        <w:t>Hemelrijck</w:t>
      </w:r>
      <w:proofErr w:type="spellEnd"/>
      <w:r w:rsidRPr="00737602">
        <w:t xml:space="preserve">, M., Muir, G., Stewart, R., Dasgupta, P. and Ahmed, K. </w:t>
      </w:r>
      <w:r>
        <w:t>(</w:t>
      </w:r>
      <w:r w:rsidRPr="00737602">
        <w:t>2022</w:t>
      </w:r>
      <w:r>
        <w:t>)</w:t>
      </w:r>
      <w:r w:rsidRPr="00737602">
        <w:t xml:space="preserve">. Undergoing radical treatment for prostate cancer and its impact on wellbeing: A qualitative study exploring men’s experiences. </w:t>
      </w:r>
      <w:proofErr w:type="spellStart"/>
      <w:r w:rsidRPr="00737602">
        <w:rPr>
          <w:i/>
          <w:iCs/>
        </w:rPr>
        <w:t>PLoS</w:t>
      </w:r>
      <w:proofErr w:type="spellEnd"/>
      <w:r w:rsidRPr="00737602">
        <w:rPr>
          <w:i/>
          <w:iCs/>
        </w:rPr>
        <w:t xml:space="preserve"> One</w:t>
      </w:r>
      <w:r w:rsidRPr="00737602">
        <w:t xml:space="preserve">, </w:t>
      </w:r>
      <w:r w:rsidRPr="00737602">
        <w:rPr>
          <w:i/>
          <w:iCs/>
        </w:rPr>
        <w:t>17</w:t>
      </w:r>
      <w:r w:rsidRPr="00737602">
        <w:t>(12), p.e0279250.</w:t>
      </w:r>
      <w:r>
        <w:t xml:space="preserve"> </w:t>
      </w:r>
      <w:hyperlink r:id="rId19" w:history="1">
        <w:r w:rsidRPr="003A07F4">
          <w:rPr>
            <w:rStyle w:val="Hyperlink"/>
          </w:rPr>
          <w:t>https://journals.plos.org/plosone/article?id=10.1371/journal.pone.0279250</w:t>
        </w:r>
      </w:hyperlink>
      <w:r>
        <w:t xml:space="preserve"> </w:t>
      </w:r>
    </w:p>
    <w:p w14:paraId="376FD917" w14:textId="77777777" w:rsidR="00621D2D" w:rsidRDefault="00621D2D" w:rsidP="00621D2D">
      <w:pPr>
        <w:spacing w:line="360" w:lineRule="auto"/>
        <w:ind w:left="720" w:hanging="720"/>
        <w:jc w:val="both"/>
      </w:pPr>
      <w:r w:rsidRPr="001870E7">
        <w:t xml:space="preserve">Wong, E.C., Maher, A.R., Motala, A., Ross, R., </w:t>
      </w:r>
      <w:proofErr w:type="spellStart"/>
      <w:r w:rsidRPr="001870E7">
        <w:t>Akinniranye</w:t>
      </w:r>
      <w:proofErr w:type="spellEnd"/>
      <w:r w:rsidRPr="001870E7">
        <w:t xml:space="preserve">, O., Larkin, J. and Hempel, S., </w:t>
      </w:r>
      <w:r>
        <w:t>(2022)</w:t>
      </w:r>
      <w:r w:rsidRPr="001870E7">
        <w:t xml:space="preserve">. Methods for Identifying Health Research Gaps, Needs, and Priorities: </w:t>
      </w:r>
      <w:proofErr w:type="gramStart"/>
      <w:r w:rsidRPr="001870E7">
        <w:t>a</w:t>
      </w:r>
      <w:proofErr w:type="gramEnd"/>
      <w:r w:rsidRPr="001870E7">
        <w:t xml:space="preserve"> Scoping Review: Wong et al. </w:t>
      </w:r>
      <w:r w:rsidRPr="00BA56CC">
        <w:rPr>
          <w:i/>
          <w:iCs/>
        </w:rPr>
        <w:t>Journal of General Internal Medicine</w:t>
      </w:r>
      <w:r w:rsidRPr="001870E7">
        <w:t xml:space="preserve">, </w:t>
      </w:r>
      <w:r w:rsidRPr="00BA56CC">
        <w:rPr>
          <w:i/>
          <w:iCs/>
        </w:rPr>
        <w:t>37</w:t>
      </w:r>
      <w:r w:rsidRPr="001870E7">
        <w:t>(1), pp.198-205.</w:t>
      </w:r>
      <w:r>
        <w:t xml:space="preserve"> </w:t>
      </w:r>
      <w:hyperlink r:id="rId20" w:history="1">
        <w:r w:rsidRPr="00126AD1">
          <w:rPr>
            <w:rStyle w:val="Hyperlink"/>
          </w:rPr>
          <w:t>https://link.springer.com/article/10.1007/s11606-021-07064-1</w:t>
        </w:r>
      </w:hyperlink>
      <w:r>
        <w:t xml:space="preserve"> </w:t>
      </w:r>
    </w:p>
    <w:p w14:paraId="4F124D63" w14:textId="77777777" w:rsidR="00621D2D" w:rsidRDefault="00621D2D" w:rsidP="00527500">
      <w:pPr>
        <w:spacing w:line="360" w:lineRule="auto"/>
        <w:ind w:left="720" w:hanging="720"/>
        <w:jc w:val="both"/>
      </w:pPr>
    </w:p>
    <w:p w14:paraId="6032738F" w14:textId="77777777" w:rsidR="002C336F" w:rsidRPr="00C61ACB" w:rsidRDefault="002C336F" w:rsidP="00527500">
      <w:pPr>
        <w:jc w:val="both"/>
        <w:rPr>
          <w:rFonts w:ascii="Arial" w:hAnsi="Arial" w:cs="Arial"/>
          <w:sz w:val="22"/>
          <w:szCs w:val="22"/>
        </w:rPr>
      </w:pPr>
    </w:p>
    <w:sectPr w:rsidR="002C336F" w:rsidRPr="00C61A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BF5858"/>
    <w:multiLevelType w:val="multilevel"/>
    <w:tmpl w:val="DBCA9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9E30346"/>
    <w:multiLevelType w:val="hybridMultilevel"/>
    <w:tmpl w:val="9F089612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9927E1"/>
    <w:multiLevelType w:val="multilevel"/>
    <w:tmpl w:val="5CDA7F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693944"/>
    <w:multiLevelType w:val="multilevel"/>
    <w:tmpl w:val="41389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1C84EA5"/>
    <w:multiLevelType w:val="multilevel"/>
    <w:tmpl w:val="BC4E78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3897F83"/>
    <w:multiLevelType w:val="multilevel"/>
    <w:tmpl w:val="5486FA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9F07CA0"/>
    <w:multiLevelType w:val="multilevel"/>
    <w:tmpl w:val="AFB40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D335DFD"/>
    <w:multiLevelType w:val="multilevel"/>
    <w:tmpl w:val="E6561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90687978">
    <w:abstractNumId w:val="3"/>
  </w:num>
  <w:num w:numId="2" w16cid:durableId="544566509">
    <w:abstractNumId w:val="5"/>
  </w:num>
  <w:num w:numId="3" w16cid:durableId="1913393191">
    <w:abstractNumId w:val="0"/>
  </w:num>
  <w:num w:numId="4" w16cid:durableId="1016731017">
    <w:abstractNumId w:val="6"/>
  </w:num>
  <w:num w:numId="5" w16cid:durableId="1466853792">
    <w:abstractNumId w:val="7"/>
  </w:num>
  <w:num w:numId="6" w16cid:durableId="1142580460">
    <w:abstractNumId w:val="4"/>
  </w:num>
  <w:num w:numId="7" w16cid:durableId="1599602902">
    <w:abstractNumId w:val="2"/>
  </w:num>
  <w:num w:numId="8" w16cid:durableId="18770400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36F"/>
    <w:rsid w:val="00002273"/>
    <w:rsid w:val="00003B2F"/>
    <w:rsid w:val="00076249"/>
    <w:rsid w:val="0007764D"/>
    <w:rsid w:val="0009723E"/>
    <w:rsid w:val="000D59F4"/>
    <w:rsid w:val="00122629"/>
    <w:rsid w:val="00151213"/>
    <w:rsid w:val="001639F5"/>
    <w:rsid w:val="001778C2"/>
    <w:rsid w:val="001A7A67"/>
    <w:rsid w:val="001E0355"/>
    <w:rsid w:val="001F04CD"/>
    <w:rsid w:val="001F7796"/>
    <w:rsid w:val="00210AEC"/>
    <w:rsid w:val="00214203"/>
    <w:rsid w:val="002322EA"/>
    <w:rsid w:val="00245EAD"/>
    <w:rsid w:val="00257D09"/>
    <w:rsid w:val="0028207F"/>
    <w:rsid w:val="002A0E92"/>
    <w:rsid w:val="002C336F"/>
    <w:rsid w:val="002D3723"/>
    <w:rsid w:val="002F0107"/>
    <w:rsid w:val="00383428"/>
    <w:rsid w:val="003A1111"/>
    <w:rsid w:val="003A5859"/>
    <w:rsid w:val="003C40AA"/>
    <w:rsid w:val="00403F3C"/>
    <w:rsid w:val="004758C3"/>
    <w:rsid w:val="004A1DD6"/>
    <w:rsid w:val="00517964"/>
    <w:rsid w:val="00527500"/>
    <w:rsid w:val="0056147E"/>
    <w:rsid w:val="00607079"/>
    <w:rsid w:val="00621D2D"/>
    <w:rsid w:val="00654277"/>
    <w:rsid w:val="0067333A"/>
    <w:rsid w:val="006D5A51"/>
    <w:rsid w:val="00717478"/>
    <w:rsid w:val="00726E24"/>
    <w:rsid w:val="00727883"/>
    <w:rsid w:val="00761681"/>
    <w:rsid w:val="008F68AD"/>
    <w:rsid w:val="00925ADB"/>
    <w:rsid w:val="00943D04"/>
    <w:rsid w:val="00944308"/>
    <w:rsid w:val="00983E1B"/>
    <w:rsid w:val="009D3D64"/>
    <w:rsid w:val="00A479CA"/>
    <w:rsid w:val="00A8228A"/>
    <w:rsid w:val="00A90B89"/>
    <w:rsid w:val="00B038EE"/>
    <w:rsid w:val="00BC47BB"/>
    <w:rsid w:val="00BD6E1B"/>
    <w:rsid w:val="00BE0A35"/>
    <w:rsid w:val="00BE363A"/>
    <w:rsid w:val="00C61ACB"/>
    <w:rsid w:val="00C64101"/>
    <w:rsid w:val="00CD5733"/>
    <w:rsid w:val="00CD701E"/>
    <w:rsid w:val="00D53AC2"/>
    <w:rsid w:val="00DA2491"/>
    <w:rsid w:val="00DB2881"/>
    <w:rsid w:val="00E619E4"/>
    <w:rsid w:val="00E6394D"/>
    <w:rsid w:val="00EC6D50"/>
    <w:rsid w:val="00F11E1B"/>
    <w:rsid w:val="00F9058E"/>
    <w:rsid w:val="00F97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B360CC"/>
  <w15:chartTrackingRefBased/>
  <w15:docId w15:val="{3E8DFC26-9DB8-4E5E-A89E-22401090E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C33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C33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33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33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33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33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33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33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33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33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C33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33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C336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C336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33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33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33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33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C33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C33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33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C33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C33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C33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C33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C336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33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C336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C336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27500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811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9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9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5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7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rrossa.com/gs/resourceProxy?an=5409514&amp;publisher=FZ7200" TargetMode="External"/><Relationship Id="rId13" Type="http://schemas.openxmlformats.org/officeDocument/2006/relationships/hyperlink" Target="https://sarcouncil.com/2024/01/analysis-of-articles-titled-prostate-cancer-a-review-of-40-years-of-literature" TargetMode="External"/><Relationship Id="rId18" Type="http://schemas.openxmlformats.org/officeDocument/2006/relationships/hyperlink" Target="https://www.sciencedirect.com/science/article/pii/S0748798325008418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https://books.google.com/books?hl=en&amp;lr=&amp;id=65W1EAAAQBAJ&amp;oi=fnd&amp;pg=PR11&amp;dq=Aveyard+has+used+an+abridged+version+of+thematic+analysis+to+search+for+common+themes+in+the+literature+studied&amp;ots=dY42tV-SUt&amp;sig=5jxmWmVushg2wFiznLlAS5R7I5Y" TargetMode="External"/><Relationship Id="rId12" Type="http://schemas.openxmlformats.org/officeDocument/2006/relationships/hyperlink" Target="https://www.ijssar.com/paper/mapping-existing-treatment-practices-and-management-of-prostate-cancer-in-low-and-middle-income-countries-lmics-a-scoping-review" TargetMode="External"/><Relationship Id="rId17" Type="http://schemas.openxmlformats.org/officeDocument/2006/relationships/hyperlink" Target="https://link.springer.com/article/10.1007/s00520-023-07712-8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frontiersin.org/journals/pain-research/articles/10.3389/fpain.2026.1716686/full" TargetMode="External"/><Relationship Id="rId20" Type="http://schemas.openxmlformats.org/officeDocument/2006/relationships/hyperlink" Target="https://link.springer.com/article/10.1007/s11606-021-07064-1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onlinelibrary.wiley.com/doi/abs/10.1111/ecc.13692" TargetMode="External"/><Relationship Id="rId11" Type="http://schemas.openxmlformats.org/officeDocument/2006/relationships/hyperlink" Target="https://www.thelancet.com/journals/lancet/article/PIIS0140-6736(22)00242-2/abstrac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repository.uki.ac.id/17384/" TargetMode="External"/><Relationship Id="rId10" Type="http://schemas.openxmlformats.org/officeDocument/2006/relationships/hyperlink" Target="https://www.jmir.org/2022/8/e38015/" TargetMode="External"/><Relationship Id="rId19" Type="http://schemas.openxmlformats.org/officeDocument/2006/relationships/hyperlink" Target="https://journals.plos.org/plosone/article?id=10.1371/journal.pone.027925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ink.springer.com/article/10.1007/s10209-024-01120-3" TargetMode="External"/><Relationship Id="rId14" Type="http://schemas.openxmlformats.org/officeDocument/2006/relationships/hyperlink" Target="https://www.sciencedirect.com/science/article/pii/S0895435625000459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2ADCBC-E0C2-451A-92C2-5CE4D9C3F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1381</Words>
  <Characters>7877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Asia Bakari</cp:lastModifiedBy>
  <cp:revision>38</cp:revision>
  <dcterms:created xsi:type="dcterms:W3CDTF">2026-10-12T21:11:00Z</dcterms:created>
  <dcterms:modified xsi:type="dcterms:W3CDTF">2026-10-12T22:23:00Z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40ca4e4f3ef78f21aa2d48a0e38c1996ee770845011d4e89056bf4b3dae00a4f</vt:lpwstr>
  </property>
</Properties>
</file>