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4BA0F" w14:textId="4FFC6E11" w:rsidR="001A339B" w:rsidRPr="001C6D28" w:rsidRDefault="00543016" w:rsidP="00543016">
      <w:pPr>
        <w:jc w:val="center"/>
        <w:rPr>
          <w:rFonts w:ascii="Times New Roman" w:hAnsi="Times New Roman" w:cs="Times New Roman"/>
          <w:b/>
          <w:bCs/>
          <w:color w:val="1F1F1F"/>
          <w:sz w:val="36"/>
          <w:szCs w:val="40"/>
        </w:rPr>
      </w:pPr>
      <w:r w:rsidRPr="001C6D28">
        <w:rPr>
          <w:rFonts w:ascii="Times New Roman" w:hAnsi="Times New Roman" w:cs="Times New Roman"/>
          <w:b/>
          <w:bCs/>
          <w:color w:val="1F1F1F"/>
          <w:sz w:val="36"/>
          <w:szCs w:val="40"/>
        </w:rPr>
        <w:t>Gendered Emotional Pathways in AI-Assisted EFL Learning: An Applied Linguistics Perspective</w:t>
      </w:r>
    </w:p>
    <w:p w14:paraId="2C010BEA" w14:textId="3AD74833" w:rsidR="001C6D28" w:rsidRPr="00FE2629" w:rsidRDefault="001C6D28" w:rsidP="00543016">
      <w:pPr>
        <w:jc w:val="center"/>
        <w:rPr>
          <w:rFonts w:ascii="Times New Roman" w:hAnsi="Times New Roman" w:cs="Times New Roman"/>
          <w:color w:val="1F1F1F"/>
        </w:rPr>
      </w:pPr>
      <w:r>
        <w:rPr>
          <w:rFonts w:ascii="Times New Roman" w:hAnsi="Times New Roman" w:cs="Times New Roman"/>
          <w:color w:val="1F1F1F"/>
        </w:rPr>
        <w:t>Puyang Sun 2405847</w:t>
      </w:r>
    </w:p>
    <w:p w14:paraId="5E400996" w14:textId="137CB378" w:rsidR="00125371" w:rsidRPr="00BE3867" w:rsidRDefault="00125371" w:rsidP="00125371">
      <w:pPr>
        <w:rPr>
          <w:rFonts w:ascii="Times New Roman" w:hAnsi="Times New Roman" w:cs="Times New Roman"/>
          <w:b/>
          <w:bCs/>
        </w:rPr>
      </w:pPr>
      <w:r w:rsidRPr="00BE3867">
        <w:rPr>
          <w:rFonts w:ascii="Times New Roman" w:hAnsi="Times New Roman" w:cs="Times New Roman"/>
          <w:b/>
          <w:bCs/>
        </w:rPr>
        <w:t>1. Aims of the Investigation</w:t>
      </w:r>
    </w:p>
    <w:p w14:paraId="1B283E04" w14:textId="117AC2D9" w:rsidR="00125371" w:rsidRPr="00125371" w:rsidRDefault="00125371" w:rsidP="00125371">
      <w:pPr>
        <w:rPr>
          <w:rFonts w:ascii="Times New Roman" w:hAnsi="Times New Roman" w:cs="Times New Roman"/>
        </w:rPr>
      </w:pPr>
      <w:r w:rsidRPr="00125371">
        <w:rPr>
          <w:rFonts w:ascii="Times New Roman" w:hAnsi="Times New Roman" w:cs="Times New Roman"/>
        </w:rPr>
        <w:t>The overarching aim of this research is to understand the internal processes by which foreign language emotions shape EFL learners’ engagement with Artificial Intelligence (AI). Departing from traditional models that treat emotions as direct predictors of behavior, this study seeks to elucidate how emotional pathways are mediated through learners’ identity-related processes and their sense of self. Furthermore, the project aims to explore how these processes are conditioned by gender as a socially constructed structure</w:t>
      </w:r>
      <w:r w:rsidR="000F2759" w:rsidRPr="000F2759">
        <w:t xml:space="preserve"> </w:t>
      </w:r>
      <w:r w:rsidR="000F2759" w:rsidRPr="000F2759">
        <w:rPr>
          <w:rFonts w:ascii="Times New Roman" w:hAnsi="Times New Roman" w:cs="Times New Roman"/>
        </w:rPr>
        <w:t xml:space="preserve">(Butler, </w:t>
      </w:r>
      <w:r w:rsidR="006E1994">
        <w:rPr>
          <w:rFonts w:ascii="Times New Roman" w:hAnsi="Times New Roman" w:cs="Times New Roman"/>
        </w:rPr>
        <w:t>2006</w:t>
      </w:r>
      <w:r w:rsidR="000F2759" w:rsidRPr="000F2759">
        <w:rPr>
          <w:rFonts w:ascii="Times New Roman" w:hAnsi="Times New Roman" w:cs="Times New Roman"/>
        </w:rPr>
        <w:t>; Pavlenko, 2001)</w:t>
      </w:r>
      <w:r w:rsidRPr="00125371">
        <w:rPr>
          <w:rFonts w:ascii="Times New Roman" w:hAnsi="Times New Roman" w:cs="Times New Roman"/>
        </w:rPr>
        <w:t>, rather than simply comparing binary gender differences</w:t>
      </w:r>
      <w:r w:rsidR="00250375">
        <w:rPr>
          <w:rFonts w:ascii="Times New Roman" w:hAnsi="Times New Roman" w:cs="Times New Roman"/>
        </w:rPr>
        <w:t>.</w:t>
      </w:r>
    </w:p>
    <w:p w14:paraId="71DFF192" w14:textId="77777777" w:rsidR="00125371" w:rsidRPr="00125371" w:rsidRDefault="00125371" w:rsidP="00125371">
      <w:pPr>
        <w:rPr>
          <w:rFonts w:ascii="Times New Roman" w:hAnsi="Times New Roman" w:cs="Times New Roman"/>
        </w:rPr>
      </w:pPr>
      <w:r w:rsidRPr="00125371">
        <w:rPr>
          <w:rFonts w:ascii="Times New Roman" w:hAnsi="Times New Roman" w:cs="Times New Roman"/>
        </w:rPr>
        <w:t>Specifically, the investigation pursues the following objectives:</w:t>
      </w:r>
    </w:p>
    <w:p w14:paraId="4FEBC4D0" w14:textId="5BA75B11" w:rsidR="00125371" w:rsidRPr="00125371" w:rsidRDefault="00125371" w:rsidP="00125371">
      <w:pPr>
        <w:rPr>
          <w:rFonts w:ascii="Times New Roman" w:hAnsi="Times New Roman" w:cs="Times New Roman"/>
        </w:rPr>
      </w:pPr>
      <w:r w:rsidRPr="00125371">
        <w:rPr>
          <w:rFonts w:ascii="Times New Roman" w:hAnsi="Times New Roman" w:cs="Times New Roman"/>
        </w:rPr>
        <w:t>1.1 Understanding Emotions as Mediated Processes</w:t>
      </w:r>
    </w:p>
    <w:p w14:paraId="5244DC66" w14:textId="3A943FD8" w:rsidR="000F2759" w:rsidRDefault="000F2759" w:rsidP="00125371">
      <w:pPr>
        <w:rPr>
          <w:rFonts w:ascii="Times New Roman" w:hAnsi="Times New Roman" w:cs="Times New Roman"/>
        </w:rPr>
      </w:pPr>
      <w:r w:rsidRPr="000F2759">
        <w:rPr>
          <w:rFonts w:ascii="Times New Roman" w:hAnsi="Times New Roman" w:cs="Times New Roman"/>
        </w:rPr>
        <w:t xml:space="preserve">Instead of merely measuring the effects of anxiety or enjoyment on AI acceptance, this study aims to explore the process of meaning-making that occurs when learners interact with AI. Following the </w:t>
      </w:r>
      <w:r w:rsidR="00BE3867">
        <w:rPr>
          <w:rFonts w:ascii="Times New Roman" w:hAnsi="Times New Roman" w:cs="Times New Roman"/>
        </w:rPr>
        <w:t>“</w:t>
      </w:r>
      <w:r w:rsidRPr="000F2759">
        <w:rPr>
          <w:rFonts w:ascii="Times New Roman" w:hAnsi="Times New Roman" w:cs="Times New Roman"/>
        </w:rPr>
        <w:t>emotional turn</w:t>
      </w:r>
      <w:r w:rsidR="00BE3867">
        <w:rPr>
          <w:rFonts w:ascii="Times New Roman" w:hAnsi="Times New Roman" w:cs="Times New Roman"/>
        </w:rPr>
        <w:t>”</w:t>
      </w:r>
      <w:r w:rsidRPr="000F2759">
        <w:rPr>
          <w:rFonts w:ascii="Times New Roman" w:hAnsi="Times New Roman" w:cs="Times New Roman"/>
        </w:rPr>
        <w:t xml:space="preserve"> in Second Language Acquisition (Dewaele &amp; MacIntyre, 2014), it seeks to understand how emotions influence learning engagement indirectly by intersecting with the learner’s identity and their investment in the language learning process. </w:t>
      </w:r>
    </w:p>
    <w:p w14:paraId="0398FE42" w14:textId="6CD3C78F" w:rsidR="00125371" w:rsidRPr="00125371" w:rsidRDefault="00125371" w:rsidP="00125371">
      <w:pPr>
        <w:rPr>
          <w:rFonts w:ascii="Times New Roman" w:hAnsi="Times New Roman" w:cs="Times New Roman"/>
        </w:rPr>
      </w:pPr>
      <w:r w:rsidRPr="00125371">
        <w:rPr>
          <w:rFonts w:ascii="Times New Roman" w:hAnsi="Times New Roman" w:cs="Times New Roman"/>
        </w:rPr>
        <w:t>1.2 Elucidating the Role of Identity and Self</w:t>
      </w:r>
    </w:p>
    <w:p w14:paraId="1F5ED1C4" w14:textId="5BCF0FAA" w:rsidR="00125371" w:rsidRPr="00125371" w:rsidRDefault="00125371" w:rsidP="00125371">
      <w:pPr>
        <w:rPr>
          <w:rFonts w:ascii="Times New Roman" w:hAnsi="Times New Roman" w:cs="Times New Roman"/>
        </w:rPr>
      </w:pPr>
      <w:r w:rsidRPr="00125371">
        <w:rPr>
          <w:rFonts w:ascii="Times New Roman" w:hAnsi="Times New Roman" w:cs="Times New Roman"/>
        </w:rPr>
        <w:t>A core aim is to investigate how learner identity functions as a pivotal link between emotional experience and action</w:t>
      </w:r>
      <w:r w:rsidR="000F2759" w:rsidRPr="000F2759">
        <w:t xml:space="preserve"> </w:t>
      </w:r>
      <w:r w:rsidR="000F2759" w:rsidRPr="000F2759">
        <w:rPr>
          <w:rFonts w:ascii="Times New Roman" w:hAnsi="Times New Roman" w:cs="Times New Roman"/>
        </w:rPr>
        <w:t>(Norton, 2013)</w:t>
      </w:r>
      <w:r w:rsidRPr="00125371">
        <w:rPr>
          <w:rFonts w:ascii="Times New Roman" w:hAnsi="Times New Roman" w:cs="Times New Roman"/>
        </w:rPr>
        <w:t>. By focusing on identity negotiation, the project aims to uncover how learners position themselves within AI-mediated contexts and how this self-positioning determines the nature of their engagement.</w:t>
      </w:r>
    </w:p>
    <w:p w14:paraId="265D88D7" w14:textId="3FB7220F" w:rsidR="00125371" w:rsidRPr="00125371" w:rsidRDefault="00125371" w:rsidP="00125371">
      <w:pPr>
        <w:rPr>
          <w:rFonts w:ascii="Times New Roman" w:hAnsi="Times New Roman" w:cs="Times New Roman"/>
        </w:rPr>
      </w:pPr>
      <w:r w:rsidRPr="00125371">
        <w:rPr>
          <w:rFonts w:ascii="Times New Roman" w:hAnsi="Times New Roman" w:cs="Times New Roman"/>
        </w:rPr>
        <w:t>1.3 Exploring Gendered Pathways of Experience</w:t>
      </w:r>
    </w:p>
    <w:p w14:paraId="6D5763FD" w14:textId="1D168E85" w:rsidR="00125371" w:rsidRPr="00125371" w:rsidRDefault="00125371" w:rsidP="00125371">
      <w:pPr>
        <w:rPr>
          <w:rFonts w:ascii="Times New Roman" w:hAnsi="Times New Roman" w:cs="Times New Roman"/>
        </w:rPr>
      </w:pPr>
      <w:r w:rsidRPr="00125371">
        <w:rPr>
          <w:rFonts w:ascii="Times New Roman" w:hAnsi="Times New Roman" w:cs="Times New Roman"/>
        </w:rPr>
        <w:t xml:space="preserve">The research seeks to explore how gender conditions the emotional experience and the </w:t>
      </w:r>
      <w:r w:rsidRPr="00125371">
        <w:rPr>
          <w:rFonts w:ascii="Times New Roman" w:hAnsi="Times New Roman" w:cs="Times New Roman"/>
        </w:rPr>
        <w:lastRenderedPageBreak/>
        <w:t>subsequent identity negotiation in AI-assisted learning. Rather than reducing gender to a demographic variable, the aim is to understand how gendered social structures shape the strength and nature of the pathways between emotion, identity, and AI engagement.</w:t>
      </w:r>
    </w:p>
    <w:p w14:paraId="563F260B" w14:textId="23C88922" w:rsidR="00125371" w:rsidRPr="00125371" w:rsidRDefault="00125371" w:rsidP="00125371">
      <w:pPr>
        <w:rPr>
          <w:rFonts w:ascii="Times New Roman" w:hAnsi="Times New Roman" w:cs="Times New Roman"/>
        </w:rPr>
      </w:pPr>
      <w:r w:rsidRPr="00125371">
        <w:rPr>
          <w:rFonts w:ascii="Times New Roman" w:hAnsi="Times New Roman" w:cs="Times New Roman"/>
        </w:rPr>
        <w:t>1.4 Theoretically Driven Refinement of AI Research</w:t>
      </w:r>
    </w:p>
    <w:p w14:paraId="4FA34EA9" w14:textId="7030EA36" w:rsidR="00125371" w:rsidRDefault="00125371" w:rsidP="00125371">
      <w:pPr>
        <w:rPr>
          <w:rFonts w:ascii="Times New Roman" w:hAnsi="Times New Roman" w:cs="Times New Roman"/>
        </w:rPr>
      </w:pPr>
      <w:r w:rsidRPr="00125371">
        <w:rPr>
          <w:rFonts w:ascii="Times New Roman" w:hAnsi="Times New Roman" w:cs="Times New Roman"/>
        </w:rPr>
        <w:t>Finally, the study aims to provide a theoretically grounded applied linguistics perspective on AI-assisted learning. By moving beyond cognitive and technological factors, the project seeks to reconceptualize AI use as a socially and emotionally situated process, thereby advancing affective and identity research in the field.</w:t>
      </w:r>
    </w:p>
    <w:p w14:paraId="002EFA94" w14:textId="49E4FEED" w:rsidR="00BE3867" w:rsidRPr="00BE3867" w:rsidRDefault="00BE3867" w:rsidP="00BE3867">
      <w:pPr>
        <w:rPr>
          <w:rFonts w:ascii="Times New Roman" w:hAnsi="Times New Roman" w:cs="Times New Roman"/>
          <w:b/>
          <w:bCs/>
        </w:rPr>
      </w:pPr>
      <w:r w:rsidRPr="00BE3867">
        <w:rPr>
          <w:rFonts w:ascii="Times New Roman" w:hAnsi="Times New Roman" w:cs="Times New Roman"/>
          <w:b/>
          <w:bCs/>
        </w:rPr>
        <w:t>2. Rationale and Main Conceptual Themes</w:t>
      </w:r>
    </w:p>
    <w:p w14:paraId="254F9EDD" w14:textId="4A621F3C" w:rsidR="00BE3867" w:rsidRPr="00BE3867" w:rsidRDefault="00BE3867" w:rsidP="00BE3867">
      <w:pPr>
        <w:rPr>
          <w:rFonts w:ascii="Times New Roman" w:hAnsi="Times New Roman" w:cs="Times New Roman"/>
        </w:rPr>
      </w:pPr>
      <w:r w:rsidRPr="00BE3867">
        <w:rPr>
          <w:rFonts w:ascii="Times New Roman" w:hAnsi="Times New Roman" w:cs="Times New Roman"/>
        </w:rPr>
        <w:t>The rationale for this study stems from a critical need to move beyond the techno-centric and cognitive biases prevalent in current AI-assisted language learning research. By grounding this investigation in applied linguistics, the following themes form the conceptual backbone of the project:</w:t>
      </w:r>
    </w:p>
    <w:p w14:paraId="7A8E465F" w14:textId="0179DB79" w:rsidR="00BE3867" w:rsidRPr="00217284" w:rsidRDefault="00BE3867" w:rsidP="00BE3867">
      <w:pPr>
        <w:rPr>
          <w:rFonts w:ascii="Times New Roman" w:hAnsi="Times New Roman" w:cs="Times New Roman"/>
        </w:rPr>
      </w:pPr>
      <w:r w:rsidRPr="00217284">
        <w:rPr>
          <w:rFonts w:ascii="Times New Roman" w:hAnsi="Times New Roman" w:cs="Times New Roman"/>
        </w:rPr>
        <w:t>2.1 Emotion as a Meaningful Entry Point</w:t>
      </w:r>
    </w:p>
    <w:p w14:paraId="3F2E9AAE" w14:textId="7E46324E" w:rsidR="00BE3867" w:rsidRPr="00BE3867" w:rsidRDefault="00BE3867" w:rsidP="00BE3867">
      <w:pPr>
        <w:rPr>
          <w:rFonts w:ascii="Times New Roman" w:hAnsi="Times New Roman" w:cs="Times New Roman"/>
        </w:rPr>
      </w:pPr>
      <w:r w:rsidRPr="00BE3867">
        <w:rPr>
          <w:rFonts w:ascii="Times New Roman" w:hAnsi="Times New Roman" w:cs="Times New Roman"/>
        </w:rPr>
        <w:t xml:space="preserve">While AI tools provide personalized and flexible learning environments, existing literature often treats emotions like anxiety and enjoyment as mere predictors of technology acceptance. However, following the </w:t>
      </w:r>
      <w:r w:rsidR="00874CB7">
        <w:rPr>
          <w:rFonts w:ascii="Times New Roman" w:hAnsi="Times New Roman" w:cs="Times New Roman"/>
        </w:rPr>
        <w:t>“</w:t>
      </w:r>
      <w:r w:rsidRPr="00BE3867">
        <w:rPr>
          <w:rFonts w:ascii="Times New Roman" w:hAnsi="Times New Roman" w:cs="Times New Roman"/>
        </w:rPr>
        <w:t>emotional turn</w:t>
      </w:r>
      <w:r w:rsidR="00874CB7">
        <w:rPr>
          <w:rFonts w:ascii="Times New Roman" w:hAnsi="Times New Roman" w:cs="Times New Roman"/>
        </w:rPr>
        <w:t>”</w:t>
      </w:r>
      <w:r w:rsidRPr="00BE3867">
        <w:rPr>
          <w:rFonts w:ascii="Times New Roman" w:hAnsi="Times New Roman" w:cs="Times New Roman"/>
        </w:rPr>
        <w:t xml:space="preserve"> in SLA, emotions are viewed not just as internal states but as socially situated and performative experiences (Dewaele &amp; MacIntyre, 2014; </w:t>
      </w:r>
      <w:proofErr w:type="spellStart"/>
      <w:r w:rsidRPr="00BE3867">
        <w:rPr>
          <w:rFonts w:ascii="Times New Roman" w:hAnsi="Times New Roman" w:cs="Times New Roman"/>
        </w:rPr>
        <w:t>Zembylas</w:t>
      </w:r>
      <w:proofErr w:type="spellEnd"/>
      <w:r w:rsidRPr="00BE3867">
        <w:rPr>
          <w:rFonts w:ascii="Times New Roman" w:hAnsi="Times New Roman" w:cs="Times New Roman"/>
        </w:rPr>
        <w:t xml:space="preserve">, 2003). This study argues that emotional experience is a crucial entry point because it reveals how learners navigate the </w:t>
      </w:r>
      <w:r w:rsidR="00874CB7">
        <w:rPr>
          <w:rFonts w:ascii="Times New Roman" w:hAnsi="Times New Roman" w:cs="Times New Roman"/>
        </w:rPr>
        <w:t>“</w:t>
      </w:r>
      <w:r w:rsidRPr="00BE3867">
        <w:rPr>
          <w:rFonts w:ascii="Times New Roman" w:hAnsi="Times New Roman" w:cs="Times New Roman"/>
        </w:rPr>
        <w:t>non-judgmental</w:t>
      </w:r>
      <w:r w:rsidR="00874CB7">
        <w:rPr>
          <w:rFonts w:ascii="Times New Roman" w:hAnsi="Times New Roman" w:cs="Times New Roman"/>
        </w:rPr>
        <w:t>”</w:t>
      </w:r>
      <w:r w:rsidRPr="00BE3867">
        <w:rPr>
          <w:rFonts w:ascii="Times New Roman" w:hAnsi="Times New Roman" w:cs="Times New Roman"/>
        </w:rPr>
        <w:t xml:space="preserve"> yet algorithmic nature of AI to make meaning of their learning journey. </w:t>
      </w:r>
    </w:p>
    <w:p w14:paraId="28310CD4" w14:textId="01230854" w:rsidR="00BE3867" w:rsidRPr="00217284" w:rsidRDefault="00BE3867" w:rsidP="00BE3867">
      <w:pPr>
        <w:rPr>
          <w:rFonts w:ascii="Times New Roman" w:hAnsi="Times New Roman" w:cs="Times New Roman"/>
        </w:rPr>
      </w:pPr>
      <w:r w:rsidRPr="00217284">
        <w:rPr>
          <w:rFonts w:ascii="Times New Roman" w:hAnsi="Times New Roman" w:cs="Times New Roman"/>
        </w:rPr>
        <w:t>2.2 Identity: The Missing Link Between Emotion and Action</w:t>
      </w:r>
    </w:p>
    <w:p w14:paraId="4F559656" w14:textId="6AD4BFDE" w:rsidR="00BE3867" w:rsidRPr="00BE3867" w:rsidRDefault="00BE3867" w:rsidP="00874CB7">
      <w:pPr>
        <w:rPr>
          <w:rFonts w:ascii="Times New Roman" w:hAnsi="Times New Roman" w:cs="Times New Roman"/>
        </w:rPr>
      </w:pPr>
      <w:r w:rsidRPr="00BE3867">
        <w:rPr>
          <w:rFonts w:ascii="Times New Roman" w:hAnsi="Times New Roman" w:cs="Times New Roman"/>
        </w:rPr>
        <w:t>A significant gap in current research is that emotions do not automatically translate into learning behavior. This project justifies </w:t>
      </w:r>
      <w:r w:rsidRPr="00217284">
        <w:rPr>
          <w:rFonts w:ascii="Times New Roman" w:hAnsi="Times New Roman" w:cs="Times New Roman"/>
        </w:rPr>
        <w:t>identity as the pivotal mediating mechanism</w:t>
      </w:r>
      <w:r w:rsidRPr="00BE3867">
        <w:rPr>
          <w:rFonts w:ascii="Times New Roman" w:hAnsi="Times New Roman" w:cs="Times New Roman"/>
        </w:rPr>
        <w:t xml:space="preserve"> that explains the link between emotion and action. Drawing on Norton’s (2013) theory of investment, </w:t>
      </w:r>
      <w:r w:rsidR="00C852DA" w:rsidRPr="00C852DA">
        <w:rPr>
          <w:rFonts w:ascii="Times New Roman" w:hAnsi="Times New Roman" w:cs="Times New Roman"/>
        </w:rPr>
        <w:t>this study suggests</w:t>
      </w:r>
      <w:r w:rsidRPr="00BE3867">
        <w:rPr>
          <w:rFonts w:ascii="Times New Roman" w:hAnsi="Times New Roman" w:cs="Times New Roman"/>
        </w:rPr>
        <w:t xml:space="preserve"> that emotions are filtered through the learner’s sense of self and their desire to engage with the target language. Identity negotiation provides the necessary theoretical bridge to </w:t>
      </w:r>
      <w:r w:rsidRPr="00BE3867">
        <w:rPr>
          <w:rFonts w:ascii="Times New Roman" w:hAnsi="Times New Roman" w:cs="Times New Roman"/>
        </w:rPr>
        <w:lastRenderedPageBreak/>
        <w:t>understand how a learner’s self-positioning within AI-mediated contexts determines the nature of their engagement.</w:t>
      </w:r>
    </w:p>
    <w:p w14:paraId="21754DD1" w14:textId="18A31C95" w:rsidR="00BE3867" w:rsidRPr="00217284" w:rsidRDefault="00BE3867" w:rsidP="00BE3867">
      <w:pPr>
        <w:rPr>
          <w:rFonts w:ascii="Times New Roman" w:hAnsi="Times New Roman" w:cs="Times New Roman"/>
        </w:rPr>
      </w:pPr>
      <w:r w:rsidRPr="00217284">
        <w:rPr>
          <w:rFonts w:ascii="Times New Roman" w:hAnsi="Times New Roman" w:cs="Times New Roman"/>
        </w:rPr>
        <w:t>2.3 Beyond the Variable: Gender as a Social Structure</w:t>
      </w:r>
    </w:p>
    <w:p w14:paraId="2C3705F9" w14:textId="0FDF3084" w:rsidR="00BE3867" w:rsidRDefault="00BE3867" w:rsidP="00BE3867">
      <w:pPr>
        <w:rPr>
          <w:rFonts w:ascii="Times New Roman" w:hAnsi="Times New Roman" w:cs="Times New Roman"/>
        </w:rPr>
      </w:pPr>
      <w:r w:rsidRPr="00BE3867">
        <w:rPr>
          <w:rFonts w:ascii="Times New Roman" w:hAnsi="Times New Roman" w:cs="Times New Roman"/>
        </w:rPr>
        <w:t>Critically, this study challenges the tendency to reduce gender to a mere demographic variable. Treating gender as a static binary category fails to capture how gendered socialization conditions one’s emotional landscape. By conceptualizing </w:t>
      </w:r>
      <w:r w:rsidRPr="00217284">
        <w:rPr>
          <w:rFonts w:ascii="Times New Roman" w:hAnsi="Times New Roman" w:cs="Times New Roman"/>
        </w:rPr>
        <w:t>gender as a socially constructed structure</w:t>
      </w:r>
      <w:r w:rsidRPr="00BE3867">
        <w:rPr>
          <w:rFonts w:ascii="Times New Roman" w:hAnsi="Times New Roman" w:cs="Times New Roman"/>
        </w:rPr>
        <w:t xml:space="preserve"> (Butler, </w:t>
      </w:r>
      <w:r w:rsidR="006E1994">
        <w:rPr>
          <w:rFonts w:ascii="Times New Roman" w:hAnsi="Times New Roman" w:cs="Times New Roman"/>
        </w:rPr>
        <w:t>2006</w:t>
      </w:r>
      <w:r w:rsidRPr="00BE3867">
        <w:rPr>
          <w:rFonts w:ascii="Times New Roman" w:hAnsi="Times New Roman" w:cs="Times New Roman"/>
        </w:rPr>
        <w:t>; Pavlenko, 2001), this research seeks to understand how it shapes the pathways of emotional experience and identity negotiation in digital spaces. The goal is to move from comparing gender differences to understanding how gendered identities influence the way learners perceive AI authority and manage digital face-threats.</w:t>
      </w:r>
    </w:p>
    <w:p w14:paraId="4FC6D480" w14:textId="60F09CE9" w:rsidR="00731608" w:rsidRPr="00731608" w:rsidRDefault="00731608" w:rsidP="00731608">
      <w:pPr>
        <w:rPr>
          <w:rFonts w:ascii="Times New Roman" w:hAnsi="Times New Roman" w:cs="Times New Roman"/>
        </w:rPr>
      </w:pPr>
      <w:r w:rsidRPr="00731608">
        <w:rPr>
          <w:rFonts w:ascii="Times New Roman" w:hAnsi="Times New Roman" w:cs="Times New Roman"/>
        </w:rPr>
        <w:t>2.4 The Interplay of Emotion and Investment</w:t>
      </w:r>
    </w:p>
    <w:p w14:paraId="5416AE8A" w14:textId="166BF8B0" w:rsidR="00731608" w:rsidRPr="00731608" w:rsidRDefault="00731608" w:rsidP="00731608">
      <w:pPr>
        <w:rPr>
          <w:rFonts w:ascii="Times New Roman" w:hAnsi="Times New Roman" w:cs="Times New Roman"/>
        </w:rPr>
      </w:pPr>
      <w:r w:rsidRPr="00731608">
        <w:rPr>
          <w:rFonts w:ascii="Times New Roman" w:hAnsi="Times New Roman" w:cs="Times New Roman"/>
        </w:rPr>
        <w:t xml:space="preserve">Expanding on the rationale, it is essential to consider the concept of </w:t>
      </w:r>
      <w:r w:rsidR="006474AB">
        <w:rPr>
          <w:rFonts w:ascii="Times New Roman" w:hAnsi="Times New Roman" w:cs="Times New Roman"/>
        </w:rPr>
        <w:t>“i</w:t>
      </w:r>
      <w:r w:rsidRPr="00731608">
        <w:rPr>
          <w:rFonts w:ascii="Times New Roman" w:hAnsi="Times New Roman" w:cs="Times New Roman"/>
        </w:rPr>
        <w:t>nvestment</w:t>
      </w:r>
      <w:r w:rsidR="006474AB">
        <w:rPr>
          <w:rFonts w:ascii="Times New Roman" w:hAnsi="Times New Roman" w:cs="Times New Roman"/>
        </w:rPr>
        <w:t xml:space="preserve">” </w:t>
      </w:r>
      <w:r w:rsidRPr="00731608">
        <w:rPr>
          <w:rFonts w:ascii="Times New Roman" w:hAnsi="Times New Roman" w:cs="Times New Roman"/>
        </w:rPr>
        <w:t xml:space="preserve">(Norton, 2013) as a sociological alternative to the psychological construct of </w:t>
      </w:r>
      <w:r w:rsidR="006474AB">
        <w:rPr>
          <w:rFonts w:ascii="Times New Roman" w:hAnsi="Times New Roman" w:cs="Times New Roman"/>
        </w:rPr>
        <w:t>“</w:t>
      </w:r>
      <w:r w:rsidRPr="00731608">
        <w:rPr>
          <w:rFonts w:ascii="Times New Roman" w:hAnsi="Times New Roman" w:cs="Times New Roman"/>
        </w:rPr>
        <w:t>motivation.</w:t>
      </w:r>
      <w:r w:rsidR="006474AB">
        <w:rPr>
          <w:rFonts w:ascii="Times New Roman" w:hAnsi="Times New Roman" w:cs="Times New Roman"/>
        </w:rPr>
        <w:t>”</w:t>
      </w:r>
      <w:r w:rsidRPr="00731608">
        <w:rPr>
          <w:rFonts w:ascii="Times New Roman" w:hAnsi="Times New Roman" w:cs="Times New Roman"/>
        </w:rPr>
        <w:t xml:space="preserve"> While traditional AI research focuses on whether a learner is </w:t>
      </w:r>
      <w:r w:rsidR="006474AB">
        <w:rPr>
          <w:rFonts w:ascii="Times New Roman" w:hAnsi="Times New Roman" w:cs="Times New Roman"/>
        </w:rPr>
        <w:t>“</w:t>
      </w:r>
      <w:r w:rsidRPr="00731608">
        <w:rPr>
          <w:rFonts w:ascii="Times New Roman" w:hAnsi="Times New Roman" w:cs="Times New Roman"/>
        </w:rPr>
        <w:t>motivated</w:t>
      </w:r>
      <w:r w:rsidR="006474AB">
        <w:rPr>
          <w:rFonts w:ascii="Times New Roman" w:hAnsi="Times New Roman" w:cs="Times New Roman"/>
        </w:rPr>
        <w:t>”</w:t>
      </w:r>
      <w:r w:rsidRPr="00731608">
        <w:rPr>
          <w:rFonts w:ascii="Times New Roman" w:hAnsi="Times New Roman" w:cs="Times New Roman"/>
        </w:rPr>
        <w:t xml:space="preserve"> to use an app, this study argues that learners </w:t>
      </w:r>
      <w:r w:rsidR="006474AB">
        <w:rPr>
          <w:rFonts w:ascii="Times New Roman" w:hAnsi="Times New Roman" w:cs="Times New Roman"/>
        </w:rPr>
        <w:t>“</w:t>
      </w:r>
      <w:r w:rsidRPr="00731608">
        <w:rPr>
          <w:rFonts w:ascii="Times New Roman" w:hAnsi="Times New Roman" w:cs="Times New Roman"/>
        </w:rPr>
        <w:t>invest</w:t>
      </w:r>
      <w:r w:rsidR="006474AB">
        <w:rPr>
          <w:rFonts w:ascii="Times New Roman" w:hAnsi="Times New Roman" w:cs="Times New Roman"/>
        </w:rPr>
        <w:t>”</w:t>
      </w:r>
      <w:r w:rsidRPr="00731608">
        <w:rPr>
          <w:rFonts w:ascii="Times New Roman" w:hAnsi="Times New Roman" w:cs="Times New Roman"/>
        </w:rPr>
        <w:t xml:space="preserve"> in AI-assisted learning </w:t>
      </w:r>
      <w:proofErr w:type="gramStart"/>
      <w:r w:rsidRPr="00731608">
        <w:rPr>
          <w:rFonts w:ascii="Times New Roman" w:hAnsi="Times New Roman" w:cs="Times New Roman"/>
        </w:rPr>
        <w:t>as a way to</w:t>
      </w:r>
      <w:proofErr w:type="gramEnd"/>
      <w:r w:rsidRPr="00731608">
        <w:rPr>
          <w:rFonts w:ascii="Times New Roman" w:hAnsi="Times New Roman" w:cs="Times New Roman"/>
        </w:rPr>
        <w:t xml:space="preserve"> acquire a wider range of symbolic and material resources. Emotions such as foreign language enjoyment or anxiety are not just internal feelings; they are social signals that reflect the learner’s perceived return on their investment. By examining how emotions influence this investment, the research can better explain why some learners persist with AI tools despite technical difficulties, while others disengage. This perspective allows us to see the learner as a person with a complex history and future desires, rather than just a user of technology.</w:t>
      </w:r>
    </w:p>
    <w:p w14:paraId="078C212D" w14:textId="37C045EB" w:rsidR="00731608" w:rsidRPr="00731608" w:rsidRDefault="00731608" w:rsidP="00731608">
      <w:pPr>
        <w:rPr>
          <w:rFonts w:ascii="Times New Roman" w:hAnsi="Times New Roman" w:cs="Times New Roman"/>
        </w:rPr>
      </w:pPr>
      <w:r w:rsidRPr="00731608">
        <w:rPr>
          <w:rFonts w:ascii="Times New Roman" w:hAnsi="Times New Roman" w:cs="Times New Roman"/>
        </w:rPr>
        <w:t>2.5 A Post-structuralist Approach to Gendered Pathways</w:t>
      </w:r>
    </w:p>
    <w:p w14:paraId="54A64F5B" w14:textId="5108851F" w:rsidR="00731608" w:rsidRDefault="00250375" w:rsidP="00731608">
      <w:pPr>
        <w:rPr>
          <w:rFonts w:ascii="Times New Roman" w:hAnsi="Times New Roman" w:cs="Times New Roman"/>
        </w:rPr>
      </w:pPr>
      <w:r w:rsidRPr="00250375">
        <w:rPr>
          <w:rFonts w:ascii="Times New Roman" w:hAnsi="Times New Roman" w:cs="Times New Roman"/>
        </w:rPr>
        <w:t>Building on the conceptualization of gender as a social structure introduced above, this section further draws on post-structuralist perspectives to examine how gendered meanings are discursively produced and negotiated within language learning contexts.</w:t>
      </w:r>
      <w:r>
        <w:rPr>
          <w:rFonts w:ascii="Times New Roman" w:hAnsi="Times New Roman" w:cs="Times New Roman" w:hint="eastAsia"/>
        </w:rPr>
        <w:t xml:space="preserve"> </w:t>
      </w:r>
      <w:r w:rsidR="00731608" w:rsidRPr="00731608">
        <w:rPr>
          <w:rFonts w:ascii="Times New Roman" w:hAnsi="Times New Roman" w:cs="Times New Roman"/>
        </w:rPr>
        <w:t xml:space="preserve">In many educational technology studies, gender is treated as a fixed </w:t>
      </w:r>
      <w:r w:rsidR="006474AB">
        <w:rPr>
          <w:rFonts w:ascii="Times New Roman" w:hAnsi="Times New Roman" w:cs="Times New Roman"/>
        </w:rPr>
        <w:t>“</w:t>
      </w:r>
      <w:r w:rsidR="00731608" w:rsidRPr="00731608">
        <w:rPr>
          <w:rFonts w:ascii="Times New Roman" w:hAnsi="Times New Roman" w:cs="Times New Roman"/>
        </w:rPr>
        <w:t>difference</w:t>
      </w:r>
      <w:r w:rsidR="006474AB">
        <w:rPr>
          <w:rFonts w:ascii="Times New Roman" w:hAnsi="Times New Roman" w:cs="Times New Roman"/>
        </w:rPr>
        <w:t>”</w:t>
      </w:r>
      <w:r w:rsidR="00731608" w:rsidRPr="00731608">
        <w:rPr>
          <w:rFonts w:ascii="Times New Roman" w:hAnsi="Times New Roman" w:cs="Times New Roman"/>
        </w:rPr>
        <w:t xml:space="preserve"> between men and women. However, this study views gender as a performative and fluid structure that conditions the </w:t>
      </w:r>
      <w:r w:rsidR="006474AB">
        <w:rPr>
          <w:rFonts w:ascii="Times New Roman" w:hAnsi="Times New Roman" w:cs="Times New Roman"/>
        </w:rPr>
        <w:t>“</w:t>
      </w:r>
      <w:r w:rsidR="00731608" w:rsidRPr="00731608">
        <w:rPr>
          <w:rFonts w:ascii="Times New Roman" w:hAnsi="Times New Roman" w:cs="Times New Roman"/>
        </w:rPr>
        <w:t>emotional rules</w:t>
      </w:r>
      <w:r w:rsidR="006474AB">
        <w:rPr>
          <w:rFonts w:ascii="Times New Roman" w:hAnsi="Times New Roman" w:cs="Times New Roman"/>
        </w:rPr>
        <w:t>”</w:t>
      </w:r>
      <w:r w:rsidR="00731608" w:rsidRPr="00731608">
        <w:rPr>
          <w:rFonts w:ascii="Times New Roman" w:hAnsi="Times New Roman" w:cs="Times New Roman"/>
        </w:rPr>
        <w:t xml:space="preserve"> of the learning environment. For example, gender socialization may influence the </w:t>
      </w:r>
      <w:r w:rsidR="006474AB">
        <w:rPr>
          <w:rFonts w:ascii="Times New Roman" w:hAnsi="Times New Roman" w:cs="Times New Roman"/>
        </w:rPr>
        <w:lastRenderedPageBreak/>
        <w:t>“</w:t>
      </w:r>
      <w:r w:rsidR="00731608" w:rsidRPr="00731608">
        <w:rPr>
          <w:rFonts w:ascii="Times New Roman" w:hAnsi="Times New Roman" w:cs="Times New Roman"/>
        </w:rPr>
        <w:t>display rules</w:t>
      </w:r>
      <w:r w:rsidR="006474AB">
        <w:rPr>
          <w:rFonts w:ascii="Times New Roman" w:hAnsi="Times New Roman" w:cs="Times New Roman"/>
        </w:rPr>
        <w:t xml:space="preserve">” </w:t>
      </w:r>
      <w:r w:rsidR="00731608" w:rsidRPr="00731608">
        <w:rPr>
          <w:rFonts w:ascii="Times New Roman" w:hAnsi="Times New Roman" w:cs="Times New Roman"/>
        </w:rPr>
        <w:t xml:space="preserve">of emotions—how learners express or suppress frustration when an AI tutor fails to understand their input. By exploring </w:t>
      </w:r>
      <w:r w:rsidR="006474AB">
        <w:rPr>
          <w:rFonts w:ascii="Times New Roman" w:hAnsi="Times New Roman" w:cs="Times New Roman"/>
        </w:rPr>
        <w:t>“</w:t>
      </w:r>
      <w:r w:rsidR="00731608" w:rsidRPr="00731608">
        <w:rPr>
          <w:rFonts w:ascii="Times New Roman" w:hAnsi="Times New Roman" w:cs="Times New Roman"/>
        </w:rPr>
        <w:t>gendered pathways,</w:t>
      </w:r>
      <w:r w:rsidR="006474AB">
        <w:rPr>
          <w:rFonts w:ascii="Times New Roman" w:hAnsi="Times New Roman" w:cs="Times New Roman"/>
        </w:rPr>
        <w:t>”</w:t>
      </w:r>
      <w:r w:rsidR="00731608" w:rsidRPr="00731608">
        <w:rPr>
          <w:rFonts w:ascii="Times New Roman" w:hAnsi="Times New Roman" w:cs="Times New Roman"/>
        </w:rPr>
        <w:t xml:space="preserve"> </w:t>
      </w:r>
      <w:r w:rsidR="00C852DA">
        <w:rPr>
          <w:rFonts w:ascii="Times New Roman" w:hAnsi="Times New Roman" w:cs="Times New Roman" w:hint="eastAsia"/>
        </w:rPr>
        <w:t>this study is</w:t>
      </w:r>
      <w:r w:rsidR="00731608" w:rsidRPr="00731608">
        <w:rPr>
          <w:rFonts w:ascii="Times New Roman" w:hAnsi="Times New Roman" w:cs="Times New Roman"/>
        </w:rPr>
        <w:t xml:space="preserve"> not looking for a single male or female experience, but rather how gender as a social force shapes the subjective interpretation of AI feedback. This approach aligns with the module’s emphasis on social context, moving the discussion from biological sex to the lived reality of being a gendered subject in a digital age.</w:t>
      </w:r>
    </w:p>
    <w:p w14:paraId="27504907" w14:textId="247126DE" w:rsidR="00B82D86" w:rsidRPr="00B82D86" w:rsidRDefault="00AC501C" w:rsidP="00B82D86">
      <w:pPr>
        <w:rPr>
          <w:rFonts w:ascii="Times New Roman" w:hAnsi="Times New Roman" w:cs="Times New Roman"/>
          <w:b/>
          <w:bCs/>
        </w:rPr>
      </w:pPr>
      <w:r>
        <w:rPr>
          <w:rFonts w:ascii="Times New Roman" w:hAnsi="Times New Roman" w:cs="Times New Roman" w:hint="eastAsia"/>
          <w:b/>
          <w:bCs/>
        </w:rPr>
        <w:t>3</w:t>
      </w:r>
      <w:r w:rsidR="00B82D86" w:rsidRPr="00B82D86">
        <w:rPr>
          <w:rFonts w:ascii="Times New Roman" w:hAnsi="Times New Roman" w:cs="Times New Roman"/>
          <w:b/>
          <w:bCs/>
        </w:rPr>
        <w:t>. Description of the Evidence</w:t>
      </w:r>
    </w:p>
    <w:p w14:paraId="5E885CE5" w14:textId="075262DC" w:rsidR="003A3F9F" w:rsidRPr="003A3F9F" w:rsidRDefault="003A3F9F" w:rsidP="003A3F9F">
      <w:pPr>
        <w:rPr>
          <w:rFonts w:ascii="Times New Roman" w:hAnsi="Times New Roman" w:cs="Times New Roman"/>
        </w:rPr>
      </w:pPr>
      <w:r w:rsidRPr="003A3F9F">
        <w:rPr>
          <w:rFonts w:ascii="Times New Roman" w:hAnsi="Times New Roman" w:cs="Times New Roman"/>
        </w:rPr>
        <w:t xml:space="preserve">The evidence for this investigation is designed to move beyond observable learning outcomes (such as test scores) to capture the </w:t>
      </w:r>
      <w:r w:rsidR="00322801">
        <w:rPr>
          <w:rFonts w:ascii="Times New Roman" w:hAnsi="Times New Roman" w:cs="Times New Roman"/>
        </w:rPr>
        <w:t>“</w:t>
      </w:r>
      <w:r w:rsidRPr="003A3F9F">
        <w:rPr>
          <w:rFonts w:ascii="Times New Roman" w:hAnsi="Times New Roman" w:cs="Times New Roman"/>
        </w:rPr>
        <w:t>lived experience</w:t>
      </w:r>
      <w:r w:rsidR="00322801">
        <w:rPr>
          <w:rFonts w:ascii="Times New Roman" w:hAnsi="Times New Roman" w:cs="Times New Roman"/>
        </w:rPr>
        <w:t>”</w:t>
      </w:r>
      <w:r w:rsidRPr="003A3F9F">
        <w:rPr>
          <w:rFonts w:ascii="Times New Roman" w:hAnsi="Times New Roman" w:cs="Times New Roman"/>
        </w:rPr>
        <w:t xml:space="preserve"> of EFL learners. As a small-scale exploratory project, the study utilizes a mixed-methods design to triangulate emotional patterns with identity-related meanings.</w:t>
      </w:r>
    </w:p>
    <w:p w14:paraId="06214D7A" w14:textId="2C38E305" w:rsidR="003A3F9F" w:rsidRPr="003A3F9F" w:rsidRDefault="003A3F9F" w:rsidP="003A3F9F">
      <w:pPr>
        <w:rPr>
          <w:rFonts w:ascii="Times New Roman" w:hAnsi="Times New Roman" w:cs="Times New Roman"/>
        </w:rPr>
      </w:pPr>
      <w:r>
        <w:rPr>
          <w:rFonts w:ascii="Times New Roman" w:hAnsi="Times New Roman" w:cs="Times New Roman" w:hint="eastAsia"/>
        </w:rPr>
        <w:t>3</w:t>
      </w:r>
      <w:r w:rsidRPr="003A3F9F">
        <w:rPr>
          <w:rFonts w:ascii="Times New Roman" w:hAnsi="Times New Roman" w:cs="Times New Roman"/>
        </w:rPr>
        <w:t>.1 Quantitative Evidence: Mapping Emotional Patterns</w:t>
      </w:r>
    </w:p>
    <w:p w14:paraId="40E99BE4" w14:textId="5D6B4C74" w:rsidR="003A3F9F" w:rsidRPr="003A3F9F" w:rsidRDefault="003A3F9F" w:rsidP="003A3F9F">
      <w:pPr>
        <w:rPr>
          <w:rFonts w:ascii="Times New Roman" w:hAnsi="Times New Roman" w:cs="Times New Roman"/>
        </w:rPr>
      </w:pPr>
      <w:r w:rsidRPr="003A3F9F">
        <w:rPr>
          <w:rFonts w:ascii="Times New Roman" w:hAnsi="Times New Roman" w:cs="Times New Roman"/>
        </w:rPr>
        <w:t xml:space="preserve">Quantitative data from a targeted survey of Chinese university EFL learners (N≈150) will serve as evidence of general emotional patterns and accepted trajectories. By employing validated scales for Foreign Language Enjoyment (FLE) and Foreign Language Classroom Anxiety (FLCA), the study will generate statistical evidence of how these emotions correlate with AI acceptance. Crucially, the use of moderated mediation analysis will provide evidence of the </w:t>
      </w:r>
      <w:r w:rsidR="00322801">
        <w:rPr>
          <w:rFonts w:ascii="Times New Roman" w:hAnsi="Times New Roman" w:cs="Times New Roman"/>
        </w:rPr>
        <w:t>“</w:t>
      </w:r>
      <w:r w:rsidRPr="003A3F9F">
        <w:rPr>
          <w:rFonts w:ascii="Times New Roman" w:hAnsi="Times New Roman" w:cs="Times New Roman"/>
        </w:rPr>
        <w:t>pathways</w:t>
      </w:r>
      <w:r w:rsidR="00322801">
        <w:rPr>
          <w:rFonts w:ascii="Times New Roman" w:hAnsi="Times New Roman" w:cs="Times New Roman"/>
        </w:rPr>
        <w:t>”</w:t>
      </w:r>
      <w:r w:rsidRPr="003A3F9F">
        <w:rPr>
          <w:rFonts w:ascii="Times New Roman" w:hAnsi="Times New Roman" w:cs="Times New Roman"/>
        </w:rPr>
        <w:t xml:space="preserve">—specifically, </w:t>
      </w:r>
      <w:bookmarkStart w:id="0" w:name="OLE_LINK50"/>
      <w:r w:rsidRPr="003A3F9F">
        <w:rPr>
          <w:rFonts w:ascii="Times New Roman" w:hAnsi="Times New Roman" w:cs="Times New Roman"/>
        </w:rPr>
        <w:t>how</w:t>
      </w:r>
      <w:bookmarkEnd w:id="0"/>
      <w:r w:rsidRPr="003A3F9F">
        <w:rPr>
          <w:rFonts w:ascii="Times New Roman" w:hAnsi="Times New Roman" w:cs="Times New Roman"/>
        </w:rPr>
        <w:t xml:space="preserve"> identity-related factors mediate the relationship between emotion and engagement, and how gender conditions these paths.</w:t>
      </w:r>
    </w:p>
    <w:p w14:paraId="06795DA8" w14:textId="044265EE" w:rsidR="003A3F9F" w:rsidRPr="003A3F9F" w:rsidRDefault="003A3F9F" w:rsidP="003A3F9F">
      <w:pPr>
        <w:rPr>
          <w:rFonts w:ascii="Times New Roman" w:hAnsi="Times New Roman" w:cs="Times New Roman"/>
        </w:rPr>
      </w:pPr>
      <w:r>
        <w:rPr>
          <w:rFonts w:ascii="Times New Roman" w:hAnsi="Times New Roman" w:cs="Times New Roman" w:hint="eastAsia"/>
        </w:rPr>
        <w:t>3</w:t>
      </w:r>
      <w:r w:rsidRPr="003A3F9F">
        <w:rPr>
          <w:rFonts w:ascii="Times New Roman" w:hAnsi="Times New Roman" w:cs="Times New Roman"/>
        </w:rPr>
        <w:t xml:space="preserve">.2 Qualitative Evidence: Capturing Identity and Meaning-Making </w:t>
      </w:r>
    </w:p>
    <w:p w14:paraId="4E80A637" w14:textId="51CA8282" w:rsidR="003A3F9F" w:rsidRPr="003A3F9F" w:rsidRDefault="003A3F9F" w:rsidP="003A3F9F">
      <w:pPr>
        <w:rPr>
          <w:rFonts w:ascii="Times New Roman" w:hAnsi="Times New Roman" w:cs="Times New Roman"/>
        </w:rPr>
      </w:pPr>
      <w:r w:rsidRPr="003A3F9F">
        <w:rPr>
          <w:rFonts w:ascii="Times New Roman" w:hAnsi="Times New Roman" w:cs="Times New Roman"/>
        </w:rPr>
        <w:t xml:space="preserve">To capture evidence that questionnaires cannot reach, semi-structured interviews with 10–12 participants will be conducted. This narrative evidence is essential for understanding how learners articulate identity-related meanings in AI-mediated contexts. The interview data will focus on </w:t>
      </w:r>
      <w:r w:rsidR="00322801">
        <w:rPr>
          <w:rFonts w:ascii="Times New Roman" w:hAnsi="Times New Roman" w:cs="Times New Roman"/>
        </w:rPr>
        <w:t>“</w:t>
      </w:r>
      <w:r w:rsidRPr="003A3F9F">
        <w:rPr>
          <w:rFonts w:ascii="Times New Roman" w:hAnsi="Times New Roman" w:cs="Times New Roman"/>
        </w:rPr>
        <w:t>critical incidents</w:t>
      </w:r>
      <w:r w:rsidR="00322801">
        <w:rPr>
          <w:rFonts w:ascii="Times New Roman" w:hAnsi="Times New Roman" w:cs="Times New Roman"/>
        </w:rPr>
        <w:t>”</w:t>
      </w:r>
      <w:r w:rsidRPr="003A3F9F">
        <w:rPr>
          <w:rFonts w:ascii="Times New Roman" w:hAnsi="Times New Roman" w:cs="Times New Roman"/>
        </w:rPr>
        <w:t xml:space="preserve"> in AI interaction, providing evidence of how learners negotiate their </w:t>
      </w:r>
      <w:r w:rsidR="00322801">
        <w:rPr>
          <w:rFonts w:ascii="Times New Roman" w:hAnsi="Times New Roman" w:cs="Times New Roman"/>
        </w:rPr>
        <w:t>“</w:t>
      </w:r>
      <w:r w:rsidRPr="003A3F9F">
        <w:rPr>
          <w:rFonts w:ascii="Times New Roman" w:hAnsi="Times New Roman" w:cs="Times New Roman"/>
        </w:rPr>
        <w:t>ideal L2 self</w:t>
      </w:r>
      <w:r w:rsidR="00322801">
        <w:rPr>
          <w:rFonts w:ascii="Times New Roman" w:hAnsi="Times New Roman" w:cs="Times New Roman"/>
        </w:rPr>
        <w:t>”</w:t>
      </w:r>
      <w:r w:rsidRPr="003A3F9F">
        <w:rPr>
          <w:rFonts w:ascii="Times New Roman" w:hAnsi="Times New Roman" w:cs="Times New Roman"/>
        </w:rPr>
        <w:t xml:space="preserve"> and their </w:t>
      </w:r>
      <w:r w:rsidR="00322801">
        <w:rPr>
          <w:rFonts w:ascii="Times New Roman" w:hAnsi="Times New Roman" w:cs="Times New Roman"/>
        </w:rPr>
        <w:t>“</w:t>
      </w:r>
      <w:r w:rsidRPr="003A3F9F">
        <w:rPr>
          <w:rFonts w:ascii="Times New Roman" w:hAnsi="Times New Roman" w:cs="Times New Roman"/>
        </w:rPr>
        <w:t>investment</w:t>
      </w:r>
      <w:r w:rsidR="00322801">
        <w:rPr>
          <w:rFonts w:ascii="Times New Roman" w:hAnsi="Times New Roman" w:cs="Times New Roman"/>
        </w:rPr>
        <w:t>”</w:t>
      </w:r>
      <w:r w:rsidRPr="003A3F9F">
        <w:rPr>
          <w:rFonts w:ascii="Times New Roman" w:hAnsi="Times New Roman" w:cs="Times New Roman"/>
        </w:rPr>
        <w:t xml:space="preserve"> in the language. These qualitative accounts allow learners to describe the process of emotional transformation, rather than just the final state of acceptance.</w:t>
      </w:r>
    </w:p>
    <w:p w14:paraId="0A37A1D2" w14:textId="6071084C" w:rsidR="003A3F9F" w:rsidRPr="003A3F9F" w:rsidRDefault="003A3F9F" w:rsidP="003A3F9F">
      <w:pPr>
        <w:rPr>
          <w:rFonts w:ascii="Times New Roman" w:hAnsi="Times New Roman" w:cs="Times New Roman"/>
        </w:rPr>
      </w:pPr>
      <w:r>
        <w:rPr>
          <w:rFonts w:ascii="Times New Roman" w:hAnsi="Times New Roman" w:cs="Times New Roman" w:hint="eastAsia"/>
        </w:rPr>
        <w:lastRenderedPageBreak/>
        <w:t>3</w:t>
      </w:r>
      <w:r w:rsidRPr="003A3F9F">
        <w:rPr>
          <w:rFonts w:ascii="Times New Roman" w:hAnsi="Times New Roman" w:cs="Times New Roman"/>
        </w:rPr>
        <w:t>.3 Evidencing Gendered Experiences</w:t>
      </w:r>
    </w:p>
    <w:p w14:paraId="68175696" w14:textId="7ADBC34D" w:rsidR="003A3F9F" w:rsidRPr="003A3F9F" w:rsidRDefault="003A3F9F" w:rsidP="003A3F9F">
      <w:pPr>
        <w:rPr>
          <w:rFonts w:ascii="Times New Roman" w:hAnsi="Times New Roman" w:cs="Times New Roman"/>
        </w:rPr>
      </w:pPr>
      <w:r w:rsidRPr="003A3F9F">
        <w:rPr>
          <w:rFonts w:ascii="Times New Roman" w:hAnsi="Times New Roman" w:cs="Times New Roman"/>
        </w:rPr>
        <w:t xml:space="preserve">The study seeks specific evidence that allows learners to articulate gendered experiences with AI. This includes reflective narratives on how learners perceive AI authority and manage </w:t>
      </w:r>
      <w:r w:rsidR="00322801">
        <w:rPr>
          <w:rFonts w:ascii="Times New Roman" w:hAnsi="Times New Roman" w:cs="Times New Roman"/>
        </w:rPr>
        <w:t>“f</w:t>
      </w:r>
      <w:r w:rsidRPr="003A3F9F">
        <w:rPr>
          <w:rFonts w:ascii="Times New Roman" w:hAnsi="Times New Roman" w:cs="Times New Roman"/>
        </w:rPr>
        <w:t>ace-threatening</w:t>
      </w:r>
      <w:r w:rsidR="00322801">
        <w:rPr>
          <w:rFonts w:ascii="Times New Roman" w:hAnsi="Times New Roman" w:cs="Times New Roman"/>
        </w:rPr>
        <w:t>”</w:t>
      </w:r>
      <w:r w:rsidRPr="003A3F9F">
        <w:rPr>
          <w:rFonts w:ascii="Times New Roman" w:hAnsi="Times New Roman" w:cs="Times New Roman"/>
        </w:rPr>
        <w:t xml:space="preserve"> moments during digital dialogue. Rather than looking for performance gaps, the evidence will focus on how gender socialization shapes the emotional landscape—such as potential differences in seeking emotional safety or the way gendered subjects position themselves against an algorithmic interlocutor.</w:t>
      </w:r>
    </w:p>
    <w:p w14:paraId="54D2D191" w14:textId="34673E7D" w:rsidR="003A3F9F" w:rsidRPr="003A3F9F" w:rsidRDefault="003A3F9F" w:rsidP="003A3F9F">
      <w:pPr>
        <w:rPr>
          <w:rFonts w:ascii="Times New Roman" w:hAnsi="Times New Roman" w:cs="Times New Roman"/>
        </w:rPr>
      </w:pPr>
      <w:r>
        <w:rPr>
          <w:rFonts w:ascii="Times New Roman" w:hAnsi="Times New Roman" w:cs="Times New Roman" w:hint="eastAsia"/>
        </w:rPr>
        <w:t>3</w:t>
      </w:r>
      <w:r w:rsidRPr="003A3F9F">
        <w:rPr>
          <w:rFonts w:ascii="Times New Roman" w:hAnsi="Times New Roman" w:cs="Times New Roman"/>
        </w:rPr>
        <w:t>.4 Scale and Feasibility</w:t>
      </w:r>
    </w:p>
    <w:p w14:paraId="6700F29B" w14:textId="33289AF2" w:rsidR="00D94F07" w:rsidRDefault="003A3F9F" w:rsidP="003A3F9F">
      <w:pPr>
        <w:rPr>
          <w:rFonts w:ascii="Times New Roman" w:hAnsi="Times New Roman" w:cs="Times New Roman"/>
        </w:rPr>
      </w:pPr>
      <w:r w:rsidRPr="003A3F9F">
        <w:rPr>
          <w:rFonts w:ascii="Times New Roman" w:hAnsi="Times New Roman" w:cs="Times New Roman"/>
        </w:rPr>
        <w:t xml:space="preserve">Given the exploratory nature of this project within the doctoral module, the evidence collection is intentionally contained to ensure depth over breadth. The small-scale nature of the data allows for a theoretically driven analysis that prioritizes the complexity of the </w:t>
      </w:r>
      <w:r w:rsidR="00322801">
        <w:rPr>
          <w:rFonts w:ascii="Times New Roman" w:hAnsi="Times New Roman" w:cs="Times New Roman"/>
        </w:rPr>
        <w:t>“</w:t>
      </w:r>
      <w:r w:rsidRPr="003A3F9F">
        <w:rPr>
          <w:rFonts w:ascii="Times New Roman" w:hAnsi="Times New Roman" w:cs="Times New Roman"/>
        </w:rPr>
        <w:t>human-AI-emotion</w:t>
      </w:r>
      <w:r w:rsidR="00322801">
        <w:rPr>
          <w:rFonts w:ascii="Times New Roman" w:hAnsi="Times New Roman" w:cs="Times New Roman"/>
        </w:rPr>
        <w:t>”</w:t>
      </w:r>
      <w:r w:rsidRPr="003A3F9F">
        <w:rPr>
          <w:rFonts w:ascii="Times New Roman" w:hAnsi="Times New Roman" w:cs="Times New Roman"/>
        </w:rPr>
        <w:t xml:space="preserve"> triad over large-scale generalizability.</w:t>
      </w:r>
    </w:p>
    <w:p w14:paraId="4FD343E9" w14:textId="2A19B88E" w:rsidR="005E010F" w:rsidRPr="005E010F" w:rsidRDefault="005E010F" w:rsidP="005E010F">
      <w:pPr>
        <w:rPr>
          <w:rFonts w:ascii="Times New Roman" w:hAnsi="Times New Roman" w:cs="Times New Roman"/>
          <w:b/>
          <w:bCs/>
        </w:rPr>
      </w:pPr>
      <w:r>
        <w:rPr>
          <w:rFonts w:ascii="Times New Roman" w:hAnsi="Times New Roman" w:cs="Times New Roman" w:hint="eastAsia"/>
          <w:b/>
          <w:bCs/>
        </w:rPr>
        <w:t>4</w:t>
      </w:r>
      <w:r w:rsidRPr="005E010F">
        <w:rPr>
          <w:rFonts w:ascii="Times New Roman" w:hAnsi="Times New Roman" w:cs="Times New Roman"/>
          <w:b/>
          <w:bCs/>
        </w:rPr>
        <w:t>. Methods to Collect the Evidence</w:t>
      </w:r>
    </w:p>
    <w:p w14:paraId="76E121DA" w14:textId="1A08427E" w:rsidR="005E010F" w:rsidRPr="00217284" w:rsidRDefault="005E010F" w:rsidP="005E010F">
      <w:pPr>
        <w:rPr>
          <w:rFonts w:ascii="Times New Roman" w:hAnsi="Times New Roman" w:cs="Times New Roman"/>
        </w:rPr>
      </w:pPr>
      <w:r w:rsidRPr="005E010F">
        <w:rPr>
          <w:rFonts w:ascii="Times New Roman" w:hAnsi="Times New Roman" w:cs="Times New Roman"/>
        </w:rPr>
        <w:t xml:space="preserve">The methodology for this assignment is designed to provide a balanced understanding of both patterns and experiences. Rather than testing fixed hypotheses, these methods aim to explore </w:t>
      </w:r>
      <w:r w:rsidRPr="00217284">
        <w:rPr>
          <w:rFonts w:ascii="Times New Roman" w:hAnsi="Times New Roman" w:cs="Times New Roman"/>
        </w:rPr>
        <w:t xml:space="preserve">the </w:t>
      </w:r>
      <w:r w:rsidR="00217284" w:rsidRPr="00217284">
        <w:rPr>
          <w:rFonts w:ascii="Times New Roman" w:hAnsi="Times New Roman" w:cs="Times New Roman"/>
        </w:rPr>
        <w:t>“</w:t>
      </w:r>
      <w:r w:rsidRPr="00217284">
        <w:rPr>
          <w:rFonts w:ascii="Times New Roman" w:hAnsi="Times New Roman" w:cs="Times New Roman"/>
        </w:rPr>
        <w:t>why</w:t>
      </w:r>
      <w:r w:rsidR="00217284" w:rsidRPr="00217284">
        <w:rPr>
          <w:rFonts w:ascii="Times New Roman" w:hAnsi="Times New Roman" w:cs="Times New Roman"/>
        </w:rPr>
        <w:t>”</w:t>
      </w:r>
      <w:r w:rsidRPr="00217284">
        <w:rPr>
          <w:rFonts w:ascii="Times New Roman" w:hAnsi="Times New Roman" w:cs="Times New Roman"/>
        </w:rPr>
        <w:t xml:space="preserve"> and </w:t>
      </w:r>
      <w:r w:rsidR="00217284" w:rsidRPr="00217284">
        <w:rPr>
          <w:rFonts w:ascii="Times New Roman" w:hAnsi="Times New Roman" w:cs="Times New Roman"/>
        </w:rPr>
        <w:t>“</w:t>
      </w:r>
      <w:r w:rsidRPr="00217284">
        <w:rPr>
          <w:rFonts w:ascii="Times New Roman" w:hAnsi="Times New Roman" w:cs="Times New Roman"/>
        </w:rPr>
        <w:t>how</w:t>
      </w:r>
      <w:r w:rsidR="00217284" w:rsidRPr="00217284">
        <w:rPr>
          <w:rFonts w:ascii="Times New Roman" w:hAnsi="Times New Roman" w:cs="Times New Roman"/>
        </w:rPr>
        <w:t>”</w:t>
      </w:r>
      <w:r w:rsidRPr="00217284">
        <w:rPr>
          <w:rFonts w:ascii="Times New Roman" w:hAnsi="Times New Roman" w:cs="Times New Roman"/>
        </w:rPr>
        <w:t xml:space="preserve"> behind learners</w:t>
      </w:r>
      <w:r w:rsidR="00217284" w:rsidRPr="00217284">
        <w:rPr>
          <w:rFonts w:ascii="Times New Roman" w:hAnsi="Times New Roman" w:cs="Times New Roman"/>
        </w:rPr>
        <w:t>’</w:t>
      </w:r>
      <w:r w:rsidRPr="00217284">
        <w:rPr>
          <w:rFonts w:ascii="Times New Roman" w:hAnsi="Times New Roman" w:cs="Times New Roman"/>
        </w:rPr>
        <w:t xml:space="preserve"> interactions with AI.</w:t>
      </w:r>
    </w:p>
    <w:p w14:paraId="35DC9631" w14:textId="5B4B618F" w:rsidR="005E010F" w:rsidRPr="005E010F" w:rsidRDefault="00217284" w:rsidP="005E010F">
      <w:pPr>
        <w:rPr>
          <w:rFonts w:ascii="Times New Roman" w:hAnsi="Times New Roman" w:cs="Times New Roman"/>
          <w:b/>
          <w:bCs/>
        </w:rPr>
      </w:pPr>
      <w:r>
        <w:rPr>
          <w:rFonts w:ascii="Times New Roman" w:hAnsi="Times New Roman" w:cs="Times New Roman"/>
        </w:rPr>
        <w:t>4</w:t>
      </w:r>
      <w:r w:rsidR="005E010F" w:rsidRPr="00217284">
        <w:rPr>
          <w:rFonts w:ascii="Times New Roman" w:hAnsi="Times New Roman" w:cs="Times New Roman"/>
        </w:rPr>
        <w:t>.1 Quantitative Survey</w:t>
      </w:r>
    </w:p>
    <w:p w14:paraId="6A7AA227" w14:textId="4484019B" w:rsidR="005E010F" w:rsidRPr="005E010F" w:rsidRDefault="005E010F" w:rsidP="005E010F">
      <w:pPr>
        <w:rPr>
          <w:rFonts w:ascii="Times New Roman" w:hAnsi="Times New Roman" w:cs="Times New Roman"/>
        </w:rPr>
      </w:pPr>
      <w:r w:rsidRPr="005E010F">
        <w:rPr>
          <w:rFonts w:ascii="Times New Roman" w:hAnsi="Times New Roman" w:cs="Times New Roman"/>
        </w:rPr>
        <w:t>A questionnaire will be distributed to approximately 150 university EFL learners. This tool is not used for simple data collection, but to </w:t>
      </w:r>
      <w:r w:rsidRPr="00217284">
        <w:rPr>
          <w:rFonts w:ascii="Times New Roman" w:hAnsi="Times New Roman" w:cs="Times New Roman"/>
        </w:rPr>
        <w:t>identify general emotional patterns</w:t>
      </w:r>
      <w:r w:rsidRPr="005E010F">
        <w:rPr>
          <w:rFonts w:ascii="Times New Roman" w:hAnsi="Times New Roman" w:cs="Times New Roman"/>
        </w:rPr>
        <w:t xml:space="preserve">. It helps to see the broad relationship between FLE, </w:t>
      </w:r>
      <w:r w:rsidR="00217284">
        <w:rPr>
          <w:rFonts w:ascii="Times New Roman" w:hAnsi="Times New Roman" w:cs="Times New Roman"/>
        </w:rPr>
        <w:t>FLA</w:t>
      </w:r>
      <w:r w:rsidRPr="005E010F">
        <w:rPr>
          <w:rFonts w:ascii="Times New Roman" w:hAnsi="Times New Roman" w:cs="Times New Roman"/>
        </w:rPr>
        <w:t xml:space="preserve">, and learner identity. This provides the </w:t>
      </w:r>
      <w:r w:rsidR="00217284">
        <w:rPr>
          <w:rFonts w:ascii="Times New Roman" w:hAnsi="Times New Roman" w:cs="Times New Roman"/>
        </w:rPr>
        <w:t>“</w:t>
      </w:r>
      <w:r w:rsidRPr="005E010F">
        <w:rPr>
          <w:rFonts w:ascii="Times New Roman" w:hAnsi="Times New Roman" w:cs="Times New Roman"/>
        </w:rPr>
        <w:t>big picture</w:t>
      </w:r>
      <w:r w:rsidR="00217284">
        <w:rPr>
          <w:rFonts w:ascii="Times New Roman" w:hAnsi="Times New Roman" w:cs="Times New Roman"/>
        </w:rPr>
        <w:t>”</w:t>
      </w:r>
      <w:r w:rsidRPr="005E010F">
        <w:rPr>
          <w:rFonts w:ascii="Times New Roman" w:hAnsi="Times New Roman" w:cs="Times New Roman"/>
        </w:rPr>
        <w:t xml:space="preserve"> of how emotional pathways vary across a gendered spectrum.</w:t>
      </w:r>
    </w:p>
    <w:p w14:paraId="7DAB8F86" w14:textId="4519BB55" w:rsidR="005E010F" w:rsidRPr="00217284" w:rsidRDefault="00217284" w:rsidP="005E010F">
      <w:pPr>
        <w:rPr>
          <w:rFonts w:ascii="Times New Roman" w:hAnsi="Times New Roman" w:cs="Times New Roman"/>
        </w:rPr>
      </w:pPr>
      <w:r>
        <w:rPr>
          <w:rFonts w:ascii="Times New Roman" w:hAnsi="Times New Roman" w:cs="Times New Roman"/>
        </w:rPr>
        <w:t>4</w:t>
      </w:r>
      <w:r w:rsidR="005E010F" w:rsidRPr="00217284">
        <w:rPr>
          <w:rFonts w:ascii="Times New Roman" w:hAnsi="Times New Roman" w:cs="Times New Roman"/>
        </w:rPr>
        <w:t>.2 Semi-structured Interviews</w:t>
      </w:r>
    </w:p>
    <w:p w14:paraId="39AE1452" w14:textId="201A90EF" w:rsidR="005E010F" w:rsidRPr="005E010F" w:rsidRDefault="005E010F" w:rsidP="005E010F">
      <w:pPr>
        <w:rPr>
          <w:rFonts w:ascii="Times New Roman" w:hAnsi="Times New Roman" w:cs="Times New Roman"/>
        </w:rPr>
      </w:pPr>
      <w:r w:rsidRPr="005E010F">
        <w:rPr>
          <w:rFonts w:ascii="Times New Roman" w:hAnsi="Times New Roman" w:cs="Times New Roman"/>
        </w:rPr>
        <w:t>To go beyond numbers, semi-structured interviews will be conducted with 10–12 participants. The interview is the primary method to</w:t>
      </w:r>
      <w:r w:rsidRPr="00217284">
        <w:rPr>
          <w:rFonts w:ascii="Times New Roman" w:hAnsi="Times New Roman" w:cs="Times New Roman"/>
        </w:rPr>
        <w:t> access learners</w:t>
      </w:r>
      <w:r w:rsidR="00217284" w:rsidRPr="00217284">
        <w:rPr>
          <w:rFonts w:ascii="Times New Roman" w:hAnsi="Times New Roman" w:cs="Times New Roman"/>
        </w:rPr>
        <w:t>’</w:t>
      </w:r>
      <w:r w:rsidRPr="00217284">
        <w:rPr>
          <w:rFonts w:ascii="Times New Roman" w:hAnsi="Times New Roman" w:cs="Times New Roman"/>
        </w:rPr>
        <w:t xml:space="preserve"> subjective experiences.</w:t>
      </w:r>
      <w:r w:rsidRPr="005E010F">
        <w:rPr>
          <w:rFonts w:ascii="Times New Roman" w:hAnsi="Times New Roman" w:cs="Times New Roman"/>
        </w:rPr>
        <w:t xml:space="preserve"> It allows students to explain in their own words how they feel when AI corrects them and how their gendered background influences their confidence. This method captures the personal meanings </w:t>
      </w:r>
      <w:r w:rsidRPr="005E010F">
        <w:rPr>
          <w:rFonts w:ascii="Times New Roman" w:hAnsi="Times New Roman" w:cs="Times New Roman"/>
        </w:rPr>
        <w:lastRenderedPageBreak/>
        <w:t>that questionnaires often miss.</w:t>
      </w:r>
    </w:p>
    <w:p w14:paraId="664E6561" w14:textId="6D1CB416" w:rsidR="005E010F" w:rsidRPr="00217284" w:rsidRDefault="00217284" w:rsidP="005E010F">
      <w:pPr>
        <w:rPr>
          <w:rFonts w:ascii="Times New Roman" w:hAnsi="Times New Roman" w:cs="Times New Roman"/>
        </w:rPr>
      </w:pPr>
      <w:r w:rsidRPr="00217284">
        <w:rPr>
          <w:rFonts w:ascii="Times New Roman" w:hAnsi="Times New Roman" w:cs="Times New Roman"/>
        </w:rPr>
        <w:t>4</w:t>
      </w:r>
      <w:r w:rsidR="005E010F" w:rsidRPr="00217284">
        <w:rPr>
          <w:rFonts w:ascii="Times New Roman" w:hAnsi="Times New Roman" w:cs="Times New Roman"/>
        </w:rPr>
        <w:t>.3 Methodological Justification</w:t>
      </w:r>
    </w:p>
    <w:p w14:paraId="41304DE4" w14:textId="36465A6A" w:rsidR="00B82D86" w:rsidRDefault="005E010F" w:rsidP="00B82D86">
      <w:pPr>
        <w:rPr>
          <w:rFonts w:ascii="Times New Roman" w:hAnsi="Times New Roman" w:cs="Times New Roman"/>
        </w:rPr>
      </w:pPr>
      <w:r w:rsidRPr="005E010F">
        <w:rPr>
          <w:rFonts w:ascii="Times New Roman" w:hAnsi="Times New Roman" w:cs="Times New Roman"/>
        </w:rPr>
        <w:t>The combination of these two methods is grounded in the need to understand</w:t>
      </w:r>
      <w:r w:rsidRPr="00217284">
        <w:rPr>
          <w:rFonts w:ascii="Times New Roman" w:hAnsi="Times New Roman" w:cs="Times New Roman"/>
        </w:rPr>
        <w:t xml:space="preserve"> processes. </w:t>
      </w:r>
      <w:r w:rsidRPr="005E010F">
        <w:rPr>
          <w:rFonts w:ascii="Times New Roman" w:hAnsi="Times New Roman" w:cs="Times New Roman"/>
        </w:rPr>
        <w:t xml:space="preserve">The survey identifies </w:t>
      </w:r>
      <w:r w:rsidR="00217284">
        <w:rPr>
          <w:rFonts w:ascii="Times New Roman" w:hAnsi="Times New Roman" w:cs="Times New Roman"/>
        </w:rPr>
        <w:t>“</w:t>
      </w:r>
      <w:r w:rsidRPr="005E010F">
        <w:rPr>
          <w:rFonts w:ascii="Times New Roman" w:hAnsi="Times New Roman" w:cs="Times New Roman"/>
        </w:rPr>
        <w:t>what</w:t>
      </w:r>
      <w:r w:rsidR="00217284">
        <w:rPr>
          <w:rFonts w:ascii="Times New Roman" w:hAnsi="Times New Roman" w:cs="Times New Roman"/>
        </w:rPr>
        <w:t>”</w:t>
      </w:r>
      <w:r w:rsidRPr="005E010F">
        <w:rPr>
          <w:rFonts w:ascii="Times New Roman" w:hAnsi="Times New Roman" w:cs="Times New Roman"/>
        </w:rPr>
        <w:t xml:space="preserve"> is happening (the trends), while the interviews explain </w:t>
      </w:r>
      <w:r w:rsidR="00217284">
        <w:rPr>
          <w:rFonts w:ascii="Times New Roman" w:hAnsi="Times New Roman" w:cs="Times New Roman"/>
        </w:rPr>
        <w:t>“</w:t>
      </w:r>
      <w:r w:rsidRPr="005E010F">
        <w:rPr>
          <w:rFonts w:ascii="Times New Roman" w:hAnsi="Times New Roman" w:cs="Times New Roman"/>
        </w:rPr>
        <w:t>how</w:t>
      </w:r>
      <w:r w:rsidR="00217284">
        <w:rPr>
          <w:rFonts w:ascii="Times New Roman" w:hAnsi="Times New Roman" w:cs="Times New Roman"/>
        </w:rPr>
        <w:t>”</w:t>
      </w:r>
      <w:r w:rsidRPr="005E010F">
        <w:rPr>
          <w:rFonts w:ascii="Times New Roman" w:hAnsi="Times New Roman" w:cs="Times New Roman"/>
        </w:rPr>
        <w:t xml:space="preserve"> it happens (the lived experience). This ensures the study remains exploratory and focused on the complex human-AI relationship.</w:t>
      </w:r>
    </w:p>
    <w:p w14:paraId="071B4DE9" w14:textId="4467C44E" w:rsidR="007826D3" w:rsidRPr="007826D3" w:rsidRDefault="007826D3" w:rsidP="007826D3">
      <w:pPr>
        <w:rPr>
          <w:rFonts w:ascii="Times New Roman" w:hAnsi="Times New Roman" w:cs="Times New Roman"/>
          <w:b/>
          <w:bCs/>
        </w:rPr>
      </w:pPr>
      <w:r>
        <w:rPr>
          <w:rFonts w:ascii="Times New Roman" w:hAnsi="Times New Roman" w:cs="Times New Roman"/>
          <w:b/>
          <w:bCs/>
        </w:rPr>
        <w:t xml:space="preserve">5. </w:t>
      </w:r>
      <w:r w:rsidRPr="007826D3">
        <w:rPr>
          <w:rFonts w:ascii="Times New Roman" w:hAnsi="Times New Roman" w:cs="Times New Roman"/>
          <w:b/>
          <w:bCs/>
        </w:rPr>
        <w:t>Research Settings</w:t>
      </w:r>
    </w:p>
    <w:p w14:paraId="3D88A86E" w14:textId="228BAAC8" w:rsidR="007826D3" w:rsidRPr="007826D3" w:rsidRDefault="007826D3" w:rsidP="007826D3">
      <w:pPr>
        <w:rPr>
          <w:rFonts w:ascii="Times New Roman" w:hAnsi="Times New Roman" w:cs="Times New Roman"/>
        </w:rPr>
      </w:pPr>
      <w:r w:rsidRPr="007826D3">
        <w:rPr>
          <w:rFonts w:ascii="Times New Roman" w:hAnsi="Times New Roman" w:cs="Times New Roman"/>
        </w:rPr>
        <w:t>This study is situated within the specific context of Chinese higher education, where Artificial Intelligence has transitioned from an experimental novelty to a ubiquitous component of the EFL</w:t>
      </w:r>
      <w:r>
        <w:rPr>
          <w:rFonts w:ascii="Times New Roman" w:hAnsi="Times New Roman" w:cs="Times New Roman"/>
        </w:rPr>
        <w:t xml:space="preserve"> </w:t>
      </w:r>
      <w:r w:rsidRPr="007826D3">
        <w:rPr>
          <w:rFonts w:ascii="Times New Roman" w:hAnsi="Times New Roman" w:cs="Times New Roman"/>
        </w:rPr>
        <w:t>landscape.</w:t>
      </w:r>
    </w:p>
    <w:p w14:paraId="3EB2540F" w14:textId="318A92FC" w:rsidR="007826D3" w:rsidRPr="007826D3" w:rsidRDefault="007826D3" w:rsidP="007826D3">
      <w:pPr>
        <w:rPr>
          <w:rFonts w:ascii="Times New Roman" w:hAnsi="Times New Roman" w:cs="Times New Roman"/>
        </w:rPr>
      </w:pPr>
      <w:r w:rsidRPr="007826D3">
        <w:rPr>
          <w:rFonts w:ascii="Times New Roman" w:hAnsi="Times New Roman" w:cs="Times New Roman"/>
        </w:rPr>
        <w:t>5.1 AI as an Embedded Learning Space</w:t>
      </w:r>
    </w:p>
    <w:p w14:paraId="5A4FA3F5" w14:textId="1C91B1A6" w:rsidR="007826D3" w:rsidRPr="007826D3" w:rsidRDefault="007826D3" w:rsidP="007826D3">
      <w:pPr>
        <w:rPr>
          <w:rFonts w:ascii="Times New Roman" w:hAnsi="Times New Roman" w:cs="Times New Roman"/>
        </w:rPr>
      </w:pPr>
      <w:r w:rsidRPr="007826D3">
        <w:rPr>
          <w:rFonts w:ascii="Times New Roman" w:hAnsi="Times New Roman" w:cs="Times New Roman"/>
        </w:rPr>
        <w:t xml:space="preserve">The research focuses on university-level EFL learners who interact with generative AI tools (such as ChatGPT, Claude, or localized AI tutors) as part of their everyday autonomous learning practices. In this setting, AI is not merely a classroom aid, but a constant </w:t>
      </w:r>
      <w:r>
        <w:rPr>
          <w:rFonts w:ascii="Times New Roman" w:hAnsi="Times New Roman" w:cs="Times New Roman"/>
        </w:rPr>
        <w:t>“</w:t>
      </w:r>
      <w:r w:rsidRPr="007826D3">
        <w:rPr>
          <w:rFonts w:ascii="Times New Roman" w:hAnsi="Times New Roman" w:cs="Times New Roman"/>
        </w:rPr>
        <w:t>digital interlocutor</w:t>
      </w:r>
      <w:r>
        <w:rPr>
          <w:rFonts w:ascii="Times New Roman" w:hAnsi="Times New Roman" w:cs="Times New Roman"/>
        </w:rPr>
        <w:t>”</w:t>
      </w:r>
      <w:r w:rsidRPr="007826D3">
        <w:rPr>
          <w:rFonts w:ascii="Times New Roman" w:hAnsi="Times New Roman" w:cs="Times New Roman"/>
        </w:rPr>
        <w:t xml:space="preserve"> used for drafting essays, practicing oral communication, and receiving instant feedback. This digital space serves as the primary site where emotional experiences occur, as learners navigate the tension between the efficiency of algorithmic support and the vulnerability of language production.</w:t>
      </w:r>
    </w:p>
    <w:p w14:paraId="3C51C60C" w14:textId="2D2C6066" w:rsidR="007826D3" w:rsidRPr="007826D3" w:rsidRDefault="007826D3" w:rsidP="007826D3">
      <w:pPr>
        <w:rPr>
          <w:rFonts w:ascii="Times New Roman" w:hAnsi="Times New Roman" w:cs="Times New Roman"/>
        </w:rPr>
      </w:pPr>
      <w:r w:rsidRPr="007826D3">
        <w:rPr>
          <w:rFonts w:ascii="Times New Roman" w:hAnsi="Times New Roman" w:cs="Times New Roman"/>
        </w:rPr>
        <w:t>5.2 Contextual Specificity</w:t>
      </w:r>
    </w:p>
    <w:p w14:paraId="28277E3F" w14:textId="3D1737CB" w:rsidR="007826D3" w:rsidRPr="007826D3" w:rsidRDefault="007826D3" w:rsidP="007826D3">
      <w:pPr>
        <w:rPr>
          <w:rFonts w:ascii="Times New Roman" w:hAnsi="Times New Roman" w:cs="Times New Roman"/>
        </w:rPr>
      </w:pPr>
      <w:r w:rsidRPr="007826D3">
        <w:rPr>
          <w:rFonts w:ascii="Times New Roman" w:hAnsi="Times New Roman" w:cs="Times New Roman"/>
        </w:rPr>
        <w:t xml:space="preserve">The setting is characterized by a blended learning environment where formal academic requirements meet informal AI mediation. This specific context is meaningful because it places learners in a private, one-on-one interaction with technology, away from the immediate social pressure of a physical classroom. The study avoids overgeneralizing to all AI applications, focusing instead on this individualized digital ecology where personal identity and gendered socialization subtly influence how learners perceive and respond to machine-generated input. </w:t>
      </w:r>
    </w:p>
    <w:p w14:paraId="08820CAF" w14:textId="0867EC31" w:rsidR="00495A89" w:rsidRPr="00495A89" w:rsidRDefault="00495A89" w:rsidP="00495A89">
      <w:pPr>
        <w:rPr>
          <w:rFonts w:ascii="Times New Roman" w:hAnsi="Times New Roman" w:cs="Times New Roman"/>
          <w:b/>
          <w:bCs/>
        </w:rPr>
      </w:pPr>
      <w:r w:rsidRPr="00495A89">
        <w:rPr>
          <w:rFonts w:ascii="Times New Roman" w:hAnsi="Times New Roman" w:cs="Times New Roman"/>
          <w:b/>
          <w:bCs/>
        </w:rPr>
        <w:t>6. Ethical Issues</w:t>
      </w:r>
    </w:p>
    <w:p w14:paraId="002D4695" w14:textId="7785341B" w:rsidR="00495A89" w:rsidRPr="00495A89" w:rsidRDefault="00495A89" w:rsidP="00495A89">
      <w:pPr>
        <w:rPr>
          <w:rFonts w:ascii="Times New Roman" w:hAnsi="Times New Roman" w:cs="Times New Roman"/>
        </w:rPr>
      </w:pPr>
      <w:r w:rsidRPr="00495A89">
        <w:rPr>
          <w:rFonts w:ascii="Times New Roman" w:hAnsi="Times New Roman" w:cs="Times New Roman"/>
        </w:rPr>
        <w:lastRenderedPageBreak/>
        <w:t>Given that this study delves into personal emotional experiences and gendered identities, it adheres to the ethical guidelines set by the British Educational Research Association (BERA). The research recognizes the inherent sensitivity involved when asking participants to reflect on their sense of self and affective vulnerabilities.</w:t>
      </w:r>
    </w:p>
    <w:p w14:paraId="63F96DA9" w14:textId="4D9DCD6C" w:rsidR="00495A89" w:rsidRPr="00495A89" w:rsidRDefault="00322801" w:rsidP="00495A89">
      <w:pPr>
        <w:rPr>
          <w:rFonts w:ascii="Times New Roman" w:hAnsi="Times New Roman" w:cs="Times New Roman"/>
        </w:rPr>
      </w:pPr>
      <w:r>
        <w:rPr>
          <w:rFonts w:ascii="Times New Roman" w:hAnsi="Times New Roman" w:cs="Times New Roman"/>
        </w:rPr>
        <w:t>6</w:t>
      </w:r>
      <w:r w:rsidR="00495A89" w:rsidRPr="00495A89">
        <w:rPr>
          <w:rFonts w:ascii="Times New Roman" w:hAnsi="Times New Roman" w:cs="Times New Roman"/>
        </w:rPr>
        <w:t>.1 Informed Consent and Voluntary Participation</w:t>
      </w:r>
    </w:p>
    <w:p w14:paraId="72F0DAB0" w14:textId="3B8EDAC5" w:rsidR="00495A89" w:rsidRPr="00495A89" w:rsidRDefault="00495A89" w:rsidP="00495A89">
      <w:pPr>
        <w:rPr>
          <w:rFonts w:ascii="Times New Roman" w:hAnsi="Times New Roman" w:cs="Times New Roman"/>
        </w:rPr>
      </w:pPr>
      <w:r w:rsidRPr="00495A89">
        <w:rPr>
          <w:rFonts w:ascii="Times New Roman" w:hAnsi="Times New Roman" w:cs="Times New Roman"/>
        </w:rPr>
        <w:t>All participants will be provided with a plain-language information sheet outlining the study’s aims. Informed consent will be obtained prior to data collection, emphasizing that participation is entirely voluntary. Participants will be explicitly informed of their right to withdraw from the study at any time without providing a reason and without any negative consequences to their academic standing.</w:t>
      </w:r>
    </w:p>
    <w:p w14:paraId="1D02888D" w14:textId="284223CD" w:rsidR="00495A89" w:rsidRPr="00495A89" w:rsidRDefault="00322801" w:rsidP="00495A89">
      <w:pPr>
        <w:rPr>
          <w:rFonts w:ascii="Times New Roman" w:hAnsi="Times New Roman" w:cs="Times New Roman"/>
        </w:rPr>
      </w:pPr>
      <w:r>
        <w:rPr>
          <w:rFonts w:ascii="Times New Roman" w:hAnsi="Times New Roman" w:cs="Times New Roman"/>
        </w:rPr>
        <w:t>6</w:t>
      </w:r>
      <w:r w:rsidR="00495A89" w:rsidRPr="00495A89">
        <w:rPr>
          <w:rFonts w:ascii="Times New Roman" w:hAnsi="Times New Roman" w:cs="Times New Roman"/>
        </w:rPr>
        <w:t>.2 Anonymity, Confidentiality, and Gender Sensitivity</w:t>
      </w:r>
    </w:p>
    <w:p w14:paraId="053D5162" w14:textId="4F1B8FE4" w:rsidR="00495A89" w:rsidRPr="00495A89" w:rsidRDefault="00495A89" w:rsidP="00495A89">
      <w:pPr>
        <w:rPr>
          <w:rFonts w:ascii="Times New Roman" w:hAnsi="Times New Roman" w:cs="Times New Roman"/>
        </w:rPr>
      </w:pPr>
      <w:r w:rsidRPr="00495A89">
        <w:rPr>
          <w:rFonts w:ascii="Times New Roman" w:hAnsi="Times New Roman" w:cs="Times New Roman"/>
        </w:rPr>
        <w:t>To protect participants' privacy, all data will be anonymized through the use of pseudonyms. Particular</w:t>
      </w:r>
      <w:r>
        <w:rPr>
          <w:rFonts w:ascii="Times New Roman" w:hAnsi="Times New Roman" w:cs="Times New Roman"/>
        </w:rPr>
        <w:t xml:space="preserve"> </w:t>
      </w:r>
      <w:r w:rsidRPr="00495A89">
        <w:rPr>
          <w:rFonts w:ascii="Times New Roman" w:hAnsi="Times New Roman" w:cs="Times New Roman"/>
        </w:rPr>
        <w:t>care will be taken with gender-related narratives, as these can be deeply personal. Confidentiality will be maintained by storing data on secure, password-protected platforms, ensuring that individuals cannot be identified within the research report. The researcher will remain sensitive to the way gendered experiences are discussed, ensuring a non-judgmental environment during interviews.</w:t>
      </w:r>
    </w:p>
    <w:p w14:paraId="1C67CD02" w14:textId="7A977F2F" w:rsidR="00495A89" w:rsidRPr="00495A89" w:rsidRDefault="00322801" w:rsidP="00495A89">
      <w:pPr>
        <w:rPr>
          <w:rFonts w:ascii="Times New Roman" w:hAnsi="Times New Roman" w:cs="Times New Roman"/>
        </w:rPr>
      </w:pPr>
      <w:r>
        <w:rPr>
          <w:rFonts w:ascii="Times New Roman" w:hAnsi="Times New Roman" w:cs="Times New Roman"/>
        </w:rPr>
        <w:t>6</w:t>
      </w:r>
      <w:r w:rsidR="00495A89" w:rsidRPr="00495A89">
        <w:rPr>
          <w:rFonts w:ascii="Times New Roman" w:hAnsi="Times New Roman" w:cs="Times New Roman"/>
        </w:rPr>
        <w:t>.3 Respecting the Participant’s Voice</w:t>
      </w:r>
    </w:p>
    <w:p w14:paraId="5530863D" w14:textId="14FA5FB1" w:rsidR="00495A89" w:rsidRDefault="00495A89" w:rsidP="00495A89">
      <w:pPr>
        <w:rPr>
          <w:rFonts w:ascii="Times New Roman" w:hAnsi="Times New Roman" w:cs="Times New Roman"/>
        </w:rPr>
      </w:pPr>
      <w:r w:rsidRPr="00495A89">
        <w:rPr>
          <w:rFonts w:ascii="Times New Roman" w:hAnsi="Times New Roman" w:cs="Times New Roman"/>
        </w:rPr>
        <w:t>Beyond procedural ethics, this project prioritizes the respect for learners</w:t>
      </w:r>
      <w:r w:rsidR="005A5560">
        <w:rPr>
          <w:rFonts w:ascii="Times New Roman" w:hAnsi="Times New Roman" w:cs="Times New Roman"/>
        </w:rPr>
        <w:t>’</w:t>
      </w:r>
      <w:r w:rsidRPr="00495A89">
        <w:rPr>
          <w:rFonts w:ascii="Times New Roman" w:hAnsi="Times New Roman" w:cs="Times New Roman"/>
        </w:rPr>
        <w:t xml:space="preserve"> voices. This means treating participants not as data providers, but as co-constructors of meaning. In qualitative analysis, the researcher will strive to represent learners' emotional struggles and identity negotiations authentically, avoiding over-interpretation or the imposition of preconceived gender stereotypes onto their narratives.</w:t>
      </w:r>
    </w:p>
    <w:p w14:paraId="31E6FA25" w14:textId="462FE61C" w:rsidR="00E75699" w:rsidRPr="006C6C6B" w:rsidRDefault="00322801" w:rsidP="00E75699">
      <w:pPr>
        <w:rPr>
          <w:rFonts w:ascii="Times New Roman" w:hAnsi="Times New Roman" w:cs="Times New Roman"/>
          <w:b/>
          <w:bCs/>
        </w:rPr>
      </w:pPr>
      <w:r w:rsidRPr="006C6C6B">
        <w:rPr>
          <w:rFonts w:ascii="Times New Roman" w:hAnsi="Times New Roman" w:cs="Times New Roman"/>
          <w:b/>
          <w:bCs/>
        </w:rPr>
        <w:t>7</w:t>
      </w:r>
      <w:r w:rsidR="00E75699" w:rsidRPr="006C6C6B">
        <w:rPr>
          <w:rFonts w:ascii="Times New Roman" w:hAnsi="Times New Roman" w:cs="Times New Roman" w:hint="eastAsia"/>
          <w:b/>
          <w:bCs/>
        </w:rPr>
        <w:t xml:space="preserve">. </w:t>
      </w:r>
      <w:r w:rsidR="00E75699" w:rsidRPr="006C6C6B">
        <w:rPr>
          <w:rFonts w:ascii="Times New Roman" w:hAnsi="Times New Roman" w:cs="Times New Roman"/>
          <w:b/>
          <w:bCs/>
        </w:rPr>
        <w:t>Methods of Analysis</w:t>
      </w:r>
    </w:p>
    <w:p w14:paraId="05173064" w14:textId="3E58E5B8" w:rsidR="00E75699" w:rsidRPr="00E75699" w:rsidRDefault="00E75699" w:rsidP="00E75699">
      <w:pPr>
        <w:rPr>
          <w:rFonts w:ascii="Times New Roman" w:hAnsi="Times New Roman" w:cs="Times New Roman"/>
        </w:rPr>
      </w:pPr>
      <w:r w:rsidRPr="00E75699">
        <w:rPr>
          <w:rFonts w:ascii="Times New Roman" w:hAnsi="Times New Roman" w:cs="Times New Roman"/>
        </w:rPr>
        <w:t xml:space="preserve">The analysis is designed to identify patterns of meaning and structural relationships within the data. It moves away from mere hypothesis testing, using statistical and thematic tools to explore the </w:t>
      </w:r>
      <w:r w:rsidR="00C95544">
        <w:rPr>
          <w:rFonts w:ascii="Times New Roman" w:hAnsi="Times New Roman" w:cs="Times New Roman"/>
        </w:rPr>
        <w:t>“</w:t>
      </w:r>
      <w:r w:rsidRPr="00E75699">
        <w:rPr>
          <w:rFonts w:ascii="Times New Roman" w:hAnsi="Times New Roman" w:cs="Times New Roman"/>
        </w:rPr>
        <w:t>h</w:t>
      </w:r>
      <w:r w:rsidR="00C95544">
        <w:rPr>
          <w:rFonts w:ascii="Times New Roman" w:hAnsi="Times New Roman" w:cs="Times New Roman"/>
        </w:rPr>
        <w:t>o</w:t>
      </w:r>
      <w:r w:rsidRPr="00E75699">
        <w:rPr>
          <w:rFonts w:ascii="Times New Roman" w:hAnsi="Times New Roman" w:cs="Times New Roman"/>
        </w:rPr>
        <w:t>w</w:t>
      </w:r>
      <w:r w:rsidR="00C95544">
        <w:rPr>
          <w:rFonts w:ascii="Times New Roman" w:hAnsi="Times New Roman" w:cs="Times New Roman"/>
        </w:rPr>
        <w:t>”</w:t>
      </w:r>
      <w:r w:rsidRPr="00E75699">
        <w:rPr>
          <w:rFonts w:ascii="Times New Roman" w:hAnsi="Times New Roman" w:cs="Times New Roman"/>
        </w:rPr>
        <w:t xml:space="preserve"> and </w:t>
      </w:r>
      <w:r w:rsidR="00C95544">
        <w:rPr>
          <w:rFonts w:ascii="Times New Roman" w:hAnsi="Times New Roman" w:cs="Times New Roman"/>
        </w:rPr>
        <w:t>“</w:t>
      </w:r>
      <w:r w:rsidRPr="00E75699">
        <w:rPr>
          <w:rFonts w:ascii="Times New Roman" w:hAnsi="Times New Roman" w:cs="Times New Roman"/>
        </w:rPr>
        <w:t>why</w:t>
      </w:r>
      <w:r w:rsidR="00C95544">
        <w:rPr>
          <w:rFonts w:ascii="Times New Roman" w:hAnsi="Times New Roman" w:cs="Times New Roman"/>
        </w:rPr>
        <w:t>”</w:t>
      </w:r>
      <w:r w:rsidRPr="00E75699">
        <w:rPr>
          <w:rFonts w:ascii="Times New Roman" w:hAnsi="Times New Roman" w:cs="Times New Roman"/>
        </w:rPr>
        <w:t xml:space="preserve"> of learners</w:t>
      </w:r>
      <w:r w:rsidR="00C95544">
        <w:rPr>
          <w:rFonts w:ascii="Times New Roman" w:hAnsi="Times New Roman" w:cs="Times New Roman"/>
        </w:rPr>
        <w:t>’</w:t>
      </w:r>
      <w:r w:rsidRPr="00E75699">
        <w:rPr>
          <w:rFonts w:ascii="Times New Roman" w:hAnsi="Times New Roman" w:cs="Times New Roman"/>
        </w:rPr>
        <w:t xml:space="preserve"> emotional journeys.</w:t>
      </w:r>
    </w:p>
    <w:p w14:paraId="65A822B9" w14:textId="08792D66" w:rsidR="00E75699" w:rsidRPr="00E75699" w:rsidRDefault="00322801" w:rsidP="00E75699">
      <w:pPr>
        <w:rPr>
          <w:rFonts w:ascii="Times New Roman" w:hAnsi="Times New Roman" w:cs="Times New Roman"/>
        </w:rPr>
      </w:pPr>
      <w:r>
        <w:rPr>
          <w:rFonts w:ascii="Times New Roman" w:hAnsi="Times New Roman" w:cs="Times New Roman"/>
        </w:rPr>
        <w:lastRenderedPageBreak/>
        <w:t>7</w:t>
      </w:r>
      <w:r w:rsidR="00E75699" w:rsidRPr="00E75699">
        <w:rPr>
          <w:rFonts w:ascii="Times New Roman" w:hAnsi="Times New Roman" w:cs="Times New Roman"/>
        </w:rPr>
        <w:t>.1 Quantitative Analysis: Path Exploration</w:t>
      </w:r>
    </w:p>
    <w:p w14:paraId="7E490E76" w14:textId="77777777" w:rsidR="00E75699" w:rsidRPr="00E75699" w:rsidRDefault="00E75699" w:rsidP="00E75699">
      <w:pPr>
        <w:rPr>
          <w:rFonts w:ascii="Times New Roman" w:hAnsi="Times New Roman" w:cs="Times New Roman"/>
        </w:rPr>
      </w:pPr>
      <w:r w:rsidRPr="00E75699">
        <w:rPr>
          <w:rFonts w:ascii="Times New Roman" w:hAnsi="Times New Roman" w:cs="Times New Roman"/>
        </w:rPr>
        <w:t>To analyze the structural relationships proposed in the conceptual framework, Mediation and Moderated Mediation analyses (using SPSS PROCESS Macro) will be employed.</w:t>
      </w:r>
    </w:p>
    <w:p w14:paraId="53BCBD5A" w14:textId="77777777" w:rsidR="00E75699" w:rsidRPr="00E75699" w:rsidRDefault="00E75699" w:rsidP="00E75699">
      <w:pPr>
        <w:numPr>
          <w:ilvl w:val="0"/>
          <w:numId w:val="1"/>
        </w:numPr>
        <w:rPr>
          <w:rFonts w:ascii="Times New Roman" w:hAnsi="Times New Roman" w:cs="Times New Roman"/>
        </w:rPr>
      </w:pPr>
      <w:r w:rsidRPr="00E75699">
        <w:rPr>
          <w:rFonts w:ascii="Times New Roman" w:hAnsi="Times New Roman" w:cs="Times New Roman"/>
        </w:rPr>
        <w:t>Mediation Analysis: This will explore whether learner identity explains the link between emotion and AI engagement, providing evidence for identity as a mediating mechanism.</w:t>
      </w:r>
    </w:p>
    <w:p w14:paraId="2D5BBEBC" w14:textId="77777777" w:rsidR="00C95544" w:rsidRDefault="00E75699" w:rsidP="00C95544">
      <w:pPr>
        <w:numPr>
          <w:ilvl w:val="0"/>
          <w:numId w:val="1"/>
        </w:numPr>
        <w:rPr>
          <w:rFonts w:ascii="Times New Roman" w:hAnsi="Times New Roman" w:cs="Times New Roman"/>
        </w:rPr>
      </w:pPr>
      <w:r w:rsidRPr="00E75699">
        <w:rPr>
          <w:rFonts w:ascii="Times New Roman" w:hAnsi="Times New Roman" w:cs="Times New Roman"/>
        </w:rPr>
        <w:t xml:space="preserve">Moderated Mediation: This will examine how gender conditions these pathways. The analysis is not looking for simple </w:t>
      </w:r>
      <w:r w:rsidR="00C95544">
        <w:rPr>
          <w:rFonts w:ascii="Times New Roman" w:hAnsi="Times New Roman" w:cs="Times New Roman"/>
        </w:rPr>
        <w:t>“</w:t>
      </w:r>
      <w:r w:rsidRPr="00E75699">
        <w:rPr>
          <w:rFonts w:ascii="Times New Roman" w:hAnsi="Times New Roman" w:cs="Times New Roman"/>
        </w:rPr>
        <w:t>differences,</w:t>
      </w:r>
      <w:r w:rsidR="00C95544">
        <w:rPr>
          <w:rFonts w:ascii="Times New Roman" w:hAnsi="Times New Roman" w:cs="Times New Roman"/>
        </w:rPr>
        <w:t>”</w:t>
      </w:r>
      <w:r w:rsidRPr="00E75699">
        <w:rPr>
          <w:rFonts w:ascii="Times New Roman" w:hAnsi="Times New Roman" w:cs="Times New Roman"/>
        </w:rPr>
        <w:t xml:space="preserve"> but rather how gendered identities strengthen or weaken the influence of emotions on the learning process.</w:t>
      </w:r>
    </w:p>
    <w:p w14:paraId="2144C977" w14:textId="4AD7C22D" w:rsidR="00E75699" w:rsidRPr="00E75699" w:rsidRDefault="00322801" w:rsidP="00C95544">
      <w:pPr>
        <w:rPr>
          <w:rFonts w:ascii="Times New Roman" w:hAnsi="Times New Roman" w:cs="Times New Roman"/>
        </w:rPr>
      </w:pPr>
      <w:r>
        <w:rPr>
          <w:rFonts w:ascii="Times New Roman" w:hAnsi="Times New Roman" w:cs="Times New Roman"/>
        </w:rPr>
        <w:t>7</w:t>
      </w:r>
      <w:r w:rsidR="00E75699" w:rsidRPr="00E75699">
        <w:rPr>
          <w:rFonts w:ascii="Times New Roman" w:hAnsi="Times New Roman" w:cs="Times New Roman"/>
        </w:rPr>
        <w:t>.2 Qualitative Analysis: Thematic Interpretation</w:t>
      </w:r>
    </w:p>
    <w:p w14:paraId="66F1932D" w14:textId="41DACA52" w:rsidR="00E75699" w:rsidRPr="00E75699" w:rsidRDefault="00E75699" w:rsidP="00E75699">
      <w:pPr>
        <w:rPr>
          <w:rFonts w:ascii="Times New Roman" w:hAnsi="Times New Roman" w:cs="Times New Roman"/>
        </w:rPr>
      </w:pPr>
      <w:r w:rsidRPr="00E75699">
        <w:rPr>
          <w:rFonts w:ascii="Times New Roman" w:hAnsi="Times New Roman" w:cs="Times New Roman"/>
        </w:rPr>
        <w:t xml:space="preserve">For the interview data, Thematic Analysis will be used to identify core threads of meaning. The analysis will focus on </w:t>
      </w:r>
      <w:r w:rsidR="00C95544">
        <w:rPr>
          <w:rFonts w:ascii="Times New Roman" w:hAnsi="Times New Roman" w:cs="Times New Roman"/>
        </w:rPr>
        <w:t>“</w:t>
      </w:r>
      <w:r w:rsidRPr="00E75699">
        <w:rPr>
          <w:rFonts w:ascii="Times New Roman" w:hAnsi="Times New Roman" w:cs="Times New Roman"/>
        </w:rPr>
        <w:t>critical incidents</w:t>
      </w:r>
      <w:r w:rsidR="00C95544">
        <w:rPr>
          <w:rFonts w:ascii="Times New Roman" w:hAnsi="Times New Roman" w:cs="Times New Roman"/>
        </w:rPr>
        <w:t>”</w:t>
      </w:r>
      <w:r w:rsidRPr="00E75699">
        <w:rPr>
          <w:rFonts w:ascii="Times New Roman" w:hAnsi="Times New Roman" w:cs="Times New Roman"/>
        </w:rPr>
        <w:t xml:space="preserve"> where learners negotiate their sense of self during AI interaction. These themes will provide the </w:t>
      </w:r>
      <w:r w:rsidR="00C95544">
        <w:rPr>
          <w:rFonts w:ascii="Times New Roman" w:hAnsi="Times New Roman" w:cs="Times New Roman"/>
        </w:rPr>
        <w:t>“</w:t>
      </w:r>
      <w:r w:rsidRPr="00E75699">
        <w:rPr>
          <w:rFonts w:ascii="Times New Roman" w:hAnsi="Times New Roman" w:cs="Times New Roman"/>
        </w:rPr>
        <w:t>lived detail</w:t>
      </w:r>
      <w:r w:rsidR="00C95544">
        <w:rPr>
          <w:rFonts w:ascii="Times New Roman" w:hAnsi="Times New Roman" w:cs="Times New Roman"/>
        </w:rPr>
        <w:t>”</w:t>
      </w:r>
      <w:r w:rsidRPr="00E75699">
        <w:rPr>
          <w:rFonts w:ascii="Times New Roman" w:hAnsi="Times New Roman" w:cs="Times New Roman"/>
        </w:rPr>
        <w:t xml:space="preserve"> to explain the statistical patterns found in the quantitative phase, particularly regarding how gender socialization colors their perceptions of AI authority and face-threats.</w:t>
      </w:r>
    </w:p>
    <w:p w14:paraId="5CA800FC" w14:textId="23A60128" w:rsidR="00E75699" w:rsidRPr="00E75699" w:rsidRDefault="00322801" w:rsidP="00E75699">
      <w:pPr>
        <w:rPr>
          <w:rFonts w:ascii="Times New Roman" w:hAnsi="Times New Roman" w:cs="Times New Roman"/>
        </w:rPr>
      </w:pPr>
      <w:r>
        <w:rPr>
          <w:rFonts w:ascii="Times New Roman" w:hAnsi="Times New Roman" w:cs="Times New Roman"/>
        </w:rPr>
        <w:t>7</w:t>
      </w:r>
      <w:r w:rsidR="00E75699" w:rsidRPr="00E75699">
        <w:rPr>
          <w:rFonts w:ascii="Times New Roman" w:hAnsi="Times New Roman" w:cs="Times New Roman"/>
        </w:rPr>
        <w:t>.3 Integrative Interpretation</w:t>
      </w:r>
    </w:p>
    <w:p w14:paraId="343AA302" w14:textId="12814E87" w:rsidR="00E75699" w:rsidRPr="00E75699" w:rsidRDefault="00E75699" w:rsidP="00E75699">
      <w:pPr>
        <w:rPr>
          <w:rFonts w:ascii="Times New Roman" w:hAnsi="Times New Roman" w:cs="Times New Roman"/>
        </w:rPr>
      </w:pPr>
      <w:r w:rsidRPr="00E75699">
        <w:rPr>
          <w:rFonts w:ascii="Times New Roman" w:hAnsi="Times New Roman" w:cs="Times New Roman"/>
        </w:rPr>
        <w:t xml:space="preserve">The final stage will involve integrating both data sets to offer a holistic understanding of the </w:t>
      </w:r>
      <w:r w:rsidR="00C95544">
        <w:rPr>
          <w:rFonts w:ascii="Times New Roman" w:hAnsi="Times New Roman" w:cs="Times New Roman"/>
        </w:rPr>
        <w:t>“</w:t>
      </w:r>
      <w:r w:rsidRPr="00E75699">
        <w:rPr>
          <w:rFonts w:ascii="Times New Roman" w:hAnsi="Times New Roman" w:cs="Times New Roman"/>
        </w:rPr>
        <w:t>human-AI-emotion</w:t>
      </w:r>
      <w:r w:rsidR="00C95544">
        <w:rPr>
          <w:rFonts w:ascii="Times New Roman" w:hAnsi="Times New Roman" w:cs="Times New Roman"/>
        </w:rPr>
        <w:t>”</w:t>
      </w:r>
      <w:r w:rsidRPr="00E75699">
        <w:rPr>
          <w:rFonts w:ascii="Times New Roman" w:hAnsi="Times New Roman" w:cs="Times New Roman"/>
        </w:rPr>
        <w:t xml:space="preserve"> triad. The analysis remains exploratory, aiming to produce a theoretically driven narrative that illustrates the diverse ways learners navigate the emotional and identity-mediated landscape of AI-assisted learning.</w:t>
      </w:r>
    </w:p>
    <w:p w14:paraId="650FB01A" w14:textId="0603871D" w:rsidR="00693691" w:rsidRPr="006C6C6B" w:rsidRDefault="00322801" w:rsidP="00693691">
      <w:pPr>
        <w:rPr>
          <w:rFonts w:ascii="Times New Roman" w:hAnsi="Times New Roman" w:cs="Times New Roman"/>
          <w:b/>
          <w:bCs/>
        </w:rPr>
      </w:pPr>
      <w:r w:rsidRPr="006C6C6B">
        <w:rPr>
          <w:rFonts w:ascii="Times New Roman" w:hAnsi="Times New Roman" w:cs="Times New Roman"/>
          <w:b/>
          <w:bCs/>
        </w:rPr>
        <w:t>8</w:t>
      </w:r>
      <w:r w:rsidR="00693691" w:rsidRPr="006C6C6B">
        <w:rPr>
          <w:rFonts w:ascii="Times New Roman" w:hAnsi="Times New Roman" w:cs="Times New Roman"/>
          <w:b/>
          <w:bCs/>
        </w:rPr>
        <w:t>. Significance and Expected Contributions</w:t>
      </w:r>
    </w:p>
    <w:p w14:paraId="25E3BE1F" w14:textId="15997E62" w:rsidR="00693691" w:rsidRPr="00693691" w:rsidRDefault="00693691" w:rsidP="00693691">
      <w:pPr>
        <w:rPr>
          <w:rFonts w:ascii="Times New Roman" w:hAnsi="Times New Roman" w:cs="Times New Roman"/>
        </w:rPr>
      </w:pPr>
      <w:r w:rsidRPr="00693691">
        <w:rPr>
          <w:rFonts w:ascii="Times New Roman" w:hAnsi="Times New Roman" w:cs="Times New Roman"/>
        </w:rPr>
        <w:t>This research is significant as it shifts the focus of AI-assisted language learning from purely technical efficiency to the complex human experiences of emotion and identity. The expected contributions are organized into three key dimensions:</w:t>
      </w:r>
    </w:p>
    <w:p w14:paraId="2D017B96" w14:textId="03AA88F3" w:rsidR="00693691" w:rsidRPr="00693691" w:rsidRDefault="00322801" w:rsidP="00693691">
      <w:pPr>
        <w:rPr>
          <w:rFonts w:ascii="Times New Roman" w:hAnsi="Times New Roman" w:cs="Times New Roman"/>
        </w:rPr>
      </w:pPr>
      <w:r>
        <w:rPr>
          <w:rFonts w:ascii="Times New Roman" w:hAnsi="Times New Roman" w:cs="Times New Roman"/>
        </w:rPr>
        <w:t>8</w:t>
      </w:r>
      <w:r w:rsidR="00693691" w:rsidRPr="00693691">
        <w:rPr>
          <w:rFonts w:ascii="Times New Roman" w:hAnsi="Times New Roman" w:cs="Times New Roman"/>
        </w:rPr>
        <w:t>.1 Theoretical Contributions: Reconceptualizing AI Use</w:t>
      </w:r>
    </w:p>
    <w:p w14:paraId="2CEEF88B" w14:textId="19984E15" w:rsidR="00693691" w:rsidRPr="00693691" w:rsidRDefault="00693691" w:rsidP="00693691">
      <w:pPr>
        <w:rPr>
          <w:rFonts w:ascii="Times New Roman" w:hAnsi="Times New Roman" w:cs="Times New Roman"/>
        </w:rPr>
      </w:pPr>
      <w:r w:rsidRPr="00693691">
        <w:rPr>
          <w:rFonts w:ascii="Times New Roman" w:hAnsi="Times New Roman" w:cs="Times New Roman"/>
        </w:rPr>
        <w:t xml:space="preserve">The study contributes to applied linguistics by reconceptualizing AI-assisted EFL learning as </w:t>
      </w:r>
      <w:r w:rsidRPr="00693691">
        <w:rPr>
          <w:rFonts w:ascii="Times New Roman" w:hAnsi="Times New Roman" w:cs="Times New Roman"/>
        </w:rPr>
        <w:lastRenderedPageBreak/>
        <w:t>an emotional and identity-mediated process. Rather than viewing AI acceptance as a cognitive outcome, this project illustrates how emotions and identity negotiation are central to digital engagement. Furthermore, it theorizes gender beyond demographic categorization (Pavlenko, 2001), showing how it acts as a socially constructed structure that shapes emotional pathways in digital spaces.</w:t>
      </w:r>
    </w:p>
    <w:p w14:paraId="66C1B82C" w14:textId="0365C844" w:rsidR="00693691" w:rsidRPr="00693691" w:rsidRDefault="00322801" w:rsidP="00693691">
      <w:pPr>
        <w:rPr>
          <w:rFonts w:ascii="Times New Roman" w:hAnsi="Times New Roman" w:cs="Times New Roman"/>
        </w:rPr>
      </w:pPr>
      <w:r>
        <w:rPr>
          <w:rFonts w:ascii="Times New Roman" w:hAnsi="Times New Roman" w:cs="Times New Roman"/>
        </w:rPr>
        <w:t>8</w:t>
      </w:r>
      <w:r w:rsidR="00693691" w:rsidRPr="00693691">
        <w:rPr>
          <w:rFonts w:ascii="Times New Roman" w:hAnsi="Times New Roman" w:cs="Times New Roman"/>
        </w:rPr>
        <w:t>.2 Methodological Contributions: Integrative Depth</w:t>
      </w:r>
    </w:p>
    <w:p w14:paraId="30C35B5C" w14:textId="3D118343" w:rsidR="00693691" w:rsidRPr="00693691" w:rsidRDefault="00693691" w:rsidP="00693691">
      <w:pPr>
        <w:rPr>
          <w:rFonts w:ascii="Times New Roman" w:hAnsi="Times New Roman" w:cs="Times New Roman"/>
        </w:rPr>
      </w:pPr>
      <w:r w:rsidRPr="00693691">
        <w:rPr>
          <w:rFonts w:ascii="Times New Roman" w:hAnsi="Times New Roman" w:cs="Times New Roman"/>
        </w:rPr>
        <w:t xml:space="preserve">Methodologically, the project demonstrates the value of combining statistical mediation models with qualitative explanation. By using a mixed-methods design, the research provides a template for how </w:t>
      </w:r>
      <w:r>
        <w:rPr>
          <w:rFonts w:ascii="Times New Roman" w:hAnsi="Times New Roman" w:cs="Times New Roman"/>
        </w:rPr>
        <w:t>“</w:t>
      </w:r>
      <w:r w:rsidRPr="00693691">
        <w:rPr>
          <w:rFonts w:ascii="Times New Roman" w:hAnsi="Times New Roman" w:cs="Times New Roman"/>
        </w:rPr>
        <w:t>big data</w:t>
      </w:r>
      <w:r>
        <w:rPr>
          <w:rFonts w:ascii="Times New Roman" w:hAnsi="Times New Roman" w:cs="Times New Roman"/>
        </w:rPr>
        <w:t>”</w:t>
      </w:r>
      <w:r w:rsidRPr="00693691">
        <w:rPr>
          <w:rFonts w:ascii="Times New Roman" w:hAnsi="Times New Roman" w:cs="Times New Roman"/>
        </w:rPr>
        <w:t xml:space="preserve"> trends in educational technology can be enriched by </w:t>
      </w:r>
      <w:r>
        <w:rPr>
          <w:rFonts w:ascii="Times New Roman" w:hAnsi="Times New Roman" w:cs="Times New Roman"/>
        </w:rPr>
        <w:t>“</w:t>
      </w:r>
      <w:r w:rsidRPr="00693691">
        <w:rPr>
          <w:rFonts w:ascii="Times New Roman" w:hAnsi="Times New Roman" w:cs="Times New Roman"/>
        </w:rPr>
        <w:t>thick descriptions</w:t>
      </w:r>
      <w:r>
        <w:rPr>
          <w:rFonts w:ascii="Times New Roman" w:hAnsi="Times New Roman" w:cs="Times New Roman"/>
        </w:rPr>
        <w:t>”</w:t>
      </w:r>
      <w:r w:rsidRPr="00693691">
        <w:rPr>
          <w:rFonts w:ascii="Times New Roman" w:hAnsi="Times New Roman" w:cs="Times New Roman"/>
        </w:rPr>
        <w:t xml:space="preserve"> of learner narratives. This synergy allows for a more nuanced understanding of the </w:t>
      </w:r>
      <w:r>
        <w:rPr>
          <w:rFonts w:ascii="Times New Roman" w:hAnsi="Times New Roman" w:cs="Times New Roman"/>
        </w:rPr>
        <w:t>“</w:t>
      </w:r>
      <w:r w:rsidRPr="00693691">
        <w:rPr>
          <w:rFonts w:ascii="Times New Roman" w:hAnsi="Times New Roman" w:cs="Times New Roman"/>
        </w:rPr>
        <w:t>human-AI-emotion</w:t>
      </w:r>
      <w:r>
        <w:rPr>
          <w:rFonts w:ascii="Times New Roman" w:hAnsi="Times New Roman" w:cs="Times New Roman"/>
        </w:rPr>
        <w:t>”</w:t>
      </w:r>
      <w:r w:rsidRPr="00693691">
        <w:rPr>
          <w:rFonts w:ascii="Times New Roman" w:hAnsi="Times New Roman" w:cs="Times New Roman"/>
        </w:rPr>
        <w:t xml:space="preserve"> triad that single-method studies often overlook.</w:t>
      </w:r>
    </w:p>
    <w:p w14:paraId="51949710" w14:textId="60ABE86C" w:rsidR="00693691" w:rsidRPr="00693691" w:rsidRDefault="00322801" w:rsidP="00693691">
      <w:pPr>
        <w:rPr>
          <w:rFonts w:ascii="Times New Roman" w:hAnsi="Times New Roman" w:cs="Times New Roman"/>
        </w:rPr>
      </w:pPr>
      <w:r>
        <w:rPr>
          <w:rFonts w:ascii="Times New Roman" w:hAnsi="Times New Roman" w:cs="Times New Roman"/>
        </w:rPr>
        <w:t>8</w:t>
      </w:r>
      <w:r w:rsidR="00693691" w:rsidRPr="00693691">
        <w:rPr>
          <w:rFonts w:ascii="Times New Roman" w:hAnsi="Times New Roman" w:cs="Times New Roman"/>
        </w:rPr>
        <w:t>.3 Pedagogical Contributions: Human-Centric AI</w:t>
      </w:r>
    </w:p>
    <w:p w14:paraId="4C7414F5" w14:textId="6A1507B0" w:rsidR="00693691" w:rsidRPr="00693691" w:rsidRDefault="00693691" w:rsidP="00693691">
      <w:pPr>
        <w:rPr>
          <w:rFonts w:ascii="Times New Roman" w:hAnsi="Times New Roman" w:cs="Times New Roman"/>
        </w:rPr>
      </w:pPr>
      <w:r w:rsidRPr="00693691">
        <w:rPr>
          <w:rFonts w:ascii="Times New Roman" w:hAnsi="Times New Roman" w:cs="Times New Roman"/>
        </w:rPr>
        <w:t xml:space="preserve">Practically, the findings will inform gender-sensitive and emotionally responsive AI integration in EFL curricula. By understanding how different learners navigate </w:t>
      </w:r>
      <w:r>
        <w:rPr>
          <w:rFonts w:ascii="Times New Roman" w:hAnsi="Times New Roman" w:cs="Times New Roman"/>
        </w:rPr>
        <w:t>“</w:t>
      </w:r>
      <w:r w:rsidRPr="00693691">
        <w:rPr>
          <w:rFonts w:ascii="Times New Roman" w:hAnsi="Times New Roman" w:cs="Times New Roman"/>
        </w:rPr>
        <w:t>face-threats</w:t>
      </w:r>
      <w:r>
        <w:rPr>
          <w:rFonts w:ascii="Times New Roman" w:hAnsi="Times New Roman" w:cs="Times New Roman"/>
        </w:rPr>
        <w:t>”</w:t>
      </w:r>
      <w:r w:rsidRPr="00693691">
        <w:rPr>
          <w:rFonts w:ascii="Times New Roman" w:hAnsi="Times New Roman" w:cs="Times New Roman"/>
        </w:rPr>
        <w:t xml:space="preserve"> and emotional vulnerabilities with AI, educators can better support students in developing digital self-confidence. The study advocates for a human-centric approach to AI, ensuring that technological tools are implemented in ways that respect the diverse emotional and identity-related needs of all learners.</w:t>
      </w:r>
    </w:p>
    <w:p w14:paraId="720D6F77" w14:textId="2154738F" w:rsidR="00E75699" w:rsidRPr="006C6C6B" w:rsidRDefault="00322801" w:rsidP="00495A89">
      <w:pPr>
        <w:rPr>
          <w:rFonts w:ascii="Times New Roman" w:hAnsi="Times New Roman" w:cs="Times New Roman"/>
          <w:b/>
          <w:bCs/>
        </w:rPr>
      </w:pPr>
      <w:r w:rsidRPr="006C6C6B">
        <w:rPr>
          <w:rFonts w:ascii="Times New Roman" w:hAnsi="Times New Roman" w:cs="Times New Roman"/>
          <w:b/>
          <w:bCs/>
        </w:rPr>
        <w:t>9</w:t>
      </w:r>
      <w:r w:rsidR="000B4C76" w:rsidRPr="006C6C6B">
        <w:rPr>
          <w:rFonts w:ascii="Times New Roman" w:hAnsi="Times New Roman" w:cs="Times New Roman"/>
          <w:b/>
          <w:bCs/>
        </w:rPr>
        <w:t>. Timetable</w:t>
      </w:r>
    </w:p>
    <w:p w14:paraId="62CFEEE9" w14:textId="1ECF0287" w:rsidR="007826D3" w:rsidRDefault="007A5131" w:rsidP="00B82D86">
      <w:pPr>
        <w:rPr>
          <w:rFonts w:ascii="Times New Roman" w:hAnsi="Times New Roman" w:cs="Times New Roman"/>
        </w:rPr>
      </w:pPr>
      <w:r w:rsidRPr="007A5131">
        <w:rPr>
          <w:rFonts w:ascii="Times New Roman" w:hAnsi="Times New Roman" w:cs="Times New Roman"/>
        </w:rPr>
        <w:t xml:space="preserve">This timetable presents a condensed two-year schedule for the </w:t>
      </w:r>
      <w:r>
        <w:rPr>
          <w:rFonts w:ascii="Times New Roman" w:hAnsi="Times New Roman" w:cs="Times New Roman" w:hint="eastAsia"/>
        </w:rPr>
        <w:t>Prof</w:t>
      </w:r>
      <w:r>
        <w:rPr>
          <w:rFonts w:ascii="Times New Roman" w:hAnsi="Times New Roman" w:cs="Times New Roman"/>
        </w:rPr>
        <w:t>.Doc</w:t>
      </w:r>
      <w:r w:rsidRPr="007A5131">
        <w:rPr>
          <w:rFonts w:ascii="Times New Roman" w:hAnsi="Times New Roman" w:cs="Times New Roman"/>
        </w:rPr>
        <w:t xml:space="preserve"> project. It prioritizes the sequential mixed-methods design, ensuring that the qualitative depth builds upon the quantitative findings.</w:t>
      </w:r>
    </w:p>
    <w:tbl>
      <w:tblPr>
        <w:tblStyle w:val="af"/>
        <w:tblW w:w="0" w:type="auto"/>
        <w:tblLook w:val="04A0" w:firstRow="1" w:lastRow="0" w:firstColumn="1" w:lastColumn="0" w:noHBand="0" w:noVBand="1"/>
      </w:tblPr>
      <w:tblGrid>
        <w:gridCol w:w="2765"/>
        <w:gridCol w:w="2765"/>
        <w:gridCol w:w="2766"/>
      </w:tblGrid>
      <w:tr w:rsidR="007A5131" w14:paraId="7CF38151" w14:textId="77777777" w:rsidTr="007A5131">
        <w:tc>
          <w:tcPr>
            <w:tcW w:w="2765" w:type="dxa"/>
          </w:tcPr>
          <w:p w14:paraId="19EDB7A1" w14:textId="7F471512" w:rsidR="007A5131" w:rsidRDefault="007A5131" w:rsidP="007A5131">
            <w:pPr>
              <w:rPr>
                <w:rFonts w:ascii="Times New Roman" w:hAnsi="Times New Roman" w:cs="Times New Roman"/>
              </w:rPr>
            </w:pPr>
            <w:r w:rsidRPr="007A5131">
              <w:rPr>
                <w:rFonts w:ascii="Times New Roman" w:hAnsi="Times New Roman" w:cs="Times New Roman"/>
              </w:rPr>
              <w:t>Phase</w:t>
            </w:r>
          </w:p>
        </w:tc>
        <w:tc>
          <w:tcPr>
            <w:tcW w:w="2765" w:type="dxa"/>
          </w:tcPr>
          <w:p w14:paraId="4FAA6957" w14:textId="50B1FD15" w:rsidR="007A5131" w:rsidRDefault="007A5131" w:rsidP="007A5131">
            <w:pPr>
              <w:tabs>
                <w:tab w:val="left" w:pos="676"/>
              </w:tabs>
              <w:rPr>
                <w:rFonts w:ascii="Times New Roman" w:hAnsi="Times New Roman" w:cs="Times New Roman"/>
              </w:rPr>
            </w:pPr>
            <w:r w:rsidRPr="007A5131">
              <w:rPr>
                <w:rFonts w:ascii="Times New Roman" w:hAnsi="Times New Roman" w:cs="Times New Roman"/>
              </w:rPr>
              <w:t>Period</w:t>
            </w:r>
          </w:p>
        </w:tc>
        <w:tc>
          <w:tcPr>
            <w:tcW w:w="2766" w:type="dxa"/>
          </w:tcPr>
          <w:p w14:paraId="5797FDE1" w14:textId="41D1FB96" w:rsidR="007A5131" w:rsidRDefault="007A5131" w:rsidP="007A5131">
            <w:pPr>
              <w:rPr>
                <w:rFonts w:ascii="Times New Roman" w:hAnsi="Times New Roman" w:cs="Times New Roman"/>
              </w:rPr>
            </w:pPr>
            <w:r w:rsidRPr="007A5131">
              <w:rPr>
                <w:rFonts w:ascii="Times New Roman" w:hAnsi="Times New Roman" w:cs="Times New Roman"/>
              </w:rPr>
              <w:t>Key Activities</w:t>
            </w:r>
          </w:p>
        </w:tc>
      </w:tr>
      <w:tr w:rsidR="007A5131" w14:paraId="6A78A4BC" w14:textId="77777777" w:rsidTr="007A5131">
        <w:tc>
          <w:tcPr>
            <w:tcW w:w="2765" w:type="dxa"/>
          </w:tcPr>
          <w:p w14:paraId="24B505CD" w14:textId="4491C0A2" w:rsidR="007A5131" w:rsidRDefault="007A5131" w:rsidP="007A5131">
            <w:pPr>
              <w:rPr>
                <w:rFonts w:ascii="Times New Roman" w:hAnsi="Times New Roman" w:cs="Times New Roman"/>
              </w:rPr>
            </w:pPr>
            <w:r w:rsidRPr="007A5131">
              <w:rPr>
                <w:rFonts w:ascii="Times New Roman" w:hAnsi="Times New Roman" w:cs="Times New Roman"/>
              </w:rPr>
              <w:t>Phase 1: Preparation</w:t>
            </w:r>
          </w:p>
        </w:tc>
        <w:tc>
          <w:tcPr>
            <w:tcW w:w="2765" w:type="dxa"/>
          </w:tcPr>
          <w:p w14:paraId="4FAC493C" w14:textId="5B75B12A" w:rsidR="007A5131" w:rsidRDefault="007A5131" w:rsidP="007A5131">
            <w:pPr>
              <w:rPr>
                <w:rFonts w:ascii="Times New Roman" w:hAnsi="Times New Roman" w:cs="Times New Roman"/>
              </w:rPr>
            </w:pPr>
            <w:r w:rsidRPr="007A5131">
              <w:rPr>
                <w:rFonts w:ascii="Times New Roman" w:hAnsi="Times New Roman" w:cs="Times New Roman"/>
              </w:rPr>
              <w:t>Feb 2026 – May 2026</w:t>
            </w:r>
          </w:p>
        </w:tc>
        <w:tc>
          <w:tcPr>
            <w:tcW w:w="2766" w:type="dxa"/>
          </w:tcPr>
          <w:p w14:paraId="1F8272BE" w14:textId="350F8DD1" w:rsidR="007A5131" w:rsidRDefault="007A5131" w:rsidP="007A5131">
            <w:pPr>
              <w:rPr>
                <w:rFonts w:ascii="Times New Roman" w:hAnsi="Times New Roman" w:cs="Times New Roman"/>
              </w:rPr>
            </w:pPr>
            <w:r w:rsidRPr="007A5131">
              <w:rPr>
                <w:rFonts w:ascii="Times New Roman" w:hAnsi="Times New Roman" w:cs="Times New Roman"/>
              </w:rPr>
              <w:t xml:space="preserve">Conducting a systematic literature review; Finalizing research instruments and obtaining BERA ethical </w:t>
            </w:r>
            <w:r w:rsidRPr="007A5131">
              <w:rPr>
                <w:rFonts w:ascii="Times New Roman" w:hAnsi="Times New Roman" w:cs="Times New Roman"/>
              </w:rPr>
              <w:lastRenderedPageBreak/>
              <w:t>approval.</w:t>
            </w:r>
          </w:p>
        </w:tc>
      </w:tr>
      <w:tr w:rsidR="007A5131" w14:paraId="0CB4854F" w14:textId="77777777" w:rsidTr="007A5131">
        <w:tc>
          <w:tcPr>
            <w:tcW w:w="2765" w:type="dxa"/>
          </w:tcPr>
          <w:p w14:paraId="3154A59A" w14:textId="079FB0DE" w:rsidR="007A5131" w:rsidRDefault="007A5131" w:rsidP="007A5131">
            <w:pPr>
              <w:rPr>
                <w:rFonts w:ascii="Times New Roman" w:hAnsi="Times New Roman" w:cs="Times New Roman"/>
              </w:rPr>
            </w:pPr>
            <w:r w:rsidRPr="007A5131">
              <w:rPr>
                <w:rFonts w:ascii="Times New Roman" w:hAnsi="Times New Roman" w:cs="Times New Roman"/>
              </w:rPr>
              <w:lastRenderedPageBreak/>
              <w:t>Phase 2: Quantitative Data</w:t>
            </w:r>
          </w:p>
        </w:tc>
        <w:tc>
          <w:tcPr>
            <w:tcW w:w="2765" w:type="dxa"/>
          </w:tcPr>
          <w:p w14:paraId="1761CE9A" w14:textId="2808C98A" w:rsidR="007A5131" w:rsidRDefault="007A5131" w:rsidP="007A5131">
            <w:pPr>
              <w:rPr>
                <w:rFonts w:ascii="Times New Roman" w:hAnsi="Times New Roman" w:cs="Times New Roman"/>
              </w:rPr>
            </w:pPr>
            <w:r w:rsidRPr="007A5131">
              <w:rPr>
                <w:rFonts w:ascii="Times New Roman" w:hAnsi="Times New Roman" w:cs="Times New Roman"/>
              </w:rPr>
              <w:t>Jun 2026 – Oct 2026</w:t>
            </w:r>
          </w:p>
        </w:tc>
        <w:tc>
          <w:tcPr>
            <w:tcW w:w="2766" w:type="dxa"/>
          </w:tcPr>
          <w:p w14:paraId="1E3FB2A1" w14:textId="2E8C6B35" w:rsidR="007A5131" w:rsidRDefault="007A5131" w:rsidP="007A5131">
            <w:pPr>
              <w:rPr>
                <w:rFonts w:ascii="Times New Roman" w:hAnsi="Times New Roman" w:cs="Times New Roman"/>
              </w:rPr>
            </w:pPr>
            <w:r w:rsidRPr="007A5131">
              <w:rPr>
                <w:rFonts w:ascii="Times New Roman" w:hAnsi="Times New Roman" w:cs="Times New Roman"/>
              </w:rPr>
              <w:t>Questionnaire distribution (N≈150) and data cleaning; Performing moderated mediation analysis in SPSS.</w:t>
            </w:r>
          </w:p>
        </w:tc>
      </w:tr>
      <w:tr w:rsidR="007A5131" w14:paraId="0A4FF884" w14:textId="77777777" w:rsidTr="007A5131">
        <w:tc>
          <w:tcPr>
            <w:tcW w:w="2765" w:type="dxa"/>
          </w:tcPr>
          <w:p w14:paraId="046AF1BB" w14:textId="2A1538FA" w:rsidR="007A5131" w:rsidRDefault="007A5131" w:rsidP="007A5131">
            <w:pPr>
              <w:rPr>
                <w:rFonts w:ascii="Times New Roman" w:hAnsi="Times New Roman" w:cs="Times New Roman"/>
              </w:rPr>
            </w:pPr>
            <w:r w:rsidRPr="007A5131">
              <w:rPr>
                <w:rFonts w:ascii="Times New Roman" w:hAnsi="Times New Roman" w:cs="Times New Roman"/>
              </w:rPr>
              <w:t>Phase 3: Qualitative Data</w:t>
            </w:r>
          </w:p>
        </w:tc>
        <w:tc>
          <w:tcPr>
            <w:tcW w:w="2765" w:type="dxa"/>
          </w:tcPr>
          <w:p w14:paraId="15C85818" w14:textId="515B6C44" w:rsidR="007A5131" w:rsidRDefault="007A5131" w:rsidP="007A5131">
            <w:pPr>
              <w:rPr>
                <w:rFonts w:ascii="Times New Roman" w:hAnsi="Times New Roman" w:cs="Times New Roman"/>
              </w:rPr>
            </w:pPr>
            <w:r w:rsidRPr="007A5131">
              <w:rPr>
                <w:rFonts w:ascii="Times New Roman" w:hAnsi="Times New Roman" w:cs="Times New Roman"/>
              </w:rPr>
              <w:t>Nov 2026 – Mar 2027</w:t>
            </w:r>
          </w:p>
        </w:tc>
        <w:tc>
          <w:tcPr>
            <w:tcW w:w="2766" w:type="dxa"/>
          </w:tcPr>
          <w:p w14:paraId="41E85D4C" w14:textId="215EF680" w:rsidR="007A5131" w:rsidRDefault="007A5131" w:rsidP="007A5131">
            <w:pPr>
              <w:rPr>
                <w:rFonts w:ascii="Times New Roman" w:hAnsi="Times New Roman" w:cs="Times New Roman"/>
              </w:rPr>
            </w:pPr>
            <w:r w:rsidRPr="007A5131">
              <w:rPr>
                <w:rFonts w:ascii="Times New Roman" w:hAnsi="Times New Roman" w:cs="Times New Roman"/>
              </w:rPr>
              <w:t>Purposeful sampling for interviews (N=10-12); Data transcription and initial thematic coding.</w:t>
            </w:r>
          </w:p>
        </w:tc>
      </w:tr>
      <w:tr w:rsidR="007A5131" w14:paraId="3D455CF4" w14:textId="77777777" w:rsidTr="007A5131">
        <w:tc>
          <w:tcPr>
            <w:tcW w:w="2765" w:type="dxa"/>
          </w:tcPr>
          <w:p w14:paraId="38FD9381" w14:textId="132DDAFB" w:rsidR="007A5131" w:rsidRDefault="007A5131" w:rsidP="007A5131">
            <w:pPr>
              <w:rPr>
                <w:rFonts w:ascii="Times New Roman" w:hAnsi="Times New Roman" w:cs="Times New Roman"/>
              </w:rPr>
            </w:pPr>
            <w:r w:rsidRPr="007A5131">
              <w:rPr>
                <w:rFonts w:ascii="Times New Roman" w:hAnsi="Times New Roman" w:cs="Times New Roman"/>
              </w:rPr>
              <w:t>Phase 4: Integration</w:t>
            </w:r>
          </w:p>
        </w:tc>
        <w:tc>
          <w:tcPr>
            <w:tcW w:w="2765" w:type="dxa"/>
          </w:tcPr>
          <w:p w14:paraId="73109480" w14:textId="16778318" w:rsidR="007A5131" w:rsidRDefault="007A5131" w:rsidP="007A5131">
            <w:pPr>
              <w:rPr>
                <w:rFonts w:ascii="Times New Roman" w:hAnsi="Times New Roman" w:cs="Times New Roman"/>
              </w:rPr>
            </w:pPr>
            <w:r w:rsidRPr="007A5131">
              <w:rPr>
                <w:rFonts w:ascii="Times New Roman" w:hAnsi="Times New Roman" w:cs="Times New Roman"/>
              </w:rPr>
              <w:t>Apr 2027 – Aug 2027</w:t>
            </w:r>
          </w:p>
        </w:tc>
        <w:tc>
          <w:tcPr>
            <w:tcW w:w="2766" w:type="dxa"/>
          </w:tcPr>
          <w:p w14:paraId="5E1DEE21" w14:textId="4F21D3EC" w:rsidR="007A5131" w:rsidRDefault="007A5131" w:rsidP="007A5131">
            <w:pPr>
              <w:rPr>
                <w:rFonts w:ascii="Times New Roman" w:hAnsi="Times New Roman" w:cs="Times New Roman"/>
              </w:rPr>
            </w:pPr>
            <w:r w:rsidRPr="007A5131">
              <w:rPr>
                <w:rFonts w:ascii="Times New Roman" w:hAnsi="Times New Roman" w:cs="Times New Roman"/>
              </w:rPr>
              <w:t xml:space="preserve">Triangulating Quan and Qual data; Deepening the discussion on </w:t>
            </w:r>
            <w:r w:rsidR="00F868A4">
              <w:rPr>
                <w:rFonts w:ascii="Times New Roman" w:hAnsi="Times New Roman" w:cs="Times New Roman"/>
              </w:rPr>
              <w:t>“</w:t>
            </w:r>
            <w:r w:rsidRPr="007A5131">
              <w:rPr>
                <w:rFonts w:ascii="Times New Roman" w:hAnsi="Times New Roman" w:cs="Times New Roman"/>
              </w:rPr>
              <w:t>gendered emotional pathways</w:t>
            </w:r>
            <w:r w:rsidR="00F868A4">
              <w:rPr>
                <w:rFonts w:ascii="Times New Roman" w:hAnsi="Times New Roman" w:cs="Times New Roman"/>
              </w:rPr>
              <w:t>”</w:t>
            </w:r>
            <w:r w:rsidRPr="007A5131">
              <w:rPr>
                <w:rFonts w:ascii="Times New Roman" w:hAnsi="Times New Roman" w:cs="Times New Roman"/>
              </w:rPr>
              <w:t xml:space="preserve"> and identity.</w:t>
            </w:r>
          </w:p>
        </w:tc>
      </w:tr>
      <w:tr w:rsidR="007A5131" w14:paraId="674BE45A" w14:textId="77777777" w:rsidTr="007A5131">
        <w:tc>
          <w:tcPr>
            <w:tcW w:w="2765" w:type="dxa"/>
          </w:tcPr>
          <w:p w14:paraId="290BC4E0" w14:textId="70C23D2C" w:rsidR="007A5131" w:rsidRDefault="007A5131" w:rsidP="007A5131">
            <w:pPr>
              <w:rPr>
                <w:rFonts w:ascii="Times New Roman" w:hAnsi="Times New Roman" w:cs="Times New Roman"/>
              </w:rPr>
            </w:pPr>
            <w:r w:rsidRPr="007A5131">
              <w:rPr>
                <w:rFonts w:ascii="Times New Roman" w:hAnsi="Times New Roman" w:cs="Times New Roman"/>
              </w:rPr>
              <w:t>Phase 5: Writing &amp; Submission</w:t>
            </w:r>
          </w:p>
        </w:tc>
        <w:tc>
          <w:tcPr>
            <w:tcW w:w="2765" w:type="dxa"/>
          </w:tcPr>
          <w:p w14:paraId="438C7CBF" w14:textId="6A1732C2" w:rsidR="007A5131" w:rsidRDefault="007A5131" w:rsidP="007A5131">
            <w:pPr>
              <w:rPr>
                <w:rFonts w:ascii="Times New Roman" w:hAnsi="Times New Roman" w:cs="Times New Roman"/>
              </w:rPr>
            </w:pPr>
            <w:r w:rsidRPr="007A5131">
              <w:rPr>
                <w:rFonts w:ascii="Times New Roman" w:hAnsi="Times New Roman" w:cs="Times New Roman"/>
              </w:rPr>
              <w:t>Sep 2027 – Jan 2028</w:t>
            </w:r>
          </w:p>
        </w:tc>
        <w:tc>
          <w:tcPr>
            <w:tcW w:w="2766" w:type="dxa"/>
          </w:tcPr>
          <w:p w14:paraId="7F9A8E23" w14:textId="6D97D655" w:rsidR="007A5131" w:rsidRDefault="007A5131" w:rsidP="007A5131">
            <w:pPr>
              <w:rPr>
                <w:rFonts w:ascii="Times New Roman" w:hAnsi="Times New Roman" w:cs="Times New Roman"/>
              </w:rPr>
            </w:pPr>
            <w:r w:rsidRPr="007A5131">
              <w:rPr>
                <w:rFonts w:ascii="Times New Roman" w:hAnsi="Times New Roman" w:cs="Times New Roman"/>
              </w:rPr>
              <w:t>Completing the final thesis draft; Peer review, proofreading, and formal submission for examination.</w:t>
            </w:r>
          </w:p>
        </w:tc>
      </w:tr>
    </w:tbl>
    <w:p w14:paraId="5E22B454" w14:textId="77777777" w:rsidR="007A5131" w:rsidRPr="00495A89" w:rsidRDefault="007A5131" w:rsidP="00B82D86">
      <w:pPr>
        <w:rPr>
          <w:rFonts w:ascii="Times New Roman" w:hAnsi="Times New Roman" w:cs="Times New Roman"/>
        </w:rPr>
      </w:pPr>
    </w:p>
    <w:p w14:paraId="506046B7" w14:textId="14F12E05" w:rsidR="000F2759" w:rsidRPr="00BE3867" w:rsidRDefault="000F2759" w:rsidP="00E06A68">
      <w:pPr>
        <w:rPr>
          <w:rFonts w:ascii="Times New Roman" w:hAnsi="Times New Roman" w:cs="Times New Roman"/>
          <w:b/>
          <w:bCs/>
        </w:rPr>
      </w:pPr>
      <w:bookmarkStart w:id="1" w:name="OLE_LINK44"/>
      <w:r w:rsidRPr="00BE3867">
        <w:rPr>
          <w:rFonts w:ascii="Times New Roman" w:hAnsi="Times New Roman" w:cs="Times New Roman" w:hint="eastAsia"/>
          <w:b/>
          <w:bCs/>
        </w:rPr>
        <w:t>References</w:t>
      </w:r>
    </w:p>
    <w:p w14:paraId="77312F5A" w14:textId="7442A44D" w:rsidR="000F2759" w:rsidRPr="000F2759" w:rsidRDefault="000F2759" w:rsidP="00E06A68">
      <w:pPr>
        <w:pStyle w:val="ae"/>
        <w:jc w:val="both"/>
        <w:rPr>
          <w:rFonts w:ascii="Times New Roman" w:hAnsi="Times New Roman" w:cs="Times New Roman"/>
          <w:sz w:val="22"/>
          <w:szCs w:val="22"/>
        </w:rPr>
      </w:pPr>
      <w:bookmarkStart w:id="2" w:name="OLE_LINK45"/>
      <w:r w:rsidRPr="000F2759">
        <w:rPr>
          <w:rFonts w:ascii="Times New Roman" w:hAnsi="Times New Roman" w:cs="Times New Roman"/>
          <w:sz w:val="22"/>
          <w:szCs w:val="22"/>
        </w:rPr>
        <w:t>Butler, J. (</w:t>
      </w:r>
      <w:r w:rsidR="006E1994">
        <w:rPr>
          <w:rFonts w:ascii="Times New Roman" w:hAnsi="Times New Roman" w:cs="Times New Roman"/>
          <w:sz w:val="22"/>
          <w:szCs w:val="22"/>
        </w:rPr>
        <w:t>2006</w:t>
      </w:r>
      <w:r w:rsidRPr="000F2759">
        <w:rPr>
          <w:rFonts w:ascii="Times New Roman" w:hAnsi="Times New Roman" w:cs="Times New Roman"/>
          <w:sz w:val="22"/>
          <w:szCs w:val="22"/>
        </w:rPr>
        <w:t>).</w:t>
      </w:r>
      <w:r w:rsidRPr="000F2759">
        <w:rPr>
          <w:rStyle w:val="apple-converted-space"/>
          <w:rFonts w:ascii="Times New Roman" w:hAnsi="Times New Roman" w:cs="Times New Roman"/>
          <w:sz w:val="22"/>
          <w:szCs w:val="22"/>
        </w:rPr>
        <w:t> </w:t>
      </w:r>
      <w:r w:rsidRPr="000F2759">
        <w:rPr>
          <w:rFonts w:ascii="Times New Roman" w:hAnsi="Times New Roman" w:cs="Times New Roman"/>
          <w:i/>
          <w:iCs/>
          <w:sz w:val="22"/>
          <w:szCs w:val="22"/>
        </w:rPr>
        <w:t>Gender Trouble: Feminism and the Subversion of Identity</w:t>
      </w:r>
      <w:r w:rsidRPr="000F2759">
        <w:rPr>
          <w:rFonts w:ascii="Times New Roman" w:hAnsi="Times New Roman" w:cs="Times New Roman"/>
          <w:sz w:val="22"/>
          <w:szCs w:val="22"/>
        </w:rPr>
        <w:t xml:space="preserve">. </w:t>
      </w:r>
      <w:r w:rsidR="00E06A68">
        <w:rPr>
          <w:rFonts w:ascii="Times New Roman" w:hAnsi="Times New Roman" w:cs="Times New Roman"/>
          <w:sz w:val="22"/>
          <w:szCs w:val="22"/>
        </w:rPr>
        <w:t xml:space="preserve">London: </w:t>
      </w:r>
      <w:r w:rsidRPr="000F2759">
        <w:rPr>
          <w:rFonts w:ascii="Times New Roman" w:hAnsi="Times New Roman" w:cs="Times New Roman"/>
          <w:sz w:val="22"/>
          <w:szCs w:val="22"/>
        </w:rPr>
        <w:t>Routledge.</w:t>
      </w:r>
    </w:p>
    <w:p w14:paraId="34F27E37" w14:textId="2D5F1BA5" w:rsidR="000F2759" w:rsidRPr="000F2759" w:rsidRDefault="000F2759" w:rsidP="00E06A68">
      <w:pPr>
        <w:pStyle w:val="ae"/>
        <w:jc w:val="both"/>
        <w:rPr>
          <w:rFonts w:ascii="Times New Roman" w:hAnsi="Times New Roman" w:cs="Times New Roman"/>
          <w:sz w:val="22"/>
          <w:szCs w:val="22"/>
        </w:rPr>
      </w:pPr>
      <w:bookmarkStart w:id="3" w:name="OLE_LINK46"/>
      <w:r w:rsidRPr="000F2759">
        <w:rPr>
          <w:rFonts w:ascii="Times New Roman" w:hAnsi="Times New Roman" w:cs="Times New Roman"/>
          <w:sz w:val="22"/>
          <w:szCs w:val="22"/>
        </w:rPr>
        <w:t>Dewaele, J. M., &amp; MacIntyre, P. D. (2014).</w:t>
      </w:r>
      <w:r w:rsidRPr="000F2759">
        <w:rPr>
          <w:rStyle w:val="apple-converted-space"/>
          <w:rFonts w:ascii="Times New Roman" w:hAnsi="Times New Roman" w:cs="Times New Roman"/>
          <w:sz w:val="22"/>
          <w:szCs w:val="22"/>
        </w:rPr>
        <w:t> </w:t>
      </w:r>
      <w:r w:rsidR="00E06A68">
        <w:rPr>
          <w:rStyle w:val="apple-converted-space"/>
          <w:rFonts w:ascii="Times New Roman" w:hAnsi="Times New Roman" w:cs="Times New Roman"/>
          <w:sz w:val="22"/>
          <w:szCs w:val="22"/>
        </w:rPr>
        <w:t>‘</w:t>
      </w:r>
      <w:r w:rsidRPr="000F2759">
        <w:rPr>
          <w:rFonts w:ascii="Times New Roman" w:hAnsi="Times New Roman" w:cs="Times New Roman"/>
          <w:sz w:val="22"/>
          <w:szCs w:val="22"/>
        </w:rPr>
        <w:t>The two faces of Janus? Anxiety and enjoyment in the foreign language classroom</w:t>
      </w:r>
      <w:r w:rsidR="00E06A68">
        <w:rPr>
          <w:rFonts w:ascii="Times New Roman" w:hAnsi="Times New Roman" w:cs="Times New Roman"/>
          <w:sz w:val="22"/>
          <w:szCs w:val="22"/>
        </w:rPr>
        <w:t>’,</w:t>
      </w:r>
      <w:r w:rsidRPr="000F2759">
        <w:rPr>
          <w:rStyle w:val="apple-converted-space"/>
          <w:rFonts w:ascii="Times New Roman" w:hAnsi="Times New Roman" w:cs="Times New Roman"/>
          <w:sz w:val="22"/>
          <w:szCs w:val="22"/>
        </w:rPr>
        <w:t> </w:t>
      </w:r>
      <w:r w:rsidRPr="000F2759">
        <w:rPr>
          <w:rFonts w:ascii="Times New Roman" w:hAnsi="Times New Roman" w:cs="Times New Roman"/>
          <w:i/>
          <w:iCs/>
          <w:sz w:val="22"/>
          <w:szCs w:val="22"/>
        </w:rPr>
        <w:t>Studies in Second Language Learning and Teaching</w:t>
      </w:r>
      <w:r w:rsidR="00E06A68">
        <w:rPr>
          <w:rFonts w:ascii="Times New Roman" w:hAnsi="Times New Roman" w:cs="Times New Roman"/>
          <w:sz w:val="22"/>
          <w:szCs w:val="22"/>
        </w:rPr>
        <w:t>, 4(2), pp.237-274.</w:t>
      </w:r>
    </w:p>
    <w:p w14:paraId="55E0DAD2" w14:textId="407A3D92" w:rsidR="000F2759" w:rsidRPr="000F2759" w:rsidRDefault="000F2759" w:rsidP="00E06A68">
      <w:pPr>
        <w:pStyle w:val="ae"/>
        <w:jc w:val="both"/>
        <w:rPr>
          <w:rFonts w:ascii="Times New Roman" w:hAnsi="Times New Roman" w:cs="Times New Roman"/>
          <w:sz w:val="22"/>
          <w:szCs w:val="22"/>
        </w:rPr>
      </w:pPr>
      <w:bookmarkStart w:id="4" w:name="OLE_LINK47"/>
      <w:bookmarkEnd w:id="3"/>
      <w:r w:rsidRPr="000F2759">
        <w:rPr>
          <w:rFonts w:ascii="Times New Roman" w:hAnsi="Times New Roman" w:cs="Times New Roman"/>
          <w:sz w:val="22"/>
          <w:szCs w:val="22"/>
        </w:rPr>
        <w:t>Norton, B. (2013).</w:t>
      </w:r>
      <w:r w:rsidRPr="000F2759">
        <w:rPr>
          <w:rStyle w:val="apple-converted-space"/>
          <w:rFonts w:ascii="Times New Roman" w:hAnsi="Times New Roman" w:cs="Times New Roman"/>
          <w:sz w:val="22"/>
          <w:szCs w:val="22"/>
        </w:rPr>
        <w:t> </w:t>
      </w:r>
      <w:r w:rsidRPr="000F2759">
        <w:rPr>
          <w:rFonts w:ascii="Times New Roman" w:hAnsi="Times New Roman" w:cs="Times New Roman"/>
          <w:i/>
          <w:iCs/>
          <w:sz w:val="22"/>
          <w:szCs w:val="22"/>
        </w:rPr>
        <w:t>Identity and Language Learning: Extending the Conversation</w:t>
      </w:r>
      <w:r w:rsidRPr="000F2759">
        <w:rPr>
          <w:rFonts w:ascii="Times New Roman" w:hAnsi="Times New Roman" w:cs="Times New Roman"/>
          <w:sz w:val="22"/>
          <w:szCs w:val="22"/>
        </w:rPr>
        <w:t xml:space="preserve">. </w:t>
      </w:r>
      <w:r w:rsidR="00E06A68">
        <w:rPr>
          <w:rFonts w:ascii="Times New Roman" w:hAnsi="Times New Roman" w:cs="Times New Roman"/>
          <w:sz w:val="22"/>
          <w:szCs w:val="22"/>
        </w:rPr>
        <w:t>2</w:t>
      </w:r>
      <w:r w:rsidR="00E06A68" w:rsidRPr="00E06A68">
        <w:rPr>
          <w:rFonts w:ascii="Times New Roman" w:hAnsi="Times New Roman" w:cs="Times New Roman"/>
          <w:sz w:val="22"/>
          <w:szCs w:val="22"/>
        </w:rPr>
        <w:t>nd</w:t>
      </w:r>
      <w:r w:rsidR="00E06A68">
        <w:rPr>
          <w:rFonts w:ascii="Times New Roman" w:hAnsi="Times New Roman" w:cs="Times New Roman"/>
          <w:sz w:val="22"/>
          <w:szCs w:val="22"/>
        </w:rPr>
        <w:t xml:space="preserve"> </w:t>
      </w:r>
      <w:proofErr w:type="spellStart"/>
      <w:r w:rsidR="00E06A68">
        <w:rPr>
          <w:rFonts w:ascii="Times New Roman" w:hAnsi="Times New Roman" w:cs="Times New Roman"/>
          <w:sz w:val="22"/>
          <w:szCs w:val="22"/>
        </w:rPr>
        <w:t>edn</w:t>
      </w:r>
      <w:proofErr w:type="spellEnd"/>
      <w:r w:rsidR="00E06A68">
        <w:rPr>
          <w:rFonts w:ascii="Times New Roman" w:hAnsi="Times New Roman" w:cs="Times New Roman"/>
          <w:sz w:val="22"/>
          <w:szCs w:val="22"/>
        </w:rPr>
        <w:t xml:space="preserve">. Bristol: </w:t>
      </w:r>
      <w:r w:rsidRPr="000F2759">
        <w:rPr>
          <w:rFonts w:ascii="Times New Roman" w:hAnsi="Times New Roman" w:cs="Times New Roman"/>
          <w:sz w:val="22"/>
          <w:szCs w:val="22"/>
        </w:rPr>
        <w:t>Multilingual Matters.</w:t>
      </w:r>
    </w:p>
    <w:p w14:paraId="2E379823" w14:textId="081ACE5E" w:rsidR="000F2759" w:rsidRPr="000F2759" w:rsidRDefault="000F2759" w:rsidP="00E06A68">
      <w:pPr>
        <w:pStyle w:val="ae"/>
        <w:jc w:val="both"/>
        <w:rPr>
          <w:rFonts w:ascii="Times New Roman" w:hAnsi="Times New Roman" w:cs="Times New Roman"/>
          <w:sz w:val="22"/>
          <w:szCs w:val="22"/>
        </w:rPr>
      </w:pPr>
      <w:bookmarkStart w:id="5" w:name="OLE_LINK48"/>
      <w:bookmarkEnd w:id="4"/>
      <w:r w:rsidRPr="000F2759">
        <w:rPr>
          <w:rFonts w:ascii="Times New Roman" w:hAnsi="Times New Roman" w:cs="Times New Roman"/>
          <w:sz w:val="22"/>
          <w:szCs w:val="22"/>
        </w:rPr>
        <w:t>Pavlenko, A. (2001).</w:t>
      </w:r>
      <w:r w:rsidRPr="000F2759">
        <w:rPr>
          <w:rStyle w:val="apple-converted-space"/>
          <w:rFonts w:ascii="Times New Roman" w:hAnsi="Times New Roman" w:cs="Times New Roman"/>
          <w:sz w:val="22"/>
          <w:szCs w:val="22"/>
        </w:rPr>
        <w:t> </w:t>
      </w:r>
      <w:r w:rsidR="00E06A68">
        <w:rPr>
          <w:rStyle w:val="apple-converted-space"/>
          <w:rFonts w:ascii="Times New Roman" w:hAnsi="Times New Roman" w:cs="Times New Roman"/>
          <w:sz w:val="22"/>
          <w:szCs w:val="22"/>
        </w:rPr>
        <w:t>‘</w:t>
      </w:r>
      <w:r w:rsidRPr="000F2759">
        <w:rPr>
          <w:rFonts w:ascii="Times New Roman" w:hAnsi="Times New Roman" w:cs="Times New Roman"/>
          <w:sz w:val="22"/>
          <w:szCs w:val="22"/>
        </w:rPr>
        <w:t xml:space="preserve">"How am I to become a woman in an American vein?": </w:t>
      </w:r>
      <w:r w:rsidR="00E06A68">
        <w:rPr>
          <w:rFonts w:ascii="Times New Roman" w:hAnsi="Times New Roman" w:cs="Times New Roman"/>
          <w:sz w:val="22"/>
          <w:szCs w:val="22"/>
        </w:rPr>
        <w:t>t</w:t>
      </w:r>
      <w:r w:rsidRPr="000F2759">
        <w:rPr>
          <w:rFonts w:ascii="Times New Roman" w:hAnsi="Times New Roman" w:cs="Times New Roman"/>
          <w:sz w:val="22"/>
          <w:szCs w:val="22"/>
        </w:rPr>
        <w:t>ransformation of gender identities in second language learning</w:t>
      </w:r>
      <w:r w:rsidR="00E06A68">
        <w:rPr>
          <w:rFonts w:ascii="Times New Roman" w:hAnsi="Times New Roman" w:cs="Times New Roman"/>
          <w:sz w:val="22"/>
          <w:szCs w:val="22"/>
        </w:rPr>
        <w:t>’,</w:t>
      </w:r>
      <w:r w:rsidRPr="000F2759">
        <w:rPr>
          <w:rStyle w:val="apple-converted-space"/>
          <w:rFonts w:ascii="Times New Roman" w:hAnsi="Times New Roman" w:cs="Times New Roman"/>
          <w:sz w:val="22"/>
          <w:szCs w:val="22"/>
        </w:rPr>
        <w:t> </w:t>
      </w:r>
      <w:r w:rsidRPr="000F2759">
        <w:rPr>
          <w:rFonts w:ascii="Times New Roman" w:hAnsi="Times New Roman" w:cs="Times New Roman"/>
          <w:i/>
          <w:iCs/>
          <w:sz w:val="22"/>
          <w:szCs w:val="22"/>
        </w:rPr>
        <w:t>Language Learning</w:t>
      </w:r>
      <w:r w:rsidR="00E06A68">
        <w:rPr>
          <w:rFonts w:ascii="Times New Roman" w:hAnsi="Times New Roman" w:cs="Times New Roman"/>
          <w:sz w:val="22"/>
          <w:szCs w:val="22"/>
        </w:rPr>
        <w:t>, 51(2), pp. 213-274.</w:t>
      </w:r>
    </w:p>
    <w:p w14:paraId="41C18403" w14:textId="56A8C502" w:rsidR="000F2759" w:rsidRPr="00543016" w:rsidRDefault="003C2B2B" w:rsidP="00E06A68">
      <w:pPr>
        <w:rPr>
          <w:rFonts w:ascii="Times New Roman" w:hAnsi="Times New Roman" w:cs="Times New Roman"/>
        </w:rPr>
      </w:pPr>
      <w:bookmarkStart w:id="6" w:name="OLE_LINK49"/>
      <w:bookmarkEnd w:id="5"/>
      <w:proofErr w:type="spellStart"/>
      <w:r w:rsidRPr="003C2B2B">
        <w:rPr>
          <w:rFonts w:ascii="Times New Roman" w:hAnsi="Times New Roman" w:cs="Times New Roman"/>
        </w:rPr>
        <w:lastRenderedPageBreak/>
        <w:t>Zembylas</w:t>
      </w:r>
      <w:proofErr w:type="spellEnd"/>
      <w:r w:rsidRPr="003C2B2B">
        <w:rPr>
          <w:rFonts w:ascii="Times New Roman" w:hAnsi="Times New Roman" w:cs="Times New Roman"/>
        </w:rPr>
        <w:t>, M. (2003). </w:t>
      </w:r>
      <w:r w:rsidR="00E06A68">
        <w:rPr>
          <w:rFonts w:ascii="Times New Roman" w:hAnsi="Times New Roman" w:cs="Times New Roman"/>
        </w:rPr>
        <w:t>‘</w:t>
      </w:r>
      <w:r w:rsidRPr="003C2B2B">
        <w:rPr>
          <w:rFonts w:ascii="Times New Roman" w:hAnsi="Times New Roman" w:cs="Times New Roman"/>
        </w:rPr>
        <w:t>Emotions and teacher identity: A poststructuralist perspective</w:t>
      </w:r>
      <w:r w:rsidR="00E06A68">
        <w:rPr>
          <w:rFonts w:ascii="Times New Roman" w:hAnsi="Times New Roman" w:cs="Times New Roman"/>
        </w:rPr>
        <w:t>’,</w:t>
      </w:r>
      <w:r w:rsidRPr="003C2B2B">
        <w:rPr>
          <w:rFonts w:ascii="Times New Roman" w:hAnsi="Times New Roman" w:cs="Times New Roman"/>
        </w:rPr>
        <w:t> </w:t>
      </w:r>
      <w:r w:rsidRPr="003C2B2B">
        <w:rPr>
          <w:rFonts w:ascii="Times New Roman" w:hAnsi="Times New Roman" w:cs="Times New Roman"/>
          <w:i/>
          <w:iCs/>
        </w:rPr>
        <w:t>Teachers and Teaching</w:t>
      </w:r>
      <w:bookmarkEnd w:id="1"/>
      <w:bookmarkEnd w:id="2"/>
      <w:r w:rsidR="00E06A68">
        <w:rPr>
          <w:rFonts w:ascii="Times New Roman" w:hAnsi="Times New Roman" w:cs="Times New Roman"/>
        </w:rPr>
        <w:t>, 9(3), pp.213-238.</w:t>
      </w:r>
      <w:bookmarkEnd w:id="6"/>
    </w:p>
    <w:sectPr w:rsidR="000F2759" w:rsidRPr="0054301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423D2F"/>
    <w:multiLevelType w:val="multilevel"/>
    <w:tmpl w:val="C6E03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6915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016"/>
    <w:rsid w:val="000B4C76"/>
    <w:rsid w:val="000F2759"/>
    <w:rsid w:val="00125371"/>
    <w:rsid w:val="001A339B"/>
    <w:rsid w:val="001C6D28"/>
    <w:rsid w:val="00217284"/>
    <w:rsid w:val="00250375"/>
    <w:rsid w:val="002B2947"/>
    <w:rsid w:val="00322801"/>
    <w:rsid w:val="003A3F9F"/>
    <w:rsid w:val="003C2B2B"/>
    <w:rsid w:val="00454816"/>
    <w:rsid w:val="00495A89"/>
    <w:rsid w:val="004E59FE"/>
    <w:rsid w:val="00543016"/>
    <w:rsid w:val="005521F6"/>
    <w:rsid w:val="005A5560"/>
    <w:rsid w:val="005E010F"/>
    <w:rsid w:val="006474AB"/>
    <w:rsid w:val="00693691"/>
    <w:rsid w:val="006C6C6B"/>
    <w:rsid w:val="006E1994"/>
    <w:rsid w:val="00731608"/>
    <w:rsid w:val="007826D3"/>
    <w:rsid w:val="007A5131"/>
    <w:rsid w:val="00874CB7"/>
    <w:rsid w:val="008E19F7"/>
    <w:rsid w:val="00AC501C"/>
    <w:rsid w:val="00B82D86"/>
    <w:rsid w:val="00BE3867"/>
    <w:rsid w:val="00C852DA"/>
    <w:rsid w:val="00C95544"/>
    <w:rsid w:val="00D94F07"/>
    <w:rsid w:val="00E06A68"/>
    <w:rsid w:val="00E75699"/>
    <w:rsid w:val="00F868A4"/>
    <w:rsid w:val="00FE2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D698C1F"/>
  <w15:chartTrackingRefBased/>
  <w15:docId w15:val="{E903DFF7-E1CE-2947-8713-5BF4B4103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339B"/>
    <w:pPr>
      <w:widowControl w:val="0"/>
      <w:spacing w:line="360" w:lineRule="auto"/>
      <w:jc w:val="both"/>
    </w:pPr>
    <w:rPr>
      <w:rFonts w:eastAsia="宋体"/>
    </w:rPr>
  </w:style>
  <w:style w:type="paragraph" w:styleId="1">
    <w:name w:val="heading 1"/>
    <w:basedOn w:val="a"/>
    <w:next w:val="a"/>
    <w:link w:val="10"/>
    <w:uiPriority w:val="9"/>
    <w:qFormat/>
    <w:rsid w:val="0054301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4301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4301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43016"/>
    <w:pPr>
      <w:keepNext/>
      <w:keepLines/>
      <w:spacing w:before="80" w:after="40"/>
      <w:outlineLvl w:val="3"/>
    </w:pPr>
    <w:rPr>
      <w:rFonts w:eastAsiaTheme="minorEastAsia" w:cstheme="majorBidi"/>
      <w:color w:val="0F4761" w:themeColor="accent1" w:themeShade="BF"/>
      <w:sz w:val="28"/>
      <w:szCs w:val="28"/>
    </w:rPr>
  </w:style>
  <w:style w:type="paragraph" w:styleId="5">
    <w:name w:val="heading 5"/>
    <w:basedOn w:val="a"/>
    <w:next w:val="a"/>
    <w:link w:val="50"/>
    <w:uiPriority w:val="9"/>
    <w:semiHidden/>
    <w:unhideWhenUsed/>
    <w:qFormat/>
    <w:rsid w:val="00543016"/>
    <w:pPr>
      <w:keepNext/>
      <w:keepLines/>
      <w:spacing w:before="80" w:after="40"/>
      <w:outlineLvl w:val="4"/>
    </w:pPr>
    <w:rPr>
      <w:rFonts w:eastAsiaTheme="minorEastAsia" w:cstheme="majorBidi"/>
      <w:color w:val="0F4761" w:themeColor="accent1" w:themeShade="BF"/>
      <w:sz w:val="24"/>
    </w:rPr>
  </w:style>
  <w:style w:type="paragraph" w:styleId="6">
    <w:name w:val="heading 6"/>
    <w:basedOn w:val="a"/>
    <w:next w:val="a"/>
    <w:link w:val="60"/>
    <w:uiPriority w:val="9"/>
    <w:semiHidden/>
    <w:unhideWhenUsed/>
    <w:qFormat/>
    <w:rsid w:val="00543016"/>
    <w:pPr>
      <w:keepNext/>
      <w:keepLines/>
      <w:spacing w:before="40" w:after="0"/>
      <w:outlineLvl w:val="5"/>
    </w:pPr>
    <w:rPr>
      <w:rFonts w:eastAsiaTheme="minorEastAsia" w:cstheme="majorBidi"/>
      <w:b/>
      <w:bCs/>
      <w:color w:val="0F4761" w:themeColor="accent1" w:themeShade="BF"/>
    </w:rPr>
  </w:style>
  <w:style w:type="paragraph" w:styleId="7">
    <w:name w:val="heading 7"/>
    <w:basedOn w:val="a"/>
    <w:next w:val="a"/>
    <w:link w:val="70"/>
    <w:uiPriority w:val="9"/>
    <w:semiHidden/>
    <w:unhideWhenUsed/>
    <w:qFormat/>
    <w:rsid w:val="00543016"/>
    <w:pPr>
      <w:keepNext/>
      <w:keepLines/>
      <w:spacing w:before="40" w:after="0"/>
      <w:outlineLvl w:val="6"/>
    </w:pPr>
    <w:rPr>
      <w:rFonts w:eastAsiaTheme="minorEastAsia" w:cstheme="majorBidi"/>
      <w:b/>
      <w:bCs/>
      <w:color w:val="595959" w:themeColor="text1" w:themeTint="A6"/>
    </w:rPr>
  </w:style>
  <w:style w:type="paragraph" w:styleId="8">
    <w:name w:val="heading 8"/>
    <w:basedOn w:val="a"/>
    <w:next w:val="a"/>
    <w:link w:val="80"/>
    <w:uiPriority w:val="9"/>
    <w:semiHidden/>
    <w:unhideWhenUsed/>
    <w:qFormat/>
    <w:rsid w:val="00543016"/>
    <w:pPr>
      <w:keepNext/>
      <w:keepLines/>
      <w:spacing w:after="0"/>
      <w:outlineLvl w:val="7"/>
    </w:pPr>
    <w:rPr>
      <w:rFonts w:eastAsiaTheme="minorEastAsia" w:cstheme="majorBidi"/>
      <w:color w:val="595959" w:themeColor="text1" w:themeTint="A6"/>
    </w:rPr>
  </w:style>
  <w:style w:type="paragraph" w:styleId="9">
    <w:name w:val="heading 9"/>
    <w:basedOn w:val="a"/>
    <w:next w:val="a"/>
    <w:link w:val="90"/>
    <w:uiPriority w:val="9"/>
    <w:semiHidden/>
    <w:unhideWhenUsed/>
    <w:qFormat/>
    <w:rsid w:val="00543016"/>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4301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4301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4301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43016"/>
    <w:rPr>
      <w:rFonts w:cstheme="majorBidi"/>
      <w:color w:val="0F4761" w:themeColor="accent1" w:themeShade="BF"/>
      <w:sz w:val="28"/>
      <w:szCs w:val="28"/>
    </w:rPr>
  </w:style>
  <w:style w:type="character" w:customStyle="1" w:styleId="50">
    <w:name w:val="标题 5 字符"/>
    <w:basedOn w:val="a0"/>
    <w:link w:val="5"/>
    <w:uiPriority w:val="9"/>
    <w:semiHidden/>
    <w:rsid w:val="00543016"/>
    <w:rPr>
      <w:rFonts w:cstheme="majorBidi"/>
      <w:color w:val="0F4761" w:themeColor="accent1" w:themeShade="BF"/>
      <w:sz w:val="24"/>
    </w:rPr>
  </w:style>
  <w:style w:type="character" w:customStyle="1" w:styleId="60">
    <w:name w:val="标题 6 字符"/>
    <w:basedOn w:val="a0"/>
    <w:link w:val="6"/>
    <w:uiPriority w:val="9"/>
    <w:semiHidden/>
    <w:rsid w:val="00543016"/>
    <w:rPr>
      <w:rFonts w:cstheme="majorBidi"/>
      <w:b/>
      <w:bCs/>
      <w:color w:val="0F4761" w:themeColor="accent1" w:themeShade="BF"/>
    </w:rPr>
  </w:style>
  <w:style w:type="character" w:customStyle="1" w:styleId="70">
    <w:name w:val="标题 7 字符"/>
    <w:basedOn w:val="a0"/>
    <w:link w:val="7"/>
    <w:uiPriority w:val="9"/>
    <w:semiHidden/>
    <w:rsid w:val="00543016"/>
    <w:rPr>
      <w:rFonts w:cstheme="majorBidi"/>
      <w:b/>
      <w:bCs/>
      <w:color w:val="595959" w:themeColor="text1" w:themeTint="A6"/>
    </w:rPr>
  </w:style>
  <w:style w:type="character" w:customStyle="1" w:styleId="80">
    <w:name w:val="标题 8 字符"/>
    <w:basedOn w:val="a0"/>
    <w:link w:val="8"/>
    <w:uiPriority w:val="9"/>
    <w:semiHidden/>
    <w:rsid w:val="00543016"/>
    <w:rPr>
      <w:rFonts w:cstheme="majorBidi"/>
      <w:color w:val="595959" w:themeColor="text1" w:themeTint="A6"/>
    </w:rPr>
  </w:style>
  <w:style w:type="character" w:customStyle="1" w:styleId="90">
    <w:name w:val="标题 9 字符"/>
    <w:basedOn w:val="a0"/>
    <w:link w:val="9"/>
    <w:uiPriority w:val="9"/>
    <w:semiHidden/>
    <w:rsid w:val="00543016"/>
    <w:rPr>
      <w:rFonts w:eastAsiaTheme="majorEastAsia" w:cstheme="majorBidi"/>
      <w:color w:val="595959" w:themeColor="text1" w:themeTint="A6"/>
    </w:rPr>
  </w:style>
  <w:style w:type="paragraph" w:styleId="a3">
    <w:name w:val="Title"/>
    <w:basedOn w:val="a"/>
    <w:next w:val="a"/>
    <w:link w:val="a4"/>
    <w:uiPriority w:val="10"/>
    <w:qFormat/>
    <w:rsid w:val="0054301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4301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4301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4301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43016"/>
    <w:pPr>
      <w:spacing w:before="160"/>
      <w:jc w:val="center"/>
    </w:pPr>
    <w:rPr>
      <w:i/>
      <w:iCs/>
      <w:color w:val="404040" w:themeColor="text1" w:themeTint="BF"/>
    </w:rPr>
  </w:style>
  <w:style w:type="character" w:customStyle="1" w:styleId="a8">
    <w:name w:val="引用 字符"/>
    <w:basedOn w:val="a0"/>
    <w:link w:val="a7"/>
    <w:uiPriority w:val="29"/>
    <w:rsid w:val="00543016"/>
    <w:rPr>
      <w:rFonts w:eastAsia="宋体"/>
      <w:i/>
      <w:iCs/>
      <w:color w:val="404040" w:themeColor="text1" w:themeTint="BF"/>
    </w:rPr>
  </w:style>
  <w:style w:type="paragraph" w:styleId="a9">
    <w:name w:val="List Paragraph"/>
    <w:basedOn w:val="a"/>
    <w:uiPriority w:val="34"/>
    <w:qFormat/>
    <w:rsid w:val="00543016"/>
    <w:pPr>
      <w:ind w:left="720"/>
      <w:contextualSpacing/>
    </w:pPr>
  </w:style>
  <w:style w:type="character" w:styleId="aa">
    <w:name w:val="Intense Emphasis"/>
    <w:basedOn w:val="a0"/>
    <w:uiPriority w:val="21"/>
    <w:qFormat/>
    <w:rsid w:val="00543016"/>
    <w:rPr>
      <w:i/>
      <w:iCs/>
      <w:color w:val="0F4761" w:themeColor="accent1" w:themeShade="BF"/>
    </w:rPr>
  </w:style>
  <w:style w:type="paragraph" w:styleId="ab">
    <w:name w:val="Intense Quote"/>
    <w:basedOn w:val="a"/>
    <w:next w:val="a"/>
    <w:link w:val="ac"/>
    <w:uiPriority w:val="30"/>
    <w:qFormat/>
    <w:rsid w:val="005430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43016"/>
    <w:rPr>
      <w:rFonts w:eastAsia="宋体"/>
      <w:i/>
      <w:iCs/>
      <w:color w:val="0F4761" w:themeColor="accent1" w:themeShade="BF"/>
    </w:rPr>
  </w:style>
  <w:style w:type="character" w:styleId="ad">
    <w:name w:val="Intense Reference"/>
    <w:basedOn w:val="a0"/>
    <w:uiPriority w:val="32"/>
    <w:qFormat/>
    <w:rsid w:val="00543016"/>
    <w:rPr>
      <w:b/>
      <w:bCs/>
      <w:smallCaps/>
      <w:color w:val="0F4761" w:themeColor="accent1" w:themeShade="BF"/>
      <w:spacing w:val="5"/>
    </w:rPr>
  </w:style>
  <w:style w:type="paragraph" w:styleId="ae">
    <w:name w:val="Normal (Web)"/>
    <w:basedOn w:val="a"/>
    <w:uiPriority w:val="99"/>
    <w:semiHidden/>
    <w:unhideWhenUsed/>
    <w:rsid w:val="000F2759"/>
    <w:pPr>
      <w:widowControl/>
      <w:spacing w:before="100" w:beforeAutospacing="1" w:after="100" w:afterAutospacing="1" w:line="240" w:lineRule="auto"/>
      <w:jc w:val="left"/>
    </w:pPr>
    <w:rPr>
      <w:rFonts w:ascii="宋体" w:hAnsi="宋体" w:cs="宋体"/>
      <w:kern w:val="0"/>
      <w:sz w:val="24"/>
      <w14:ligatures w14:val="none"/>
    </w:rPr>
  </w:style>
  <w:style w:type="character" w:customStyle="1" w:styleId="apple-converted-space">
    <w:name w:val="apple-converted-space"/>
    <w:basedOn w:val="a0"/>
    <w:rsid w:val="000F2759"/>
  </w:style>
  <w:style w:type="character" w:customStyle="1" w:styleId="citation-400">
    <w:name w:val="citation-400"/>
    <w:basedOn w:val="a0"/>
    <w:rsid w:val="000F2759"/>
  </w:style>
  <w:style w:type="character" w:customStyle="1" w:styleId="citation-399">
    <w:name w:val="citation-399"/>
    <w:basedOn w:val="a0"/>
    <w:rsid w:val="000F2759"/>
  </w:style>
  <w:style w:type="character" w:customStyle="1" w:styleId="citation-398">
    <w:name w:val="citation-398"/>
    <w:basedOn w:val="a0"/>
    <w:rsid w:val="000F2759"/>
  </w:style>
  <w:style w:type="character" w:customStyle="1" w:styleId="citation-397">
    <w:name w:val="citation-397"/>
    <w:basedOn w:val="a0"/>
    <w:rsid w:val="000F2759"/>
  </w:style>
  <w:style w:type="table" w:styleId="af">
    <w:name w:val="Table Grid"/>
    <w:basedOn w:val="a1"/>
    <w:uiPriority w:val="39"/>
    <w:rsid w:val="007A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11</Pages>
  <Words>2879</Words>
  <Characters>16411</Characters>
  <Application>Microsoft Office Word</Application>
  <DocSecurity>0</DocSecurity>
  <Lines>136</Lines>
  <Paragraphs>38</Paragraphs>
  <ScaleCrop>false</ScaleCrop>
  <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Puyang Sun (2405847)</dc:creator>
  <cp:keywords/>
  <dc:description/>
  <cp:lastModifiedBy>Puyang Sun (2405847)</cp:lastModifiedBy>
  <cp:revision>30</cp:revision>
  <dcterms:created xsi:type="dcterms:W3CDTF">2026-01-12T05:39:00Z</dcterms:created>
  <dcterms:modified xsi:type="dcterms:W3CDTF">2026-01-13T05:56:00Z</dcterms:modified>
</cp:coreProperties>
</file>