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93414E" w14:textId="455A176D" w:rsidR="00AB3DAE" w:rsidRPr="00806854" w:rsidRDefault="00AB3DAE">
      <w:pPr>
        <w:rPr>
          <w:rFonts w:ascii="Arial" w:hAnsi="Arial" w:cs="Arial"/>
          <w:sz w:val="36"/>
          <w:szCs w:val="36"/>
          <w:u w:val="single"/>
        </w:rPr>
      </w:pPr>
    </w:p>
    <w:p w14:paraId="2C417F6C" w14:textId="77777777" w:rsidR="001F41A2" w:rsidRDefault="001F41A2" w:rsidP="001F41A2">
      <w:pPr>
        <w:pStyle w:val="AssignHeader"/>
      </w:pPr>
      <w:r>
        <w:t>A critical evaluation and the identification of next teaching and learning steps focusing</w:t>
      </w:r>
    </w:p>
    <w:p w14:paraId="67C22F5E" w14:textId="77777777" w:rsidR="001F41A2" w:rsidRDefault="001F41A2" w:rsidP="001F41A2">
      <w:pPr>
        <w:pStyle w:val="AssignHeader"/>
      </w:pPr>
      <w:r>
        <w:t>on a case study of an individual learner or a group</w:t>
      </w:r>
    </w:p>
    <w:p w14:paraId="1FA020E3" w14:textId="77777777" w:rsidR="001F41A2" w:rsidRDefault="001F41A2" w:rsidP="001F41A2">
      <w:pPr>
        <w:pStyle w:val="AssignHeader"/>
      </w:pPr>
      <w:r>
        <w:t>of learners, based on an observed critical incident.</w:t>
      </w:r>
    </w:p>
    <w:p w14:paraId="5AE19ED4" w14:textId="1C9711E5" w:rsidR="00B204B1" w:rsidRDefault="00B204B1">
      <w:pPr>
        <w:rPr>
          <w:sz w:val="48"/>
          <w:szCs w:val="48"/>
          <w:u w:val="single"/>
        </w:rPr>
      </w:pPr>
    </w:p>
    <w:p w14:paraId="6A9640BA" w14:textId="391BAFAA" w:rsidR="00B204B1" w:rsidRPr="002C0EC7" w:rsidRDefault="00B204B1" w:rsidP="00091834">
      <w:pPr>
        <w:spacing w:line="360" w:lineRule="auto"/>
        <w:rPr>
          <w:rFonts w:ascii="Arial" w:hAnsi="Arial" w:cs="Arial"/>
          <w:sz w:val="28"/>
          <w:szCs w:val="28"/>
          <w:u w:val="single"/>
        </w:rPr>
      </w:pPr>
      <w:r w:rsidRPr="002C0EC7">
        <w:rPr>
          <w:rFonts w:ascii="Arial" w:hAnsi="Arial" w:cs="Arial"/>
          <w:sz w:val="28"/>
          <w:szCs w:val="28"/>
          <w:u w:val="single"/>
        </w:rPr>
        <w:t>Introduction</w:t>
      </w:r>
      <w:r w:rsidR="00263E1E" w:rsidRPr="002C0EC7">
        <w:rPr>
          <w:rFonts w:ascii="Arial" w:hAnsi="Arial" w:cs="Arial"/>
          <w:sz w:val="28"/>
          <w:szCs w:val="28"/>
          <w:u w:val="single"/>
        </w:rPr>
        <w:t xml:space="preserve"> </w:t>
      </w:r>
    </w:p>
    <w:p w14:paraId="3AD4B94F" w14:textId="03CF33F9" w:rsidR="00CD7705" w:rsidRPr="00806854" w:rsidRDefault="00B204B1" w:rsidP="00806854">
      <w:pPr>
        <w:spacing w:line="360" w:lineRule="auto"/>
        <w:rPr>
          <w:rFonts w:ascii="Arial" w:hAnsi="Arial" w:cs="Arial"/>
          <w:sz w:val="22"/>
          <w:szCs w:val="22"/>
        </w:rPr>
      </w:pPr>
      <w:r w:rsidRPr="00806854">
        <w:rPr>
          <w:rFonts w:ascii="Arial" w:hAnsi="Arial" w:cs="Arial"/>
          <w:sz w:val="22"/>
          <w:szCs w:val="22"/>
        </w:rPr>
        <w:t>By drawing on first-hand experience in a classroom</w:t>
      </w:r>
      <w:r w:rsidR="0057729B" w:rsidRPr="00806854">
        <w:rPr>
          <w:rFonts w:ascii="Arial" w:hAnsi="Arial" w:cs="Arial"/>
          <w:sz w:val="22"/>
          <w:szCs w:val="22"/>
        </w:rPr>
        <w:t>; this</w:t>
      </w:r>
      <w:r w:rsidRPr="00806854">
        <w:rPr>
          <w:rFonts w:ascii="Arial" w:hAnsi="Arial" w:cs="Arial"/>
          <w:sz w:val="22"/>
          <w:szCs w:val="22"/>
        </w:rPr>
        <w:t xml:space="preserve"> assignment aims to critically analyse the role of the teacher in the observed setting and focus on their impact on child development and wellbeing. </w:t>
      </w:r>
      <w:r w:rsidR="00C8678B" w:rsidRPr="00806854">
        <w:rPr>
          <w:rFonts w:ascii="Arial" w:hAnsi="Arial" w:cs="Arial"/>
          <w:sz w:val="22"/>
          <w:szCs w:val="22"/>
        </w:rPr>
        <w:t xml:space="preserve">The method used in the research </w:t>
      </w:r>
      <w:r w:rsidR="008A5687" w:rsidRPr="00806854">
        <w:rPr>
          <w:rFonts w:ascii="Arial" w:hAnsi="Arial" w:cs="Arial"/>
          <w:sz w:val="22"/>
          <w:szCs w:val="22"/>
        </w:rPr>
        <w:t xml:space="preserve">was </w:t>
      </w:r>
      <w:r w:rsidR="00C8678B" w:rsidRPr="00806854">
        <w:rPr>
          <w:rFonts w:ascii="Arial" w:hAnsi="Arial" w:cs="Arial"/>
          <w:sz w:val="22"/>
          <w:szCs w:val="22"/>
        </w:rPr>
        <w:t>observation which was undertaken in a year 2 class of a primary school situated in</w:t>
      </w:r>
      <w:r w:rsidR="002A64A9" w:rsidRPr="00806854">
        <w:rPr>
          <w:rFonts w:ascii="Arial" w:hAnsi="Arial" w:cs="Arial"/>
          <w:sz w:val="22"/>
          <w:szCs w:val="22"/>
        </w:rPr>
        <w:t xml:space="preserve"> an urban part of</w:t>
      </w:r>
      <w:r w:rsidR="00C8678B" w:rsidRPr="00806854">
        <w:rPr>
          <w:rFonts w:ascii="Arial" w:hAnsi="Arial" w:cs="Arial"/>
          <w:sz w:val="22"/>
          <w:szCs w:val="22"/>
        </w:rPr>
        <w:t xml:space="preserve"> Wales. The school is a rights respecting school and takes in to account the views of the children when planning the lessons, therefore this research will also discuss the benefits of promoting choice and student voice in the classroom whilst also drawing upon theories such</w:t>
      </w:r>
      <w:r w:rsidR="00A65768">
        <w:rPr>
          <w:rFonts w:ascii="Arial" w:hAnsi="Arial" w:cs="Arial"/>
          <w:sz w:val="22"/>
          <w:szCs w:val="22"/>
        </w:rPr>
        <w:t xml:space="preserve"> as</w:t>
      </w:r>
      <w:r w:rsidRPr="00806854">
        <w:rPr>
          <w:rFonts w:ascii="Arial" w:hAnsi="Arial" w:cs="Arial"/>
          <w:sz w:val="22"/>
          <w:szCs w:val="22"/>
        </w:rPr>
        <w:t xml:space="preserve"> child centred learning and</w:t>
      </w:r>
      <w:r w:rsidR="00C8678B" w:rsidRPr="00806854">
        <w:rPr>
          <w:rFonts w:ascii="Arial" w:hAnsi="Arial" w:cs="Arial"/>
          <w:sz w:val="22"/>
          <w:szCs w:val="22"/>
        </w:rPr>
        <w:t xml:space="preserve"> social learning theory</w:t>
      </w:r>
      <w:r w:rsidRPr="00806854">
        <w:rPr>
          <w:rFonts w:ascii="Arial" w:hAnsi="Arial" w:cs="Arial"/>
          <w:sz w:val="22"/>
          <w:szCs w:val="22"/>
        </w:rPr>
        <w:t xml:space="preserve">. </w:t>
      </w:r>
      <w:r w:rsidR="0057729B" w:rsidRPr="00806854">
        <w:rPr>
          <w:rFonts w:ascii="Arial" w:hAnsi="Arial" w:cs="Arial"/>
          <w:sz w:val="22"/>
          <w:szCs w:val="22"/>
        </w:rPr>
        <w:t>These theories will form a basis of discussion and reflection as to how the teacher</w:t>
      </w:r>
      <w:r w:rsidR="002D4985">
        <w:rPr>
          <w:rFonts w:ascii="Arial" w:hAnsi="Arial" w:cs="Arial"/>
          <w:sz w:val="22"/>
          <w:szCs w:val="22"/>
        </w:rPr>
        <w:t>s</w:t>
      </w:r>
      <w:r w:rsidR="0057729B" w:rsidRPr="00806854">
        <w:rPr>
          <w:rFonts w:ascii="Arial" w:hAnsi="Arial" w:cs="Arial"/>
          <w:sz w:val="22"/>
          <w:szCs w:val="22"/>
        </w:rPr>
        <w:t xml:space="preserve"> adhere to the needs of a diverse group of learners.</w:t>
      </w:r>
      <w:r w:rsidR="00CD7705" w:rsidRPr="00806854">
        <w:rPr>
          <w:rFonts w:ascii="Arial" w:hAnsi="Arial" w:cs="Arial"/>
          <w:sz w:val="22"/>
          <w:szCs w:val="22"/>
        </w:rPr>
        <w:t xml:space="preserve"> </w:t>
      </w:r>
    </w:p>
    <w:p w14:paraId="109ABE09" w14:textId="77777777" w:rsidR="00806854" w:rsidRDefault="00806854" w:rsidP="00806854">
      <w:pPr>
        <w:spacing w:line="360" w:lineRule="auto"/>
        <w:rPr>
          <w:rFonts w:ascii="Arial" w:hAnsi="Arial" w:cs="Arial"/>
          <w:sz w:val="22"/>
          <w:szCs w:val="22"/>
        </w:rPr>
      </w:pPr>
    </w:p>
    <w:p w14:paraId="6C26CCFA" w14:textId="292BCE6C" w:rsidR="00CD7705" w:rsidRPr="00806854" w:rsidRDefault="00CD7705" w:rsidP="00806854">
      <w:pPr>
        <w:spacing w:line="360" w:lineRule="auto"/>
        <w:rPr>
          <w:rFonts w:ascii="Arial" w:hAnsi="Arial" w:cs="Arial"/>
          <w:sz w:val="22"/>
          <w:szCs w:val="22"/>
        </w:rPr>
      </w:pPr>
      <w:r w:rsidRPr="00806854">
        <w:rPr>
          <w:rFonts w:ascii="Arial" w:hAnsi="Arial" w:cs="Arial"/>
          <w:sz w:val="22"/>
          <w:szCs w:val="22"/>
        </w:rPr>
        <w:t xml:space="preserve">The research will also discuss how the critical incident observed relates to two of Donaldson’s four purposes which will underpin education in Wales once the new curriculum is implemented in 2022. </w:t>
      </w:r>
    </w:p>
    <w:p w14:paraId="6D3E0003" w14:textId="77777777" w:rsidR="00CD7705" w:rsidRPr="00806854" w:rsidRDefault="00CD7705" w:rsidP="00806854">
      <w:pPr>
        <w:spacing w:line="360" w:lineRule="auto"/>
        <w:rPr>
          <w:rFonts w:ascii="Arial" w:hAnsi="Arial" w:cs="Arial"/>
          <w:sz w:val="22"/>
          <w:szCs w:val="22"/>
        </w:rPr>
      </w:pPr>
    </w:p>
    <w:p w14:paraId="02B41EB3" w14:textId="2E23B105" w:rsidR="00B204B1" w:rsidRPr="00806854" w:rsidRDefault="00F55E1E" w:rsidP="00806854">
      <w:pPr>
        <w:spacing w:line="360" w:lineRule="auto"/>
        <w:rPr>
          <w:rFonts w:ascii="Arial" w:hAnsi="Arial" w:cs="Arial"/>
          <w:sz w:val="22"/>
          <w:szCs w:val="22"/>
        </w:rPr>
      </w:pPr>
      <w:r>
        <w:rPr>
          <w:rFonts w:ascii="Arial" w:hAnsi="Arial" w:cs="Arial"/>
          <w:sz w:val="22"/>
          <w:szCs w:val="22"/>
        </w:rPr>
        <w:t>Lastly, w</w:t>
      </w:r>
      <w:r w:rsidR="00CD7705" w:rsidRPr="00806854">
        <w:rPr>
          <w:rFonts w:ascii="Arial" w:hAnsi="Arial" w:cs="Arial"/>
          <w:sz w:val="22"/>
          <w:szCs w:val="22"/>
        </w:rPr>
        <w:t xml:space="preserve">hilst undertaking the observation </w:t>
      </w:r>
      <w:r w:rsidR="008A5687" w:rsidRPr="00806854">
        <w:rPr>
          <w:rFonts w:ascii="Arial" w:hAnsi="Arial" w:cs="Arial"/>
          <w:sz w:val="22"/>
          <w:szCs w:val="22"/>
        </w:rPr>
        <w:t>an issue was</w:t>
      </w:r>
      <w:r w:rsidR="00CD7705" w:rsidRPr="00806854">
        <w:rPr>
          <w:rFonts w:ascii="Arial" w:hAnsi="Arial" w:cs="Arial"/>
          <w:sz w:val="22"/>
          <w:szCs w:val="22"/>
        </w:rPr>
        <w:t xml:space="preserve"> identified </w:t>
      </w:r>
      <w:r w:rsidR="008A5687" w:rsidRPr="00806854">
        <w:rPr>
          <w:rFonts w:ascii="Arial" w:hAnsi="Arial" w:cs="Arial"/>
          <w:sz w:val="22"/>
          <w:szCs w:val="22"/>
        </w:rPr>
        <w:t xml:space="preserve">which was that there’s a rise in </w:t>
      </w:r>
      <w:r w:rsidR="00C8678B" w:rsidRPr="00806854">
        <w:rPr>
          <w:rFonts w:ascii="Arial" w:hAnsi="Arial" w:cs="Arial"/>
          <w:sz w:val="22"/>
          <w:szCs w:val="22"/>
        </w:rPr>
        <w:t>students suffering with ‘maths anxiety’. Furthermore</w:t>
      </w:r>
      <w:r w:rsidR="00CD7705" w:rsidRPr="00806854">
        <w:rPr>
          <w:rFonts w:ascii="Arial" w:hAnsi="Arial" w:cs="Arial"/>
          <w:sz w:val="22"/>
          <w:szCs w:val="22"/>
        </w:rPr>
        <w:t>,</w:t>
      </w:r>
      <w:r w:rsidR="00C8678B" w:rsidRPr="00806854">
        <w:rPr>
          <w:rFonts w:ascii="Arial" w:hAnsi="Arial" w:cs="Arial"/>
          <w:sz w:val="22"/>
          <w:szCs w:val="22"/>
        </w:rPr>
        <w:t xml:space="preserve"> after drawing upon </w:t>
      </w:r>
      <w:r>
        <w:rPr>
          <w:rFonts w:ascii="Arial" w:hAnsi="Arial" w:cs="Arial"/>
          <w:sz w:val="22"/>
          <w:szCs w:val="22"/>
        </w:rPr>
        <w:t xml:space="preserve">both </w:t>
      </w:r>
      <w:r w:rsidR="00C8678B" w:rsidRPr="00806854">
        <w:rPr>
          <w:rFonts w:ascii="Arial" w:hAnsi="Arial" w:cs="Arial"/>
          <w:sz w:val="22"/>
          <w:szCs w:val="22"/>
        </w:rPr>
        <w:t xml:space="preserve">the literature </w:t>
      </w:r>
      <w:r w:rsidR="00CD7705" w:rsidRPr="00806854">
        <w:rPr>
          <w:rFonts w:ascii="Arial" w:hAnsi="Arial" w:cs="Arial"/>
          <w:sz w:val="22"/>
          <w:szCs w:val="22"/>
        </w:rPr>
        <w:t>discussing</w:t>
      </w:r>
      <w:r w:rsidR="00C8678B" w:rsidRPr="00806854">
        <w:rPr>
          <w:rFonts w:ascii="Arial" w:hAnsi="Arial" w:cs="Arial"/>
          <w:sz w:val="22"/>
          <w:szCs w:val="22"/>
        </w:rPr>
        <w:t xml:space="preserve"> these topics and the results found in the research, this paper will provide suggestions for further progression and will provide a reflection on how the research has imp</w:t>
      </w:r>
      <w:r w:rsidR="00CD7705" w:rsidRPr="00806854">
        <w:rPr>
          <w:rFonts w:ascii="Arial" w:hAnsi="Arial" w:cs="Arial"/>
          <w:sz w:val="22"/>
          <w:szCs w:val="22"/>
        </w:rPr>
        <w:t xml:space="preserve">acted the researchers own views on education. </w:t>
      </w:r>
    </w:p>
    <w:p w14:paraId="4F92DDD3" w14:textId="5054CB3B" w:rsidR="00B204B1" w:rsidRPr="00806854" w:rsidRDefault="00B204B1" w:rsidP="00806854">
      <w:pPr>
        <w:spacing w:line="360" w:lineRule="auto"/>
        <w:rPr>
          <w:rFonts w:ascii="Arial" w:hAnsi="Arial" w:cs="Arial"/>
          <w:sz w:val="22"/>
          <w:szCs w:val="22"/>
          <w:u w:val="single"/>
        </w:rPr>
      </w:pPr>
    </w:p>
    <w:p w14:paraId="7EC9AB02" w14:textId="6B9F7E50" w:rsidR="004E5019" w:rsidRPr="00806854" w:rsidRDefault="00B204B1" w:rsidP="00806854">
      <w:pPr>
        <w:spacing w:line="360" w:lineRule="auto"/>
        <w:rPr>
          <w:rFonts w:ascii="Arial" w:hAnsi="Arial" w:cs="Arial"/>
          <w:sz w:val="28"/>
          <w:szCs w:val="28"/>
          <w:u w:val="single"/>
        </w:rPr>
      </w:pPr>
      <w:r w:rsidRPr="00806854">
        <w:rPr>
          <w:rFonts w:ascii="Arial" w:hAnsi="Arial" w:cs="Arial"/>
          <w:sz w:val="28"/>
          <w:szCs w:val="28"/>
          <w:u w:val="single"/>
        </w:rPr>
        <w:t>Observation</w:t>
      </w:r>
      <w:r w:rsidR="00263E1E" w:rsidRPr="00806854">
        <w:rPr>
          <w:rFonts w:ascii="Arial" w:hAnsi="Arial" w:cs="Arial"/>
          <w:sz w:val="28"/>
          <w:szCs w:val="28"/>
          <w:u w:val="single"/>
        </w:rPr>
        <w:t xml:space="preserve"> </w:t>
      </w:r>
    </w:p>
    <w:p w14:paraId="4B587365" w14:textId="23EA691D" w:rsidR="00FB328A" w:rsidRPr="00806854" w:rsidRDefault="00F17B05" w:rsidP="00806854">
      <w:pPr>
        <w:spacing w:line="360" w:lineRule="auto"/>
        <w:rPr>
          <w:rFonts w:ascii="Arial" w:hAnsi="Arial" w:cs="Arial"/>
          <w:sz w:val="22"/>
          <w:szCs w:val="22"/>
        </w:rPr>
      </w:pPr>
      <w:r w:rsidRPr="00806854">
        <w:rPr>
          <w:rFonts w:ascii="Arial" w:hAnsi="Arial" w:cs="Arial"/>
          <w:sz w:val="22"/>
          <w:szCs w:val="22"/>
        </w:rPr>
        <w:t xml:space="preserve">The </w:t>
      </w:r>
      <w:r w:rsidR="0021673B" w:rsidRPr="00806854">
        <w:rPr>
          <w:rFonts w:ascii="Arial" w:hAnsi="Arial" w:cs="Arial"/>
          <w:sz w:val="22"/>
          <w:szCs w:val="22"/>
        </w:rPr>
        <w:t xml:space="preserve">research </w:t>
      </w:r>
      <w:r w:rsidRPr="00806854">
        <w:rPr>
          <w:rFonts w:ascii="Arial" w:hAnsi="Arial" w:cs="Arial"/>
          <w:sz w:val="22"/>
          <w:szCs w:val="22"/>
        </w:rPr>
        <w:t>took place in a</w:t>
      </w:r>
      <w:r w:rsidR="000F2BE4" w:rsidRPr="00806854">
        <w:rPr>
          <w:rFonts w:ascii="Arial" w:hAnsi="Arial" w:cs="Arial"/>
          <w:sz w:val="22"/>
          <w:szCs w:val="22"/>
        </w:rPr>
        <w:t xml:space="preserve">n </w:t>
      </w:r>
      <w:r w:rsidRPr="00806854">
        <w:rPr>
          <w:rFonts w:ascii="Arial" w:hAnsi="Arial" w:cs="Arial"/>
          <w:sz w:val="22"/>
          <w:szCs w:val="22"/>
        </w:rPr>
        <w:t xml:space="preserve">English medium school situated in Swansea, Wales. </w:t>
      </w:r>
      <w:r w:rsidR="0021673B" w:rsidRPr="00806854">
        <w:rPr>
          <w:rFonts w:ascii="Arial" w:hAnsi="Arial" w:cs="Arial"/>
          <w:sz w:val="22"/>
          <w:szCs w:val="22"/>
        </w:rPr>
        <w:t>Complying with B</w:t>
      </w:r>
      <w:r w:rsidR="004865CD" w:rsidRPr="00806854">
        <w:rPr>
          <w:rFonts w:ascii="Arial" w:hAnsi="Arial" w:cs="Arial"/>
          <w:sz w:val="22"/>
          <w:szCs w:val="22"/>
        </w:rPr>
        <w:t>ERA</w:t>
      </w:r>
      <w:r w:rsidR="0021673B" w:rsidRPr="00806854">
        <w:rPr>
          <w:rFonts w:ascii="Arial" w:hAnsi="Arial" w:cs="Arial"/>
          <w:sz w:val="22"/>
          <w:szCs w:val="22"/>
        </w:rPr>
        <w:t xml:space="preserve"> (2018) guidelines</w:t>
      </w:r>
      <w:r w:rsidR="004B5B1F" w:rsidRPr="00806854">
        <w:rPr>
          <w:rFonts w:ascii="Arial" w:hAnsi="Arial" w:cs="Arial"/>
          <w:sz w:val="22"/>
          <w:szCs w:val="22"/>
        </w:rPr>
        <w:t>,</w:t>
      </w:r>
      <w:r w:rsidR="0021673B" w:rsidRPr="00806854">
        <w:rPr>
          <w:rFonts w:ascii="Arial" w:hAnsi="Arial" w:cs="Arial"/>
          <w:sz w:val="22"/>
          <w:szCs w:val="22"/>
        </w:rPr>
        <w:t xml:space="preserve"> the school</w:t>
      </w:r>
      <w:r w:rsidR="004B5B1F" w:rsidRPr="00806854">
        <w:rPr>
          <w:rFonts w:ascii="Arial" w:hAnsi="Arial" w:cs="Arial"/>
          <w:sz w:val="22"/>
          <w:szCs w:val="22"/>
        </w:rPr>
        <w:t>’</w:t>
      </w:r>
      <w:r w:rsidR="001306A7" w:rsidRPr="00806854">
        <w:rPr>
          <w:rFonts w:ascii="Arial" w:hAnsi="Arial" w:cs="Arial"/>
          <w:sz w:val="22"/>
          <w:szCs w:val="22"/>
        </w:rPr>
        <w:t>s name will be kept</w:t>
      </w:r>
      <w:r w:rsidR="0021673B" w:rsidRPr="00806854">
        <w:rPr>
          <w:rFonts w:ascii="Arial" w:hAnsi="Arial" w:cs="Arial"/>
          <w:sz w:val="22"/>
          <w:szCs w:val="22"/>
        </w:rPr>
        <w:t xml:space="preserve"> anonymous to ensure the research protects the privacy of all individuals</w:t>
      </w:r>
      <w:r w:rsidR="001A7212" w:rsidRPr="00806854">
        <w:rPr>
          <w:rFonts w:ascii="Arial" w:hAnsi="Arial" w:cs="Arial"/>
          <w:sz w:val="22"/>
          <w:szCs w:val="22"/>
        </w:rPr>
        <w:t>,</w:t>
      </w:r>
      <w:r w:rsidR="0021673B" w:rsidRPr="00806854">
        <w:rPr>
          <w:rFonts w:ascii="Arial" w:hAnsi="Arial" w:cs="Arial"/>
          <w:sz w:val="22"/>
          <w:szCs w:val="22"/>
        </w:rPr>
        <w:t xml:space="preserve"> groups and communities involved. BERA (2018)</w:t>
      </w:r>
      <w:r w:rsidR="004865CD" w:rsidRPr="00806854">
        <w:rPr>
          <w:rFonts w:ascii="Arial" w:hAnsi="Arial" w:cs="Arial"/>
          <w:sz w:val="22"/>
          <w:szCs w:val="22"/>
        </w:rPr>
        <w:t>,</w:t>
      </w:r>
      <w:r w:rsidR="0021673B" w:rsidRPr="00806854">
        <w:rPr>
          <w:rFonts w:ascii="Arial" w:hAnsi="Arial" w:cs="Arial"/>
          <w:sz w:val="22"/>
          <w:szCs w:val="22"/>
        </w:rPr>
        <w:t xml:space="preserve"> also states that individuals should be treated with dignity, fairly</w:t>
      </w:r>
      <w:r w:rsidR="001A7212" w:rsidRPr="00806854">
        <w:rPr>
          <w:rFonts w:ascii="Arial" w:hAnsi="Arial" w:cs="Arial"/>
          <w:sz w:val="22"/>
          <w:szCs w:val="22"/>
        </w:rPr>
        <w:t xml:space="preserve"> and sensitively</w:t>
      </w:r>
      <w:r w:rsidR="000863CF" w:rsidRPr="00806854">
        <w:rPr>
          <w:rFonts w:ascii="Arial" w:hAnsi="Arial" w:cs="Arial"/>
          <w:sz w:val="22"/>
          <w:szCs w:val="22"/>
        </w:rPr>
        <w:t>, therefore there will be no judgement or criticisms in the text, merely suggestions</w:t>
      </w:r>
      <w:r w:rsidR="0021673B" w:rsidRPr="00806854">
        <w:rPr>
          <w:rFonts w:ascii="Arial" w:hAnsi="Arial" w:cs="Arial"/>
          <w:sz w:val="22"/>
          <w:szCs w:val="22"/>
        </w:rPr>
        <w:t xml:space="preserve">. </w:t>
      </w:r>
      <w:r w:rsidR="007809EE" w:rsidRPr="00806854">
        <w:rPr>
          <w:rFonts w:ascii="Arial" w:hAnsi="Arial" w:cs="Arial"/>
          <w:sz w:val="22"/>
          <w:szCs w:val="22"/>
        </w:rPr>
        <w:lastRenderedPageBreak/>
        <w:t xml:space="preserve">The school is a two-form entry school and is </w:t>
      </w:r>
      <w:r w:rsidR="000F2BE4" w:rsidRPr="00806854">
        <w:rPr>
          <w:rFonts w:ascii="Arial" w:hAnsi="Arial" w:cs="Arial"/>
          <w:sz w:val="22"/>
          <w:szCs w:val="22"/>
        </w:rPr>
        <w:t>rather large as it has over 400 pupils and 34.5% of these have free school meals.</w:t>
      </w:r>
      <w:r w:rsidR="007723B7" w:rsidRPr="00806854">
        <w:rPr>
          <w:rFonts w:ascii="Arial" w:hAnsi="Arial" w:cs="Arial"/>
          <w:sz w:val="22"/>
          <w:szCs w:val="22"/>
        </w:rPr>
        <w:t xml:space="preserve"> This </w:t>
      </w:r>
      <w:r w:rsidR="000C0DD7" w:rsidRPr="00806854">
        <w:rPr>
          <w:rFonts w:ascii="Arial" w:hAnsi="Arial" w:cs="Arial"/>
          <w:sz w:val="22"/>
          <w:szCs w:val="22"/>
        </w:rPr>
        <w:t>is over the average number of free s</w:t>
      </w:r>
      <w:r w:rsidR="004B5B1F" w:rsidRPr="00806854">
        <w:rPr>
          <w:rFonts w:ascii="Arial" w:hAnsi="Arial" w:cs="Arial"/>
          <w:sz w:val="22"/>
          <w:szCs w:val="22"/>
        </w:rPr>
        <w:t>c</w:t>
      </w:r>
      <w:r w:rsidR="000C0DD7" w:rsidRPr="00806854">
        <w:rPr>
          <w:rFonts w:ascii="Arial" w:hAnsi="Arial" w:cs="Arial"/>
          <w:sz w:val="22"/>
          <w:szCs w:val="22"/>
        </w:rPr>
        <w:t>hool</w:t>
      </w:r>
      <w:r w:rsidR="004B5B1F" w:rsidRPr="00806854">
        <w:rPr>
          <w:rFonts w:ascii="Arial" w:hAnsi="Arial" w:cs="Arial"/>
          <w:sz w:val="22"/>
          <w:szCs w:val="22"/>
        </w:rPr>
        <w:t xml:space="preserve"> </w:t>
      </w:r>
      <w:r w:rsidR="000C0DD7" w:rsidRPr="00806854">
        <w:rPr>
          <w:rFonts w:ascii="Arial" w:hAnsi="Arial" w:cs="Arial"/>
          <w:sz w:val="22"/>
          <w:szCs w:val="22"/>
        </w:rPr>
        <w:t>meals</w:t>
      </w:r>
      <w:r w:rsidR="004B5B1F" w:rsidRPr="00806854">
        <w:rPr>
          <w:rFonts w:ascii="Arial" w:hAnsi="Arial" w:cs="Arial"/>
          <w:sz w:val="22"/>
          <w:szCs w:val="22"/>
        </w:rPr>
        <w:t xml:space="preserve"> </w:t>
      </w:r>
      <w:r w:rsidR="000C0DD7" w:rsidRPr="00806854">
        <w:rPr>
          <w:rFonts w:ascii="Arial" w:hAnsi="Arial" w:cs="Arial"/>
          <w:sz w:val="22"/>
          <w:szCs w:val="22"/>
        </w:rPr>
        <w:t>in Wales which is 18.4%</w:t>
      </w:r>
      <w:r w:rsidR="004B5B1F" w:rsidRPr="00806854">
        <w:rPr>
          <w:rFonts w:ascii="Arial" w:hAnsi="Arial" w:cs="Arial"/>
          <w:sz w:val="22"/>
          <w:szCs w:val="22"/>
        </w:rPr>
        <w:t xml:space="preserve"> (</w:t>
      </w:r>
      <w:r w:rsidR="007F0D66">
        <w:rPr>
          <w:rFonts w:ascii="Arial" w:hAnsi="Arial" w:cs="Arial"/>
          <w:sz w:val="22"/>
          <w:szCs w:val="22"/>
        </w:rPr>
        <w:t>My Local School, 2018)</w:t>
      </w:r>
      <w:r w:rsidR="000C0DD7" w:rsidRPr="00806854">
        <w:rPr>
          <w:rFonts w:ascii="Arial" w:hAnsi="Arial" w:cs="Arial"/>
          <w:sz w:val="22"/>
          <w:szCs w:val="22"/>
        </w:rPr>
        <w:t xml:space="preserve">. </w:t>
      </w:r>
      <w:r w:rsidR="000F2BE4" w:rsidRPr="00806854">
        <w:rPr>
          <w:rFonts w:ascii="Arial" w:hAnsi="Arial" w:cs="Arial"/>
          <w:sz w:val="22"/>
          <w:szCs w:val="22"/>
        </w:rPr>
        <w:t xml:space="preserve">The school in question is a </w:t>
      </w:r>
      <w:r w:rsidR="007809EE" w:rsidRPr="00806854">
        <w:rPr>
          <w:rFonts w:ascii="Arial" w:hAnsi="Arial" w:cs="Arial"/>
          <w:sz w:val="22"/>
          <w:szCs w:val="22"/>
        </w:rPr>
        <w:t xml:space="preserve">level 2 </w:t>
      </w:r>
      <w:r w:rsidR="000F2BE4" w:rsidRPr="00806854">
        <w:rPr>
          <w:rFonts w:ascii="Arial" w:hAnsi="Arial" w:cs="Arial"/>
          <w:sz w:val="22"/>
          <w:szCs w:val="22"/>
        </w:rPr>
        <w:t>rights respecting school</w:t>
      </w:r>
      <w:r w:rsidR="00B91EE1" w:rsidRPr="00806854">
        <w:rPr>
          <w:rFonts w:ascii="Arial" w:hAnsi="Arial" w:cs="Arial"/>
          <w:sz w:val="22"/>
          <w:szCs w:val="22"/>
        </w:rPr>
        <w:t xml:space="preserve"> </w:t>
      </w:r>
      <w:r w:rsidR="007809EE" w:rsidRPr="00806854">
        <w:rPr>
          <w:rFonts w:ascii="Arial" w:hAnsi="Arial" w:cs="Arial"/>
          <w:sz w:val="22"/>
          <w:szCs w:val="22"/>
        </w:rPr>
        <w:t xml:space="preserve">awards holder </w:t>
      </w:r>
      <w:r w:rsidR="00B91EE1" w:rsidRPr="00806854">
        <w:rPr>
          <w:rFonts w:ascii="Arial" w:hAnsi="Arial" w:cs="Arial"/>
          <w:sz w:val="22"/>
          <w:szCs w:val="22"/>
        </w:rPr>
        <w:t xml:space="preserve">and </w:t>
      </w:r>
      <w:r w:rsidR="007809EE" w:rsidRPr="00806854">
        <w:rPr>
          <w:rFonts w:ascii="Arial" w:hAnsi="Arial" w:cs="Arial"/>
          <w:sz w:val="22"/>
          <w:szCs w:val="22"/>
        </w:rPr>
        <w:t>is</w:t>
      </w:r>
      <w:r w:rsidR="00B91EE1" w:rsidRPr="00806854">
        <w:rPr>
          <w:rFonts w:ascii="Arial" w:hAnsi="Arial" w:cs="Arial"/>
          <w:sz w:val="22"/>
          <w:szCs w:val="22"/>
        </w:rPr>
        <w:t xml:space="preserve"> working towards achieving the UNICEF Rights Respecting Schools Award. This means that the school is dedicated to teaching the pupils that they have rights and responsibilities and more importantly that they can be active participants in decisions that affect them throughout the school.</w:t>
      </w:r>
      <w:r w:rsidR="000863CF" w:rsidRPr="00806854">
        <w:rPr>
          <w:rFonts w:ascii="Arial" w:hAnsi="Arial" w:cs="Arial"/>
          <w:sz w:val="22"/>
          <w:szCs w:val="22"/>
        </w:rPr>
        <w:t xml:space="preserve"> </w:t>
      </w:r>
    </w:p>
    <w:p w14:paraId="5FBF168C" w14:textId="77777777" w:rsidR="00FB328A" w:rsidRPr="00806854" w:rsidRDefault="00FB328A" w:rsidP="00806854">
      <w:pPr>
        <w:spacing w:line="360" w:lineRule="auto"/>
        <w:rPr>
          <w:rFonts w:ascii="Arial" w:hAnsi="Arial" w:cs="Arial"/>
          <w:sz w:val="22"/>
          <w:szCs w:val="22"/>
        </w:rPr>
      </w:pPr>
    </w:p>
    <w:p w14:paraId="0258775E" w14:textId="492A7CA1" w:rsidR="0021673B" w:rsidRPr="00806854" w:rsidRDefault="007809EE" w:rsidP="00806854">
      <w:pPr>
        <w:spacing w:line="360" w:lineRule="auto"/>
        <w:rPr>
          <w:rFonts w:ascii="Arial" w:hAnsi="Arial" w:cs="Arial"/>
          <w:sz w:val="22"/>
          <w:szCs w:val="22"/>
        </w:rPr>
      </w:pPr>
      <w:r w:rsidRPr="00806854">
        <w:rPr>
          <w:rFonts w:ascii="Arial" w:hAnsi="Arial" w:cs="Arial"/>
          <w:sz w:val="22"/>
          <w:szCs w:val="22"/>
        </w:rPr>
        <w:t>In 2013, an Autistic Spectrum Disorder Specialist Teaching Facility was opened at the school</w:t>
      </w:r>
      <w:r w:rsidR="003756EC" w:rsidRPr="00806854">
        <w:rPr>
          <w:rFonts w:ascii="Arial" w:hAnsi="Arial" w:cs="Arial"/>
          <w:sz w:val="22"/>
          <w:szCs w:val="22"/>
        </w:rPr>
        <w:t xml:space="preserve"> and t</w:t>
      </w:r>
      <w:r w:rsidR="0021673B" w:rsidRPr="00806854">
        <w:rPr>
          <w:rFonts w:ascii="Arial" w:hAnsi="Arial" w:cs="Arial"/>
          <w:sz w:val="22"/>
          <w:szCs w:val="22"/>
        </w:rPr>
        <w:t xml:space="preserve">he school has worked hard to maintain a high profile in the community. It has excellent links with outside agencies in order to encourage the professional development of all staff, for example with the universities of Swansea and UWTSD. </w:t>
      </w:r>
    </w:p>
    <w:p w14:paraId="3CE76099" w14:textId="137190CC" w:rsidR="0021673B" w:rsidRPr="00806854" w:rsidRDefault="0021673B" w:rsidP="00806854">
      <w:pPr>
        <w:spacing w:line="360" w:lineRule="auto"/>
        <w:rPr>
          <w:rFonts w:ascii="Arial" w:hAnsi="Arial" w:cs="Arial"/>
          <w:sz w:val="22"/>
          <w:szCs w:val="22"/>
        </w:rPr>
      </w:pPr>
    </w:p>
    <w:p w14:paraId="712ED1B0" w14:textId="33783E5C" w:rsidR="0021673B" w:rsidRPr="00806854" w:rsidRDefault="0021673B" w:rsidP="00806854">
      <w:pPr>
        <w:spacing w:line="360" w:lineRule="auto"/>
        <w:rPr>
          <w:rFonts w:ascii="Arial" w:hAnsi="Arial" w:cs="Arial"/>
          <w:sz w:val="22"/>
          <w:szCs w:val="22"/>
        </w:rPr>
      </w:pPr>
      <w:r w:rsidRPr="00806854">
        <w:rPr>
          <w:rFonts w:ascii="Arial" w:hAnsi="Arial" w:cs="Arial"/>
          <w:sz w:val="22"/>
          <w:szCs w:val="22"/>
        </w:rPr>
        <w:t xml:space="preserve">The observation took place in a year 2 class with 24 pupils, one teacher and one teaching assistant present. The students in the classroom were mixed ability and they were split into </w:t>
      </w:r>
      <w:r w:rsidR="009A2D65" w:rsidRPr="00806854">
        <w:rPr>
          <w:rFonts w:ascii="Arial" w:hAnsi="Arial" w:cs="Arial"/>
          <w:sz w:val="22"/>
          <w:szCs w:val="22"/>
        </w:rPr>
        <w:t xml:space="preserve">four </w:t>
      </w:r>
      <w:r w:rsidRPr="00806854">
        <w:rPr>
          <w:rFonts w:ascii="Arial" w:hAnsi="Arial" w:cs="Arial"/>
          <w:sz w:val="22"/>
          <w:szCs w:val="22"/>
        </w:rPr>
        <w:t>groups for some activities</w:t>
      </w:r>
      <w:r w:rsidR="009A2D65" w:rsidRPr="00806854">
        <w:rPr>
          <w:rFonts w:ascii="Arial" w:hAnsi="Arial" w:cs="Arial"/>
          <w:sz w:val="22"/>
          <w:szCs w:val="22"/>
        </w:rPr>
        <w:t>,</w:t>
      </w:r>
      <w:r w:rsidRPr="00806854">
        <w:rPr>
          <w:rFonts w:ascii="Arial" w:hAnsi="Arial" w:cs="Arial"/>
          <w:sz w:val="22"/>
          <w:szCs w:val="22"/>
        </w:rPr>
        <w:t xml:space="preserve"> depending on their ability. </w:t>
      </w:r>
      <w:r w:rsidR="004865CD" w:rsidRPr="00806854">
        <w:rPr>
          <w:rFonts w:ascii="Arial" w:hAnsi="Arial" w:cs="Arial"/>
          <w:sz w:val="22"/>
          <w:szCs w:val="22"/>
        </w:rPr>
        <w:t>They were also mixed with a second year two class when having maths lessons</w:t>
      </w:r>
      <w:r w:rsidR="009A2D65" w:rsidRPr="00806854">
        <w:rPr>
          <w:rFonts w:ascii="Arial" w:hAnsi="Arial" w:cs="Arial"/>
          <w:sz w:val="22"/>
          <w:szCs w:val="22"/>
        </w:rPr>
        <w:t xml:space="preserve"> based on their abilities</w:t>
      </w:r>
      <w:r w:rsidR="004865CD" w:rsidRPr="00806854">
        <w:rPr>
          <w:rFonts w:ascii="Arial" w:hAnsi="Arial" w:cs="Arial"/>
          <w:sz w:val="22"/>
          <w:szCs w:val="22"/>
        </w:rPr>
        <w:t xml:space="preserve">. </w:t>
      </w:r>
    </w:p>
    <w:p w14:paraId="06CC92F7" w14:textId="77777777" w:rsidR="0021673B" w:rsidRPr="00806854" w:rsidRDefault="0021673B" w:rsidP="00806854">
      <w:pPr>
        <w:spacing w:line="360" w:lineRule="auto"/>
        <w:rPr>
          <w:rFonts w:ascii="Arial" w:hAnsi="Arial" w:cs="Arial"/>
          <w:sz w:val="22"/>
          <w:szCs w:val="22"/>
        </w:rPr>
      </w:pPr>
    </w:p>
    <w:p w14:paraId="6E72E94E" w14:textId="77777777" w:rsidR="004E5019" w:rsidRPr="00806854" w:rsidRDefault="004E5019" w:rsidP="00806854">
      <w:pPr>
        <w:spacing w:line="360" w:lineRule="auto"/>
        <w:rPr>
          <w:rFonts w:ascii="Arial" w:hAnsi="Arial" w:cs="Arial"/>
          <w:sz w:val="22"/>
          <w:szCs w:val="22"/>
        </w:rPr>
      </w:pPr>
    </w:p>
    <w:p w14:paraId="46A39D0C" w14:textId="687AB628" w:rsidR="000F2BE4" w:rsidRPr="00806854" w:rsidRDefault="004E5019" w:rsidP="00806854">
      <w:pPr>
        <w:spacing w:line="360" w:lineRule="auto"/>
        <w:rPr>
          <w:rFonts w:ascii="Arial" w:hAnsi="Arial" w:cs="Arial"/>
          <w:sz w:val="28"/>
          <w:szCs w:val="28"/>
          <w:u w:val="single"/>
        </w:rPr>
      </w:pPr>
      <w:r w:rsidRPr="00806854">
        <w:rPr>
          <w:rFonts w:ascii="Arial" w:hAnsi="Arial" w:cs="Arial"/>
          <w:sz w:val="28"/>
          <w:szCs w:val="28"/>
          <w:u w:val="single"/>
        </w:rPr>
        <w:t>Methodology</w:t>
      </w:r>
    </w:p>
    <w:p w14:paraId="1AAAA5C6" w14:textId="390345DF" w:rsidR="004E5019" w:rsidRPr="00806854" w:rsidRDefault="003832F4" w:rsidP="00806854">
      <w:pPr>
        <w:spacing w:line="360" w:lineRule="auto"/>
        <w:rPr>
          <w:rFonts w:ascii="Arial" w:hAnsi="Arial" w:cs="Arial"/>
          <w:sz w:val="22"/>
          <w:szCs w:val="22"/>
        </w:rPr>
      </w:pPr>
      <w:r w:rsidRPr="00806854">
        <w:rPr>
          <w:rFonts w:ascii="Arial" w:hAnsi="Arial" w:cs="Arial"/>
          <w:sz w:val="22"/>
          <w:szCs w:val="22"/>
        </w:rPr>
        <w:t xml:space="preserve">The method used in the research was </w:t>
      </w:r>
      <w:r w:rsidR="00FB328A" w:rsidRPr="00806854">
        <w:rPr>
          <w:rFonts w:ascii="Arial" w:hAnsi="Arial" w:cs="Arial"/>
          <w:sz w:val="22"/>
          <w:szCs w:val="22"/>
        </w:rPr>
        <w:t xml:space="preserve">non-participant </w:t>
      </w:r>
      <w:r w:rsidRPr="00806854">
        <w:rPr>
          <w:rFonts w:ascii="Arial" w:hAnsi="Arial" w:cs="Arial"/>
          <w:sz w:val="22"/>
          <w:szCs w:val="22"/>
        </w:rPr>
        <w:t xml:space="preserve">observation which took place over two days in the same classroom. </w:t>
      </w:r>
      <w:r w:rsidR="00DE1BDD" w:rsidRPr="00806854">
        <w:rPr>
          <w:rFonts w:ascii="Arial" w:hAnsi="Arial" w:cs="Arial"/>
          <w:sz w:val="22"/>
          <w:szCs w:val="22"/>
        </w:rPr>
        <w:t xml:space="preserve">Four official observations were carried out across this period (See appendices), however one was chosen to discuss in depth. </w:t>
      </w:r>
      <w:r w:rsidR="004E5019" w:rsidRPr="00806854">
        <w:rPr>
          <w:rFonts w:ascii="Arial" w:hAnsi="Arial" w:cs="Arial"/>
          <w:sz w:val="22"/>
          <w:szCs w:val="22"/>
        </w:rPr>
        <w:t xml:space="preserve">Observation is an effective way to collect data as it gives </w:t>
      </w:r>
      <w:r w:rsidR="00801458" w:rsidRPr="00806854">
        <w:rPr>
          <w:rFonts w:ascii="Arial" w:hAnsi="Arial" w:cs="Arial"/>
          <w:sz w:val="22"/>
          <w:szCs w:val="22"/>
        </w:rPr>
        <w:t xml:space="preserve">an </w:t>
      </w:r>
      <w:r w:rsidR="004E5019" w:rsidRPr="00806854">
        <w:rPr>
          <w:rFonts w:ascii="Arial" w:hAnsi="Arial" w:cs="Arial"/>
          <w:sz w:val="22"/>
          <w:szCs w:val="22"/>
        </w:rPr>
        <w:t>investigator first</w:t>
      </w:r>
      <w:r w:rsidR="00235A69" w:rsidRPr="00806854">
        <w:rPr>
          <w:rFonts w:ascii="Arial" w:hAnsi="Arial" w:cs="Arial"/>
          <w:sz w:val="22"/>
          <w:szCs w:val="22"/>
        </w:rPr>
        <w:t>-</w:t>
      </w:r>
      <w:r w:rsidR="004E5019" w:rsidRPr="00806854">
        <w:rPr>
          <w:rFonts w:ascii="Arial" w:hAnsi="Arial" w:cs="Arial"/>
          <w:sz w:val="22"/>
          <w:szCs w:val="22"/>
        </w:rPr>
        <w:t>hand live data compared with reported second</w:t>
      </w:r>
      <w:r w:rsidR="00235A69" w:rsidRPr="00806854">
        <w:rPr>
          <w:rFonts w:ascii="Arial" w:hAnsi="Arial" w:cs="Arial"/>
          <w:sz w:val="22"/>
          <w:szCs w:val="22"/>
        </w:rPr>
        <w:t>-</w:t>
      </w:r>
      <w:r w:rsidR="004E5019" w:rsidRPr="00806854">
        <w:rPr>
          <w:rFonts w:ascii="Arial" w:hAnsi="Arial" w:cs="Arial"/>
          <w:sz w:val="22"/>
          <w:szCs w:val="22"/>
        </w:rPr>
        <w:t xml:space="preserve">hand accounts (Wellington, 2015). Clarke et al., (2009) </w:t>
      </w:r>
      <w:r w:rsidR="00801458" w:rsidRPr="00806854">
        <w:rPr>
          <w:rFonts w:ascii="Arial" w:hAnsi="Arial" w:cs="Arial"/>
          <w:sz w:val="22"/>
          <w:szCs w:val="22"/>
        </w:rPr>
        <w:t xml:space="preserve">highlight that </w:t>
      </w:r>
      <w:r w:rsidR="004E5019" w:rsidRPr="00806854">
        <w:rPr>
          <w:rFonts w:ascii="Arial" w:hAnsi="Arial" w:cs="Arial"/>
          <w:sz w:val="22"/>
          <w:szCs w:val="22"/>
        </w:rPr>
        <w:t xml:space="preserve">observations </w:t>
      </w:r>
      <w:r w:rsidR="00235A69" w:rsidRPr="00806854">
        <w:rPr>
          <w:rFonts w:ascii="Arial" w:hAnsi="Arial" w:cs="Arial"/>
          <w:sz w:val="22"/>
          <w:szCs w:val="22"/>
        </w:rPr>
        <w:t>offer the researcher more than</w:t>
      </w:r>
      <w:r w:rsidR="000F2BE4" w:rsidRPr="00806854">
        <w:rPr>
          <w:rFonts w:ascii="Arial" w:hAnsi="Arial" w:cs="Arial"/>
          <w:sz w:val="22"/>
          <w:szCs w:val="22"/>
        </w:rPr>
        <w:t xml:space="preserve"> just</w:t>
      </w:r>
      <w:r w:rsidR="00235A69" w:rsidRPr="00806854">
        <w:rPr>
          <w:rFonts w:ascii="Arial" w:hAnsi="Arial" w:cs="Arial"/>
          <w:sz w:val="22"/>
          <w:szCs w:val="22"/>
        </w:rPr>
        <w:t xml:space="preserve"> verbal data</w:t>
      </w:r>
      <w:r w:rsidR="00FA247A">
        <w:rPr>
          <w:rFonts w:ascii="Arial" w:hAnsi="Arial" w:cs="Arial"/>
          <w:sz w:val="22"/>
          <w:szCs w:val="22"/>
        </w:rPr>
        <w:t xml:space="preserve"> which is often collected in methods such as interviews</w:t>
      </w:r>
      <w:r w:rsidR="00235A69" w:rsidRPr="00806854">
        <w:rPr>
          <w:rFonts w:ascii="Arial" w:hAnsi="Arial" w:cs="Arial"/>
          <w:sz w:val="22"/>
          <w:szCs w:val="22"/>
        </w:rPr>
        <w:t xml:space="preserve">. </w:t>
      </w:r>
      <w:r w:rsidR="00801458" w:rsidRPr="00806854">
        <w:rPr>
          <w:rFonts w:ascii="Arial" w:hAnsi="Arial" w:cs="Arial"/>
          <w:sz w:val="22"/>
          <w:szCs w:val="22"/>
        </w:rPr>
        <w:t xml:space="preserve">Observations point </w:t>
      </w:r>
      <w:r w:rsidR="00235A69" w:rsidRPr="00806854">
        <w:rPr>
          <w:rFonts w:ascii="Arial" w:hAnsi="Arial" w:cs="Arial"/>
          <w:sz w:val="22"/>
          <w:szCs w:val="22"/>
        </w:rPr>
        <w:t xml:space="preserve">out reoccurring routines and activities, unravelling non-verbal and physical aspects of everyday life. </w:t>
      </w:r>
      <w:r w:rsidR="00103087" w:rsidRPr="00806854">
        <w:rPr>
          <w:rFonts w:ascii="Arial" w:hAnsi="Arial" w:cs="Arial"/>
          <w:sz w:val="22"/>
          <w:szCs w:val="22"/>
        </w:rPr>
        <w:t xml:space="preserve">For example, a student may say one </w:t>
      </w:r>
      <w:r w:rsidR="00537D8F" w:rsidRPr="00806854">
        <w:rPr>
          <w:rFonts w:ascii="Arial" w:hAnsi="Arial" w:cs="Arial"/>
          <w:sz w:val="22"/>
          <w:szCs w:val="22"/>
        </w:rPr>
        <w:t>thing,</w:t>
      </w:r>
      <w:r w:rsidR="00103087" w:rsidRPr="00806854">
        <w:rPr>
          <w:rFonts w:ascii="Arial" w:hAnsi="Arial" w:cs="Arial"/>
          <w:sz w:val="22"/>
          <w:szCs w:val="22"/>
        </w:rPr>
        <w:t xml:space="preserve"> but their body language may imply otherwise. </w:t>
      </w:r>
      <w:r w:rsidR="00235A69" w:rsidRPr="00806854">
        <w:rPr>
          <w:rFonts w:ascii="Arial" w:hAnsi="Arial" w:cs="Arial"/>
          <w:sz w:val="22"/>
          <w:szCs w:val="22"/>
        </w:rPr>
        <w:t xml:space="preserve">Cohen, Manion and Morrison (2018) </w:t>
      </w:r>
      <w:r w:rsidR="00801458" w:rsidRPr="00806854">
        <w:rPr>
          <w:rFonts w:ascii="Arial" w:hAnsi="Arial" w:cs="Arial"/>
          <w:sz w:val="22"/>
          <w:szCs w:val="22"/>
        </w:rPr>
        <w:t>state</w:t>
      </w:r>
      <w:r w:rsidR="00235A69" w:rsidRPr="00806854">
        <w:rPr>
          <w:rFonts w:ascii="Arial" w:hAnsi="Arial" w:cs="Arial"/>
          <w:sz w:val="22"/>
          <w:szCs w:val="22"/>
        </w:rPr>
        <w:t xml:space="preserve"> that observations allow the researcher to gather data on </w:t>
      </w:r>
      <w:r w:rsidR="000D5270" w:rsidRPr="00806854">
        <w:rPr>
          <w:rFonts w:ascii="Arial" w:hAnsi="Arial" w:cs="Arial"/>
          <w:sz w:val="22"/>
          <w:szCs w:val="22"/>
        </w:rPr>
        <w:t xml:space="preserve">four main settings. Firstly, </w:t>
      </w:r>
      <w:r w:rsidR="00235A69" w:rsidRPr="00806854">
        <w:rPr>
          <w:rFonts w:ascii="Arial" w:hAnsi="Arial" w:cs="Arial"/>
          <w:sz w:val="22"/>
          <w:szCs w:val="22"/>
        </w:rPr>
        <w:t>the physical setting, in this case the school and the classroom. Secondly the human setting and who the people observed come in to contact with, in this setting it is a class of 2</w:t>
      </w:r>
      <w:r w:rsidR="003756EC" w:rsidRPr="00806854">
        <w:rPr>
          <w:rFonts w:ascii="Arial" w:hAnsi="Arial" w:cs="Arial"/>
          <w:sz w:val="22"/>
          <w:szCs w:val="22"/>
        </w:rPr>
        <w:t>4</w:t>
      </w:r>
      <w:r w:rsidR="00235A69" w:rsidRPr="00806854">
        <w:rPr>
          <w:rFonts w:ascii="Arial" w:hAnsi="Arial" w:cs="Arial"/>
          <w:sz w:val="22"/>
          <w:szCs w:val="22"/>
        </w:rPr>
        <w:t xml:space="preserve"> children </w:t>
      </w:r>
      <w:r w:rsidR="00801458" w:rsidRPr="00806854">
        <w:rPr>
          <w:rFonts w:ascii="Arial" w:hAnsi="Arial" w:cs="Arial"/>
          <w:sz w:val="22"/>
          <w:szCs w:val="22"/>
        </w:rPr>
        <w:t>with a range of different ethnicities but all at the age of 6/7. Then there’s the interactional setting where the researcher is able to see which groups interact with each other and how they interact. For example, in the setting the teacher engages with all children equally to begin with but then turns her attention to focus with her more advanced learners. Lastly</w:t>
      </w:r>
      <w:r w:rsidR="000D5270" w:rsidRPr="00806854">
        <w:rPr>
          <w:rFonts w:ascii="Arial" w:hAnsi="Arial" w:cs="Arial"/>
          <w:sz w:val="22"/>
          <w:szCs w:val="22"/>
        </w:rPr>
        <w:t>,</w:t>
      </w:r>
      <w:r w:rsidR="00801458" w:rsidRPr="00806854">
        <w:rPr>
          <w:rFonts w:ascii="Arial" w:hAnsi="Arial" w:cs="Arial"/>
          <w:sz w:val="22"/>
          <w:szCs w:val="22"/>
        </w:rPr>
        <w:t xml:space="preserve"> the </w:t>
      </w:r>
      <w:r w:rsidR="00801458" w:rsidRPr="00806854">
        <w:rPr>
          <w:rFonts w:ascii="Arial" w:hAnsi="Arial" w:cs="Arial"/>
          <w:sz w:val="22"/>
          <w:szCs w:val="22"/>
        </w:rPr>
        <w:lastRenderedPageBreak/>
        <w:t xml:space="preserve">observer can focus on the programme setting, </w:t>
      </w:r>
      <w:r w:rsidR="00103087" w:rsidRPr="00806854">
        <w:rPr>
          <w:rFonts w:ascii="Arial" w:hAnsi="Arial" w:cs="Arial"/>
          <w:sz w:val="22"/>
          <w:szCs w:val="22"/>
        </w:rPr>
        <w:t>such as</w:t>
      </w:r>
      <w:r w:rsidR="00801458" w:rsidRPr="00806854">
        <w:rPr>
          <w:rFonts w:ascii="Arial" w:hAnsi="Arial" w:cs="Arial"/>
          <w:sz w:val="22"/>
          <w:szCs w:val="22"/>
        </w:rPr>
        <w:t xml:space="preserve"> the resources in the classroom that the learners are able to use such as </w:t>
      </w:r>
      <w:proofErr w:type="spellStart"/>
      <w:r w:rsidR="00801458" w:rsidRPr="00806854">
        <w:rPr>
          <w:rFonts w:ascii="Arial" w:hAnsi="Arial" w:cs="Arial"/>
          <w:sz w:val="22"/>
          <w:szCs w:val="22"/>
        </w:rPr>
        <w:t>numicon</w:t>
      </w:r>
      <w:proofErr w:type="spellEnd"/>
      <w:r w:rsidR="00801458" w:rsidRPr="00806854">
        <w:rPr>
          <w:rFonts w:ascii="Arial" w:hAnsi="Arial" w:cs="Arial"/>
          <w:sz w:val="22"/>
          <w:szCs w:val="22"/>
        </w:rPr>
        <w:t xml:space="preserve"> in the maths corner or whiteboards in the writing corner. All these aspects of observation provide </w:t>
      </w:r>
      <w:r w:rsidR="000D5270" w:rsidRPr="00806854">
        <w:rPr>
          <w:rFonts w:ascii="Arial" w:hAnsi="Arial" w:cs="Arial"/>
          <w:sz w:val="22"/>
          <w:szCs w:val="22"/>
        </w:rPr>
        <w:t xml:space="preserve">a range of contextual information. </w:t>
      </w:r>
    </w:p>
    <w:p w14:paraId="60EB39B6" w14:textId="32351B32" w:rsidR="000D5270" w:rsidRPr="00806854" w:rsidRDefault="004E5019" w:rsidP="00806854">
      <w:pPr>
        <w:spacing w:line="360" w:lineRule="auto"/>
        <w:rPr>
          <w:rFonts w:ascii="Arial" w:hAnsi="Arial" w:cs="Arial"/>
          <w:sz w:val="22"/>
          <w:szCs w:val="22"/>
        </w:rPr>
      </w:pPr>
      <w:r w:rsidRPr="00806854">
        <w:rPr>
          <w:rFonts w:ascii="Arial" w:hAnsi="Arial" w:cs="Arial"/>
          <w:sz w:val="22"/>
          <w:szCs w:val="22"/>
        </w:rPr>
        <w:t xml:space="preserve"> </w:t>
      </w:r>
    </w:p>
    <w:p w14:paraId="6AF0249D" w14:textId="52833849" w:rsidR="0057729B" w:rsidRPr="00806854" w:rsidRDefault="000D5270" w:rsidP="00806854">
      <w:pPr>
        <w:spacing w:line="360" w:lineRule="auto"/>
        <w:rPr>
          <w:rFonts w:ascii="Arial" w:hAnsi="Arial" w:cs="Arial"/>
          <w:sz w:val="22"/>
          <w:szCs w:val="22"/>
          <w:u w:val="single"/>
        </w:rPr>
      </w:pPr>
      <w:r w:rsidRPr="00806854">
        <w:rPr>
          <w:rFonts w:ascii="Arial" w:hAnsi="Arial" w:cs="Arial"/>
          <w:sz w:val="22"/>
          <w:szCs w:val="22"/>
        </w:rPr>
        <w:t>Despite all the positives of using observations it doesn’t come without its setbacks</w:t>
      </w:r>
      <w:r w:rsidR="00C33232" w:rsidRPr="00806854">
        <w:rPr>
          <w:rFonts w:ascii="Arial" w:hAnsi="Arial" w:cs="Arial"/>
          <w:sz w:val="22"/>
          <w:szCs w:val="22"/>
        </w:rPr>
        <w:t>. Shaughnessy et al</w:t>
      </w:r>
      <w:r w:rsidR="008859EE" w:rsidRPr="00806854">
        <w:rPr>
          <w:rFonts w:ascii="Arial" w:hAnsi="Arial" w:cs="Arial"/>
          <w:sz w:val="22"/>
          <w:szCs w:val="22"/>
        </w:rPr>
        <w:t xml:space="preserve">., </w:t>
      </w:r>
      <w:r w:rsidR="002C0EC7" w:rsidRPr="00806854">
        <w:rPr>
          <w:rFonts w:ascii="Arial" w:hAnsi="Arial" w:cs="Arial"/>
          <w:sz w:val="22"/>
          <w:szCs w:val="22"/>
        </w:rPr>
        <w:t>(</w:t>
      </w:r>
      <w:r w:rsidR="008859EE" w:rsidRPr="00806854">
        <w:rPr>
          <w:rFonts w:ascii="Arial" w:hAnsi="Arial" w:cs="Arial"/>
          <w:sz w:val="22"/>
          <w:szCs w:val="22"/>
        </w:rPr>
        <w:t>200</w:t>
      </w:r>
      <w:r w:rsidR="00E62DB4" w:rsidRPr="00806854">
        <w:rPr>
          <w:rFonts w:ascii="Arial" w:hAnsi="Arial" w:cs="Arial"/>
          <w:sz w:val="22"/>
          <w:szCs w:val="22"/>
        </w:rPr>
        <w:t>3</w:t>
      </w:r>
      <w:r w:rsidR="002C0EC7" w:rsidRPr="00806854">
        <w:rPr>
          <w:rFonts w:ascii="Arial" w:hAnsi="Arial" w:cs="Arial"/>
          <w:sz w:val="22"/>
          <w:szCs w:val="22"/>
        </w:rPr>
        <w:t>)</w:t>
      </w:r>
      <w:r w:rsidR="008859EE" w:rsidRPr="00806854">
        <w:rPr>
          <w:rFonts w:ascii="Arial" w:hAnsi="Arial" w:cs="Arial"/>
          <w:sz w:val="22"/>
          <w:szCs w:val="22"/>
        </w:rPr>
        <w:t xml:space="preserve"> point out that participants</w:t>
      </w:r>
      <w:r w:rsidR="002C0EC7" w:rsidRPr="00806854">
        <w:rPr>
          <w:rFonts w:ascii="Arial" w:hAnsi="Arial" w:cs="Arial"/>
          <w:sz w:val="22"/>
          <w:szCs w:val="22"/>
        </w:rPr>
        <w:t xml:space="preserve">’ behaviour may be effected during overt observation, commonly known as the </w:t>
      </w:r>
      <w:r w:rsidR="00263E1E" w:rsidRPr="00806854">
        <w:rPr>
          <w:rFonts w:ascii="Arial" w:hAnsi="Arial" w:cs="Arial"/>
          <w:sz w:val="22"/>
          <w:szCs w:val="22"/>
        </w:rPr>
        <w:t>Hawthorne effect’</w:t>
      </w:r>
      <w:r w:rsidR="00091834" w:rsidRPr="00806854">
        <w:rPr>
          <w:rFonts w:ascii="Arial" w:hAnsi="Arial" w:cs="Arial"/>
          <w:sz w:val="22"/>
          <w:szCs w:val="22"/>
        </w:rPr>
        <w:t xml:space="preserve"> </w:t>
      </w:r>
      <w:r w:rsidR="00263E1E" w:rsidRPr="00806854">
        <w:rPr>
          <w:rFonts w:ascii="Arial" w:hAnsi="Arial" w:cs="Arial"/>
          <w:sz w:val="22"/>
          <w:szCs w:val="22"/>
        </w:rPr>
        <w:t xml:space="preserve">(Cottrell and McKenzie, 2011). </w:t>
      </w:r>
      <w:r w:rsidR="008859EE" w:rsidRPr="00806854">
        <w:rPr>
          <w:rFonts w:ascii="Arial" w:hAnsi="Arial" w:cs="Arial"/>
          <w:sz w:val="22"/>
          <w:szCs w:val="22"/>
        </w:rPr>
        <w:t>For example</w:t>
      </w:r>
      <w:r w:rsidR="004865CD" w:rsidRPr="00806854">
        <w:rPr>
          <w:rFonts w:ascii="Arial" w:hAnsi="Arial" w:cs="Arial"/>
          <w:sz w:val="22"/>
          <w:szCs w:val="22"/>
        </w:rPr>
        <w:t>, during overt observation</w:t>
      </w:r>
      <w:r w:rsidR="008859EE" w:rsidRPr="00806854">
        <w:rPr>
          <w:rFonts w:ascii="Arial" w:hAnsi="Arial" w:cs="Arial"/>
          <w:sz w:val="22"/>
          <w:szCs w:val="22"/>
        </w:rPr>
        <w:t xml:space="preserve">, </w:t>
      </w:r>
      <w:r w:rsidR="004865CD" w:rsidRPr="00806854">
        <w:rPr>
          <w:rFonts w:ascii="Arial" w:hAnsi="Arial" w:cs="Arial"/>
          <w:sz w:val="22"/>
          <w:szCs w:val="22"/>
        </w:rPr>
        <w:t xml:space="preserve">the </w:t>
      </w:r>
      <w:r w:rsidR="008859EE" w:rsidRPr="00806854">
        <w:rPr>
          <w:rFonts w:ascii="Arial" w:hAnsi="Arial" w:cs="Arial"/>
          <w:sz w:val="22"/>
          <w:szCs w:val="22"/>
        </w:rPr>
        <w:t>children may get anxious that there is a person watching their every move and they</w:t>
      </w:r>
      <w:r w:rsidR="003756EC" w:rsidRPr="00806854">
        <w:rPr>
          <w:rFonts w:ascii="Arial" w:hAnsi="Arial" w:cs="Arial"/>
          <w:sz w:val="22"/>
          <w:szCs w:val="22"/>
        </w:rPr>
        <w:t xml:space="preserve"> may </w:t>
      </w:r>
      <w:r w:rsidR="008859EE" w:rsidRPr="00806854">
        <w:rPr>
          <w:rFonts w:ascii="Arial" w:hAnsi="Arial" w:cs="Arial"/>
          <w:sz w:val="22"/>
          <w:szCs w:val="22"/>
        </w:rPr>
        <w:t>then behave in a way they think the researcher wants them to</w:t>
      </w:r>
      <w:r w:rsidR="003756EC" w:rsidRPr="00806854">
        <w:rPr>
          <w:rFonts w:ascii="Arial" w:hAnsi="Arial" w:cs="Arial"/>
          <w:sz w:val="22"/>
          <w:szCs w:val="22"/>
        </w:rPr>
        <w:t>,</w:t>
      </w:r>
      <w:r w:rsidR="004865CD" w:rsidRPr="00806854">
        <w:rPr>
          <w:rFonts w:ascii="Arial" w:hAnsi="Arial" w:cs="Arial"/>
          <w:sz w:val="22"/>
          <w:szCs w:val="22"/>
        </w:rPr>
        <w:t xml:space="preserve"> </w:t>
      </w:r>
      <w:r w:rsidR="00091834" w:rsidRPr="00806854">
        <w:rPr>
          <w:rFonts w:ascii="Arial" w:hAnsi="Arial" w:cs="Arial"/>
          <w:sz w:val="22"/>
          <w:szCs w:val="22"/>
        </w:rPr>
        <w:t xml:space="preserve">rather than </w:t>
      </w:r>
      <w:r w:rsidR="004865CD" w:rsidRPr="00806854">
        <w:rPr>
          <w:rFonts w:ascii="Arial" w:hAnsi="Arial" w:cs="Arial"/>
          <w:sz w:val="22"/>
          <w:szCs w:val="22"/>
        </w:rPr>
        <w:t>how they usually would</w:t>
      </w:r>
      <w:r w:rsidR="008859EE" w:rsidRPr="00806854">
        <w:rPr>
          <w:rFonts w:ascii="Arial" w:hAnsi="Arial" w:cs="Arial"/>
          <w:sz w:val="22"/>
          <w:szCs w:val="22"/>
        </w:rPr>
        <w:t xml:space="preserve">. This became apparent in the observation as children went silent when conversing with peers if they grew too close to the researcher. They then carried on doing their work quietly, therefore behaving better than they would if they were out of the teachers or </w:t>
      </w:r>
      <w:r w:rsidR="007A3460" w:rsidRPr="00806854">
        <w:rPr>
          <w:rFonts w:ascii="Arial" w:hAnsi="Arial" w:cs="Arial"/>
          <w:sz w:val="22"/>
          <w:szCs w:val="22"/>
        </w:rPr>
        <w:t>researcher’s</w:t>
      </w:r>
      <w:r w:rsidR="008859EE" w:rsidRPr="00806854">
        <w:rPr>
          <w:rFonts w:ascii="Arial" w:hAnsi="Arial" w:cs="Arial"/>
          <w:sz w:val="22"/>
          <w:szCs w:val="22"/>
        </w:rPr>
        <w:t xml:space="preserve"> eyesight. </w:t>
      </w:r>
      <w:r w:rsidR="00E62DB4" w:rsidRPr="00806854">
        <w:rPr>
          <w:rFonts w:ascii="Arial" w:hAnsi="Arial" w:cs="Arial"/>
          <w:sz w:val="22"/>
          <w:szCs w:val="22"/>
        </w:rPr>
        <w:t xml:space="preserve"> </w:t>
      </w:r>
      <w:r w:rsidR="00B013BB" w:rsidRPr="00806854">
        <w:rPr>
          <w:rFonts w:ascii="Arial" w:hAnsi="Arial" w:cs="Arial"/>
          <w:sz w:val="22"/>
          <w:szCs w:val="22"/>
        </w:rPr>
        <w:t>Lastly, a</w:t>
      </w:r>
      <w:r w:rsidR="00103087" w:rsidRPr="00806854">
        <w:rPr>
          <w:rFonts w:ascii="Arial" w:hAnsi="Arial" w:cs="Arial"/>
          <w:sz w:val="22"/>
          <w:szCs w:val="22"/>
        </w:rPr>
        <w:t xml:space="preserve">lthough observations provide raw primary data their validity can be questioned as they should be carried out repeatedly to establish reliability as the events that took place may be dismissed as a one off (Cohen, Manion and Morrison, 2018). </w:t>
      </w:r>
    </w:p>
    <w:p w14:paraId="4F7F2D67" w14:textId="50045875" w:rsidR="004E5019" w:rsidRPr="00806854" w:rsidRDefault="004E5019" w:rsidP="00806854">
      <w:pPr>
        <w:spacing w:line="360" w:lineRule="auto"/>
        <w:rPr>
          <w:rFonts w:ascii="Arial" w:hAnsi="Arial" w:cs="Arial"/>
          <w:sz w:val="22"/>
          <w:szCs w:val="22"/>
        </w:rPr>
      </w:pPr>
    </w:p>
    <w:p w14:paraId="51C25A0B" w14:textId="28053429" w:rsidR="001E483B" w:rsidRPr="00806854" w:rsidRDefault="001E483B" w:rsidP="00806854">
      <w:pPr>
        <w:spacing w:line="360" w:lineRule="auto"/>
        <w:rPr>
          <w:rFonts w:ascii="Arial" w:hAnsi="Arial" w:cs="Arial"/>
          <w:sz w:val="22"/>
          <w:szCs w:val="22"/>
        </w:rPr>
      </w:pPr>
    </w:p>
    <w:p w14:paraId="08385BCF" w14:textId="737AB837" w:rsidR="004E5019" w:rsidRPr="00806854" w:rsidRDefault="004E5019" w:rsidP="00806854">
      <w:pPr>
        <w:spacing w:line="360" w:lineRule="auto"/>
        <w:rPr>
          <w:rFonts w:ascii="Arial" w:hAnsi="Arial" w:cs="Arial"/>
          <w:sz w:val="22"/>
          <w:szCs w:val="22"/>
        </w:rPr>
      </w:pPr>
    </w:p>
    <w:p w14:paraId="45FA034D" w14:textId="77777777" w:rsidR="003832F4" w:rsidRPr="00806854" w:rsidRDefault="003832F4" w:rsidP="00806854">
      <w:pPr>
        <w:spacing w:line="360" w:lineRule="auto"/>
        <w:rPr>
          <w:rFonts w:ascii="Arial" w:hAnsi="Arial" w:cs="Arial"/>
          <w:sz w:val="22"/>
          <w:szCs w:val="22"/>
        </w:rPr>
      </w:pPr>
    </w:p>
    <w:p w14:paraId="6C4583D4" w14:textId="41DF400C" w:rsidR="004E5019" w:rsidRPr="00806854" w:rsidRDefault="004E5019" w:rsidP="00806854">
      <w:pPr>
        <w:spacing w:line="360" w:lineRule="auto"/>
        <w:rPr>
          <w:rFonts w:ascii="Arial" w:hAnsi="Arial" w:cs="Arial"/>
          <w:sz w:val="22"/>
          <w:szCs w:val="22"/>
        </w:rPr>
      </w:pPr>
    </w:p>
    <w:p w14:paraId="2EC5B7E0" w14:textId="7BBDFA80" w:rsidR="00F82CEB" w:rsidRPr="00806854" w:rsidRDefault="00103087" w:rsidP="00806854">
      <w:pPr>
        <w:spacing w:line="360" w:lineRule="auto"/>
        <w:rPr>
          <w:rFonts w:ascii="Arial" w:eastAsia="Times New Roman" w:hAnsi="Arial" w:cs="Arial"/>
          <w:sz w:val="28"/>
          <w:szCs w:val="28"/>
          <w:u w:val="single"/>
          <w:lang w:eastAsia="en-GB"/>
        </w:rPr>
      </w:pPr>
      <w:r w:rsidRPr="00806854">
        <w:rPr>
          <w:rFonts w:ascii="Arial" w:eastAsia="Times New Roman" w:hAnsi="Arial" w:cs="Arial"/>
          <w:sz w:val="28"/>
          <w:szCs w:val="28"/>
          <w:u w:val="single"/>
          <w:lang w:eastAsia="en-GB"/>
        </w:rPr>
        <w:t>Critical incident linked to Donaldson’s four purposes</w:t>
      </w:r>
      <w:r w:rsidR="00537D8F" w:rsidRPr="00806854">
        <w:rPr>
          <w:rFonts w:ascii="Arial" w:eastAsia="Times New Roman" w:hAnsi="Arial" w:cs="Arial"/>
          <w:sz w:val="28"/>
          <w:szCs w:val="28"/>
          <w:u w:val="single"/>
          <w:lang w:eastAsia="en-GB"/>
        </w:rPr>
        <w:t xml:space="preserve"> </w:t>
      </w:r>
    </w:p>
    <w:p w14:paraId="3711D8AD" w14:textId="1AB5E0DA" w:rsidR="00103087" w:rsidRPr="00806854" w:rsidRDefault="00103087" w:rsidP="00806854">
      <w:pPr>
        <w:spacing w:line="360" w:lineRule="auto"/>
        <w:jc w:val="center"/>
        <w:rPr>
          <w:rFonts w:ascii="Arial" w:eastAsia="Times New Roman" w:hAnsi="Arial" w:cs="Arial"/>
          <w:sz w:val="22"/>
          <w:szCs w:val="22"/>
          <w:lang w:eastAsia="en-GB"/>
        </w:rPr>
      </w:pPr>
      <w:r w:rsidRPr="00806854">
        <w:rPr>
          <w:rFonts w:ascii="Arial" w:eastAsia="Times New Roman" w:hAnsi="Arial" w:cs="Arial"/>
          <w:sz w:val="22"/>
          <w:szCs w:val="22"/>
          <w:lang w:eastAsia="en-GB"/>
        </w:rPr>
        <w:t xml:space="preserve">Critical incident: </w:t>
      </w:r>
      <w:r w:rsidR="002C125F" w:rsidRPr="00806854">
        <w:rPr>
          <w:rFonts w:ascii="Arial" w:eastAsia="Times New Roman" w:hAnsi="Arial" w:cs="Arial"/>
          <w:sz w:val="22"/>
          <w:szCs w:val="22"/>
          <w:lang w:eastAsia="en-GB"/>
        </w:rPr>
        <w:t>The teacher gave the class a choice of which activities to do and none of them chose to go to the maths corner</w:t>
      </w:r>
      <w:r w:rsidR="00182652">
        <w:rPr>
          <w:rFonts w:ascii="Arial" w:eastAsia="Times New Roman" w:hAnsi="Arial" w:cs="Arial"/>
          <w:sz w:val="22"/>
          <w:szCs w:val="22"/>
          <w:lang w:eastAsia="en-GB"/>
        </w:rPr>
        <w:t xml:space="preserve">, even the students that excel in maths </w:t>
      </w:r>
      <w:r w:rsidR="002C125F" w:rsidRPr="00806854">
        <w:rPr>
          <w:rFonts w:ascii="Arial" w:eastAsia="Times New Roman" w:hAnsi="Arial" w:cs="Arial"/>
          <w:sz w:val="22"/>
          <w:szCs w:val="22"/>
          <w:lang w:eastAsia="en-GB"/>
        </w:rPr>
        <w:t xml:space="preserve">(she said it happens all the time). </w:t>
      </w:r>
      <w:r w:rsidR="006914B1" w:rsidRPr="00806854">
        <w:rPr>
          <w:rFonts w:ascii="Arial" w:eastAsia="Times New Roman" w:hAnsi="Arial" w:cs="Arial"/>
          <w:sz w:val="22"/>
          <w:szCs w:val="22"/>
          <w:lang w:eastAsia="en-GB"/>
        </w:rPr>
        <w:t>T</w:t>
      </w:r>
      <w:r w:rsidR="002C125F" w:rsidRPr="00806854">
        <w:rPr>
          <w:rFonts w:ascii="Arial" w:eastAsia="Times New Roman" w:hAnsi="Arial" w:cs="Arial"/>
          <w:sz w:val="22"/>
          <w:szCs w:val="22"/>
          <w:lang w:eastAsia="en-GB"/>
        </w:rPr>
        <w:t xml:space="preserve">he remaining children stayed on the carpet because they assumed </w:t>
      </w:r>
      <w:r w:rsidR="009A2D65" w:rsidRPr="00806854">
        <w:rPr>
          <w:rFonts w:ascii="Arial" w:eastAsia="Times New Roman" w:hAnsi="Arial" w:cs="Arial"/>
          <w:sz w:val="22"/>
          <w:szCs w:val="22"/>
          <w:lang w:eastAsia="en-GB"/>
        </w:rPr>
        <w:t>a</w:t>
      </w:r>
      <w:r w:rsidR="00F55E1E">
        <w:rPr>
          <w:rFonts w:ascii="Arial" w:eastAsia="Times New Roman" w:hAnsi="Arial" w:cs="Arial"/>
          <w:sz w:val="22"/>
          <w:szCs w:val="22"/>
          <w:lang w:eastAsia="en-GB"/>
        </w:rPr>
        <w:t>n</w:t>
      </w:r>
      <w:r w:rsidR="009A2D65" w:rsidRPr="00806854">
        <w:rPr>
          <w:rFonts w:ascii="Arial" w:eastAsia="Times New Roman" w:hAnsi="Arial" w:cs="Arial"/>
          <w:sz w:val="22"/>
          <w:szCs w:val="22"/>
          <w:lang w:eastAsia="en-GB"/>
        </w:rPr>
        <w:t xml:space="preserve"> easy activity</w:t>
      </w:r>
      <w:r w:rsidR="002C125F" w:rsidRPr="00806854">
        <w:rPr>
          <w:rFonts w:ascii="Arial" w:eastAsia="Times New Roman" w:hAnsi="Arial" w:cs="Arial"/>
          <w:sz w:val="22"/>
          <w:szCs w:val="22"/>
          <w:lang w:eastAsia="en-GB"/>
        </w:rPr>
        <w:t xml:space="preserve"> would be given out there</w:t>
      </w:r>
      <w:r w:rsidR="009A2D65" w:rsidRPr="00806854">
        <w:rPr>
          <w:rFonts w:ascii="Arial" w:eastAsia="Times New Roman" w:hAnsi="Arial" w:cs="Arial"/>
          <w:sz w:val="22"/>
          <w:szCs w:val="22"/>
          <w:lang w:eastAsia="en-GB"/>
        </w:rPr>
        <w:t xml:space="preserve"> as they usually play games on the carpet</w:t>
      </w:r>
      <w:r w:rsidR="002C125F" w:rsidRPr="00806854">
        <w:rPr>
          <w:rFonts w:ascii="Arial" w:eastAsia="Times New Roman" w:hAnsi="Arial" w:cs="Arial"/>
          <w:sz w:val="22"/>
          <w:szCs w:val="22"/>
          <w:lang w:eastAsia="en-GB"/>
        </w:rPr>
        <w:t>. Instead, the teacher provided them with a rather difficult task to teach them not to stay on the carpet.</w:t>
      </w:r>
    </w:p>
    <w:p w14:paraId="64912D51" w14:textId="251676B4" w:rsidR="001D167D" w:rsidRPr="00806854" w:rsidRDefault="001D167D" w:rsidP="00806854">
      <w:pPr>
        <w:spacing w:line="360" w:lineRule="auto"/>
        <w:jc w:val="center"/>
        <w:rPr>
          <w:rFonts w:ascii="Arial" w:eastAsia="Times New Roman" w:hAnsi="Arial" w:cs="Arial"/>
          <w:sz w:val="22"/>
          <w:szCs w:val="22"/>
          <w:lang w:eastAsia="en-GB"/>
        </w:rPr>
      </w:pPr>
    </w:p>
    <w:p w14:paraId="60CB966A" w14:textId="52058E8E" w:rsidR="001D167D" w:rsidRPr="00806854" w:rsidRDefault="00BF1740" w:rsidP="00806854">
      <w:pPr>
        <w:spacing w:line="360" w:lineRule="auto"/>
        <w:rPr>
          <w:rFonts w:ascii="Arial" w:eastAsia="Times New Roman" w:hAnsi="Arial" w:cs="Arial"/>
          <w:sz w:val="22"/>
          <w:szCs w:val="22"/>
          <w:lang w:eastAsia="en-GB"/>
        </w:rPr>
      </w:pPr>
      <w:r w:rsidRPr="00806854">
        <w:rPr>
          <w:rFonts w:ascii="Arial" w:eastAsia="Times New Roman" w:hAnsi="Arial" w:cs="Arial"/>
          <w:sz w:val="22"/>
          <w:szCs w:val="22"/>
          <w:lang w:eastAsia="en-GB"/>
        </w:rPr>
        <w:t xml:space="preserve">In 2022 professor Donaldson aims to </w:t>
      </w:r>
      <w:r w:rsidR="003E21AB" w:rsidRPr="00806854">
        <w:rPr>
          <w:rFonts w:ascii="Arial" w:eastAsia="Times New Roman" w:hAnsi="Arial" w:cs="Arial"/>
          <w:sz w:val="22"/>
          <w:szCs w:val="22"/>
          <w:lang w:eastAsia="en-GB"/>
        </w:rPr>
        <w:t>implement a new curriculum which consists of four purposes. These principles will underpin all teaching and learning in Wales (</w:t>
      </w:r>
      <w:r w:rsidRPr="00806854">
        <w:rPr>
          <w:rFonts w:ascii="Arial" w:eastAsia="Times New Roman" w:hAnsi="Arial" w:cs="Arial"/>
          <w:sz w:val="22"/>
          <w:szCs w:val="22"/>
          <w:lang w:eastAsia="en-GB"/>
        </w:rPr>
        <w:t>Donaldson</w:t>
      </w:r>
      <w:r w:rsidR="003E21AB" w:rsidRPr="00806854">
        <w:rPr>
          <w:rFonts w:ascii="Arial" w:eastAsia="Times New Roman" w:hAnsi="Arial" w:cs="Arial"/>
          <w:sz w:val="22"/>
          <w:szCs w:val="22"/>
          <w:lang w:eastAsia="en-GB"/>
        </w:rPr>
        <w:t xml:space="preserve">, </w:t>
      </w:r>
      <w:r w:rsidRPr="00806854">
        <w:rPr>
          <w:rFonts w:ascii="Arial" w:eastAsia="Times New Roman" w:hAnsi="Arial" w:cs="Arial"/>
          <w:sz w:val="22"/>
          <w:szCs w:val="22"/>
          <w:lang w:eastAsia="en-GB"/>
        </w:rPr>
        <w:t xml:space="preserve">2015). </w:t>
      </w:r>
    </w:p>
    <w:p w14:paraId="0CFF5003" w14:textId="77777777" w:rsidR="00806854" w:rsidRDefault="00806854" w:rsidP="00806854">
      <w:pPr>
        <w:spacing w:line="360" w:lineRule="auto"/>
        <w:rPr>
          <w:rFonts w:ascii="Arial" w:eastAsia="Times New Roman" w:hAnsi="Arial" w:cs="Arial"/>
          <w:sz w:val="22"/>
          <w:szCs w:val="22"/>
          <w:lang w:eastAsia="en-GB"/>
        </w:rPr>
      </w:pPr>
    </w:p>
    <w:p w14:paraId="1AE36CD9" w14:textId="3D0DD74D" w:rsidR="00067CB5" w:rsidRPr="00806854" w:rsidRDefault="00263E1E" w:rsidP="00806854">
      <w:pPr>
        <w:spacing w:line="360" w:lineRule="auto"/>
        <w:rPr>
          <w:rFonts w:ascii="Arial" w:eastAsia="Times New Roman" w:hAnsi="Arial" w:cs="Arial"/>
          <w:sz w:val="22"/>
          <w:szCs w:val="22"/>
          <w:lang w:eastAsia="en-GB"/>
        </w:rPr>
      </w:pPr>
      <w:r w:rsidRPr="00806854">
        <w:rPr>
          <w:rFonts w:ascii="Arial" w:eastAsia="Times New Roman" w:hAnsi="Arial" w:cs="Arial"/>
          <w:sz w:val="22"/>
          <w:szCs w:val="22"/>
          <w:lang w:eastAsia="en-GB"/>
        </w:rPr>
        <w:t>The first of which is that they will become ambitious and capable learners</w:t>
      </w:r>
      <w:r w:rsidR="000A09FC" w:rsidRPr="00806854">
        <w:rPr>
          <w:rFonts w:ascii="Arial" w:eastAsia="Times New Roman" w:hAnsi="Arial" w:cs="Arial"/>
          <w:sz w:val="22"/>
          <w:szCs w:val="22"/>
          <w:lang w:eastAsia="en-GB"/>
        </w:rPr>
        <w:t xml:space="preserve"> </w:t>
      </w:r>
      <w:r w:rsidR="00EF4F70">
        <w:rPr>
          <w:rFonts w:ascii="Arial" w:eastAsia="Times New Roman" w:hAnsi="Arial" w:cs="Arial"/>
          <w:sz w:val="22"/>
          <w:szCs w:val="22"/>
          <w:lang w:eastAsia="en-GB"/>
        </w:rPr>
        <w:t xml:space="preserve">(In Brief, 2019) </w:t>
      </w:r>
      <w:r w:rsidR="000A09FC" w:rsidRPr="00806854">
        <w:rPr>
          <w:rFonts w:ascii="Arial" w:eastAsia="Times New Roman" w:hAnsi="Arial" w:cs="Arial"/>
          <w:sz w:val="22"/>
          <w:szCs w:val="22"/>
          <w:lang w:eastAsia="en-GB"/>
        </w:rPr>
        <w:t>and</w:t>
      </w:r>
      <w:r w:rsidRPr="00806854">
        <w:rPr>
          <w:rFonts w:ascii="Arial" w:eastAsia="Times New Roman" w:hAnsi="Arial" w:cs="Arial"/>
          <w:sz w:val="22"/>
          <w:szCs w:val="22"/>
          <w:lang w:eastAsia="en-GB"/>
        </w:rPr>
        <w:t xml:space="preserve"> </w:t>
      </w:r>
      <w:r w:rsidR="00AD6767" w:rsidRPr="00806854">
        <w:rPr>
          <w:rFonts w:ascii="Arial" w:eastAsia="Times New Roman" w:hAnsi="Arial" w:cs="Arial"/>
          <w:sz w:val="22"/>
          <w:szCs w:val="22"/>
          <w:lang w:eastAsia="en-GB"/>
        </w:rPr>
        <w:t xml:space="preserve">is demonstrated in the critical incident </w:t>
      </w:r>
      <w:r w:rsidR="00067CB5" w:rsidRPr="00806854">
        <w:rPr>
          <w:rFonts w:ascii="Arial" w:eastAsia="Times New Roman" w:hAnsi="Arial" w:cs="Arial"/>
          <w:sz w:val="22"/>
          <w:szCs w:val="22"/>
          <w:lang w:eastAsia="en-GB"/>
        </w:rPr>
        <w:t xml:space="preserve">as the teacher provides the children with a choice of which </w:t>
      </w:r>
      <w:r w:rsidR="0070577F" w:rsidRPr="00806854">
        <w:rPr>
          <w:rFonts w:ascii="Arial" w:eastAsia="Times New Roman" w:hAnsi="Arial" w:cs="Arial"/>
          <w:sz w:val="22"/>
          <w:szCs w:val="22"/>
          <w:lang w:eastAsia="en-GB"/>
        </w:rPr>
        <w:t>activities,</w:t>
      </w:r>
      <w:r w:rsidR="00067CB5" w:rsidRPr="00806854">
        <w:rPr>
          <w:rFonts w:ascii="Arial" w:eastAsia="Times New Roman" w:hAnsi="Arial" w:cs="Arial"/>
          <w:sz w:val="22"/>
          <w:szCs w:val="22"/>
          <w:lang w:eastAsia="en-GB"/>
        </w:rPr>
        <w:t xml:space="preserve"> they would like to </w:t>
      </w:r>
      <w:r w:rsidR="0070577F" w:rsidRPr="00806854">
        <w:rPr>
          <w:rFonts w:ascii="Arial" w:eastAsia="Times New Roman" w:hAnsi="Arial" w:cs="Arial"/>
          <w:sz w:val="22"/>
          <w:szCs w:val="22"/>
          <w:lang w:eastAsia="en-GB"/>
        </w:rPr>
        <w:t>participate in</w:t>
      </w:r>
      <w:r w:rsidR="00067CB5" w:rsidRPr="00806854">
        <w:rPr>
          <w:rFonts w:ascii="Arial" w:eastAsia="Times New Roman" w:hAnsi="Arial" w:cs="Arial"/>
          <w:sz w:val="22"/>
          <w:szCs w:val="22"/>
          <w:lang w:eastAsia="en-GB"/>
        </w:rPr>
        <w:t>. Bragg (2018), supports this idea as she points out that this method abolishes grades and ranking</w:t>
      </w:r>
      <w:r w:rsidR="009A2D65" w:rsidRPr="00806854">
        <w:rPr>
          <w:rFonts w:ascii="Arial" w:eastAsia="Times New Roman" w:hAnsi="Arial" w:cs="Arial"/>
          <w:sz w:val="22"/>
          <w:szCs w:val="22"/>
          <w:lang w:eastAsia="en-GB"/>
        </w:rPr>
        <w:t xml:space="preserve">, </w:t>
      </w:r>
      <w:r w:rsidR="00067CB5" w:rsidRPr="00806854">
        <w:rPr>
          <w:rFonts w:ascii="Arial" w:eastAsia="Times New Roman" w:hAnsi="Arial" w:cs="Arial"/>
          <w:sz w:val="22"/>
          <w:szCs w:val="22"/>
          <w:lang w:eastAsia="en-GB"/>
        </w:rPr>
        <w:t>replac</w:t>
      </w:r>
      <w:r w:rsidR="009A2D65" w:rsidRPr="00806854">
        <w:rPr>
          <w:rFonts w:ascii="Arial" w:eastAsia="Times New Roman" w:hAnsi="Arial" w:cs="Arial"/>
          <w:sz w:val="22"/>
          <w:szCs w:val="22"/>
          <w:lang w:eastAsia="en-GB"/>
        </w:rPr>
        <w:t>ing</w:t>
      </w:r>
      <w:r w:rsidR="00067CB5" w:rsidRPr="00806854">
        <w:rPr>
          <w:rFonts w:ascii="Arial" w:eastAsia="Times New Roman" w:hAnsi="Arial" w:cs="Arial"/>
          <w:sz w:val="22"/>
          <w:szCs w:val="22"/>
          <w:lang w:eastAsia="en-GB"/>
        </w:rPr>
        <w:t xml:space="preserve"> it with children’s self-</w:t>
      </w:r>
      <w:r w:rsidR="00067CB5" w:rsidRPr="00806854">
        <w:rPr>
          <w:rFonts w:ascii="Arial" w:eastAsia="Times New Roman" w:hAnsi="Arial" w:cs="Arial"/>
          <w:sz w:val="22"/>
          <w:szCs w:val="22"/>
          <w:lang w:eastAsia="en-GB"/>
        </w:rPr>
        <w:lastRenderedPageBreak/>
        <w:t xml:space="preserve">motivation as they independently navigate through the range of tasks provided. This </w:t>
      </w:r>
      <w:r w:rsidRPr="00806854">
        <w:rPr>
          <w:rFonts w:ascii="Arial" w:eastAsia="Times New Roman" w:hAnsi="Arial" w:cs="Arial"/>
          <w:sz w:val="22"/>
          <w:szCs w:val="22"/>
          <w:lang w:eastAsia="en-GB"/>
        </w:rPr>
        <w:t>not only promotes confidence and self-awareness, but it also facilitates children’s reflection skills as learners</w:t>
      </w:r>
      <w:r w:rsidR="00067CB5" w:rsidRPr="00806854">
        <w:rPr>
          <w:rFonts w:ascii="Arial" w:eastAsia="Times New Roman" w:hAnsi="Arial" w:cs="Arial"/>
          <w:sz w:val="22"/>
          <w:szCs w:val="22"/>
          <w:lang w:eastAsia="en-GB"/>
        </w:rPr>
        <w:t xml:space="preserve"> as they can gage which activities they excel in and which they may need support in.</w:t>
      </w:r>
      <w:r w:rsidR="00C06621" w:rsidRPr="00806854">
        <w:rPr>
          <w:rFonts w:ascii="Arial" w:eastAsia="Times New Roman" w:hAnsi="Arial" w:cs="Arial"/>
          <w:sz w:val="22"/>
          <w:szCs w:val="22"/>
          <w:lang w:eastAsia="en-GB"/>
        </w:rPr>
        <w:t xml:space="preserve"> </w:t>
      </w:r>
      <w:r w:rsidR="00213826" w:rsidRPr="00806854">
        <w:rPr>
          <w:rFonts w:ascii="Arial" w:eastAsia="Times New Roman" w:hAnsi="Arial" w:cs="Arial"/>
          <w:sz w:val="22"/>
          <w:szCs w:val="22"/>
          <w:lang w:eastAsia="en-GB"/>
        </w:rPr>
        <w:t>This suggests that the teacher knows they are capable of choosing tasks that will challenge their ability.</w:t>
      </w:r>
      <w:r w:rsidR="00BE1B03" w:rsidRPr="00806854">
        <w:rPr>
          <w:rFonts w:ascii="Arial" w:eastAsia="Times New Roman" w:hAnsi="Arial" w:cs="Arial"/>
          <w:sz w:val="22"/>
          <w:szCs w:val="22"/>
          <w:lang w:eastAsia="en-GB"/>
        </w:rPr>
        <w:t xml:space="preserve"> Linking back to Donaldson (2015) this method of choice encourages children to take responsibility for their own learning. </w:t>
      </w:r>
    </w:p>
    <w:p w14:paraId="740B5F81" w14:textId="735BCC39" w:rsidR="00067CB5" w:rsidRPr="00806854" w:rsidRDefault="00067CB5" w:rsidP="00806854">
      <w:pPr>
        <w:spacing w:line="360" w:lineRule="auto"/>
        <w:rPr>
          <w:rFonts w:ascii="Arial" w:eastAsia="Times New Roman" w:hAnsi="Arial" w:cs="Arial"/>
          <w:sz w:val="22"/>
          <w:szCs w:val="22"/>
          <w:lang w:eastAsia="en-GB"/>
        </w:rPr>
      </w:pPr>
    </w:p>
    <w:p w14:paraId="3C8A0C7D" w14:textId="57D2C726" w:rsidR="008A4AA8" w:rsidRPr="00806854" w:rsidRDefault="00F55E1E" w:rsidP="00806854">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T</w:t>
      </w:r>
      <w:r w:rsidR="000A09FC" w:rsidRPr="00806854">
        <w:rPr>
          <w:rFonts w:ascii="Arial" w:eastAsia="Times New Roman" w:hAnsi="Arial" w:cs="Arial"/>
          <w:sz w:val="22"/>
          <w:szCs w:val="22"/>
          <w:lang w:eastAsia="en-GB"/>
        </w:rPr>
        <w:t xml:space="preserve">he school in question is very clear that it is a right’s abiding school </w:t>
      </w:r>
      <w:r w:rsidR="00C06621" w:rsidRPr="00806854">
        <w:rPr>
          <w:rFonts w:ascii="Arial" w:eastAsia="Times New Roman" w:hAnsi="Arial" w:cs="Arial"/>
          <w:sz w:val="22"/>
          <w:szCs w:val="22"/>
          <w:lang w:eastAsia="en-GB"/>
        </w:rPr>
        <w:t>that abides by the UNCRC. Article 12 of the UNCRC states that every child has the right to express their feelings</w:t>
      </w:r>
      <w:r w:rsidR="005B00C3">
        <w:rPr>
          <w:rFonts w:ascii="Arial" w:eastAsia="Times New Roman" w:hAnsi="Arial" w:cs="Arial"/>
          <w:sz w:val="22"/>
          <w:szCs w:val="22"/>
          <w:lang w:eastAsia="en-GB"/>
        </w:rPr>
        <w:t xml:space="preserve"> and </w:t>
      </w:r>
      <w:r w:rsidR="00C06621" w:rsidRPr="00806854">
        <w:rPr>
          <w:rFonts w:ascii="Arial" w:eastAsia="Times New Roman" w:hAnsi="Arial" w:cs="Arial"/>
          <w:sz w:val="22"/>
          <w:szCs w:val="22"/>
          <w:lang w:eastAsia="en-GB"/>
        </w:rPr>
        <w:t>views in all m</w:t>
      </w:r>
      <w:r w:rsidR="003756EC" w:rsidRPr="00806854">
        <w:rPr>
          <w:rFonts w:ascii="Arial" w:eastAsia="Times New Roman" w:hAnsi="Arial" w:cs="Arial"/>
          <w:sz w:val="22"/>
          <w:szCs w:val="22"/>
          <w:lang w:eastAsia="en-GB"/>
        </w:rPr>
        <w:t xml:space="preserve">atters </w:t>
      </w:r>
      <w:r w:rsidR="00C06621" w:rsidRPr="00806854">
        <w:rPr>
          <w:rFonts w:ascii="Arial" w:eastAsia="Times New Roman" w:hAnsi="Arial" w:cs="Arial"/>
          <w:sz w:val="22"/>
          <w:szCs w:val="22"/>
          <w:lang w:eastAsia="en-GB"/>
        </w:rPr>
        <w:t>concerning them</w:t>
      </w:r>
      <w:r w:rsidR="00034590" w:rsidRPr="00806854">
        <w:rPr>
          <w:rFonts w:ascii="Arial" w:eastAsia="Times New Roman" w:hAnsi="Arial" w:cs="Arial"/>
          <w:sz w:val="22"/>
          <w:szCs w:val="22"/>
          <w:lang w:eastAsia="en-GB"/>
        </w:rPr>
        <w:t>,</w:t>
      </w:r>
      <w:r w:rsidR="00C06621" w:rsidRPr="00806854">
        <w:rPr>
          <w:rFonts w:ascii="Arial" w:eastAsia="Times New Roman" w:hAnsi="Arial" w:cs="Arial"/>
          <w:sz w:val="22"/>
          <w:szCs w:val="22"/>
          <w:lang w:eastAsia="en-GB"/>
        </w:rPr>
        <w:t xml:space="preserve"> including their education. Th</w:t>
      </w:r>
      <w:r>
        <w:rPr>
          <w:rFonts w:ascii="Arial" w:eastAsia="Times New Roman" w:hAnsi="Arial" w:cs="Arial"/>
          <w:sz w:val="22"/>
          <w:szCs w:val="22"/>
          <w:lang w:eastAsia="en-GB"/>
        </w:rPr>
        <w:t>e teacher informed the researcher that they</w:t>
      </w:r>
      <w:r w:rsidR="00C06621" w:rsidRPr="00806854">
        <w:rPr>
          <w:rFonts w:ascii="Arial" w:eastAsia="Times New Roman" w:hAnsi="Arial" w:cs="Arial"/>
          <w:sz w:val="22"/>
          <w:szCs w:val="22"/>
          <w:lang w:eastAsia="en-GB"/>
        </w:rPr>
        <w:t xml:space="preserve"> </w:t>
      </w:r>
      <w:r w:rsidR="00034590" w:rsidRPr="00806854">
        <w:rPr>
          <w:rFonts w:ascii="Arial" w:eastAsia="Times New Roman" w:hAnsi="Arial" w:cs="Arial"/>
          <w:sz w:val="22"/>
          <w:szCs w:val="22"/>
          <w:lang w:eastAsia="en-GB"/>
        </w:rPr>
        <w:t>based</w:t>
      </w:r>
      <w:r w:rsidR="00C06621" w:rsidRPr="00806854">
        <w:rPr>
          <w:rFonts w:ascii="Arial" w:eastAsia="Times New Roman" w:hAnsi="Arial" w:cs="Arial"/>
          <w:sz w:val="22"/>
          <w:szCs w:val="22"/>
          <w:lang w:eastAsia="en-GB"/>
        </w:rPr>
        <w:t xml:space="preserve"> the activities provided in the lesson on the children’s likes and dislikes and incorporated their views to make the tasks engaging. </w:t>
      </w:r>
      <w:r w:rsidR="00034590" w:rsidRPr="00806854">
        <w:rPr>
          <w:rFonts w:ascii="Arial" w:eastAsia="Times New Roman" w:hAnsi="Arial" w:cs="Arial"/>
          <w:sz w:val="22"/>
          <w:szCs w:val="22"/>
          <w:lang w:eastAsia="en-GB"/>
        </w:rPr>
        <w:t>This is crucial as c</w:t>
      </w:r>
      <w:r w:rsidR="001D167D" w:rsidRPr="00806854">
        <w:rPr>
          <w:rFonts w:ascii="Arial" w:eastAsia="Times New Roman" w:hAnsi="Arial" w:cs="Arial"/>
          <w:sz w:val="22"/>
          <w:szCs w:val="22"/>
          <w:lang w:eastAsia="en-GB"/>
        </w:rPr>
        <w:t>hildren contributing to their learning forms the foundations on them becoming successful leaders as opposed to followers in their adult life.</w:t>
      </w:r>
      <w:r w:rsidR="00034590" w:rsidRPr="00806854">
        <w:rPr>
          <w:rFonts w:ascii="Arial" w:eastAsia="Times New Roman" w:hAnsi="Arial" w:cs="Arial"/>
          <w:sz w:val="22"/>
          <w:szCs w:val="22"/>
          <w:lang w:eastAsia="en-GB"/>
        </w:rPr>
        <w:t xml:space="preserve"> </w:t>
      </w:r>
      <w:r w:rsidR="00BE1B03" w:rsidRPr="00806854">
        <w:rPr>
          <w:rFonts w:ascii="Arial" w:eastAsia="Times New Roman" w:hAnsi="Arial" w:cs="Arial"/>
          <w:sz w:val="22"/>
          <w:szCs w:val="22"/>
          <w:lang w:eastAsia="en-GB"/>
        </w:rPr>
        <w:t>B</w:t>
      </w:r>
      <w:r w:rsidR="00034590" w:rsidRPr="00806854">
        <w:rPr>
          <w:rFonts w:ascii="Arial" w:eastAsia="Times New Roman" w:hAnsi="Arial" w:cs="Arial"/>
          <w:sz w:val="22"/>
          <w:szCs w:val="22"/>
          <w:lang w:eastAsia="en-GB"/>
        </w:rPr>
        <w:t xml:space="preserve">ecoming leaders instead of participants in their learning will </w:t>
      </w:r>
      <w:r w:rsidR="007D1540" w:rsidRPr="00806854">
        <w:rPr>
          <w:rFonts w:ascii="Arial" w:eastAsia="Times New Roman" w:hAnsi="Arial" w:cs="Arial"/>
          <w:sz w:val="22"/>
          <w:szCs w:val="22"/>
          <w:lang w:eastAsia="en-GB"/>
        </w:rPr>
        <w:t xml:space="preserve">also </w:t>
      </w:r>
      <w:r w:rsidR="00034590" w:rsidRPr="00806854">
        <w:rPr>
          <w:rFonts w:ascii="Arial" w:eastAsia="Times New Roman" w:hAnsi="Arial" w:cs="Arial"/>
          <w:sz w:val="22"/>
          <w:szCs w:val="22"/>
          <w:lang w:eastAsia="en-GB"/>
        </w:rPr>
        <w:t>encourage them to be self-sufficient</w:t>
      </w:r>
      <w:r w:rsidR="001D167D" w:rsidRPr="00806854">
        <w:rPr>
          <w:rFonts w:ascii="Arial" w:eastAsia="Times New Roman" w:hAnsi="Arial" w:cs="Arial"/>
          <w:sz w:val="22"/>
          <w:szCs w:val="22"/>
          <w:lang w:eastAsia="en-GB"/>
        </w:rPr>
        <w:t xml:space="preserve"> </w:t>
      </w:r>
      <w:r w:rsidR="00034590" w:rsidRPr="00806854">
        <w:rPr>
          <w:rFonts w:ascii="Arial" w:eastAsia="Times New Roman" w:hAnsi="Arial" w:cs="Arial"/>
          <w:sz w:val="22"/>
          <w:szCs w:val="22"/>
          <w:lang w:eastAsia="en-GB"/>
        </w:rPr>
        <w:t xml:space="preserve">and confident. </w:t>
      </w:r>
      <w:r w:rsidR="00067CB5" w:rsidRPr="00806854">
        <w:rPr>
          <w:rFonts w:ascii="Arial" w:eastAsia="Times New Roman" w:hAnsi="Arial" w:cs="Arial"/>
          <w:sz w:val="22"/>
          <w:szCs w:val="22"/>
          <w:lang w:eastAsia="en-GB"/>
        </w:rPr>
        <w:t xml:space="preserve">This links with Donaldson’s second purpose that children will become enterprising, creative contributors who are ready to play a full part in life and work (Donaldson, 2015). </w:t>
      </w:r>
      <w:r w:rsidR="0070577F" w:rsidRPr="00806854">
        <w:rPr>
          <w:rFonts w:ascii="Arial" w:eastAsia="Times New Roman" w:hAnsi="Arial" w:cs="Arial"/>
          <w:sz w:val="22"/>
          <w:szCs w:val="22"/>
          <w:lang w:eastAsia="en-GB"/>
        </w:rPr>
        <w:t xml:space="preserve">Producing </w:t>
      </w:r>
      <w:r w:rsidR="00213826" w:rsidRPr="00806854">
        <w:rPr>
          <w:rFonts w:ascii="Arial" w:eastAsia="Times New Roman" w:hAnsi="Arial" w:cs="Arial"/>
          <w:sz w:val="22"/>
          <w:szCs w:val="22"/>
          <w:lang w:eastAsia="en-GB"/>
        </w:rPr>
        <w:t xml:space="preserve">their work with their teacher will keep them engaged and motivated because the topic will be </w:t>
      </w:r>
      <w:r w:rsidR="008A4AA8" w:rsidRPr="00806854">
        <w:rPr>
          <w:rFonts w:ascii="Arial" w:eastAsia="Times New Roman" w:hAnsi="Arial" w:cs="Arial"/>
          <w:sz w:val="22"/>
          <w:szCs w:val="22"/>
          <w:lang w:eastAsia="en-GB"/>
        </w:rPr>
        <w:t xml:space="preserve">based on the students likes and interests, </w:t>
      </w:r>
      <w:r w:rsidR="00091834" w:rsidRPr="00806854">
        <w:rPr>
          <w:rFonts w:ascii="Arial" w:eastAsia="Times New Roman" w:hAnsi="Arial" w:cs="Arial"/>
          <w:sz w:val="22"/>
          <w:szCs w:val="22"/>
          <w:lang w:eastAsia="en-GB"/>
        </w:rPr>
        <w:t>personalising the learning</w:t>
      </w:r>
      <w:r w:rsidR="001F0291">
        <w:rPr>
          <w:rFonts w:ascii="Arial" w:eastAsia="Times New Roman" w:hAnsi="Arial" w:cs="Arial"/>
          <w:sz w:val="22"/>
          <w:szCs w:val="22"/>
          <w:lang w:eastAsia="en-GB"/>
        </w:rPr>
        <w:t xml:space="preserve"> an making it </w:t>
      </w:r>
      <w:proofErr w:type="gramStart"/>
      <w:r w:rsidR="001F0291">
        <w:rPr>
          <w:rFonts w:ascii="Arial" w:eastAsia="Times New Roman" w:hAnsi="Arial" w:cs="Arial"/>
          <w:sz w:val="22"/>
          <w:szCs w:val="22"/>
          <w:lang w:eastAsia="en-GB"/>
        </w:rPr>
        <w:t>child-centred</w:t>
      </w:r>
      <w:proofErr w:type="gramEnd"/>
      <w:r w:rsidR="00091834" w:rsidRPr="00806854">
        <w:rPr>
          <w:rFonts w:ascii="Arial" w:eastAsia="Times New Roman" w:hAnsi="Arial" w:cs="Arial"/>
          <w:sz w:val="22"/>
          <w:szCs w:val="22"/>
          <w:lang w:eastAsia="en-GB"/>
        </w:rPr>
        <w:t xml:space="preserve">. </w:t>
      </w:r>
    </w:p>
    <w:p w14:paraId="403956A5" w14:textId="2BB0E691" w:rsidR="00D13D66" w:rsidRPr="00806854" w:rsidRDefault="008A4AA8" w:rsidP="00806854">
      <w:pPr>
        <w:spacing w:line="360" w:lineRule="auto"/>
        <w:rPr>
          <w:rFonts w:ascii="Arial" w:eastAsia="Times New Roman" w:hAnsi="Arial" w:cs="Arial"/>
          <w:sz w:val="22"/>
          <w:szCs w:val="22"/>
          <w:lang w:eastAsia="en-GB"/>
        </w:rPr>
      </w:pPr>
      <w:r w:rsidRPr="00806854">
        <w:rPr>
          <w:rFonts w:ascii="Arial" w:eastAsia="Times New Roman" w:hAnsi="Arial" w:cs="Arial"/>
          <w:sz w:val="22"/>
          <w:szCs w:val="22"/>
          <w:lang w:eastAsia="en-GB"/>
        </w:rPr>
        <w:t xml:space="preserve"> </w:t>
      </w:r>
    </w:p>
    <w:p w14:paraId="42296C44" w14:textId="0495CF7C" w:rsidR="00067CB5" w:rsidRPr="00806854" w:rsidRDefault="00D13D66" w:rsidP="00806854">
      <w:pPr>
        <w:spacing w:line="360" w:lineRule="auto"/>
        <w:rPr>
          <w:rFonts w:ascii="Arial" w:eastAsia="Times New Roman" w:hAnsi="Arial" w:cs="Arial"/>
          <w:sz w:val="22"/>
          <w:szCs w:val="22"/>
          <w:lang w:eastAsia="en-GB"/>
        </w:rPr>
      </w:pPr>
      <w:r w:rsidRPr="00806854">
        <w:rPr>
          <w:rFonts w:ascii="Arial" w:eastAsia="Times New Roman" w:hAnsi="Arial" w:cs="Arial"/>
          <w:sz w:val="22"/>
          <w:szCs w:val="22"/>
          <w:lang w:eastAsia="en-GB"/>
        </w:rPr>
        <w:t xml:space="preserve">Drawing upon Donaldson’s element that children should </w:t>
      </w:r>
      <w:r w:rsidR="00CE6BF5" w:rsidRPr="00806854">
        <w:rPr>
          <w:rFonts w:ascii="Arial" w:eastAsia="Times New Roman" w:hAnsi="Arial" w:cs="Arial"/>
          <w:sz w:val="22"/>
          <w:szCs w:val="22"/>
          <w:lang w:eastAsia="en-GB"/>
        </w:rPr>
        <w:t xml:space="preserve">become ambitious, capable learners, he states that they should be able to apply mathematical concepts </w:t>
      </w:r>
      <w:r w:rsidR="008A4AA8" w:rsidRPr="00806854">
        <w:rPr>
          <w:rFonts w:ascii="Arial" w:eastAsia="Times New Roman" w:hAnsi="Arial" w:cs="Arial"/>
          <w:sz w:val="22"/>
          <w:szCs w:val="22"/>
          <w:lang w:eastAsia="en-GB"/>
        </w:rPr>
        <w:t xml:space="preserve">in their work </w:t>
      </w:r>
      <w:r w:rsidR="007C49CC" w:rsidRPr="00806854">
        <w:rPr>
          <w:rFonts w:ascii="Arial" w:eastAsia="Times New Roman" w:hAnsi="Arial" w:cs="Arial"/>
          <w:sz w:val="22"/>
          <w:szCs w:val="22"/>
          <w:lang w:eastAsia="en-GB"/>
        </w:rPr>
        <w:t>(Donaldson, 2015</w:t>
      </w:r>
      <w:r w:rsidR="00CE6BF5" w:rsidRPr="00806854">
        <w:rPr>
          <w:rFonts w:ascii="Arial" w:eastAsia="Times New Roman" w:hAnsi="Arial" w:cs="Arial"/>
          <w:sz w:val="22"/>
          <w:szCs w:val="22"/>
          <w:lang w:eastAsia="en-GB"/>
        </w:rPr>
        <w:t>, p.31</w:t>
      </w:r>
      <w:r w:rsidR="007C49CC" w:rsidRPr="00806854">
        <w:rPr>
          <w:rFonts w:ascii="Arial" w:eastAsia="Times New Roman" w:hAnsi="Arial" w:cs="Arial"/>
          <w:sz w:val="22"/>
          <w:szCs w:val="22"/>
          <w:lang w:eastAsia="en-GB"/>
        </w:rPr>
        <w:t>)</w:t>
      </w:r>
      <w:r w:rsidR="00CE6BF5" w:rsidRPr="00806854">
        <w:rPr>
          <w:rFonts w:ascii="Arial" w:eastAsia="Times New Roman" w:hAnsi="Arial" w:cs="Arial"/>
          <w:sz w:val="22"/>
          <w:szCs w:val="22"/>
          <w:lang w:eastAsia="en-GB"/>
        </w:rPr>
        <w:t>. W</w:t>
      </w:r>
      <w:r w:rsidRPr="00806854">
        <w:rPr>
          <w:rFonts w:ascii="Arial" w:eastAsia="Times New Roman" w:hAnsi="Arial" w:cs="Arial"/>
          <w:sz w:val="22"/>
          <w:szCs w:val="22"/>
          <w:lang w:eastAsia="en-GB"/>
        </w:rPr>
        <w:t xml:space="preserve">hilst choice encourages </w:t>
      </w:r>
      <w:r w:rsidR="00CE6BF5" w:rsidRPr="00806854">
        <w:rPr>
          <w:rFonts w:ascii="Arial" w:eastAsia="Times New Roman" w:hAnsi="Arial" w:cs="Arial"/>
          <w:sz w:val="22"/>
          <w:szCs w:val="22"/>
          <w:lang w:eastAsia="en-GB"/>
        </w:rPr>
        <w:t>learners</w:t>
      </w:r>
      <w:r w:rsidRPr="00806854">
        <w:rPr>
          <w:rFonts w:ascii="Arial" w:eastAsia="Times New Roman" w:hAnsi="Arial" w:cs="Arial"/>
          <w:sz w:val="22"/>
          <w:szCs w:val="22"/>
          <w:lang w:eastAsia="en-GB"/>
        </w:rPr>
        <w:t xml:space="preserve"> to be confident</w:t>
      </w:r>
      <w:r w:rsidR="00CE6BF5" w:rsidRPr="00806854">
        <w:rPr>
          <w:rFonts w:ascii="Arial" w:eastAsia="Times New Roman" w:hAnsi="Arial" w:cs="Arial"/>
          <w:sz w:val="22"/>
          <w:szCs w:val="22"/>
          <w:lang w:eastAsia="en-GB"/>
        </w:rPr>
        <w:t xml:space="preserve"> and seek challenge</w:t>
      </w:r>
      <w:r w:rsidRPr="00806854">
        <w:rPr>
          <w:rFonts w:ascii="Arial" w:eastAsia="Times New Roman" w:hAnsi="Arial" w:cs="Arial"/>
          <w:sz w:val="22"/>
          <w:szCs w:val="22"/>
          <w:lang w:eastAsia="en-GB"/>
        </w:rPr>
        <w:t xml:space="preserve">, it is evident that in the critical incident they lack confidence when faced with maths. </w:t>
      </w:r>
      <w:r w:rsidR="007C49CC" w:rsidRPr="00806854">
        <w:rPr>
          <w:rFonts w:ascii="Arial" w:eastAsia="Times New Roman" w:hAnsi="Arial" w:cs="Arial"/>
          <w:sz w:val="22"/>
          <w:szCs w:val="22"/>
          <w:lang w:eastAsia="en-GB"/>
        </w:rPr>
        <w:t>On the other hand, a lack of confidence may not be the issue at hand and the learners may find the subject repetitious, uninteresting and not challenging enough as the teacher did point out that even her higher ability students were not choosing to participate in maths</w:t>
      </w:r>
      <w:r w:rsidR="00CE6BF5" w:rsidRPr="00806854">
        <w:rPr>
          <w:rFonts w:ascii="Arial" w:eastAsia="Times New Roman" w:hAnsi="Arial" w:cs="Arial"/>
          <w:sz w:val="22"/>
          <w:szCs w:val="22"/>
          <w:lang w:eastAsia="en-GB"/>
        </w:rPr>
        <w:t>,</w:t>
      </w:r>
      <w:r w:rsidR="007C49CC" w:rsidRPr="00806854">
        <w:rPr>
          <w:rFonts w:ascii="Arial" w:eastAsia="Times New Roman" w:hAnsi="Arial" w:cs="Arial"/>
          <w:sz w:val="22"/>
          <w:szCs w:val="22"/>
          <w:lang w:eastAsia="en-GB"/>
        </w:rPr>
        <w:t xml:space="preserve"> </w:t>
      </w:r>
      <w:r w:rsidR="00392B68" w:rsidRPr="00806854">
        <w:rPr>
          <w:rFonts w:ascii="Arial" w:eastAsia="Times New Roman" w:hAnsi="Arial" w:cs="Arial"/>
          <w:sz w:val="22"/>
          <w:szCs w:val="22"/>
          <w:lang w:eastAsia="en-GB"/>
        </w:rPr>
        <w:t xml:space="preserve">despite being </w:t>
      </w:r>
      <w:r w:rsidR="007C49CC" w:rsidRPr="00806854">
        <w:rPr>
          <w:rFonts w:ascii="Arial" w:eastAsia="Times New Roman" w:hAnsi="Arial" w:cs="Arial"/>
          <w:sz w:val="22"/>
          <w:szCs w:val="22"/>
          <w:lang w:eastAsia="en-GB"/>
        </w:rPr>
        <w:t xml:space="preserve">exceptional at it. </w:t>
      </w:r>
    </w:p>
    <w:p w14:paraId="7A8B852A" w14:textId="55808A54" w:rsidR="00067CB5" w:rsidRPr="00806854" w:rsidRDefault="00067CB5" w:rsidP="00806854">
      <w:pPr>
        <w:spacing w:line="360" w:lineRule="auto"/>
        <w:rPr>
          <w:rFonts w:ascii="Arial" w:eastAsia="Times New Roman" w:hAnsi="Arial" w:cs="Arial"/>
          <w:sz w:val="22"/>
          <w:szCs w:val="22"/>
          <w:lang w:eastAsia="en-GB"/>
        </w:rPr>
      </w:pPr>
    </w:p>
    <w:p w14:paraId="3F478BE9" w14:textId="6847ED52" w:rsidR="00067CB5" w:rsidRDefault="00067CB5" w:rsidP="00806854">
      <w:pPr>
        <w:spacing w:line="360" w:lineRule="auto"/>
        <w:rPr>
          <w:rFonts w:ascii="Arial" w:eastAsia="Times New Roman" w:hAnsi="Arial" w:cs="Arial"/>
          <w:sz w:val="22"/>
          <w:szCs w:val="22"/>
          <w:lang w:eastAsia="en-GB"/>
        </w:rPr>
      </w:pPr>
    </w:p>
    <w:p w14:paraId="2A68544F" w14:textId="7F77154A" w:rsidR="001A3DF9" w:rsidRDefault="001A3DF9" w:rsidP="00806854">
      <w:pPr>
        <w:spacing w:line="360" w:lineRule="auto"/>
        <w:rPr>
          <w:rFonts w:ascii="Arial" w:eastAsia="Times New Roman" w:hAnsi="Arial" w:cs="Arial"/>
          <w:sz w:val="22"/>
          <w:szCs w:val="22"/>
          <w:lang w:eastAsia="en-GB"/>
        </w:rPr>
      </w:pPr>
    </w:p>
    <w:p w14:paraId="1678B9BD" w14:textId="307A32E5" w:rsidR="001A3DF9" w:rsidRDefault="001A3DF9" w:rsidP="00806854">
      <w:pPr>
        <w:spacing w:line="360" w:lineRule="auto"/>
        <w:rPr>
          <w:rFonts w:ascii="Arial" w:eastAsia="Times New Roman" w:hAnsi="Arial" w:cs="Arial"/>
          <w:sz w:val="22"/>
          <w:szCs w:val="22"/>
          <w:lang w:eastAsia="en-GB"/>
        </w:rPr>
      </w:pPr>
    </w:p>
    <w:p w14:paraId="5AFF4D9C" w14:textId="0F515262" w:rsidR="001A3DF9" w:rsidRDefault="001A3DF9" w:rsidP="00806854">
      <w:pPr>
        <w:spacing w:line="360" w:lineRule="auto"/>
        <w:rPr>
          <w:rFonts w:ascii="Arial" w:eastAsia="Times New Roman" w:hAnsi="Arial" w:cs="Arial"/>
          <w:sz w:val="22"/>
          <w:szCs w:val="22"/>
          <w:lang w:eastAsia="en-GB"/>
        </w:rPr>
      </w:pPr>
    </w:p>
    <w:p w14:paraId="21B1744E" w14:textId="77777777" w:rsidR="00F55E1E" w:rsidRDefault="00F55E1E" w:rsidP="001A3DF9">
      <w:pPr>
        <w:rPr>
          <w:rFonts w:ascii="Arial" w:hAnsi="Arial" w:cs="Arial"/>
          <w:sz w:val="28"/>
          <w:szCs w:val="28"/>
          <w:u w:val="single"/>
        </w:rPr>
      </w:pPr>
    </w:p>
    <w:p w14:paraId="18AB9A75" w14:textId="77777777" w:rsidR="00F55E1E" w:rsidRDefault="00F55E1E" w:rsidP="001A3DF9">
      <w:pPr>
        <w:rPr>
          <w:rFonts w:ascii="Arial" w:hAnsi="Arial" w:cs="Arial"/>
          <w:sz w:val="28"/>
          <w:szCs w:val="28"/>
          <w:u w:val="single"/>
        </w:rPr>
      </w:pPr>
    </w:p>
    <w:p w14:paraId="67244A71" w14:textId="77777777" w:rsidR="00F55E1E" w:rsidRDefault="00F55E1E" w:rsidP="001A3DF9">
      <w:pPr>
        <w:rPr>
          <w:rFonts w:ascii="Arial" w:hAnsi="Arial" w:cs="Arial"/>
          <w:sz w:val="28"/>
          <w:szCs w:val="28"/>
          <w:u w:val="single"/>
        </w:rPr>
      </w:pPr>
    </w:p>
    <w:p w14:paraId="71C7B203" w14:textId="77777777" w:rsidR="000A567B" w:rsidRDefault="000A567B" w:rsidP="001A3DF9">
      <w:pPr>
        <w:rPr>
          <w:rFonts w:ascii="Arial" w:hAnsi="Arial" w:cs="Arial"/>
          <w:sz w:val="28"/>
          <w:szCs w:val="28"/>
          <w:u w:val="single"/>
        </w:rPr>
      </w:pPr>
    </w:p>
    <w:p w14:paraId="01F2F1BB" w14:textId="63CE05F7" w:rsidR="001A3DF9" w:rsidRPr="001A3DF9" w:rsidRDefault="001A3DF9" w:rsidP="001A3DF9">
      <w:pPr>
        <w:rPr>
          <w:rFonts w:ascii="Arial" w:hAnsi="Arial" w:cs="Arial"/>
          <w:sz w:val="28"/>
          <w:szCs w:val="28"/>
          <w:u w:val="single"/>
        </w:rPr>
      </w:pPr>
      <w:r w:rsidRPr="001A3DF9">
        <w:rPr>
          <w:rFonts w:ascii="Arial" w:hAnsi="Arial" w:cs="Arial"/>
          <w:sz w:val="28"/>
          <w:szCs w:val="28"/>
          <w:u w:val="single"/>
        </w:rPr>
        <w:t>Literature review</w:t>
      </w:r>
    </w:p>
    <w:p w14:paraId="603034BA" w14:textId="77777777" w:rsidR="001A3DF9" w:rsidRDefault="001A3DF9" w:rsidP="001A3DF9">
      <w:pPr>
        <w:rPr>
          <w:rFonts w:ascii="Arial" w:hAnsi="Arial" w:cs="Arial"/>
          <w:sz w:val="28"/>
          <w:szCs w:val="28"/>
        </w:rPr>
      </w:pPr>
    </w:p>
    <w:p w14:paraId="34639A57" w14:textId="77777777" w:rsidR="001A3DF9" w:rsidRPr="00695BE3" w:rsidRDefault="001A3DF9" w:rsidP="001A3DF9">
      <w:pPr>
        <w:spacing w:line="360" w:lineRule="auto"/>
        <w:rPr>
          <w:rFonts w:ascii="Arial" w:hAnsi="Arial" w:cs="Arial"/>
          <w:sz w:val="22"/>
          <w:szCs w:val="22"/>
        </w:rPr>
      </w:pPr>
      <w:r w:rsidRPr="00695BE3">
        <w:rPr>
          <w:rFonts w:ascii="Arial" w:hAnsi="Arial" w:cs="Arial"/>
          <w:sz w:val="22"/>
          <w:szCs w:val="22"/>
        </w:rPr>
        <w:t xml:space="preserve">The literature review will explore topics such as maths anxiety, social learning theory and providing choice in the classroom as these three themes are apparent in the observation. </w:t>
      </w:r>
    </w:p>
    <w:p w14:paraId="6C24D31F" w14:textId="77777777" w:rsidR="001A3DF9" w:rsidRPr="001A3DF9" w:rsidRDefault="001A3DF9" w:rsidP="001A3DF9">
      <w:pPr>
        <w:spacing w:line="360" w:lineRule="auto"/>
        <w:rPr>
          <w:rFonts w:ascii="Arial" w:hAnsi="Arial" w:cs="Arial"/>
          <w:sz w:val="28"/>
          <w:szCs w:val="28"/>
          <w:u w:val="single"/>
        </w:rPr>
      </w:pPr>
      <w:r w:rsidRPr="001A3DF9">
        <w:rPr>
          <w:rFonts w:ascii="Arial" w:hAnsi="Arial" w:cs="Arial"/>
          <w:sz w:val="28"/>
          <w:szCs w:val="28"/>
          <w:u w:val="single"/>
        </w:rPr>
        <w:t xml:space="preserve">Maths anxiety </w:t>
      </w:r>
    </w:p>
    <w:p w14:paraId="5BC42C18" w14:textId="39F1D017" w:rsidR="001A3DF9" w:rsidRPr="00695BE3" w:rsidRDefault="001A3DF9" w:rsidP="001A3DF9">
      <w:pPr>
        <w:spacing w:line="360" w:lineRule="auto"/>
        <w:rPr>
          <w:rFonts w:ascii="Arial" w:hAnsi="Arial" w:cs="Arial"/>
          <w:sz w:val="22"/>
          <w:szCs w:val="22"/>
        </w:rPr>
      </w:pPr>
      <w:r w:rsidRPr="00695BE3">
        <w:rPr>
          <w:rFonts w:ascii="Arial" w:hAnsi="Arial" w:cs="Arial"/>
          <w:sz w:val="22"/>
          <w:szCs w:val="22"/>
        </w:rPr>
        <w:t>Dobbs at al., (2006) state that for many children a fear commonly known as ‘maths anxiety’ is formed before nursery school, however, Grigg (2014) believes that negative attitudes towards maths are usually prevalent by the later age of 7 where many children’s’ enthusiasm for learning takes a significant hit. This section of the literature review will highlight some of the causes of maths anxiety</w:t>
      </w:r>
      <w:r w:rsidR="002C4FF5">
        <w:rPr>
          <w:rFonts w:ascii="Arial" w:hAnsi="Arial" w:cs="Arial"/>
          <w:sz w:val="22"/>
          <w:szCs w:val="22"/>
        </w:rPr>
        <w:t xml:space="preserve"> and may provide some answers as to why children didn’t choose maths </w:t>
      </w:r>
      <w:r w:rsidR="00F45609">
        <w:rPr>
          <w:rFonts w:ascii="Arial" w:hAnsi="Arial" w:cs="Arial"/>
          <w:sz w:val="22"/>
          <w:szCs w:val="22"/>
        </w:rPr>
        <w:t>i</w:t>
      </w:r>
      <w:r w:rsidR="002C4FF5">
        <w:rPr>
          <w:rFonts w:ascii="Arial" w:hAnsi="Arial" w:cs="Arial"/>
          <w:sz w:val="22"/>
          <w:szCs w:val="22"/>
        </w:rPr>
        <w:t>n the critical incident</w:t>
      </w:r>
      <w:r w:rsidRPr="00695BE3">
        <w:rPr>
          <w:rFonts w:ascii="Arial" w:hAnsi="Arial" w:cs="Arial"/>
          <w:sz w:val="22"/>
          <w:szCs w:val="22"/>
        </w:rPr>
        <w:t xml:space="preserve">. First of all, </w:t>
      </w:r>
      <w:proofErr w:type="spellStart"/>
      <w:r w:rsidRPr="00695BE3">
        <w:rPr>
          <w:rFonts w:ascii="Arial" w:hAnsi="Arial" w:cs="Arial"/>
          <w:sz w:val="22"/>
          <w:szCs w:val="22"/>
        </w:rPr>
        <w:t>Parim</w:t>
      </w:r>
      <w:proofErr w:type="spellEnd"/>
      <w:r w:rsidRPr="00695BE3">
        <w:rPr>
          <w:rFonts w:ascii="Arial" w:hAnsi="Arial" w:cs="Arial"/>
          <w:sz w:val="22"/>
          <w:szCs w:val="22"/>
        </w:rPr>
        <w:t xml:space="preserve"> and </w:t>
      </w:r>
      <w:proofErr w:type="spellStart"/>
      <w:r w:rsidRPr="00695BE3">
        <w:rPr>
          <w:rFonts w:ascii="Arial" w:hAnsi="Arial" w:cs="Arial"/>
          <w:sz w:val="22"/>
          <w:szCs w:val="22"/>
        </w:rPr>
        <w:t>Sahiner</w:t>
      </w:r>
      <w:proofErr w:type="spellEnd"/>
      <w:r w:rsidRPr="00695BE3">
        <w:rPr>
          <w:rFonts w:ascii="Arial" w:hAnsi="Arial" w:cs="Arial"/>
          <w:sz w:val="22"/>
          <w:szCs w:val="22"/>
        </w:rPr>
        <w:t xml:space="preserve"> (2014), suggest that the cause of mathematical anxiety stems from negative attitudes, however; poor instruction, negative experiences and low confidence also play a major role. Due to this, avoiding maths altogether results in delayed attainment in core mathematics, </w:t>
      </w:r>
      <w:r w:rsidR="00695BE3">
        <w:rPr>
          <w:rFonts w:ascii="Arial" w:hAnsi="Arial" w:cs="Arial"/>
          <w:sz w:val="22"/>
          <w:szCs w:val="22"/>
        </w:rPr>
        <w:t>confusion</w:t>
      </w:r>
      <w:r w:rsidRPr="00695BE3">
        <w:rPr>
          <w:rFonts w:ascii="Arial" w:hAnsi="Arial" w:cs="Arial"/>
          <w:sz w:val="22"/>
          <w:szCs w:val="22"/>
        </w:rPr>
        <w:t xml:space="preserve"> with the concept of numbers and low maths competence later on in life</w:t>
      </w:r>
      <w:r w:rsidR="00F45609">
        <w:rPr>
          <w:rFonts w:ascii="Arial" w:hAnsi="Arial" w:cs="Arial"/>
          <w:sz w:val="22"/>
          <w:szCs w:val="22"/>
        </w:rPr>
        <w:t xml:space="preserve"> (Stuart, 2000)</w:t>
      </w:r>
      <w:r w:rsidRPr="00695BE3">
        <w:rPr>
          <w:rFonts w:ascii="Arial" w:hAnsi="Arial" w:cs="Arial"/>
          <w:sz w:val="22"/>
          <w:szCs w:val="22"/>
        </w:rPr>
        <w:t xml:space="preserve">. </w:t>
      </w:r>
    </w:p>
    <w:p w14:paraId="0FDC7AD9" w14:textId="77777777" w:rsidR="001A3DF9" w:rsidRPr="001A3DF9" w:rsidRDefault="001A3DF9" w:rsidP="001A3DF9">
      <w:pPr>
        <w:spacing w:line="360" w:lineRule="auto"/>
        <w:rPr>
          <w:rFonts w:ascii="Arial" w:hAnsi="Arial" w:cs="Arial"/>
        </w:rPr>
      </w:pPr>
    </w:p>
    <w:p w14:paraId="1861A06A" w14:textId="77777777" w:rsidR="001A3DF9" w:rsidRPr="00695BE3" w:rsidRDefault="001A3DF9" w:rsidP="001A3DF9">
      <w:pPr>
        <w:spacing w:line="360" w:lineRule="auto"/>
        <w:rPr>
          <w:rFonts w:ascii="Arial" w:hAnsi="Arial" w:cs="Arial"/>
          <w:sz w:val="22"/>
          <w:szCs w:val="22"/>
        </w:rPr>
      </w:pPr>
      <w:r w:rsidRPr="00695BE3">
        <w:rPr>
          <w:rFonts w:ascii="Arial" w:hAnsi="Arial" w:cs="Arial"/>
          <w:sz w:val="22"/>
          <w:szCs w:val="22"/>
        </w:rPr>
        <w:t xml:space="preserve">Inefficient teachers are also viewed as a barrier towards successful maths education (Gresham, 2009; Stuart, 2000). If teachers’ knowledge on the subject is not up to standard, then they may shy away from teaching maths and using different learning techniques within it. Teachers who struggle with maths may also indirectly project these feelings on to their students. </w:t>
      </w:r>
    </w:p>
    <w:p w14:paraId="7453C438" w14:textId="77777777" w:rsidR="001A3DF9" w:rsidRPr="00695BE3" w:rsidRDefault="001A3DF9" w:rsidP="001A3DF9">
      <w:pPr>
        <w:spacing w:line="360" w:lineRule="auto"/>
        <w:rPr>
          <w:rFonts w:ascii="Arial" w:hAnsi="Arial" w:cs="Arial"/>
          <w:sz w:val="22"/>
          <w:szCs w:val="22"/>
        </w:rPr>
      </w:pPr>
    </w:p>
    <w:p w14:paraId="4C9B7DA5" w14:textId="0D576B5E" w:rsidR="001A3DF9" w:rsidRPr="00695BE3" w:rsidRDefault="001A3DF9" w:rsidP="001A3DF9">
      <w:pPr>
        <w:spacing w:line="360" w:lineRule="auto"/>
        <w:rPr>
          <w:rFonts w:ascii="Arial" w:hAnsi="Arial" w:cs="Arial"/>
          <w:sz w:val="22"/>
          <w:szCs w:val="22"/>
        </w:rPr>
      </w:pPr>
      <w:r w:rsidRPr="00695BE3">
        <w:rPr>
          <w:rFonts w:ascii="Arial" w:hAnsi="Arial" w:cs="Arial"/>
          <w:sz w:val="22"/>
          <w:szCs w:val="22"/>
        </w:rPr>
        <w:t xml:space="preserve">A common theme about maths anxiety is that children have a major phobia of failure. This especially goes for children who have a higher ability as they have a reputation to uphold. Frost et al., (1990 as cited in. </w:t>
      </w:r>
      <w:proofErr w:type="spellStart"/>
      <w:r w:rsidRPr="00695BE3">
        <w:rPr>
          <w:rFonts w:ascii="Arial" w:hAnsi="Arial" w:cs="Arial"/>
          <w:sz w:val="22"/>
          <w:szCs w:val="22"/>
        </w:rPr>
        <w:t>Sorvo</w:t>
      </w:r>
      <w:proofErr w:type="spellEnd"/>
      <w:r w:rsidRPr="00695BE3">
        <w:rPr>
          <w:rFonts w:ascii="Arial" w:hAnsi="Arial" w:cs="Arial"/>
          <w:sz w:val="22"/>
          <w:szCs w:val="22"/>
        </w:rPr>
        <w:t xml:space="preserve"> et al., 2017) describe this as ‘a dimension of perfectionism’ (p. 309). Miller and </w:t>
      </w:r>
      <w:proofErr w:type="spellStart"/>
      <w:r w:rsidRPr="00695BE3">
        <w:rPr>
          <w:rFonts w:ascii="Arial" w:hAnsi="Arial" w:cs="Arial"/>
          <w:sz w:val="22"/>
          <w:szCs w:val="22"/>
        </w:rPr>
        <w:t>Bischel</w:t>
      </w:r>
      <w:proofErr w:type="spellEnd"/>
      <w:r w:rsidRPr="00695BE3">
        <w:rPr>
          <w:rFonts w:ascii="Arial" w:hAnsi="Arial" w:cs="Arial"/>
          <w:sz w:val="22"/>
          <w:szCs w:val="22"/>
        </w:rPr>
        <w:t xml:space="preserve"> (2004) found that girls are more prone to maths anxiety than boys as they are afraid of failure and struggle to cope with the pressure of testing. </w:t>
      </w:r>
      <w:proofErr w:type="spellStart"/>
      <w:r w:rsidRPr="00695BE3">
        <w:rPr>
          <w:rFonts w:ascii="Arial" w:hAnsi="Arial" w:cs="Arial"/>
          <w:sz w:val="22"/>
          <w:szCs w:val="22"/>
        </w:rPr>
        <w:t>Gesit</w:t>
      </w:r>
      <w:proofErr w:type="spellEnd"/>
      <w:r w:rsidRPr="00695BE3">
        <w:rPr>
          <w:rFonts w:ascii="Arial" w:hAnsi="Arial" w:cs="Arial"/>
          <w:sz w:val="22"/>
          <w:szCs w:val="22"/>
        </w:rPr>
        <w:t xml:space="preserve"> (2000), highlights that maths lessons often focus on reaching the right answer, and are predominantly full of closed questions. This is in stark contrast to other subjects such as </w:t>
      </w:r>
      <w:proofErr w:type="spellStart"/>
      <w:r w:rsidRPr="00695BE3">
        <w:rPr>
          <w:rFonts w:ascii="Arial" w:hAnsi="Arial" w:cs="Arial"/>
          <w:sz w:val="22"/>
          <w:szCs w:val="22"/>
        </w:rPr>
        <w:t>english</w:t>
      </w:r>
      <w:proofErr w:type="spellEnd"/>
      <w:r w:rsidRPr="00695BE3">
        <w:rPr>
          <w:rFonts w:ascii="Arial" w:hAnsi="Arial" w:cs="Arial"/>
          <w:sz w:val="22"/>
          <w:szCs w:val="22"/>
        </w:rPr>
        <w:t xml:space="preserve">, which involve more open questions that allow speculation and are more open to debate, requiring viewpoints rather than ‘correct’ answers. Stuart (2000) agrees and states that teachers focus on right and wrong answers rather than facilitating discussion and adopting different strategies to compensate for their own lack of knowledge. This focus on correct answers suggests that there’s an emphasis on grade ranking. However, Deci, </w:t>
      </w:r>
      <w:proofErr w:type="spellStart"/>
      <w:r w:rsidRPr="00695BE3">
        <w:rPr>
          <w:rFonts w:ascii="Arial" w:hAnsi="Arial" w:cs="Arial"/>
          <w:sz w:val="22"/>
          <w:szCs w:val="22"/>
        </w:rPr>
        <w:t>Koestner</w:t>
      </w:r>
      <w:proofErr w:type="spellEnd"/>
      <w:r w:rsidRPr="00695BE3">
        <w:rPr>
          <w:rFonts w:ascii="Arial" w:hAnsi="Arial" w:cs="Arial"/>
          <w:sz w:val="22"/>
          <w:szCs w:val="22"/>
        </w:rPr>
        <w:t xml:space="preserve"> and Ryan (2001) found that rather than increasing motivation, grades decrease interest and curiosity. This is because grades emphasize performance rather than the </w:t>
      </w:r>
      <w:r w:rsidRPr="00695BE3">
        <w:rPr>
          <w:rFonts w:ascii="Arial" w:hAnsi="Arial" w:cs="Arial"/>
          <w:sz w:val="22"/>
          <w:szCs w:val="22"/>
        </w:rPr>
        <w:lastRenderedPageBreak/>
        <w:t xml:space="preserve">learning process. This suggests that too much focus on performance decreases the likelihood of children choosing challenging tasks that run a higher risk of error, increasing students fear of failure. </w:t>
      </w:r>
      <w:r w:rsidR="002C4FF5">
        <w:rPr>
          <w:rFonts w:ascii="Arial" w:hAnsi="Arial" w:cs="Arial"/>
          <w:sz w:val="22"/>
          <w:szCs w:val="22"/>
        </w:rPr>
        <w:t xml:space="preserve">This may explain children who have a higher ability’s reluctance to choose maths in the critical incident. </w:t>
      </w:r>
    </w:p>
    <w:p w14:paraId="5FF6A4BE" w14:textId="77777777" w:rsidR="001A3DF9" w:rsidRPr="00695BE3" w:rsidRDefault="001A3DF9" w:rsidP="001A3DF9">
      <w:pPr>
        <w:spacing w:line="360" w:lineRule="auto"/>
        <w:rPr>
          <w:rFonts w:ascii="Arial" w:hAnsi="Arial" w:cs="Arial"/>
          <w:sz w:val="22"/>
          <w:szCs w:val="22"/>
        </w:rPr>
      </w:pPr>
    </w:p>
    <w:p w14:paraId="0FC41D8B" w14:textId="12624B7D" w:rsidR="001A3DF9" w:rsidRPr="00695BE3" w:rsidRDefault="001A3DF9" w:rsidP="001A3DF9">
      <w:pPr>
        <w:spacing w:line="360" w:lineRule="auto"/>
        <w:rPr>
          <w:rFonts w:ascii="Arial" w:hAnsi="Arial" w:cs="Arial"/>
          <w:sz w:val="22"/>
          <w:szCs w:val="22"/>
        </w:rPr>
      </w:pPr>
      <w:r w:rsidRPr="00695BE3">
        <w:rPr>
          <w:rFonts w:ascii="Arial" w:hAnsi="Arial" w:cs="Arial"/>
          <w:sz w:val="22"/>
          <w:szCs w:val="22"/>
        </w:rPr>
        <w:t xml:space="preserve">Cates and Rhymer (2003), also believe that maths is a subject that relies too heavily on textbooks and workbooks, and that students tend to work individually whilst undertaking a task as opposed to group work. This makes the lessons repetitive and uninteresting. These lessons also predominantly consist of having the teacher as the instructor and the children are then passive learners, listening to them preach, instead of active participants in their learning (Cates and Rhymer, 2003). Moreover, maths is often taught assuming that all students possess the same academic capability, work at the same pace and have no preferred learning styles (Finlayson, 2014). Therefore, there is no consideration of an individuals’ needs, highlighting that teachers should be taught that not one size fits all. </w:t>
      </w:r>
    </w:p>
    <w:p w14:paraId="71AE2786" w14:textId="77777777" w:rsidR="001A3DF9" w:rsidRPr="00695BE3" w:rsidRDefault="001A3DF9" w:rsidP="001A3DF9">
      <w:pPr>
        <w:spacing w:line="360" w:lineRule="auto"/>
        <w:rPr>
          <w:rFonts w:ascii="Arial" w:hAnsi="Arial" w:cs="Arial"/>
          <w:sz w:val="22"/>
          <w:szCs w:val="22"/>
        </w:rPr>
      </w:pPr>
    </w:p>
    <w:p w14:paraId="412F2B34" w14:textId="52C1A15F" w:rsidR="001A3DF9" w:rsidRPr="00695BE3" w:rsidRDefault="001A3DF9" w:rsidP="001A3DF9">
      <w:pPr>
        <w:spacing w:line="360" w:lineRule="auto"/>
        <w:rPr>
          <w:rFonts w:ascii="Arial" w:hAnsi="Arial" w:cs="Arial"/>
          <w:sz w:val="22"/>
          <w:szCs w:val="22"/>
        </w:rPr>
      </w:pPr>
      <w:r w:rsidRPr="00695BE3">
        <w:rPr>
          <w:rFonts w:ascii="Arial" w:hAnsi="Arial" w:cs="Arial"/>
          <w:sz w:val="22"/>
          <w:szCs w:val="22"/>
        </w:rPr>
        <w:t>Although maths anxiety may be blamed for children not choosing maths in the critical incident, another theory may be that the children are exhibiting social modelling. This section of the literature review will look at the literature supporting the social learning theory and how it may influence children</w:t>
      </w:r>
      <w:r w:rsidR="002B4E27">
        <w:rPr>
          <w:rFonts w:ascii="Arial" w:hAnsi="Arial" w:cs="Arial"/>
          <w:sz w:val="22"/>
          <w:szCs w:val="22"/>
        </w:rPr>
        <w:t>’</w:t>
      </w:r>
      <w:r w:rsidRPr="00695BE3">
        <w:rPr>
          <w:rFonts w:ascii="Arial" w:hAnsi="Arial" w:cs="Arial"/>
          <w:sz w:val="22"/>
          <w:szCs w:val="22"/>
        </w:rPr>
        <w:t xml:space="preserve">s decision making in the classroom. </w:t>
      </w:r>
    </w:p>
    <w:p w14:paraId="6AB23471" w14:textId="77777777" w:rsidR="001A3DF9" w:rsidRPr="00695BE3" w:rsidRDefault="001A3DF9" w:rsidP="001A3DF9">
      <w:pPr>
        <w:spacing w:line="360" w:lineRule="auto"/>
        <w:rPr>
          <w:rFonts w:ascii="Arial" w:hAnsi="Arial" w:cs="Arial"/>
          <w:sz w:val="22"/>
          <w:szCs w:val="22"/>
        </w:rPr>
      </w:pPr>
    </w:p>
    <w:p w14:paraId="2547FCF1" w14:textId="141AFEEB" w:rsidR="001A3DF9" w:rsidRPr="001A3DF9" w:rsidRDefault="001A3DF9" w:rsidP="001A3DF9">
      <w:pPr>
        <w:spacing w:line="360" w:lineRule="auto"/>
        <w:rPr>
          <w:rFonts w:ascii="Arial" w:hAnsi="Arial" w:cs="Arial"/>
          <w:sz w:val="28"/>
          <w:szCs w:val="28"/>
          <w:u w:val="single"/>
        </w:rPr>
      </w:pPr>
      <w:r w:rsidRPr="001A3DF9">
        <w:rPr>
          <w:rFonts w:ascii="Arial" w:hAnsi="Arial" w:cs="Arial"/>
          <w:sz w:val="28"/>
          <w:szCs w:val="28"/>
          <w:u w:val="single"/>
        </w:rPr>
        <w:t>Social learning theory</w:t>
      </w:r>
    </w:p>
    <w:p w14:paraId="55BF8291" w14:textId="6958A961" w:rsidR="001A3DF9" w:rsidRPr="00695BE3" w:rsidRDefault="001A3DF9" w:rsidP="001A3DF9">
      <w:pPr>
        <w:spacing w:line="360" w:lineRule="auto"/>
        <w:rPr>
          <w:rFonts w:ascii="Arial" w:hAnsi="Arial" w:cs="Arial"/>
          <w:sz w:val="22"/>
          <w:szCs w:val="22"/>
        </w:rPr>
      </w:pPr>
      <w:r w:rsidRPr="00695BE3">
        <w:rPr>
          <w:rFonts w:ascii="Arial" w:hAnsi="Arial" w:cs="Arial"/>
          <w:sz w:val="22"/>
          <w:szCs w:val="22"/>
        </w:rPr>
        <w:t>Education has undergone a big shift. The teachers’ role has switched from the leader to the facilitator and the children have become active participants in their learning. This highlights how social interactions play a bigger role in learning, shifting from structured discourse patterns to learning conversations and debates that can be found in everyday settings (</w:t>
      </w:r>
      <w:proofErr w:type="spellStart"/>
      <w:r w:rsidRPr="00695BE3">
        <w:rPr>
          <w:rFonts w:ascii="Arial" w:hAnsi="Arial" w:cs="Arial"/>
          <w:sz w:val="22"/>
          <w:szCs w:val="22"/>
        </w:rPr>
        <w:t>Kumpulainen</w:t>
      </w:r>
      <w:proofErr w:type="spellEnd"/>
      <w:r w:rsidRPr="00695BE3">
        <w:rPr>
          <w:rFonts w:ascii="Arial" w:hAnsi="Arial" w:cs="Arial"/>
          <w:sz w:val="22"/>
          <w:szCs w:val="22"/>
        </w:rPr>
        <w:t xml:space="preserve"> and Wray, 2012). This focus on social interaction has made social learning more apparent in the classroom. Social learning theory states that in certain social environments individuals emulate their peers’ behaviours through observing them (Kent,</w:t>
      </w:r>
      <w:r w:rsidR="002B4E27">
        <w:rPr>
          <w:rFonts w:ascii="Arial" w:hAnsi="Arial" w:cs="Arial"/>
          <w:sz w:val="22"/>
          <w:szCs w:val="22"/>
        </w:rPr>
        <w:t xml:space="preserve"> </w:t>
      </w:r>
      <w:r w:rsidRPr="00695BE3">
        <w:rPr>
          <w:rFonts w:ascii="Arial" w:hAnsi="Arial" w:cs="Arial"/>
          <w:sz w:val="22"/>
          <w:szCs w:val="22"/>
        </w:rPr>
        <w:t xml:space="preserve">2006). Pritchard and Woolard (2013), highlight that almost all human behaviour is learned or observed. This then forms humans’ understanding of how to behave and their views of what is deemed as socially acceptable. According to Maloney and </w:t>
      </w:r>
      <w:proofErr w:type="spellStart"/>
      <w:r w:rsidRPr="00695BE3">
        <w:rPr>
          <w:rFonts w:ascii="Arial" w:hAnsi="Arial" w:cs="Arial"/>
          <w:sz w:val="22"/>
          <w:szCs w:val="22"/>
        </w:rPr>
        <w:t>Beilock</w:t>
      </w:r>
      <w:proofErr w:type="spellEnd"/>
      <w:r w:rsidRPr="00695BE3">
        <w:rPr>
          <w:rFonts w:ascii="Arial" w:hAnsi="Arial" w:cs="Arial"/>
          <w:sz w:val="22"/>
          <w:szCs w:val="22"/>
        </w:rPr>
        <w:t xml:space="preserve"> (2012), social influences play a role in having a negative perception of maths as children may follow their peers and not select maths when provided with a choice in order to fit in. This reoccurring event then triggers anxiety when maths is brought up, even to those children who don’t initially struggle with it. </w:t>
      </w:r>
    </w:p>
    <w:p w14:paraId="2F00C66D" w14:textId="77777777" w:rsidR="001A3DF9" w:rsidRPr="00695BE3" w:rsidRDefault="001A3DF9" w:rsidP="001A3DF9">
      <w:pPr>
        <w:spacing w:line="360" w:lineRule="auto"/>
        <w:rPr>
          <w:rFonts w:ascii="Arial" w:hAnsi="Arial" w:cs="Arial"/>
          <w:b/>
          <w:bCs/>
          <w:sz w:val="22"/>
          <w:szCs w:val="22"/>
        </w:rPr>
      </w:pPr>
    </w:p>
    <w:p w14:paraId="4BC8FD97" w14:textId="77777777" w:rsidR="001A3DF9" w:rsidRPr="00695BE3" w:rsidRDefault="001A3DF9" w:rsidP="001A3DF9">
      <w:pPr>
        <w:spacing w:line="360" w:lineRule="auto"/>
        <w:rPr>
          <w:rFonts w:ascii="Arial" w:hAnsi="Arial" w:cs="Arial"/>
          <w:sz w:val="22"/>
          <w:szCs w:val="22"/>
        </w:rPr>
      </w:pPr>
    </w:p>
    <w:p w14:paraId="78B57A52" w14:textId="77777777" w:rsidR="001A3DF9" w:rsidRPr="00695BE3" w:rsidRDefault="001A3DF9" w:rsidP="001A3DF9">
      <w:pPr>
        <w:spacing w:line="360" w:lineRule="auto"/>
        <w:rPr>
          <w:rFonts w:ascii="Arial" w:hAnsi="Arial" w:cs="Arial"/>
          <w:sz w:val="22"/>
          <w:szCs w:val="22"/>
        </w:rPr>
      </w:pPr>
      <w:r w:rsidRPr="00695BE3">
        <w:rPr>
          <w:rFonts w:ascii="Arial" w:hAnsi="Arial" w:cs="Arial"/>
          <w:sz w:val="22"/>
          <w:szCs w:val="22"/>
        </w:rPr>
        <w:t>Studies have shown that the parents’ attitudes and encouragement towards maths was more beneficial than the child themselves’ attitude as it was linked to higher rates of positive achievement (</w:t>
      </w:r>
      <w:proofErr w:type="spellStart"/>
      <w:r w:rsidRPr="00695BE3">
        <w:rPr>
          <w:rFonts w:ascii="Arial" w:hAnsi="Arial" w:cs="Arial"/>
          <w:sz w:val="22"/>
          <w:szCs w:val="22"/>
        </w:rPr>
        <w:t>Parim</w:t>
      </w:r>
      <w:proofErr w:type="spellEnd"/>
      <w:r w:rsidRPr="00695BE3">
        <w:rPr>
          <w:rFonts w:ascii="Arial" w:hAnsi="Arial" w:cs="Arial"/>
          <w:sz w:val="22"/>
          <w:szCs w:val="22"/>
        </w:rPr>
        <w:t xml:space="preserve"> and </w:t>
      </w:r>
      <w:proofErr w:type="spellStart"/>
      <w:r w:rsidRPr="00695BE3">
        <w:rPr>
          <w:rFonts w:ascii="Arial" w:hAnsi="Arial" w:cs="Arial"/>
          <w:sz w:val="22"/>
          <w:szCs w:val="22"/>
        </w:rPr>
        <w:t>Sahiner</w:t>
      </w:r>
      <w:proofErr w:type="spellEnd"/>
      <w:r w:rsidRPr="00695BE3">
        <w:rPr>
          <w:rFonts w:ascii="Arial" w:hAnsi="Arial" w:cs="Arial"/>
          <w:sz w:val="22"/>
          <w:szCs w:val="22"/>
        </w:rPr>
        <w:t xml:space="preserve">, 2014). Therefore, if adults’ model positive behaviour towards a subject their children won’t find it as daunting. However, a 2012 poll revealed that one in five adults believed that the maths they learnt at school did not benefit them in later life (Grigg, 2014) suggesting that parents may not encourage their children to choose maths in further education. Geist (2010) found that children from low socioeconomic backgrounds generally have parents that don’t come from a high standard educational background, leading to a negative attitude due to a lack of knowledge. This may then affect children’s maths homework as they’re unable to turn to their parents for support. </w:t>
      </w:r>
    </w:p>
    <w:p w14:paraId="65228E47" w14:textId="77777777" w:rsidR="001A3DF9" w:rsidRPr="00695BE3" w:rsidRDefault="001A3DF9" w:rsidP="001A3DF9">
      <w:pPr>
        <w:spacing w:line="360" w:lineRule="auto"/>
        <w:rPr>
          <w:rFonts w:ascii="Arial" w:hAnsi="Arial" w:cs="Arial"/>
          <w:sz w:val="22"/>
          <w:szCs w:val="22"/>
        </w:rPr>
      </w:pPr>
    </w:p>
    <w:p w14:paraId="79B9289C" w14:textId="77777777" w:rsidR="001A3DF9" w:rsidRPr="00695BE3" w:rsidRDefault="001A3DF9" w:rsidP="001A3DF9">
      <w:pPr>
        <w:spacing w:line="360" w:lineRule="auto"/>
        <w:rPr>
          <w:rFonts w:ascii="Arial" w:hAnsi="Arial" w:cs="Arial"/>
          <w:sz w:val="22"/>
          <w:szCs w:val="22"/>
        </w:rPr>
      </w:pPr>
      <w:r w:rsidRPr="00695BE3">
        <w:rPr>
          <w:rFonts w:ascii="Arial" w:hAnsi="Arial" w:cs="Arial"/>
          <w:sz w:val="22"/>
          <w:szCs w:val="22"/>
        </w:rPr>
        <w:t xml:space="preserve">Research by </w:t>
      </w:r>
      <w:proofErr w:type="spellStart"/>
      <w:r w:rsidRPr="00695BE3">
        <w:rPr>
          <w:rFonts w:ascii="Arial" w:hAnsi="Arial" w:cs="Arial"/>
          <w:sz w:val="22"/>
          <w:szCs w:val="22"/>
        </w:rPr>
        <w:t>Babarro</w:t>
      </w:r>
      <w:proofErr w:type="spellEnd"/>
      <w:r w:rsidRPr="00695BE3">
        <w:rPr>
          <w:rFonts w:ascii="Arial" w:hAnsi="Arial" w:cs="Arial"/>
          <w:sz w:val="22"/>
          <w:szCs w:val="22"/>
        </w:rPr>
        <w:t xml:space="preserve"> et al., (2017) found that there is a social hierarchy in classrooms as early as primary school age. Children’s social status is determined by who is liked or disliked, therefore, popularity is a strong indicator of class values. </w:t>
      </w:r>
    </w:p>
    <w:p w14:paraId="4F57DB50" w14:textId="2BB4DC01" w:rsidR="001A3DF9" w:rsidRPr="00695BE3" w:rsidRDefault="001A3DF9" w:rsidP="001A3DF9">
      <w:pPr>
        <w:spacing w:line="360" w:lineRule="auto"/>
        <w:rPr>
          <w:rFonts w:ascii="Arial" w:hAnsi="Arial" w:cs="Arial"/>
          <w:sz w:val="22"/>
          <w:szCs w:val="22"/>
        </w:rPr>
      </w:pPr>
      <w:r w:rsidRPr="00695BE3">
        <w:rPr>
          <w:rFonts w:ascii="Arial" w:hAnsi="Arial" w:cs="Arial"/>
          <w:sz w:val="22"/>
          <w:szCs w:val="22"/>
        </w:rPr>
        <w:t xml:space="preserve">In most cases, </w:t>
      </w:r>
      <w:proofErr w:type="spellStart"/>
      <w:r w:rsidRPr="00695BE3">
        <w:rPr>
          <w:rFonts w:ascii="Arial" w:hAnsi="Arial" w:cs="Arial"/>
          <w:sz w:val="22"/>
          <w:szCs w:val="22"/>
        </w:rPr>
        <w:t>Garandeau</w:t>
      </w:r>
      <w:proofErr w:type="spellEnd"/>
      <w:r w:rsidRPr="00695BE3">
        <w:rPr>
          <w:rFonts w:ascii="Arial" w:hAnsi="Arial" w:cs="Arial"/>
          <w:sz w:val="22"/>
          <w:szCs w:val="22"/>
        </w:rPr>
        <w:t xml:space="preserve">, </w:t>
      </w:r>
      <w:proofErr w:type="spellStart"/>
      <w:r w:rsidRPr="00695BE3">
        <w:rPr>
          <w:rFonts w:ascii="Arial" w:hAnsi="Arial" w:cs="Arial"/>
          <w:sz w:val="22"/>
          <w:szCs w:val="22"/>
        </w:rPr>
        <w:t>Ahn</w:t>
      </w:r>
      <w:proofErr w:type="spellEnd"/>
      <w:r w:rsidRPr="00695BE3">
        <w:rPr>
          <w:rFonts w:ascii="Arial" w:hAnsi="Arial" w:cs="Arial"/>
          <w:sz w:val="22"/>
          <w:szCs w:val="22"/>
        </w:rPr>
        <w:t xml:space="preserve"> and Rodkin (2011) found that mischievous students were viewed as popular by their peers and these same students were found to come from lower ability groups. This suggests that it may be frowned upon to excel and be top of the class. Their popularity may also only be a result of their peers being afraid of becoming their victim</w:t>
      </w:r>
      <w:r w:rsidR="002B4E27">
        <w:rPr>
          <w:rFonts w:ascii="Arial" w:hAnsi="Arial" w:cs="Arial"/>
          <w:sz w:val="22"/>
          <w:szCs w:val="22"/>
        </w:rPr>
        <w:t>, t</w:t>
      </w:r>
      <w:r w:rsidRPr="00695BE3">
        <w:rPr>
          <w:rFonts w:ascii="Arial" w:hAnsi="Arial" w:cs="Arial"/>
          <w:sz w:val="22"/>
          <w:szCs w:val="22"/>
        </w:rPr>
        <w:t>herefore, if th</w:t>
      </w:r>
      <w:r w:rsidR="002B4E27">
        <w:rPr>
          <w:rFonts w:ascii="Arial" w:hAnsi="Arial" w:cs="Arial"/>
          <w:sz w:val="22"/>
          <w:szCs w:val="22"/>
        </w:rPr>
        <w:t>ese</w:t>
      </w:r>
      <w:r w:rsidRPr="00695BE3">
        <w:rPr>
          <w:rFonts w:ascii="Arial" w:hAnsi="Arial" w:cs="Arial"/>
          <w:sz w:val="22"/>
          <w:szCs w:val="22"/>
        </w:rPr>
        <w:t xml:space="preserve"> particular student</w:t>
      </w:r>
      <w:r w:rsidR="002B4E27">
        <w:rPr>
          <w:rFonts w:ascii="Arial" w:hAnsi="Arial" w:cs="Arial"/>
          <w:sz w:val="22"/>
          <w:szCs w:val="22"/>
        </w:rPr>
        <w:t>s</w:t>
      </w:r>
      <w:r w:rsidRPr="00695BE3">
        <w:rPr>
          <w:rFonts w:ascii="Arial" w:hAnsi="Arial" w:cs="Arial"/>
          <w:sz w:val="22"/>
          <w:szCs w:val="22"/>
        </w:rPr>
        <w:t xml:space="preserve"> dislike maths then maths will not be chosen in the class. </w:t>
      </w:r>
    </w:p>
    <w:p w14:paraId="05E7F702" w14:textId="77777777" w:rsidR="001A3DF9" w:rsidRPr="00695BE3" w:rsidRDefault="001A3DF9" w:rsidP="001A3DF9">
      <w:pPr>
        <w:spacing w:line="360" w:lineRule="auto"/>
        <w:rPr>
          <w:rFonts w:ascii="Arial" w:hAnsi="Arial" w:cs="Arial"/>
          <w:sz w:val="22"/>
          <w:szCs w:val="22"/>
        </w:rPr>
      </w:pPr>
    </w:p>
    <w:p w14:paraId="58119284" w14:textId="77777777" w:rsidR="001A3DF9" w:rsidRPr="00695BE3" w:rsidRDefault="001A3DF9" w:rsidP="001A3DF9">
      <w:pPr>
        <w:spacing w:line="360" w:lineRule="auto"/>
        <w:rPr>
          <w:rFonts w:ascii="Arial" w:hAnsi="Arial" w:cs="Arial"/>
          <w:u w:val="single"/>
        </w:rPr>
      </w:pPr>
    </w:p>
    <w:p w14:paraId="5A6A5D74" w14:textId="77777777" w:rsidR="001A3DF9" w:rsidRPr="00695BE3" w:rsidRDefault="001A3DF9" w:rsidP="001A3DF9">
      <w:pPr>
        <w:spacing w:line="360" w:lineRule="auto"/>
        <w:rPr>
          <w:rFonts w:ascii="Arial" w:hAnsi="Arial" w:cs="Arial"/>
          <w:u w:val="single"/>
        </w:rPr>
      </w:pPr>
    </w:p>
    <w:p w14:paraId="5FDD1568" w14:textId="352EAB32" w:rsidR="001A3DF9" w:rsidRDefault="001A3DF9" w:rsidP="001A3DF9">
      <w:pPr>
        <w:spacing w:line="360" w:lineRule="auto"/>
        <w:rPr>
          <w:rFonts w:ascii="Arial" w:hAnsi="Arial" w:cs="Arial"/>
          <w:sz w:val="28"/>
          <w:szCs w:val="28"/>
          <w:u w:val="single"/>
        </w:rPr>
      </w:pPr>
      <w:r w:rsidRPr="001A3DF9">
        <w:rPr>
          <w:rFonts w:ascii="Arial" w:hAnsi="Arial" w:cs="Arial"/>
          <w:sz w:val="28"/>
          <w:szCs w:val="28"/>
          <w:u w:val="single"/>
        </w:rPr>
        <w:t>Choice</w:t>
      </w:r>
    </w:p>
    <w:p w14:paraId="28B1A7EF" w14:textId="0B3DE093" w:rsidR="001A3DF9" w:rsidRPr="00695BE3" w:rsidRDefault="001A3DF9" w:rsidP="001A3DF9">
      <w:pPr>
        <w:spacing w:line="360" w:lineRule="auto"/>
        <w:rPr>
          <w:rFonts w:ascii="Arial" w:hAnsi="Arial" w:cs="Arial"/>
          <w:u w:val="single"/>
        </w:rPr>
      </w:pPr>
      <w:r w:rsidRPr="00695BE3">
        <w:rPr>
          <w:rFonts w:ascii="Arial" w:hAnsi="Arial" w:cs="Arial"/>
          <w:sz w:val="22"/>
          <w:szCs w:val="22"/>
        </w:rPr>
        <w:t>Lastly, this section of the literature review will focus on the fact that the teacher provided the students with a choice of activities during the observed lesson. The teacher demonstrated the idea of learning without limits as she provided the children with opportunities to decide which tasks they wanted to do, despite their level of difficulty, thus rejecting labelling and ability grouping. This involvement in their learning leads to an environment where children feel valued as they choose the tasks themselves (</w:t>
      </w:r>
      <w:proofErr w:type="spellStart"/>
      <w:r w:rsidRPr="00695BE3">
        <w:rPr>
          <w:rFonts w:ascii="Arial" w:hAnsi="Arial" w:cs="Arial"/>
          <w:sz w:val="22"/>
          <w:szCs w:val="22"/>
        </w:rPr>
        <w:t>Kostelnik</w:t>
      </w:r>
      <w:proofErr w:type="spellEnd"/>
      <w:r w:rsidRPr="00695BE3">
        <w:rPr>
          <w:rFonts w:ascii="Arial" w:hAnsi="Arial" w:cs="Arial"/>
          <w:sz w:val="22"/>
          <w:szCs w:val="22"/>
        </w:rPr>
        <w:t xml:space="preserve"> et al., 2009). </w:t>
      </w:r>
    </w:p>
    <w:p w14:paraId="428440D5" w14:textId="77777777" w:rsidR="001A3DF9" w:rsidRPr="00695BE3" w:rsidRDefault="001A3DF9" w:rsidP="001A3DF9">
      <w:pPr>
        <w:spacing w:line="360" w:lineRule="auto"/>
        <w:rPr>
          <w:rFonts w:ascii="Arial" w:hAnsi="Arial" w:cs="Arial"/>
          <w:color w:val="000000"/>
          <w:sz w:val="22"/>
          <w:szCs w:val="22"/>
          <w:shd w:val="clear" w:color="auto" w:fill="FFFFFF"/>
        </w:rPr>
      </w:pPr>
    </w:p>
    <w:p w14:paraId="66B81061" w14:textId="5757EDF0" w:rsidR="001A3DF9" w:rsidRPr="00695BE3" w:rsidRDefault="001A3DF9" w:rsidP="001A3DF9">
      <w:pPr>
        <w:spacing w:line="360" w:lineRule="auto"/>
        <w:rPr>
          <w:rFonts w:ascii="Arial" w:hAnsi="Arial" w:cs="Arial"/>
          <w:color w:val="000000"/>
          <w:sz w:val="22"/>
          <w:szCs w:val="22"/>
          <w:shd w:val="clear" w:color="auto" w:fill="FFFFFF"/>
        </w:rPr>
      </w:pPr>
      <w:proofErr w:type="spellStart"/>
      <w:r w:rsidRPr="00695BE3">
        <w:rPr>
          <w:rFonts w:ascii="Arial" w:hAnsi="Arial" w:cs="Arial"/>
          <w:color w:val="000000"/>
          <w:sz w:val="22"/>
          <w:szCs w:val="22"/>
          <w:shd w:val="clear" w:color="auto" w:fill="FFFFFF"/>
        </w:rPr>
        <w:t>Patall</w:t>
      </w:r>
      <w:proofErr w:type="spellEnd"/>
      <w:r w:rsidRPr="00695BE3">
        <w:rPr>
          <w:rFonts w:ascii="Arial" w:hAnsi="Arial" w:cs="Arial"/>
          <w:color w:val="000000"/>
          <w:sz w:val="22"/>
          <w:szCs w:val="22"/>
          <w:shd w:val="clear" w:color="auto" w:fill="FFFFFF"/>
        </w:rPr>
        <w:t xml:space="preserve">, Cooper and Wynn (2010) state that acquiring the skills to choose when provided with a number of options allows learners to express individuality, maintain motivation and lead a healthy life. In a study of teachers’ beliefs about choice </w:t>
      </w:r>
      <w:proofErr w:type="spellStart"/>
      <w:r w:rsidRPr="00695BE3">
        <w:rPr>
          <w:rFonts w:ascii="Arial" w:hAnsi="Arial" w:cs="Arial"/>
          <w:color w:val="000000"/>
          <w:sz w:val="22"/>
          <w:szCs w:val="22"/>
          <w:shd w:val="clear" w:color="auto" w:fill="FFFFFF"/>
        </w:rPr>
        <w:t>Flowerday</w:t>
      </w:r>
      <w:proofErr w:type="spellEnd"/>
      <w:r w:rsidRPr="00695BE3">
        <w:rPr>
          <w:rFonts w:ascii="Arial" w:hAnsi="Arial" w:cs="Arial"/>
          <w:color w:val="000000"/>
          <w:sz w:val="22"/>
          <w:szCs w:val="22"/>
          <w:shd w:val="clear" w:color="auto" w:fill="FFFFFF"/>
        </w:rPr>
        <w:t xml:space="preserve"> and Schraw (2000), found that allowing students to choose from options increased their engagement and efforts in </w:t>
      </w:r>
      <w:r w:rsidRPr="00695BE3">
        <w:rPr>
          <w:rFonts w:ascii="Arial" w:hAnsi="Arial" w:cs="Arial"/>
          <w:color w:val="000000"/>
          <w:sz w:val="22"/>
          <w:szCs w:val="22"/>
          <w:shd w:val="clear" w:color="auto" w:fill="FFFFFF"/>
        </w:rPr>
        <w:lastRenderedPageBreak/>
        <w:t xml:space="preserve">class and also allowed them to form important life skills such as self-regulation. Breese (2011) states that learning does not necessarily require conscious teaching, teachers should only create an environment which stimulates children’s learning through providing necessary </w:t>
      </w:r>
      <w:r w:rsidR="009426A7">
        <w:rPr>
          <w:rFonts w:ascii="Arial" w:hAnsi="Arial" w:cs="Arial"/>
          <w:color w:val="000000"/>
          <w:sz w:val="22"/>
          <w:szCs w:val="22"/>
          <w:shd w:val="clear" w:color="auto" w:fill="FFFFFF"/>
        </w:rPr>
        <w:t>options</w:t>
      </w:r>
      <w:r w:rsidR="00060BF0">
        <w:rPr>
          <w:rFonts w:ascii="Arial" w:hAnsi="Arial" w:cs="Arial"/>
          <w:color w:val="000000"/>
          <w:sz w:val="22"/>
          <w:szCs w:val="22"/>
          <w:shd w:val="clear" w:color="auto" w:fill="FFFFFF"/>
        </w:rPr>
        <w:t xml:space="preserve">, </w:t>
      </w:r>
      <w:r w:rsidRPr="00695BE3">
        <w:rPr>
          <w:rFonts w:ascii="Arial" w:hAnsi="Arial" w:cs="Arial"/>
          <w:color w:val="000000"/>
          <w:sz w:val="22"/>
          <w:szCs w:val="22"/>
          <w:shd w:val="clear" w:color="auto" w:fill="FFFFFF"/>
        </w:rPr>
        <w:t xml:space="preserve">materials and tools such as toys and objects. </w:t>
      </w:r>
    </w:p>
    <w:p w14:paraId="0FC4F7C7" w14:textId="77777777" w:rsidR="001A3DF9" w:rsidRPr="00695BE3" w:rsidRDefault="001A3DF9" w:rsidP="001A3DF9">
      <w:pPr>
        <w:spacing w:line="360" w:lineRule="auto"/>
        <w:rPr>
          <w:rFonts w:ascii="Arial" w:hAnsi="Arial" w:cs="Arial"/>
          <w:color w:val="000000"/>
          <w:sz w:val="22"/>
          <w:szCs w:val="22"/>
          <w:shd w:val="clear" w:color="auto" w:fill="FFFFFF"/>
        </w:rPr>
      </w:pPr>
    </w:p>
    <w:p w14:paraId="65477365" w14:textId="76B2FA16" w:rsidR="001A3DF9" w:rsidRPr="00695BE3" w:rsidRDefault="001A3DF9" w:rsidP="001A3DF9">
      <w:pPr>
        <w:spacing w:line="360" w:lineRule="auto"/>
        <w:rPr>
          <w:sz w:val="22"/>
          <w:szCs w:val="22"/>
        </w:rPr>
      </w:pPr>
      <w:r w:rsidRPr="00695BE3">
        <w:rPr>
          <w:rFonts w:ascii="Arial" w:hAnsi="Arial" w:cs="Arial"/>
          <w:color w:val="000000"/>
          <w:sz w:val="22"/>
          <w:szCs w:val="22"/>
          <w:shd w:val="clear" w:color="auto" w:fill="FFFFFF"/>
        </w:rPr>
        <w:t xml:space="preserve">Based on a constructivist viewpoint </w:t>
      </w:r>
      <w:r w:rsidRPr="00695BE3">
        <w:rPr>
          <w:rFonts w:ascii="Arial" w:hAnsi="Arial" w:cs="Arial"/>
          <w:color w:val="FF0000"/>
          <w:sz w:val="22"/>
          <w:szCs w:val="22"/>
          <w:shd w:val="clear" w:color="auto" w:fill="FFFFFF"/>
        </w:rPr>
        <w:t xml:space="preserve">Fielding, (2001) </w:t>
      </w:r>
      <w:r w:rsidRPr="00695BE3">
        <w:rPr>
          <w:rFonts w:ascii="Arial" w:hAnsi="Arial" w:cs="Arial"/>
          <w:color w:val="000000"/>
          <w:sz w:val="22"/>
          <w:szCs w:val="22"/>
          <w:shd w:val="clear" w:color="auto" w:fill="FFFFFF"/>
        </w:rPr>
        <w:t xml:space="preserve">states that children should have the opportunity to engage in active conversations with the teacher in order for the teacher to co-construct new knowledge based on the experiences </w:t>
      </w:r>
      <w:r w:rsidR="009426A7">
        <w:rPr>
          <w:rFonts w:ascii="Arial" w:hAnsi="Arial" w:cs="Arial"/>
          <w:color w:val="000000"/>
          <w:sz w:val="22"/>
          <w:szCs w:val="22"/>
          <w:shd w:val="clear" w:color="auto" w:fill="FFFFFF"/>
        </w:rPr>
        <w:t xml:space="preserve">the </w:t>
      </w:r>
      <w:r w:rsidRPr="00695BE3">
        <w:rPr>
          <w:rFonts w:ascii="Arial" w:hAnsi="Arial" w:cs="Arial"/>
          <w:color w:val="000000"/>
          <w:sz w:val="22"/>
          <w:szCs w:val="22"/>
          <w:shd w:val="clear" w:color="auto" w:fill="FFFFFF"/>
        </w:rPr>
        <w:t xml:space="preserve">learners already have. </w:t>
      </w:r>
      <w:r w:rsidR="000A567B">
        <w:rPr>
          <w:rFonts w:ascii="Arial" w:hAnsi="Arial" w:cs="Arial"/>
          <w:color w:val="000000"/>
          <w:sz w:val="22"/>
          <w:szCs w:val="22"/>
          <w:shd w:val="clear" w:color="auto" w:fill="FFFFFF"/>
        </w:rPr>
        <w:t xml:space="preserve">This would make the learning process more child-centred rather than teacher lead. </w:t>
      </w:r>
      <w:r w:rsidRPr="00695BE3">
        <w:rPr>
          <w:rFonts w:ascii="Arial" w:hAnsi="Arial" w:cs="Arial"/>
          <w:sz w:val="22"/>
          <w:szCs w:val="22"/>
        </w:rPr>
        <w:t xml:space="preserve">Literature by Erwin (2004) and Harris, Carrington and </w:t>
      </w:r>
      <w:proofErr w:type="spellStart"/>
      <w:r w:rsidRPr="00695BE3">
        <w:rPr>
          <w:rFonts w:ascii="Arial" w:hAnsi="Arial" w:cs="Arial"/>
          <w:sz w:val="22"/>
          <w:szCs w:val="22"/>
        </w:rPr>
        <w:t>Ainscow</w:t>
      </w:r>
      <w:proofErr w:type="spellEnd"/>
      <w:r w:rsidRPr="00695BE3">
        <w:rPr>
          <w:rFonts w:ascii="Arial" w:hAnsi="Arial" w:cs="Arial"/>
          <w:sz w:val="22"/>
          <w:szCs w:val="22"/>
        </w:rPr>
        <w:t xml:space="preserve"> (2017) </w:t>
      </w:r>
      <w:r w:rsidR="000A567B">
        <w:rPr>
          <w:rFonts w:ascii="Arial" w:hAnsi="Arial" w:cs="Arial"/>
          <w:sz w:val="22"/>
          <w:szCs w:val="22"/>
        </w:rPr>
        <w:t xml:space="preserve">supports this and </w:t>
      </w:r>
      <w:r w:rsidRPr="00695BE3">
        <w:rPr>
          <w:rFonts w:ascii="Arial" w:hAnsi="Arial" w:cs="Arial"/>
          <w:sz w:val="22"/>
          <w:szCs w:val="22"/>
        </w:rPr>
        <w:t xml:space="preserve">states that creating a student-generated curriculum will increase their enthusiasm and engagement, which some schools already abide by. He suggests providing them with the freedom to choose the order of topics taught and a list briefly explaining these to </w:t>
      </w:r>
      <w:r w:rsidR="009426A7">
        <w:rPr>
          <w:rFonts w:ascii="Arial" w:hAnsi="Arial" w:cs="Arial"/>
          <w:sz w:val="22"/>
          <w:szCs w:val="22"/>
        </w:rPr>
        <w:t>scaffold</w:t>
      </w:r>
      <w:r w:rsidRPr="00695BE3">
        <w:rPr>
          <w:rFonts w:ascii="Arial" w:hAnsi="Arial" w:cs="Arial"/>
          <w:sz w:val="22"/>
          <w:szCs w:val="22"/>
        </w:rPr>
        <w:t xml:space="preserve"> their decision making. Teachers should also have regular class meetings to increase student input in their lessons, allowing the teacher to produce a range of activities in the lessons that are based on the students likes and interests. He also states that to combat behaviour management children could co-create a list of class rules with the teacher. </w:t>
      </w:r>
    </w:p>
    <w:p w14:paraId="0122DAEA" w14:textId="77777777" w:rsidR="001A3DF9" w:rsidRPr="00695BE3" w:rsidRDefault="001A3DF9" w:rsidP="001A3DF9">
      <w:pPr>
        <w:spacing w:line="360" w:lineRule="auto"/>
        <w:rPr>
          <w:rFonts w:ascii="Arial" w:hAnsi="Arial" w:cs="Arial"/>
          <w:sz w:val="22"/>
          <w:szCs w:val="22"/>
        </w:rPr>
      </w:pPr>
    </w:p>
    <w:p w14:paraId="54C4888B" w14:textId="77777777" w:rsidR="001A3DF9" w:rsidRPr="00695BE3" w:rsidRDefault="001A3DF9" w:rsidP="001A3DF9">
      <w:pPr>
        <w:spacing w:line="360" w:lineRule="auto"/>
        <w:rPr>
          <w:rFonts w:ascii="Arial" w:hAnsi="Arial" w:cs="Arial"/>
          <w:sz w:val="22"/>
          <w:szCs w:val="22"/>
        </w:rPr>
      </w:pPr>
      <w:r w:rsidRPr="00695BE3">
        <w:rPr>
          <w:rFonts w:ascii="Arial" w:hAnsi="Arial" w:cs="Arial"/>
          <w:sz w:val="22"/>
          <w:szCs w:val="22"/>
        </w:rPr>
        <w:t xml:space="preserve">The literature states that choice can be very beneficial if orchestrated correctly. </w:t>
      </w:r>
      <w:proofErr w:type="spellStart"/>
      <w:r w:rsidRPr="00695BE3">
        <w:rPr>
          <w:rFonts w:ascii="Arial" w:hAnsi="Arial" w:cs="Arial"/>
          <w:sz w:val="22"/>
          <w:szCs w:val="22"/>
        </w:rPr>
        <w:t>Beymer</w:t>
      </w:r>
      <w:proofErr w:type="spellEnd"/>
      <w:r w:rsidRPr="00695BE3">
        <w:rPr>
          <w:rFonts w:ascii="Arial" w:hAnsi="Arial" w:cs="Arial"/>
          <w:sz w:val="22"/>
          <w:szCs w:val="22"/>
        </w:rPr>
        <w:t xml:space="preserve"> and Thompson (2015, p.109), highlight that ‘For choice to be motivating, it must provide an opportunity for self-realisation’. Therefore, children shouldn’t be reprimanded or rewarded for choosing certain tasks. </w:t>
      </w:r>
      <w:proofErr w:type="spellStart"/>
      <w:r w:rsidRPr="00695BE3">
        <w:rPr>
          <w:rFonts w:ascii="Arial" w:hAnsi="Arial" w:cs="Arial"/>
          <w:sz w:val="22"/>
          <w:szCs w:val="22"/>
        </w:rPr>
        <w:t>Gray</w:t>
      </w:r>
      <w:proofErr w:type="spellEnd"/>
      <w:r w:rsidRPr="00695BE3">
        <w:rPr>
          <w:rFonts w:ascii="Arial" w:hAnsi="Arial" w:cs="Arial"/>
          <w:sz w:val="22"/>
          <w:szCs w:val="22"/>
        </w:rPr>
        <w:t xml:space="preserve"> and Rios (2012) point out that completing a task only to gain a reward can be viewed as controlling, rather than providing learners with free choice. This would lead to learners feeling unmotivated and undervalued in later in life when praise is no longer given and therefore cancels out the positives of providing choice such as building confidence and unlocking self-motivation. </w:t>
      </w:r>
    </w:p>
    <w:p w14:paraId="12B71806" w14:textId="77777777" w:rsidR="001A3DF9" w:rsidRPr="001A3DF9" w:rsidRDefault="001A3DF9" w:rsidP="001A3DF9">
      <w:pPr>
        <w:spacing w:line="360" w:lineRule="auto"/>
      </w:pPr>
    </w:p>
    <w:p w14:paraId="210C2DC9" w14:textId="3D8FFF23" w:rsidR="006914B1" w:rsidRPr="00806854" w:rsidRDefault="001D167D" w:rsidP="00806854">
      <w:pPr>
        <w:spacing w:line="360" w:lineRule="auto"/>
        <w:rPr>
          <w:rFonts w:ascii="Arial" w:eastAsia="Times New Roman" w:hAnsi="Arial" w:cs="Arial"/>
          <w:sz w:val="28"/>
          <w:szCs w:val="28"/>
          <w:u w:val="single"/>
          <w:lang w:eastAsia="en-GB"/>
        </w:rPr>
      </w:pPr>
      <w:r w:rsidRPr="00806854">
        <w:rPr>
          <w:rFonts w:ascii="Arial" w:eastAsia="Times New Roman" w:hAnsi="Arial" w:cs="Arial"/>
          <w:sz w:val="28"/>
          <w:szCs w:val="28"/>
          <w:u w:val="single"/>
          <w:lang w:eastAsia="en-GB"/>
        </w:rPr>
        <w:t>Reflection</w:t>
      </w:r>
    </w:p>
    <w:p w14:paraId="6CD708CC" w14:textId="617FAFE4" w:rsidR="00CC72F6" w:rsidRPr="00806854" w:rsidRDefault="00CC72F6" w:rsidP="00806854">
      <w:pPr>
        <w:spacing w:line="360" w:lineRule="auto"/>
        <w:rPr>
          <w:rFonts w:ascii="Arial" w:hAnsi="Arial" w:cs="Arial"/>
          <w:sz w:val="22"/>
          <w:szCs w:val="22"/>
        </w:rPr>
      </w:pPr>
      <w:r w:rsidRPr="00806854">
        <w:rPr>
          <w:rFonts w:ascii="Arial" w:hAnsi="Arial" w:cs="Arial"/>
          <w:sz w:val="22"/>
          <w:szCs w:val="22"/>
        </w:rPr>
        <w:t xml:space="preserve">This section of the </w:t>
      </w:r>
      <w:r w:rsidR="001A3DF9">
        <w:rPr>
          <w:rFonts w:ascii="Arial" w:hAnsi="Arial" w:cs="Arial"/>
          <w:sz w:val="22"/>
          <w:szCs w:val="22"/>
        </w:rPr>
        <w:t xml:space="preserve">paper </w:t>
      </w:r>
      <w:r w:rsidRPr="00806854">
        <w:rPr>
          <w:rFonts w:ascii="Arial" w:hAnsi="Arial" w:cs="Arial"/>
          <w:sz w:val="22"/>
          <w:szCs w:val="22"/>
        </w:rPr>
        <w:t>allows me to reflect on the events I have witnessed and suggest possible solutions to potential problems identified</w:t>
      </w:r>
      <w:r w:rsidR="009D729E" w:rsidRPr="00806854">
        <w:rPr>
          <w:rFonts w:ascii="Arial" w:hAnsi="Arial" w:cs="Arial"/>
          <w:sz w:val="22"/>
          <w:szCs w:val="22"/>
        </w:rPr>
        <w:t>, whilst also pointing out the teacher’s strengths that ensure effective teaching</w:t>
      </w:r>
      <w:r w:rsidRPr="00806854">
        <w:rPr>
          <w:rFonts w:ascii="Arial" w:hAnsi="Arial" w:cs="Arial"/>
          <w:sz w:val="22"/>
          <w:szCs w:val="22"/>
        </w:rPr>
        <w:t xml:space="preserve">.  </w:t>
      </w:r>
      <w:proofErr w:type="spellStart"/>
      <w:r w:rsidRPr="00806854">
        <w:rPr>
          <w:rFonts w:ascii="Arial" w:hAnsi="Arial" w:cs="Arial"/>
          <w:sz w:val="22"/>
          <w:szCs w:val="22"/>
        </w:rPr>
        <w:t>Poom-Valickis</w:t>
      </w:r>
      <w:proofErr w:type="spellEnd"/>
      <w:r w:rsidRPr="00806854">
        <w:rPr>
          <w:rFonts w:ascii="Arial" w:hAnsi="Arial" w:cs="Arial"/>
          <w:sz w:val="22"/>
          <w:szCs w:val="22"/>
        </w:rPr>
        <w:t xml:space="preserve"> and Mathews (2013)</w:t>
      </w:r>
      <w:r w:rsidR="008D2B1C" w:rsidRPr="00806854">
        <w:rPr>
          <w:rFonts w:ascii="Arial" w:hAnsi="Arial" w:cs="Arial"/>
          <w:sz w:val="22"/>
          <w:szCs w:val="22"/>
        </w:rPr>
        <w:t>,</w:t>
      </w:r>
      <w:r w:rsidRPr="00806854">
        <w:rPr>
          <w:rFonts w:ascii="Arial" w:hAnsi="Arial" w:cs="Arial"/>
          <w:sz w:val="22"/>
          <w:szCs w:val="22"/>
        </w:rPr>
        <w:t xml:space="preserve"> emphasize that engaging in reflective practice and </w:t>
      </w:r>
      <w:r w:rsidR="008D2B1C" w:rsidRPr="00806854">
        <w:rPr>
          <w:rFonts w:ascii="Arial" w:hAnsi="Arial" w:cs="Arial"/>
          <w:sz w:val="22"/>
          <w:szCs w:val="22"/>
        </w:rPr>
        <w:t xml:space="preserve">displaying </w:t>
      </w:r>
      <w:r w:rsidRPr="00806854">
        <w:rPr>
          <w:rFonts w:ascii="Arial" w:hAnsi="Arial" w:cs="Arial"/>
          <w:sz w:val="22"/>
          <w:szCs w:val="22"/>
        </w:rPr>
        <w:t xml:space="preserve">willingness to learn from </w:t>
      </w:r>
      <w:r w:rsidR="008D2B1C" w:rsidRPr="00806854">
        <w:rPr>
          <w:rFonts w:ascii="Arial" w:hAnsi="Arial" w:cs="Arial"/>
          <w:sz w:val="22"/>
          <w:szCs w:val="22"/>
        </w:rPr>
        <w:t>it</w:t>
      </w:r>
      <w:r w:rsidRPr="00806854">
        <w:rPr>
          <w:rFonts w:ascii="Arial" w:hAnsi="Arial" w:cs="Arial"/>
          <w:sz w:val="22"/>
          <w:szCs w:val="22"/>
        </w:rPr>
        <w:t xml:space="preserve"> is a vital part in becoming a </w:t>
      </w:r>
      <w:r w:rsidR="008D2B1C" w:rsidRPr="00806854">
        <w:rPr>
          <w:rFonts w:ascii="Arial" w:hAnsi="Arial" w:cs="Arial"/>
          <w:sz w:val="22"/>
          <w:szCs w:val="22"/>
        </w:rPr>
        <w:t>successful</w:t>
      </w:r>
      <w:r w:rsidRPr="00806854">
        <w:rPr>
          <w:rFonts w:ascii="Arial" w:hAnsi="Arial" w:cs="Arial"/>
          <w:sz w:val="22"/>
          <w:szCs w:val="22"/>
        </w:rPr>
        <w:t xml:space="preserve"> classroom teacher.</w:t>
      </w:r>
      <w:r w:rsidR="00B439BC" w:rsidRPr="00806854">
        <w:rPr>
          <w:rFonts w:ascii="Arial" w:hAnsi="Arial" w:cs="Arial"/>
          <w:sz w:val="22"/>
          <w:szCs w:val="22"/>
        </w:rPr>
        <w:t xml:space="preserve"> Therefore, this reflection will be based on Gibbs’s </w:t>
      </w:r>
      <w:r w:rsidR="00522824" w:rsidRPr="00806854">
        <w:rPr>
          <w:rFonts w:ascii="Arial" w:hAnsi="Arial" w:cs="Arial"/>
          <w:sz w:val="22"/>
          <w:szCs w:val="22"/>
        </w:rPr>
        <w:t xml:space="preserve">(1988) </w:t>
      </w:r>
      <w:r w:rsidR="00B439BC" w:rsidRPr="00806854">
        <w:rPr>
          <w:rFonts w:ascii="Arial" w:hAnsi="Arial" w:cs="Arial"/>
          <w:sz w:val="22"/>
          <w:szCs w:val="22"/>
        </w:rPr>
        <w:t>reflective cycle</w:t>
      </w:r>
      <w:r w:rsidR="00022E56">
        <w:rPr>
          <w:rFonts w:ascii="Arial" w:hAnsi="Arial" w:cs="Arial"/>
          <w:sz w:val="22"/>
          <w:szCs w:val="22"/>
        </w:rPr>
        <w:t>,</w:t>
      </w:r>
      <w:r w:rsidR="00B439BC" w:rsidRPr="00806854">
        <w:rPr>
          <w:rFonts w:ascii="Arial" w:hAnsi="Arial" w:cs="Arial"/>
          <w:sz w:val="22"/>
          <w:szCs w:val="22"/>
        </w:rPr>
        <w:t xml:space="preserve"> beginning with a description of the incident, followed by my own feelings, evaluation and analysis, ending with a plan of action highlighting steps for progression. </w:t>
      </w:r>
    </w:p>
    <w:p w14:paraId="03764F90" w14:textId="77777777" w:rsidR="00CC72F6" w:rsidRPr="00806854" w:rsidRDefault="00CC72F6" w:rsidP="00806854">
      <w:pPr>
        <w:spacing w:line="360" w:lineRule="auto"/>
        <w:rPr>
          <w:rFonts w:ascii="Arial" w:eastAsia="Times New Roman" w:hAnsi="Arial" w:cs="Arial"/>
          <w:sz w:val="22"/>
          <w:szCs w:val="22"/>
          <w:u w:val="single"/>
          <w:lang w:eastAsia="en-GB"/>
        </w:rPr>
      </w:pPr>
    </w:p>
    <w:p w14:paraId="4B512F0D" w14:textId="5B487B55" w:rsidR="00034590" w:rsidRPr="00806854" w:rsidRDefault="00B4016C" w:rsidP="00806854">
      <w:pPr>
        <w:spacing w:line="360" w:lineRule="auto"/>
        <w:rPr>
          <w:rFonts w:ascii="Arial" w:eastAsia="Times New Roman" w:hAnsi="Arial" w:cs="Arial"/>
          <w:sz w:val="22"/>
          <w:szCs w:val="22"/>
          <w:lang w:eastAsia="en-GB"/>
        </w:rPr>
      </w:pPr>
      <w:r w:rsidRPr="00806854">
        <w:rPr>
          <w:rFonts w:ascii="Arial" w:eastAsia="Times New Roman" w:hAnsi="Arial" w:cs="Arial"/>
          <w:sz w:val="22"/>
          <w:szCs w:val="22"/>
          <w:lang w:eastAsia="en-GB"/>
        </w:rPr>
        <w:t>During the lesson observed, t</w:t>
      </w:r>
      <w:r w:rsidR="00BF65E8" w:rsidRPr="00806854">
        <w:rPr>
          <w:rFonts w:ascii="Arial" w:eastAsia="Times New Roman" w:hAnsi="Arial" w:cs="Arial"/>
          <w:sz w:val="22"/>
          <w:szCs w:val="22"/>
          <w:lang w:eastAsia="en-GB"/>
        </w:rPr>
        <w:t xml:space="preserve">he sessions main focus was on spelling ‘because’. The children could either write sentences on the great fire of London as fire was the schools’ theme; or, they could practice spelling ‘because’ as it was a word, they previously had difficulty </w:t>
      </w:r>
      <w:r w:rsidR="00DD0A9E" w:rsidRPr="00806854">
        <w:rPr>
          <w:rFonts w:ascii="Arial" w:eastAsia="Times New Roman" w:hAnsi="Arial" w:cs="Arial"/>
          <w:sz w:val="22"/>
          <w:szCs w:val="22"/>
          <w:lang w:eastAsia="en-GB"/>
        </w:rPr>
        <w:t xml:space="preserve">with </w:t>
      </w:r>
      <w:r w:rsidR="00BF65E8" w:rsidRPr="00806854">
        <w:rPr>
          <w:rFonts w:ascii="Arial" w:eastAsia="Times New Roman" w:hAnsi="Arial" w:cs="Arial"/>
          <w:sz w:val="22"/>
          <w:szCs w:val="22"/>
          <w:lang w:eastAsia="en-GB"/>
        </w:rPr>
        <w:t xml:space="preserve">within their work. They could either spell </w:t>
      </w:r>
      <w:r w:rsidR="00DD0A9E" w:rsidRPr="00806854">
        <w:rPr>
          <w:rFonts w:ascii="Arial" w:eastAsia="Times New Roman" w:hAnsi="Arial" w:cs="Arial"/>
          <w:sz w:val="22"/>
          <w:szCs w:val="22"/>
          <w:lang w:eastAsia="en-GB"/>
        </w:rPr>
        <w:t>‘</w:t>
      </w:r>
      <w:r w:rsidR="00BF65E8" w:rsidRPr="00806854">
        <w:rPr>
          <w:rFonts w:ascii="Arial" w:eastAsia="Times New Roman" w:hAnsi="Arial" w:cs="Arial"/>
          <w:sz w:val="22"/>
          <w:szCs w:val="22"/>
          <w:lang w:eastAsia="en-GB"/>
        </w:rPr>
        <w:t>because</w:t>
      </w:r>
      <w:r w:rsidR="00DD0A9E" w:rsidRPr="00806854">
        <w:rPr>
          <w:rFonts w:ascii="Arial" w:eastAsia="Times New Roman" w:hAnsi="Arial" w:cs="Arial"/>
          <w:sz w:val="22"/>
          <w:szCs w:val="22"/>
          <w:lang w:eastAsia="en-GB"/>
        </w:rPr>
        <w:t>’</w:t>
      </w:r>
      <w:r w:rsidR="00BF65E8" w:rsidRPr="00806854">
        <w:rPr>
          <w:rFonts w:ascii="Arial" w:eastAsia="Times New Roman" w:hAnsi="Arial" w:cs="Arial"/>
          <w:sz w:val="22"/>
          <w:szCs w:val="22"/>
          <w:lang w:eastAsia="en-GB"/>
        </w:rPr>
        <w:t xml:space="preserve"> on a whiteboard, rainbow write it on paper with colours</w:t>
      </w:r>
      <w:r w:rsidR="00DD0A9E" w:rsidRPr="00806854">
        <w:rPr>
          <w:rFonts w:ascii="Arial" w:eastAsia="Times New Roman" w:hAnsi="Arial" w:cs="Arial"/>
          <w:sz w:val="22"/>
          <w:szCs w:val="22"/>
          <w:lang w:eastAsia="en-GB"/>
        </w:rPr>
        <w:t>,</w:t>
      </w:r>
      <w:r w:rsidR="00BF65E8" w:rsidRPr="00806854">
        <w:rPr>
          <w:rFonts w:ascii="Arial" w:eastAsia="Times New Roman" w:hAnsi="Arial" w:cs="Arial"/>
          <w:sz w:val="22"/>
          <w:szCs w:val="22"/>
          <w:lang w:eastAsia="en-GB"/>
        </w:rPr>
        <w:t xml:space="preserve"> or practice the maths they were doing the previous lesson</w:t>
      </w:r>
      <w:r w:rsidR="00002871" w:rsidRPr="00806854">
        <w:rPr>
          <w:rFonts w:ascii="Arial" w:eastAsia="Times New Roman" w:hAnsi="Arial" w:cs="Arial"/>
          <w:sz w:val="22"/>
          <w:szCs w:val="22"/>
          <w:lang w:eastAsia="en-GB"/>
        </w:rPr>
        <w:t>,</w:t>
      </w:r>
      <w:r w:rsidR="00BF65E8" w:rsidRPr="00806854">
        <w:rPr>
          <w:rFonts w:ascii="Arial" w:eastAsia="Times New Roman" w:hAnsi="Arial" w:cs="Arial"/>
          <w:sz w:val="22"/>
          <w:szCs w:val="22"/>
          <w:lang w:eastAsia="en-GB"/>
        </w:rPr>
        <w:t xml:space="preserve"> which was finding number bonds to 100 with </w:t>
      </w:r>
      <w:proofErr w:type="spellStart"/>
      <w:r w:rsidR="00BF65E8" w:rsidRPr="00806854">
        <w:rPr>
          <w:rFonts w:ascii="Arial" w:eastAsia="Times New Roman" w:hAnsi="Arial" w:cs="Arial"/>
          <w:sz w:val="22"/>
          <w:szCs w:val="22"/>
          <w:lang w:eastAsia="en-GB"/>
        </w:rPr>
        <w:t>numicon</w:t>
      </w:r>
      <w:proofErr w:type="spellEnd"/>
      <w:r w:rsidR="00BF65E8" w:rsidRPr="00806854">
        <w:rPr>
          <w:rFonts w:ascii="Arial" w:eastAsia="Times New Roman" w:hAnsi="Arial" w:cs="Arial"/>
          <w:sz w:val="22"/>
          <w:szCs w:val="22"/>
          <w:lang w:eastAsia="en-GB"/>
        </w:rPr>
        <w:t xml:space="preserve">. Once </w:t>
      </w:r>
      <w:r w:rsidR="00002871" w:rsidRPr="00806854">
        <w:rPr>
          <w:rFonts w:ascii="Arial" w:eastAsia="Times New Roman" w:hAnsi="Arial" w:cs="Arial"/>
          <w:sz w:val="22"/>
          <w:szCs w:val="22"/>
          <w:lang w:eastAsia="en-GB"/>
        </w:rPr>
        <w:t xml:space="preserve">the </w:t>
      </w:r>
      <w:r w:rsidR="00BF65E8" w:rsidRPr="00806854">
        <w:rPr>
          <w:rFonts w:ascii="Arial" w:eastAsia="Times New Roman" w:hAnsi="Arial" w:cs="Arial"/>
          <w:sz w:val="22"/>
          <w:szCs w:val="22"/>
          <w:lang w:eastAsia="en-GB"/>
        </w:rPr>
        <w:t xml:space="preserve">children got up from the carpet to </w:t>
      </w:r>
      <w:r w:rsidR="00002871" w:rsidRPr="00806854">
        <w:rPr>
          <w:rFonts w:ascii="Arial" w:eastAsia="Times New Roman" w:hAnsi="Arial" w:cs="Arial"/>
          <w:sz w:val="22"/>
          <w:szCs w:val="22"/>
          <w:lang w:eastAsia="en-GB"/>
        </w:rPr>
        <w:t>choose,</w:t>
      </w:r>
      <w:r w:rsidR="00BF65E8" w:rsidRPr="00806854">
        <w:rPr>
          <w:rFonts w:ascii="Arial" w:eastAsia="Times New Roman" w:hAnsi="Arial" w:cs="Arial"/>
          <w:sz w:val="22"/>
          <w:szCs w:val="22"/>
          <w:lang w:eastAsia="en-GB"/>
        </w:rPr>
        <w:t xml:space="preserve"> I was very surprised that </w:t>
      </w:r>
      <w:r w:rsidR="00002871" w:rsidRPr="00806854">
        <w:rPr>
          <w:rFonts w:ascii="Arial" w:eastAsia="Times New Roman" w:hAnsi="Arial" w:cs="Arial"/>
          <w:sz w:val="22"/>
          <w:szCs w:val="22"/>
          <w:lang w:eastAsia="en-GB"/>
        </w:rPr>
        <w:t>none of the children chose maths</w:t>
      </w:r>
      <w:r w:rsidR="00B439BC" w:rsidRPr="00806854">
        <w:rPr>
          <w:rFonts w:ascii="Arial" w:eastAsia="Times New Roman" w:hAnsi="Arial" w:cs="Arial"/>
          <w:sz w:val="22"/>
          <w:szCs w:val="22"/>
          <w:lang w:eastAsia="en-GB"/>
        </w:rPr>
        <w:t xml:space="preserve"> which the teacher said was a common occurrence</w:t>
      </w:r>
      <w:r w:rsidR="00002871" w:rsidRPr="00806854">
        <w:rPr>
          <w:rFonts w:ascii="Arial" w:eastAsia="Times New Roman" w:hAnsi="Arial" w:cs="Arial"/>
          <w:sz w:val="22"/>
          <w:szCs w:val="22"/>
          <w:lang w:eastAsia="en-GB"/>
        </w:rPr>
        <w:t>.</w:t>
      </w:r>
      <w:r w:rsidR="00DD0A9E" w:rsidRPr="00806854">
        <w:rPr>
          <w:rFonts w:ascii="Arial" w:eastAsia="Times New Roman" w:hAnsi="Arial" w:cs="Arial"/>
          <w:sz w:val="22"/>
          <w:szCs w:val="22"/>
          <w:lang w:eastAsia="en-GB"/>
        </w:rPr>
        <w:t xml:space="preserve"> They then lingered on the carpet hoping the teacher would bring out something to play with, but she told them they should have chosen, before providing them with a more difficult task of writing ‘because’ in a sentence. </w:t>
      </w:r>
    </w:p>
    <w:p w14:paraId="66DC5A54" w14:textId="77777777" w:rsidR="00CC72F6" w:rsidRPr="00806854" w:rsidRDefault="00CC72F6" w:rsidP="00806854">
      <w:pPr>
        <w:spacing w:line="360" w:lineRule="auto"/>
        <w:rPr>
          <w:rFonts w:ascii="Arial" w:eastAsia="Times New Roman" w:hAnsi="Arial" w:cs="Arial"/>
          <w:sz w:val="22"/>
          <w:szCs w:val="22"/>
          <w:lang w:eastAsia="en-GB"/>
        </w:rPr>
      </w:pPr>
    </w:p>
    <w:p w14:paraId="7DF70ED3" w14:textId="1609CF67" w:rsidR="00002871" w:rsidRPr="00806854" w:rsidRDefault="00B4016C" w:rsidP="00806854">
      <w:pPr>
        <w:spacing w:line="360" w:lineRule="auto"/>
        <w:rPr>
          <w:rFonts w:ascii="Arial" w:eastAsia="Times New Roman" w:hAnsi="Arial" w:cs="Arial"/>
          <w:sz w:val="22"/>
          <w:szCs w:val="22"/>
          <w:lang w:eastAsia="en-GB"/>
        </w:rPr>
      </w:pPr>
      <w:r w:rsidRPr="00806854">
        <w:rPr>
          <w:rFonts w:ascii="Arial" w:eastAsia="Times New Roman" w:hAnsi="Arial" w:cs="Arial"/>
          <w:sz w:val="22"/>
          <w:szCs w:val="22"/>
          <w:lang w:eastAsia="en-GB"/>
        </w:rPr>
        <w:t>Whilst undertaking the observation I felt that it was a good strategy to give the children freedom to choose which activities they would like to participate in. This method of teaching should be implemented in all classrooms as one activity doesn’t cater to all children’s like and interests. With choice, there is a greater probability of keeping all learners engaged in the lesson</w:t>
      </w:r>
      <w:r w:rsidR="00022E56">
        <w:rPr>
          <w:rFonts w:ascii="Arial" w:eastAsia="Times New Roman" w:hAnsi="Arial" w:cs="Arial"/>
          <w:sz w:val="22"/>
          <w:szCs w:val="22"/>
          <w:lang w:eastAsia="en-GB"/>
        </w:rPr>
        <w:t>, therefore t</w:t>
      </w:r>
      <w:r w:rsidR="00437BD0" w:rsidRPr="00806854">
        <w:rPr>
          <w:rFonts w:ascii="Arial" w:eastAsia="Times New Roman" w:hAnsi="Arial" w:cs="Arial"/>
          <w:sz w:val="22"/>
          <w:szCs w:val="22"/>
          <w:lang w:eastAsia="en-GB"/>
        </w:rPr>
        <w:t xml:space="preserve">his is definitely a method I would adopt in my own teaching. </w:t>
      </w:r>
    </w:p>
    <w:p w14:paraId="3C5D89CB" w14:textId="6B7C075C" w:rsidR="00194264" w:rsidRPr="00806854" w:rsidRDefault="00194264" w:rsidP="00806854">
      <w:pPr>
        <w:spacing w:line="360" w:lineRule="auto"/>
        <w:rPr>
          <w:rFonts w:ascii="Arial" w:eastAsia="Times New Roman" w:hAnsi="Arial" w:cs="Arial"/>
          <w:sz w:val="22"/>
          <w:szCs w:val="22"/>
          <w:lang w:eastAsia="en-GB"/>
        </w:rPr>
      </w:pPr>
    </w:p>
    <w:p w14:paraId="3BDB0E17" w14:textId="61051BC5" w:rsidR="00A658FE" w:rsidRPr="00806854" w:rsidRDefault="00194264" w:rsidP="00806854">
      <w:pPr>
        <w:spacing w:line="360" w:lineRule="auto"/>
        <w:rPr>
          <w:rFonts w:ascii="Arial" w:eastAsia="Times New Roman" w:hAnsi="Arial" w:cs="Arial"/>
          <w:sz w:val="22"/>
          <w:szCs w:val="22"/>
          <w:lang w:eastAsia="en-GB"/>
        </w:rPr>
      </w:pPr>
      <w:r w:rsidRPr="00806854">
        <w:rPr>
          <w:rFonts w:ascii="Arial" w:eastAsia="Times New Roman" w:hAnsi="Arial" w:cs="Arial"/>
          <w:sz w:val="22"/>
          <w:szCs w:val="22"/>
          <w:lang w:eastAsia="en-GB"/>
        </w:rPr>
        <w:t xml:space="preserve">During the observation it was apparent that the teacher had a good relationship with her students as she engaged in personal conversations with them about their home life etc. It was evident that she acknowledged their opinions and based her tasks on these. Unfortunately, children can’t always choose to ignore maths and the teacher may have to force them to participate. Therefore, </w:t>
      </w:r>
      <w:r w:rsidR="00B4016C" w:rsidRPr="00806854">
        <w:rPr>
          <w:rFonts w:ascii="Arial" w:eastAsia="Times New Roman" w:hAnsi="Arial" w:cs="Arial"/>
          <w:sz w:val="22"/>
          <w:szCs w:val="22"/>
          <w:lang w:eastAsia="en-GB"/>
        </w:rPr>
        <w:t xml:space="preserve">I </w:t>
      </w:r>
      <w:r w:rsidR="004F514B" w:rsidRPr="00806854">
        <w:rPr>
          <w:rFonts w:ascii="Arial" w:eastAsia="Times New Roman" w:hAnsi="Arial" w:cs="Arial"/>
          <w:sz w:val="22"/>
          <w:szCs w:val="22"/>
          <w:lang w:eastAsia="en-GB"/>
        </w:rPr>
        <w:t>will</w:t>
      </w:r>
      <w:r w:rsidR="00B4016C" w:rsidRPr="00806854">
        <w:rPr>
          <w:rFonts w:ascii="Arial" w:eastAsia="Times New Roman" w:hAnsi="Arial" w:cs="Arial"/>
          <w:sz w:val="22"/>
          <w:szCs w:val="22"/>
          <w:lang w:eastAsia="en-GB"/>
        </w:rPr>
        <w:t xml:space="preserve"> now</w:t>
      </w:r>
      <w:r w:rsidR="004F514B" w:rsidRPr="00806854">
        <w:rPr>
          <w:rFonts w:ascii="Arial" w:eastAsia="Times New Roman" w:hAnsi="Arial" w:cs="Arial"/>
          <w:sz w:val="22"/>
          <w:szCs w:val="22"/>
          <w:lang w:eastAsia="en-GB"/>
        </w:rPr>
        <w:t xml:space="preserve"> provide </w:t>
      </w:r>
      <w:r w:rsidR="00B4016C" w:rsidRPr="00806854">
        <w:rPr>
          <w:rFonts w:ascii="Arial" w:eastAsia="Times New Roman" w:hAnsi="Arial" w:cs="Arial"/>
          <w:sz w:val="22"/>
          <w:szCs w:val="22"/>
          <w:lang w:eastAsia="en-GB"/>
        </w:rPr>
        <w:t xml:space="preserve">some </w:t>
      </w:r>
      <w:r w:rsidR="004F514B" w:rsidRPr="00806854">
        <w:rPr>
          <w:rFonts w:ascii="Arial" w:eastAsia="Times New Roman" w:hAnsi="Arial" w:cs="Arial"/>
          <w:sz w:val="22"/>
          <w:szCs w:val="22"/>
          <w:lang w:eastAsia="en-GB"/>
        </w:rPr>
        <w:t xml:space="preserve">suggestions on how to encourage children to choose maths in the classroom. </w:t>
      </w:r>
      <w:r w:rsidR="00A658FE" w:rsidRPr="00806854">
        <w:rPr>
          <w:rFonts w:ascii="Arial" w:eastAsia="Times New Roman" w:hAnsi="Arial" w:cs="Arial"/>
          <w:sz w:val="22"/>
          <w:szCs w:val="22"/>
          <w:lang w:eastAsia="en-GB"/>
        </w:rPr>
        <w:t>Cates and Rhymer (2003) described maths</w:t>
      </w:r>
      <w:r w:rsidR="003567D7" w:rsidRPr="00806854">
        <w:rPr>
          <w:rFonts w:ascii="Arial" w:eastAsia="Times New Roman" w:hAnsi="Arial" w:cs="Arial"/>
          <w:sz w:val="22"/>
          <w:szCs w:val="22"/>
          <w:lang w:eastAsia="en-GB"/>
        </w:rPr>
        <w:t xml:space="preserve"> in the literature review</w:t>
      </w:r>
      <w:r w:rsidR="00A658FE" w:rsidRPr="00806854">
        <w:rPr>
          <w:rFonts w:ascii="Arial" w:eastAsia="Times New Roman" w:hAnsi="Arial" w:cs="Arial"/>
          <w:sz w:val="22"/>
          <w:szCs w:val="22"/>
          <w:lang w:eastAsia="en-GB"/>
        </w:rPr>
        <w:t xml:space="preserve"> as a subject that is taught independently</w:t>
      </w:r>
      <w:r w:rsidR="00437BD0" w:rsidRPr="00806854">
        <w:rPr>
          <w:rFonts w:ascii="Arial" w:eastAsia="Times New Roman" w:hAnsi="Arial" w:cs="Arial"/>
          <w:sz w:val="22"/>
          <w:szCs w:val="22"/>
          <w:lang w:eastAsia="en-GB"/>
        </w:rPr>
        <w:t xml:space="preserve"> </w:t>
      </w:r>
      <w:r w:rsidR="003567D7" w:rsidRPr="00806854">
        <w:rPr>
          <w:rFonts w:ascii="Arial" w:eastAsia="Times New Roman" w:hAnsi="Arial" w:cs="Arial"/>
          <w:sz w:val="22"/>
          <w:szCs w:val="22"/>
          <w:lang w:eastAsia="en-GB"/>
        </w:rPr>
        <w:t>although</w:t>
      </w:r>
      <w:r w:rsidR="00437BD0" w:rsidRPr="00806854">
        <w:rPr>
          <w:rFonts w:ascii="Arial" w:eastAsia="Times New Roman" w:hAnsi="Arial" w:cs="Arial"/>
          <w:sz w:val="22"/>
          <w:szCs w:val="22"/>
          <w:lang w:eastAsia="en-GB"/>
        </w:rPr>
        <w:t>;</w:t>
      </w:r>
      <w:r w:rsidR="00A658FE" w:rsidRPr="00806854">
        <w:rPr>
          <w:rFonts w:ascii="Arial" w:eastAsia="Times New Roman" w:hAnsi="Arial" w:cs="Arial"/>
          <w:sz w:val="22"/>
          <w:szCs w:val="22"/>
          <w:lang w:eastAsia="en-GB"/>
        </w:rPr>
        <w:t xml:space="preserve"> in this particular incident the teacher </w:t>
      </w:r>
      <w:r w:rsidR="009A2D65" w:rsidRPr="00806854">
        <w:rPr>
          <w:rFonts w:ascii="Arial" w:eastAsia="Times New Roman" w:hAnsi="Arial" w:cs="Arial"/>
          <w:sz w:val="22"/>
          <w:szCs w:val="22"/>
          <w:lang w:eastAsia="en-GB"/>
        </w:rPr>
        <w:t xml:space="preserve">did encourage </w:t>
      </w:r>
      <w:r w:rsidR="00A658FE" w:rsidRPr="00806854">
        <w:rPr>
          <w:rFonts w:ascii="Arial" w:eastAsia="Times New Roman" w:hAnsi="Arial" w:cs="Arial"/>
          <w:sz w:val="22"/>
          <w:szCs w:val="22"/>
          <w:lang w:eastAsia="en-GB"/>
        </w:rPr>
        <w:t>the children to work collaboratively in the maths corner.  However, usually when having a full lesson dedicated to maths the teacher placed them in ability groups</w:t>
      </w:r>
      <w:r w:rsidR="00FE33D8" w:rsidRPr="00806854">
        <w:rPr>
          <w:rFonts w:ascii="Arial" w:eastAsia="Times New Roman" w:hAnsi="Arial" w:cs="Arial"/>
          <w:sz w:val="22"/>
          <w:szCs w:val="22"/>
          <w:lang w:eastAsia="en-GB"/>
        </w:rPr>
        <w:t xml:space="preserve"> as they were presented on the</w:t>
      </w:r>
      <w:r w:rsidR="00685B5E" w:rsidRPr="00806854">
        <w:rPr>
          <w:rFonts w:ascii="Arial" w:eastAsia="Times New Roman" w:hAnsi="Arial" w:cs="Arial"/>
          <w:sz w:val="22"/>
          <w:szCs w:val="22"/>
          <w:lang w:eastAsia="en-GB"/>
        </w:rPr>
        <w:t xml:space="preserve"> classroom</w:t>
      </w:r>
      <w:r w:rsidR="00FE33D8" w:rsidRPr="00806854">
        <w:rPr>
          <w:rFonts w:ascii="Arial" w:eastAsia="Times New Roman" w:hAnsi="Arial" w:cs="Arial"/>
          <w:sz w:val="22"/>
          <w:szCs w:val="22"/>
          <w:lang w:eastAsia="en-GB"/>
        </w:rPr>
        <w:t xml:space="preserve"> wall</w:t>
      </w:r>
      <w:r w:rsidR="00A658FE" w:rsidRPr="00806854">
        <w:rPr>
          <w:rFonts w:ascii="Arial" w:eastAsia="Times New Roman" w:hAnsi="Arial" w:cs="Arial"/>
          <w:sz w:val="22"/>
          <w:szCs w:val="22"/>
          <w:lang w:eastAsia="en-GB"/>
        </w:rPr>
        <w:t>. Vygotsky (1978</w:t>
      </w:r>
      <w:r w:rsidR="003D0CAD">
        <w:rPr>
          <w:rFonts w:ascii="Arial" w:eastAsia="Times New Roman" w:hAnsi="Arial" w:cs="Arial"/>
          <w:sz w:val="22"/>
          <w:szCs w:val="22"/>
          <w:lang w:eastAsia="en-GB"/>
        </w:rPr>
        <w:t>. Cited in Lindon, 2010</w:t>
      </w:r>
      <w:r w:rsidR="00A658FE" w:rsidRPr="00806854">
        <w:rPr>
          <w:rFonts w:ascii="Arial" w:eastAsia="Times New Roman" w:hAnsi="Arial" w:cs="Arial"/>
          <w:sz w:val="22"/>
          <w:szCs w:val="22"/>
          <w:lang w:eastAsia="en-GB"/>
        </w:rPr>
        <w:t>) suggests that children should work with a ‘more knowledgeable other’ in order for the other person to scaffold the child’s learning</w:t>
      </w:r>
      <w:r w:rsidR="003D0CAD">
        <w:rPr>
          <w:rFonts w:ascii="Arial" w:eastAsia="Times New Roman" w:hAnsi="Arial" w:cs="Arial"/>
          <w:sz w:val="22"/>
          <w:szCs w:val="22"/>
          <w:lang w:eastAsia="en-GB"/>
        </w:rPr>
        <w:t xml:space="preserve">. </w:t>
      </w:r>
      <w:r w:rsidR="003567D7" w:rsidRPr="00806854">
        <w:rPr>
          <w:rFonts w:ascii="Arial" w:eastAsia="Times New Roman" w:hAnsi="Arial" w:cs="Arial"/>
          <w:sz w:val="22"/>
          <w:szCs w:val="22"/>
          <w:lang w:eastAsia="en-GB"/>
        </w:rPr>
        <w:t xml:space="preserve">Therefore, in lessons </w:t>
      </w:r>
      <w:r w:rsidR="00182500" w:rsidRPr="00806854">
        <w:rPr>
          <w:rFonts w:ascii="Arial" w:eastAsia="Times New Roman" w:hAnsi="Arial" w:cs="Arial"/>
          <w:sz w:val="22"/>
          <w:szCs w:val="22"/>
          <w:lang w:eastAsia="en-GB"/>
        </w:rPr>
        <w:t xml:space="preserve">focused </w:t>
      </w:r>
      <w:r w:rsidR="003567D7" w:rsidRPr="00806854">
        <w:rPr>
          <w:rFonts w:ascii="Arial" w:eastAsia="Times New Roman" w:hAnsi="Arial" w:cs="Arial"/>
          <w:sz w:val="22"/>
          <w:szCs w:val="22"/>
          <w:lang w:eastAsia="en-GB"/>
        </w:rPr>
        <w:t>only</w:t>
      </w:r>
      <w:r w:rsidR="00182500" w:rsidRPr="00806854">
        <w:rPr>
          <w:rFonts w:ascii="Arial" w:eastAsia="Times New Roman" w:hAnsi="Arial" w:cs="Arial"/>
          <w:sz w:val="22"/>
          <w:szCs w:val="22"/>
          <w:lang w:eastAsia="en-GB"/>
        </w:rPr>
        <w:t xml:space="preserve"> on maths</w:t>
      </w:r>
      <w:r w:rsidR="003567D7" w:rsidRPr="00806854">
        <w:rPr>
          <w:rFonts w:ascii="Arial" w:eastAsia="Times New Roman" w:hAnsi="Arial" w:cs="Arial"/>
          <w:sz w:val="22"/>
          <w:szCs w:val="22"/>
          <w:lang w:eastAsia="en-GB"/>
        </w:rPr>
        <w:t>, a suggestion could be to mix the ability groups</w:t>
      </w:r>
      <w:r w:rsidR="00A658FE" w:rsidRPr="00806854">
        <w:rPr>
          <w:rFonts w:ascii="Arial" w:eastAsia="Times New Roman" w:hAnsi="Arial" w:cs="Arial"/>
          <w:sz w:val="22"/>
          <w:szCs w:val="22"/>
          <w:lang w:eastAsia="en-GB"/>
        </w:rPr>
        <w:t>.</w:t>
      </w:r>
      <w:r w:rsidR="008D2B1C" w:rsidRPr="00806854">
        <w:rPr>
          <w:rFonts w:ascii="Arial" w:eastAsia="Times New Roman" w:hAnsi="Arial" w:cs="Arial"/>
          <w:sz w:val="22"/>
          <w:szCs w:val="22"/>
          <w:lang w:eastAsia="en-GB"/>
        </w:rPr>
        <w:t xml:space="preserve"> Children will then become familiar with supporting each other and this will also expand their social skills as they </w:t>
      </w:r>
      <w:r w:rsidR="00437BD0" w:rsidRPr="00806854">
        <w:rPr>
          <w:rFonts w:ascii="Arial" w:eastAsia="Times New Roman" w:hAnsi="Arial" w:cs="Arial"/>
          <w:sz w:val="22"/>
          <w:szCs w:val="22"/>
          <w:lang w:eastAsia="en-GB"/>
        </w:rPr>
        <w:t>will</w:t>
      </w:r>
      <w:r w:rsidR="008D2B1C" w:rsidRPr="00806854">
        <w:rPr>
          <w:rFonts w:ascii="Arial" w:eastAsia="Times New Roman" w:hAnsi="Arial" w:cs="Arial"/>
          <w:sz w:val="22"/>
          <w:szCs w:val="22"/>
          <w:lang w:eastAsia="en-GB"/>
        </w:rPr>
        <w:t xml:space="preserve"> learn to </w:t>
      </w:r>
      <w:r w:rsidR="00B16F6C" w:rsidRPr="00806854">
        <w:rPr>
          <w:rFonts w:ascii="Arial" w:eastAsia="Times New Roman" w:hAnsi="Arial" w:cs="Arial"/>
          <w:sz w:val="22"/>
          <w:szCs w:val="22"/>
          <w:lang w:eastAsia="en-GB"/>
        </w:rPr>
        <w:t xml:space="preserve">think of </w:t>
      </w:r>
      <w:r w:rsidR="008D2B1C" w:rsidRPr="00806854">
        <w:rPr>
          <w:rFonts w:ascii="Arial" w:eastAsia="Times New Roman" w:hAnsi="Arial" w:cs="Arial"/>
          <w:sz w:val="22"/>
          <w:szCs w:val="22"/>
          <w:lang w:eastAsia="en-GB"/>
        </w:rPr>
        <w:t xml:space="preserve">others. </w:t>
      </w:r>
      <w:r w:rsidR="003567D7" w:rsidRPr="00806854">
        <w:rPr>
          <w:rFonts w:ascii="Arial" w:eastAsia="Times New Roman" w:hAnsi="Arial" w:cs="Arial"/>
          <w:sz w:val="22"/>
          <w:szCs w:val="22"/>
          <w:lang w:eastAsia="en-GB"/>
        </w:rPr>
        <w:t xml:space="preserve">Furthermore, Katz and </w:t>
      </w:r>
      <w:proofErr w:type="spellStart"/>
      <w:r w:rsidR="003567D7" w:rsidRPr="00806854">
        <w:rPr>
          <w:rFonts w:ascii="Arial" w:eastAsia="Times New Roman" w:hAnsi="Arial" w:cs="Arial"/>
          <w:sz w:val="22"/>
          <w:szCs w:val="22"/>
          <w:lang w:eastAsia="en-GB"/>
        </w:rPr>
        <w:t>Assor</w:t>
      </w:r>
      <w:proofErr w:type="spellEnd"/>
      <w:r w:rsidR="003567D7" w:rsidRPr="00806854">
        <w:rPr>
          <w:rFonts w:ascii="Arial" w:eastAsia="Times New Roman" w:hAnsi="Arial" w:cs="Arial"/>
          <w:sz w:val="22"/>
          <w:szCs w:val="22"/>
          <w:lang w:eastAsia="en-GB"/>
        </w:rPr>
        <w:t xml:space="preserve"> (2006)</w:t>
      </w:r>
      <w:r w:rsidR="00B16F6C" w:rsidRPr="00806854">
        <w:rPr>
          <w:rFonts w:ascii="Arial" w:eastAsia="Times New Roman" w:hAnsi="Arial" w:cs="Arial"/>
          <w:sz w:val="22"/>
          <w:szCs w:val="22"/>
          <w:lang w:eastAsia="en-GB"/>
        </w:rPr>
        <w:t>,</w:t>
      </w:r>
      <w:r w:rsidR="003567D7" w:rsidRPr="00806854">
        <w:rPr>
          <w:rFonts w:ascii="Arial" w:eastAsia="Times New Roman" w:hAnsi="Arial" w:cs="Arial"/>
          <w:sz w:val="22"/>
          <w:szCs w:val="22"/>
          <w:lang w:eastAsia="en-GB"/>
        </w:rPr>
        <w:t xml:space="preserve"> highlight that </w:t>
      </w:r>
      <w:r w:rsidR="00FE33D8" w:rsidRPr="00806854">
        <w:rPr>
          <w:rFonts w:ascii="Arial" w:eastAsia="Times New Roman" w:hAnsi="Arial" w:cs="Arial"/>
          <w:sz w:val="22"/>
          <w:szCs w:val="22"/>
          <w:lang w:eastAsia="en-GB"/>
        </w:rPr>
        <w:t xml:space="preserve">this method will only be effective if </w:t>
      </w:r>
      <w:r w:rsidR="003567D7" w:rsidRPr="00806854">
        <w:rPr>
          <w:rFonts w:ascii="Arial" w:eastAsia="Times New Roman" w:hAnsi="Arial" w:cs="Arial"/>
          <w:sz w:val="22"/>
          <w:szCs w:val="22"/>
          <w:lang w:eastAsia="en-GB"/>
        </w:rPr>
        <w:t>teachers promote collaboration in the classroom and minimise competition</w:t>
      </w:r>
      <w:r w:rsidR="00FE33D8" w:rsidRPr="00806854">
        <w:rPr>
          <w:rFonts w:ascii="Arial" w:eastAsia="Times New Roman" w:hAnsi="Arial" w:cs="Arial"/>
          <w:sz w:val="22"/>
          <w:szCs w:val="22"/>
          <w:lang w:eastAsia="en-GB"/>
        </w:rPr>
        <w:t xml:space="preserve"> </w:t>
      </w:r>
      <w:r w:rsidR="003567D7" w:rsidRPr="00806854">
        <w:rPr>
          <w:rFonts w:ascii="Arial" w:eastAsia="Times New Roman" w:hAnsi="Arial" w:cs="Arial"/>
          <w:sz w:val="22"/>
          <w:szCs w:val="22"/>
          <w:lang w:eastAsia="en-GB"/>
        </w:rPr>
        <w:t xml:space="preserve">between pupils. This is crucial as children who aren’t as advanced as others may have a confidence knock if they are unable to complete tasks chosen by their peers or </w:t>
      </w:r>
      <w:r w:rsidR="003567D7" w:rsidRPr="00806854">
        <w:rPr>
          <w:rFonts w:ascii="Arial" w:eastAsia="Times New Roman" w:hAnsi="Arial" w:cs="Arial"/>
          <w:sz w:val="22"/>
          <w:szCs w:val="22"/>
          <w:lang w:eastAsia="en-GB"/>
        </w:rPr>
        <w:lastRenderedPageBreak/>
        <w:t>the ‘knowledgeable other’ and may shy away from choosing maths as an option. Children should be made to feel supported by their peers in order to build their confidence.</w:t>
      </w:r>
    </w:p>
    <w:p w14:paraId="34DD752C" w14:textId="77777777" w:rsidR="00D13D66" w:rsidRPr="00806854" w:rsidRDefault="00D13D66" w:rsidP="00806854">
      <w:pPr>
        <w:spacing w:line="360" w:lineRule="auto"/>
        <w:rPr>
          <w:rFonts w:ascii="Arial" w:eastAsia="Times New Roman" w:hAnsi="Arial" w:cs="Arial"/>
          <w:sz w:val="22"/>
          <w:szCs w:val="22"/>
          <w:lang w:eastAsia="en-GB"/>
        </w:rPr>
      </w:pPr>
    </w:p>
    <w:p w14:paraId="2EE4E9D5" w14:textId="44D63C0E" w:rsidR="00D13D66" w:rsidRPr="00806854" w:rsidRDefault="00D13D66" w:rsidP="00806854">
      <w:pPr>
        <w:spacing w:line="360" w:lineRule="auto"/>
        <w:rPr>
          <w:rFonts w:ascii="Arial" w:eastAsia="Times New Roman" w:hAnsi="Arial" w:cs="Arial"/>
          <w:sz w:val="22"/>
          <w:szCs w:val="22"/>
          <w:lang w:eastAsia="en-GB"/>
        </w:rPr>
      </w:pPr>
      <w:r w:rsidRPr="00806854">
        <w:rPr>
          <w:rFonts w:ascii="Arial" w:eastAsia="Times New Roman" w:hAnsi="Arial" w:cs="Arial"/>
          <w:sz w:val="22"/>
          <w:szCs w:val="22"/>
          <w:lang w:eastAsia="en-GB"/>
        </w:rPr>
        <w:t xml:space="preserve">In the critical incident the teacher makes it clear that she </w:t>
      </w:r>
      <w:r w:rsidR="00381E32" w:rsidRPr="00806854">
        <w:rPr>
          <w:rFonts w:ascii="Arial" w:eastAsia="Times New Roman" w:hAnsi="Arial" w:cs="Arial"/>
          <w:sz w:val="22"/>
          <w:szCs w:val="22"/>
          <w:lang w:eastAsia="en-GB"/>
        </w:rPr>
        <w:t xml:space="preserve">expected </w:t>
      </w:r>
      <w:r w:rsidRPr="00806854">
        <w:rPr>
          <w:rFonts w:ascii="Arial" w:eastAsia="Times New Roman" w:hAnsi="Arial" w:cs="Arial"/>
          <w:sz w:val="22"/>
          <w:szCs w:val="22"/>
          <w:lang w:eastAsia="en-GB"/>
        </w:rPr>
        <w:t xml:space="preserve">the children to choose out of the tasks provided and then provided them with a harder task once they hadn’t chosen. </w:t>
      </w:r>
      <w:r w:rsidR="00D45BEE" w:rsidRPr="00806854">
        <w:rPr>
          <w:rFonts w:ascii="Arial" w:eastAsia="Times New Roman" w:hAnsi="Arial" w:cs="Arial"/>
          <w:sz w:val="22"/>
          <w:szCs w:val="22"/>
          <w:lang w:eastAsia="en-GB"/>
        </w:rPr>
        <w:t xml:space="preserve">Perhaps, instead of providing the children with a harder activity to teach them to choose out of the tasks already provided, the teacher could have asked the children to suggest an activity themselves. This would make them more engaged in their learning and relates back to article 12 of the UNCRC. </w:t>
      </w:r>
    </w:p>
    <w:p w14:paraId="5CA4AF14" w14:textId="11BFCD25" w:rsidR="00D13D66" w:rsidRPr="00806854" w:rsidRDefault="00D13D66" w:rsidP="00806854">
      <w:pPr>
        <w:spacing w:line="360" w:lineRule="auto"/>
        <w:rPr>
          <w:rFonts w:ascii="Arial" w:eastAsia="Times New Roman" w:hAnsi="Arial" w:cs="Arial"/>
          <w:sz w:val="22"/>
          <w:szCs w:val="22"/>
          <w:lang w:eastAsia="en-GB"/>
        </w:rPr>
      </w:pPr>
    </w:p>
    <w:p w14:paraId="0260F310" w14:textId="16E2DC26" w:rsidR="00194264" w:rsidRPr="00806854" w:rsidRDefault="00D45BEE" w:rsidP="00806854">
      <w:pPr>
        <w:spacing w:line="360" w:lineRule="auto"/>
        <w:rPr>
          <w:rFonts w:ascii="Arial" w:eastAsia="Times New Roman" w:hAnsi="Arial" w:cs="Arial"/>
          <w:sz w:val="22"/>
          <w:szCs w:val="22"/>
          <w:lang w:eastAsia="en-GB"/>
        </w:rPr>
      </w:pPr>
      <w:r w:rsidRPr="00806854">
        <w:rPr>
          <w:rFonts w:ascii="Arial" w:eastAsia="Times New Roman" w:hAnsi="Arial" w:cs="Arial"/>
          <w:sz w:val="22"/>
          <w:szCs w:val="22"/>
          <w:lang w:eastAsia="en-GB"/>
        </w:rPr>
        <w:t xml:space="preserve"> Although the review </w:t>
      </w:r>
      <w:r w:rsidR="00CC72F6" w:rsidRPr="00806854">
        <w:rPr>
          <w:rFonts w:ascii="Arial" w:eastAsia="Times New Roman" w:hAnsi="Arial" w:cs="Arial"/>
          <w:sz w:val="22"/>
          <w:szCs w:val="22"/>
          <w:lang w:eastAsia="en-GB"/>
        </w:rPr>
        <w:t xml:space="preserve">of literature </w:t>
      </w:r>
      <w:r w:rsidRPr="00806854">
        <w:rPr>
          <w:rFonts w:ascii="Arial" w:eastAsia="Times New Roman" w:hAnsi="Arial" w:cs="Arial"/>
          <w:sz w:val="22"/>
          <w:szCs w:val="22"/>
          <w:lang w:eastAsia="en-GB"/>
        </w:rPr>
        <w:t>assumes that many children struggle in maths, resulting in low participation levels. On the other hand, the children that excelled in maths also chose not to participate, with the teacher stating that it was a regular occurrence.</w:t>
      </w:r>
      <w:r w:rsidR="00BE5014" w:rsidRPr="00806854">
        <w:rPr>
          <w:rFonts w:ascii="Arial" w:eastAsia="Times New Roman" w:hAnsi="Arial" w:cs="Arial"/>
          <w:sz w:val="22"/>
          <w:szCs w:val="22"/>
          <w:lang w:eastAsia="en-GB"/>
        </w:rPr>
        <w:t xml:space="preserve"> </w:t>
      </w:r>
      <w:r w:rsidR="00B16F6C" w:rsidRPr="00806854">
        <w:rPr>
          <w:rFonts w:ascii="Arial" w:eastAsia="Times New Roman" w:hAnsi="Arial" w:cs="Arial"/>
          <w:sz w:val="22"/>
          <w:szCs w:val="22"/>
          <w:lang w:eastAsia="en-GB"/>
        </w:rPr>
        <w:t>Ryan and Deci (2000), highlight that tasks should only be performed simply because the learner has recognised that the task is beneficial to their skillset</w:t>
      </w:r>
      <w:r w:rsidR="00F83213">
        <w:rPr>
          <w:rFonts w:ascii="Arial" w:eastAsia="Times New Roman" w:hAnsi="Arial" w:cs="Arial"/>
          <w:sz w:val="22"/>
          <w:szCs w:val="22"/>
          <w:lang w:eastAsia="en-GB"/>
        </w:rPr>
        <w:t xml:space="preserve">, </w:t>
      </w:r>
      <w:r w:rsidR="00B16F6C" w:rsidRPr="00806854">
        <w:rPr>
          <w:rFonts w:ascii="Arial" w:eastAsia="Times New Roman" w:hAnsi="Arial" w:cs="Arial"/>
          <w:sz w:val="22"/>
          <w:szCs w:val="22"/>
          <w:lang w:eastAsia="en-GB"/>
        </w:rPr>
        <w:t xml:space="preserve">suggesting that the higher ability children didn’t find the activity challenging enough. </w:t>
      </w:r>
      <w:r w:rsidRPr="00806854">
        <w:rPr>
          <w:rFonts w:ascii="Arial" w:hAnsi="Arial" w:cs="Arial"/>
          <w:sz w:val="22"/>
          <w:szCs w:val="22"/>
        </w:rPr>
        <w:t xml:space="preserve">Grigg (2014), </w:t>
      </w:r>
      <w:r w:rsidR="00F83213">
        <w:rPr>
          <w:rFonts w:ascii="Arial" w:hAnsi="Arial" w:cs="Arial"/>
          <w:sz w:val="22"/>
          <w:szCs w:val="22"/>
        </w:rPr>
        <w:t>highlights</w:t>
      </w:r>
      <w:r w:rsidRPr="00806854">
        <w:rPr>
          <w:rFonts w:ascii="Arial" w:hAnsi="Arial" w:cs="Arial"/>
          <w:sz w:val="22"/>
          <w:szCs w:val="22"/>
        </w:rPr>
        <w:t xml:space="preserve"> that teachers should ensure that mathematics allows students to work collaboratively, be stimulating, encourage problem solving and be relevant to real-world experiences</w:t>
      </w:r>
      <w:r w:rsidR="00F83213">
        <w:rPr>
          <w:rFonts w:ascii="Arial" w:hAnsi="Arial" w:cs="Arial"/>
          <w:sz w:val="22"/>
          <w:szCs w:val="22"/>
        </w:rPr>
        <w:t xml:space="preserve"> as suggested by</w:t>
      </w:r>
      <w:r w:rsidRPr="00806854">
        <w:rPr>
          <w:rFonts w:ascii="Arial" w:hAnsi="Arial" w:cs="Arial"/>
          <w:sz w:val="22"/>
          <w:szCs w:val="22"/>
        </w:rPr>
        <w:t xml:space="preserve"> Donaldson </w:t>
      </w:r>
      <w:r w:rsidR="00F83213">
        <w:rPr>
          <w:rFonts w:ascii="Arial" w:hAnsi="Arial" w:cs="Arial"/>
          <w:sz w:val="22"/>
          <w:szCs w:val="22"/>
        </w:rPr>
        <w:t>(</w:t>
      </w:r>
      <w:r w:rsidRPr="00806854">
        <w:rPr>
          <w:rFonts w:ascii="Arial" w:hAnsi="Arial" w:cs="Arial"/>
          <w:sz w:val="22"/>
          <w:szCs w:val="22"/>
        </w:rPr>
        <w:t xml:space="preserve">2015). </w:t>
      </w:r>
      <w:r w:rsidR="00A855B1" w:rsidRPr="00806854">
        <w:rPr>
          <w:rFonts w:ascii="Arial" w:eastAsia="Times New Roman" w:hAnsi="Arial" w:cs="Arial"/>
          <w:sz w:val="22"/>
          <w:szCs w:val="22"/>
          <w:lang w:eastAsia="en-GB"/>
        </w:rPr>
        <w:t xml:space="preserve">This can be done through linking maths to real life contexts, ensuring that it is relevant and based on students’ interests (Donaldson, 2015). </w:t>
      </w:r>
      <w:r w:rsidR="00194264" w:rsidRPr="00806854">
        <w:rPr>
          <w:rFonts w:ascii="Arial" w:eastAsia="Times New Roman" w:hAnsi="Arial" w:cs="Arial"/>
          <w:sz w:val="22"/>
          <w:szCs w:val="22"/>
          <w:lang w:eastAsia="en-GB"/>
        </w:rPr>
        <w:t xml:space="preserve">For example, if children like McDonalds they can pretend to work at a till and they can then practice their maths skills by counting the money. </w:t>
      </w:r>
    </w:p>
    <w:p w14:paraId="6C56E27A" w14:textId="77777777" w:rsidR="00194264" w:rsidRPr="00806854" w:rsidRDefault="00194264" w:rsidP="00806854">
      <w:pPr>
        <w:spacing w:line="360" w:lineRule="auto"/>
        <w:rPr>
          <w:rFonts w:ascii="Arial" w:eastAsia="Times New Roman" w:hAnsi="Arial" w:cs="Arial"/>
          <w:sz w:val="22"/>
          <w:szCs w:val="22"/>
          <w:lang w:eastAsia="en-GB"/>
        </w:rPr>
      </w:pPr>
    </w:p>
    <w:p w14:paraId="39C0570F" w14:textId="77777777" w:rsidR="00B81CFF" w:rsidRPr="00806854" w:rsidRDefault="00B81CFF" w:rsidP="00806854">
      <w:pPr>
        <w:spacing w:line="360" w:lineRule="auto"/>
        <w:rPr>
          <w:rFonts w:ascii="Arial" w:eastAsia="Times New Roman" w:hAnsi="Arial" w:cs="Arial"/>
          <w:sz w:val="22"/>
          <w:szCs w:val="22"/>
          <w:lang w:eastAsia="en-GB"/>
        </w:rPr>
      </w:pPr>
    </w:p>
    <w:p w14:paraId="5600DC5C" w14:textId="4B16595B" w:rsidR="001D167D" w:rsidRDefault="001D167D" w:rsidP="00806854">
      <w:pPr>
        <w:spacing w:line="360" w:lineRule="auto"/>
        <w:rPr>
          <w:rFonts w:ascii="Arial" w:eastAsia="Times New Roman" w:hAnsi="Arial" w:cs="Arial"/>
          <w:u w:val="single"/>
          <w:lang w:eastAsia="en-GB"/>
        </w:rPr>
      </w:pPr>
      <w:r w:rsidRPr="00806854">
        <w:rPr>
          <w:rFonts w:ascii="Arial" w:eastAsia="Times New Roman" w:hAnsi="Arial" w:cs="Arial"/>
          <w:sz w:val="28"/>
          <w:szCs w:val="28"/>
          <w:u w:val="single"/>
          <w:lang w:eastAsia="en-GB"/>
        </w:rPr>
        <w:t>Conclusion</w:t>
      </w:r>
      <w:r w:rsidR="00263E1E" w:rsidRPr="00806854">
        <w:rPr>
          <w:rFonts w:ascii="Arial" w:eastAsia="Times New Roman" w:hAnsi="Arial" w:cs="Arial"/>
          <w:u w:val="single"/>
          <w:lang w:eastAsia="en-GB"/>
        </w:rPr>
        <w:t xml:space="preserve"> </w:t>
      </w:r>
    </w:p>
    <w:p w14:paraId="336EE05C" w14:textId="35F3B1E4" w:rsidR="00EE3F47" w:rsidRPr="00EE3F47" w:rsidRDefault="00EE3F47" w:rsidP="00806854">
      <w:pPr>
        <w:spacing w:line="360" w:lineRule="auto"/>
        <w:rPr>
          <w:rFonts w:ascii="Arial" w:eastAsia="Times New Roman" w:hAnsi="Arial" w:cs="Arial"/>
          <w:lang w:eastAsia="en-GB"/>
        </w:rPr>
      </w:pPr>
      <w:r w:rsidRPr="00EE3F47">
        <w:rPr>
          <w:rFonts w:ascii="Arial" w:eastAsia="Times New Roman" w:hAnsi="Arial" w:cs="Arial"/>
          <w:lang w:eastAsia="en-GB"/>
        </w:rPr>
        <w:t>To</w:t>
      </w:r>
      <w:r>
        <w:rPr>
          <w:rFonts w:ascii="Arial" w:eastAsia="Times New Roman" w:hAnsi="Arial" w:cs="Arial"/>
          <w:lang w:eastAsia="en-GB"/>
        </w:rPr>
        <w:t xml:space="preserve"> conclude, the observation has highlighted many topics that are apparent in education such as, maths anxiety, social learning theory and choice in the classroom. Through undertaking this observation in the </w:t>
      </w:r>
      <w:proofErr w:type="gramStart"/>
      <w:r>
        <w:rPr>
          <w:rFonts w:ascii="Arial" w:eastAsia="Times New Roman" w:hAnsi="Arial" w:cs="Arial"/>
          <w:lang w:eastAsia="en-GB"/>
        </w:rPr>
        <w:t>classroom</w:t>
      </w:r>
      <w:proofErr w:type="gramEnd"/>
      <w:r>
        <w:rPr>
          <w:rFonts w:ascii="Arial" w:eastAsia="Times New Roman" w:hAnsi="Arial" w:cs="Arial"/>
          <w:lang w:eastAsia="en-GB"/>
        </w:rPr>
        <w:t xml:space="preserve"> it has influenced how </w:t>
      </w:r>
    </w:p>
    <w:p w14:paraId="1E8C150B" w14:textId="345FCB38" w:rsidR="00655E8F" w:rsidRPr="00806854" w:rsidRDefault="00655E8F" w:rsidP="00806854">
      <w:pPr>
        <w:spacing w:line="360" w:lineRule="auto"/>
        <w:rPr>
          <w:rFonts w:ascii="Arial" w:eastAsia="Times New Roman" w:hAnsi="Arial" w:cs="Arial"/>
          <w:sz w:val="22"/>
          <w:szCs w:val="22"/>
          <w:lang w:eastAsia="en-GB"/>
        </w:rPr>
      </w:pPr>
      <w:r w:rsidRPr="00806854">
        <w:rPr>
          <w:rFonts w:ascii="Arial" w:eastAsia="Times New Roman" w:hAnsi="Arial" w:cs="Arial"/>
          <w:sz w:val="22"/>
          <w:szCs w:val="22"/>
          <w:lang w:eastAsia="en-GB"/>
        </w:rPr>
        <w:t>F</w:t>
      </w:r>
      <w:r w:rsidR="00901C35" w:rsidRPr="00806854">
        <w:rPr>
          <w:rFonts w:ascii="Arial" w:eastAsia="Times New Roman" w:hAnsi="Arial" w:cs="Arial"/>
          <w:sz w:val="22"/>
          <w:szCs w:val="22"/>
          <w:lang w:eastAsia="en-GB"/>
        </w:rPr>
        <w:t>urthermore, f</w:t>
      </w:r>
      <w:r w:rsidRPr="00806854">
        <w:rPr>
          <w:rFonts w:ascii="Arial" w:eastAsia="Times New Roman" w:hAnsi="Arial" w:cs="Arial"/>
          <w:sz w:val="22"/>
          <w:szCs w:val="22"/>
          <w:lang w:eastAsia="en-GB"/>
        </w:rPr>
        <w:t xml:space="preserve">or choice to be effective in learning, it has to be relevant to children’s interests, provide different levels of difficulty </w:t>
      </w:r>
      <w:r w:rsidR="007319CA" w:rsidRPr="00806854">
        <w:rPr>
          <w:rFonts w:ascii="Arial" w:eastAsia="Times New Roman" w:hAnsi="Arial" w:cs="Arial"/>
          <w:sz w:val="22"/>
          <w:szCs w:val="22"/>
          <w:lang w:eastAsia="en-GB"/>
        </w:rPr>
        <w:t>in order to be challenging</w:t>
      </w:r>
      <w:r w:rsidRPr="00806854">
        <w:rPr>
          <w:rFonts w:ascii="Arial" w:eastAsia="Times New Roman" w:hAnsi="Arial" w:cs="Arial"/>
          <w:sz w:val="22"/>
          <w:szCs w:val="22"/>
          <w:lang w:eastAsia="en-GB"/>
        </w:rPr>
        <w:t xml:space="preserve"> and has to be accordant with </w:t>
      </w:r>
      <w:r w:rsidR="00FA359B" w:rsidRPr="00806854">
        <w:rPr>
          <w:rFonts w:ascii="Arial" w:eastAsia="Times New Roman" w:hAnsi="Arial" w:cs="Arial"/>
          <w:sz w:val="22"/>
          <w:szCs w:val="22"/>
          <w:lang w:eastAsia="en-GB"/>
        </w:rPr>
        <w:t xml:space="preserve">their goals </w:t>
      </w:r>
      <w:r w:rsidRPr="00806854">
        <w:rPr>
          <w:rFonts w:ascii="Arial" w:eastAsia="Times New Roman" w:hAnsi="Arial" w:cs="Arial"/>
          <w:sz w:val="22"/>
          <w:szCs w:val="22"/>
          <w:lang w:eastAsia="en-GB"/>
        </w:rPr>
        <w:t xml:space="preserve">and cultural values </w:t>
      </w:r>
      <w:r w:rsidR="00901C35" w:rsidRPr="00806854">
        <w:rPr>
          <w:rFonts w:ascii="Arial" w:eastAsia="Times New Roman" w:hAnsi="Arial" w:cs="Arial"/>
          <w:sz w:val="22"/>
          <w:szCs w:val="22"/>
          <w:lang w:eastAsia="en-GB"/>
        </w:rPr>
        <w:t>(</w:t>
      </w:r>
      <w:proofErr w:type="spellStart"/>
      <w:r w:rsidRPr="00806854">
        <w:rPr>
          <w:rFonts w:ascii="Arial" w:eastAsia="Times New Roman" w:hAnsi="Arial" w:cs="Arial"/>
          <w:sz w:val="22"/>
          <w:szCs w:val="22"/>
          <w:lang w:eastAsia="en-GB"/>
        </w:rPr>
        <w:t>Patall</w:t>
      </w:r>
      <w:proofErr w:type="spellEnd"/>
      <w:r w:rsidRPr="00806854">
        <w:rPr>
          <w:rFonts w:ascii="Arial" w:eastAsia="Times New Roman" w:hAnsi="Arial" w:cs="Arial"/>
          <w:sz w:val="22"/>
          <w:szCs w:val="22"/>
          <w:lang w:eastAsia="en-GB"/>
        </w:rPr>
        <w:t>, Cooper and Harris</w:t>
      </w:r>
      <w:r w:rsidR="00FA359B" w:rsidRPr="00806854">
        <w:rPr>
          <w:rFonts w:ascii="Arial" w:eastAsia="Times New Roman" w:hAnsi="Arial" w:cs="Arial"/>
          <w:sz w:val="22"/>
          <w:szCs w:val="22"/>
          <w:lang w:eastAsia="en-GB"/>
        </w:rPr>
        <w:t xml:space="preserve">, 2010; </w:t>
      </w:r>
      <w:proofErr w:type="spellStart"/>
      <w:r w:rsidR="00FA359B" w:rsidRPr="00806854">
        <w:rPr>
          <w:rFonts w:ascii="Arial" w:eastAsia="Times New Roman" w:hAnsi="Arial" w:cs="Arial"/>
          <w:sz w:val="22"/>
          <w:szCs w:val="22"/>
          <w:lang w:eastAsia="en-GB"/>
        </w:rPr>
        <w:t>Beymer</w:t>
      </w:r>
      <w:proofErr w:type="spellEnd"/>
      <w:r w:rsidR="00FA359B" w:rsidRPr="00806854">
        <w:rPr>
          <w:rFonts w:ascii="Arial" w:eastAsia="Times New Roman" w:hAnsi="Arial" w:cs="Arial"/>
          <w:sz w:val="22"/>
          <w:szCs w:val="22"/>
          <w:lang w:eastAsia="en-GB"/>
        </w:rPr>
        <w:t xml:space="preserve"> and Thompson 2015)</w:t>
      </w:r>
      <w:r w:rsidR="00DD07A4" w:rsidRPr="00806854">
        <w:rPr>
          <w:rFonts w:ascii="Arial" w:eastAsia="Times New Roman" w:hAnsi="Arial" w:cs="Arial"/>
          <w:sz w:val="22"/>
          <w:szCs w:val="22"/>
          <w:lang w:eastAsia="en-GB"/>
        </w:rPr>
        <w:t>.</w:t>
      </w:r>
    </w:p>
    <w:p w14:paraId="16491EF0" w14:textId="0E34A2CD" w:rsidR="001306A7" w:rsidRPr="00806854" w:rsidRDefault="001306A7" w:rsidP="00806854">
      <w:pPr>
        <w:spacing w:line="360" w:lineRule="auto"/>
        <w:rPr>
          <w:rFonts w:ascii="Arial" w:eastAsia="Times New Roman" w:hAnsi="Arial" w:cs="Arial"/>
          <w:sz w:val="22"/>
          <w:szCs w:val="22"/>
          <w:lang w:eastAsia="en-GB"/>
        </w:rPr>
      </w:pPr>
    </w:p>
    <w:p w14:paraId="14563C23" w14:textId="4B4DBDE4" w:rsidR="001306A7" w:rsidRPr="00806854" w:rsidRDefault="001306A7" w:rsidP="00806854">
      <w:pPr>
        <w:spacing w:line="360" w:lineRule="auto"/>
        <w:rPr>
          <w:rFonts w:ascii="Arial" w:eastAsia="Times New Roman" w:hAnsi="Arial" w:cs="Arial"/>
          <w:sz w:val="22"/>
          <w:szCs w:val="22"/>
          <w:lang w:eastAsia="en-GB"/>
        </w:rPr>
      </w:pPr>
    </w:p>
    <w:p w14:paraId="007AAFFE" w14:textId="7DBE66C8" w:rsidR="001306A7" w:rsidRPr="00806854" w:rsidRDefault="001306A7" w:rsidP="00806854">
      <w:pPr>
        <w:spacing w:line="360" w:lineRule="auto"/>
        <w:rPr>
          <w:rFonts w:ascii="Arial" w:eastAsia="Times New Roman" w:hAnsi="Arial" w:cs="Arial"/>
          <w:sz w:val="22"/>
          <w:szCs w:val="22"/>
          <w:lang w:eastAsia="en-GB"/>
        </w:rPr>
      </w:pPr>
    </w:p>
    <w:p w14:paraId="0C79F9C0" w14:textId="3E6EF9C4" w:rsidR="001306A7" w:rsidRPr="00806854" w:rsidRDefault="001306A7" w:rsidP="00806854">
      <w:pPr>
        <w:spacing w:line="360" w:lineRule="auto"/>
        <w:rPr>
          <w:rFonts w:ascii="Arial" w:eastAsia="Times New Roman" w:hAnsi="Arial" w:cs="Arial"/>
          <w:sz w:val="22"/>
          <w:szCs w:val="22"/>
          <w:lang w:eastAsia="en-GB"/>
        </w:rPr>
      </w:pPr>
    </w:p>
    <w:p w14:paraId="4270A4D3" w14:textId="76701D92" w:rsidR="001306A7" w:rsidRPr="00806854" w:rsidRDefault="001306A7" w:rsidP="00806854">
      <w:pPr>
        <w:spacing w:line="360" w:lineRule="auto"/>
        <w:rPr>
          <w:rFonts w:ascii="Arial" w:eastAsia="Times New Roman" w:hAnsi="Arial" w:cs="Arial"/>
          <w:sz w:val="22"/>
          <w:szCs w:val="22"/>
          <w:lang w:eastAsia="en-GB"/>
        </w:rPr>
      </w:pPr>
    </w:p>
    <w:p w14:paraId="462B71F5" w14:textId="0BBFB107" w:rsidR="001306A7" w:rsidRPr="00806854" w:rsidRDefault="001306A7" w:rsidP="00806854">
      <w:pPr>
        <w:spacing w:line="360" w:lineRule="auto"/>
        <w:rPr>
          <w:rFonts w:ascii="Arial" w:eastAsia="Times New Roman" w:hAnsi="Arial" w:cs="Arial"/>
          <w:sz w:val="22"/>
          <w:szCs w:val="22"/>
          <w:lang w:eastAsia="en-GB"/>
        </w:rPr>
      </w:pPr>
    </w:p>
    <w:p w14:paraId="53F71808" w14:textId="4961D77A" w:rsidR="001306A7" w:rsidRPr="00806854" w:rsidRDefault="001306A7" w:rsidP="00806854">
      <w:pPr>
        <w:spacing w:line="360" w:lineRule="auto"/>
        <w:rPr>
          <w:rFonts w:ascii="Arial" w:eastAsia="Times New Roman" w:hAnsi="Arial" w:cs="Arial"/>
          <w:sz w:val="22"/>
          <w:szCs w:val="22"/>
          <w:lang w:eastAsia="en-GB"/>
        </w:rPr>
      </w:pPr>
    </w:p>
    <w:p w14:paraId="499444BA" w14:textId="581D7281" w:rsidR="001306A7" w:rsidRPr="00806854" w:rsidRDefault="001306A7" w:rsidP="00806854">
      <w:pPr>
        <w:spacing w:line="360" w:lineRule="auto"/>
        <w:rPr>
          <w:rFonts w:ascii="Arial" w:eastAsia="Times New Roman" w:hAnsi="Arial" w:cs="Arial"/>
          <w:sz w:val="22"/>
          <w:szCs w:val="22"/>
          <w:lang w:eastAsia="en-GB"/>
        </w:rPr>
      </w:pPr>
    </w:p>
    <w:p w14:paraId="7CBE9E05" w14:textId="37C119E2" w:rsidR="001306A7" w:rsidRPr="00806854" w:rsidRDefault="001306A7" w:rsidP="00806854">
      <w:pPr>
        <w:spacing w:line="360" w:lineRule="auto"/>
        <w:rPr>
          <w:rFonts w:ascii="Arial" w:eastAsia="Times New Roman" w:hAnsi="Arial" w:cs="Arial"/>
          <w:sz w:val="22"/>
          <w:szCs w:val="22"/>
          <w:lang w:eastAsia="en-GB"/>
        </w:rPr>
      </w:pPr>
    </w:p>
    <w:p w14:paraId="060AB485" w14:textId="63BBF562" w:rsidR="001306A7" w:rsidRPr="00806854" w:rsidRDefault="001306A7" w:rsidP="00806854">
      <w:pPr>
        <w:spacing w:line="360" w:lineRule="auto"/>
        <w:rPr>
          <w:rFonts w:ascii="Arial" w:eastAsia="Times New Roman" w:hAnsi="Arial" w:cs="Arial"/>
          <w:sz w:val="22"/>
          <w:szCs w:val="22"/>
          <w:lang w:eastAsia="en-GB"/>
        </w:rPr>
      </w:pPr>
    </w:p>
    <w:p w14:paraId="3CC18ABE" w14:textId="67F46234" w:rsidR="001306A7" w:rsidRPr="00806854" w:rsidRDefault="001306A7" w:rsidP="00806854">
      <w:pPr>
        <w:spacing w:line="360" w:lineRule="auto"/>
        <w:rPr>
          <w:rFonts w:ascii="Arial" w:eastAsia="Times New Roman" w:hAnsi="Arial" w:cs="Arial"/>
          <w:sz w:val="22"/>
          <w:szCs w:val="22"/>
          <w:lang w:eastAsia="en-GB"/>
        </w:rPr>
      </w:pPr>
    </w:p>
    <w:p w14:paraId="25685429" w14:textId="2E71789F" w:rsidR="001306A7" w:rsidRPr="00806854" w:rsidRDefault="001306A7" w:rsidP="00806854">
      <w:pPr>
        <w:spacing w:line="360" w:lineRule="auto"/>
        <w:rPr>
          <w:rFonts w:ascii="Arial" w:eastAsia="Times New Roman" w:hAnsi="Arial" w:cs="Arial"/>
          <w:sz w:val="22"/>
          <w:szCs w:val="22"/>
          <w:lang w:eastAsia="en-GB"/>
        </w:rPr>
      </w:pPr>
    </w:p>
    <w:p w14:paraId="522D296D" w14:textId="299B273F" w:rsidR="001306A7" w:rsidRPr="00806854" w:rsidRDefault="001306A7" w:rsidP="00806854">
      <w:pPr>
        <w:spacing w:line="360" w:lineRule="auto"/>
        <w:rPr>
          <w:rFonts w:ascii="Arial" w:eastAsia="Times New Roman" w:hAnsi="Arial" w:cs="Arial"/>
          <w:sz w:val="22"/>
          <w:szCs w:val="22"/>
          <w:lang w:eastAsia="en-GB"/>
        </w:rPr>
      </w:pPr>
    </w:p>
    <w:p w14:paraId="403D5DE6" w14:textId="0D481B5F" w:rsidR="001306A7" w:rsidRPr="00806854" w:rsidRDefault="001306A7" w:rsidP="00806854">
      <w:pPr>
        <w:spacing w:line="360" w:lineRule="auto"/>
        <w:rPr>
          <w:rFonts w:ascii="Arial" w:eastAsia="Times New Roman" w:hAnsi="Arial" w:cs="Arial"/>
          <w:sz w:val="22"/>
          <w:szCs w:val="22"/>
          <w:lang w:eastAsia="en-GB"/>
        </w:rPr>
      </w:pPr>
    </w:p>
    <w:p w14:paraId="191501B0" w14:textId="77777777" w:rsidR="00EE3F47" w:rsidRDefault="00EE3F47" w:rsidP="00806854">
      <w:pPr>
        <w:spacing w:line="360" w:lineRule="auto"/>
        <w:rPr>
          <w:rFonts w:ascii="Arial" w:eastAsia="Times New Roman" w:hAnsi="Arial" w:cs="Arial"/>
          <w:color w:val="000000" w:themeColor="text1"/>
          <w:sz w:val="22"/>
          <w:szCs w:val="22"/>
          <w:shd w:val="clear" w:color="auto" w:fill="F5F5F5"/>
          <w:lang w:eastAsia="en-GB"/>
        </w:rPr>
      </w:pPr>
    </w:p>
    <w:p w14:paraId="371F06E5" w14:textId="77777777" w:rsidR="00EE3F47" w:rsidRDefault="00EE3F47" w:rsidP="00806854">
      <w:pPr>
        <w:spacing w:line="360" w:lineRule="auto"/>
        <w:rPr>
          <w:rFonts w:ascii="Arial" w:eastAsia="Times New Roman" w:hAnsi="Arial" w:cs="Arial"/>
          <w:color w:val="000000" w:themeColor="text1"/>
          <w:sz w:val="22"/>
          <w:szCs w:val="22"/>
          <w:shd w:val="clear" w:color="auto" w:fill="F5F5F5"/>
          <w:lang w:eastAsia="en-GB"/>
        </w:rPr>
      </w:pPr>
    </w:p>
    <w:p w14:paraId="25C3A96A" w14:textId="77777777" w:rsidR="00EE3F47" w:rsidRDefault="00EE3F47" w:rsidP="00806854">
      <w:pPr>
        <w:spacing w:line="360" w:lineRule="auto"/>
        <w:rPr>
          <w:rFonts w:ascii="Arial" w:eastAsia="Times New Roman" w:hAnsi="Arial" w:cs="Arial"/>
          <w:color w:val="000000" w:themeColor="text1"/>
          <w:sz w:val="22"/>
          <w:szCs w:val="22"/>
          <w:shd w:val="clear" w:color="auto" w:fill="F5F5F5"/>
          <w:lang w:eastAsia="en-GB"/>
        </w:rPr>
      </w:pPr>
    </w:p>
    <w:p w14:paraId="6750621A" w14:textId="77777777" w:rsidR="00EE3F47" w:rsidRDefault="00EE3F47" w:rsidP="00806854">
      <w:pPr>
        <w:spacing w:line="360" w:lineRule="auto"/>
        <w:rPr>
          <w:rFonts w:ascii="Arial" w:eastAsia="Times New Roman" w:hAnsi="Arial" w:cs="Arial"/>
          <w:color w:val="000000" w:themeColor="text1"/>
          <w:sz w:val="22"/>
          <w:szCs w:val="22"/>
          <w:shd w:val="clear" w:color="auto" w:fill="F5F5F5"/>
          <w:lang w:eastAsia="en-GB"/>
        </w:rPr>
      </w:pPr>
    </w:p>
    <w:p w14:paraId="01E6ECB8" w14:textId="77777777" w:rsidR="00EE3F47" w:rsidRDefault="00EE3F47" w:rsidP="00806854">
      <w:pPr>
        <w:spacing w:line="360" w:lineRule="auto"/>
        <w:rPr>
          <w:rFonts w:ascii="Arial" w:eastAsia="Times New Roman" w:hAnsi="Arial" w:cs="Arial"/>
          <w:color w:val="000000" w:themeColor="text1"/>
          <w:sz w:val="22"/>
          <w:szCs w:val="22"/>
          <w:shd w:val="clear" w:color="auto" w:fill="F5F5F5"/>
          <w:lang w:eastAsia="en-GB"/>
        </w:rPr>
      </w:pPr>
    </w:p>
    <w:p w14:paraId="2D81DE1A" w14:textId="77777777" w:rsidR="00EE3F47" w:rsidRDefault="00EE3F47" w:rsidP="00806854">
      <w:pPr>
        <w:spacing w:line="360" w:lineRule="auto"/>
        <w:rPr>
          <w:rFonts w:ascii="Arial" w:eastAsia="Times New Roman" w:hAnsi="Arial" w:cs="Arial"/>
          <w:color w:val="000000" w:themeColor="text1"/>
          <w:sz w:val="22"/>
          <w:szCs w:val="22"/>
          <w:shd w:val="clear" w:color="auto" w:fill="F5F5F5"/>
          <w:lang w:eastAsia="en-GB"/>
        </w:rPr>
      </w:pPr>
    </w:p>
    <w:p w14:paraId="0ECDF61F" w14:textId="0163B1BD" w:rsidR="00EE3F47" w:rsidRDefault="00EE3F47" w:rsidP="00806854">
      <w:pPr>
        <w:spacing w:line="360" w:lineRule="auto"/>
        <w:rPr>
          <w:rFonts w:ascii="Arial" w:eastAsia="Times New Roman" w:hAnsi="Arial" w:cs="Arial"/>
          <w:color w:val="000000" w:themeColor="text1"/>
          <w:sz w:val="28"/>
          <w:szCs w:val="28"/>
          <w:u w:val="single"/>
          <w:shd w:val="clear" w:color="auto" w:fill="F5F5F5"/>
          <w:lang w:eastAsia="en-GB"/>
        </w:rPr>
      </w:pPr>
      <w:r w:rsidRPr="00EE3F47">
        <w:rPr>
          <w:rFonts w:ascii="Arial" w:eastAsia="Times New Roman" w:hAnsi="Arial" w:cs="Arial"/>
          <w:color w:val="000000" w:themeColor="text1"/>
          <w:sz w:val="28"/>
          <w:szCs w:val="28"/>
          <w:u w:val="single"/>
          <w:shd w:val="clear" w:color="auto" w:fill="F5F5F5"/>
          <w:lang w:eastAsia="en-GB"/>
        </w:rPr>
        <w:t>Reference</w:t>
      </w:r>
      <w:r>
        <w:rPr>
          <w:rFonts w:ascii="Arial" w:eastAsia="Times New Roman" w:hAnsi="Arial" w:cs="Arial"/>
          <w:color w:val="000000" w:themeColor="text1"/>
          <w:sz w:val="28"/>
          <w:szCs w:val="28"/>
          <w:u w:val="single"/>
          <w:shd w:val="clear" w:color="auto" w:fill="F5F5F5"/>
          <w:lang w:eastAsia="en-GB"/>
        </w:rPr>
        <w:t>s</w:t>
      </w:r>
    </w:p>
    <w:p w14:paraId="68A658AE" w14:textId="7AD0CD7C" w:rsidR="00080BBD" w:rsidRDefault="00080BBD" w:rsidP="00806854">
      <w:pPr>
        <w:spacing w:line="360" w:lineRule="auto"/>
        <w:rPr>
          <w:rFonts w:ascii="Arial" w:eastAsia="Times New Roman" w:hAnsi="Arial" w:cs="Arial"/>
          <w:color w:val="000000" w:themeColor="text1"/>
          <w:sz w:val="28"/>
          <w:szCs w:val="28"/>
          <w:u w:val="single"/>
          <w:shd w:val="clear" w:color="auto" w:fill="F5F5F5"/>
          <w:lang w:eastAsia="en-GB"/>
        </w:rPr>
      </w:pPr>
    </w:p>
    <w:p w14:paraId="3767FAEB" w14:textId="74189C4E" w:rsidR="00080BBD" w:rsidRDefault="00080BBD" w:rsidP="00806854">
      <w:pPr>
        <w:spacing w:line="360" w:lineRule="auto"/>
        <w:rPr>
          <w:rFonts w:ascii="Arial" w:eastAsia="Times New Roman" w:hAnsi="Arial" w:cs="Arial"/>
          <w:color w:val="000000" w:themeColor="text1"/>
          <w:shd w:val="clear" w:color="auto" w:fill="F5F5F5"/>
          <w:lang w:eastAsia="en-GB"/>
        </w:rPr>
      </w:pPr>
      <w:r>
        <w:rPr>
          <w:rFonts w:ascii="Arial" w:eastAsia="Times New Roman" w:hAnsi="Arial" w:cs="Arial"/>
          <w:color w:val="000000" w:themeColor="text1"/>
          <w:shd w:val="clear" w:color="auto" w:fill="F5F5F5"/>
          <w:lang w:eastAsia="en-GB"/>
        </w:rPr>
        <w:t xml:space="preserve">British Educational </w:t>
      </w:r>
      <w:proofErr w:type="spellStart"/>
      <w:r>
        <w:rPr>
          <w:rFonts w:ascii="Arial" w:eastAsia="Times New Roman" w:hAnsi="Arial" w:cs="Arial"/>
          <w:color w:val="000000" w:themeColor="text1"/>
          <w:shd w:val="clear" w:color="auto" w:fill="F5F5F5"/>
          <w:lang w:eastAsia="en-GB"/>
        </w:rPr>
        <w:t>Rsearch</w:t>
      </w:r>
      <w:proofErr w:type="spellEnd"/>
      <w:r>
        <w:rPr>
          <w:rFonts w:ascii="Arial" w:eastAsia="Times New Roman" w:hAnsi="Arial" w:cs="Arial"/>
          <w:color w:val="000000" w:themeColor="text1"/>
          <w:shd w:val="clear" w:color="auto" w:fill="F5F5F5"/>
          <w:lang w:eastAsia="en-GB"/>
        </w:rPr>
        <w:t xml:space="preserve"> </w:t>
      </w:r>
      <w:proofErr w:type="spellStart"/>
      <w:r>
        <w:rPr>
          <w:rFonts w:ascii="Arial" w:eastAsia="Times New Roman" w:hAnsi="Arial" w:cs="Arial"/>
          <w:color w:val="000000" w:themeColor="text1"/>
          <w:shd w:val="clear" w:color="auto" w:fill="F5F5F5"/>
          <w:lang w:eastAsia="en-GB"/>
        </w:rPr>
        <w:t>Assosciation</w:t>
      </w:r>
      <w:proofErr w:type="spellEnd"/>
      <w:r>
        <w:rPr>
          <w:rFonts w:ascii="Arial" w:eastAsia="Times New Roman" w:hAnsi="Arial" w:cs="Arial"/>
          <w:color w:val="000000" w:themeColor="text1"/>
          <w:shd w:val="clear" w:color="auto" w:fill="F5F5F5"/>
          <w:lang w:eastAsia="en-GB"/>
        </w:rPr>
        <w:t xml:space="preserve"> (2018) Ethical guidelines for educational research. 4</w:t>
      </w:r>
      <w:r w:rsidRPr="00080BBD">
        <w:rPr>
          <w:rFonts w:ascii="Arial" w:eastAsia="Times New Roman" w:hAnsi="Arial" w:cs="Arial"/>
          <w:color w:val="000000" w:themeColor="text1"/>
          <w:shd w:val="clear" w:color="auto" w:fill="F5F5F5"/>
          <w:vertAlign w:val="superscript"/>
          <w:lang w:eastAsia="en-GB"/>
        </w:rPr>
        <w:t>th</w:t>
      </w:r>
      <w:r>
        <w:rPr>
          <w:rFonts w:ascii="Arial" w:eastAsia="Times New Roman" w:hAnsi="Arial" w:cs="Arial"/>
          <w:color w:val="000000" w:themeColor="text1"/>
          <w:shd w:val="clear" w:color="auto" w:fill="F5F5F5"/>
          <w:lang w:eastAsia="en-GB"/>
        </w:rPr>
        <w:t xml:space="preserve"> </w:t>
      </w:r>
      <w:proofErr w:type="spellStart"/>
      <w:r>
        <w:rPr>
          <w:rFonts w:ascii="Arial" w:eastAsia="Times New Roman" w:hAnsi="Arial" w:cs="Arial"/>
          <w:color w:val="000000" w:themeColor="text1"/>
          <w:shd w:val="clear" w:color="auto" w:fill="F5F5F5"/>
          <w:lang w:eastAsia="en-GB"/>
        </w:rPr>
        <w:t>edn</w:t>
      </w:r>
      <w:proofErr w:type="spellEnd"/>
      <w:r>
        <w:rPr>
          <w:rFonts w:ascii="Arial" w:eastAsia="Times New Roman" w:hAnsi="Arial" w:cs="Arial"/>
          <w:color w:val="000000" w:themeColor="text1"/>
          <w:shd w:val="clear" w:color="auto" w:fill="F5F5F5"/>
          <w:lang w:eastAsia="en-GB"/>
        </w:rPr>
        <w:t xml:space="preserve">. Available </w:t>
      </w:r>
      <w:proofErr w:type="gramStart"/>
      <w:r>
        <w:rPr>
          <w:rFonts w:ascii="Arial" w:eastAsia="Times New Roman" w:hAnsi="Arial" w:cs="Arial"/>
          <w:color w:val="000000" w:themeColor="text1"/>
          <w:shd w:val="clear" w:color="auto" w:fill="F5F5F5"/>
          <w:lang w:eastAsia="en-GB"/>
        </w:rPr>
        <w:t>at:https://www.bera.ac.uk/researchers/resources/publications/ethical-guidelines-for-educational-research-(2018</w:t>
      </w:r>
      <w:proofErr w:type="gramEnd"/>
      <w:r>
        <w:rPr>
          <w:rFonts w:ascii="Arial" w:eastAsia="Times New Roman" w:hAnsi="Arial" w:cs="Arial"/>
          <w:color w:val="000000" w:themeColor="text1"/>
          <w:shd w:val="clear" w:color="auto" w:fill="F5F5F5"/>
          <w:lang w:eastAsia="en-GB"/>
        </w:rPr>
        <w:t>) [Accessed October 15</w:t>
      </w:r>
      <w:r w:rsidRPr="00080BBD">
        <w:rPr>
          <w:rFonts w:ascii="Arial" w:eastAsia="Times New Roman" w:hAnsi="Arial" w:cs="Arial"/>
          <w:color w:val="000000" w:themeColor="text1"/>
          <w:shd w:val="clear" w:color="auto" w:fill="F5F5F5"/>
          <w:vertAlign w:val="superscript"/>
          <w:lang w:eastAsia="en-GB"/>
        </w:rPr>
        <w:t>th</w:t>
      </w:r>
      <w:r>
        <w:rPr>
          <w:rFonts w:ascii="Arial" w:eastAsia="Times New Roman" w:hAnsi="Arial" w:cs="Arial"/>
          <w:color w:val="000000" w:themeColor="text1"/>
          <w:shd w:val="clear" w:color="auto" w:fill="F5F5F5"/>
          <w:lang w:eastAsia="en-GB"/>
        </w:rPr>
        <w:t xml:space="preserve"> 2019].</w:t>
      </w:r>
    </w:p>
    <w:p w14:paraId="6F315412" w14:textId="77777777" w:rsidR="00080BBD" w:rsidRPr="00080BBD" w:rsidRDefault="00080BBD" w:rsidP="00806854">
      <w:pPr>
        <w:spacing w:line="360" w:lineRule="auto"/>
        <w:rPr>
          <w:rFonts w:ascii="Arial" w:eastAsia="Times New Roman" w:hAnsi="Arial" w:cs="Arial"/>
          <w:color w:val="000000" w:themeColor="text1"/>
          <w:shd w:val="clear" w:color="auto" w:fill="F5F5F5"/>
          <w:lang w:eastAsia="en-GB"/>
        </w:rPr>
      </w:pPr>
    </w:p>
    <w:p w14:paraId="0E67A9C7" w14:textId="77777777" w:rsidR="00EE3F47" w:rsidRPr="00EE3F47" w:rsidRDefault="00EE3F47" w:rsidP="00EE3F47">
      <w:pPr>
        <w:spacing w:line="360" w:lineRule="auto"/>
        <w:rPr>
          <w:rFonts w:ascii="Arial" w:hAnsi="Arial" w:cs="Arial"/>
          <w:color w:val="000000" w:themeColor="text1"/>
        </w:rPr>
      </w:pPr>
      <w:proofErr w:type="spellStart"/>
      <w:r w:rsidRPr="00EE3F47">
        <w:rPr>
          <w:rFonts w:ascii="Arial" w:hAnsi="Arial" w:cs="Arial"/>
          <w:color w:val="000000" w:themeColor="text1"/>
          <w:shd w:val="clear" w:color="auto" w:fill="FFFFFF"/>
        </w:rPr>
        <w:t>Babarro</w:t>
      </w:r>
      <w:proofErr w:type="spellEnd"/>
      <w:r w:rsidRPr="00EE3F47">
        <w:rPr>
          <w:rFonts w:ascii="Arial" w:hAnsi="Arial" w:cs="Arial"/>
          <w:color w:val="000000" w:themeColor="text1"/>
          <w:shd w:val="clear" w:color="auto" w:fill="FFFFFF"/>
        </w:rPr>
        <w:t>, J. et al., 2017. Power Structure in the Peer Group: The Role of Classroom Cohesion and Hierarchy in Peer Acceptance and Rejection of Victimized and Aggressive Students. </w:t>
      </w:r>
      <w:r w:rsidRPr="00EE3F47">
        <w:rPr>
          <w:rFonts w:ascii="Arial" w:hAnsi="Arial" w:cs="Arial"/>
          <w:color w:val="000000" w:themeColor="text1"/>
        </w:rPr>
        <w:t>The Journal of Early Adolescence</w:t>
      </w:r>
      <w:r w:rsidRPr="00EE3F47">
        <w:rPr>
          <w:rFonts w:ascii="Arial" w:hAnsi="Arial" w:cs="Arial"/>
          <w:color w:val="000000" w:themeColor="text1"/>
          <w:shd w:val="clear" w:color="auto" w:fill="FFFFFF"/>
        </w:rPr>
        <w:t>, 37(9), pp.1197–1220.</w:t>
      </w:r>
    </w:p>
    <w:p w14:paraId="4E6CFB55" w14:textId="77777777" w:rsidR="00EE3F47" w:rsidRDefault="00EE3F47" w:rsidP="00EE3F47">
      <w:pPr>
        <w:spacing w:line="360" w:lineRule="auto"/>
        <w:rPr>
          <w:rFonts w:ascii="Arial" w:eastAsia="Times New Roman" w:hAnsi="Arial" w:cs="Arial"/>
          <w:color w:val="000000" w:themeColor="text1"/>
          <w:shd w:val="clear" w:color="auto" w:fill="FFFFFF"/>
          <w:lang w:eastAsia="en-GB"/>
        </w:rPr>
      </w:pPr>
    </w:p>
    <w:p w14:paraId="39E8F8B5" w14:textId="79B27630" w:rsidR="00EE3F47" w:rsidRPr="00EE3F47" w:rsidRDefault="00EE3F47" w:rsidP="00EE3F47">
      <w:pPr>
        <w:spacing w:line="360" w:lineRule="auto"/>
        <w:rPr>
          <w:rFonts w:ascii="Arial" w:eastAsia="Times New Roman" w:hAnsi="Arial" w:cs="Arial"/>
          <w:color w:val="000000" w:themeColor="text1"/>
          <w:shd w:val="clear" w:color="auto" w:fill="FFFFFF"/>
          <w:lang w:eastAsia="en-GB"/>
        </w:rPr>
      </w:pPr>
      <w:proofErr w:type="spellStart"/>
      <w:r w:rsidRPr="00EE3F47">
        <w:rPr>
          <w:rFonts w:ascii="Arial" w:eastAsia="Times New Roman" w:hAnsi="Arial" w:cs="Arial"/>
          <w:color w:val="000000" w:themeColor="text1"/>
          <w:shd w:val="clear" w:color="auto" w:fill="FFFFFF"/>
          <w:lang w:eastAsia="en-GB"/>
        </w:rPr>
        <w:t>Beymer</w:t>
      </w:r>
      <w:proofErr w:type="spellEnd"/>
      <w:r w:rsidRPr="00EE3F47">
        <w:rPr>
          <w:rFonts w:ascii="Arial" w:eastAsia="Times New Roman" w:hAnsi="Arial" w:cs="Arial"/>
          <w:color w:val="000000" w:themeColor="text1"/>
          <w:shd w:val="clear" w:color="auto" w:fill="FFFFFF"/>
          <w:lang w:eastAsia="en-GB"/>
        </w:rPr>
        <w:t>, P. &amp; Thompson, M., 2015. The effects of choice in the classroom: Is there too little or too much choice? </w:t>
      </w:r>
      <w:r w:rsidRPr="00EE3F47">
        <w:rPr>
          <w:rFonts w:ascii="Arial" w:eastAsia="Times New Roman" w:hAnsi="Arial" w:cs="Arial"/>
          <w:color w:val="000000" w:themeColor="text1"/>
          <w:lang w:eastAsia="en-GB"/>
        </w:rPr>
        <w:t>Support for Learning</w:t>
      </w:r>
      <w:r w:rsidRPr="00EE3F47">
        <w:rPr>
          <w:rFonts w:ascii="Arial" w:eastAsia="Times New Roman" w:hAnsi="Arial" w:cs="Arial"/>
          <w:color w:val="000000" w:themeColor="text1"/>
          <w:shd w:val="clear" w:color="auto" w:fill="FFFFFF"/>
          <w:lang w:eastAsia="en-GB"/>
        </w:rPr>
        <w:t>, 30(2), pp.105–120.</w:t>
      </w:r>
    </w:p>
    <w:p w14:paraId="10D3D046" w14:textId="77777777" w:rsidR="00EE3F47" w:rsidRDefault="00EE3F47" w:rsidP="00EE3F47">
      <w:pPr>
        <w:spacing w:line="360" w:lineRule="auto"/>
        <w:rPr>
          <w:rFonts w:ascii="Arial" w:eastAsia="Times New Roman" w:hAnsi="Arial" w:cs="Arial"/>
          <w:color w:val="000000" w:themeColor="text1"/>
          <w:shd w:val="clear" w:color="auto" w:fill="FFFFFF"/>
          <w:lang w:eastAsia="en-GB"/>
        </w:rPr>
      </w:pPr>
    </w:p>
    <w:p w14:paraId="399A012F" w14:textId="45F2DB4C" w:rsidR="00EE3F47" w:rsidRPr="00EE3F47" w:rsidRDefault="00EE3F47" w:rsidP="00EE3F47">
      <w:pPr>
        <w:spacing w:line="360" w:lineRule="auto"/>
        <w:rPr>
          <w:rFonts w:ascii="Arial" w:eastAsia="Times New Roman" w:hAnsi="Arial" w:cs="Arial"/>
          <w:color w:val="000000" w:themeColor="text1"/>
          <w:lang w:eastAsia="en-GB"/>
        </w:rPr>
      </w:pPr>
      <w:r w:rsidRPr="00EE3F47">
        <w:rPr>
          <w:rFonts w:ascii="Arial" w:eastAsia="Times New Roman" w:hAnsi="Arial" w:cs="Arial"/>
          <w:color w:val="000000" w:themeColor="text1"/>
          <w:shd w:val="clear" w:color="auto" w:fill="FFFFFF"/>
          <w:lang w:eastAsia="en-GB"/>
        </w:rPr>
        <w:t>Bragg, S. (2016). Perspectives on ‘Choice and Challenge’ in primary schools. </w:t>
      </w:r>
      <w:r w:rsidRPr="00EE3F47">
        <w:rPr>
          <w:rFonts w:ascii="Arial" w:eastAsia="Times New Roman" w:hAnsi="Arial" w:cs="Arial"/>
          <w:color w:val="000000" w:themeColor="text1"/>
          <w:lang w:eastAsia="en-GB"/>
        </w:rPr>
        <w:t>Improving Schools</w:t>
      </w:r>
      <w:r w:rsidRPr="00EE3F47">
        <w:rPr>
          <w:rFonts w:ascii="Arial" w:eastAsia="Times New Roman" w:hAnsi="Arial" w:cs="Arial"/>
          <w:color w:val="000000" w:themeColor="text1"/>
          <w:shd w:val="clear" w:color="auto" w:fill="FFFFFF"/>
          <w:lang w:eastAsia="en-GB"/>
        </w:rPr>
        <w:t>, 19(1), pp.80-93.</w:t>
      </w:r>
    </w:p>
    <w:p w14:paraId="2AE51298" w14:textId="77777777" w:rsidR="00EE3F47" w:rsidRDefault="00EE3F47" w:rsidP="00EE3F47">
      <w:pPr>
        <w:spacing w:line="360" w:lineRule="auto"/>
        <w:rPr>
          <w:rFonts w:ascii="Arial" w:hAnsi="Arial" w:cs="Arial"/>
          <w:color w:val="000000" w:themeColor="text1"/>
          <w:shd w:val="clear" w:color="auto" w:fill="FFFFFF"/>
        </w:rPr>
      </w:pPr>
    </w:p>
    <w:p w14:paraId="642C4236" w14:textId="28E9C2DB" w:rsidR="00EE3F47" w:rsidRPr="00EE3F47" w:rsidRDefault="00EE3F47" w:rsidP="00EE3F47">
      <w:pPr>
        <w:spacing w:line="360" w:lineRule="auto"/>
        <w:rPr>
          <w:rFonts w:ascii="Arial" w:hAnsi="Arial" w:cs="Arial"/>
          <w:color w:val="000000" w:themeColor="text1"/>
        </w:rPr>
      </w:pPr>
      <w:r w:rsidRPr="00EE3F47">
        <w:rPr>
          <w:rFonts w:ascii="Arial" w:hAnsi="Arial" w:cs="Arial"/>
          <w:color w:val="000000" w:themeColor="text1"/>
          <w:shd w:val="clear" w:color="auto" w:fill="FFFFFF"/>
        </w:rPr>
        <w:t>Breese, J (2011), Freedom and Choice in Education. Routledge, London.</w:t>
      </w:r>
    </w:p>
    <w:p w14:paraId="766B6566" w14:textId="77777777" w:rsidR="00EE3F47" w:rsidRDefault="00EE3F47" w:rsidP="00EE3F47">
      <w:pPr>
        <w:spacing w:line="360" w:lineRule="auto"/>
        <w:rPr>
          <w:rFonts w:ascii="Arial" w:hAnsi="Arial" w:cs="Arial"/>
          <w:color w:val="000000" w:themeColor="text1"/>
          <w:shd w:val="clear" w:color="auto" w:fill="FFFFFF"/>
        </w:rPr>
      </w:pPr>
    </w:p>
    <w:p w14:paraId="10F4FF2A" w14:textId="7F4CAD6D" w:rsidR="00EE3F47" w:rsidRDefault="00EE3F47" w:rsidP="00EE3F47">
      <w:pPr>
        <w:spacing w:line="360" w:lineRule="auto"/>
        <w:rPr>
          <w:rFonts w:ascii="Arial" w:hAnsi="Arial" w:cs="Arial"/>
          <w:color w:val="333333"/>
          <w:shd w:val="clear" w:color="auto" w:fill="FFFFFF"/>
        </w:rPr>
      </w:pPr>
      <w:r w:rsidRPr="00EE3F47">
        <w:rPr>
          <w:rFonts w:ascii="Arial" w:hAnsi="Arial" w:cs="Arial"/>
          <w:color w:val="000000" w:themeColor="text1"/>
          <w:shd w:val="clear" w:color="auto" w:fill="FFFFFF"/>
        </w:rPr>
        <w:t>Cates, G. L., Rhymer, K. N. (</w:t>
      </w:r>
      <w:r w:rsidRPr="00EE3F47">
        <w:rPr>
          <w:rFonts w:ascii="Arial" w:hAnsi="Arial" w:cs="Arial"/>
          <w:color w:val="000000" w:themeColor="text1"/>
        </w:rPr>
        <w:t>2003</w:t>
      </w:r>
      <w:r w:rsidRPr="00EE3F47">
        <w:rPr>
          <w:rFonts w:ascii="Arial" w:hAnsi="Arial" w:cs="Arial"/>
          <w:color w:val="000000" w:themeColor="text1"/>
          <w:shd w:val="clear" w:color="auto" w:fill="FFFFFF"/>
        </w:rPr>
        <w:t>). </w:t>
      </w:r>
      <w:r w:rsidRPr="00EE3F47">
        <w:rPr>
          <w:rFonts w:ascii="Arial" w:hAnsi="Arial" w:cs="Arial"/>
          <w:color w:val="000000" w:themeColor="text1"/>
        </w:rPr>
        <w:t xml:space="preserve">Examining the relationship between </w:t>
      </w:r>
      <w:r w:rsidRPr="00F21470">
        <w:rPr>
          <w:rFonts w:ascii="Arial" w:hAnsi="Arial" w:cs="Arial"/>
          <w:color w:val="000000" w:themeColor="text1"/>
        </w:rPr>
        <w:t>mathematics anxiety and mathematics performance: An instructional hierarchy perspective</w:t>
      </w:r>
      <w:r w:rsidRPr="00F21470">
        <w:rPr>
          <w:rFonts w:ascii="Arial" w:hAnsi="Arial" w:cs="Arial"/>
          <w:color w:val="000000" w:themeColor="text1"/>
          <w:shd w:val="clear" w:color="auto" w:fill="FFFFFF"/>
        </w:rPr>
        <w:t xml:space="preserve">. Journal of </w:t>
      </w:r>
      <w:proofErr w:type="spellStart"/>
      <w:r w:rsidRPr="00F21470">
        <w:rPr>
          <w:rFonts w:ascii="Arial" w:hAnsi="Arial" w:cs="Arial"/>
          <w:color w:val="000000" w:themeColor="text1"/>
          <w:shd w:val="clear" w:color="auto" w:fill="FFFFFF"/>
        </w:rPr>
        <w:t>Behavioral</w:t>
      </w:r>
      <w:proofErr w:type="spellEnd"/>
      <w:r w:rsidRPr="00F21470">
        <w:rPr>
          <w:rFonts w:ascii="Arial" w:hAnsi="Arial" w:cs="Arial"/>
          <w:color w:val="000000" w:themeColor="text1"/>
          <w:shd w:val="clear" w:color="auto" w:fill="FFFFFF"/>
        </w:rPr>
        <w:t xml:space="preserve"> Education, 12(1), </w:t>
      </w:r>
      <w:r w:rsidRPr="00F21470">
        <w:rPr>
          <w:rFonts w:ascii="Arial" w:hAnsi="Arial" w:cs="Arial"/>
          <w:color w:val="000000" w:themeColor="text1"/>
        </w:rPr>
        <w:t>23</w:t>
      </w:r>
      <w:r w:rsidRPr="00F21470">
        <w:rPr>
          <w:rFonts w:ascii="Arial" w:hAnsi="Arial" w:cs="Arial"/>
          <w:color w:val="000000" w:themeColor="text1"/>
          <w:shd w:val="clear" w:color="auto" w:fill="FFFFFF"/>
        </w:rPr>
        <w:t>–</w:t>
      </w:r>
      <w:r w:rsidRPr="00F21470">
        <w:rPr>
          <w:rFonts w:ascii="Arial" w:hAnsi="Arial" w:cs="Arial"/>
          <w:color w:val="000000" w:themeColor="text1"/>
        </w:rPr>
        <w:t>24</w:t>
      </w:r>
      <w:r w:rsidRPr="00EE3F47">
        <w:rPr>
          <w:rFonts w:ascii="Arial" w:hAnsi="Arial" w:cs="Arial"/>
          <w:color w:val="333333"/>
          <w:shd w:val="clear" w:color="auto" w:fill="FFFFFF"/>
        </w:rPr>
        <w:t>.</w:t>
      </w:r>
    </w:p>
    <w:p w14:paraId="3BA6279C" w14:textId="704A4CA2" w:rsidR="00F21470" w:rsidRDefault="00F21470" w:rsidP="00EE3F47">
      <w:pPr>
        <w:spacing w:line="360" w:lineRule="auto"/>
        <w:rPr>
          <w:rFonts w:ascii="Arial" w:hAnsi="Arial" w:cs="Arial"/>
          <w:color w:val="333333"/>
          <w:shd w:val="clear" w:color="auto" w:fill="FFFFFF"/>
        </w:rPr>
      </w:pPr>
    </w:p>
    <w:p w14:paraId="6D6ACF32" w14:textId="22FCEE96" w:rsidR="00F21470" w:rsidRDefault="00F21470" w:rsidP="00EE3F47">
      <w:pPr>
        <w:spacing w:line="360" w:lineRule="auto"/>
        <w:rPr>
          <w:rFonts w:ascii="Arial" w:hAnsi="Arial" w:cs="Arial"/>
          <w:color w:val="333333"/>
          <w:shd w:val="clear" w:color="auto" w:fill="FFFFFF"/>
        </w:rPr>
      </w:pPr>
      <w:r w:rsidRPr="00F21470">
        <w:rPr>
          <w:rFonts w:ascii="Arial" w:hAnsi="Arial" w:cs="Arial"/>
          <w:color w:val="000000" w:themeColor="text1"/>
          <w:shd w:val="clear" w:color="auto" w:fill="FFFFFF"/>
        </w:rPr>
        <w:t xml:space="preserve">Clark, A., Holland, C., Katz, J and Peace, S. (2009) </w:t>
      </w:r>
      <w:r w:rsidRPr="00F21470">
        <w:rPr>
          <w:rFonts w:ascii="Arial" w:hAnsi="Arial" w:cs="Arial"/>
          <w:i/>
          <w:iCs/>
          <w:color w:val="000000" w:themeColor="text1"/>
          <w:shd w:val="clear" w:color="auto" w:fill="FFFFFF"/>
        </w:rPr>
        <w:t>Learning to see: lessons from a participatory observation research project in public spaces.</w:t>
      </w:r>
      <w:r w:rsidRPr="00F21470">
        <w:rPr>
          <w:rFonts w:ascii="Arial" w:hAnsi="Arial" w:cs="Arial"/>
          <w:color w:val="000000" w:themeColor="text1"/>
          <w:shd w:val="clear" w:color="auto" w:fill="FFFFFF"/>
        </w:rPr>
        <w:t xml:space="preserve"> International Journal of Social Research </w:t>
      </w:r>
      <w:proofErr w:type="spellStart"/>
      <w:r w:rsidRPr="00F21470">
        <w:rPr>
          <w:rFonts w:ascii="Arial" w:hAnsi="Arial" w:cs="Arial"/>
          <w:color w:val="000000" w:themeColor="text1"/>
          <w:shd w:val="clear" w:color="auto" w:fill="FFFFFF"/>
        </w:rPr>
        <w:t>Methadology</w:t>
      </w:r>
      <w:proofErr w:type="spellEnd"/>
      <w:r w:rsidRPr="00F21470">
        <w:rPr>
          <w:rFonts w:ascii="Arial" w:hAnsi="Arial" w:cs="Arial"/>
          <w:color w:val="000000" w:themeColor="text1"/>
          <w:shd w:val="clear" w:color="auto" w:fill="FFFFFF"/>
        </w:rPr>
        <w:t>, 12(4). Pp.345-360</w:t>
      </w:r>
      <w:r>
        <w:rPr>
          <w:rFonts w:ascii="Arial" w:hAnsi="Arial" w:cs="Arial"/>
          <w:color w:val="333333"/>
          <w:shd w:val="clear" w:color="auto" w:fill="FFFFFF"/>
        </w:rPr>
        <w:t>.</w:t>
      </w:r>
    </w:p>
    <w:p w14:paraId="5C59AC35" w14:textId="77306489" w:rsidR="00F21470" w:rsidRPr="00F21470" w:rsidRDefault="00F21470" w:rsidP="00EE3F47">
      <w:pPr>
        <w:spacing w:line="360" w:lineRule="auto"/>
        <w:rPr>
          <w:rFonts w:ascii="Arial" w:hAnsi="Arial" w:cs="Arial"/>
          <w:color w:val="000000" w:themeColor="text1"/>
          <w:sz w:val="22"/>
          <w:szCs w:val="22"/>
          <w:shd w:val="clear" w:color="auto" w:fill="FFFFFF"/>
        </w:rPr>
      </w:pPr>
    </w:p>
    <w:p w14:paraId="525F1336" w14:textId="7B855003" w:rsidR="00F21470" w:rsidRPr="00F21470" w:rsidRDefault="00F21470" w:rsidP="00F21470">
      <w:pPr>
        <w:rPr>
          <w:rFonts w:ascii="Times New Roman" w:eastAsia="Times New Roman" w:hAnsi="Times New Roman" w:cs="Times New Roman"/>
          <w:color w:val="000000" w:themeColor="text1"/>
          <w:sz w:val="22"/>
          <w:szCs w:val="22"/>
          <w:lang w:eastAsia="en-GB"/>
        </w:rPr>
      </w:pPr>
      <w:r w:rsidRPr="00F21470">
        <w:rPr>
          <w:rFonts w:ascii="Arial" w:hAnsi="Arial" w:cs="Arial"/>
          <w:color w:val="000000" w:themeColor="text1"/>
          <w:sz w:val="22"/>
          <w:szCs w:val="22"/>
          <w:shd w:val="clear" w:color="auto" w:fill="FFFFFF"/>
        </w:rPr>
        <w:t>Cohen</w:t>
      </w:r>
      <w:r w:rsidRPr="00F21470">
        <w:rPr>
          <w:rFonts w:ascii="Arial" w:eastAsia="Times New Roman" w:hAnsi="Arial" w:cs="Arial"/>
          <w:color w:val="000000" w:themeColor="text1"/>
          <w:sz w:val="22"/>
          <w:szCs w:val="22"/>
          <w:shd w:val="clear" w:color="auto" w:fill="FFFFFF"/>
          <w:lang w:eastAsia="en-GB"/>
        </w:rPr>
        <w:t>, L., Manion, L. and Morrison, K. (2018). </w:t>
      </w:r>
      <w:r w:rsidRPr="00F21470">
        <w:rPr>
          <w:rFonts w:ascii="Arial" w:eastAsia="Times New Roman" w:hAnsi="Arial" w:cs="Arial"/>
          <w:i/>
          <w:iCs/>
          <w:color w:val="000000" w:themeColor="text1"/>
          <w:sz w:val="22"/>
          <w:szCs w:val="22"/>
          <w:lang w:eastAsia="en-GB"/>
        </w:rPr>
        <w:t>Research Methods in Education</w:t>
      </w:r>
      <w:r w:rsidRPr="00F21470">
        <w:rPr>
          <w:rFonts w:ascii="Arial" w:eastAsia="Times New Roman" w:hAnsi="Arial" w:cs="Arial"/>
          <w:color w:val="000000" w:themeColor="text1"/>
          <w:sz w:val="22"/>
          <w:szCs w:val="22"/>
          <w:shd w:val="clear" w:color="auto" w:fill="FFFFFF"/>
          <w:lang w:eastAsia="en-GB"/>
        </w:rPr>
        <w:t>. 8th ed. Oxon: Routledge.</w:t>
      </w:r>
    </w:p>
    <w:p w14:paraId="168DE292" w14:textId="1EB73074" w:rsidR="00F21470" w:rsidRPr="00EE3F47" w:rsidRDefault="00F21470" w:rsidP="00EE3F47">
      <w:pPr>
        <w:spacing w:line="360" w:lineRule="auto"/>
        <w:rPr>
          <w:rFonts w:ascii="Arial" w:hAnsi="Arial" w:cs="Arial"/>
          <w:color w:val="000000" w:themeColor="text1"/>
        </w:rPr>
      </w:pPr>
    </w:p>
    <w:p w14:paraId="21EDB72A" w14:textId="193A6F47" w:rsidR="00EE3F47" w:rsidRDefault="00EE3F47" w:rsidP="00EE3F47">
      <w:pPr>
        <w:spacing w:line="360" w:lineRule="auto"/>
        <w:rPr>
          <w:rFonts w:ascii="Arial" w:eastAsia="Times New Roman" w:hAnsi="Arial" w:cs="Arial"/>
          <w:color w:val="000000"/>
          <w:shd w:val="clear" w:color="auto" w:fill="FFFFFF"/>
          <w:lang w:eastAsia="en-GB"/>
        </w:rPr>
      </w:pPr>
      <w:r w:rsidRPr="00EE3F47">
        <w:rPr>
          <w:rFonts w:ascii="Arial" w:eastAsia="Times New Roman" w:hAnsi="Arial" w:cs="Arial"/>
          <w:color w:val="000000"/>
          <w:shd w:val="clear" w:color="auto" w:fill="FFFFFF"/>
          <w:lang w:eastAsia="en-GB"/>
        </w:rPr>
        <w:t>Cottrell, R. and McKenzie, J. (2011). </w:t>
      </w:r>
      <w:r w:rsidRPr="00EE3F47">
        <w:rPr>
          <w:rFonts w:ascii="Arial" w:eastAsia="Times New Roman" w:hAnsi="Arial" w:cs="Arial"/>
          <w:color w:val="000000"/>
          <w:lang w:eastAsia="en-GB"/>
        </w:rPr>
        <w:t>Health Promotion and Education Research</w:t>
      </w:r>
      <w:r w:rsidRPr="00EE3F47">
        <w:rPr>
          <w:rFonts w:ascii="Arial" w:eastAsia="Times New Roman" w:hAnsi="Arial" w:cs="Arial"/>
          <w:color w:val="000000"/>
          <w:shd w:val="clear" w:color="auto" w:fill="FFFFFF"/>
          <w:lang w:eastAsia="en-GB"/>
        </w:rPr>
        <w:t>. 2nd ed. Jones and Bartlett Publishers: Canada.</w:t>
      </w:r>
    </w:p>
    <w:p w14:paraId="71CBBD73" w14:textId="302FC9A2" w:rsidR="000D11FC" w:rsidRDefault="000D11FC" w:rsidP="00EE3F47">
      <w:pPr>
        <w:spacing w:line="360" w:lineRule="auto"/>
        <w:rPr>
          <w:rFonts w:ascii="Arial" w:eastAsia="Times New Roman" w:hAnsi="Arial" w:cs="Arial"/>
          <w:color w:val="000000"/>
          <w:shd w:val="clear" w:color="auto" w:fill="FFFFFF"/>
          <w:lang w:eastAsia="en-GB"/>
        </w:rPr>
      </w:pPr>
    </w:p>
    <w:p w14:paraId="34571236" w14:textId="572247D0" w:rsidR="000D11FC" w:rsidRPr="00EE3F47" w:rsidRDefault="000D11FC" w:rsidP="00EE3F47">
      <w:pPr>
        <w:spacing w:line="360" w:lineRule="auto"/>
        <w:rPr>
          <w:rFonts w:ascii="Arial" w:eastAsia="Times New Roman" w:hAnsi="Arial" w:cs="Arial"/>
          <w:lang w:eastAsia="en-GB"/>
        </w:rPr>
      </w:pPr>
      <w:r>
        <w:rPr>
          <w:rFonts w:ascii="Arial" w:eastAsia="Times New Roman" w:hAnsi="Arial" w:cs="Arial"/>
          <w:color w:val="000000"/>
          <w:shd w:val="clear" w:color="auto" w:fill="FFFFFF"/>
          <w:lang w:eastAsia="en-GB"/>
        </w:rPr>
        <w:t xml:space="preserve">Donaldson, G. (2015). </w:t>
      </w:r>
      <w:r w:rsidRPr="000D11FC">
        <w:rPr>
          <w:rFonts w:ascii="Arial" w:eastAsia="Times New Roman" w:hAnsi="Arial" w:cs="Arial"/>
          <w:i/>
          <w:iCs/>
          <w:color w:val="000000"/>
          <w:shd w:val="clear" w:color="auto" w:fill="FFFFFF"/>
          <w:lang w:eastAsia="en-GB"/>
        </w:rPr>
        <w:t xml:space="preserve">Successful Futures: Independent review of curriculum and assessment arrangements in Wales. </w:t>
      </w:r>
      <w:r>
        <w:rPr>
          <w:rFonts w:ascii="Arial" w:eastAsia="Times New Roman" w:hAnsi="Arial" w:cs="Arial"/>
          <w:color w:val="000000"/>
          <w:shd w:val="clear" w:color="auto" w:fill="FFFFFF"/>
          <w:lang w:eastAsia="en-GB"/>
        </w:rPr>
        <w:t xml:space="preserve">Cardiff: </w:t>
      </w:r>
      <w:proofErr w:type="spellStart"/>
      <w:r>
        <w:rPr>
          <w:rFonts w:ascii="Arial" w:eastAsia="Times New Roman" w:hAnsi="Arial" w:cs="Arial"/>
          <w:color w:val="000000"/>
          <w:shd w:val="clear" w:color="auto" w:fill="FFFFFF"/>
          <w:lang w:eastAsia="en-GB"/>
        </w:rPr>
        <w:t>Llywodraeth</w:t>
      </w:r>
      <w:proofErr w:type="spellEnd"/>
      <w:r>
        <w:rPr>
          <w:rFonts w:ascii="Arial" w:eastAsia="Times New Roman" w:hAnsi="Arial" w:cs="Arial"/>
          <w:color w:val="000000"/>
          <w:shd w:val="clear" w:color="auto" w:fill="FFFFFF"/>
          <w:lang w:eastAsia="en-GB"/>
        </w:rPr>
        <w:t xml:space="preserve"> </w:t>
      </w:r>
      <w:proofErr w:type="spellStart"/>
      <w:r>
        <w:rPr>
          <w:rFonts w:ascii="Arial" w:eastAsia="Times New Roman" w:hAnsi="Arial" w:cs="Arial"/>
          <w:color w:val="000000"/>
          <w:shd w:val="clear" w:color="auto" w:fill="FFFFFF"/>
          <w:lang w:eastAsia="en-GB"/>
        </w:rPr>
        <w:t>Cenedlaethol</w:t>
      </w:r>
      <w:proofErr w:type="spellEnd"/>
      <w:r>
        <w:rPr>
          <w:rFonts w:ascii="Arial" w:eastAsia="Times New Roman" w:hAnsi="Arial" w:cs="Arial"/>
          <w:color w:val="000000"/>
          <w:shd w:val="clear" w:color="auto" w:fill="FFFFFF"/>
          <w:lang w:eastAsia="en-GB"/>
        </w:rPr>
        <w:t xml:space="preserve"> Cymru.</w:t>
      </w:r>
    </w:p>
    <w:p w14:paraId="379895FB" w14:textId="77777777" w:rsidR="00EE3F47" w:rsidRPr="00EE3F47" w:rsidRDefault="00EE3F47" w:rsidP="00EE3F47">
      <w:pPr>
        <w:pStyle w:val="NormalWeb"/>
        <w:spacing w:line="360" w:lineRule="auto"/>
        <w:rPr>
          <w:rFonts w:ascii="Arial" w:hAnsi="Arial" w:cs="Arial"/>
        </w:rPr>
      </w:pPr>
      <w:r w:rsidRPr="00EE3F47">
        <w:rPr>
          <w:rFonts w:ascii="Arial" w:hAnsi="Arial" w:cs="Arial"/>
        </w:rPr>
        <w:t xml:space="preserve">Deci, E. L., </w:t>
      </w:r>
      <w:proofErr w:type="spellStart"/>
      <w:r w:rsidRPr="00EE3F47">
        <w:rPr>
          <w:rFonts w:ascii="Arial" w:hAnsi="Arial" w:cs="Arial"/>
        </w:rPr>
        <w:t>Koestner</w:t>
      </w:r>
      <w:proofErr w:type="spellEnd"/>
      <w:r w:rsidRPr="00EE3F47">
        <w:rPr>
          <w:rFonts w:ascii="Arial" w:hAnsi="Arial" w:cs="Arial"/>
        </w:rPr>
        <w:t>, R., &amp; Ryan, R. 2001. Extrinsic rewards and intrinsic motivation in education: Reconsidered once again. Review of Educational Research, 71(</w:t>
      </w:r>
      <w:proofErr w:type="gramStart"/>
      <w:r w:rsidRPr="00EE3F47">
        <w:rPr>
          <w:rFonts w:ascii="Arial" w:hAnsi="Arial" w:cs="Arial"/>
        </w:rPr>
        <w:t>1)pp.</w:t>
      </w:r>
      <w:proofErr w:type="gramEnd"/>
      <w:r w:rsidRPr="00EE3F47">
        <w:rPr>
          <w:rFonts w:ascii="Arial" w:hAnsi="Arial" w:cs="Arial"/>
        </w:rPr>
        <w:t xml:space="preserve"> 1–27. </w:t>
      </w:r>
    </w:p>
    <w:p w14:paraId="73BEA236" w14:textId="77777777" w:rsidR="00EE3F47" w:rsidRPr="00EE3F47" w:rsidRDefault="00EE3F47" w:rsidP="00EE3F47">
      <w:pPr>
        <w:spacing w:before="100" w:beforeAutospacing="1" w:after="100" w:afterAutospacing="1" w:line="360" w:lineRule="auto"/>
        <w:rPr>
          <w:rFonts w:ascii="Arial" w:hAnsi="Arial" w:cs="Arial"/>
          <w:color w:val="000000" w:themeColor="text1"/>
        </w:rPr>
      </w:pPr>
      <w:r w:rsidRPr="00EE3F47">
        <w:rPr>
          <w:rFonts w:ascii="Arial" w:hAnsi="Arial" w:cs="Arial"/>
          <w:color w:val="000000" w:themeColor="text1"/>
        </w:rPr>
        <w:t xml:space="preserve">Dobbs, J., Doctoroff, G. L., Fisher, P. H., &amp; Arnold, D. H. (2006). The association be- tween preschool children’s socio-emotional functioning and their mathematical skills. Journal of Applied Developmental </w:t>
      </w:r>
      <w:proofErr w:type="spellStart"/>
      <w:r w:rsidRPr="00EE3F47">
        <w:rPr>
          <w:rFonts w:ascii="Arial" w:hAnsi="Arial" w:cs="Arial"/>
          <w:color w:val="000000" w:themeColor="text1"/>
        </w:rPr>
        <w:t>Psychol</w:t>
      </w:r>
      <w:proofErr w:type="spellEnd"/>
      <w:r w:rsidRPr="00EE3F47">
        <w:rPr>
          <w:rFonts w:ascii="Arial" w:hAnsi="Arial" w:cs="Arial"/>
          <w:color w:val="000000" w:themeColor="text1"/>
        </w:rPr>
        <w:t xml:space="preserve">- </w:t>
      </w:r>
      <w:proofErr w:type="spellStart"/>
      <w:r w:rsidRPr="00EE3F47">
        <w:rPr>
          <w:rFonts w:ascii="Arial" w:hAnsi="Arial" w:cs="Arial"/>
          <w:color w:val="000000" w:themeColor="text1"/>
        </w:rPr>
        <w:t>ogy</w:t>
      </w:r>
      <w:proofErr w:type="spellEnd"/>
      <w:r w:rsidRPr="00EE3F47">
        <w:rPr>
          <w:rFonts w:ascii="Arial" w:hAnsi="Arial" w:cs="Arial"/>
          <w:color w:val="000000" w:themeColor="text1"/>
        </w:rPr>
        <w:t xml:space="preserve">, 27(2), 97-108. </w:t>
      </w:r>
    </w:p>
    <w:p w14:paraId="7361DE43" w14:textId="77777777" w:rsidR="00EE3F47" w:rsidRPr="00EE3F47" w:rsidRDefault="00EE3F47" w:rsidP="00EE3F47">
      <w:pPr>
        <w:spacing w:line="360" w:lineRule="auto"/>
        <w:rPr>
          <w:rFonts w:ascii="Arial" w:hAnsi="Arial" w:cs="Arial"/>
        </w:rPr>
      </w:pPr>
      <w:r w:rsidRPr="00EE3F47">
        <w:rPr>
          <w:rFonts w:ascii="Arial" w:hAnsi="Arial" w:cs="Arial"/>
          <w:color w:val="000000"/>
          <w:shd w:val="clear" w:color="auto" w:fill="FFFFFF"/>
        </w:rPr>
        <w:t>Erwin, J. (2004). </w:t>
      </w:r>
      <w:r w:rsidRPr="00EE3F47">
        <w:rPr>
          <w:rFonts w:ascii="Arial" w:hAnsi="Arial" w:cs="Arial"/>
          <w:color w:val="000000"/>
        </w:rPr>
        <w:t>The Classroom of Choice: Giving Students what They Need and Getting what You Want</w:t>
      </w:r>
      <w:r w:rsidRPr="00EE3F47">
        <w:rPr>
          <w:rFonts w:ascii="Arial" w:hAnsi="Arial" w:cs="Arial"/>
          <w:color w:val="000000"/>
          <w:shd w:val="clear" w:color="auto" w:fill="FFFFFF"/>
        </w:rPr>
        <w:t>. Virginia USA: ASCD.</w:t>
      </w:r>
    </w:p>
    <w:p w14:paraId="2A505419" w14:textId="77777777" w:rsidR="00EE3F47" w:rsidRDefault="00EE3F47" w:rsidP="00EE3F47">
      <w:pPr>
        <w:spacing w:line="360" w:lineRule="auto"/>
        <w:rPr>
          <w:rFonts w:ascii="Arial" w:hAnsi="Arial" w:cs="Arial"/>
          <w:color w:val="000000"/>
          <w:shd w:val="clear" w:color="auto" w:fill="FFFFFF"/>
        </w:rPr>
      </w:pPr>
    </w:p>
    <w:p w14:paraId="0C9898DE" w14:textId="6A3264C2" w:rsidR="00EE3F47" w:rsidRPr="00EE3F47" w:rsidRDefault="00EE3F47" w:rsidP="00EE3F47">
      <w:pPr>
        <w:spacing w:line="360" w:lineRule="auto"/>
        <w:rPr>
          <w:rFonts w:ascii="Arial" w:hAnsi="Arial" w:cs="Arial"/>
        </w:rPr>
      </w:pPr>
      <w:r w:rsidRPr="00EE3F47">
        <w:rPr>
          <w:rFonts w:ascii="Arial" w:hAnsi="Arial" w:cs="Arial"/>
          <w:color w:val="000000"/>
          <w:shd w:val="clear" w:color="auto" w:fill="FFFFFF"/>
        </w:rPr>
        <w:t>Finlayson, M. (2014). Addressing math anxiety in the classroom. </w:t>
      </w:r>
      <w:r w:rsidRPr="00EE3F47">
        <w:rPr>
          <w:rFonts w:ascii="Arial" w:hAnsi="Arial" w:cs="Arial"/>
          <w:color w:val="000000"/>
        </w:rPr>
        <w:t>Improving Schools</w:t>
      </w:r>
      <w:r w:rsidRPr="00EE3F47">
        <w:rPr>
          <w:rFonts w:ascii="Arial" w:hAnsi="Arial" w:cs="Arial"/>
          <w:color w:val="000000"/>
          <w:shd w:val="clear" w:color="auto" w:fill="FFFFFF"/>
        </w:rPr>
        <w:t>, 17(1), pp.99-115.</w:t>
      </w:r>
    </w:p>
    <w:p w14:paraId="552D3F1C" w14:textId="77777777" w:rsidR="00EE3F47" w:rsidRPr="00EE3F47" w:rsidRDefault="00EE3F47" w:rsidP="00EE3F47">
      <w:pPr>
        <w:spacing w:before="100" w:beforeAutospacing="1" w:after="100" w:afterAutospacing="1" w:line="360" w:lineRule="auto"/>
        <w:rPr>
          <w:rFonts w:ascii="Arial" w:hAnsi="Arial" w:cs="Arial"/>
        </w:rPr>
      </w:pPr>
      <w:proofErr w:type="spellStart"/>
      <w:r w:rsidRPr="00EE3F47">
        <w:rPr>
          <w:rFonts w:ascii="Arial" w:hAnsi="Arial" w:cs="Arial"/>
        </w:rPr>
        <w:t>Flowerday</w:t>
      </w:r>
      <w:proofErr w:type="spellEnd"/>
      <w:r w:rsidRPr="00EE3F47">
        <w:rPr>
          <w:rFonts w:ascii="Arial" w:hAnsi="Arial" w:cs="Arial"/>
        </w:rPr>
        <w:t xml:space="preserve">, T., &amp; Schraw, G. (2000). Teacher beliefs about instructional choice: A phenomenological study. Journal of Educational Psychology, 92, 634–645. </w:t>
      </w:r>
    </w:p>
    <w:p w14:paraId="43DAF36F" w14:textId="77777777" w:rsidR="00EE3F47" w:rsidRPr="00EE3F47" w:rsidRDefault="00EE3F47" w:rsidP="00EE3F47">
      <w:pPr>
        <w:spacing w:line="360" w:lineRule="auto"/>
        <w:rPr>
          <w:rFonts w:ascii="Arial" w:hAnsi="Arial" w:cs="Arial"/>
          <w:color w:val="000000" w:themeColor="text1"/>
          <w:bdr w:val="none" w:sz="0" w:space="0" w:color="auto" w:frame="1"/>
        </w:rPr>
      </w:pPr>
      <w:r w:rsidRPr="00EE3F47">
        <w:rPr>
          <w:rFonts w:ascii="Arial" w:hAnsi="Arial" w:cs="Arial"/>
          <w:color w:val="000000" w:themeColor="text1"/>
          <w:bdr w:val="none" w:sz="0" w:space="0" w:color="auto" w:frame="1"/>
        </w:rPr>
        <w:lastRenderedPageBreak/>
        <w:t xml:space="preserve">Frost, R. O., Marten, P., </w:t>
      </w:r>
      <w:proofErr w:type="spellStart"/>
      <w:r w:rsidRPr="00EE3F47">
        <w:rPr>
          <w:rFonts w:ascii="Arial" w:hAnsi="Arial" w:cs="Arial"/>
          <w:color w:val="000000" w:themeColor="text1"/>
          <w:bdr w:val="none" w:sz="0" w:space="0" w:color="auto" w:frame="1"/>
        </w:rPr>
        <w:t>Lahart</w:t>
      </w:r>
      <w:proofErr w:type="spellEnd"/>
      <w:r w:rsidRPr="00EE3F47">
        <w:rPr>
          <w:rFonts w:ascii="Arial" w:hAnsi="Arial" w:cs="Arial"/>
          <w:color w:val="000000" w:themeColor="text1"/>
          <w:bdr w:val="none" w:sz="0" w:space="0" w:color="auto" w:frame="1"/>
        </w:rPr>
        <w:t xml:space="preserve">, C., &amp; </w:t>
      </w:r>
      <w:proofErr w:type="spellStart"/>
      <w:r w:rsidRPr="00EE3F47">
        <w:rPr>
          <w:rFonts w:ascii="Arial" w:hAnsi="Arial" w:cs="Arial"/>
          <w:color w:val="000000" w:themeColor="text1"/>
          <w:bdr w:val="none" w:sz="0" w:space="0" w:color="auto" w:frame="1"/>
        </w:rPr>
        <w:t>Rosenblate</w:t>
      </w:r>
      <w:proofErr w:type="spellEnd"/>
      <w:r w:rsidRPr="00EE3F47">
        <w:rPr>
          <w:rFonts w:ascii="Arial" w:hAnsi="Arial" w:cs="Arial"/>
          <w:color w:val="000000" w:themeColor="text1"/>
          <w:bdr w:val="none" w:sz="0" w:space="0" w:color="auto" w:frame="1"/>
        </w:rPr>
        <w:t xml:space="preserve">, R. </w:t>
      </w:r>
      <w:proofErr w:type="gramStart"/>
      <w:r w:rsidRPr="00EE3F47">
        <w:rPr>
          <w:rFonts w:ascii="Arial" w:hAnsi="Arial" w:cs="Arial"/>
          <w:color w:val="000000" w:themeColor="text1"/>
          <w:bdr w:val="none" w:sz="0" w:space="0" w:color="auto" w:frame="1"/>
        </w:rPr>
        <w:t>( 1990</w:t>
      </w:r>
      <w:proofErr w:type="gramEnd"/>
      <w:r w:rsidRPr="00EE3F47">
        <w:rPr>
          <w:rFonts w:ascii="Arial" w:hAnsi="Arial" w:cs="Arial"/>
          <w:color w:val="000000" w:themeColor="text1"/>
          <w:bdr w:val="none" w:sz="0" w:space="0" w:color="auto" w:frame="1"/>
        </w:rPr>
        <w:t xml:space="preserve"> ). The dimensions of perfectionism. Cognitive Therapy and Research, 14 </w:t>
      </w:r>
      <w:proofErr w:type="gramStart"/>
      <w:r w:rsidRPr="00EE3F47">
        <w:rPr>
          <w:rFonts w:ascii="Arial" w:hAnsi="Arial" w:cs="Arial"/>
          <w:color w:val="000000" w:themeColor="text1"/>
          <w:bdr w:val="none" w:sz="0" w:space="0" w:color="auto" w:frame="1"/>
        </w:rPr>
        <w:t>( 5</w:t>
      </w:r>
      <w:proofErr w:type="gramEnd"/>
      <w:r w:rsidRPr="00EE3F47">
        <w:rPr>
          <w:rFonts w:ascii="Arial" w:hAnsi="Arial" w:cs="Arial"/>
          <w:color w:val="000000" w:themeColor="text1"/>
          <w:bdr w:val="none" w:sz="0" w:space="0" w:color="auto" w:frame="1"/>
        </w:rPr>
        <w:t xml:space="preserve"> ), 449 – 468.</w:t>
      </w:r>
    </w:p>
    <w:p w14:paraId="01829255" w14:textId="77777777" w:rsidR="00EE3F47" w:rsidRDefault="00EE3F47" w:rsidP="00EE3F47">
      <w:pPr>
        <w:spacing w:line="360" w:lineRule="auto"/>
        <w:rPr>
          <w:rFonts w:ascii="Arial" w:hAnsi="Arial" w:cs="Arial"/>
          <w:color w:val="000000" w:themeColor="text1"/>
          <w:shd w:val="clear" w:color="auto" w:fill="FFFFFF"/>
        </w:rPr>
      </w:pPr>
    </w:p>
    <w:p w14:paraId="41B9B022" w14:textId="3009C2CA" w:rsidR="00EE3F47" w:rsidRPr="00EE3F47" w:rsidRDefault="00EE3F47" w:rsidP="00EE3F47">
      <w:pPr>
        <w:spacing w:line="360" w:lineRule="auto"/>
        <w:rPr>
          <w:rFonts w:ascii="Arial" w:hAnsi="Arial" w:cs="Arial"/>
          <w:color w:val="000000" w:themeColor="text1"/>
        </w:rPr>
      </w:pPr>
      <w:proofErr w:type="spellStart"/>
      <w:r w:rsidRPr="00EE3F47">
        <w:rPr>
          <w:rFonts w:ascii="Arial" w:hAnsi="Arial" w:cs="Arial"/>
          <w:color w:val="000000" w:themeColor="text1"/>
          <w:shd w:val="clear" w:color="auto" w:fill="FFFFFF"/>
        </w:rPr>
        <w:t>Garandeau</w:t>
      </w:r>
      <w:proofErr w:type="spellEnd"/>
      <w:r w:rsidRPr="00EE3F47">
        <w:rPr>
          <w:rFonts w:ascii="Arial" w:hAnsi="Arial" w:cs="Arial"/>
          <w:color w:val="000000" w:themeColor="text1"/>
          <w:shd w:val="clear" w:color="auto" w:fill="FFFFFF"/>
        </w:rPr>
        <w:t xml:space="preserve">, C., </w:t>
      </w:r>
      <w:proofErr w:type="spellStart"/>
      <w:r w:rsidRPr="00EE3F47">
        <w:rPr>
          <w:rFonts w:ascii="Arial" w:hAnsi="Arial" w:cs="Arial"/>
          <w:color w:val="000000" w:themeColor="text1"/>
          <w:shd w:val="clear" w:color="auto" w:fill="FFFFFF"/>
        </w:rPr>
        <w:t>Ahn</w:t>
      </w:r>
      <w:proofErr w:type="spellEnd"/>
      <w:r w:rsidRPr="00EE3F47">
        <w:rPr>
          <w:rFonts w:ascii="Arial" w:hAnsi="Arial" w:cs="Arial"/>
          <w:color w:val="000000" w:themeColor="text1"/>
          <w:shd w:val="clear" w:color="auto" w:fill="FFFFFF"/>
        </w:rPr>
        <w:t>, H.-J. &amp; Rodkin, P., 2011. The Social Status of Aggressive Students Across Contexts: The Role of Classroom Status Hierarchy, Academic Achievement, and Grade. </w:t>
      </w:r>
      <w:r w:rsidRPr="00EE3F47">
        <w:rPr>
          <w:rFonts w:ascii="Arial" w:hAnsi="Arial" w:cs="Arial"/>
          <w:color w:val="000000" w:themeColor="text1"/>
        </w:rPr>
        <w:t>Developmental Psychology</w:t>
      </w:r>
      <w:r w:rsidRPr="00EE3F47">
        <w:rPr>
          <w:rFonts w:ascii="Arial" w:hAnsi="Arial" w:cs="Arial"/>
          <w:color w:val="000000" w:themeColor="text1"/>
          <w:shd w:val="clear" w:color="auto" w:fill="FFFFFF"/>
        </w:rPr>
        <w:t>, 47(6), pp.1699–1710.</w:t>
      </w:r>
    </w:p>
    <w:p w14:paraId="3DB6E1B0" w14:textId="77777777" w:rsidR="00EE3F47" w:rsidRDefault="00EE3F47" w:rsidP="00EE3F47">
      <w:pPr>
        <w:spacing w:line="360" w:lineRule="auto"/>
        <w:rPr>
          <w:rFonts w:ascii="Arial" w:hAnsi="Arial" w:cs="Arial"/>
          <w:color w:val="000000" w:themeColor="text1"/>
          <w:shd w:val="clear" w:color="auto" w:fill="FFFFFF"/>
        </w:rPr>
      </w:pPr>
    </w:p>
    <w:p w14:paraId="23252B66" w14:textId="77777777" w:rsidR="00EE3F47" w:rsidRDefault="00EE3F47" w:rsidP="00EE3F47">
      <w:pPr>
        <w:spacing w:line="360" w:lineRule="auto"/>
        <w:rPr>
          <w:rFonts w:ascii="Arial" w:hAnsi="Arial" w:cs="Arial"/>
          <w:color w:val="000000" w:themeColor="text1"/>
          <w:shd w:val="clear" w:color="auto" w:fill="FFFFFF"/>
        </w:rPr>
      </w:pPr>
      <w:r w:rsidRPr="00EE3F47">
        <w:rPr>
          <w:rFonts w:ascii="Arial" w:hAnsi="Arial" w:cs="Arial"/>
          <w:color w:val="000000" w:themeColor="text1"/>
          <w:shd w:val="clear" w:color="auto" w:fill="FFFFFF"/>
        </w:rPr>
        <w:t xml:space="preserve">Geist, E. (2010). The Anti-Anxiety Curriculum: Combating Math Anxiety in the </w:t>
      </w:r>
    </w:p>
    <w:p w14:paraId="3C5922C8" w14:textId="77777777" w:rsidR="00EE3F47" w:rsidRDefault="00EE3F47" w:rsidP="00EE3F47">
      <w:pPr>
        <w:spacing w:line="360" w:lineRule="auto"/>
        <w:rPr>
          <w:rFonts w:ascii="Arial" w:hAnsi="Arial" w:cs="Arial"/>
          <w:color w:val="000000" w:themeColor="text1"/>
          <w:shd w:val="clear" w:color="auto" w:fill="FFFFFF"/>
        </w:rPr>
      </w:pPr>
    </w:p>
    <w:p w14:paraId="0BA6D4C8" w14:textId="63FEADA9" w:rsidR="00EE3F47" w:rsidRPr="00EE3F47" w:rsidRDefault="00EE3F47" w:rsidP="00EE3F47">
      <w:pPr>
        <w:spacing w:line="360" w:lineRule="auto"/>
        <w:rPr>
          <w:rFonts w:ascii="Arial" w:hAnsi="Arial" w:cs="Arial"/>
          <w:color w:val="000000" w:themeColor="text1"/>
        </w:rPr>
      </w:pPr>
      <w:r w:rsidRPr="00EE3F47">
        <w:rPr>
          <w:rFonts w:ascii="Arial" w:hAnsi="Arial" w:cs="Arial"/>
          <w:color w:val="000000" w:themeColor="text1"/>
          <w:shd w:val="clear" w:color="auto" w:fill="FFFFFF"/>
        </w:rPr>
        <w:t>Classroom. </w:t>
      </w:r>
      <w:r w:rsidRPr="00EE3F47">
        <w:rPr>
          <w:rFonts w:ascii="Arial" w:hAnsi="Arial" w:cs="Arial"/>
          <w:color w:val="000000" w:themeColor="text1"/>
        </w:rPr>
        <w:t>Journal of Instructional Psychology</w:t>
      </w:r>
      <w:r w:rsidRPr="00EE3F47">
        <w:rPr>
          <w:rFonts w:ascii="Arial" w:hAnsi="Arial" w:cs="Arial"/>
          <w:color w:val="000000" w:themeColor="text1"/>
          <w:shd w:val="clear" w:color="auto" w:fill="FFFFFF"/>
        </w:rPr>
        <w:t>, 37(1), pp.24–32.</w:t>
      </w:r>
    </w:p>
    <w:p w14:paraId="62E45653" w14:textId="77777777" w:rsidR="00EE3F47" w:rsidRDefault="00EE3F47" w:rsidP="00EE3F47">
      <w:pPr>
        <w:spacing w:line="360" w:lineRule="auto"/>
        <w:rPr>
          <w:rFonts w:ascii="Arial" w:eastAsia="Times New Roman" w:hAnsi="Arial" w:cs="Arial"/>
          <w:color w:val="000000" w:themeColor="text1"/>
          <w:shd w:val="clear" w:color="auto" w:fill="F5F5F5"/>
          <w:lang w:eastAsia="en-GB"/>
        </w:rPr>
      </w:pPr>
    </w:p>
    <w:p w14:paraId="1A3DBAA0" w14:textId="42982C32" w:rsidR="00EE3F47" w:rsidRPr="00522824" w:rsidRDefault="00EE3F47" w:rsidP="00EE3F47">
      <w:pPr>
        <w:spacing w:line="360" w:lineRule="auto"/>
        <w:rPr>
          <w:rFonts w:ascii="Arial" w:eastAsia="Times New Roman" w:hAnsi="Arial" w:cs="Arial"/>
          <w:color w:val="000000" w:themeColor="text1"/>
          <w:lang w:eastAsia="en-GB"/>
        </w:rPr>
      </w:pPr>
      <w:r w:rsidRPr="00522824">
        <w:rPr>
          <w:rFonts w:ascii="Arial" w:eastAsia="Times New Roman" w:hAnsi="Arial" w:cs="Arial"/>
          <w:color w:val="000000" w:themeColor="text1"/>
          <w:shd w:val="clear" w:color="auto" w:fill="F5F5F5"/>
          <w:lang w:eastAsia="en-GB"/>
        </w:rPr>
        <w:t>Gibbs G (1988). Learning by Doing: A guide to teaching and learning methods. Further Education Unit. Oxford Polytechnic: Oxford.</w:t>
      </w:r>
    </w:p>
    <w:p w14:paraId="4D2D47EB" w14:textId="77777777" w:rsidR="00EE3F47" w:rsidRPr="00EE3F47" w:rsidRDefault="00EE3F47" w:rsidP="00EE3F47">
      <w:pPr>
        <w:pStyle w:val="NormalWeb"/>
        <w:spacing w:line="360" w:lineRule="auto"/>
        <w:rPr>
          <w:rFonts w:ascii="Arial" w:hAnsi="Arial" w:cs="Arial"/>
          <w:color w:val="000000" w:themeColor="text1"/>
        </w:rPr>
      </w:pPr>
      <w:r w:rsidRPr="00EE3F47">
        <w:rPr>
          <w:rFonts w:ascii="Arial" w:hAnsi="Arial" w:cs="Arial"/>
          <w:color w:val="000000" w:themeColor="text1"/>
        </w:rPr>
        <w:t xml:space="preserve">GRAY, D. L. and RIOS, K. (2012) Achievement motivation as a function of assimilation and differentiation needs. </w:t>
      </w:r>
      <w:proofErr w:type="spellStart"/>
      <w:r w:rsidRPr="00EE3F47">
        <w:rPr>
          <w:rFonts w:ascii="Arial" w:hAnsi="Arial" w:cs="Arial"/>
          <w:color w:val="000000" w:themeColor="text1"/>
        </w:rPr>
        <w:t>Zeitschrift</w:t>
      </w:r>
      <w:proofErr w:type="spellEnd"/>
      <w:r w:rsidRPr="00EE3F47">
        <w:rPr>
          <w:rFonts w:ascii="Arial" w:hAnsi="Arial" w:cs="Arial"/>
          <w:color w:val="000000" w:themeColor="text1"/>
        </w:rPr>
        <w:t xml:space="preserve"> </w:t>
      </w:r>
      <w:proofErr w:type="spellStart"/>
      <w:r w:rsidRPr="00EE3F47">
        <w:rPr>
          <w:rFonts w:ascii="Arial" w:hAnsi="Arial" w:cs="Arial"/>
          <w:color w:val="000000" w:themeColor="text1"/>
        </w:rPr>
        <w:t>für</w:t>
      </w:r>
      <w:proofErr w:type="spellEnd"/>
      <w:r w:rsidRPr="00EE3F47">
        <w:rPr>
          <w:rFonts w:ascii="Arial" w:hAnsi="Arial" w:cs="Arial"/>
          <w:color w:val="000000" w:themeColor="text1"/>
        </w:rPr>
        <w:t xml:space="preserve"> </w:t>
      </w:r>
      <w:proofErr w:type="spellStart"/>
      <w:r w:rsidRPr="00EE3F47">
        <w:rPr>
          <w:rFonts w:ascii="Arial" w:hAnsi="Arial" w:cs="Arial"/>
          <w:color w:val="000000" w:themeColor="text1"/>
        </w:rPr>
        <w:t>Psychologie</w:t>
      </w:r>
      <w:proofErr w:type="spellEnd"/>
      <w:r w:rsidRPr="00EE3F47">
        <w:rPr>
          <w:rFonts w:ascii="Arial" w:hAnsi="Arial" w:cs="Arial"/>
          <w:color w:val="000000" w:themeColor="text1"/>
        </w:rPr>
        <w:t>, 220, 3, 157–163.</w:t>
      </w:r>
    </w:p>
    <w:p w14:paraId="5D2CDA43" w14:textId="77777777" w:rsidR="00EE3F47" w:rsidRPr="00EE3F47" w:rsidRDefault="00EE3F47" w:rsidP="00EE3F47">
      <w:pPr>
        <w:pStyle w:val="NormalWeb"/>
        <w:shd w:val="clear" w:color="auto" w:fill="FFFFFF"/>
        <w:spacing w:line="360" w:lineRule="auto"/>
        <w:rPr>
          <w:rFonts w:ascii="Arial" w:hAnsi="Arial" w:cs="Arial"/>
          <w:color w:val="000000" w:themeColor="text1"/>
        </w:rPr>
      </w:pPr>
      <w:proofErr w:type="spellStart"/>
      <w:proofErr w:type="gramStart"/>
      <w:r w:rsidRPr="00EE3F47">
        <w:rPr>
          <w:rFonts w:ascii="Arial" w:hAnsi="Arial" w:cs="Arial"/>
          <w:color w:val="000000" w:themeColor="text1"/>
        </w:rPr>
        <w:t>Gresham,G</w:t>
      </w:r>
      <w:proofErr w:type="spellEnd"/>
      <w:r w:rsidRPr="00EE3F47">
        <w:rPr>
          <w:rFonts w:ascii="Arial" w:hAnsi="Arial" w:cs="Arial"/>
          <w:color w:val="000000" w:themeColor="text1"/>
        </w:rPr>
        <w:t>.</w:t>
      </w:r>
      <w:proofErr w:type="gramEnd"/>
      <w:r w:rsidRPr="00EE3F47">
        <w:rPr>
          <w:rFonts w:ascii="Arial" w:hAnsi="Arial" w:cs="Arial"/>
          <w:color w:val="000000" w:themeColor="text1"/>
        </w:rPr>
        <w:t xml:space="preserve">(2009). An examination of mathematics teacher efficacy and mathematics anxiety in elementary pre-service teachers. Journal of classroom Interaction, 44 </w:t>
      </w:r>
      <w:proofErr w:type="gramStart"/>
      <w:r w:rsidRPr="00EE3F47">
        <w:rPr>
          <w:rFonts w:ascii="Arial" w:hAnsi="Arial" w:cs="Arial"/>
          <w:color w:val="000000" w:themeColor="text1"/>
        </w:rPr>
        <w:t>( 2</w:t>
      </w:r>
      <w:proofErr w:type="gramEnd"/>
      <w:r w:rsidRPr="00EE3F47">
        <w:rPr>
          <w:rFonts w:ascii="Arial" w:hAnsi="Arial" w:cs="Arial"/>
          <w:color w:val="000000" w:themeColor="text1"/>
        </w:rPr>
        <w:t>).</w:t>
      </w:r>
    </w:p>
    <w:p w14:paraId="1CBE18A7" w14:textId="77777777" w:rsidR="00EE3F47" w:rsidRPr="00EE3F47" w:rsidRDefault="00EE3F47" w:rsidP="00EE3F47">
      <w:pPr>
        <w:spacing w:line="360" w:lineRule="auto"/>
        <w:rPr>
          <w:rFonts w:ascii="Arial" w:hAnsi="Arial" w:cs="Arial"/>
        </w:rPr>
      </w:pPr>
      <w:r w:rsidRPr="00EE3F47">
        <w:rPr>
          <w:rFonts w:ascii="Arial" w:hAnsi="Arial" w:cs="Arial"/>
          <w:color w:val="000000"/>
          <w:shd w:val="clear" w:color="auto" w:fill="FFFFFF"/>
        </w:rPr>
        <w:t xml:space="preserve">Harris, J., Carrington, S. and </w:t>
      </w:r>
      <w:proofErr w:type="spellStart"/>
      <w:r w:rsidRPr="00EE3F47">
        <w:rPr>
          <w:rFonts w:ascii="Arial" w:hAnsi="Arial" w:cs="Arial"/>
          <w:color w:val="000000"/>
          <w:shd w:val="clear" w:color="auto" w:fill="FFFFFF"/>
        </w:rPr>
        <w:t>Ainscow</w:t>
      </w:r>
      <w:proofErr w:type="spellEnd"/>
      <w:r w:rsidRPr="00EE3F47">
        <w:rPr>
          <w:rFonts w:ascii="Arial" w:hAnsi="Arial" w:cs="Arial"/>
          <w:color w:val="000000"/>
          <w:shd w:val="clear" w:color="auto" w:fill="FFFFFF"/>
        </w:rPr>
        <w:t>, M. (2017). </w:t>
      </w:r>
      <w:r w:rsidRPr="00EE3F47">
        <w:rPr>
          <w:rFonts w:ascii="Arial" w:hAnsi="Arial" w:cs="Arial"/>
          <w:color w:val="000000"/>
        </w:rPr>
        <w:t>Promoting equity in schools</w:t>
      </w:r>
      <w:r w:rsidRPr="00EE3F47">
        <w:rPr>
          <w:rFonts w:ascii="Arial" w:hAnsi="Arial" w:cs="Arial"/>
          <w:color w:val="000000"/>
          <w:shd w:val="clear" w:color="auto" w:fill="FFFFFF"/>
        </w:rPr>
        <w:t>. Oxon: Routledge.</w:t>
      </w:r>
    </w:p>
    <w:p w14:paraId="19651146" w14:textId="77777777" w:rsidR="00EE3F47" w:rsidRDefault="00EE3F47" w:rsidP="00EE3F47">
      <w:pPr>
        <w:spacing w:line="360" w:lineRule="auto"/>
        <w:rPr>
          <w:rFonts w:ascii="Arial" w:eastAsia="Times New Roman" w:hAnsi="Arial" w:cs="Arial"/>
          <w:color w:val="000000" w:themeColor="text1"/>
          <w:shd w:val="clear" w:color="auto" w:fill="FFFFFF"/>
          <w:lang w:eastAsia="en-GB"/>
        </w:rPr>
      </w:pPr>
    </w:p>
    <w:p w14:paraId="43C4901D" w14:textId="6CD09806" w:rsidR="00EE3F47" w:rsidRPr="00EE3F47" w:rsidRDefault="00EE3F47" w:rsidP="00EE3F47">
      <w:pPr>
        <w:spacing w:line="360" w:lineRule="auto"/>
        <w:rPr>
          <w:rFonts w:ascii="Arial" w:eastAsia="Times New Roman" w:hAnsi="Arial" w:cs="Arial"/>
          <w:lang w:eastAsia="en-GB"/>
        </w:rPr>
      </w:pPr>
      <w:r w:rsidRPr="00EE3F47">
        <w:rPr>
          <w:rFonts w:ascii="Arial" w:eastAsia="Times New Roman" w:hAnsi="Arial" w:cs="Arial"/>
          <w:color w:val="000000" w:themeColor="text1"/>
          <w:shd w:val="clear" w:color="auto" w:fill="FFFFFF"/>
          <w:lang w:eastAsia="en-GB"/>
        </w:rPr>
        <w:t>IN BRIEF. (2019). </w:t>
      </w:r>
      <w:r w:rsidRPr="00EE3F47">
        <w:rPr>
          <w:rFonts w:ascii="Arial" w:eastAsia="Times New Roman" w:hAnsi="Arial" w:cs="Arial"/>
          <w:color w:val="000000" w:themeColor="text1"/>
          <w:lang w:eastAsia="en-GB"/>
        </w:rPr>
        <w:t>Donaldson Review: The ‘purposes’ and content of a Curriculum for Wales</w:t>
      </w:r>
      <w:r w:rsidRPr="00EE3F47">
        <w:rPr>
          <w:rFonts w:ascii="Arial" w:eastAsia="Times New Roman" w:hAnsi="Arial" w:cs="Arial"/>
          <w:color w:val="000000" w:themeColor="text1"/>
          <w:shd w:val="clear" w:color="auto" w:fill="FFFFFF"/>
          <w:lang w:eastAsia="en-GB"/>
        </w:rPr>
        <w:t xml:space="preserve">. [online] Available at: </w:t>
      </w:r>
      <w:r w:rsidRPr="00EE3F47">
        <w:rPr>
          <w:rFonts w:ascii="Arial" w:eastAsia="Times New Roman" w:hAnsi="Arial" w:cs="Arial"/>
          <w:color w:val="000000"/>
          <w:shd w:val="clear" w:color="auto" w:fill="FFFFFF"/>
          <w:lang w:eastAsia="en-GB"/>
        </w:rPr>
        <w:t>https://seneddresearch.blog/2015/03/17/donaldson-review-the-purposes-and-content-of-a-curriculum-for-wales/ [Accessed 29 Sep. 2019].</w:t>
      </w:r>
    </w:p>
    <w:p w14:paraId="185F0C9C" w14:textId="77777777" w:rsidR="00EE3F47" w:rsidRDefault="00EE3F47" w:rsidP="00EE3F47">
      <w:pPr>
        <w:spacing w:line="360" w:lineRule="auto"/>
        <w:rPr>
          <w:rFonts w:ascii="Arial" w:hAnsi="Arial" w:cs="Arial"/>
          <w:color w:val="000000" w:themeColor="text1"/>
          <w:shd w:val="clear" w:color="auto" w:fill="FFFFFF"/>
        </w:rPr>
      </w:pPr>
    </w:p>
    <w:p w14:paraId="66D99361" w14:textId="66B712F4" w:rsidR="00EE3F47" w:rsidRPr="00EE3F47" w:rsidRDefault="00EE3F47" w:rsidP="00EE3F47">
      <w:pPr>
        <w:spacing w:line="360" w:lineRule="auto"/>
        <w:rPr>
          <w:rFonts w:ascii="Arial" w:hAnsi="Arial" w:cs="Arial"/>
          <w:color w:val="000000" w:themeColor="text1"/>
        </w:rPr>
      </w:pPr>
      <w:r w:rsidRPr="00EE3F47">
        <w:rPr>
          <w:rFonts w:ascii="Arial" w:hAnsi="Arial" w:cs="Arial"/>
          <w:color w:val="000000" w:themeColor="text1"/>
          <w:shd w:val="clear" w:color="auto" w:fill="FFFFFF"/>
        </w:rPr>
        <w:t>K. and Wray, D. (2012).</w:t>
      </w:r>
      <w:r w:rsidRPr="00EE3F47">
        <w:rPr>
          <w:rStyle w:val="apple-converted-space"/>
          <w:rFonts w:ascii="Arial" w:hAnsi="Arial" w:cs="Arial"/>
          <w:color w:val="000000" w:themeColor="text1"/>
          <w:shd w:val="clear" w:color="auto" w:fill="FFFFFF"/>
        </w:rPr>
        <w:t> </w:t>
      </w:r>
      <w:r w:rsidRPr="00EE3F47">
        <w:rPr>
          <w:rFonts w:ascii="Arial" w:hAnsi="Arial" w:cs="Arial"/>
          <w:color w:val="000000" w:themeColor="text1"/>
        </w:rPr>
        <w:t>Classroom interaction and social learning</w:t>
      </w:r>
      <w:r w:rsidRPr="00EE3F47">
        <w:rPr>
          <w:rFonts w:ascii="Arial" w:hAnsi="Arial" w:cs="Arial"/>
          <w:color w:val="000000" w:themeColor="text1"/>
          <w:shd w:val="clear" w:color="auto" w:fill="FFFFFF"/>
        </w:rPr>
        <w:t>. London: Routledge.</w:t>
      </w:r>
    </w:p>
    <w:p w14:paraId="20A35EF5" w14:textId="77777777" w:rsidR="00EE3F47" w:rsidRDefault="00EE3F47" w:rsidP="00EE3F47">
      <w:pPr>
        <w:spacing w:line="360" w:lineRule="auto"/>
        <w:rPr>
          <w:rFonts w:ascii="Arial" w:hAnsi="Arial" w:cs="Arial"/>
          <w:color w:val="000000" w:themeColor="text1"/>
          <w:shd w:val="clear" w:color="auto" w:fill="FFFFFF"/>
        </w:rPr>
      </w:pPr>
    </w:p>
    <w:p w14:paraId="43F7F131" w14:textId="55545DE8" w:rsidR="00EE3F47" w:rsidRPr="00EE3F47" w:rsidRDefault="00EE3F47" w:rsidP="00EE3F47">
      <w:pPr>
        <w:spacing w:line="360" w:lineRule="auto"/>
        <w:rPr>
          <w:rFonts w:ascii="Arial" w:hAnsi="Arial" w:cs="Arial"/>
          <w:color w:val="000000" w:themeColor="text1"/>
        </w:rPr>
      </w:pPr>
      <w:r w:rsidRPr="00EE3F47">
        <w:rPr>
          <w:rFonts w:ascii="Arial" w:hAnsi="Arial" w:cs="Arial"/>
          <w:color w:val="000000" w:themeColor="text1"/>
          <w:shd w:val="clear" w:color="auto" w:fill="FFFFFF"/>
        </w:rPr>
        <w:t>Kent, M. (2006).</w:t>
      </w:r>
      <w:r w:rsidRPr="00EE3F47">
        <w:rPr>
          <w:rStyle w:val="apple-converted-space"/>
          <w:rFonts w:ascii="Arial" w:hAnsi="Arial" w:cs="Arial"/>
          <w:color w:val="000000" w:themeColor="text1"/>
          <w:shd w:val="clear" w:color="auto" w:fill="FFFFFF"/>
        </w:rPr>
        <w:t> </w:t>
      </w:r>
      <w:r w:rsidRPr="00EE3F47">
        <w:rPr>
          <w:rFonts w:ascii="Arial" w:hAnsi="Arial" w:cs="Arial"/>
          <w:color w:val="000000" w:themeColor="text1"/>
        </w:rPr>
        <w:t>The Oxford dictionary of sports science &amp; medicine</w:t>
      </w:r>
      <w:r w:rsidRPr="00EE3F47">
        <w:rPr>
          <w:rFonts w:ascii="Arial" w:hAnsi="Arial" w:cs="Arial"/>
          <w:color w:val="000000" w:themeColor="text1"/>
          <w:shd w:val="clear" w:color="auto" w:fill="FFFFFF"/>
        </w:rPr>
        <w:t>. 3rd ed. Oxford: Oxford Univ. Press.</w:t>
      </w:r>
    </w:p>
    <w:p w14:paraId="30685122" w14:textId="77777777" w:rsidR="00EE3F47" w:rsidRDefault="00EE3F47" w:rsidP="00EE3F47">
      <w:pPr>
        <w:spacing w:line="360" w:lineRule="auto"/>
        <w:rPr>
          <w:rFonts w:ascii="Arial" w:eastAsia="Times New Roman" w:hAnsi="Arial" w:cs="Arial"/>
          <w:color w:val="000000" w:themeColor="text1"/>
          <w:shd w:val="clear" w:color="auto" w:fill="FFFFFF"/>
          <w:lang w:eastAsia="en-GB"/>
        </w:rPr>
      </w:pPr>
    </w:p>
    <w:p w14:paraId="19ECAF6F" w14:textId="367E9008" w:rsidR="00EE3F47" w:rsidRPr="00EE3F47" w:rsidRDefault="00EE3F47" w:rsidP="00EE3F47">
      <w:pPr>
        <w:spacing w:line="360" w:lineRule="auto"/>
        <w:rPr>
          <w:rFonts w:ascii="Arial" w:eastAsia="Times New Roman" w:hAnsi="Arial" w:cs="Arial"/>
          <w:color w:val="000000" w:themeColor="text1"/>
          <w:lang w:eastAsia="en-GB"/>
        </w:rPr>
      </w:pPr>
      <w:proofErr w:type="spellStart"/>
      <w:r w:rsidRPr="00EE3F47">
        <w:rPr>
          <w:rFonts w:ascii="Arial" w:eastAsia="Times New Roman" w:hAnsi="Arial" w:cs="Arial"/>
          <w:color w:val="000000" w:themeColor="text1"/>
          <w:shd w:val="clear" w:color="auto" w:fill="FFFFFF"/>
          <w:lang w:eastAsia="en-GB"/>
        </w:rPr>
        <w:lastRenderedPageBreak/>
        <w:t>Kostelnik</w:t>
      </w:r>
      <w:proofErr w:type="spellEnd"/>
      <w:r w:rsidRPr="00EE3F47">
        <w:rPr>
          <w:rFonts w:ascii="Arial" w:eastAsia="Times New Roman" w:hAnsi="Arial" w:cs="Arial"/>
          <w:color w:val="000000" w:themeColor="text1"/>
          <w:shd w:val="clear" w:color="auto" w:fill="FFFFFF"/>
          <w:lang w:eastAsia="en-GB"/>
        </w:rPr>
        <w:t xml:space="preserve">, M.J., A.P. </w:t>
      </w:r>
      <w:proofErr w:type="spellStart"/>
      <w:r w:rsidRPr="00EE3F47">
        <w:rPr>
          <w:rFonts w:ascii="Arial" w:eastAsia="Times New Roman" w:hAnsi="Arial" w:cs="Arial"/>
          <w:color w:val="000000" w:themeColor="text1"/>
          <w:shd w:val="clear" w:color="auto" w:fill="FFFFFF"/>
          <w:lang w:eastAsia="en-GB"/>
        </w:rPr>
        <w:t>Whiren</w:t>
      </w:r>
      <w:proofErr w:type="spellEnd"/>
      <w:r w:rsidRPr="00EE3F47">
        <w:rPr>
          <w:rFonts w:ascii="Arial" w:eastAsia="Times New Roman" w:hAnsi="Arial" w:cs="Arial"/>
          <w:color w:val="000000" w:themeColor="text1"/>
          <w:shd w:val="clear" w:color="auto" w:fill="FFFFFF"/>
          <w:lang w:eastAsia="en-GB"/>
        </w:rPr>
        <w:t xml:space="preserve">, A.K. </w:t>
      </w:r>
      <w:proofErr w:type="spellStart"/>
      <w:r w:rsidRPr="00EE3F47">
        <w:rPr>
          <w:rFonts w:ascii="Arial" w:eastAsia="Times New Roman" w:hAnsi="Arial" w:cs="Arial"/>
          <w:color w:val="000000" w:themeColor="text1"/>
          <w:shd w:val="clear" w:color="auto" w:fill="FFFFFF"/>
          <w:lang w:eastAsia="en-GB"/>
        </w:rPr>
        <w:t>Soderman</w:t>
      </w:r>
      <w:proofErr w:type="spellEnd"/>
      <w:r w:rsidRPr="00EE3F47">
        <w:rPr>
          <w:rFonts w:ascii="Arial" w:eastAsia="Times New Roman" w:hAnsi="Arial" w:cs="Arial"/>
          <w:color w:val="000000" w:themeColor="text1"/>
          <w:shd w:val="clear" w:color="auto" w:fill="FFFFFF"/>
          <w:lang w:eastAsia="en-GB"/>
        </w:rPr>
        <w:t>, &amp; K. Gregory. 2009. Guiding children's social development: Theory to practice. 6th ed. Clifton Park, NY: Thomson-Delmar.</w:t>
      </w:r>
    </w:p>
    <w:p w14:paraId="0D1D44CA" w14:textId="77777777" w:rsidR="00EE3F47" w:rsidRDefault="00EE3F47" w:rsidP="00EE3F47">
      <w:pPr>
        <w:spacing w:line="360" w:lineRule="auto"/>
        <w:rPr>
          <w:rFonts w:ascii="Arial" w:eastAsia="Times New Roman" w:hAnsi="Arial" w:cs="Arial"/>
          <w:color w:val="FF0000"/>
          <w:shd w:val="clear" w:color="auto" w:fill="FFFFFF"/>
          <w:lang w:eastAsia="en-GB"/>
        </w:rPr>
      </w:pPr>
    </w:p>
    <w:p w14:paraId="2812E581" w14:textId="2CFD511B" w:rsidR="00EE3F47" w:rsidRPr="00EE3F47" w:rsidRDefault="00EE3F47" w:rsidP="00EE3F47">
      <w:pPr>
        <w:spacing w:line="360" w:lineRule="auto"/>
        <w:rPr>
          <w:rFonts w:ascii="Arial" w:eastAsia="Times New Roman" w:hAnsi="Arial" w:cs="Arial"/>
          <w:color w:val="FF0000"/>
          <w:lang w:eastAsia="en-GB"/>
        </w:rPr>
      </w:pPr>
      <w:proofErr w:type="spellStart"/>
      <w:r w:rsidRPr="00EE3F47">
        <w:rPr>
          <w:rFonts w:ascii="Arial" w:eastAsia="Times New Roman" w:hAnsi="Arial" w:cs="Arial"/>
          <w:color w:val="FF0000"/>
          <w:shd w:val="clear" w:color="auto" w:fill="FFFFFF"/>
          <w:lang w:eastAsia="en-GB"/>
        </w:rPr>
        <w:t>Maag</w:t>
      </w:r>
      <w:proofErr w:type="spellEnd"/>
      <w:r w:rsidRPr="00EE3F47">
        <w:rPr>
          <w:rFonts w:ascii="Arial" w:eastAsia="Times New Roman" w:hAnsi="Arial" w:cs="Arial"/>
          <w:color w:val="FF0000"/>
          <w:shd w:val="clear" w:color="auto" w:fill="FFFFFF"/>
          <w:lang w:eastAsia="en-GB"/>
        </w:rPr>
        <w:t>, J.W., 2001. Rewarded by Punishment: Reflections on the Disuse of Positive Reinforcement in Schools. </w:t>
      </w:r>
      <w:r w:rsidRPr="00EE3F47">
        <w:rPr>
          <w:rFonts w:ascii="Arial" w:eastAsia="Times New Roman" w:hAnsi="Arial" w:cs="Arial"/>
          <w:color w:val="FF0000"/>
          <w:lang w:eastAsia="en-GB"/>
        </w:rPr>
        <w:t>Exceptional Children</w:t>
      </w:r>
      <w:r w:rsidRPr="00EE3F47">
        <w:rPr>
          <w:rFonts w:ascii="Arial" w:eastAsia="Times New Roman" w:hAnsi="Arial" w:cs="Arial"/>
          <w:color w:val="FF0000"/>
          <w:shd w:val="clear" w:color="auto" w:fill="FFFFFF"/>
          <w:lang w:eastAsia="en-GB"/>
        </w:rPr>
        <w:t>, 67(2), pp.173–186.</w:t>
      </w:r>
    </w:p>
    <w:p w14:paraId="7ED6796F" w14:textId="77777777" w:rsidR="00EE3F47" w:rsidRDefault="00EE3F47" w:rsidP="00EE3F47">
      <w:pPr>
        <w:spacing w:line="360" w:lineRule="auto"/>
        <w:rPr>
          <w:rFonts w:ascii="Arial" w:hAnsi="Arial" w:cs="Arial"/>
          <w:color w:val="000000" w:themeColor="text1"/>
          <w:shd w:val="clear" w:color="auto" w:fill="FFFFFF"/>
        </w:rPr>
      </w:pPr>
    </w:p>
    <w:p w14:paraId="77FB57D5" w14:textId="36E4B3E7" w:rsidR="00EE3F47" w:rsidRPr="00EE3F47" w:rsidRDefault="00EE3F47" w:rsidP="00EE3F47">
      <w:pPr>
        <w:spacing w:line="360" w:lineRule="auto"/>
        <w:rPr>
          <w:rFonts w:ascii="Arial" w:hAnsi="Arial" w:cs="Arial"/>
          <w:color w:val="000000" w:themeColor="text1"/>
        </w:rPr>
      </w:pPr>
      <w:r w:rsidRPr="00EE3F47">
        <w:rPr>
          <w:rFonts w:ascii="Arial" w:hAnsi="Arial" w:cs="Arial"/>
          <w:color w:val="000000" w:themeColor="text1"/>
          <w:shd w:val="clear" w:color="auto" w:fill="FFFFFF"/>
        </w:rPr>
        <w:t xml:space="preserve">Maloney, E. and </w:t>
      </w:r>
      <w:proofErr w:type="spellStart"/>
      <w:r w:rsidRPr="00EE3F47">
        <w:rPr>
          <w:rFonts w:ascii="Arial" w:hAnsi="Arial" w:cs="Arial"/>
          <w:color w:val="000000" w:themeColor="text1"/>
          <w:shd w:val="clear" w:color="auto" w:fill="FFFFFF"/>
        </w:rPr>
        <w:t>Beilock</w:t>
      </w:r>
      <w:proofErr w:type="spellEnd"/>
      <w:r w:rsidRPr="00EE3F47">
        <w:rPr>
          <w:rFonts w:ascii="Arial" w:hAnsi="Arial" w:cs="Arial"/>
          <w:color w:val="000000" w:themeColor="text1"/>
          <w:shd w:val="clear" w:color="auto" w:fill="FFFFFF"/>
        </w:rPr>
        <w:t>, S. (2012). Erratum: Math anxiety: who has it, why it develops, and how to guard against it. </w:t>
      </w:r>
      <w:r w:rsidRPr="00EE3F47">
        <w:rPr>
          <w:rFonts w:ascii="Arial" w:hAnsi="Arial" w:cs="Arial"/>
          <w:color w:val="000000" w:themeColor="text1"/>
        </w:rPr>
        <w:t>Trends in Cognitive Sciences</w:t>
      </w:r>
      <w:r w:rsidRPr="00EE3F47">
        <w:rPr>
          <w:rFonts w:ascii="Arial" w:hAnsi="Arial" w:cs="Arial"/>
          <w:color w:val="000000" w:themeColor="text1"/>
          <w:shd w:val="clear" w:color="auto" w:fill="FFFFFF"/>
        </w:rPr>
        <w:t>, 16(10), p.526.</w:t>
      </w:r>
    </w:p>
    <w:p w14:paraId="0F09EF09" w14:textId="77777777" w:rsidR="00EE3F47" w:rsidRDefault="00EE3F47" w:rsidP="00EE3F47">
      <w:pPr>
        <w:spacing w:line="360" w:lineRule="auto"/>
        <w:rPr>
          <w:rFonts w:ascii="Arial" w:hAnsi="Arial" w:cs="Arial"/>
          <w:color w:val="C00000"/>
        </w:rPr>
      </w:pPr>
    </w:p>
    <w:p w14:paraId="00657BA5" w14:textId="04FD9356" w:rsidR="00EE3F47" w:rsidRPr="00EE3F47" w:rsidRDefault="00EE3F47" w:rsidP="00EE3F47">
      <w:pPr>
        <w:spacing w:line="360" w:lineRule="auto"/>
        <w:rPr>
          <w:rFonts w:ascii="Arial" w:hAnsi="Arial" w:cs="Arial"/>
          <w:color w:val="C00000"/>
        </w:rPr>
      </w:pPr>
      <w:proofErr w:type="spellStart"/>
      <w:r w:rsidRPr="00EE3F47">
        <w:rPr>
          <w:rFonts w:ascii="Arial" w:hAnsi="Arial" w:cs="Arial"/>
          <w:color w:val="C00000"/>
        </w:rPr>
        <w:t>Mcgarr</w:t>
      </w:r>
      <w:proofErr w:type="spellEnd"/>
      <w:r w:rsidRPr="00EE3F47">
        <w:rPr>
          <w:rFonts w:ascii="Arial" w:hAnsi="Arial" w:cs="Arial"/>
          <w:color w:val="C00000"/>
        </w:rPr>
        <w:t xml:space="preserve">, O., and McCormack, O., (2016) ‘Counterfactual mutation of critical classroom incidents: implications for reflective practice in initial teacher education’, European Journal of Teacher Education, vol. 39(1). P.36-35. </w:t>
      </w:r>
    </w:p>
    <w:p w14:paraId="504526C2" w14:textId="72CF379A" w:rsidR="00EE3F47" w:rsidRDefault="00EE3F47" w:rsidP="00EE3F47">
      <w:pPr>
        <w:spacing w:before="100" w:beforeAutospacing="1" w:after="100" w:afterAutospacing="1" w:line="360" w:lineRule="auto"/>
        <w:rPr>
          <w:rFonts w:ascii="Arial" w:hAnsi="Arial" w:cs="Arial"/>
          <w:color w:val="000000" w:themeColor="text1"/>
        </w:rPr>
      </w:pPr>
      <w:r w:rsidRPr="00EE3F47">
        <w:rPr>
          <w:rFonts w:ascii="Arial" w:hAnsi="Arial" w:cs="Arial"/>
          <w:color w:val="000000" w:themeColor="text1"/>
        </w:rPr>
        <w:t xml:space="preserve">Miller, H., &amp; Bichsel, J. (2004). Anxiety, work- </w:t>
      </w:r>
      <w:proofErr w:type="spellStart"/>
      <w:r w:rsidRPr="00EE3F47">
        <w:rPr>
          <w:rFonts w:ascii="Arial" w:hAnsi="Arial" w:cs="Arial"/>
          <w:color w:val="000000" w:themeColor="text1"/>
        </w:rPr>
        <w:t>ing</w:t>
      </w:r>
      <w:proofErr w:type="spellEnd"/>
      <w:r w:rsidRPr="00EE3F47">
        <w:rPr>
          <w:rFonts w:ascii="Arial" w:hAnsi="Arial" w:cs="Arial"/>
          <w:color w:val="000000" w:themeColor="text1"/>
        </w:rPr>
        <w:t xml:space="preserve"> memory, gender, and math performance. Personality &amp; Individual Differences, 37(3), 591-606. </w:t>
      </w:r>
    </w:p>
    <w:p w14:paraId="1E3DDA3F" w14:textId="35939ABF" w:rsidR="007F0D66" w:rsidRPr="00EE3F47" w:rsidRDefault="007F0D66" w:rsidP="00EE3F47">
      <w:pPr>
        <w:spacing w:before="100" w:beforeAutospacing="1" w:after="100" w:afterAutospacing="1" w:line="360" w:lineRule="auto"/>
        <w:rPr>
          <w:rFonts w:ascii="Arial" w:hAnsi="Arial" w:cs="Arial"/>
          <w:color w:val="000000" w:themeColor="text1"/>
        </w:rPr>
      </w:pPr>
      <w:r>
        <w:rPr>
          <w:rFonts w:ascii="Arial" w:hAnsi="Arial" w:cs="Arial"/>
          <w:color w:val="000000" w:themeColor="text1"/>
        </w:rPr>
        <w:t>My Local School. (2018).</w:t>
      </w:r>
      <w:proofErr w:type="spellStart"/>
      <w:r w:rsidRPr="007F0D66">
        <w:rPr>
          <w:rFonts w:ascii="Arial" w:hAnsi="Arial" w:cs="Arial"/>
          <w:color w:val="000000" w:themeColor="text1"/>
          <w:highlight w:val="black"/>
        </w:rPr>
        <w:t>Gwyrosydd</w:t>
      </w:r>
      <w:proofErr w:type="spellEnd"/>
      <w:r>
        <w:rPr>
          <w:rFonts w:ascii="Arial" w:hAnsi="Arial" w:cs="Arial"/>
          <w:color w:val="000000" w:themeColor="text1"/>
        </w:rPr>
        <w:t xml:space="preserve"> .[online].Available at </w:t>
      </w:r>
      <w:hyperlink r:id="rId5" w:history="1">
        <w:r w:rsidRPr="00935F47">
          <w:rPr>
            <w:rStyle w:val="Hyperlink"/>
            <w:rFonts w:ascii="Arial" w:hAnsi="Arial" w:cs="Arial"/>
          </w:rPr>
          <w:t>http://mylocalschol.gov.wales/School/6662150?lag=en</w:t>
        </w:r>
      </w:hyperlink>
      <w:r>
        <w:rPr>
          <w:rFonts w:ascii="Arial" w:hAnsi="Arial" w:cs="Arial"/>
          <w:color w:val="000000" w:themeColor="text1"/>
        </w:rPr>
        <w:t xml:space="preserve"> [Accessed 10</w:t>
      </w:r>
      <w:r w:rsidRPr="007F0D66">
        <w:rPr>
          <w:rFonts w:ascii="Arial" w:hAnsi="Arial" w:cs="Arial"/>
          <w:color w:val="000000" w:themeColor="text1"/>
          <w:vertAlign w:val="superscript"/>
        </w:rPr>
        <w:t>th</w:t>
      </w:r>
      <w:r>
        <w:rPr>
          <w:rFonts w:ascii="Arial" w:hAnsi="Arial" w:cs="Arial"/>
          <w:color w:val="000000" w:themeColor="text1"/>
        </w:rPr>
        <w:t xml:space="preserve"> October 2019).</w:t>
      </w:r>
    </w:p>
    <w:p w14:paraId="07ECB4B4" w14:textId="77777777" w:rsidR="00EE3F47" w:rsidRPr="00EE3F47" w:rsidRDefault="00EE3F47" w:rsidP="00EE3F47">
      <w:pPr>
        <w:spacing w:line="360" w:lineRule="auto"/>
        <w:rPr>
          <w:rFonts w:ascii="Arial" w:hAnsi="Arial" w:cs="Arial"/>
          <w:color w:val="000000" w:themeColor="text1"/>
          <w:shd w:val="clear" w:color="auto" w:fill="FFFFFF"/>
        </w:rPr>
      </w:pPr>
      <w:proofErr w:type="spellStart"/>
      <w:r w:rsidRPr="00EE3F47">
        <w:rPr>
          <w:rFonts w:ascii="Arial" w:hAnsi="Arial" w:cs="Arial"/>
          <w:color w:val="000000" w:themeColor="text1"/>
          <w:shd w:val="clear" w:color="auto" w:fill="FFFFFF"/>
        </w:rPr>
        <w:t>Parim</w:t>
      </w:r>
      <w:proofErr w:type="spellEnd"/>
      <w:r w:rsidRPr="00EE3F47">
        <w:rPr>
          <w:rFonts w:ascii="Arial" w:hAnsi="Arial" w:cs="Arial"/>
          <w:color w:val="000000" w:themeColor="text1"/>
          <w:shd w:val="clear" w:color="auto" w:fill="FFFFFF"/>
        </w:rPr>
        <w:t xml:space="preserve">, G. and </w:t>
      </w:r>
      <w:proofErr w:type="spellStart"/>
      <w:r w:rsidRPr="00EE3F47">
        <w:rPr>
          <w:rFonts w:ascii="Arial" w:hAnsi="Arial" w:cs="Arial"/>
          <w:color w:val="000000" w:themeColor="text1"/>
          <w:shd w:val="clear" w:color="auto" w:fill="FFFFFF"/>
        </w:rPr>
        <w:t>Sahiner</w:t>
      </w:r>
      <w:proofErr w:type="spellEnd"/>
      <w:r w:rsidRPr="00EE3F47">
        <w:rPr>
          <w:rFonts w:ascii="Arial" w:hAnsi="Arial" w:cs="Arial"/>
          <w:color w:val="000000" w:themeColor="text1"/>
          <w:shd w:val="clear" w:color="auto" w:fill="FFFFFF"/>
        </w:rPr>
        <w:t>, D. (2014). The Communication Styles Used by Teachers in Numerical Lessons. </w:t>
      </w:r>
      <w:r w:rsidRPr="00EE3F47">
        <w:rPr>
          <w:rFonts w:ascii="Arial" w:hAnsi="Arial" w:cs="Arial"/>
          <w:color w:val="000000" w:themeColor="text1"/>
        </w:rPr>
        <w:t xml:space="preserve">Procedia - Social and </w:t>
      </w:r>
      <w:proofErr w:type="spellStart"/>
      <w:r w:rsidRPr="00EE3F47">
        <w:rPr>
          <w:rFonts w:ascii="Arial" w:hAnsi="Arial" w:cs="Arial"/>
          <w:color w:val="000000" w:themeColor="text1"/>
        </w:rPr>
        <w:t>Behavioral</w:t>
      </w:r>
      <w:proofErr w:type="spellEnd"/>
      <w:r w:rsidRPr="00EE3F47">
        <w:rPr>
          <w:rFonts w:ascii="Arial" w:hAnsi="Arial" w:cs="Arial"/>
          <w:color w:val="000000" w:themeColor="text1"/>
        </w:rPr>
        <w:t xml:space="preserve"> Sciences</w:t>
      </w:r>
      <w:r w:rsidRPr="00EE3F47">
        <w:rPr>
          <w:rFonts w:ascii="Arial" w:hAnsi="Arial" w:cs="Arial"/>
          <w:color w:val="000000" w:themeColor="text1"/>
          <w:shd w:val="clear" w:color="auto" w:fill="FFFFFF"/>
        </w:rPr>
        <w:t>, 116, pp.2485-2488.</w:t>
      </w:r>
    </w:p>
    <w:p w14:paraId="7B5C87C5" w14:textId="77777777" w:rsidR="00EE3F47" w:rsidRDefault="00EE3F47" w:rsidP="00EE3F47">
      <w:pPr>
        <w:spacing w:line="360" w:lineRule="auto"/>
        <w:rPr>
          <w:rFonts w:ascii="Arial" w:hAnsi="Arial" w:cs="Arial"/>
          <w:color w:val="000000"/>
          <w:shd w:val="clear" w:color="auto" w:fill="FFFFFF"/>
        </w:rPr>
      </w:pPr>
    </w:p>
    <w:p w14:paraId="1EDCFF30" w14:textId="0B23E6DE" w:rsidR="00EE3F47" w:rsidRPr="00EE3F47" w:rsidRDefault="00EE3F47" w:rsidP="00EE3F47">
      <w:pPr>
        <w:spacing w:line="360" w:lineRule="auto"/>
        <w:rPr>
          <w:rFonts w:ascii="Arial" w:hAnsi="Arial" w:cs="Arial"/>
        </w:rPr>
      </w:pPr>
      <w:proofErr w:type="spellStart"/>
      <w:r w:rsidRPr="00EE3F47">
        <w:rPr>
          <w:rFonts w:ascii="Arial" w:hAnsi="Arial" w:cs="Arial"/>
          <w:color w:val="000000"/>
          <w:shd w:val="clear" w:color="auto" w:fill="FFFFFF"/>
        </w:rPr>
        <w:t>Patall</w:t>
      </w:r>
      <w:proofErr w:type="spellEnd"/>
      <w:r w:rsidRPr="00EE3F47">
        <w:rPr>
          <w:rFonts w:ascii="Arial" w:hAnsi="Arial" w:cs="Arial"/>
          <w:color w:val="000000"/>
          <w:shd w:val="clear" w:color="auto" w:fill="FFFFFF"/>
        </w:rPr>
        <w:t>, E., Cooper, H. and Wynn, S. (2010). The effectiveness and relative importance of choice in the classroom. </w:t>
      </w:r>
      <w:r w:rsidRPr="00EE3F47">
        <w:rPr>
          <w:rFonts w:ascii="Arial" w:hAnsi="Arial" w:cs="Arial"/>
          <w:color w:val="000000"/>
        </w:rPr>
        <w:t>Journal of Educational Psychology</w:t>
      </w:r>
      <w:r w:rsidRPr="00EE3F47">
        <w:rPr>
          <w:rFonts w:ascii="Arial" w:hAnsi="Arial" w:cs="Arial"/>
          <w:color w:val="000000"/>
          <w:shd w:val="clear" w:color="auto" w:fill="FFFFFF"/>
        </w:rPr>
        <w:t>, 102(4), pp.896-915.</w:t>
      </w:r>
    </w:p>
    <w:p w14:paraId="2C6C9598" w14:textId="77777777" w:rsidR="00EE3F47" w:rsidRDefault="00EE3F47" w:rsidP="00EE3F47">
      <w:pPr>
        <w:spacing w:line="360" w:lineRule="auto"/>
        <w:rPr>
          <w:rFonts w:ascii="Arial" w:eastAsia="Times New Roman" w:hAnsi="Arial" w:cs="Arial"/>
          <w:color w:val="000000" w:themeColor="text1"/>
          <w:shd w:val="clear" w:color="auto" w:fill="FFFFFF"/>
          <w:lang w:eastAsia="en-GB"/>
        </w:rPr>
      </w:pPr>
    </w:p>
    <w:p w14:paraId="1F3684D8" w14:textId="27D18874" w:rsidR="00EE3F47" w:rsidRPr="00EE3F47" w:rsidRDefault="00EE3F47" w:rsidP="00EE3F47">
      <w:pPr>
        <w:spacing w:line="360" w:lineRule="auto"/>
        <w:rPr>
          <w:rFonts w:ascii="Arial" w:eastAsia="Times New Roman" w:hAnsi="Arial" w:cs="Arial"/>
          <w:color w:val="000000" w:themeColor="text1"/>
          <w:lang w:eastAsia="en-GB"/>
        </w:rPr>
      </w:pPr>
      <w:proofErr w:type="spellStart"/>
      <w:r w:rsidRPr="00EE3F47">
        <w:rPr>
          <w:rFonts w:ascii="Arial" w:eastAsia="Times New Roman" w:hAnsi="Arial" w:cs="Arial"/>
          <w:color w:val="000000" w:themeColor="text1"/>
          <w:shd w:val="clear" w:color="auto" w:fill="FFFFFF"/>
          <w:lang w:eastAsia="en-GB"/>
        </w:rPr>
        <w:t>Patall</w:t>
      </w:r>
      <w:proofErr w:type="spellEnd"/>
      <w:r w:rsidRPr="00EE3F47">
        <w:rPr>
          <w:rFonts w:ascii="Arial" w:eastAsia="Times New Roman" w:hAnsi="Arial" w:cs="Arial"/>
          <w:color w:val="000000" w:themeColor="text1"/>
          <w:shd w:val="clear" w:color="auto" w:fill="FFFFFF"/>
          <w:lang w:eastAsia="en-GB"/>
        </w:rPr>
        <w:t>, E.A., Cooper, H. &amp; Wynn, S.R., 2010. The Effectiveness and Relative Importance of Choice in the Classroom. </w:t>
      </w:r>
      <w:r w:rsidRPr="00EE3F47">
        <w:rPr>
          <w:rFonts w:ascii="Arial" w:eastAsia="Times New Roman" w:hAnsi="Arial" w:cs="Arial"/>
          <w:color w:val="000000" w:themeColor="text1"/>
          <w:lang w:eastAsia="en-GB"/>
        </w:rPr>
        <w:t>Journal of Educational Psychology</w:t>
      </w:r>
      <w:r w:rsidRPr="00EE3F47">
        <w:rPr>
          <w:rFonts w:ascii="Arial" w:eastAsia="Times New Roman" w:hAnsi="Arial" w:cs="Arial"/>
          <w:color w:val="000000" w:themeColor="text1"/>
          <w:shd w:val="clear" w:color="auto" w:fill="FFFFFF"/>
          <w:lang w:eastAsia="en-GB"/>
        </w:rPr>
        <w:t>, 102(4), pp.896–915.</w:t>
      </w:r>
    </w:p>
    <w:p w14:paraId="1637813F" w14:textId="77777777" w:rsidR="00EE3F47" w:rsidRDefault="00EE3F47" w:rsidP="00EE3F47">
      <w:pPr>
        <w:spacing w:line="360" w:lineRule="auto"/>
        <w:rPr>
          <w:rFonts w:ascii="Arial" w:eastAsia="Times New Roman" w:hAnsi="Arial" w:cs="Arial"/>
          <w:color w:val="000000" w:themeColor="text1"/>
          <w:lang w:eastAsia="en-GB"/>
        </w:rPr>
      </w:pPr>
    </w:p>
    <w:p w14:paraId="099312FC" w14:textId="11737AB7" w:rsidR="00EE3F47" w:rsidRPr="00EE3F47" w:rsidRDefault="00EE3F47" w:rsidP="00EE3F47">
      <w:pPr>
        <w:spacing w:line="360" w:lineRule="auto"/>
        <w:rPr>
          <w:rFonts w:ascii="Arial" w:eastAsia="Times New Roman" w:hAnsi="Arial" w:cs="Arial"/>
          <w:color w:val="000000" w:themeColor="text1"/>
          <w:lang w:eastAsia="en-GB"/>
        </w:rPr>
      </w:pPr>
      <w:proofErr w:type="spellStart"/>
      <w:r w:rsidRPr="00EE3F47">
        <w:rPr>
          <w:rFonts w:ascii="Arial" w:eastAsia="Times New Roman" w:hAnsi="Arial" w:cs="Arial"/>
          <w:color w:val="000000" w:themeColor="text1"/>
          <w:lang w:eastAsia="en-GB"/>
        </w:rPr>
        <w:t>Poom-Valickis</w:t>
      </w:r>
      <w:proofErr w:type="spellEnd"/>
      <w:r w:rsidRPr="00EE3F47">
        <w:rPr>
          <w:rFonts w:ascii="Arial" w:eastAsia="Times New Roman" w:hAnsi="Arial" w:cs="Arial"/>
          <w:color w:val="000000" w:themeColor="text1"/>
          <w:lang w:eastAsia="en-GB"/>
        </w:rPr>
        <w:t>, K., and S. Mathews (2013). ‘Reflecting Others and Own Practice: An analysis of Novice Teachers’ Reflection Skills.’ Reflective Practice, vol. 14(1). P.420-434.</w:t>
      </w:r>
    </w:p>
    <w:p w14:paraId="76A730F0" w14:textId="77777777" w:rsidR="00EE3F47" w:rsidRDefault="00EE3F47" w:rsidP="00EE3F47">
      <w:pPr>
        <w:spacing w:line="360" w:lineRule="auto"/>
        <w:rPr>
          <w:rFonts w:ascii="Arial" w:hAnsi="Arial" w:cs="Arial"/>
          <w:color w:val="000000" w:themeColor="text1"/>
          <w:shd w:val="clear" w:color="auto" w:fill="FFFFFF"/>
        </w:rPr>
      </w:pPr>
    </w:p>
    <w:p w14:paraId="6A4C1015" w14:textId="1B8F4F38" w:rsidR="00EE3F47" w:rsidRDefault="00EE3F47" w:rsidP="00EE3F47">
      <w:pPr>
        <w:spacing w:line="360" w:lineRule="auto"/>
        <w:rPr>
          <w:rFonts w:ascii="Arial" w:hAnsi="Arial" w:cs="Arial"/>
          <w:color w:val="000000" w:themeColor="text1"/>
          <w:shd w:val="clear" w:color="auto" w:fill="FFFFFF"/>
        </w:rPr>
      </w:pPr>
      <w:bookmarkStart w:id="0" w:name="_GoBack"/>
      <w:r w:rsidRPr="00EE3F47">
        <w:rPr>
          <w:rFonts w:ascii="Arial" w:hAnsi="Arial" w:cs="Arial"/>
          <w:color w:val="000000" w:themeColor="text1"/>
          <w:shd w:val="clear" w:color="auto" w:fill="FFFFFF"/>
        </w:rPr>
        <w:lastRenderedPageBreak/>
        <w:t>Pritchard, A. and Woolard, J. (2013).</w:t>
      </w:r>
      <w:r w:rsidRPr="00EE3F47">
        <w:rPr>
          <w:rStyle w:val="apple-converted-space"/>
          <w:rFonts w:ascii="Arial" w:hAnsi="Arial" w:cs="Arial"/>
          <w:color w:val="000000" w:themeColor="text1"/>
          <w:shd w:val="clear" w:color="auto" w:fill="FFFFFF"/>
        </w:rPr>
        <w:t> </w:t>
      </w:r>
      <w:r w:rsidRPr="00EE3F47">
        <w:rPr>
          <w:rFonts w:ascii="Arial" w:hAnsi="Arial" w:cs="Arial"/>
          <w:color w:val="000000" w:themeColor="text1"/>
        </w:rPr>
        <w:t>Psychology for the classroom</w:t>
      </w:r>
      <w:r w:rsidRPr="00EE3F47">
        <w:rPr>
          <w:rFonts w:ascii="Arial" w:hAnsi="Arial" w:cs="Arial"/>
          <w:color w:val="000000" w:themeColor="text1"/>
          <w:shd w:val="clear" w:color="auto" w:fill="FFFFFF"/>
        </w:rPr>
        <w:t xml:space="preserve">. London: </w:t>
      </w:r>
      <w:bookmarkEnd w:id="0"/>
      <w:r w:rsidRPr="00EE3F47">
        <w:rPr>
          <w:rFonts w:ascii="Arial" w:hAnsi="Arial" w:cs="Arial"/>
          <w:color w:val="000000" w:themeColor="text1"/>
          <w:shd w:val="clear" w:color="auto" w:fill="FFFFFF"/>
        </w:rPr>
        <w:t>Routledge.</w:t>
      </w:r>
    </w:p>
    <w:p w14:paraId="63DEDFF3" w14:textId="7842477D" w:rsidR="00847772" w:rsidRDefault="00847772" w:rsidP="00EE3F47">
      <w:pPr>
        <w:spacing w:line="360" w:lineRule="auto"/>
        <w:rPr>
          <w:rFonts w:ascii="Arial" w:hAnsi="Arial" w:cs="Arial"/>
          <w:color w:val="000000" w:themeColor="text1"/>
          <w:shd w:val="clear" w:color="auto" w:fill="FFFFFF"/>
        </w:rPr>
      </w:pPr>
    </w:p>
    <w:p w14:paraId="21BD7AED" w14:textId="22F6FF15" w:rsidR="00847772" w:rsidRPr="00EE3F47" w:rsidRDefault="003740A6" w:rsidP="00EE3F47">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Shaughnessy, J. J., Zechmeister, E.B. and Zechmeister, J. S. (2003) </w:t>
      </w:r>
      <w:r w:rsidRPr="003740A6">
        <w:rPr>
          <w:rFonts w:ascii="Arial" w:hAnsi="Arial" w:cs="Arial"/>
          <w:i/>
          <w:iCs/>
          <w:color w:val="000000" w:themeColor="text1"/>
          <w:shd w:val="clear" w:color="auto" w:fill="FFFFFF"/>
        </w:rPr>
        <w:t>Research Methods in Psychology</w:t>
      </w:r>
      <w:r>
        <w:rPr>
          <w:rFonts w:ascii="Arial" w:hAnsi="Arial" w:cs="Arial"/>
          <w:color w:val="000000" w:themeColor="text1"/>
          <w:shd w:val="clear" w:color="auto" w:fill="FFFFFF"/>
        </w:rPr>
        <w:t>. 6</w:t>
      </w:r>
      <w:r w:rsidRPr="003740A6">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edn</w:t>
      </w:r>
      <w:proofErr w:type="spellEnd"/>
      <w:r>
        <w:rPr>
          <w:rFonts w:ascii="Arial" w:hAnsi="Arial" w:cs="Arial"/>
          <w:color w:val="000000" w:themeColor="text1"/>
          <w:shd w:val="clear" w:color="auto" w:fill="FFFFFF"/>
        </w:rPr>
        <w:t xml:space="preserve">. New York: McGraw-Hill. </w:t>
      </w:r>
    </w:p>
    <w:p w14:paraId="273EA4C5" w14:textId="77777777" w:rsidR="00EE3F47" w:rsidRDefault="00EE3F47" w:rsidP="00EE3F47">
      <w:pPr>
        <w:spacing w:line="360" w:lineRule="auto"/>
        <w:rPr>
          <w:rFonts w:ascii="Arial" w:hAnsi="Arial" w:cs="Arial"/>
          <w:color w:val="000000" w:themeColor="text1"/>
          <w:shd w:val="clear" w:color="auto" w:fill="FFFFFF"/>
        </w:rPr>
      </w:pPr>
    </w:p>
    <w:p w14:paraId="0311DADC" w14:textId="070D6093" w:rsidR="00EE3F47" w:rsidRPr="00EE3F47" w:rsidRDefault="00EE3F47" w:rsidP="00EE3F47">
      <w:pPr>
        <w:spacing w:line="360" w:lineRule="auto"/>
        <w:rPr>
          <w:rFonts w:ascii="Arial" w:hAnsi="Arial" w:cs="Arial"/>
          <w:color w:val="000000" w:themeColor="text1"/>
          <w:shd w:val="clear" w:color="auto" w:fill="FFFFFF"/>
        </w:rPr>
      </w:pPr>
      <w:proofErr w:type="spellStart"/>
      <w:r w:rsidRPr="00EE3F47">
        <w:rPr>
          <w:rFonts w:ascii="Arial" w:hAnsi="Arial" w:cs="Arial"/>
          <w:color w:val="000000" w:themeColor="text1"/>
          <w:shd w:val="clear" w:color="auto" w:fill="FFFFFF"/>
        </w:rPr>
        <w:t>Sorvo</w:t>
      </w:r>
      <w:proofErr w:type="spellEnd"/>
      <w:r w:rsidRPr="00EE3F47">
        <w:rPr>
          <w:rFonts w:ascii="Arial" w:hAnsi="Arial" w:cs="Arial"/>
          <w:color w:val="000000" w:themeColor="text1"/>
          <w:shd w:val="clear" w:color="auto" w:fill="FFFFFF"/>
        </w:rPr>
        <w:t xml:space="preserve">, R., </w:t>
      </w:r>
      <w:proofErr w:type="spellStart"/>
      <w:r w:rsidRPr="00EE3F47">
        <w:rPr>
          <w:rFonts w:ascii="Arial" w:hAnsi="Arial" w:cs="Arial"/>
          <w:color w:val="000000" w:themeColor="text1"/>
          <w:shd w:val="clear" w:color="auto" w:fill="FFFFFF"/>
        </w:rPr>
        <w:t>Koponen</w:t>
      </w:r>
      <w:proofErr w:type="spellEnd"/>
      <w:r w:rsidRPr="00EE3F47">
        <w:rPr>
          <w:rFonts w:ascii="Arial" w:hAnsi="Arial" w:cs="Arial"/>
          <w:color w:val="000000" w:themeColor="text1"/>
          <w:shd w:val="clear" w:color="auto" w:fill="FFFFFF"/>
        </w:rPr>
        <w:t xml:space="preserve">, T., </w:t>
      </w:r>
      <w:proofErr w:type="spellStart"/>
      <w:r w:rsidRPr="00EE3F47">
        <w:rPr>
          <w:rFonts w:ascii="Arial" w:hAnsi="Arial" w:cs="Arial"/>
          <w:color w:val="000000" w:themeColor="text1"/>
          <w:shd w:val="clear" w:color="auto" w:fill="FFFFFF"/>
        </w:rPr>
        <w:t>Viholainen</w:t>
      </w:r>
      <w:proofErr w:type="spellEnd"/>
      <w:r w:rsidRPr="00EE3F47">
        <w:rPr>
          <w:rFonts w:ascii="Arial" w:hAnsi="Arial" w:cs="Arial"/>
          <w:color w:val="000000" w:themeColor="text1"/>
          <w:shd w:val="clear" w:color="auto" w:fill="FFFFFF"/>
        </w:rPr>
        <w:t xml:space="preserve">, H., </w:t>
      </w:r>
      <w:proofErr w:type="spellStart"/>
      <w:r w:rsidRPr="00EE3F47">
        <w:rPr>
          <w:rFonts w:ascii="Arial" w:hAnsi="Arial" w:cs="Arial"/>
          <w:color w:val="000000" w:themeColor="text1"/>
          <w:shd w:val="clear" w:color="auto" w:fill="FFFFFF"/>
        </w:rPr>
        <w:t>Aro</w:t>
      </w:r>
      <w:proofErr w:type="spellEnd"/>
      <w:r w:rsidRPr="00EE3F47">
        <w:rPr>
          <w:rFonts w:ascii="Arial" w:hAnsi="Arial" w:cs="Arial"/>
          <w:color w:val="000000" w:themeColor="text1"/>
          <w:shd w:val="clear" w:color="auto" w:fill="FFFFFF"/>
        </w:rPr>
        <w:t xml:space="preserve">, T., </w:t>
      </w:r>
      <w:proofErr w:type="spellStart"/>
      <w:r w:rsidRPr="00EE3F47">
        <w:rPr>
          <w:rFonts w:ascii="Arial" w:hAnsi="Arial" w:cs="Arial"/>
          <w:color w:val="000000" w:themeColor="text1"/>
          <w:shd w:val="clear" w:color="auto" w:fill="FFFFFF"/>
        </w:rPr>
        <w:t>Räikkönen</w:t>
      </w:r>
      <w:proofErr w:type="spellEnd"/>
      <w:r w:rsidRPr="00EE3F47">
        <w:rPr>
          <w:rFonts w:ascii="Arial" w:hAnsi="Arial" w:cs="Arial"/>
          <w:color w:val="000000" w:themeColor="text1"/>
          <w:shd w:val="clear" w:color="auto" w:fill="FFFFFF"/>
        </w:rPr>
        <w:t xml:space="preserve">, E., </w:t>
      </w:r>
      <w:proofErr w:type="spellStart"/>
      <w:r w:rsidRPr="00EE3F47">
        <w:rPr>
          <w:rFonts w:ascii="Arial" w:hAnsi="Arial" w:cs="Arial"/>
          <w:color w:val="000000" w:themeColor="text1"/>
          <w:shd w:val="clear" w:color="auto" w:fill="FFFFFF"/>
        </w:rPr>
        <w:t>Peura</w:t>
      </w:r>
      <w:proofErr w:type="spellEnd"/>
      <w:r w:rsidRPr="00EE3F47">
        <w:rPr>
          <w:rFonts w:ascii="Arial" w:hAnsi="Arial" w:cs="Arial"/>
          <w:color w:val="000000" w:themeColor="text1"/>
          <w:shd w:val="clear" w:color="auto" w:fill="FFFFFF"/>
        </w:rPr>
        <w:t xml:space="preserve">, P., </w:t>
      </w:r>
      <w:proofErr w:type="spellStart"/>
      <w:r w:rsidRPr="00EE3F47">
        <w:rPr>
          <w:rFonts w:ascii="Arial" w:hAnsi="Arial" w:cs="Arial"/>
          <w:color w:val="000000" w:themeColor="text1"/>
          <w:shd w:val="clear" w:color="auto" w:fill="FFFFFF"/>
        </w:rPr>
        <w:t>Dowker</w:t>
      </w:r>
      <w:proofErr w:type="spellEnd"/>
      <w:r w:rsidRPr="00EE3F47">
        <w:rPr>
          <w:rFonts w:ascii="Arial" w:hAnsi="Arial" w:cs="Arial"/>
          <w:color w:val="000000" w:themeColor="text1"/>
          <w:shd w:val="clear" w:color="auto" w:fill="FFFFFF"/>
        </w:rPr>
        <w:t xml:space="preserve">, A. and </w:t>
      </w:r>
      <w:proofErr w:type="spellStart"/>
      <w:r w:rsidRPr="00EE3F47">
        <w:rPr>
          <w:rFonts w:ascii="Arial" w:hAnsi="Arial" w:cs="Arial"/>
          <w:color w:val="000000" w:themeColor="text1"/>
          <w:shd w:val="clear" w:color="auto" w:fill="FFFFFF"/>
        </w:rPr>
        <w:t>Aro</w:t>
      </w:r>
      <w:proofErr w:type="spellEnd"/>
      <w:r w:rsidRPr="00EE3F47">
        <w:rPr>
          <w:rFonts w:ascii="Arial" w:hAnsi="Arial" w:cs="Arial"/>
          <w:color w:val="000000" w:themeColor="text1"/>
          <w:shd w:val="clear" w:color="auto" w:fill="FFFFFF"/>
        </w:rPr>
        <w:t>, M. (2017). Math anxiety and its relationship with basic arithmetic skills among primary school children. </w:t>
      </w:r>
      <w:r w:rsidRPr="00EE3F47">
        <w:rPr>
          <w:rFonts w:ascii="Arial" w:hAnsi="Arial" w:cs="Arial"/>
          <w:color w:val="000000" w:themeColor="text1"/>
        </w:rPr>
        <w:t>British Journal of Educational Psychology</w:t>
      </w:r>
      <w:r w:rsidRPr="00EE3F47">
        <w:rPr>
          <w:rFonts w:ascii="Arial" w:hAnsi="Arial" w:cs="Arial"/>
          <w:color w:val="000000" w:themeColor="text1"/>
          <w:shd w:val="clear" w:color="auto" w:fill="FFFFFF"/>
        </w:rPr>
        <w:t>, 87(3), pp.309-327.</w:t>
      </w:r>
    </w:p>
    <w:p w14:paraId="5F05EC9B" w14:textId="346B1D12" w:rsidR="00EE3F47" w:rsidRDefault="00EE3F47" w:rsidP="00EE3F47">
      <w:pPr>
        <w:spacing w:before="100" w:beforeAutospacing="1" w:after="100" w:afterAutospacing="1" w:line="360" w:lineRule="auto"/>
        <w:rPr>
          <w:rFonts w:ascii="Arial" w:hAnsi="Arial" w:cs="Arial"/>
        </w:rPr>
      </w:pPr>
      <w:r w:rsidRPr="00EE3F47">
        <w:rPr>
          <w:rFonts w:ascii="Arial" w:hAnsi="Arial" w:cs="Arial"/>
        </w:rPr>
        <w:t xml:space="preserve">Stuart, V. B. (2000). Math curse or math anxiety? Teaching Children Mathematics, 6(5), pp.330. </w:t>
      </w:r>
    </w:p>
    <w:p w14:paraId="2D45AC0D" w14:textId="409716A6" w:rsidR="00F21470" w:rsidRPr="00EE3F47" w:rsidRDefault="00F21470" w:rsidP="00EE3F47">
      <w:pPr>
        <w:spacing w:before="100" w:beforeAutospacing="1" w:after="100" w:afterAutospacing="1" w:line="360" w:lineRule="auto"/>
        <w:rPr>
          <w:rFonts w:ascii="Arial" w:hAnsi="Arial" w:cs="Arial"/>
        </w:rPr>
      </w:pPr>
      <w:r>
        <w:rPr>
          <w:rFonts w:ascii="Arial" w:hAnsi="Arial" w:cs="Arial"/>
        </w:rPr>
        <w:t xml:space="preserve">Wellington, J. (2015) </w:t>
      </w:r>
      <w:r w:rsidRPr="00F21470">
        <w:rPr>
          <w:rFonts w:ascii="Arial" w:hAnsi="Arial" w:cs="Arial"/>
          <w:i/>
          <w:iCs/>
        </w:rPr>
        <w:t>Educational Research.</w:t>
      </w:r>
      <w:r>
        <w:rPr>
          <w:rFonts w:ascii="Arial" w:hAnsi="Arial" w:cs="Arial"/>
        </w:rPr>
        <w:t xml:space="preserve"> London: Bloomsbury </w:t>
      </w:r>
      <w:proofErr w:type="spellStart"/>
      <w:r>
        <w:rPr>
          <w:rFonts w:ascii="Arial" w:hAnsi="Arial" w:cs="Arial"/>
        </w:rPr>
        <w:t>Acadeic</w:t>
      </w:r>
      <w:proofErr w:type="spellEnd"/>
      <w:r>
        <w:rPr>
          <w:rFonts w:ascii="Arial" w:hAnsi="Arial" w:cs="Arial"/>
        </w:rPr>
        <w:t>.</w:t>
      </w:r>
    </w:p>
    <w:sectPr w:rsidR="00F21470" w:rsidRPr="00EE3F47" w:rsidSect="00A632F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4B1"/>
    <w:rsid w:val="00002871"/>
    <w:rsid w:val="00010B40"/>
    <w:rsid w:val="00022E56"/>
    <w:rsid w:val="00034590"/>
    <w:rsid w:val="00034B72"/>
    <w:rsid w:val="00041460"/>
    <w:rsid w:val="00060BF0"/>
    <w:rsid w:val="00067CB5"/>
    <w:rsid w:val="00080BBD"/>
    <w:rsid w:val="00086155"/>
    <w:rsid w:val="000863CF"/>
    <w:rsid w:val="00091834"/>
    <w:rsid w:val="000955D3"/>
    <w:rsid w:val="000A09FC"/>
    <w:rsid w:val="000A567B"/>
    <w:rsid w:val="000B4AA0"/>
    <w:rsid w:val="000C0DD7"/>
    <w:rsid w:val="000D11FC"/>
    <w:rsid w:val="000D5270"/>
    <w:rsid w:val="000F2BE4"/>
    <w:rsid w:val="00103087"/>
    <w:rsid w:val="001300D1"/>
    <w:rsid w:val="001306A7"/>
    <w:rsid w:val="00182500"/>
    <w:rsid w:val="00182652"/>
    <w:rsid w:val="00194264"/>
    <w:rsid w:val="001A3DF9"/>
    <w:rsid w:val="001A7212"/>
    <w:rsid w:val="001D167D"/>
    <w:rsid w:val="001E483B"/>
    <w:rsid w:val="001F0291"/>
    <w:rsid w:val="001F0F70"/>
    <w:rsid w:val="001F41A2"/>
    <w:rsid w:val="00213826"/>
    <w:rsid w:val="0021673B"/>
    <w:rsid w:val="00235A69"/>
    <w:rsid w:val="00263E1E"/>
    <w:rsid w:val="002A4EA5"/>
    <w:rsid w:val="002A64A9"/>
    <w:rsid w:val="002B4E27"/>
    <w:rsid w:val="002C0EC7"/>
    <w:rsid w:val="002C125F"/>
    <w:rsid w:val="002C4FF5"/>
    <w:rsid w:val="002D4985"/>
    <w:rsid w:val="003567D7"/>
    <w:rsid w:val="003740A6"/>
    <w:rsid w:val="003756EC"/>
    <w:rsid w:val="00381E32"/>
    <w:rsid w:val="003832F4"/>
    <w:rsid w:val="00392B68"/>
    <w:rsid w:val="00396FEB"/>
    <w:rsid w:val="003B45EE"/>
    <w:rsid w:val="003D0CAD"/>
    <w:rsid w:val="003E21AB"/>
    <w:rsid w:val="004218D2"/>
    <w:rsid w:val="00424E40"/>
    <w:rsid w:val="004252DC"/>
    <w:rsid w:val="00434A81"/>
    <w:rsid w:val="00436FCF"/>
    <w:rsid w:val="00437BD0"/>
    <w:rsid w:val="0044676B"/>
    <w:rsid w:val="004801AD"/>
    <w:rsid w:val="004865CD"/>
    <w:rsid w:val="0049463E"/>
    <w:rsid w:val="004B5B1F"/>
    <w:rsid w:val="004C3999"/>
    <w:rsid w:val="004E5019"/>
    <w:rsid w:val="004F514B"/>
    <w:rsid w:val="00516348"/>
    <w:rsid w:val="00522824"/>
    <w:rsid w:val="00537D8F"/>
    <w:rsid w:val="00575F59"/>
    <w:rsid w:val="0057729B"/>
    <w:rsid w:val="005B00C3"/>
    <w:rsid w:val="00655E8F"/>
    <w:rsid w:val="00685B5E"/>
    <w:rsid w:val="006914B1"/>
    <w:rsid w:val="00695BE3"/>
    <w:rsid w:val="006B181E"/>
    <w:rsid w:val="006C14AF"/>
    <w:rsid w:val="0070577F"/>
    <w:rsid w:val="007319CA"/>
    <w:rsid w:val="007723B7"/>
    <w:rsid w:val="007809EE"/>
    <w:rsid w:val="007A3460"/>
    <w:rsid w:val="007C29A7"/>
    <w:rsid w:val="007C49CC"/>
    <w:rsid w:val="007D1540"/>
    <w:rsid w:val="007E729A"/>
    <w:rsid w:val="007F0D66"/>
    <w:rsid w:val="00801458"/>
    <w:rsid w:val="00806854"/>
    <w:rsid w:val="00826CE6"/>
    <w:rsid w:val="00847772"/>
    <w:rsid w:val="008859EE"/>
    <w:rsid w:val="008A4AA8"/>
    <w:rsid w:val="008A5687"/>
    <w:rsid w:val="008D2B1C"/>
    <w:rsid w:val="00901C35"/>
    <w:rsid w:val="009426A7"/>
    <w:rsid w:val="009A2261"/>
    <w:rsid w:val="009A2D65"/>
    <w:rsid w:val="009D729E"/>
    <w:rsid w:val="009F614B"/>
    <w:rsid w:val="00A632F7"/>
    <w:rsid w:val="00A65768"/>
    <w:rsid w:val="00A658FE"/>
    <w:rsid w:val="00A6736A"/>
    <w:rsid w:val="00A855B1"/>
    <w:rsid w:val="00AB3DAE"/>
    <w:rsid w:val="00AC1EB4"/>
    <w:rsid w:val="00AD6767"/>
    <w:rsid w:val="00AF0EE8"/>
    <w:rsid w:val="00B013BB"/>
    <w:rsid w:val="00B16F6C"/>
    <w:rsid w:val="00B204B1"/>
    <w:rsid w:val="00B35431"/>
    <w:rsid w:val="00B4016C"/>
    <w:rsid w:val="00B439BC"/>
    <w:rsid w:val="00B81CFF"/>
    <w:rsid w:val="00B91EE1"/>
    <w:rsid w:val="00BE1B03"/>
    <w:rsid w:val="00BE5014"/>
    <w:rsid w:val="00BF1740"/>
    <w:rsid w:val="00BF65E8"/>
    <w:rsid w:val="00C06621"/>
    <w:rsid w:val="00C21E8F"/>
    <w:rsid w:val="00C33232"/>
    <w:rsid w:val="00C8678B"/>
    <w:rsid w:val="00CC72F6"/>
    <w:rsid w:val="00CD7705"/>
    <w:rsid w:val="00CE6BF5"/>
    <w:rsid w:val="00D13D66"/>
    <w:rsid w:val="00D45BEE"/>
    <w:rsid w:val="00DD07A4"/>
    <w:rsid w:val="00DD0A9E"/>
    <w:rsid w:val="00DE1BDD"/>
    <w:rsid w:val="00E21B2B"/>
    <w:rsid w:val="00E62DB4"/>
    <w:rsid w:val="00EC0C77"/>
    <w:rsid w:val="00EE3F47"/>
    <w:rsid w:val="00EF4F70"/>
    <w:rsid w:val="00F17B05"/>
    <w:rsid w:val="00F21470"/>
    <w:rsid w:val="00F45609"/>
    <w:rsid w:val="00F55E1E"/>
    <w:rsid w:val="00F82CEB"/>
    <w:rsid w:val="00F8310A"/>
    <w:rsid w:val="00F83213"/>
    <w:rsid w:val="00F900E2"/>
    <w:rsid w:val="00FA247A"/>
    <w:rsid w:val="00FA359B"/>
    <w:rsid w:val="00FB328A"/>
    <w:rsid w:val="00FE1FE4"/>
    <w:rsid w:val="00FE33D8"/>
    <w:rsid w:val="00FE44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4366FD"/>
  <w15:chartTrackingRefBased/>
  <w15:docId w15:val="{33B804E9-4215-E64E-8DC9-3E72A34C5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832F4"/>
    <w:rPr>
      <w:i/>
      <w:iCs/>
    </w:rPr>
  </w:style>
  <w:style w:type="character" w:customStyle="1" w:styleId="apple-converted-space">
    <w:name w:val="apple-converted-space"/>
    <w:basedOn w:val="DefaultParagraphFont"/>
    <w:rsid w:val="006914B1"/>
  </w:style>
  <w:style w:type="paragraph" w:styleId="NormalWeb">
    <w:name w:val="Normal (Web)"/>
    <w:basedOn w:val="Normal"/>
    <w:uiPriority w:val="99"/>
    <w:semiHidden/>
    <w:unhideWhenUsed/>
    <w:rsid w:val="00010B40"/>
    <w:pPr>
      <w:spacing w:before="100" w:beforeAutospacing="1" w:after="100" w:afterAutospacing="1"/>
    </w:pPr>
    <w:rPr>
      <w:rFonts w:ascii="Times New Roman" w:eastAsia="Times New Roman" w:hAnsi="Times New Roman" w:cs="Times New Roman"/>
      <w:lang w:eastAsia="en-GB"/>
    </w:rPr>
  </w:style>
  <w:style w:type="paragraph" w:customStyle="1" w:styleId="AssignHeader">
    <w:name w:val="AssignHeader"/>
    <w:basedOn w:val="Normal"/>
    <w:next w:val="Normal"/>
    <w:link w:val="AssignHeaderChar"/>
    <w:qFormat/>
    <w:rsid w:val="001F41A2"/>
    <w:pPr>
      <w:spacing w:line="360" w:lineRule="auto"/>
      <w:jc w:val="center"/>
    </w:pPr>
    <w:rPr>
      <w:rFonts w:ascii="Arial" w:hAnsi="Arial"/>
      <w:b/>
      <w:i/>
      <w:sz w:val="36"/>
      <w:szCs w:val="22"/>
      <w:u w:val="single"/>
    </w:rPr>
  </w:style>
  <w:style w:type="character" w:customStyle="1" w:styleId="AssignHeaderChar">
    <w:name w:val="AssignHeader Char"/>
    <w:basedOn w:val="DefaultParagraphFont"/>
    <w:link w:val="AssignHeader"/>
    <w:rsid w:val="001F41A2"/>
    <w:rPr>
      <w:rFonts w:ascii="Arial" w:hAnsi="Arial"/>
      <w:b/>
      <w:i/>
      <w:sz w:val="36"/>
      <w:szCs w:val="22"/>
      <w:u w:val="single"/>
    </w:rPr>
  </w:style>
  <w:style w:type="character" w:styleId="Hyperlink">
    <w:name w:val="Hyperlink"/>
    <w:basedOn w:val="DefaultParagraphFont"/>
    <w:uiPriority w:val="99"/>
    <w:unhideWhenUsed/>
    <w:rsid w:val="007F0D66"/>
    <w:rPr>
      <w:color w:val="0563C1" w:themeColor="hyperlink"/>
      <w:u w:val="single"/>
    </w:rPr>
  </w:style>
  <w:style w:type="character" w:styleId="UnresolvedMention">
    <w:name w:val="Unresolved Mention"/>
    <w:basedOn w:val="DefaultParagraphFont"/>
    <w:uiPriority w:val="99"/>
    <w:semiHidden/>
    <w:unhideWhenUsed/>
    <w:rsid w:val="007F0D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256836">
      <w:bodyDiv w:val="1"/>
      <w:marLeft w:val="0"/>
      <w:marRight w:val="0"/>
      <w:marTop w:val="0"/>
      <w:marBottom w:val="0"/>
      <w:divBdr>
        <w:top w:val="none" w:sz="0" w:space="0" w:color="auto"/>
        <w:left w:val="none" w:sz="0" w:space="0" w:color="auto"/>
        <w:bottom w:val="none" w:sz="0" w:space="0" w:color="auto"/>
        <w:right w:val="none" w:sz="0" w:space="0" w:color="auto"/>
      </w:divBdr>
    </w:div>
    <w:div w:id="209921537">
      <w:bodyDiv w:val="1"/>
      <w:marLeft w:val="0"/>
      <w:marRight w:val="0"/>
      <w:marTop w:val="0"/>
      <w:marBottom w:val="0"/>
      <w:divBdr>
        <w:top w:val="none" w:sz="0" w:space="0" w:color="auto"/>
        <w:left w:val="none" w:sz="0" w:space="0" w:color="auto"/>
        <w:bottom w:val="none" w:sz="0" w:space="0" w:color="auto"/>
        <w:right w:val="none" w:sz="0" w:space="0" w:color="auto"/>
      </w:divBdr>
    </w:div>
    <w:div w:id="216088338">
      <w:bodyDiv w:val="1"/>
      <w:marLeft w:val="0"/>
      <w:marRight w:val="0"/>
      <w:marTop w:val="0"/>
      <w:marBottom w:val="0"/>
      <w:divBdr>
        <w:top w:val="none" w:sz="0" w:space="0" w:color="auto"/>
        <w:left w:val="none" w:sz="0" w:space="0" w:color="auto"/>
        <w:bottom w:val="none" w:sz="0" w:space="0" w:color="auto"/>
        <w:right w:val="none" w:sz="0" w:space="0" w:color="auto"/>
      </w:divBdr>
    </w:div>
    <w:div w:id="462161629">
      <w:bodyDiv w:val="1"/>
      <w:marLeft w:val="0"/>
      <w:marRight w:val="0"/>
      <w:marTop w:val="0"/>
      <w:marBottom w:val="0"/>
      <w:divBdr>
        <w:top w:val="none" w:sz="0" w:space="0" w:color="auto"/>
        <w:left w:val="none" w:sz="0" w:space="0" w:color="auto"/>
        <w:bottom w:val="none" w:sz="0" w:space="0" w:color="auto"/>
        <w:right w:val="none" w:sz="0" w:space="0" w:color="auto"/>
      </w:divBdr>
    </w:div>
    <w:div w:id="476262530">
      <w:bodyDiv w:val="1"/>
      <w:marLeft w:val="0"/>
      <w:marRight w:val="0"/>
      <w:marTop w:val="0"/>
      <w:marBottom w:val="0"/>
      <w:divBdr>
        <w:top w:val="none" w:sz="0" w:space="0" w:color="auto"/>
        <w:left w:val="none" w:sz="0" w:space="0" w:color="auto"/>
        <w:bottom w:val="none" w:sz="0" w:space="0" w:color="auto"/>
        <w:right w:val="none" w:sz="0" w:space="0" w:color="auto"/>
      </w:divBdr>
    </w:div>
    <w:div w:id="486673372">
      <w:bodyDiv w:val="1"/>
      <w:marLeft w:val="0"/>
      <w:marRight w:val="0"/>
      <w:marTop w:val="0"/>
      <w:marBottom w:val="0"/>
      <w:divBdr>
        <w:top w:val="none" w:sz="0" w:space="0" w:color="auto"/>
        <w:left w:val="none" w:sz="0" w:space="0" w:color="auto"/>
        <w:bottom w:val="none" w:sz="0" w:space="0" w:color="auto"/>
        <w:right w:val="none" w:sz="0" w:space="0" w:color="auto"/>
      </w:divBdr>
    </w:div>
    <w:div w:id="984162226">
      <w:bodyDiv w:val="1"/>
      <w:marLeft w:val="0"/>
      <w:marRight w:val="0"/>
      <w:marTop w:val="0"/>
      <w:marBottom w:val="0"/>
      <w:divBdr>
        <w:top w:val="none" w:sz="0" w:space="0" w:color="auto"/>
        <w:left w:val="none" w:sz="0" w:space="0" w:color="auto"/>
        <w:bottom w:val="none" w:sz="0" w:space="0" w:color="auto"/>
        <w:right w:val="none" w:sz="0" w:space="0" w:color="auto"/>
      </w:divBdr>
    </w:div>
    <w:div w:id="1095246534">
      <w:bodyDiv w:val="1"/>
      <w:marLeft w:val="0"/>
      <w:marRight w:val="0"/>
      <w:marTop w:val="0"/>
      <w:marBottom w:val="0"/>
      <w:divBdr>
        <w:top w:val="none" w:sz="0" w:space="0" w:color="auto"/>
        <w:left w:val="none" w:sz="0" w:space="0" w:color="auto"/>
        <w:bottom w:val="none" w:sz="0" w:space="0" w:color="auto"/>
        <w:right w:val="none" w:sz="0" w:space="0" w:color="auto"/>
      </w:divBdr>
    </w:div>
    <w:div w:id="1338732138">
      <w:bodyDiv w:val="1"/>
      <w:marLeft w:val="0"/>
      <w:marRight w:val="0"/>
      <w:marTop w:val="0"/>
      <w:marBottom w:val="0"/>
      <w:divBdr>
        <w:top w:val="none" w:sz="0" w:space="0" w:color="auto"/>
        <w:left w:val="none" w:sz="0" w:space="0" w:color="auto"/>
        <w:bottom w:val="none" w:sz="0" w:space="0" w:color="auto"/>
        <w:right w:val="none" w:sz="0" w:space="0" w:color="auto"/>
      </w:divBdr>
    </w:div>
    <w:div w:id="1797486583">
      <w:bodyDiv w:val="1"/>
      <w:marLeft w:val="0"/>
      <w:marRight w:val="0"/>
      <w:marTop w:val="0"/>
      <w:marBottom w:val="0"/>
      <w:divBdr>
        <w:top w:val="none" w:sz="0" w:space="0" w:color="auto"/>
        <w:left w:val="none" w:sz="0" w:space="0" w:color="auto"/>
        <w:bottom w:val="none" w:sz="0" w:space="0" w:color="auto"/>
        <w:right w:val="none" w:sz="0" w:space="0" w:color="auto"/>
      </w:divBdr>
      <w:divsChild>
        <w:div w:id="298729025">
          <w:marLeft w:val="0"/>
          <w:marRight w:val="0"/>
          <w:marTop w:val="0"/>
          <w:marBottom w:val="0"/>
          <w:divBdr>
            <w:top w:val="none" w:sz="0" w:space="0" w:color="auto"/>
            <w:left w:val="none" w:sz="0" w:space="0" w:color="auto"/>
            <w:bottom w:val="none" w:sz="0" w:space="0" w:color="auto"/>
            <w:right w:val="none" w:sz="0" w:space="0" w:color="auto"/>
          </w:divBdr>
          <w:divsChild>
            <w:div w:id="1157041123">
              <w:marLeft w:val="0"/>
              <w:marRight w:val="0"/>
              <w:marTop w:val="0"/>
              <w:marBottom w:val="0"/>
              <w:divBdr>
                <w:top w:val="none" w:sz="0" w:space="0" w:color="auto"/>
                <w:left w:val="none" w:sz="0" w:space="0" w:color="auto"/>
                <w:bottom w:val="none" w:sz="0" w:space="0" w:color="auto"/>
                <w:right w:val="none" w:sz="0" w:space="0" w:color="auto"/>
              </w:divBdr>
              <w:divsChild>
                <w:div w:id="160688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180281">
      <w:bodyDiv w:val="1"/>
      <w:marLeft w:val="0"/>
      <w:marRight w:val="0"/>
      <w:marTop w:val="0"/>
      <w:marBottom w:val="0"/>
      <w:divBdr>
        <w:top w:val="none" w:sz="0" w:space="0" w:color="auto"/>
        <w:left w:val="none" w:sz="0" w:space="0" w:color="auto"/>
        <w:bottom w:val="none" w:sz="0" w:space="0" w:color="auto"/>
        <w:right w:val="none" w:sz="0" w:space="0" w:color="auto"/>
      </w:divBdr>
    </w:div>
    <w:div w:id="207057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mylocalschol.gov.wales/School/6662150?lag=e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C888B-99C3-A945-80BA-FA0F748BB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1815</TotalTime>
  <Pages>15</Pages>
  <Words>4731</Words>
  <Characters>26967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Ellison (1901652)</dc:creator>
  <cp:keywords/>
  <dc:description/>
  <cp:lastModifiedBy>Lowri Ellison (1901652)</cp:lastModifiedBy>
  <cp:revision>110</cp:revision>
  <dcterms:created xsi:type="dcterms:W3CDTF">2019-09-27T13:48:00Z</dcterms:created>
  <dcterms:modified xsi:type="dcterms:W3CDTF">2019-10-27T17:27:00Z</dcterms:modified>
</cp:coreProperties>
</file>