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9873F" w14:textId="77777777" w:rsidR="00F63B6A" w:rsidRPr="00D16D1A" w:rsidRDefault="00F63B6A" w:rsidP="00F63B6A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1697FDF5" w14:textId="77777777" w:rsidR="00F63B6A" w:rsidRPr="00D16D1A" w:rsidRDefault="00F63B6A" w:rsidP="00F63B6A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616E4833" w14:textId="46880412" w:rsidR="00F63B6A" w:rsidRPr="00D16D1A" w:rsidRDefault="00376E71" w:rsidP="00F63B6A">
      <w:pPr>
        <w:spacing w:line="480" w:lineRule="auto"/>
        <w:jc w:val="center"/>
        <w:rPr>
          <w:rFonts w:ascii="Arial" w:hAnsi="Arial" w:cs="Arial"/>
          <w:b/>
          <w:bCs/>
          <w:sz w:val="52"/>
          <w:szCs w:val="52"/>
        </w:rPr>
      </w:pPr>
      <w:r>
        <w:rPr>
          <w:rFonts w:ascii="Arial" w:hAnsi="Arial" w:cs="Arial"/>
          <w:b/>
          <w:bCs/>
          <w:sz w:val="52"/>
          <w:szCs w:val="52"/>
        </w:rPr>
        <w:t>Halt2Proceed / Motiv8andInspir8</w:t>
      </w:r>
    </w:p>
    <w:p w14:paraId="5ECAD991" w14:textId="2A7D4FAA" w:rsidR="00F63B6A" w:rsidRPr="00D16D1A" w:rsidRDefault="00376E71" w:rsidP="00F63B6A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465F750" wp14:editId="39EE1744">
            <wp:extent cx="3248025" cy="3653218"/>
            <wp:effectExtent l="0" t="0" r="0" b="4445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746" cy="3654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BCCD7" w14:textId="77777777" w:rsidR="00501544" w:rsidRPr="00D16D1A" w:rsidRDefault="00501544" w:rsidP="00F63B6A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517"/>
      </w:tblGrid>
      <w:tr w:rsidR="00F63B6A" w:rsidRPr="00D16D1A" w14:paraId="1460FC51" w14:textId="77777777" w:rsidTr="00F63B6A">
        <w:trPr>
          <w:trHeight w:val="381"/>
        </w:trPr>
        <w:tc>
          <w:tcPr>
            <w:tcW w:w="4675" w:type="dxa"/>
            <w:shd w:val="clear" w:color="auto" w:fill="F2F2F2" w:themeFill="background1" w:themeFillShade="F2"/>
          </w:tcPr>
          <w:p w14:paraId="27098B3C" w14:textId="77777777" w:rsidR="00F63B6A" w:rsidRPr="00D16D1A" w:rsidRDefault="00F63B6A" w:rsidP="00EA40E0">
            <w:pPr>
              <w:spacing w:line="48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16D1A">
              <w:rPr>
                <w:rFonts w:ascii="Arial" w:hAnsi="Arial" w:cs="Arial"/>
                <w:sz w:val="24"/>
                <w:szCs w:val="24"/>
              </w:rPr>
              <w:t>Author</w:t>
            </w:r>
          </w:p>
        </w:tc>
        <w:tc>
          <w:tcPr>
            <w:tcW w:w="4675" w:type="dxa"/>
          </w:tcPr>
          <w:p w14:paraId="342F446E" w14:textId="77777777" w:rsidR="00F63B6A" w:rsidRPr="00D16D1A" w:rsidRDefault="00F63B6A" w:rsidP="00EA40E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D1A">
              <w:rPr>
                <w:rFonts w:ascii="Arial" w:hAnsi="Arial" w:cs="Arial"/>
                <w:sz w:val="24"/>
                <w:szCs w:val="24"/>
              </w:rPr>
              <w:t>Alan Owen</w:t>
            </w:r>
          </w:p>
        </w:tc>
      </w:tr>
      <w:tr w:rsidR="00F63B6A" w:rsidRPr="00D16D1A" w14:paraId="7D875BA3" w14:textId="77777777" w:rsidTr="00F63B6A">
        <w:tc>
          <w:tcPr>
            <w:tcW w:w="4675" w:type="dxa"/>
            <w:shd w:val="clear" w:color="auto" w:fill="F2F2F2" w:themeFill="background1" w:themeFillShade="F2"/>
          </w:tcPr>
          <w:p w14:paraId="67BC666C" w14:textId="77777777" w:rsidR="00F63B6A" w:rsidRPr="00D16D1A" w:rsidRDefault="00F63B6A" w:rsidP="00EA40E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D1A">
              <w:rPr>
                <w:rFonts w:ascii="Arial" w:hAnsi="Arial" w:cs="Arial"/>
                <w:sz w:val="24"/>
                <w:szCs w:val="24"/>
              </w:rPr>
              <w:t>Course</w:t>
            </w:r>
          </w:p>
        </w:tc>
        <w:tc>
          <w:tcPr>
            <w:tcW w:w="4675" w:type="dxa"/>
          </w:tcPr>
          <w:p w14:paraId="00829286" w14:textId="1B1C4949" w:rsidR="00E5568E" w:rsidRPr="00D16D1A" w:rsidRDefault="00F63B6A" w:rsidP="00EA40E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D1A">
              <w:rPr>
                <w:rFonts w:ascii="Arial" w:hAnsi="Arial" w:cs="Arial"/>
                <w:sz w:val="24"/>
                <w:szCs w:val="24"/>
              </w:rPr>
              <w:t xml:space="preserve">MBA – </w:t>
            </w:r>
            <w:r w:rsidR="00E5568E" w:rsidRPr="00D16D1A">
              <w:rPr>
                <w:rFonts w:ascii="Arial" w:hAnsi="Arial" w:cs="Arial"/>
                <w:sz w:val="24"/>
                <w:szCs w:val="24"/>
              </w:rPr>
              <w:t>BMMB7007</w:t>
            </w:r>
            <w:r w:rsidR="00501544" w:rsidRPr="00D16D1A">
              <w:rPr>
                <w:rFonts w:ascii="Arial" w:hAnsi="Arial" w:cs="Arial"/>
                <w:sz w:val="24"/>
                <w:szCs w:val="24"/>
              </w:rPr>
              <w:t>2</w:t>
            </w:r>
            <w:r w:rsidR="00E5568E" w:rsidRPr="00D16D1A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A09301B" w14:textId="77777777" w:rsidR="00F63B6A" w:rsidRPr="00D16D1A" w:rsidRDefault="00F63B6A" w:rsidP="00EA40E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D1A">
              <w:rPr>
                <w:rFonts w:ascii="Arial" w:hAnsi="Arial" w:cs="Arial"/>
                <w:sz w:val="24"/>
                <w:szCs w:val="24"/>
              </w:rPr>
              <w:t>University of Wales Trinity Saint David</w:t>
            </w:r>
          </w:p>
        </w:tc>
      </w:tr>
      <w:tr w:rsidR="00F63B6A" w:rsidRPr="00D16D1A" w14:paraId="6C6C67CD" w14:textId="77777777" w:rsidTr="00F63B6A">
        <w:tc>
          <w:tcPr>
            <w:tcW w:w="4675" w:type="dxa"/>
            <w:shd w:val="clear" w:color="auto" w:fill="F2F2F2" w:themeFill="background1" w:themeFillShade="F2"/>
          </w:tcPr>
          <w:p w14:paraId="4CD388A1" w14:textId="77777777" w:rsidR="00F63B6A" w:rsidRPr="00D16D1A" w:rsidRDefault="00F63B6A" w:rsidP="00EA40E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D1A">
              <w:rPr>
                <w:rFonts w:ascii="Arial" w:hAnsi="Arial" w:cs="Arial"/>
                <w:sz w:val="24"/>
                <w:szCs w:val="24"/>
              </w:rPr>
              <w:t>Lecturer</w:t>
            </w:r>
          </w:p>
        </w:tc>
        <w:tc>
          <w:tcPr>
            <w:tcW w:w="4675" w:type="dxa"/>
          </w:tcPr>
          <w:p w14:paraId="6A2D719C" w14:textId="512016A7" w:rsidR="00F63B6A" w:rsidRPr="00D16D1A" w:rsidRDefault="00501544" w:rsidP="00EA40E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D1A">
              <w:rPr>
                <w:rFonts w:ascii="Arial" w:hAnsi="Arial" w:cs="Arial"/>
                <w:sz w:val="24"/>
                <w:szCs w:val="24"/>
              </w:rPr>
              <w:t>Dr Roisin Mullins</w:t>
            </w:r>
          </w:p>
        </w:tc>
      </w:tr>
      <w:tr w:rsidR="00F63B6A" w:rsidRPr="00D16D1A" w14:paraId="2E9FE06C" w14:textId="77777777" w:rsidTr="00F63B6A">
        <w:trPr>
          <w:trHeight w:val="307"/>
        </w:trPr>
        <w:tc>
          <w:tcPr>
            <w:tcW w:w="4675" w:type="dxa"/>
            <w:shd w:val="clear" w:color="auto" w:fill="F2F2F2" w:themeFill="background1" w:themeFillShade="F2"/>
          </w:tcPr>
          <w:p w14:paraId="15D72686" w14:textId="77777777" w:rsidR="00F63B6A" w:rsidRPr="00D16D1A" w:rsidRDefault="00F63B6A" w:rsidP="00EA40E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D1A">
              <w:rPr>
                <w:rFonts w:ascii="Arial" w:hAnsi="Arial" w:cs="Arial"/>
                <w:sz w:val="24"/>
                <w:szCs w:val="24"/>
              </w:rPr>
              <w:t>Submission Date</w:t>
            </w:r>
          </w:p>
        </w:tc>
        <w:tc>
          <w:tcPr>
            <w:tcW w:w="4675" w:type="dxa"/>
          </w:tcPr>
          <w:p w14:paraId="79EDB0AD" w14:textId="1E69DA8D" w:rsidR="00F63B6A" w:rsidRPr="00D16D1A" w:rsidRDefault="00376E71" w:rsidP="00EA40E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2F1FCF">
              <w:rPr>
                <w:rFonts w:ascii="Arial" w:hAnsi="Arial" w:cs="Arial"/>
                <w:sz w:val="24"/>
                <w:szCs w:val="24"/>
              </w:rPr>
              <w:t>4</w:t>
            </w:r>
            <w:r w:rsidRPr="00376E7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June 2021</w:t>
            </w:r>
          </w:p>
        </w:tc>
      </w:tr>
    </w:tbl>
    <w:p w14:paraId="46716793" w14:textId="77777777" w:rsidR="00F63B6A" w:rsidRPr="00D16D1A" w:rsidRDefault="00F63B6A" w:rsidP="00F63B6A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6293C8BA" w14:textId="77777777" w:rsidR="00376E71" w:rsidRDefault="009F0E40">
      <w:pPr>
        <w:rPr>
          <w:rFonts w:ascii="Arial" w:hAnsi="Arial" w:cs="Arial"/>
          <w:b/>
          <w:bCs/>
          <w:sz w:val="24"/>
          <w:szCs w:val="24"/>
        </w:rPr>
      </w:pPr>
      <w:r w:rsidRPr="00D16D1A">
        <w:rPr>
          <w:rFonts w:ascii="Arial" w:hAnsi="Arial" w:cs="Arial"/>
          <w:b/>
          <w:bCs/>
          <w:sz w:val="24"/>
          <w:szCs w:val="24"/>
        </w:rPr>
        <w:br w:type="page"/>
      </w:r>
    </w:p>
    <w:p w14:paraId="3CE86C80" w14:textId="12E3CA06" w:rsidR="00376E71" w:rsidRDefault="00376E71" w:rsidP="00537C60">
      <w:pPr>
        <w:spacing w:line="60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PART A</w:t>
      </w:r>
    </w:p>
    <w:p w14:paraId="4F1B1E59" w14:textId="29A5DAC4" w:rsidR="00D60AA1" w:rsidRPr="00734719" w:rsidRDefault="00D60AA1" w:rsidP="00537C60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YouTube link to Video</w:t>
      </w:r>
      <w:r w:rsidR="00376E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779B53A" w14:textId="3ABC1BDE" w:rsidR="00D60AA1" w:rsidRDefault="00D97F53" w:rsidP="00537C60">
      <w:pPr>
        <w:spacing w:line="600" w:lineRule="auto"/>
        <w:rPr>
          <w:rFonts w:ascii="Arial" w:hAnsi="Arial" w:cs="Arial"/>
          <w:sz w:val="24"/>
          <w:szCs w:val="24"/>
        </w:rPr>
      </w:pPr>
      <w:hyperlink r:id="rId9" w:history="1">
        <w:r w:rsidR="00002C5D" w:rsidRPr="005953B9">
          <w:rPr>
            <w:rStyle w:val="Hyperlink"/>
            <w:rFonts w:ascii="Arial" w:hAnsi="Arial" w:cs="Arial"/>
            <w:sz w:val="24"/>
            <w:szCs w:val="24"/>
          </w:rPr>
          <w:t>https://youtu.be/reqImCN0hWE</w:t>
        </w:r>
      </w:hyperlink>
    </w:p>
    <w:p w14:paraId="4A696C34" w14:textId="45B6A310" w:rsidR="00D60AA1" w:rsidRDefault="00734719" w:rsidP="00537C60">
      <w:pPr>
        <w:spacing w:line="60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References</w:t>
      </w:r>
      <w:r w:rsidR="00376E71">
        <w:rPr>
          <w:rFonts w:ascii="Arial" w:hAnsi="Arial" w:cs="Arial"/>
          <w:b/>
          <w:bCs/>
          <w:sz w:val="24"/>
          <w:szCs w:val="24"/>
        </w:rPr>
        <w:t xml:space="preserve"> for Part A</w:t>
      </w:r>
    </w:p>
    <w:p w14:paraId="6E92693A" w14:textId="01DBC62B" w:rsidR="00734719" w:rsidRDefault="00734719">
      <w:pPr>
        <w:rPr>
          <w:rFonts w:ascii="Arial" w:hAnsi="Arial" w:cs="Arial"/>
          <w:b/>
          <w:bCs/>
          <w:sz w:val="24"/>
          <w:szCs w:val="24"/>
        </w:rPr>
      </w:pPr>
    </w:p>
    <w:p w14:paraId="366761BA" w14:textId="77777777" w:rsidR="00376E71" w:rsidRPr="00376E71" w:rsidRDefault="00376E71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t xml:space="preserve">Osterwalder, Pigneur (2010a) "Business Model Canvas" </w:t>
      </w:r>
      <w:hyperlink r:id="rId10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http://www.cenda.cl/images/descargas/sanvicente.pdf</w:t>
        </w:r>
      </w:hyperlink>
    </w:p>
    <w:p w14:paraId="371CDC1C" w14:textId="77777777" w:rsidR="00376E71" w:rsidRPr="00376E71" w:rsidRDefault="00376E71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proofErr w:type="spellStart"/>
      <w:r w:rsidRPr="00376E71">
        <w:rPr>
          <w:rFonts w:ascii="Arial" w:hAnsi="Arial" w:cs="Arial"/>
          <w:sz w:val="24"/>
          <w:szCs w:val="24"/>
        </w:rPr>
        <w:t>Verrue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, Johan. (2014) “A Critical Investigation of the Osterwalder Business Model Canvas: An In-depth Case Study.” Belgian Entrepreneurship Research Day, Proceedings. </w:t>
      </w:r>
      <w:hyperlink r:id="rId11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http://hdl.handle.net/1854/LU-5712151</w:t>
        </w:r>
      </w:hyperlink>
    </w:p>
    <w:p w14:paraId="6934F935" w14:textId="77777777" w:rsidR="00376E71" w:rsidRPr="00376E71" w:rsidRDefault="00376E71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376E71">
        <w:rPr>
          <w:rFonts w:ascii="Arial" w:hAnsi="Arial" w:cs="Arial"/>
          <w:sz w:val="24"/>
          <w:szCs w:val="24"/>
        </w:rPr>
        <w:t>Ladd,T</w:t>
      </w:r>
      <w:proofErr w:type="spellEnd"/>
      <w:r w:rsidRPr="00376E71">
        <w:rPr>
          <w:rFonts w:ascii="Arial" w:hAnsi="Arial" w:cs="Arial"/>
          <w:sz w:val="24"/>
          <w:szCs w:val="24"/>
        </w:rPr>
        <w:t>.</w:t>
      </w:r>
      <w:proofErr w:type="gramEnd"/>
      <w:r w:rsidRPr="00376E71">
        <w:rPr>
          <w:rFonts w:ascii="Arial" w:hAnsi="Arial" w:cs="Arial"/>
          <w:sz w:val="24"/>
          <w:szCs w:val="24"/>
        </w:rPr>
        <w:t xml:space="preserve"> (2018) "Does the business model canvas drive venture Success?” </w:t>
      </w:r>
    </w:p>
    <w:p w14:paraId="30495AB2" w14:textId="77777777" w:rsidR="00376E71" w:rsidRPr="00376E71" w:rsidRDefault="00D97F53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hyperlink r:id="rId12" w:history="1">
        <w:r w:rsidR="00376E71" w:rsidRPr="00376E71">
          <w:rPr>
            <w:rStyle w:val="Hyperlink"/>
            <w:rFonts w:ascii="Arial" w:hAnsi="Arial" w:cs="Arial"/>
            <w:sz w:val="24"/>
            <w:szCs w:val="24"/>
          </w:rPr>
          <w:t>https://www.emerald.com/insight/content/doi/10.1108/JRME-11-2016-0046/full/html</w:t>
        </w:r>
      </w:hyperlink>
    </w:p>
    <w:p w14:paraId="09291C7C" w14:textId="77777777" w:rsidR="00376E71" w:rsidRPr="00376E71" w:rsidRDefault="00376E71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t xml:space="preserve">Osterwalder, Pigneur (2010b) "Aligning Profit and Purpose Through Business Model Innovation" </w:t>
      </w:r>
      <w:hyperlink r:id="rId13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https://discoversocialsciences.com/wp-content/uploads/2018/08/CANVAS-1.pdf</w:t>
        </w:r>
      </w:hyperlink>
    </w:p>
    <w:p w14:paraId="09366EE8" w14:textId="77777777" w:rsidR="00376E71" w:rsidRPr="00376E71" w:rsidRDefault="00376E71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t xml:space="preserve">Murray, </w:t>
      </w:r>
      <w:proofErr w:type="spellStart"/>
      <w:r w:rsidRPr="00376E71">
        <w:rPr>
          <w:rFonts w:ascii="Arial" w:hAnsi="Arial" w:cs="Arial"/>
          <w:sz w:val="24"/>
          <w:szCs w:val="24"/>
        </w:rPr>
        <w:t>Scutto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 (2015) "The Business Model Canvas" </w:t>
      </w:r>
      <w:hyperlink r:id="rId14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https://symphonya.unicusano.it/index.php/symphonya/article/view/12040</w:t>
        </w:r>
      </w:hyperlink>
    </w:p>
    <w:p w14:paraId="0849740E" w14:textId="77777777" w:rsidR="00376E71" w:rsidRPr="00376E71" w:rsidRDefault="00376E71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lastRenderedPageBreak/>
        <w:t xml:space="preserve">Elia et al. (2020) "Digital entrepreneurship ecosystem: How digital technologies and collective intelligence are reshaping the entrepreneurial process" </w:t>
      </w:r>
    </w:p>
    <w:p w14:paraId="04F5F24A" w14:textId="77777777" w:rsidR="00376E71" w:rsidRPr="00376E71" w:rsidRDefault="00D97F53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hyperlink r:id="rId15" w:history="1">
        <w:r w:rsidR="00376E71" w:rsidRPr="00376E71">
          <w:rPr>
            <w:rStyle w:val="Hyperlink"/>
            <w:rFonts w:ascii="Arial" w:hAnsi="Arial" w:cs="Arial"/>
            <w:sz w:val="24"/>
            <w:szCs w:val="24"/>
          </w:rPr>
          <w:t>http://www.sciencedirect.com/science/article/pii/S0040162519301969</w:t>
        </w:r>
      </w:hyperlink>
    </w:p>
    <w:p w14:paraId="6A5CB302" w14:textId="77777777" w:rsidR="00376E71" w:rsidRPr="00376E71" w:rsidRDefault="00376E71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t xml:space="preserve">Henderson, Clark (1990) "Architectural Innovation: The Reconfiguration of Existing Product Technologies and the Failure of Established Firms” </w:t>
      </w:r>
      <w:hyperlink r:id="rId16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http://www.jstor.org/stable/2393549</w:t>
        </w:r>
      </w:hyperlink>
    </w:p>
    <w:p w14:paraId="014C416D" w14:textId="77777777" w:rsidR="00376E71" w:rsidRPr="00376E71" w:rsidRDefault="00376E71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proofErr w:type="spellStart"/>
      <w:r w:rsidRPr="00376E71">
        <w:rPr>
          <w:rFonts w:ascii="Arial" w:hAnsi="Arial" w:cs="Arial"/>
          <w:sz w:val="24"/>
          <w:szCs w:val="24"/>
        </w:rPr>
        <w:t>Gluckman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, Allen (2018) "Understanding wellbeing in the context of rapid digital and associated transformations" </w:t>
      </w:r>
      <w:hyperlink r:id="rId17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https://www.ingsa.org/wp-content/uploads/2018/10/INGSA-Digital-Wellbeing-Sept18.pdf</w:t>
        </w:r>
      </w:hyperlink>
    </w:p>
    <w:p w14:paraId="6576A313" w14:textId="77777777" w:rsidR="00376E71" w:rsidRPr="00376E71" w:rsidRDefault="00376E71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t xml:space="preserve">Wilson, C. (2018). Is it love or loneliness? Exploring the impact of everyday digital technology use on the wellbeing of older adults. Ageing and Society" </w:t>
      </w:r>
    </w:p>
    <w:p w14:paraId="135AFDC0" w14:textId="77777777" w:rsidR="00376E71" w:rsidRPr="00376E71" w:rsidRDefault="00D97F53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hyperlink r:id="rId18" w:history="1">
        <w:r w:rsidR="00376E71" w:rsidRPr="00376E71">
          <w:rPr>
            <w:rStyle w:val="Hyperlink"/>
            <w:rFonts w:ascii="Arial" w:hAnsi="Arial" w:cs="Arial"/>
            <w:sz w:val="24"/>
            <w:szCs w:val="24"/>
          </w:rPr>
          <w:t>https://www.cambridge.org/core/journals/ageing-and-society/article/is-it-love-or-loneliness-exploring-the-impact-of-everyday-digital-technology-use-on-the-wellbeing-of-older-adults/F391725A9584A666B1EDCEC68E03BCF3</w:t>
        </w:r>
      </w:hyperlink>
    </w:p>
    <w:p w14:paraId="24C578A2" w14:textId="77777777" w:rsidR="00376E71" w:rsidRPr="00376E71" w:rsidRDefault="00376E71" w:rsidP="00537C60">
      <w:pPr>
        <w:pStyle w:val="ListParagraph"/>
        <w:numPr>
          <w:ilvl w:val="0"/>
          <w:numId w:val="10"/>
        </w:numPr>
        <w:spacing w:line="600" w:lineRule="auto"/>
        <w:rPr>
          <w:rFonts w:ascii="Arial" w:hAnsi="Arial" w:cs="Arial"/>
          <w:b/>
          <w:bCs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t>Fernandez et al. (2017) "</w:t>
      </w:r>
      <w:proofErr w:type="spellStart"/>
      <w:r w:rsidRPr="00376E71">
        <w:rPr>
          <w:rFonts w:ascii="Arial" w:hAnsi="Arial" w:cs="Arial"/>
          <w:sz w:val="24"/>
          <w:szCs w:val="24"/>
        </w:rPr>
        <w:t>InMyDay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: A Digital Diary to Promote Self-care Among Elders" </w:t>
      </w:r>
      <w:hyperlink r:id="rId19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https://link.springer.com/chapter/10.1007/978-3-319-67585-5_49</w:t>
        </w:r>
      </w:hyperlink>
    </w:p>
    <w:p w14:paraId="59DA800B" w14:textId="77777777" w:rsidR="00376E71" w:rsidRDefault="00376E7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2E6EF965" w14:textId="0109A724" w:rsidR="00376E71" w:rsidRDefault="00376E71" w:rsidP="00537C60">
      <w:pPr>
        <w:spacing w:line="60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PART B</w:t>
      </w:r>
    </w:p>
    <w:p w14:paraId="72625189" w14:textId="77777777" w:rsidR="00376E71" w:rsidRPr="00734719" w:rsidRDefault="00376E71" w:rsidP="00537C60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YouTube link to Video </w:t>
      </w:r>
    </w:p>
    <w:p w14:paraId="2A272BA5" w14:textId="654CF00F" w:rsidR="007508A6" w:rsidRPr="007508A6" w:rsidRDefault="007508A6" w:rsidP="00537C60">
      <w:pPr>
        <w:spacing w:line="600" w:lineRule="auto"/>
        <w:rPr>
          <w:rFonts w:ascii="Arial" w:hAnsi="Arial" w:cs="Arial"/>
          <w:sz w:val="24"/>
          <w:szCs w:val="24"/>
        </w:rPr>
      </w:pPr>
      <w:hyperlink r:id="rId20" w:history="1">
        <w:r w:rsidRPr="007508A6">
          <w:rPr>
            <w:rStyle w:val="Hyperlink"/>
            <w:rFonts w:ascii="Arial" w:hAnsi="Arial" w:cs="Arial"/>
            <w:sz w:val="24"/>
            <w:szCs w:val="24"/>
          </w:rPr>
          <w:t>https://youtu.be/an60i</w:t>
        </w:r>
        <w:r w:rsidRPr="007508A6">
          <w:rPr>
            <w:rStyle w:val="Hyperlink"/>
            <w:rFonts w:ascii="Arial" w:hAnsi="Arial" w:cs="Arial"/>
            <w:sz w:val="24"/>
            <w:szCs w:val="24"/>
          </w:rPr>
          <w:t>9</w:t>
        </w:r>
        <w:r w:rsidRPr="007508A6">
          <w:rPr>
            <w:rStyle w:val="Hyperlink"/>
            <w:rFonts w:ascii="Arial" w:hAnsi="Arial" w:cs="Arial"/>
            <w:sz w:val="24"/>
            <w:szCs w:val="24"/>
          </w:rPr>
          <w:t>X0K9g</w:t>
        </w:r>
      </w:hyperlink>
    </w:p>
    <w:p w14:paraId="6D9CCC8B" w14:textId="2579541D" w:rsidR="00376E71" w:rsidRDefault="007508A6" w:rsidP="00537C60">
      <w:pPr>
        <w:spacing w:line="60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</w:t>
      </w:r>
      <w:r w:rsidR="00376E71">
        <w:rPr>
          <w:rFonts w:ascii="Arial" w:hAnsi="Arial" w:cs="Arial"/>
          <w:b/>
          <w:bCs/>
          <w:sz w:val="24"/>
          <w:szCs w:val="24"/>
        </w:rPr>
        <w:t>eferences for Part B</w:t>
      </w:r>
    </w:p>
    <w:p w14:paraId="67EC9089" w14:textId="77777777" w:rsidR="00376E71" w:rsidRPr="00376E71" w:rsidRDefault="00376E71" w:rsidP="00537C60">
      <w:pPr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t xml:space="preserve">Diener, Ed (2009) “Assessing Well-Being” </w:t>
      </w:r>
      <w:hyperlink r:id="rId21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https://link.springer.com/book/10.1007%2F978-90-481-2354-4#toc</w:t>
        </w:r>
      </w:hyperlink>
    </w:p>
    <w:p w14:paraId="7971D56C" w14:textId="77777777" w:rsidR="00376E71" w:rsidRPr="00376E71" w:rsidRDefault="00376E71" w:rsidP="00537C60">
      <w:pPr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t xml:space="preserve">Farrand, P et al. (2016) “Behavioural activation written self-help to improve mood, wellbeing and quality of life in people with dementia supported by informal carers (PROMOTE): a study protocol for a single-arm feasibility study” </w:t>
      </w:r>
      <w:hyperlink r:id="rId22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https://link.springer.com/article/10.1186/s40814-016-0083-x</w:t>
        </w:r>
      </w:hyperlink>
    </w:p>
    <w:p w14:paraId="1F158187" w14:textId="77777777" w:rsidR="00376E71" w:rsidRPr="00376E71" w:rsidRDefault="00376E71" w:rsidP="00537C60">
      <w:pPr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t xml:space="preserve">Lisle, N (2019) “Get out of your mind and into your life: Using a self-help book to improve wellbeing in adolescents” </w:t>
      </w:r>
      <w:hyperlink r:id="rId23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https://researchcommons.waikato.ac.nz/handle/10289/12438</w:t>
        </w:r>
      </w:hyperlink>
    </w:p>
    <w:p w14:paraId="1716E419" w14:textId="77777777" w:rsidR="00376E71" w:rsidRPr="00376E71" w:rsidRDefault="00376E71" w:rsidP="00537C60">
      <w:pPr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t xml:space="preserve">Chamberlain, J (1996) “Self-help programs: A description of their characteristics and their members.” </w:t>
      </w:r>
      <w:hyperlink r:id="rId24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https://psycnet.apa.org/record/1996-03132-004</w:t>
        </w:r>
      </w:hyperlink>
    </w:p>
    <w:p w14:paraId="64395491" w14:textId="77777777" w:rsidR="00376E71" w:rsidRPr="00376E71" w:rsidRDefault="00376E71" w:rsidP="00537C60">
      <w:pPr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lastRenderedPageBreak/>
        <w:t>Ibrahim, S (2011) “From Individual to Collective Capabilities: The Capability Approach as a Conceptual Framework for Self</w:t>
      </w:r>
      <w:r w:rsidRPr="00376E71">
        <w:rPr>
          <w:rFonts w:ascii="Cambria Math" w:hAnsi="Cambria Math" w:cs="Cambria Math"/>
          <w:sz w:val="24"/>
          <w:szCs w:val="24"/>
        </w:rPr>
        <w:t>‐</w:t>
      </w:r>
      <w:r w:rsidRPr="00376E71">
        <w:rPr>
          <w:rFonts w:ascii="Arial" w:hAnsi="Arial" w:cs="Arial"/>
          <w:sz w:val="24"/>
          <w:szCs w:val="24"/>
        </w:rPr>
        <w:t xml:space="preserve">help” </w:t>
      </w:r>
      <w:hyperlink r:id="rId25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https://www.tandfonline.com/doi/abs/10.1080/14649880600815982</w:t>
        </w:r>
      </w:hyperlink>
    </w:p>
    <w:p w14:paraId="066E3571" w14:textId="77777777" w:rsidR="00376E71" w:rsidRPr="00376E71" w:rsidRDefault="00376E71" w:rsidP="00537C60">
      <w:pPr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proofErr w:type="spellStart"/>
      <w:r w:rsidRPr="00376E71">
        <w:rPr>
          <w:rFonts w:ascii="Arial" w:hAnsi="Arial" w:cs="Arial"/>
          <w:sz w:val="24"/>
          <w:szCs w:val="24"/>
        </w:rPr>
        <w:t>Howels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, A, </w:t>
      </w:r>
      <w:proofErr w:type="spellStart"/>
      <w:proofErr w:type="gramStart"/>
      <w:r w:rsidRPr="00376E71">
        <w:rPr>
          <w:rFonts w:ascii="Arial" w:hAnsi="Arial" w:cs="Arial"/>
          <w:sz w:val="24"/>
          <w:szCs w:val="24"/>
        </w:rPr>
        <w:t>Ivtzan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376E71">
        <w:rPr>
          <w:rFonts w:ascii="Arial" w:hAnsi="Arial" w:cs="Arial"/>
          <w:sz w:val="24"/>
          <w:szCs w:val="24"/>
        </w:rPr>
        <w:t xml:space="preserve"> I, </w:t>
      </w:r>
      <w:proofErr w:type="spellStart"/>
      <w:r w:rsidRPr="00376E71">
        <w:rPr>
          <w:rFonts w:ascii="Arial" w:hAnsi="Arial" w:cs="Arial"/>
          <w:sz w:val="24"/>
          <w:szCs w:val="24"/>
        </w:rPr>
        <w:t>Eiroa-Orosa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, F (2016) “Putting the ‘app’ in Happiness: A Randomised Controlled Trial of a Smartphone-Based Mindfulness Intervention to Enhance Wellbeing” </w:t>
      </w:r>
      <w:hyperlink r:id="rId26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https://link.springer.com/article/10.1007/s10902-014-9589-1</w:t>
        </w:r>
      </w:hyperlink>
    </w:p>
    <w:p w14:paraId="4D04DFB4" w14:textId="77777777" w:rsidR="00376E71" w:rsidRPr="00376E71" w:rsidRDefault="00376E71" w:rsidP="00537C60">
      <w:pPr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proofErr w:type="spellStart"/>
      <w:r w:rsidRPr="00376E71">
        <w:rPr>
          <w:rFonts w:ascii="Arial" w:hAnsi="Arial" w:cs="Arial"/>
          <w:sz w:val="24"/>
          <w:szCs w:val="24"/>
        </w:rPr>
        <w:t>Siligman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, M (2011) “Flourish: A Visionary New Understanding of Happiness and Well-being” </w:t>
      </w:r>
      <w:hyperlink r:id="rId27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https://www.researchgate.net/publication/264972318_BOOK_REVIEWS_Policy_BULLET_Vol_27_No_3_BULLET_Spring_2011_Flourish_A_Visionary_New_Understanding_of_Happiness_and_Well-being</w:t>
        </w:r>
      </w:hyperlink>
    </w:p>
    <w:p w14:paraId="4F06EA4F" w14:textId="77777777" w:rsidR="00376E71" w:rsidRPr="00376E71" w:rsidRDefault="00376E71" w:rsidP="00537C60">
      <w:pPr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proofErr w:type="spellStart"/>
      <w:r w:rsidRPr="00376E71">
        <w:rPr>
          <w:rFonts w:ascii="Arial" w:hAnsi="Arial" w:cs="Arial"/>
          <w:sz w:val="24"/>
          <w:szCs w:val="24"/>
        </w:rPr>
        <w:t>Gaggioli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, A, Riva, G (2013) “From Mobile Mental Health to Mobile Wellbeing: Opportunities and Challenges” </w:t>
      </w:r>
      <w:hyperlink r:id="rId28" w:history="1">
        <w:r w:rsidRPr="00376E71">
          <w:rPr>
            <w:rStyle w:val="Hyperlink"/>
            <w:rFonts w:ascii="Arial" w:hAnsi="Arial" w:cs="Arial"/>
            <w:sz w:val="24"/>
            <w:szCs w:val="24"/>
          </w:rPr>
          <w:t>file:///C:/Users/Alan/Downloads/Gaggioli2013FromMobileMentalHealth.pdf</w:t>
        </w:r>
      </w:hyperlink>
    </w:p>
    <w:p w14:paraId="5757C472" w14:textId="77777777" w:rsidR="00376E71" w:rsidRPr="00376E71" w:rsidRDefault="00376E71" w:rsidP="00537C60">
      <w:pPr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r w:rsidRPr="00376E71">
        <w:rPr>
          <w:rFonts w:ascii="Arial" w:hAnsi="Arial" w:cs="Arial"/>
          <w:sz w:val="24"/>
          <w:szCs w:val="24"/>
        </w:rPr>
        <w:t xml:space="preserve">Simpson, B et al. (2020) "Making the World a Better Place: How Crowdfunding Increases Consumer Demand for Social-Good Products" </w:t>
      </w:r>
      <w:hyperlink r:id="rId29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https://journals.sagepub.com/doi/abs/10.1177/0022243720970445</w:t>
        </w:r>
      </w:hyperlink>
    </w:p>
    <w:p w14:paraId="5D182AE5" w14:textId="77777777" w:rsidR="00376E71" w:rsidRPr="00376E71" w:rsidRDefault="00376E71" w:rsidP="00537C60">
      <w:pPr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proofErr w:type="spellStart"/>
      <w:r w:rsidRPr="00376E71">
        <w:rPr>
          <w:rFonts w:ascii="Arial" w:hAnsi="Arial" w:cs="Arial"/>
          <w:sz w:val="24"/>
          <w:szCs w:val="24"/>
        </w:rPr>
        <w:lastRenderedPageBreak/>
        <w:t>Mollick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, E (2014) The dynamics of crowdfunding: An exploratory study </w:t>
      </w:r>
      <w:hyperlink r:id="rId30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https://www.sciencedirect.com/science/article/pii/S088390261300058X</w:t>
        </w:r>
      </w:hyperlink>
    </w:p>
    <w:p w14:paraId="03327919" w14:textId="77777777" w:rsidR="00376E71" w:rsidRPr="00376E71" w:rsidRDefault="00376E71" w:rsidP="00537C60">
      <w:pPr>
        <w:numPr>
          <w:ilvl w:val="0"/>
          <w:numId w:val="11"/>
        </w:numPr>
        <w:spacing w:line="600" w:lineRule="auto"/>
        <w:rPr>
          <w:rFonts w:ascii="Arial" w:hAnsi="Arial" w:cs="Arial"/>
          <w:sz w:val="24"/>
          <w:szCs w:val="24"/>
        </w:rPr>
      </w:pPr>
      <w:proofErr w:type="spellStart"/>
      <w:r w:rsidRPr="00376E71">
        <w:rPr>
          <w:rFonts w:ascii="Arial" w:hAnsi="Arial" w:cs="Arial"/>
          <w:sz w:val="24"/>
          <w:szCs w:val="24"/>
        </w:rPr>
        <w:t>Babich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, V, </w:t>
      </w:r>
      <w:proofErr w:type="spellStart"/>
      <w:r w:rsidRPr="00376E71">
        <w:rPr>
          <w:rFonts w:ascii="Arial" w:hAnsi="Arial" w:cs="Arial"/>
          <w:sz w:val="24"/>
          <w:szCs w:val="24"/>
        </w:rPr>
        <w:t>Marinesi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, S, </w:t>
      </w:r>
      <w:proofErr w:type="spellStart"/>
      <w:r w:rsidRPr="00376E71">
        <w:rPr>
          <w:rFonts w:ascii="Arial" w:hAnsi="Arial" w:cs="Arial"/>
          <w:sz w:val="24"/>
          <w:szCs w:val="24"/>
        </w:rPr>
        <w:t>Tsoukala</w:t>
      </w:r>
      <w:proofErr w:type="spellEnd"/>
      <w:r w:rsidRPr="00376E71">
        <w:rPr>
          <w:rFonts w:ascii="Arial" w:hAnsi="Arial" w:cs="Arial"/>
          <w:sz w:val="24"/>
          <w:szCs w:val="24"/>
        </w:rPr>
        <w:t xml:space="preserve">, G (2020) Does Crowdfunding Benefit Entrepreneurs and Venture Capital Investors? </w:t>
      </w:r>
      <w:hyperlink r:id="rId31" w:history="1">
        <w:r w:rsidRPr="00376E71">
          <w:rPr>
            <w:rStyle w:val="Hyperlink"/>
            <w:rFonts w:ascii="Arial" w:hAnsi="Arial" w:cs="Arial"/>
            <w:sz w:val="24"/>
            <w:szCs w:val="24"/>
          </w:rPr>
          <w:t>https://pubsonline.informs.org/doi/abs/10.1287/msom.2019.0835</w:t>
        </w:r>
      </w:hyperlink>
    </w:p>
    <w:sectPr w:rsidR="00376E71" w:rsidRPr="00376E71" w:rsidSect="00F63B6A">
      <w:footerReference w:type="default" r:id="rId3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1DD0B" w14:textId="77777777" w:rsidR="00D97F53" w:rsidRDefault="00D97F53" w:rsidP="00F63B6A">
      <w:pPr>
        <w:spacing w:after="0" w:line="240" w:lineRule="auto"/>
      </w:pPr>
      <w:r>
        <w:separator/>
      </w:r>
    </w:p>
  </w:endnote>
  <w:endnote w:type="continuationSeparator" w:id="0">
    <w:p w14:paraId="58841961" w14:textId="77777777" w:rsidR="00D97F53" w:rsidRDefault="00D97F53" w:rsidP="00F63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D3011" w14:textId="5E73D86B" w:rsidR="00EA40E0" w:rsidRDefault="00EA40E0" w:rsidP="00F63B6A">
    <w:pPr>
      <w:pBdr>
        <w:bottom w:val="single" w:sz="12" w:space="1" w:color="auto"/>
      </w:pBdr>
    </w:pPr>
  </w:p>
  <w:p w14:paraId="36FEE350" w14:textId="78581D3B" w:rsidR="00EA40E0" w:rsidRDefault="00537C60" w:rsidP="00BB2B5B">
    <w:pPr>
      <w:spacing w:line="480" w:lineRule="auto"/>
    </w:pPr>
    <w:r>
      <w:rPr>
        <w:rFonts w:cstheme="minorHAnsi"/>
        <w:sz w:val="20"/>
        <w:szCs w:val="20"/>
      </w:rPr>
      <w:t>Halt2Proceed – The Journal (A New Venture)</w:t>
    </w:r>
    <w:r>
      <w:rPr>
        <w:rFonts w:cstheme="minorHAnsi"/>
        <w:sz w:val="20"/>
        <w:szCs w:val="20"/>
      </w:rPr>
      <w:tab/>
    </w:r>
    <w:r w:rsidR="00E5568E">
      <w:rPr>
        <w:rFonts w:cstheme="minorHAnsi"/>
        <w:sz w:val="20"/>
        <w:szCs w:val="20"/>
      </w:rPr>
      <w:tab/>
    </w:r>
    <w:r w:rsidR="00E5568E">
      <w:rPr>
        <w:rFonts w:cstheme="minorHAnsi"/>
        <w:sz w:val="20"/>
        <w:szCs w:val="20"/>
      </w:rPr>
      <w:tab/>
    </w:r>
    <w:r w:rsidR="00E5568E">
      <w:rPr>
        <w:rFonts w:cstheme="minorHAnsi"/>
        <w:sz w:val="20"/>
        <w:szCs w:val="20"/>
      </w:rPr>
      <w:tab/>
    </w:r>
    <w:r w:rsidR="00EA40E0">
      <w:tab/>
      <w:t xml:space="preserve">       </w:t>
    </w:r>
    <w:r w:rsidR="004D4AB6">
      <w:t xml:space="preserve">               </w:t>
    </w:r>
    <w:r w:rsidR="00EA40E0">
      <w:t xml:space="preserve"> </w:t>
    </w:r>
    <w:r w:rsidR="00EA40E0" w:rsidRPr="00BB2B5B">
      <w:rPr>
        <w:sz w:val="20"/>
        <w:szCs w:val="20"/>
      </w:rPr>
      <w:t xml:space="preserve">Page </w:t>
    </w:r>
    <w:r w:rsidR="00EA40E0" w:rsidRPr="00BB2B5B">
      <w:rPr>
        <w:sz w:val="20"/>
        <w:szCs w:val="20"/>
      </w:rPr>
      <w:fldChar w:fldCharType="begin"/>
    </w:r>
    <w:r w:rsidR="00EA40E0" w:rsidRPr="00BB2B5B">
      <w:rPr>
        <w:sz w:val="20"/>
        <w:szCs w:val="20"/>
      </w:rPr>
      <w:instrText xml:space="preserve"> PAGE   \* MERGEFORMAT </w:instrText>
    </w:r>
    <w:r w:rsidR="00EA40E0" w:rsidRPr="00BB2B5B">
      <w:rPr>
        <w:sz w:val="20"/>
        <w:szCs w:val="20"/>
      </w:rPr>
      <w:fldChar w:fldCharType="separate"/>
    </w:r>
    <w:r w:rsidR="00EA40E0" w:rsidRPr="00BB2B5B">
      <w:rPr>
        <w:noProof/>
        <w:sz w:val="20"/>
        <w:szCs w:val="20"/>
      </w:rPr>
      <w:t>1</w:t>
    </w:r>
    <w:r w:rsidR="00EA40E0" w:rsidRPr="00BB2B5B">
      <w:rPr>
        <w:noProof/>
        <w:sz w:val="20"/>
        <w:szCs w:val="20"/>
      </w:rPr>
      <w:fldChar w:fldCharType="end"/>
    </w:r>
  </w:p>
  <w:p w14:paraId="4541C86D" w14:textId="77777777" w:rsidR="00EA40E0" w:rsidRDefault="00EA40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8F84F" w14:textId="77777777" w:rsidR="00D97F53" w:rsidRDefault="00D97F53" w:rsidP="00F63B6A">
      <w:pPr>
        <w:spacing w:after="0" w:line="240" w:lineRule="auto"/>
      </w:pPr>
      <w:r>
        <w:separator/>
      </w:r>
    </w:p>
  </w:footnote>
  <w:footnote w:type="continuationSeparator" w:id="0">
    <w:p w14:paraId="2600661C" w14:textId="77777777" w:rsidR="00D97F53" w:rsidRDefault="00D97F53" w:rsidP="00F63B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E23E2"/>
    <w:multiLevelType w:val="hybridMultilevel"/>
    <w:tmpl w:val="129E7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718E1"/>
    <w:multiLevelType w:val="hybridMultilevel"/>
    <w:tmpl w:val="9A841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C0023"/>
    <w:multiLevelType w:val="multilevel"/>
    <w:tmpl w:val="C54A3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B123F3"/>
    <w:multiLevelType w:val="hybridMultilevel"/>
    <w:tmpl w:val="BBC626E2"/>
    <w:lvl w:ilvl="0" w:tplc="01568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DEE2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204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E225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7E81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4230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DC3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A037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C0B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7872EA7"/>
    <w:multiLevelType w:val="hybridMultilevel"/>
    <w:tmpl w:val="15466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819D0"/>
    <w:multiLevelType w:val="hybridMultilevel"/>
    <w:tmpl w:val="D61232F6"/>
    <w:lvl w:ilvl="0" w:tplc="4EDCE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98E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3C5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564B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E84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F0F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92A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261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0056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0E433A6"/>
    <w:multiLevelType w:val="hybridMultilevel"/>
    <w:tmpl w:val="83E08AA2"/>
    <w:lvl w:ilvl="0" w:tplc="7F1CB7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2B2CC9"/>
    <w:multiLevelType w:val="multilevel"/>
    <w:tmpl w:val="C770A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853D03"/>
    <w:multiLevelType w:val="hybridMultilevel"/>
    <w:tmpl w:val="9C5C00C8"/>
    <w:lvl w:ilvl="0" w:tplc="73C484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4221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62E8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6EDF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10E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4E59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608D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C66E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DCA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AC50816"/>
    <w:multiLevelType w:val="hybridMultilevel"/>
    <w:tmpl w:val="D80A9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184091"/>
    <w:multiLevelType w:val="hybridMultilevel"/>
    <w:tmpl w:val="58760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1"/>
  </w:num>
  <w:num w:numId="9">
    <w:abstractNumId w:val="5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DA2"/>
    <w:rsid w:val="00002C5D"/>
    <w:rsid w:val="00003630"/>
    <w:rsid w:val="0000500D"/>
    <w:rsid w:val="00063341"/>
    <w:rsid w:val="00067DF2"/>
    <w:rsid w:val="000767CA"/>
    <w:rsid w:val="000B31EC"/>
    <w:rsid w:val="000E0E83"/>
    <w:rsid w:val="000E1C2B"/>
    <w:rsid w:val="000E2E12"/>
    <w:rsid w:val="00126024"/>
    <w:rsid w:val="00133CE8"/>
    <w:rsid w:val="001536A0"/>
    <w:rsid w:val="00187B60"/>
    <w:rsid w:val="001B08E7"/>
    <w:rsid w:val="001F10B2"/>
    <w:rsid w:val="0021647D"/>
    <w:rsid w:val="002608CB"/>
    <w:rsid w:val="00273BDA"/>
    <w:rsid w:val="00284F19"/>
    <w:rsid w:val="00287084"/>
    <w:rsid w:val="002B573D"/>
    <w:rsid w:val="002D48B2"/>
    <w:rsid w:val="002F1FCF"/>
    <w:rsid w:val="00306F28"/>
    <w:rsid w:val="003164A6"/>
    <w:rsid w:val="003534C8"/>
    <w:rsid w:val="0037505B"/>
    <w:rsid w:val="00376E71"/>
    <w:rsid w:val="003B7476"/>
    <w:rsid w:val="003D3CC8"/>
    <w:rsid w:val="003E14DA"/>
    <w:rsid w:val="004012D2"/>
    <w:rsid w:val="00433D1C"/>
    <w:rsid w:val="004813C6"/>
    <w:rsid w:val="0048658B"/>
    <w:rsid w:val="004D479C"/>
    <w:rsid w:val="004D4AB6"/>
    <w:rsid w:val="004F1FB8"/>
    <w:rsid w:val="004F3ABA"/>
    <w:rsid w:val="00501544"/>
    <w:rsid w:val="00534BB7"/>
    <w:rsid w:val="0053570E"/>
    <w:rsid w:val="00535BCA"/>
    <w:rsid w:val="00537C60"/>
    <w:rsid w:val="005B6FB2"/>
    <w:rsid w:val="005C3A9B"/>
    <w:rsid w:val="005C7AE8"/>
    <w:rsid w:val="006151F5"/>
    <w:rsid w:val="006A647D"/>
    <w:rsid w:val="006D0C8E"/>
    <w:rsid w:val="006D0DA0"/>
    <w:rsid w:val="006D4BA0"/>
    <w:rsid w:val="006F4B8B"/>
    <w:rsid w:val="00734719"/>
    <w:rsid w:val="007508A6"/>
    <w:rsid w:val="00762444"/>
    <w:rsid w:val="00795B80"/>
    <w:rsid w:val="007C54AE"/>
    <w:rsid w:val="007D3E58"/>
    <w:rsid w:val="007E2308"/>
    <w:rsid w:val="007E5A7A"/>
    <w:rsid w:val="007E622E"/>
    <w:rsid w:val="007F18B8"/>
    <w:rsid w:val="00806EFF"/>
    <w:rsid w:val="008161AA"/>
    <w:rsid w:val="00847D09"/>
    <w:rsid w:val="00847F27"/>
    <w:rsid w:val="008910F8"/>
    <w:rsid w:val="008A12BA"/>
    <w:rsid w:val="008B1E92"/>
    <w:rsid w:val="008F2E45"/>
    <w:rsid w:val="00914247"/>
    <w:rsid w:val="00941134"/>
    <w:rsid w:val="009852D0"/>
    <w:rsid w:val="009A56A3"/>
    <w:rsid w:val="009B6DA2"/>
    <w:rsid w:val="009C6F7A"/>
    <w:rsid w:val="009F0E40"/>
    <w:rsid w:val="00A174A1"/>
    <w:rsid w:val="00A3061D"/>
    <w:rsid w:val="00A65C66"/>
    <w:rsid w:val="00AE521C"/>
    <w:rsid w:val="00B13A30"/>
    <w:rsid w:val="00B16538"/>
    <w:rsid w:val="00B409EE"/>
    <w:rsid w:val="00B54D43"/>
    <w:rsid w:val="00B81D9B"/>
    <w:rsid w:val="00BB2B5B"/>
    <w:rsid w:val="00BB2B6D"/>
    <w:rsid w:val="00BD1020"/>
    <w:rsid w:val="00BD1695"/>
    <w:rsid w:val="00BD3453"/>
    <w:rsid w:val="00C104C2"/>
    <w:rsid w:val="00C201C9"/>
    <w:rsid w:val="00C24751"/>
    <w:rsid w:val="00C37C14"/>
    <w:rsid w:val="00C52275"/>
    <w:rsid w:val="00C6793D"/>
    <w:rsid w:val="00C737EB"/>
    <w:rsid w:val="00CC1575"/>
    <w:rsid w:val="00CC5925"/>
    <w:rsid w:val="00D00253"/>
    <w:rsid w:val="00D16D1A"/>
    <w:rsid w:val="00D517CC"/>
    <w:rsid w:val="00D55568"/>
    <w:rsid w:val="00D60AA1"/>
    <w:rsid w:val="00D6651F"/>
    <w:rsid w:val="00D67189"/>
    <w:rsid w:val="00D97F53"/>
    <w:rsid w:val="00DB639F"/>
    <w:rsid w:val="00DD7416"/>
    <w:rsid w:val="00E16281"/>
    <w:rsid w:val="00E303B3"/>
    <w:rsid w:val="00E42D1B"/>
    <w:rsid w:val="00E5568E"/>
    <w:rsid w:val="00EA2A5B"/>
    <w:rsid w:val="00EA40E0"/>
    <w:rsid w:val="00F11D00"/>
    <w:rsid w:val="00F63B6A"/>
    <w:rsid w:val="00F9579E"/>
    <w:rsid w:val="00FB36A9"/>
    <w:rsid w:val="00FE5DBC"/>
    <w:rsid w:val="00FF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822516"/>
  <w15:chartTrackingRefBased/>
  <w15:docId w15:val="{BE602E4E-3F6F-4BDA-A70B-9BAD8064A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67D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47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5C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C592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Char">
    <w:name w:val="heading Char"/>
    <w:link w:val="heading"/>
    <w:locked/>
    <w:rsid w:val="009B6DA2"/>
    <w:rPr>
      <w:b/>
      <w:sz w:val="24"/>
      <w:lang w:val="x-none" w:eastAsia="en-GB"/>
    </w:rPr>
  </w:style>
  <w:style w:type="paragraph" w:customStyle="1" w:styleId="heading">
    <w:name w:val="heading"/>
    <w:basedOn w:val="Normal"/>
    <w:link w:val="headingChar"/>
    <w:rsid w:val="009B6DA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</w:pPr>
    <w:rPr>
      <w:b/>
      <w:sz w:val="24"/>
      <w:lang w:val="x-none" w:eastAsia="en-GB"/>
    </w:rPr>
  </w:style>
  <w:style w:type="paragraph" w:styleId="ListParagraph">
    <w:name w:val="List Paragraph"/>
    <w:basedOn w:val="Normal"/>
    <w:uiPriority w:val="34"/>
    <w:qFormat/>
    <w:rsid w:val="00B13A30"/>
    <w:pPr>
      <w:ind w:left="720"/>
      <w:contextualSpacing/>
    </w:pPr>
  </w:style>
  <w:style w:type="table" w:styleId="TableGrid">
    <w:name w:val="Table Grid"/>
    <w:basedOn w:val="TableNormal"/>
    <w:uiPriority w:val="39"/>
    <w:rsid w:val="00F63B6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3B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3B6A"/>
  </w:style>
  <w:style w:type="paragraph" w:styleId="Footer">
    <w:name w:val="footer"/>
    <w:basedOn w:val="Normal"/>
    <w:link w:val="FooterChar"/>
    <w:uiPriority w:val="99"/>
    <w:unhideWhenUsed/>
    <w:rsid w:val="00F63B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B6A"/>
  </w:style>
  <w:style w:type="character" w:styleId="Hyperlink">
    <w:name w:val="Hyperlink"/>
    <w:basedOn w:val="DefaultParagraphFont"/>
    <w:uiPriority w:val="99"/>
    <w:unhideWhenUsed/>
    <w:rsid w:val="000767C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6F28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D4BA0"/>
    <w:rPr>
      <w:b/>
      <w:bCs/>
    </w:rPr>
  </w:style>
  <w:style w:type="character" w:styleId="Emphasis">
    <w:name w:val="Emphasis"/>
    <w:basedOn w:val="DefaultParagraphFont"/>
    <w:uiPriority w:val="20"/>
    <w:qFormat/>
    <w:rsid w:val="006D4BA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7A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AE8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C7AE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14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67DF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C6793D"/>
  </w:style>
  <w:style w:type="character" w:customStyle="1" w:styleId="creators">
    <w:name w:val="creators"/>
    <w:basedOn w:val="DefaultParagraphFont"/>
    <w:rsid w:val="00C6793D"/>
  </w:style>
  <w:style w:type="character" w:customStyle="1" w:styleId="personname">
    <w:name w:val="person_name"/>
    <w:basedOn w:val="DefaultParagraphFont"/>
    <w:rsid w:val="00C6793D"/>
  </w:style>
  <w:style w:type="character" w:customStyle="1" w:styleId="Date1">
    <w:name w:val="Date1"/>
    <w:basedOn w:val="DefaultParagraphFont"/>
    <w:rsid w:val="00C6793D"/>
  </w:style>
  <w:style w:type="character" w:customStyle="1" w:styleId="Title1">
    <w:name w:val="Title1"/>
    <w:basedOn w:val="DefaultParagraphFont"/>
    <w:rsid w:val="00C6793D"/>
  </w:style>
  <w:style w:type="character" w:customStyle="1" w:styleId="place">
    <w:name w:val="place"/>
    <w:basedOn w:val="DefaultParagraphFont"/>
    <w:rsid w:val="00C6793D"/>
  </w:style>
  <w:style w:type="character" w:customStyle="1" w:styleId="title-text">
    <w:name w:val="title-text"/>
    <w:basedOn w:val="DefaultParagraphFont"/>
    <w:rsid w:val="00534BB7"/>
  </w:style>
  <w:style w:type="paragraph" w:customStyle="1" w:styleId="u-mb-2">
    <w:name w:val="u-mb-2"/>
    <w:basedOn w:val="Normal"/>
    <w:rsid w:val="00C2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sname">
    <w:name w:val="authors__name"/>
    <w:basedOn w:val="DefaultParagraphFont"/>
    <w:rsid w:val="00C24751"/>
  </w:style>
  <w:style w:type="character" w:customStyle="1" w:styleId="authorscontact">
    <w:name w:val="authors__contact"/>
    <w:basedOn w:val="DefaultParagraphFont"/>
    <w:rsid w:val="00C24751"/>
  </w:style>
  <w:style w:type="character" w:customStyle="1" w:styleId="Heading2Char">
    <w:name w:val="Heading 2 Char"/>
    <w:basedOn w:val="DefaultParagraphFont"/>
    <w:link w:val="Heading2"/>
    <w:uiPriority w:val="9"/>
    <w:semiHidden/>
    <w:rsid w:val="00C247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ontentauthor--name">
    <w:name w:val="content__author--name"/>
    <w:basedOn w:val="DefaultParagraphFont"/>
    <w:rsid w:val="00C24751"/>
  </w:style>
  <w:style w:type="character" w:customStyle="1" w:styleId="contentauthor--date">
    <w:name w:val="content__author--date"/>
    <w:basedOn w:val="DefaultParagraphFont"/>
    <w:rsid w:val="00C24751"/>
  </w:style>
  <w:style w:type="character" w:customStyle="1" w:styleId="display-block">
    <w:name w:val="display-block"/>
    <w:basedOn w:val="DefaultParagraphFont"/>
    <w:rsid w:val="00C24751"/>
  </w:style>
  <w:style w:type="character" w:customStyle="1" w:styleId="Heading4Char">
    <w:name w:val="Heading 4 Char"/>
    <w:basedOn w:val="DefaultParagraphFont"/>
    <w:link w:val="Heading4"/>
    <w:uiPriority w:val="9"/>
    <w:rsid w:val="00CC592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5C6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e">
    <w:name w:val="ce"/>
    <w:basedOn w:val="DefaultParagraphFont"/>
    <w:rsid w:val="00DD7416"/>
  </w:style>
  <w:style w:type="character" w:customStyle="1" w:styleId="posted-on">
    <w:name w:val="posted-on"/>
    <w:basedOn w:val="DefaultParagraphFont"/>
    <w:rsid w:val="00DD7416"/>
  </w:style>
  <w:style w:type="character" w:customStyle="1" w:styleId="byline">
    <w:name w:val="byline"/>
    <w:basedOn w:val="DefaultParagraphFont"/>
    <w:rsid w:val="00DD7416"/>
  </w:style>
  <w:style w:type="character" w:customStyle="1" w:styleId="author">
    <w:name w:val="author"/>
    <w:basedOn w:val="DefaultParagraphFont"/>
    <w:rsid w:val="00DD7416"/>
  </w:style>
  <w:style w:type="paragraph" w:styleId="TOCHeading">
    <w:name w:val="TOC Heading"/>
    <w:basedOn w:val="Heading1"/>
    <w:next w:val="Normal"/>
    <w:uiPriority w:val="39"/>
    <w:unhideWhenUsed/>
    <w:qFormat/>
    <w:rsid w:val="00C737EB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C737EB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4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13634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2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73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134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89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1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274246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556895">
                                          <w:marLeft w:val="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42013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18993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1328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9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7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48901">
              <w:marLeft w:val="0"/>
              <w:marRight w:val="0"/>
              <w:marTop w:val="180"/>
              <w:marBottom w:val="27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870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2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46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0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47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76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1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171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69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4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66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85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17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81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9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0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8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7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8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01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01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45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59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47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8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489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18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66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0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69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11443">
          <w:marLeft w:val="446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8673">
          <w:marLeft w:val="446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3008">
          <w:marLeft w:val="446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7456">
          <w:marLeft w:val="446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79">
          <w:marLeft w:val="446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8383">
          <w:marLeft w:val="446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6147">
          <w:marLeft w:val="446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scoversocialsciences.com/wp-content/uploads/2018/08/CANVAS-1.pdf" TargetMode="External"/><Relationship Id="rId18" Type="http://schemas.openxmlformats.org/officeDocument/2006/relationships/hyperlink" Target="https://www.cambridge.org/core/journals/ageing-and-society/article/is-it-love-or-loneliness-exploring-the-impact-of-everyday-digital-technology-use-on-the-wellbeing-of-older-adults/F391725A9584A666B1EDCEC68E03BCF3" TargetMode="External"/><Relationship Id="rId26" Type="http://schemas.openxmlformats.org/officeDocument/2006/relationships/hyperlink" Target="https://link.springer.com/article/10.1007/s10902-014-9589-1" TargetMode="External"/><Relationship Id="rId3" Type="http://schemas.openxmlformats.org/officeDocument/2006/relationships/styles" Target="styles.xml"/><Relationship Id="rId21" Type="http://schemas.openxmlformats.org/officeDocument/2006/relationships/hyperlink" Target="https://link.springer.com/book/10.1007%2F978-90-481-2354-4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emerald.com/insight/content/doi/10.1108/JRME-11-2016-0046/full/html" TargetMode="External"/><Relationship Id="rId17" Type="http://schemas.openxmlformats.org/officeDocument/2006/relationships/hyperlink" Target="https://www.ingsa.org/wp-content/uploads/2018/10/INGSA-Digital-Wellbeing-Sept18.pdf" TargetMode="External"/><Relationship Id="rId25" Type="http://schemas.openxmlformats.org/officeDocument/2006/relationships/hyperlink" Target="https://www.tandfonline.com/doi/abs/10.1080/14649880600815982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jstor.org/stable/2393549" TargetMode="External"/><Relationship Id="rId20" Type="http://schemas.openxmlformats.org/officeDocument/2006/relationships/hyperlink" Target="https://youtu.be/an60i9X0K9g" TargetMode="External"/><Relationship Id="rId29" Type="http://schemas.openxmlformats.org/officeDocument/2006/relationships/hyperlink" Target="https://journals.sagepub.com/doi/abs/10.1177/002224372097044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dl.handle.net/1854/LU-5712151" TargetMode="External"/><Relationship Id="rId24" Type="http://schemas.openxmlformats.org/officeDocument/2006/relationships/hyperlink" Target="https://psycnet.apa.org/record/1996-03132-004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sciencedirect.com/science/article/pii/S0040162519301969" TargetMode="External"/><Relationship Id="rId23" Type="http://schemas.openxmlformats.org/officeDocument/2006/relationships/hyperlink" Target="https://researchcommons.waikato.ac.nz/handle/10289/12438" TargetMode="External"/><Relationship Id="rId28" Type="http://schemas.openxmlformats.org/officeDocument/2006/relationships/hyperlink" Target="file:///C:\Users\Alan\Downloads\Gaggioli2013FromMobileMentalHealth.pdf" TargetMode="External"/><Relationship Id="rId10" Type="http://schemas.openxmlformats.org/officeDocument/2006/relationships/hyperlink" Target="http://www.cenda.cl/images/descargas/sanvicente.pdf" TargetMode="External"/><Relationship Id="rId19" Type="http://schemas.openxmlformats.org/officeDocument/2006/relationships/hyperlink" Target="https://link.springer.com/chapter/10.1007/978-3-319-67585-5_49" TargetMode="External"/><Relationship Id="rId31" Type="http://schemas.openxmlformats.org/officeDocument/2006/relationships/hyperlink" Target="https://pubsonline.informs.org/doi/abs/10.1287/msom.2019.083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reqImCN0hWE" TargetMode="External"/><Relationship Id="rId14" Type="http://schemas.openxmlformats.org/officeDocument/2006/relationships/hyperlink" Target="https://symphonya.unicusano.it/index.php/symphonya/article/view/12040" TargetMode="External"/><Relationship Id="rId22" Type="http://schemas.openxmlformats.org/officeDocument/2006/relationships/hyperlink" Target="https://link.springer.com/article/10.1186/s40814-016-0083-x" TargetMode="External"/><Relationship Id="rId27" Type="http://schemas.openxmlformats.org/officeDocument/2006/relationships/hyperlink" Target="https://www.researchgate.net/publication/264972318_BOOK_REVIEWS_Policy_BULLET_Vol_27_No_3_BULLET_Spring_2011_Flourish_A_Visionary_New_Understanding_of_Happiness_and_Well-being" TargetMode="External"/><Relationship Id="rId30" Type="http://schemas.openxmlformats.org/officeDocument/2006/relationships/hyperlink" Target="https://www.sciencedirect.com/science/article/pii/S088390261300058X" TargetMode="Externa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ABCC-57AB-403D-BAAA-9ECA2CBAC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Owen</dc:creator>
  <cp:keywords/>
  <dc:description/>
  <cp:lastModifiedBy>Alan Owen</cp:lastModifiedBy>
  <cp:revision>8</cp:revision>
  <cp:lastPrinted>2021-06-08T17:36:00Z</cp:lastPrinted>
  <dcterms:created xsi:type="dcterms:W3CDTF">2021-06-09T13:37:00Z</dcterms:created>
  <dcterms:modified xsi:type="dcterms:W3CDTF">2021-06-22T10:25:00Z</dcterms:modified>
</cp:coreProperties>
</file>