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imes New Roman"/>
          <w:szCs w:val="24"/>
        </w:rPr>
        <w:id w:val="1870026428"/>
        <w:docPartObj>
          <w:docPartGallery w:val="Cover Pages"/>
          <w:docPartUnique/>
        </w:docPartObj>
      </w:sdtPr>
      <w:sdtContent>
        <w:p w:rsidR="0034651A" w:rsidRPr="00776EB2" w:rsidRDefault="0034651A" w:rsidP="003A7553">
          <w:pPr>
            <w:spacing w:line="360" w:lineRule="auto"/>
            <w:jc w:val="center"/>
            <w:rPr>
              <w:rFonts w:cs="Times New Roman"/>
              <w:szCs w:val="24"/>
            </w:rPr>
          </w:pPr>
          <w:r w:rsidRPr="00776EB2">
            <w:rPr>
              <w:rFonts w:cs="Times New Roman"/>
              <w:noProof/>
              <w:szCs w:val="24"/>
              <w:lang w:val="en-US"/>
            </w:rPr>
            <w:drawing>
              <wp:inline distT="0" distB="0" distL="0" distR="0">
                <wp:extent cx="5172615" cy="1310640"/>
                <wp:effectExtent l="19050" t="0" r="8985"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32982" cy="1325936"/>
                        </a:xfrm>
                        <a:prstGeom prst="rect">
                          <a:avLst/>
                        </a:prstGeom>
                      </pic:spPr>
                    </pic:pic>
                  </a:graphicData>
                </a:graphic>
              </wp:inline>
            </w:drawing>
          </w:r>
        </w:p>
        <w:p w:rsidR="0034651A" w:rsidRPr="00776EB2" w:rsidRDefault="0034651A" w:rsidP="009162C8">
          <w:pPr>
            <w:spacing w:line="360" w:lineRule="auto"/>
            <w:jc w:val="both"/>
            <w:rPr>
              <w:rFonts w:cs="Times New Roman"/>
              <w:szCs w:val="24"/>
            </w:rPr>
          </w:pPr>
        </w:p>
        <w:p w:rsidR="0034651A" w:rsidRPr="00022EE5" w:rsidRDefault="00022EE5" w:rsidP="00776EB2">
          <w:pPr>
            <w:spacing w:line="360" w:lineRule="auto"/>
            <w:jc w:val="center"/>
            <w:rPr>
              <w:rFonts w:ascii="Britannic Bold" w:hAnsi="Britannic Bold" w:cs="Times New Roman"/>
              <w:b/>
              <w:bCs/>
              <w:sz w:val="32"/>
              <w:szCs w:val="32"/>
            </w:rPr>
          </w:pPr>
          <w:r w:rsidRPr="00022EE5">
            <w:rPr>
              <w:rFonts w:ascii="Britannic Bold" w:hAnsi="Britannic Bold" w:cs="Times New Roman"/>
              <w:b/>
              <w:bCs/>
              <w:sz w:val="32"/>
              <w:szCs w:val="32"/>
            </w:rPr>
            <w:t>STRATEGIC MANAGEMENT (LCMB7003)</w:t>
          </w:r>
        </w:p>
        <w:p w:rsidR="0034651A" w:rsidRPr="00022EE5" w:rsidRDefault="00022EE5" w:rsidP="003A7553">
          <w:pPr>
            <w:spacing w:line="360" w:lineRule="auto"/>
            <w:jc w:val="center"/>
            <w:rPr>
              <w:rFonts w:ascii="Britannic Bold" w:hAnsi="Britannic Bold" w:cs="Times New Roman"/>
              <w:b/>
              <w:bCs/>
              <w:sz w:val="32"/>
              <w:szCs w:val="32"/>
            </w:rPr>
          </w:pPr>
          <w:r w:rsidRPr="00022EE5">
            <w:rPr>
              <w:rFonts w:ascii="Britannic Bold" w:hAnsi="Britannic Bold" w:cs="Times New Roman"/>
              <w:b/>
              <w:bCs/>
              <w:sz w:val="32"/>
              <w:szCs w:val="32"/>
            </w:rPr>
            <w:t>STRATEGIC ANALYSIS OF “DELICIOUS”</w:t>
          </w:r>
        </w:p>
        <w:p w:rsidR="004D766D" w:rsidRPr="00776EB2" w:rsidRDefault="00B32F49" w:rsidP="003A7553">
          <w:pPr>
            <w:pStyle w:val="NormalWeb"/>
            <w:spacing w:line="360" w:lineRule="auto"/>
            <w:jc w:val="center"/>
          </w:pPr>
          <w:r w:rsidRPr="00776EB2">
            <w:rPr>
              <w:noProof/>
              <w:lang w:val="en-US" w:eastAsia="en-US"/>
            </w:rPr>
            <w:drawing>
              <wp:inline distT="0" distB="0" distL="0" distR="0">
                <wp:extent cx="2794000" cy="2762250"/>
                <wp:effectExtent l="0" t="0" r="6350" b="0"/>
                <wp:docPr id="1578515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3867" t="24400" r="17467" b="17600"/>
                        <a:stretch/>
                      </pic:blipFill>
                      <pic:spPr bwMode="auto">
                        <a:xfrm>
                          <a:off x="0" y="0"/>
                          <a:ext cx="2794000" cy="27622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B4FF4" w:rsidRPr="000431F5" w:rsidRDefault="002B4FF4" w:rsidP="002B4FF4">
          <w:pPr>
            <w:tabs>
              <w:tab w:val="left" w:pos="5760"/>
            </w:tabs>
            <w:jc w:val="both"/>
            <w:rPr>
              <w:rFonts w:ascii="Britannic Bold" w:hAnsi="Britannic Bold"/>
              <w:sz w:val="32"/>
              <w:szCs w:val="32"/>
            </w:rPr>
          </w:pPr>
          <w:r w:rsidRPr="000431F5">
            <w:rPr>
              <w:rFonts w:ascii="Britannic Bold" w:hAnsi="Britannic Bold"/>
              <w:sz w:val="32"/>
              <w:szCs w:val="32"/>
            </w:rPr>
            <w:t>STUDENT NAME: GURVINDER KAUR</w:t>
          </w:r>
        </w:p>
        <w:p w:rsidR="002B4FF4" w:rsidRPr="000431F5" w:rsidRDefault="002B4FF4" w:rsidP="002B4FF4">
          <w:pPr>
            <w:tabs>
              <w:tab w:val="left" w:pos="5760"/>
            </w:tabs>
            <w:rPr>
              <w:rFonts w:ascii="Britannic Bold" w:hAnsi="Britannic Bold"/>
              <w:sz w:val="32"/>
              <w:szCs w:val="32"/>
            </w:rPr>
          </w:pPr>
          <w:r w:rsidRPr="000431F5">
            <w:rPr>
              <w:rFonts w:ascii="Britannic Bold" w:hAnsi="Britannic Bold"/>
              <w:sz w:val="32"/>
              <w:szCs w:val="32"/>
            </w:rPr>
            <w:t>STUDENT ID: 2238951</w:t>
          </w:r>
        </w:p>
        <w:p w:rsidR="002B4FF4" w:rsidRDefault="002B4FF4" w:rsidP="002B4FF4">
          <w:pPr>
            <w:tabs>
              <w:tab w:val="left" w:pos="5760"/>
            </w:tabs>
            <w:rPr>
              <w:rFonts w:ascii="Britannic Bold" w:hAnsi="Britannic Bold"/>
              <w:sz w:val="32"/>
              <w:szCs w:val="32"/>
            </w:rPr>
          </w:pPr>
          <w:r w:rsidRPr="000431F5">
            <w:rPr>
              <w:rFonts w:ascii="Britannic Bold" w:hAnsi="Britannic Bold"/>
              <w:sz w:val="32"/>
              <w:szCs w:val="32"/>
            </w:rPr>
            <w:t>PROGRAMME: MBA – MASTER OF BUSINESS ADMINISTRATION</w:t>
          </w:r>
        </w:p>
        <w:p w:rsidR="002B4FF4" w:rsidRPr="000431F5" w:rsidRDefault="002B4FF4" w:rsidP="002B4FF4">
          <w:pPr>
            <w:tabs>
              <w:tab w:val="left" w:pos="5760"/>
            </w:tabs>
            <w:rPr>
              <w:rFonts w:ascii="Britannic Bold" w:hAnsi="Britannic Bold"/>
              <w:sz w:val="32"/>
              <w:szCs w:val="32"/>
            </w:rPr>
          </w:pPr>
          <w:r>
            <w:rPr>
              <w:rFonts w:ascii="Britannic Bold" w:hAnsi="Britannic Bold"/>
              <w:sz w:val="32"/>
              <w:szCs w:val="32"/>
            </w:rPr>
            <w:t>MODULE: STRATEGIC MANAGEMENT</w:t>
          </w:r>
        </w:p>
        <w:p w:rsidR="002B4FF4" w:rsidRPr="000431F5" w:rsidRDefault="002B4FF4" w:rsidP="002B4FF4">
          <w:pPr>
            <w:tabs>
              <w:tab w:val="left" w:pos="5760"/>
            </w:tabs>
            <w:rPr>
              <w:rFonts w:ascii="Britannic Bold" w:hAnsi="Britannic Bold"/>
              <w:sz w:val="32"/>
              <w:szCs w:val="32"/>
            </w:rPr>
          </w:pPr>
          <w:r>
            <w:rPr>
              <w:rFonts w:ascii="Britannic Bold" w:hAnsi="Britannic Bold"/>
              <w:sz w:val="32"/>
              <w:szCs w:val="32"/>
            </w:rPr>
            <w:t>MODULE CODE: LCMB7003</w:t>
          </w:r>
        </w:p>
        <w:p w:rsidR="002B4FF4" w:rsidRPr="002B4FF4" w:rsidRDefault="002B4FF4" w:rsidP="002B4FF4">
          <w:pPr>
            <w:tabs>
              <w:tab w:val="left" w:pos="5760"/>
            </w:tabs>
            <w:rPr>
              <w:rFonts w:ascii="Britannic Bold" w:hAnsi="Britannic Bold"/>
              <w:sz w:val="32"/>
              <w:szCs w:val="32"/>
            </w:rPr>
          </w:pPr>
          <w:r w:rsidRPr="000431F5">
            <w:rPr>
              <w:rFonts w:ascii="Britannic Bold" w:hAnsi="Britannic Bold"/>
              <w:sz w:val="32"/>
              <w:szCs w:val="32"/>
            </w:rPr>
            <w:t xml:space="preserve">LECTURER NAME: </w:t>
          </w:r>
          <w:r w:rsidRPr="002B4FF4">
            <w:rPr>
              <w:rFonts w:ascii="Britannic Bold" w:hAnsi="Britannic Bold"/>
              <w:sz w:val="32"/>
              <w:szCs w:val="32"/>
            </w:rPr>
            <w:t>VASILIOS TAVLARIDIS</w:t>
          </w:r>
          <w:r>
            <w:rPr>
              <w:rFonts w:ascii="Britannic Bold" w:hAnsi="Britannic Bold"/>
              <w:sz w:val="32"/>
              <w:szCs w:val="32"/>
            </w:rPr>
            <w:t>/</w:t>
          </w:r>
          <w:r w:rsidRPr="002B4FF4">
            <w:t xml:space="preserve"> </w:t>
          </w:r>
          <w:r w:rsidRPr="002B4FF4">
            <w:rPr>
              <w:rFonts w:ascii="Britannic Bold" w:hAnsi="Britannic Bold"/>
              <w:sz w:val="32"/>
              <w:szCs w:val="32"/>
            </w:rPr>
            <w:t>GLADIUS KULOTHUNGAN</w:t>
          </w:r>
        </w:p>
        <w:p w:rsidR="00B32F49" w:rsidRPr="00022EE5" w:rsidRDefault="002B4FF4" w:rsidP="00022EE5">
          <w:pPr>
            <w:tabs>
              <w:tab w:val="left" w:pos="5760"/>
            </w:tabs>
            <w:jc w:val="both"/>
            <w:rPr>
              <w:rFonts w:ascii="Britannic Bold" w:hAnsi="Britannic Bold"/>
              <w:sz w:val="20"/>
              <w:szCs w:val="20"/>
            </w:rPr>
          </w:pPr>
          <w:r>
            <w:rPr>
              <w:rFonts w:ascii="Britannic Bold" w:hAnsi="Britannic Bold"/>
              <w:sz w:val="32"/>
              <w:szCs w:val="32"/>
            </w:rPr>
            <w:t>DATE OF SUBMISSION: 03/01</w:t>
          </w:r>
          <w:r w:rsidRPr="000431F5">
            <w:rPr>
              <w:rFonts w:ascii="Britannic Bold" w:hAnsi="Britannic Bold"/>
              <w:sz w:val="32"/>
              <w:szCs w:val="32"/>
            </w:rPr>
            <w:t>/202</w:t>
          </w:r>
          <w:r>
            <w:rPr>
              <w:rFonts w:ascii="Britannic Bold" w:hAnsi="Britannic Bold"/>
              <w:sz w:val="32"/>
              <w:szCs w:val="32"/>
            </w:rPr>
            <w:t>4</w:t>
          </w:r>
        </w:p>
        <w:sdt>
          <w:sdtPr>
            <w:rPr>
              <w:rFonts w:ascii="Times New Roman" w:eastAsiaTheme="minorHAnsi" w:hAnsi="Times New Roman" w:cstheme="minorBidi"/>
              <w:color w:val="auto"/>
              <w:sz w:val="24"/>
              <w:szCs w:val="24"/>
            </w:rPr>
            <w:id w:val="316383245"/>
            <w:docPartObj>
              <w:docPartGallery w:val="Table of Contents"/>
              <w:docPartUnique/>
            </w:docPartObj>
          </w:sdtPr>
          <w:sdtEndPr>
            <w:rPr>
              <w:b/>
              <w:bCs/>
              <w:noProof/>
            </w:rPr>
          </w:sdtEndPr>
          <w:sdtContent>
            <w:p w:rsidR="003A7553" w:rsidRPr="00776EB2" w:rsidRDefault="00022EE5" w:rsidP="003A7553">
              <w:pPr>
                <w:pStyle w:val="TOCHeading"/>
                <w:jc w:val="center"/>
                <w:rPr>
                  <w:rFonts w:ascii="Times New Roman" w:hAnsi="Times New Roman"/>
                  <w:b/>
                  <w:bCs/>
                  <w:color w:val="auto"/>
                </w:rPr>
              </w:pPr>
              <w:r w:rsidRPr="00776EB2">
                <w:rPr>
                  <w:rFonts w:ascii="Times New Roman" w:hAnsi="Times New Roman"/>
                  <w:b/>
                  <w:bCs/>
                  <w:color w:val="auto"/>
                </w:rPr>
                <w:t>TABLE OF CONTENTS</w:t>
              </w:r>
            </w:p>
            <w:p w:rsidR="003A7553" w:rsidRPr="00776EB2" w:rsidRDefault="000E4C44">
              <w:pPr>
                <w:pStyle w:val="TOC1"/>
                <w:tabs>
                  <w:tab w:val="right" w:leader="dot" w:pos="9016"/>
                </w:tabs>
                <w:rPr>
                  <w:rFonts w:eastAsiaTheme="minorEastAsia" w:cs="Times New Roman"/>
                  <w:noProof/>
                  <w:kern w:val="2"/>
                  <w:szCs w:val="24"/>
                  <w:lang w:val="en-IN" w:eastAsia="en-IN"/>
                </w:rPr>
              </w:pPr>
              <w:r w:rsidRPr="000E4C44">
                <w:rPr>
                  <w:rFonts w:cs="Times New Roman"/>
                  <w:szCs w:val="24"/>
                </w:rPr>
                <w:fldChar w:fldCharType="begin"/>
              </w:r>
              <w:r w:rsidR="003A7553" w:rsidRPr="00776EB2">
                <w:rPr>
                  <w:rFonts w:cs="Times New Roman"/>
                  <w:szCs w:val="24"/>
                </w:rPr>
                <w:instrText xml:space="preserve"> TOC \o "1-3" \h \z \u </w:instrText>
              </w:r>
              <w:r w:rsidRPr="000E4C44">
                <w:rPr>
                  <w:rFonts w:cs="Times New Roman"/>
                  <w:szCs w:val="24"/>
                </w:rPr>
                <w:fldChar w:fldCharType="separate"/>
              </w:r>
              <w:hyperlink w:anchor="_Toc153653690" w:history="1">
                <w:r w:rsidR="003A7553" w:rsidRPr="00776EB2">
                  <w:rPr>
                    <w:rStyle w:val="Hyperlink"/>
                    <w:rFonts w:cs="Times New Roman"/>
                    <w:noProof/>
                    <w:szCs w:val="24"/>
                  </w:rPr>
                  <w:t>1. Introduction:</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_Toc153653690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3</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691" w:history="1">
                <w:r w:rsidR="003A7553" w:rsidRPr="00776EB2">
                  <w:rPr>
                    <w:rStyle w:val="Hyperlink"/>
                    <w:rFonts w:cs="Times New Roman"/>
                    <w:noProof/>
                    <w:szCs w:val="24"/>
                  </w:rPr>
                  <w:t>2. Background:</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_Toc153653691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3</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692" w:history="1">
                <w:r w:rsidR="003A7553" w:rsidRPr="00776EB2">
                  <w:rPr>
                    <w:rStyle w:val="Hyperlink"/>
                    <w:rFonts w:cs="Times New Roman"/>
                    <w:noProof/>
                    <w:szCs w:val="24"/>
                  </w:rPr>
                  <w:t>3. Mission and Objectives of Delicious:</w:t>
                </w:r>
                <w:r w:rsidR="003A7553" w:rsidRPr="00776EB2">
                  <w:rPr>
                    <w:rFonts w:cs="Times New Roman"/>
                    <w:noProof/>
                    <w:webHidden/>
                    <w:szCs w:val="24"/>
                  </w:rPr>
                  <w:tab/>
                </w:r>
              </w:hyperlink>
              <w:r w:rsidR="00933BB0">
                <w:rPr>
                  <w:noProof/>
                </w:rPr>
                <w:t>4</w:t>
              </w:r>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693" w:history="1">
                <w:r w:rsidR="003A7553" w:rsidRPr="00776EB2">
                  <w:rPr>
                    <w:rStyle w:val="Hyperlink"/>
                    <w:rFonts w:cs="Times New Roman"/>
                    <w:noProof/>
                    <w:szCs w:val="24"/>
                    <w:lang w:val="en-IN"/>
                  </w:rPr>
                  <w:t>4. Macro-Environment Analysis: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_Toc153653693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4</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694" w:history="1">
                <w:r w:rsidR="003A7553" w:rsidRPr="00776EB2">
                  <w:rPr>
                    <w:rStyle w:val="Hyperlink"/>
                    <w:rFonts w:cs="Times New Roman"/>
                    <w:noProof/>
                    <w:szCs w:val="24"/>
                  </w:rPr>
                  <w:t>5. Micro-Environment Analysis: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_Toc153653694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5</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695" w:history="1">
                <w:r w:rsidR="003A7553" w:rsidRPr="00776EB2">
                  <w:rPr>
                    <w:rStyle w:val="Hyperlink"/>
                    <w:rFonts w:cs="Times New Roman"/>
                    <w:noProof/>
                    <w:szCs w:val="24"/>
                    <w:lang w:val="en-IN"/>
                  </w:rPr>
                  <w:t>6. Internal Analysis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_Toc153653695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8</w:t>
                </w:r>
                <w:r w:rsidRPr="00776EB2">
                  <w:rPr>
                    <w:rFonts w:cs="Times New Roman"/>
                    <w:noProof/>
                    <w:webHidden/>
                    <w:szCs w:val="24"/>
                  </w:rPr>
                  <w:fldChar w:fldCharType="end"/>
                </w:r>
              </w:hyperlink>
            </w:p>
            <w:p w:rsidR="003A7553" w:rsidRPr="00776EB2" w:rsidRDefault="000E4C44">
              <w:pPr>
                <w:pStyle w:val="TOC2"/>
                <w:tabs>
                  <w:tab w:val="right" w:leader="dot" w:pos="9016"/>
                </w:tabs>
                <w:rPr>
                  <w:rFonts w:eastAsiaTheme="minorEastAsia" w:cs="Times New Roman"/>
                  <w:noProof/>
                  <w:kern w:val="2"/>
                  <w:szCs w:val="24"/>
                  <w:lang w:val="en-IN" w:eastAsia="en-IN"/>
                </w:rPr>
              </w:pPr>
              <w:hyperlink w:anchor="_Toc153653696" w:history="1">
                <w:r w:rsidR="003A7553" w:rsidRPr="00776EB2">
                  <w:rPr>
                    <w:rStyle w:val="Hyperlink"/>
                    <w:rFonts w:cs="Times New Roman"/>
                    <w:noProof/>
                    <w:szCs w:val="24"/>
                    <w:lang w:val="en-IN"/>
                  </w:rPr>
                  <w:t>6.1 Strategic Resources and Capabilities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_Toc153653696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8</w:t>
                </w:r>
                <w:r w:rsidRPr="00776EB2">
                  <w:rPr>
                    <w:rFonts w:cs="Times New Roman"/>
                    <w:noProof/>
                    <w:webHidden/>
                    <w:szCs w:val="24"/>
                  </w:rPr>
                  <w:fldChar w:fldCharType="end"/>
                </w:r>
              </w:hyperlink>
            </w:p>
            <w:p w:rsidR="003A7553" w:rsidRPr="00776EB2" w:rsidRDefault="000E4C44">
              <w:pPr>
                <w:pStyle w:val="TOC2"/>
                <w:tabs>
                  <w:tab w:val="right" w:leader="dot" w:pos="9016"/>
                </w:tabs>
                <w:rPr>
                  <w:rFonts w:eastAsiaTheme="minorEastAsia" w:cs="Times New Roman"/>
                  <w:noProof/>
                  <w:kern w:val="2"/>
                  <w:szCs w:val="24"/>
                  <w:lang w:val="en-IN" w:eastAsia="en-IN"/>
                </w:rPr>
              </w:pPr>
              <w:hyperlink w:anchor="_Toc153653697" w:history="1">
                <w:r w:rsidR="003A7553" w:rsidRPr="00776EB2">
                  <w:rPr>
                    <w:rStyle w:val="Hyperlink"/>
                    <w:rFonts w:cs="Times New Roman"/>
                    <w:noProof/>
                    <w:szCs w:val="24"/>
                    <w:lang w:val="en-IN"/>
                  </w:rPr>
                  <w:t>6.2 Value Chain Analysis: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_Toc153653697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9</w:t>
                </w:r>
                <w:r w:rsidRPr="00776EB2">
                  <w:rPr>
                    <w:rFonts w:cs="Times New Roman"/>
                    <w:noProof/>
                    <w:webHidden/>
                    <w:szCs w:val="24"/>
                  </w:rPr>
                  <w:fldChar w:fldCharType="end"/>
                </w:r>
              </w:hyperlink>
            </w:p>
            <w:p w:rsidR="003A7553" w:rsidRPr="00776EB2" w:rsidRDefault="000E4C44">
              <w:pPr>
                <w:pStyle w:val="TOC2"/>
                <w:tabs>
                  <w:tab w:val="right" w:leader="dot" w:pos="9016"/>
                </w:tabs>
                <w:rPr>
                  <w:rFonts w:eastAsiaTheme="minorEastAsia" w:cs="Times New Roman"/>
                  <w:noProof/>
                  <w:kern w:val="2"/>
                  <w:szCs w:val="24"/>
                  <w:lang w:val="en-IN" w:eastAsia="en-IN"/>
                </w:rPr>
              </w:pPr>
              <w:hyperlink w:anchor="_Toc153653698" w:history="1">
                <w:r w:rsidR="003A7553" w:rsidRPr="00776EB2">
                  <w:rPr>
                    <w:rStyle w:val="Hyperlink"/>
                    <w:rFonts w:cs="Times New Roman"/>
                    <w:noProof/>
                    <w:szCs w:val="24"/>
                    <w:lang w:val="en-IN"/>
                  </w:rPr>
                  <w:t>6.3 VRIO Framework and SWOT Analysis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_Toc153653698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10</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699" w:history="1">
                <w:r w:rsidR="003A7553" w:rsidRPr="00776EB2">
                  <w:rPr>
                    <w:rStyle w:val="Hyperlink"/>
                    <w:rFonts w:cs="Times New Roman"/>
                    <w:noProof/>
                    <w:szCs w:val="24"/>
                    <w:lang w:val="en-IN"/>
                  </w:rPr>
                  <w:t>7. Strategies to Sustain Competitive Advantage</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_Toc153653699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12</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700" w:history="1">
                <w:r w:rsidR="003A7553" w:rsidRPr="00776EB2">
                  <w:rPr>
                    <w:rStyle w:val="Hyperlink"/>
                    <w:rFonts w:cs="Times New Roman"/>
                    <w:noProof/>
                    <w:szCs w:val="24"/>
                    <w:lang w:val="en-IN"/>
                  </w:rPr>
                  <w:t>8. Growth Strategies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_Toc153653700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13</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701" w:history="1">
                <w:r w:rsidR="003A7553" w:rsidRPr="00776EB2">
                  <w:rPr>
                    <w:rStyle w:val="Hyperlink"/>
                    <w:rFonts w:cs="Times New Roman"/>
                    <w:noProof/>
                    <w:szCs w:val="24"/>
                    <w:lang w:val="en-IN"/>
                  </w:rPr>
                  <w:t>9. Green Strategy and CSR Implementation</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_Toc153653701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14</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702" w:history="1">
                <w:r w:rsidR="003A7553" w:rsidRPr="00776EB2">
                  <w:rPr>
                    <w:rStyle w:val="Hyperlink"/>
                    <w:rFonts w:cs="Times New Roman"/>
                    <w:noProof/>
                    <w:szCs w:val="24"/>
                  </w:rPr>
                  <w:t>10. Recommendation:</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_Toc153653702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15</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703" w:history="1">
                <w:r w:rsidR="003A7553" w:rsidRPr="00776EB2">
                  <w:rPr>
                    <w:rStyle w:val="Hyperlink"/>
                    <w:rFonts w:cs="Times New Roman"/>
                    <w:noProof/>
                    <w:szCs w:val="24"/>
                  </w:rPr>
                  <w:t>11. Monitoring and Implementation:</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_Toc153653703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w:t>
                </w:r>
                <w:r w:rsidR="00D1304B">
                  <w:rPr>
                    <w:rFonts w:cs="Times New Roman"/>
                    <w:noProof/>
                    <w:webHidden/>
                    <w:szCs w:val="24"/>
                  </w:rPr>
                  <w:t>7</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704" w:history="1">
                <w:r w:rsidR="003A7553" w:rsidRPr="00776EB2">
                  <w:rPr>
                    <w:rStyle w:val="Hyperlink"/>
                    <w:rFonts w:cs="Times New Roman"/>
                    <w:noProof/>
                    <w:szCs w:val="24"/>
                  </w:rPr>
                  <w:t>12. Conclusion:</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_Toc153653704 \h </w:instrText>
                </w:r>
                <w:r w:rsidRPr="00776EB2">
                  <w:rPr>
                    <w:rFonts w:cs="Times New Roman"/>
                    <w:noProof/>
                    <w:webHidden/>
                    <w:szCs w:val="24"/>
                  </w:rPr>
                </w:r>
                <w:r w:rsidRPr="00776EB2">
                  <w:rPr>
                    <w:rFonts w:cs="Times New Roman"/>
                    <w:noProof/>
                    <w:webHidden/>
                    <w:szCs w:val="24"/>
                  </w:rPr>
                  <w:fldChar w:fldCharType="separate"/>
                </w:r>
                <w:r w:rsidR="00933BB0">
                  <w:rPr>
                    <w:rFonts w:cs="Times New Roman"/>
                    <w:noProof/>
                    <w:webHidden/>
                    <w:szCs w:val="24"/>
                  </w:rPr>
                  <w:t>18</w:t>
                </w:r>
                <w:r w:rsidRPr="00776EB2">
                  <w:rPr>
                    <w:rFonts w:cs="Times New Roman"/>
                    <w:noProof/>
                    <w:webHidden/>
                    <w:szCs w:val="24"/>
                  </w:rPr>
                  <w:fldChar w:fldCharType="end"/>
                </w:r>
              </w:hyperlink>
            </w:p>
            <w:p w:rsidR="003A7553" w:rsidRPr="00776EB2" w:rsidRDefault="000E4C44">
              <w:pPr>
                <w:pStyle w:val="TOC1"/>
                <w:tabs>
                  <w:tab w:val="right" w:leader="dot" w:pos="9016"/>
                </w:tabs>
                <w:rPr>
                  <w:rFonts w:eastAsiaTheme="minorEastAsia" w:cs="Times New Roman"/>
                  <w:noProof/>
                  <w:kern w:val="2"/>
                  <w:szCs w:val="24"/>
                  <w:lang w:val="en-IN" w:eastAsia="en-IN"/>
                </w:rPr>
              </w:pPr>
              <w:hyperlink w:anchor="_Toc153653705" w:history="1">
                <w:r w:rsidR="003A7553" w:rsidRPr="00776EB2">
                  <w:rPr>
                    <w:rStyle w:val="Hyperlink"/>
                    <w:rFonts w:cs="Times New Roman"/>
                    <w:noProof/>
                    <w:szCs w:val="24"/>
                    <w:lang w:val="en-IN"/>
                  </w:rPr>
                  <w:t>References:</w:t>
                </w:r>
                <w:r w:rsidR="003A7553" w:rsidRPr="00776EB2">
                  <w:rPr>
                    <w:rFonts w:cs="Times New Roman"/>
                    <w:noProof/>
                    <w:webHidden/>
                    <w:szCs w:val="24"/>
                  </w:rPr>
                  <w:tab/>
                </w:r>
                <w:r w:rsidRPr="00776EB2">
                  <w:rPr>
                    <w:rFonts w:cs="Times New Roman"/>
                    <w:noProof/>
                    <w:webHidden/>
                    <w:szCs w:val="24"/>
                  </w:rPr>
                  <w:fldChar w:fldCharType="begin"/>
                </w:r>
                <w:r w:rsidR="003A7553" w:rsidRPr="00776EB2">
                  <w:rPr>
                    <w:rFonts w:cs="Times New Roman"/>
                    <w:noProof/>
                    <w:webHidden/>
                    <w:szCs w:val="24"/>
                  </w:rPr>
                  <w:instrText xml:space="preserve"> PAGEREF _Toc153653705 \h </w:instrText>
                </w:r>
                <w:r w:rsidRPr="00776EB2">
                  <w:rPr>
                    <w:rFonts w:cs="Times New Roman"/>
                    <w:noProof/>
                    <w:webHidden/>
                    <w:szCs w:val="24"/>
                  </w:rPr>
                </w:r>
                <w:r w:rsidRPr="00776EB2">
                  <w:rPr>
                    <w:rFonts w:cs="Times New Roman"/>
                    <w:noProof/>
                    <w:webHidden/>
                    <w:szCs w:val="24"/>
                  </w:rPr>
                  <w:fldChar w:fldCharType="separate"/>
                </w:r>
                <w:r w:rsidR="00D1304B">
                  <w:rPr>
                    <w:rFonts w:cs="Times New Roman"/>
                    <w:noProof/>
                    <w:webHidden/>
                    <w:szCs w:val="24"/>
                  </w:rPr>
                  <w:t>19</w:t>
                </w:r>
                <w:r w:rsidRPr="00776EB2">
                  <w:rPr>
                    <w:rFonts w:cs="Times New Roman"/>
                    <w:noProof/>
                    <w:webHidden/>
                    <w:szCs w:val="24"/>
                  </w:rPr>
                  <w:fldChar w:fldCharType="end"/>
                </w:r>
              </w:hyperlink>
            </w:p>
            <w:p w:rsidR="003A7553" w:rsidRPr="00776EB2" w:rsidRDefault="000E4C44">
              <w:pPr>
                <w:rPr>
                  <w:rFonts w:cs="Times New Roman"/>
                  <w:szCs w:val="24"/>
                </w:rPr>
              </w:pPr>
              <w:r w:rsidRPr="00776EB2">
                <w:rPr>
                  <w:rFonts w:cs="Times New Roman"/>
                  <w:b/>
                  <w:bCs/>
                  <w:noProof/>
                  <w:szCs w:val="24"/>
                </w:rPr>
                <w:fldChar w:fldCharType="end"/>
              </w:r>
            </w:p>
          </w:sdtContent>
        </w:sdt>
        <w:p w:rsidR="0018481A" w:rsidRPr="00776EB2" w:rsidRDefault="0027530B" w:rsidP="003A7553">
          <w:pPr>
            <w:pStyle w:val="Heading1"/>
          </w:pPr>
          <w:r w:rsidRPr="00776EB2">
            <w:br w:type="page"/>
          </w:r>
          <w:bookmarkStart w:id="0" w:name="_Toc153653690"/>
          <w:r w:rsidR="0018481A" w:rsidRPr="00776EB2">
            <w:lastRenderedPageBreak/>
            <w:t>1</w:t>
          </w:r>
          <w:r w:rsidR="002B4FF4" w:rsidRPr="00776EB2">
            <w:t>. INTRODUCTION:</w:t>
          </w:r>
          <w:bookmarkEnd w:id="0"/>
        </w:p>
        <w:p w:rsidR="0018481A" w:rsidRPr="00776EB2" w:rsidRDefault="0018481A" w:rsidP="009162C8">
          <w:pPr>
            <w:spacing w:line="360" w:lineRule="auto"/>
            <w:jc w:val="both"/>
            <w:rPr>
              <w:rFonts w:cs="Times New Roman"/>
              <w:szCs w:val="24"/>
            </w:rPr>
          </w:pPr>
          <w:r w:rsidRPr="00776EB2">
            <w:rPr>
              <w:rFonts w:cs="Times New Roman"/>
              <w:szCs w:val="24"/>
            </w:rPr>
            <w:t xml:space="preserve">Strategic management plays a vital role in leading an organization via the complexity of the business environment, particularly in the dynamic food industry.  Companies can adapt to market changes, capitalize on opportunities, and decrease risks by formulating and implementing strategic initiatives. This report highlights the significance of the strategic management of </w:t>
          </w:r>
          <w:bookmarkStart w:id="1" w:name="_Hlk153650438"/>
          <w:r w:rsidRPr="00776EB2">
            <w:rPr>
              <w:rFonts w:cs="Times New Roman"/>
              <w:szCs w:val="24"/>
            </w:rPr>
            <w:t xml:space="preserve">“Delicious” </w:t>
          </w:r>
          <w:bookmarkEnd w:id="1"/>
          <w:r w:rsidRPr="00776EB2">
            <w:rPr>
              <w:rFonts w:cs="Times New Roman"/>
              <w:szCs w:val="24"/>
            </w:rPr>
            <w:t xml:space="preserve">and its aim for developing that company via strategic analysis.  </w:t>
          </w:r>
        </w:p>
        <w:p w:rsidR="0018481A" w:rsidRPr="00776EB2" w:rsidRDefault="0018481A" w:rsidP="009162C8">
          <w:pPr>
            <w:spacing w:line="360" w:lineRule="auto"/>
            <w:jc w:val="both"/>
            <w:rPr>
              <w:rFonts w:cs="Times New Roman"/>
              <w:szCs w:val="24"/>
            </w:rPr>
          </w:pPr>
          <w:r w:rsidRPr="00776EB2">
            <w:rPr>
              <w:rFonts w:cs="Times New Roman"/>
              <w:szCs w:val="24"/>
            </w:rPr>
            <w:t xml:space="preserve">The company is known for its dynamic nature which is characterized by shifting consumer preferences, technological advancements, and regulatory developments. Organizations can use strategic management as a compass to plan a course for long-term success. Strategic management establishes a framework for well-informed decision-making and sustainable growth, whether it is via the identification of new market slots and the streamlining of operations, or the encouragement of innovation in product creation. The study will explore the specific facets of 'Delicious' and its plans which evaluate the current market position. The study will offer a comprehensive analysis of the strategic mandate that will highlight 'Delicious's' search for expansion and continued relevance in the dynamic food industry. </w:t>
          </w:r>
        </w:p>
        <w:p w:rsidR="0018481A" w:rsidRPr="00776EB2" w:rsidRDefault="0018481A" w:rsidP="003A7553">
          <w:pPr>
            <w:pStyle w:val="Heading1"/>
          </w:pPr>
          <w:bookmarkStart w:id="2" w:name="_Toc153653691"/>
          <w:r w:rsidRPr="00776EB2">
            <w:t xml:space="preserve">2. </w:t>
          </w:r>
          <w:r w:rsidR="002B4FF4" w:rsidRPr="00776EB2">
            <w:t>BACKGROUND</w:t>
          </w:r>
          <w:r w:rsidRPr="00776EB2">
            <w:t>:</w:t>
          </w:r>
          <w:bookmarkEnd w:id="2"/>
        </w:p>
        <w:p w:rsidR="0018481A" w:rsidRPr="00776EB2" w:rsidRDefault="0018481A" w:rsidP="009162C8">
          <w:pPr>
            <w:spacing w:line="360" w:lineRule="auto"/>
            <w:jc w:val="both"/>
            <w:rPr>
              <w:rFonts w:cs="Times New Roman"/>
              <w:szCs w:val="24"/>
            </w:rPr>
          </w:pPr>
          <w:r w:rsidRPr="00776EB2">
            <w:rPr>
              <w:rFonts w:cs="Times New Roman"/>
              <w:szCs w:val="24"/>
            </w:rPr>
            <w:t>'Delicious' stands as a food haven that is designing its slot for this dynamic food domain. It has given the service for the past 10 years with an established history rich in food skills as well as the venue has developed into a food landmark. The company handles a dedicated workforce, the number of employees is nearly 300 which reflects its commitment to excellence. Delicious has strategically positioned itself in the competitive market and operating from its stronghold in the UK for its quality and innovation for the work. 'Delicious' is a fast-food restaurant that consistently surprises customers with its unique menu items. It is also a dining experience that appeals to a variety of smart consumers. This brief background prepares the reader for a thorough examination of "Delicious's" strategic landscape, which explores the elements that have contributed to its success in the ever-changing food market.</w:t>
          </w:r>
        </w:p>
        <w:p w:rsidR="0018481A" w:rsidRPr="00776EB2" w:rsidRDefault="0018481A" w:rsidP="003A7553">
          <w:pPr>
            <w:pStyle w:val="Heading1"/>
          </w:pPr>
          <w:bookmarkStart w:id="3" w:name="_Toc153653692"/>
          <w:r w:rsidRPr="00776EB2">
            <w:lastRenderedPageBreak/>
            <w:t>3</w:t>
          </w:r>
          <w:r w:rsidR="002B4FF4" w:rsidRPr="00776EB2">
            <w:t>. MISSION AND OBJECTIVES OF DELICIOUS</w:t>
          </w:r>
          <w:r w:rsidRPr="00776EB2">
            <w:t>:</w:t>
          </w:r>
          <w:bookmarkEnd w:id="3"/>
        </w:p>
        <w:p w:rsidR="0018481A" w:rsidRPr="00776EB2" w:rsidRDefault="0018481A" w:rsidP="009162C8">
          <w:pPr>
            <w:spacing w:line="360" w:lineRule="auto"/>
            <w:jc w:val="both"/>
            <w:rPr>
              <w:rFonts w:cs="Times New Roman"/>
              <w:szCs w:val="24"/>
            </w:rPr>
          </w:pPr>
          <w:r w:rsidRPr="00776EB2">
            <w:rPr>
              <w:rFonts w:cs="Times New Roman"/>
              <w:szCs w:val="24"/>
            </w:rPr>
            <w:t>The mission of the company is to make fast food more than just a meal which provides the consumers a  joyful experience. The company aims to generate a dining atmosphere where every bite feels like an adventure, as well as each visit, is something to cherish in the outlets. Beyond only providing meals, the company wants to make the customers happy, convenient, and reasonably priced</w:t>
          </w:r>
          <w:r w:rsidR="007829D9" w:rsidRPr="00776EB2">
            <w:rPr>
              <w:rFonts w:cs="Times New Roman"/>
              <w:szCs w:val="24"/>
            </w:rPr>
            <w:t xml:space="preserve"> (</w:t>
          </w:r>
          <w:r w:rsidR="007829D9" w:rsidRPr="00776EB2">
            <w:rPr>
              <w:rFonts w:cs="Times New Roman"/>
              <w:color w:val="222222"/>
              <w:szCs w:val="24"/>
              <w:shd w:val="clear" w:color="auto" w:fill="FFFFFF"/>
            </w:rPr>
            <w:t>Singh et al. 2021</w:t>
          </w:r>
          <w:r w:rsidR="007829D9" w:rsidRPr="00776EB2">
            <w:rPr>
              <w:rFonts w:cs="Times New Roman"/>
              <w:szCs w:val="24"/>
            </w:rPr>
            <w:t>)</w:t>
          </w:r>
          <w:r w:rsidRPr="00776EB2">
            <w:rPr>
              <w:rFonts w:cs="Times New Roman"/>
              <w:szCs w:val="24"/>
            </w:rPr>
            <w:t>. The company's goal is to make the dining experiences memorable and pleasurable for its customers.</w:t>
          </w:r>
        </w:p>
        <w:p w:rsidR="0018481A" w:rsidRPr="00776EB2" w:rsidRDefault="0018481A" w:rsidP="009162C8">
          <w:pPr>
            <w:spacing w:line="360" w:lineRule="auto"/>
            <w:jc w:val="both"/>
            <w:rPr>
              <w:rFonts w:cs="Times New Roman"/>
              <w:szCs w:val="24"/>
            </w:rPr>
          </w:pPr>
          <w:r w:rsidRPr="00776EB2">
            <w:rPr>
              <w:rFonts w:cs="Times New Roman"/>
              <w:szCs w:val="24"/>
            </w:rPr>
            <w:t xml:space="preserve">Delicious has clear goals to grow and stick to what the company believes to match its mission. Making customers happy is the top priority of the company as well as aiming for a satisfaction rating of 90% which is always getting better for the organization. The company wants to open two outlets in the UK next year and put them where it makes more sense for everyone. </w:t>
          </w:r>
        </w:p>
        <w:p w:rsidR="0018481A" w:rsidRPr="00776EB2" w:rsidRDefault="0018481A" w:rsidP="009162C8">
          <w:pPr>
            <w:spacing w:line="360" w:lineRule="auto"/>
            <w:jc w:val="both"/>
            <w:rPr>
              <w:rFonts w:cs="Times New Roman"/>
              <w:b/>
              <w:szCs w:val="24"/>
            </w:rPr>
          </w:pPr>
          <w:r w:rsidRPr="00776EB2">
            <w:rPr>
              <w:rFonts w:cs="Times New Roman"/>
              <w:szCs w:val="24"/>
            </w:rPr>
            <w:t>The foundational goal of operational efficiency pushes the company to use innovation to reduce production costs by 15%. The company embraces sustainability as a practice and strives to reduce our carbon footprint by 20% by using eco-friendly packaging and purchasing locally. Employee development is a commitment to programs designed to increase employee retention and satisfaction by 15%. The financial growth of the company is significant, as the goal of the company is a 10% revenue increase per year.</w:t>
          </w:r>
          <w:r w:rsidR="00C34109" w:rsidRPr="00776EB2">
            <w:rPr>
              <w:rFonts w:cs="Times New Roman"/>
              <w:szCs w:val="24"/>
            </w:rPr>
            <w:t xml:space="preserve"> As per </w:t>
          </w:r>
          <w:r w:rsidR="00C34109" w:rsidRPr="00776EB2">
            <w:rPr>
              <w:rFonts w:cs="Times New Roman"/>
              <w:color w:val="222222"/>
              <w:szCs w:val="24"/>
              <w:shd w:val="clear" w:color="auto" w:fill="FFFFFF"/>
            </w:rPr>
            <w:t>Kolhe (2023),</w:t>
          </w:r>
          <w:r w:rsidR="00C34109" w:rsidRPr="00776EB2">
            <w:rPr>
              <w:rFonts w:cs="Times New Roman"/>
              <w:szCs w:val="24"/>
            </w:rPr>
            <w:t>t</w:t>
          </w:r>
          <w:r w:rsidRPr="00776EB2">
            <w:rPr>
              <w:rFonts w:cs="Times New Roman"/>
              <w:szCs w:val="24"/>
            </w:rPr>
            <w:t xml:space="preserve">he culture continues to be deeply rooted in community involvement through charity efforts. These goals, which represent Delicious's fundamental principles of excellence, customer-centricity, sustainability, and community enrichment as well as capture the company's quest to become more than just a restaurant but also a beloved member of communities. </w:t>
          </w:r>
        </w:p>
        <w:p w:rsidR="0018481A" w:rsidRPr="00776EB2" w:rsidRDefault="0018481A" w:rsidP="003A7553">
          <w:pPr>
            <w:pStyle w:val="Heading1"/>
            <w:rPr>
              <w:lang w:val="en-IN"/>
            </w:rPr>
          </w:pPr>
          <w:bookmarkStart w:id="4" w:name="_Toc153653693"/>
          <w:r w:rsidRPr="00776EB2">
            <w:rPr>
              <w:lang w:val="en-IN"/>
            </w:rPr>
            <w:t xml:space="preserve">4. </w:t>
          </w:r>
          <w:r w:rsidR="002B4FF4" w:rsidRPr="00776EB2">
            <w:rPr>
              <w:lang w:val="en-IN"/>
            </w:rPr>
            <w:t>MACRO-ENVIRONMENT ANALYSIS:</w:t>
          </w:r>
          <w:bookmarkEnd w:id="4"/>
        </w:p>
        <w:p w:rsidR="00F57101" w:rsidRPr="00776EB2" w:rsidRDefault="00F57101" w:rsidP="009162C8">
          <w:pPr>
            <w:spacing w:line="360" w:lineRule="auto"/>
            <w:jc w:val="both"/>
            <w:rPr>
              <w:rFonts w:cs="Times New Roman"/>
              <w:szCs w:val="24"/>
              <w:lang w:val="en-IN"/>
            </w:rPr>
          </w:pPr>
          <w:r w:rsidRPr="00776EB2">
            <w:rPr>
              <w:rFonts w:cs="Times New Roman"/>
              <w:szCs w:val="24"/>
            </w:rPr>
            <w:t>PESTEL analysis for 'Delicious' in table form:</w:t>
          </w:r>
        </w:p>
        <w:tbl>
          <w:tblPr>
            <w:tblW w:w="8969"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tblPr>
          <w:tblGrid>
            <w:gridCol w:w="1522"/>
            <w:gridCol w:w="2988"/>
            <w:gridCol w:w="4459"/>
          </w:tblGrid>
          <w:tr w:rsidR="0018481A" w:rsidRPr="00776EB2" w:rsidTr="0018481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Factors</w:t>
                </w:r>
              </w:p>
            </w:tc>
            <w:tc>
              <w:tcPr>
                <w:tcW w:w="0" w:type="auto"/>
                <w:tcBorders>
                  <w:top w:val="single" w:sz="6"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Key Aspects</w:t>
                </w:r>
              </w:p>
            </w:tc>
            <w:tc>
              <w:tcPr>
                <w:tcW w:w="0" w:type="auto"/>
                <w:tcBorders>
                  <w:top w:val="single" w:sz="6"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Literature Support</w:t>
                </w:r>
              </w:p>
            </w:tc>
          </w:tr>
          <w:tr w:rsidR="0018481A" w:rsidRPr="00776EB2" w:rsidTr="0018481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Political</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 xml:space="preserve">Political stability, trade regulations, government </w:t>
                </w:r>
                <w:r w:rsidRPr="00776EB2">
                  <w:rPr>
                    <w:rFonts w:cs="Times New Roman"/>
                    <w:szCs w:val="24"/>
                    <w:lang w:val="en-IN"/>
                  </w:rPr>
                  <w:lastRenderedPageBreak/>
                  <w:t>policies</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lastRenderedPageBreak/>
                  <w:t>Hill and Hult emphasize the impact of political factors on businesses.</w:t>
                </w:r>
              </w:p>
            </w:tc>
          </w:tr>
          <w:tr w:rsidR="0018481A" w:rsidRPr="00776EB2" w:rsidTr="0018481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lastRenderedPageBreak/>
                  <w:t>Economic</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Inflation rates, consumer spending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Mankiw's principles of economics highlight the influence of economic conditions</w:t>
                </w:r>
                <w:r w:rsidR="006A6992" w:rsidRPr="00776EB2">
                  <w:rPr>
                    <w:rFonts w:cs="Times New Roman"/>
                    <w:szCs w:val="24"/>
                    <w:lang w:val="en-IN"/>
                  </w:rPr>
                  <w:t xml:space="preserve"> (</w:t>
                </w:r>
                <w:r w:rsidR="006A6992" w:rsidRPr="00776EB2">
                  <w:rPr>
                    <w:rFonts w:cs="Times New Roman"/>
                    <w:color w:val="222222"/>
                    <w:szCs w:val="24"/>
                    <w:shd w:val="clear" w:color="auto" w:fill="FFFFFF"/>
                  </w:rPr>
                  <w:t>Shamim</w:t>
                </w:r>
                <w:r w:rsidR="004C7C4D" w:rsidRPr="00776EB2">
                  <w:rPr>
                    <w:rFonts w:cs="Times New Roman"/>
                    <w:color w:val="222222"/>
                    <w:szCs w:val="24"/>
                    <w:shd w:val="clear" w:color="auto" w:fill="FFFFFF"/>
                  </w:rPr>
                  <w:t xml:space="preserve"> 2019</w:t>
                </w:r>
                <w:r w:rsidR="006A6992" w:rsidRPr="00776EB2">
                  <w:rPr>
                    <w:rFonts w:cs="Times New Roman"/>
                    <w:szCs w:val="24"/>
                    <w:lang w:val="en-IN"/>
                  </w:rPr>
                  <w:t>)</w:t>
                </w:r>
                <w:r w:rsidRPr="00776EB2">
                  <w:rPr>
                    <w:rFonts w:cs="Times New Roman"/>
                    <w:szCs w:val="24"/>
                    <w:lang w:val="en-IN"/>
                  </w:rPr>
                  <w:t>.</w:t>
                </w:r>
              </w:p>
            </w:tc>
          </w:tr>
          <w:tr w:rsidR="0018481A" w:rsidRPr="00776EB2" w:rsidTr="0018481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Social</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Societal preferences, demographics</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Kotler and Armstrong stress the importance of social factors in marketing.</w:t>
                </w:r>
              </w:p>
            </w:tc>
          </w:tr>
          <w:tr w:rsidR="0018481A" w:rsidRPr="00776EB2" w:rsidTr="0018481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Technological</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Advancements, digitalization, online ordering systems</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Laudon and Laudon discuss the transformative impact of technology on businesses.</w:t>
                </w:r>
              </w:p>
            </w:tc>
          </w:tr>
          <w:tr w:rsidR="0018481A" w:rsidRPr="00776EB2" w:rsidTr="0018481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Environmental</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Sustainability practices, eco-friendly operations</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Elkington's works emphasize the growing importance of environmental sustainability</w:t>
                </w:r>
                <w:r w:rsidR="00F11016" w:rsidRPr="00776EB2">
                  <w:rPr>
                    <w:rFonts w:cs="Times New Roman"/>
                    <w:szCs w:val="24"/>
                    <w:lang w:val="en-IN"/>
                  </w:rPr>
                  <w:t xml:space="preserve"> (</w:t>
                </w:r>
                <w:r w:rsidR="00F11016" w:rsidRPr="00776EB2">
                  <w:rPr>
                    <w:rFonts w:cs="Times New Roman"/>
                    <w:color w:val="222222"/>
                    <w:szCs w:val="24"/>
                    <w:shd w:val="clear" w:color="auto" w:fill="FFFFFF"/>
                  </w:rPr>
                  <w:t>Barachnea et al. 2022</w:t>
                </w:r>
                <w:r w:rsidR="00F11016" w:rsidRPr="00776EB2">
                  <w:rPr>
                    <w:rFonts w:cs="Times New Roman"/>
                    <w:szCs w:val="24"/>
                    <w:lang w:val="en-IN"/>
                  </w:rPr>
                  <w:t>)</w:t>
                </w:r>
                <w:r w:rsidRPr="00776EB2">
                  <w:rPr>
                    <w:rFonts w:cs="Times New Roman"/>
                    <w:szCs w:val="24"/>
                    <w:lang w:val="en-IN"/>
                  </w:rPr>
                  <w:t>.</w:t>
                </w:r>
              </w:p>
            </w:tc>
          </w:tr>
          <w:tr w:rsidR="0018481A" w:rsidRPr="00776EB2" w:rsidTr="0018481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Legal</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Legal frameworks, food safety regulations, employment laws</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18481A" w:rsidRPr="00776EB2" w:rsidRDefault="0018481A" w:rsidP="009162C8">
                <w:pPr>
                  <w:spacing w:line="360" w:lineRule="auto"/>
                  <w:jc w:val="both"/>
                  <w:rPr>
                    <w:rFonts w:cs="Times New Roman"/>
                    <w:szCs w:val="24"/>
                    <w:lang w:val="en-IN"/>
                  </w:rPr>
                </w:pPr>
                <w:r w:rsidRPr="00776EB2">
                  <w:rPr>
                    <w:rFonts w:cs="Times New Roman"/>
                    <w:szCs w:val="24"/>
                    <w:lang w:val="en-IN"/>
                  </w:rPr>
                  <w:t>Studies on business law provide insights into the impact of legal factors.</w:t>
                </w:r>
              </w:p>
            </w:tc>
          </w:tr>
        </w:tbl>
        <w:p w:rsidR="0018481A" w:rsidRPr="00776EB2" w:rsidRDefault="00F57101" w:rsidP="009162C8">
          <w:pPr>
            <w:spacing w:line="360" w:lineRule="auto"/>
            <w:jc w:val="both"/>
            <w:rPr>
              <w:rFonts w:cs="Times New Roman"/>
              <w:bCs/>
              <w:szCs w:val="24"/>
            </w:rPr>
          </w:pPr>
          <w:r w:rsidRPr="00776EB2">
            <w:rPr>
              <w:rFonts w:cs="Times New Roman"/>
              <w:bCs/>
              <w:szCs w:val="24"/>
            </w:rPr>
            <w:t xml:space="preserve">The table offers a concise overview of the key aspects </w:t>
          </w:r>
          <w:r w:rsidR="001847BD" w:rsidRPr="00776EB2">
            <w:rPr>
              <w:rFonts w:cs="Times New Roman"/>
              <w:bCs/>
              <w:szCs w:val="24"/>
            </w:rPr>
            <w:t>of</w:t>
          </w:r>
          <w:r w:rsidRPr="00776EB2">
            <w:rPr>
              <w:rFonts w:cs="Times New Roman"/>
              <w:bCs/>
              <w:szCs w:val="24"/>
            </w:rPr>
            <w:t xml:space="preserve"> each PESTLE </w:t>
          </w:r>
          <w:r w:rsidR="001847BD" w:rsidRPr="00776EB2">
            <w:rPr>
              <w:rFonts w:cs="Times New Roman"/>
              <w:bCs/>
              <w:szCs w:val="24"/>
            </w:rPr>
            <w:t>factor</w:t>
          </w:r>
          <w:r w:rsidRPr="00776EB2">
            <w:rPr>
              <w:rFonts w:cs="Times New Roman"/>
              <w:bCs/>
              <w:szCs w:val="24"/>
            </w:rPr>
            <w:t xml:space="preserve">, supported by relevant literature. It </w:t>
          </w:r>
          <w:r w:rsidR="001847BD" w:rsidRPr="00776EB2">
            <w:rPr>
              <w:rFonts w:cs="Times New Roman"/>
              <w:bCs/>
              <w:szCs w:val="24"/>
            </w:rPr>
            <w:t>acts</w:t>
          </w:r>
          <w:r w:rsidRPr="00776EB2">
            <w:rPr>
              <w:rFonts w:cs="Times New Roman"/>
              <w:bCs/>
              <w:szCs w:val="24"/>
            </w:rPr>
            <w:t xml:space="preserve"> as a simple understanding </w:t>
          </w:r>
          <w:r w:rsidR="001847BD" w:rsidRPr="00776EB2">
            <w:rPr>
              <w:rFonts w:cs="Times New Roman"/>
              <w:bCs/>
              <w:szCs w:val="24"/>
            </w:rPr>
            <w:t>of</w:t>
          </w:r>
          <w:r w:rsidRPr="00776EB2">
            <w:rPr>
              <w:rFonts w:cs="Times New Roman"/>
              <w:bCs/>
              <w:szCs w:val="24"/>
            </w:rPr>
            <w:t xml:space="preserve"> the external factors that may </w:t>
          </w:r>
          <w:r w:rsidR="001847BD" w:rsidRPr="00776EB2">
            <w:rPr>
              <w:rFonts w:cs="Times New Roman"/>
              <w:bCs/>
              <w:szCs w:val="24"/>
            </w:rPr>
            <w:t>affect</w:t>
          </w:r>
          <w:r w:rsidRPr="00776EB2">
            <w:rPr>
              <w:rFonts w:cs="Times New Roman"/>
              <w:bCs/>
              <w:szCs w:val="24"/>
            </w:rPr>
            <w:t xml:space="preserve"> 'Delicious' in the fast-food industry.</w:t>
          </w:r>
        </w:p>
        <w:p w:rsidR="0018481A" w:rsidRPr="00776EB2" w:rsidRDefault="0018481A" w:rsidP="003A7553">
          <w:pPr>
            <w:pStyle w:val="Heading1"/>
          </w:pPr>
          <w:bookmarkStart w:id="5" w:name="_Toc153653694"/>
          <w:r w:rsidRPr="00776EB2">
            <w:t xml:space="preserve">5. </w:t>
          </w:r>
          <w:r w:rsidR="002B4FF4" w:rsidRPr="00776EB2">
            <w:t>MICRO-ENVIRONMENT ANALYSIS:</w:t>
          </w:r>
          <w:bookmarkEnd w:id="5"/>
        </w:p>
        <w:p w:rsidR="0018481A" w:rsidRPr="00776EB2" w:rsidRDefault="0018481A" w:rsidP="009162C8">
          <w:pPr>
            <w:spacing w:line="360" w:lineRule="auto"/>
            <w:jc w:val="both"/>
            <w:rPr>
              <w:rFonts w:cs="Times New Roman"/>
              <w:b/>
              <w:szCs w:val="24"/>
            </w:rPr>
          </w:pPr>
          <w:bookmarkStart w:id="6" w:name="_Hlk153649537"/>
          <w:r w:rsidRPr="00776EB2">
            <w:rPr>
              <w:rFonts w:cs="Times New Roman"/>
              <w:b/>
              <w:szCs w:val="24"/>
            </w:rPr>
            <w:t>Industry Life-cycle</w:t>
          </w:r>
          <w:bookmarkEnd w:id="6"/>
          <w:r w:rsidRPr="00776EB2">
            <w:rPr>
              <w:rFonts w:cs="Times New Roman"/>
              <w:b/>
              <w:szCs w:val="24"/>
            </w:rPr>
            <w:t xml:space="preserve">: </w:t>
          </w:r>
        </w:p>
        <w:p w:rsidR="007D1FDA" w:rsidRPr="00776EB2" w:rsidRDefault="007D1FDA" w:rsidP="003A7553">
          <w:pPr>
            <w:pStyle w:val="NormalWeb"/>
            <w:spacing w:line="360" w:lineRule="auto"/>
            <w:jc w:val="center"/>
          </w:pPr>
          <w:r w:rsidRPr="00776EB2">
            <w:rPr>
              <w:noProof/>
              <w:lang w:val="en-US" w:eastAsia="en-US"/>
            </w:rPr>
            <w:lastRenderedPageBreak/>
            <w:drawing>
              <wp:inline distT="0" distB="0" distL="0" distR="0">
                <wp:extent cx="5731510" cy="2292350"/>
                <wp:effectExtent l="0" t="0" r="2540" b="0"/>
                <wp:docPr id="204750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2292350"/>
                        </a:xfrm>
                        <a:prstGeom prst="rect">
                          <a:avLst/>
                        </a:prstGeom>
                        <a:noFill/>
                        <a:ln>
                          <a:noFill/>
                        </a:ln>
                      </pic:spPr>
                    </pic:pic>
                  </a:graphicData>
                </a:graphic>
              </wp:inline>
            </w:drawing>
          </w:r>
        </w:p>
        <w:p w:rsidR="007D1FDA" w:rsidRPr="00776EB2" w:rsidRDefault="006C1585" w:rsidP="003A7553">
          <w:pPr>
            <w:pStyle w:val="NormalWeb"/>
            <w:spacing w:line="360" w:lineRule="auto"/>
            <w:jc w:val="center"/>
            <w:rPr>
              <w:bCs/>
              <w:lang w:val="en-GB"/>
            </w:rPr>
          </w:pPr>
          <w:r w:rsidRPr="00776EB2">
            <w:t xml:space="preserve">Figure 1: </w:t>
          </w:r>
          <w:r w:rsidRPr="00776EB2">
            <w:rPr>
              <w:bCs/>
              <w:lang w:val="en-GB"/>
            </w:rPr>
            <w:t>Industry Life-cycle</w:t>
          </w:r>
        </w:p>
        <w:p w:rsidR="006C1585" w:rsidRPr="00776EB2" w:rsidRDefault="006C1585" w:rsidP="003A7553">
          <w:pPr>
            <w:pStyle w:val="NormalWeb"/>
            <w:spacing w:line="360" w:lineRule="auto"/>
            <w:jc w:val="center"/>
          </w:pPr>
          <w:r w:rsidRPr="00776EB2">
            <w:rPr>
              <w:bCs/>
              <w:lang w:val="en-GB"/>
            </w:rPr>
            <w:t xml:space="preserve">(Source: </w:t>
          </w:r>
          <w:r w:rsidR="006F60F9" w:rsidRPr="00776EB2">
            <w:rPr>
              <w:color w:val="222222"/>
              <w:shd w:val="clear" w:color="auto" w:fill="FFFFFF"/>
            </w:rPr>
            <w:t>Shamim 2019</w:t>
          </w:r>
          <w:r w:rsidRPr="00776EB2">
            <w:rPr>
              <w:bCs/>
              <w:lang w:val="en-GB"/>
            </w:rPr>
            <w:t>)</w:t>
          </w:r>
        </w:p>
        <w:p w:rsidR="0018481A" w:rsidRPr="00776EB2" w:rsidRDefault="0018481A" w:rsidP="009162C8">
          <w:pPr>
            <w:spacing w:line="360" w:lineRule="auto"/>
            <w:jc w:val="both"/>
            <w:rPr>
              <w:rFonts w:cs="Times New Roman"/>
              <w:szCs w:val="24"/>
            </w:rPr>
          </w:pPr>
          <w:r w:rsidRPr="00776EB2">
            <w:rPr>
              <w:rFonts w:cs="Times New Roman"/>
              <w:szCs w:val="24"/>
            </w:rPr>
            <w:t>The industry life cycle is crucial to understanding industry dynamics over time. The life cycle of a fast food industry usually includes the stages of introduction, growth, maturity, and decline.</w:t>
          </w:r>
        </w:p>
        <w:p w:rsidR="0018481A" w:rsidRPr="00776EB2" w:rsidRDefault="0018481A" w:rsidP="009162C8">
          <w:pPr>
            <w:spacing w:line="360" w:lineRule="auto"/>
            <w:jc w:val="both"/>
            <w:rPr>
              <w:rFonts w:cs="Times New Roman"/>
              <w:szCs w:val="24"/>
            </w:rPr>
          </w:pPr>
          <w:r w:rsidRPr="00776EB2">
            <w:rPr>
              <w:rFonts w:cs="Times New Roman"/>
              <w:szCs w:val="24"/>
            </w:rPr>
            <w:t>In this phase, new players enter the market and try innovative concepts. For Delicious, being in London could involve building a unique brand identity and testing menu selection to capture early adopters.</w:t>
          </w:r>
        </w:p>
        <w:p w:rsidR="0018481A" w:rsidRPr="00776EB2" w:rsidRDefault="0018481A" w:rsidP="009162C8">
          <w:pPr>
            <w:spacing w:line="360" w:lineRule="auto"/>
            <w:jc w:val="both"/>
            <w:rPr>
              <w:rFonts w:cs="Times New Roman"/>
              <w:szCs w:val="24"/>
            </w:rPr>
          </w:pPr>
          <w:r w:rsidRPr="00776EB2">
            <w:rPr>
              <w:rFonts w:cs="Times New Roman"/>
              <w:szCs w:val="24"/>
            </w:rPr>
            <w:t>Growth Stage: Demand for the growth stage rises as the industry acquires traction. Plans for expansion, such as Delicious's decision to open two new locations, fit into this stage as they want to take advantage of growing consumer demand and develop a larger clientele.</w:t>
          </w:r>
          <w:r w:rsidRPr="00776EB2">
            <w:rPr>
              <w:rFonts w:cs="Times New Roman"/>
              <w:szCs w:val="24"/>
            </w:rPr>
            <w:br/>
            <w:t>Maturity Stage: The industry reaches maturity when it is widely accepted. As fierce rivalry becomes the norm, cost-cutting measures and differentiation methods are developed</w:t>
          </w:r>
          <w:r w:rsidR="00E92A63" w:rsidRPr="00776EB2">
            <w:rPr>
              <w:rFonts w:cs="Times New Roman"/>
              <w:szCs w:val="24"/>
            </w:rPr>
            <w:t xml:space="preserve"> (</w:t>
          </w:r>
          <w:r w:rsidR="00E92A63" w:rsidRPr="00776EB2">
            <w:rPr>
              <w:rFonts w:cs="Times New Roman"/>
              <w:color w:val="222222"/>
              <w:szCs w:val="24"/>
              <w:shd w:val="clear" w:color="auto" w:fill="FFFFFF"/>
            </w:rPr>
            <w:t>Bauer et al. 2022</w:t>
          </w:r>
          <w:r w:rsidR="00E92A63" w:rsidRPr="00776EB2">
            <w:rPr>
              <w:rFonts w:cs="Times New Roman"/>
              <w:szCs w:val="24"/>
            </w:rPr>
            <w:t>)</w:t>
          </w:r>
          <w:r w:rsidRPr="00776EB2">
            <w:rPr>
              <w:rFonts w:cs="Times New Roman"/>
              <w:szCs w:val="24"/>
            </w:rPr>
            <w:t>. Delicious needs to prioritize operational effectiveness, potentially utilizing technical breakthroughs for order fulfillment and delivery.</w:t>
          </w:r>
        </w:p>
        <w:p w:rsidR="0018481A" w:rsidRPr="00776EB2" w:rsidRDefault="0018481A" w:rsidP="009162C8">
          <w:pPr>
            <w:spacing w:line="360" w:lineRule="auto"/>
            <w:jc w:val="both"/>
            <w:rPr>
              <w:rFonts w:cs="Times New Roman"/>
              <w:szCs w:val="24"/>
            </w:rPr>
          </w:pPr>
          <w:r w:rsidRPr="00776EB2">
            <w:rPr>
              <w:rFonts w:cs="Times New Roman"/>
              <w:szCs w:val="24"/>
            </w:rPr>
            <w:t xml:space="preserve">Decline Stage: Later on, market fatigue and saturation could become apparent in that phase. To remain relevant, innovation and adaptability must be ongoing. </w:t>
          </w:r>
          <w:r w:rsidR="001847BD" w:rsidRPr="00776EB2">
            <w:rPr>
              <w:rFonts w:cs="Times New Roman"/>
              <w:szCs w:val="24"/>
            </w:rPr>
            <w:t>Adapting</w:t>
          </w:r>
          <w:r w:rsidRPr="00776EB2">
            <w:rPr>
              <w:rFonts w:cs="Times New Roman"/>
              <w:szCs w:val="24"/>
            </w:rPr>
            <w:t xml:space="preserve"> to shifting customer tastes can require a constant assessment of the menu and the investigation of healthier substitutes or distinctive offers.</w:t>
          </w:r>
        </w:p>
        <w:p w:rsidR="0018481A" w:rsidRPr="00776EB2" w:rsidRDefault="0018481A" w:rsidP="009162C8">
          <w:pPr>
            <w:spacing w:line="360" w:lineRule="auto"/>
            <w:jc w:val="both"/>
            <w:rPr>
              <w:rFonts w:cs="Times New Roman"/>
              <w:szCs w:val="24"/>
            </w:rPr>
          </w:pPr>
          <w:r w:rsidRPr="00776EB2">
            <w:rPr>
              <w:rFonts w:cs="Times New Roman"/>
              <w:szCs w:val="24"/>
            </w:rPr>
            <w:t xml:space="preserve">Delicious's ability to comprehend the industry life cycle facilitates strategic decision-making. Aggressive expansion during the growth phase is in line with market trends, but as a business </w:t>
          </w:r>
          <w:r w:rsidRPr="00776EB2">
            <w:rPr>
              <w:rFonts w:cs="Times New Roman"/>
              <w:szCs w:val="24"/>
            </w:rPr>
            <w:lastRenderedPageBreak/>
            <w:t>matures, differentiation and operational excellence become critical. It needs constant innovation to succeed in the dynamic fast-food industry.</w:t>
          </w:r>
        </w:p>
        <w:p w:rsidR="0018481A" w:rsidRPr="00776EB2" w:rsidRDefault="00022EE5" w:rsidP="009162C8">
          <w:pPr>
            <w:spacing w:line="360" w:lineRule="auto"/>
            <w:jc w:val="both"/>
            <w:rPr>
              <w:rFonts w:cs="Times New Roman"/>
              <w:szCs w:val="24"/>
            </w:rPr>
          </w:pPr>
          <w:r w:rsidRPr="002B4FF4">
            <w:rPr>
              <w:rFonts w:cs="Times New Roman"/>
              <w:b/>
              <w:szCs w:val="24"/>
            </w:rPr>
            <w:t>PORTER’S FIVE FORCES</w:t>
          </w:r>
          <w:r w:rsidRPr="00776EB2">
            <w:rPr>
              <w:rFonts w:cs="Times New Roman"/>
              <w:szCs w:val="24"/>
            </w:rPr>
            <w:t xml:space="preserve">: </w:t>
          </w:r>
        </w:p>
        <w:p w:rsidR="0018481A" w:rsidRPr="00776EB2" w:rsidRDefault="0018481A" w:rsidP="009162C8">
          <w:pPr>
            <w:spacing w:line="360" w:lineRule="auto"/>
            <w:jc w:val="both"/>
            <w:rPr>
              <w:rFonts w:cs="Times New Roman"/>
              <w:szCs w:val="24"/>
            </w:rPr>
          </w:pPr>
          <w:r w:rsidRPr="00776EB2">
            <w:rPr>
              <w:rFonts w:cs="Times New Roman"/>
              <w:szCs w:val="24"/>
            </w:rPr>
            <w:t>Bargaining Power of Buyers: Buyers in the fast-food industry generally have moderate power.</w:t>
          </w:r>
          <w:r w:rsidR="00383ECC" w:rsidRPr="00776EB2">
            <w:rPr>
              <w:rFonts w:cs="Times New Roman"/>
              <w:szCs w:val="24"/>
            </w:rPr>
            <w:t xml:space="preserve"> According to </w:t>
          </w:r>
          <w:r w:rsidR="00383ECC" w:rsidRPr="00776EB2">
            <w:rPr>
              <w:rFonts w:cs="Times New Roman"/>
              <w:color w:val="222222"/>
              <w:szCs w:val="24"/>
              <w:shd w:val="clear" w:color="auto" w:fill="FFFFFF"/>
            </w:rPr>
            <w:t>Rita and Arifin (2020),</w:t>
          </w:r>
          <w:r w:rsidR="00383ECC" w:rsidRPr="00776EB2">
            <w:rPr>
              <w:rFonts w:cs="Times New Roman"/>
              <w:szCs w:val="24"/>
            </w:rPr>
            <w:t>t</w:t>
          </w:r>
          <w:r w:rsidRPr="00776EB2">
            <w:rPr>
              <w:rFonts w:cs="Times New Roman"/>
              <w:szCs w:val="24"/>
            </w:rPr>
            <w:t xml:space="preserve">heir loyalty can be fickle because of the availability of various options. Implementing customer loyalty programs and maintaining an aim on service and quality can decrease this threat. </w:t>
          </w:r>
        </w:p>
        <w:p w:rsidR="0018481A" w:rsidRPr="00776EB2" w:rsidRDefault="0018481A" w:rsidP="009162C8">
          <w:pPr>
            <w:spacing w:line="360" w:lineRule="auto"/>
            <w:jc w:val="both"/>
            <w:rPr>
              <w:rFonts w:cs="Times New Roman"/>
              <w:szCs w:val="24"/>
            </w:rPr>
          </w:pPr>
          <w:r w:rsidRPr="00776EB2">
            <w:rPr>
              <w:rFonts w:cs="Times New Roman"/>
              <w:szCs w:val="24"/>
            </w:rPr>
            <w:t xml:space="preserve">Bargaining power of suppliers: Suppliers hold a moderate level of power which particularly concerns specific ingredients. To manage costs and reduce dependency, establishing enduring relationships with suppliers and diversifying sources are significant strategies for Delicious. </w:t>
          </w:r>
        </w:p>
        <w:p w:rsidR="00CA2D1D" w:rsidRPr="00CA2D1D" w:rsidRDefault="0018481A" w:rsidP="00CA2D1D">
          <w:pPr>
            <w:spacing w:line="360" w:lineRule="auto"/>
            <w:jc w:val="both"/>
            <w:rPr>
              <w:rFonts w:cs="Times New Roman"/>
              <w:szCs w:val="24"/>
            </w:rPr>
          </w:pPr>
          <w:r w:rsidRPr="00776EB2">
            <w:rPr>
              <w:rFonts w:cs="Times New Roman"/>
              <w:szCs w:val="24"/>
            </w:rPr>
            <w:t xml:space="preserve">Threat of New Entrants: The threat of new competition is moderate because of established brands dominating the market. </w:t>
          </w:r>
          <w:r w:rsidR="00CA2D1D" w:rsidRPr="00CA2D1D">
            <w:rPr>
              <w:rFonts w:cs="Times New Roman"/>
              <w:szCs w:val="24"/>
            </w:rPr>
            <w:t>It may bring in new people because it's easy to get into the business (Qu 2019). To stay ahead of the competition, Delicious needs to talk about what makes it great.</w:t>
          </w:r>
        </w:p>
        <w:p w:rsidR="00CA2D1D" w:rsidRPr="00CA2D1D" w:rsidRDefault="00CA2D1D" w:rsidP="00CA2D1D">
          <w:pPr>
            <w:spacing w:line="360" w:lineRule="auto"/>
            <w:jc w:val="both"/>
            <w:rPr>
              <w:rFonts w:cs="Times New Roman"/>
              <w:szCs w:val="24"/>
            </w:rPr>
          </w:pPr>
          <w:r w:rsidRPr="00CA2D1D">
            <w:rPr>
              <w:rFonts w:cs="Times New Roman"/>
              <w:szCs w:val="24"/>
            </w:rPr>
            <w:t>It's getting harder for fast food to be healthy. In order to meet customer wants and lessen this effect, Delicious could sell and add healthy menu items.A lot of other fast food chains are out there, so they need to stand out. Delicious might stand out if it has specials, good deals, and reasonable prices. To meet the different needs of clients in a competitive way, you need a detailed plan.This study could help Delicious figure out how tough the fast-food market is and how to deal with its relationships with suppliers, how customers act, hurdles to entry, replacement risks, and the general competitive environment.</w:t>
          </w:r>
        </w:p>
        <w:p w:rsidR="0018481A" w:rsidRPr="00776EB2" w:rsidRDefault="00022EE5" w:rsidP="00CA2D1D">
          <w:pPr>
            <w:spacing w:line="360" w:lineRule="auto"/>
            <w:jc w:val="both"/>
            <w:rPr>
              <w:rFonts w:cs="Times New Roman"/>
              <w:szCs w:val="24"/>
            </w:rPr>
          </w:pPr>
          <w:r w:rsidRPr="002B4FF4">
            <w:rPr>
              <w:rFonts w:cs="Times New Roman"/>
              <w:b/>
              <w:szCs w:val="24"/>
            </w:rPr>
            <w:t>ACADEMIC THEORIES</w:t>
          </w:r>
          <w:r w:rsidRPr="00776EB2">
            <w:rPr>
              <w:rFonts w:cs="Times New Roman"/>
              <w:szCs w:val="24"/>
            </w:rPr>
            <w:t xml:space="preserve">: </w:t>
          </w:r>
        </w:p>
        <w:p w:rsidR="00CA2D1D" w:rsidRDefault="00CA2D1D" w:rsidP="009162C8">
          <w:pPr>
            <w:spacing w:line="360" w:lineRule="auto"/>
            <w:jc w:val="both"/>
            <w:rPr>
              <w:rFonts w:cs="Times New Roman"/>
              <w:szCs w:val="24"/>
            </w:rPr>
          </w:pPr>
          <w:r w:rsidRPr="00CA2D1D">
            <w:rPr>
              <w:rFonts w:cs="Times New Roman"/>
              <w:szCs w:val="24"/>
            </w:rPr>
            <w:t>Ressource-Based View (RBV): This view says that the skills and resources that a company has make it more successful. Delicious needs to make the most of its special meals, well-run business, and great customer service (Popovici et al. 2022). When Delicious talks about these benefits, it not only stands out in the fast food business, but it also builds a long-lasting edge. Delicious has found a way to be successful in the fast food business that customers like and will keep it that way for a long time. This is why the RBV idea gives internal assets a lot of weight.</w:t>
          </w:r>
        </w:p>
        <w:p w:rsidR="0018481A" w:rsidRPr="00776EB2" w:rsidRDefault="0018481A" w:rsidP="009162C8">
          <w:pPr>
            <w:spacing w:line="360" w:lineRule="auto"/>
            <w:jc w:val="both"/>
            <w:rPr>
              <w:rFonts w:cs="Times New Roman"/>
              <w:szCs w:val="24"/>
            </w:rPr>
          </w:pPr>
          <w:r w:rsidRPr="00776EB2">
            <w:rPr>
              <w:rFonts w:cs="Times New Roman"/>
              <w:szCs w:val="24"/>
            </w:rPr>
            <w:lastRenderedPageBreak/>
            <w:t>Blue Ocean Strategy: Delicious is encouraged to break new ground in existing markets or innovate those already existing by adopting the Blue Ocean Strategy's view. Delicious can differentiate itself in the market and avoid direct competition by introducing new menu items or service concepts</w:t>
          </w:r>
          <w:r w:rsidR="008D5687" w:rsidRPr="00776EB2">
            <w:rPr>
              <w:rFonts w:cs="Times New Roman"/>
              <w:szCs w:val="24"/>
            </w:rPr>
            <w:t xml:space="preserve"> (</w:t>
          </w:r>
          <w:r w:rsidR="008D5687" w:rsidRPr="00776EB2">
            <w:rPr>
              <w:rFonts w:cs="Times New Roman"/>
              <w:color w:val="222222"/>
              <w:szCs w:val="24"/>
              <w:shd w:val="clear" w:color="auto" w:fill="FFFFFF"/>
            </w:rPr>
            <w:t>Tlapana and Sandlana 2021</w:t>
          </w:r>
          <w:r w:rsidR="008D5687" w:rsidRPr="00776EB2">
            <w:rPr>
              <w:rFonts w:cs="Times New Roman"/>
              <w:szCs w:val="24"/>
            </w:rPr>
            <w:t>)</w:t>
          </w:r>
          <w:r w:rsidRPr="00776EB2">
            <w:rPr>
              <w:rFonts w:cs="Times New Roman"/>
              <w:szCs w:val="24"/>
            </w:rPr>
            <w:t>. In addition to encouraging originality and innovation, this calculated move establishes Delicious as an innovator and attracts consumers looking for cutting-edge dining experiences. In the fast-paced and constantly changing fast-food industry, Delicious can establish a competitive edge and long-term success by going into uncharted territory and building a blue ocean of disputed market space.</w:t>
          </w:r>
        </w:p>
        <w:p w:rsidR="0018481A" w:rsidRPr="00776EB2" w:rsidRDefault="0018481A" w:rsidP="009162C8">
          <w:pPr>
            <w:spacing w:line="360" w:lineRule="auto"/>
            <w:jc w:val="both"/>
            <w:rPr>
              <w:rFonts w:cs="Times New Roman"/>
              <w:szCs w:val="24"/>
            </w:rPr>
          </w:pPr>
          <w:r w:rsidRPr="00776EB2">
            <w:rPr>
              <w:rFonts w:cs="Times New Roman"/>
              <w:szCs w:val="24"/>
            </w:rPr>
            <w:t>Porter's Generic Strategies: Delicious uses Porter's three strategies cost leadership, distinctiveness, and focus to help it negotiate the competitive field. Delicious makes sure that its approach to competition is useful and concentrated by adhering to a particular strategy. Whether the focus is on cost-effectiveness, uniqueness in services, or serving a specific market, following a strategic framework makes decision-making more transparent. Delicious' competitiveness and reactivity to market dynamics are improved by this strategic alignment, which enables it to establish a distinctive brand in the fast-food industry. Delicious strategically positions itself for long-term success and resilience in a demanding and changing business by implementing one of Porter's methods.</w:t>
          </w:r>
        </w:p>
        <w:p w:rsidR="005410B1" w:rsidRPr="00776EB2" w:rsidRDefault="005410B1" w:rsidP="003A7553">
          <w:pPr>
            <w:pStyle w:val="Heading1"/>
            <w:rPr>
              <w:lang w:val="en-IN"/>
            </w:rPr>
          </w:pPr>
          <w:bookmarkStart w:id="7" w:name="_Toc153653695"/>
          <w:r w:rsidRPr="00776EB2">
            <w:rPr>
              <w:lang w:val="en-IN"/>
            </w:rPr>
            <w:t xml:space="preserve">6. </w:t>
          </w:r>
          <w:r w:rsidR="00022EE5" w:rsidRPr="00776EB2">
            <w:rPr>
              <w:lang w:val="en-IN"/>
            </w:rPr>
            <w:t>INTERNAL ANALYSIS</w:t>
          </w:r>
          <w:bookmarkEnd w:id="7"/>
        </w:p>
        <w:p w:rsidR="005410B1" w:rsidRPr="00776EB2" w:rsidRDefault="005410B1" w:rsidP="003A7553">
          <w:pPr>
            <w:pStyle w:val="Heading2"/>
            <w:rPr>
              <w:rFonts w:cs="Times New Roman"/>
              <w:szCs w:val="24"/>
              <w:lang w:val="en-IN"/>
            </w:rPr>
          </w:pPr>
          <w:bookmarkStart w:id="8" w:name="_Toc153653696"/>
          <w:r w:rsidRPr="00776EB2">
            <w:rPr>
              <w:rFonts w:cs="Times New Roman"/>
              <w:szCs w:val="24"/>
              <w:lang w:val="en-IN"/>
            </w:rPr>
            <w:t xml:space="preserve">6.1 </w:t>
          </w:r>
          <w:r w:rsidR="00022EE5" w:rsidRPr="00776EB2">
            <w:rPr>
              <w:rFonts w:cs="Times New Roman"/>
              <w:szCs w:val="24"/>
              <w:lang w:val="en-IN"/>
            </w:rPr>
            <w:t>STRATEGIC RESOURCES AND CAPABILITIES</w:t>
          </w:r>
          <w:bookmarkEnd w:id="8"/>
        </w:p>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In the ever-evolving and competitive market of the fast-food industry, strategic resources and abilities play a vital role in designing a company’s competitive advantage. 'Delicious' understands the importance of these assets in differentiating itself and controlling a long-term edge in the market</w:t>
          </w:r>
          <w:r w:rsidR="00C33F9A" w:rsidRPr="00776EB2">
            <w:rPr>
              <w:rFonts w:cs="Times New Roman"/>
              <w:szCs w:val="24"/>
              <w:lang w:val="en-IN"/>
            </w:rPr>
            <w:t xml:space="preserve"> (</w:t>
          </w:r>
          <w:r w:rsidR="00C20A3E" w:rsidRPr="00776EB2">
            <w:rPr>
              <w:rFonts w:cs="Times New Roman"/>
              <w:color w:val="222222"/>
              <w:szCs w:val="24"/>
              <w:shd w:val="clear" w:color="auto" w:fill="FFFFFF"/>
              <w:lang w:val="en-IN"/>
            </w:rPr>
            <w:t>Slack</w:t>
          </w:r>
          <w:r w:rsidR="00C33F9A" w:rsidRPr="00776EB2">
            <w:rPr>
              <w:rFonts w:cs="Times New Roman"/>
              <w:color w:val="222222"/>
              <w:szCs w:val="24"/>
              <w:shd w:val="clear" w:color="auto" w:fill="FFFFFF"/>
            </w:rPr>
            <w:t>et al. 20</w:t>
          </w:r>
          <w:r w:rsidR="00914F37" w:rsidRPr="00776EB2">
            <w:rPr>
              <w:rFonts w:cs="Times New Roman"/>
              <w:color w:val="222222"/>
              <w:szCs w:val="24"/>
              <w:shd w:val="clear" w:color="auto" w:fill="FFFFFF"/>
            </w:rPr>
            <w:t>22</w:t>
          </w:r>
          <w:r w:rsidR="00C33F9A" w:rsidRPr="00776EB2">
            <w:rPr>
              <w:rFonts w:cs="Times New Roman"/>
              <w:szCs w:val="24"/>
              <w:lang w:val="en-IN"/>
            </w:rPr>
            <w:t>)</w:t>
          </w:r>
          <w:r w:rsidRPr="00776EB2">
            <w:rPr>
              <w:rFonts w:cs="Times New Roman"/>
              <w:szCs w:val="24"/>
              <w:lang w:val="en-IN"/>
            </w:rPr>
            <w:t xml:space="preserve">. Competitive landscape analysis involves building relationships between business, market share, product offerings, pricing, website traffic data, positioning, messaging, and company growth and trajectory. It is an ever-evolving process that helps to understand the overreaching competitors. The first step to analyzing the competitive landscape is to address who the competitors are and then establish several tools and frameworks to obtain an extensive analysis."Delicious" tends to be a restaurant that generates key strategic resources and flexibilities that support the foundation of its competitive strength. Verifying and assessing these resources can be effective using the resource-based theory, which recommends that creating valuable, rare, different to imitate, and nonsubstitutable best positions a firm for sustainable success. The culinary expertise of </w:t>
          </w:r>
          <w:r w:rsidRPr="00776EB2">
            <w:rPr>
              <w:rFonts w:cs="Times New Roman"/>
              <w:szCs w:val="24"/>
              <w:lang w:val="en-IN"/>
            </w:rPr>
            <w:lastRenderedPageBreak/>
            <w:t>its chefs, unique and proprietary recipes, and state-of-the-art kitchens can be evaluated through these strategies</w:t>
          </w:r>
          <w:r w:rsidR="007D39E9" w:rsidRPr="00776EB2">
            <w:rPr>
              <w:rFonts w:cs="Times New Roman"/>
              <w:szCs w:val="24"/>
              <w:lang w:val="en-IN"/>
            </w:rPr>
            <w:t xml:space="preserve"> (</w:t>
          </w:r>
          <w:r w:rsidR="007D39E9" w:rsidRPr="00776EB2">
            <w:rPr>
              <w:rFonts w:cs="Times New Roman"/>
              <w:color w:val="222222"/>
              <w:szCs w:val="24"/>
              <w:shd w:val="clear" w:color="auto" w:fill="FFFFFF"/>
            </w:rPr>
            <w:t>Tangtatswas et al. 2021</w:t>
          </w:r>
          <w:r w:rsidR="007D39E9" w:rsidRPr="00776EB2">
            <w:rPr>
              <w:rFonts w:cs="Times New Roman"/>
              <w:szCs w:val="24"/>
              <w:lang w:val="en-IN"/>
            </w:rPr>
            <w:t>)</w:t>
          </w:r>
          <w:r w:rsidRPr="00776EB2">
            <w:rPr>
              <w:rFonts w:cs="Times New Roman"/>
              <w:szCs w:val="24"/>
              <w:lang w:val="en-IN"/>
            </w:rPr>
            <w:t xml:space="preserve">. Delicious’ chefs generate a unique culinary expertise that positions them apart from competitors. This impalpable asset is personal skills, experience, and innovation. The restaurant’s unique and exclusive recipes are another strategic resource. </w:t>
          </w:r>
          <w:r w:rsidR="00CA2D1D" w:rsidRPr="00CA2D1D">
            <w:rPr>
              <w:rFonts w:cs="Times New Roman"/>
              <w:szCs w:val="24"/>
              <w:lang w:val="en-IN"/>
            </w:rPr>
            <w:t xml:space="preserve">The meals are hard to copy and easy to switch out because the restaurant is always coming up with new ideas and the cooks work hard. The high-level cooking skills and new meals are made possible by the restaurant's cutting-edge ovens. People who own these kitchens spend a lot of money on technology and tools to make them better, so no one else can copy them. Based on Uddin (2019), these tactics work together to use a unique skill that gives Delicious an edge over other food companies. In this way, the company can make the most of chances and gain customers' trust, which could help them be successful and make a lot of money in the long run. RBV helps people come up with their own recipes, which are useful and unique for Delicious. It also helps people learn how to cook. People can't copy these tools because of the brand's image, which makes them even better. It takes time for the brand to become something useful that is hard for rivals to copy. Delicious can change with the times thanks to their changing Capabilities structure. </w:t>
          </w:r>
          <w:r w:rsidRPr="00776EB2">
            <w:rPr>
              <w:rFonts w:cs="Times New Roman"/>
              <w:szCs w:val="24"/>
              <w:lang w:val="en-IN"/>
            </w:rPr>
            <w:t>The capability to provide creative menu items in response to changing customer preferences holds dynamic and responsive organizational flexibility. A comprehensive Dynamic Capabilities view contributes to the organizational ability to efficiently adapt its resource base and helps the firms to efficiently and responsibly change their operations. The strategic resources and flexibility addressed with culinary expertise, unique recipes, state-of-the-art kitchens, and brand reputation, profoundly improve Delicious’ competitiveness and sustainability</w:t>
          </w:r>
          <w:r w:rsidR="000D7609" w:rsidRPr="00776EB2">
            <w:rPr>
              <w:rFonts w:cs="Times New Roman"/>
              <w:szCs w:val="24"/>
              <w:lang w:val="en-IN"/>
            </w:rPr>
            <w:t xml:space="preserve"> (</w:t>
          </w:r>
          <w:r w:rsidR="000D7609" w:rsidRPr="00776EB2">
            <w:rPr>
              <w:rFonts w:cs="Times New Roman"/>
              <w:color w:val="222222"/>
              <w:szCs w:val="24"/>
              <w:shd w:val="clear" w:color="auto" w:fill="FFFFFF"/>
            </w:rPr>
            <w:t>Singh et al. 2022</w:t>
          </w:r>
          <w:r w:rsidR="000D7609" w:rsidRPr="00776EB2">
            <w:rPr>
              <w:rFonts w:cs="Times New Roman"/>
              <w:szCs w:val="24"/>
              <w:lang w:val="en-IN"/>
            </w:rPr>
            <w:t>)</w:t>
          </w:r>
          <w:r w:rsidRPr="00776EB2">
            <w:rPr>
              <w:rFonts w:cs="Times New Roman"/>
              <w:szCs w:val="24"/>
              <w:lang w:val="en-IN"/>
            </w:rPr>
            <w:t>. These resources make a distinct and memorable eating experience, encouraging customer loyalty. In the ever-evolving fast-food industry with high competitiveness, where offerings can many times be homogeneous, Delicious leads to a stand-out brand upholding its quality and innovation. The brand reputation acts as a robust competitive advantage. It helps to attract new customers and also keep existing ones, as customers connect with Delicious with a reliable and enjoyable dining experience. In an area where brand loyalty serves as a fundamental, Delicious utilizes its strategic resources to make a lasting imprint on the fast-food industry. </w:t>
          </w:r>
        </w:p>
        <w:p w:rsidR="005410B1" w:rsidRPr="00776EB2" w:rsidRDefault="005410B1" w:rsidP="003A7553">
          <w:pPr>
            <w:pStyle w:val="Heading2"/>
            <w:rPr>
              <w:rFonts w:cs="Times New Roman"/>
              <w:szCs w:val="24"/>
              <w:lang w:val="en-IN"/>
            </w:rPr>
          </w:pPr>
          <w:bookmarkStart w:id="9" w:name="_Toc153653697"/>
          <w:r w:rsidRPr="00776EB2">
            <w:rPr>
              <w:rFonts w:cs="Times New Roman"/>
              <w:szCs w:val="24"/>
              <w:lang w:val="en-IN"/>
            </w:rPr>
            <w:t xml:space="preserve">6.2 </w:t>
          </w:r>
          <w:r w:rsidR="00022EE5" w:rsidRPr="00776EB2">
            <w:rPr>
              <w:rFonts w:cs="Times New Roman"/>
              <w:szCs w:val="24"/>
              <w:lang w:val="en-IN"/>
            </w:rPr>
            <w:t>VALUE CHAIN ANALYSIS:</w:t>
          </w:r>
          <w:bookmarkEnd w:id="9"/>
          <w:r w:rsidR="00022EE5" w:rsidRPr="00776EB2">
            <w:rPr>
              <w:rFonts w:cs="Times New Roman"/>
              <w:szCs w:val="24"/>
              <w:lang w:val="en-IN"/>
            </w:rPr>
            <w:t> </w:t>
          </w:r>
        </w:p>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 xml:space="preserve">Value Chain Analysis is a valuable process that helps to understand the points in their value chain and the relationships between these different points. It contributes to assessing the </w:t>
          </w:r>
          <w:r w:rsidRPr="00776EB2">
            <w:rPr>
              <w:rFonts w:cs="Times New Roman"/>
              <w:szCs w:val="24"/>
              <w:lang w:val="en-IN"/>
            </w:rPr>
            <w:lastRenderedPageBreak/>
            <w:t xml:space="preserve">detailed strategies involved in each step of a company’s business, from establishment to delivery, and also address the strengths and weakness of the company. The value chain has two sides, primary activities and supportive activities. The primary activities include inbound logistics, operations, marketing and sales, and after-sales service and the supportive activities include infrastructure, human resource management, and technology development. Organizing a value chain analysis can help businesses observe activities to enhance output and reduce organizational expenses, acknowledge core competencies and areas of development, and potentially gain a cost advantage over competitors. When acknowledging granular process details in a value chain analysis it is important to provide proper attention </w:t>
          </w:r>
          <w:r w:rsidR="001847BD" w:rsidRPr="00776EB2">
            <w:rPr>
              <w:rFonts w:cs="Times New Roman"/>
              <w:szCs w:val="24"/>
              <w:lang w:val="en-IN"/>
            </w:rPr>
            <w:t>to</w:t>
          </w:r>
          <w:r w:rsidRPr="00776EB2">
            <w:rPr>
              <w:rFonts w:cs="Times New Roman"/>
              <w:szCs w:val="24"/>
              <w:lang w:val="en-IN"/>
            </w:rPr>
            <w:t xml:space="preserve"> an organization’s broader strategy</w:t>
          </w:r>
          <w:r w:rsidR="001833C5" w:rsidRPr="00776EB2">
            <w:rPr>
              <w:rFonts w:cs="Times New Roman"/>
              <w:szCs w:val="24"/>
              <w:lang w:val="en-IN"/>
            </w:rPr>
            <w:t xml:space="preserve"> (</w:t>
          </w:r>
          <w:r w:rsidR="001833C5" w:rsidRPr="00776EB2">
            <w:rPr>
              <w:rFonts w:cs="Times New Roman"/>
              <w:color w:val="222222"/>
              <w:szCs w:val="24"/>
              <w:shd w:val="clear" w:color="auto" w:fill="FFFFFF"/>
            </w:rPr>
            <w:t>Bhandari 2020</w:t>
          </w:r>
          <w:r w:rsidR="001833C5" w:rsidRPr="00776EB2">
            <w:rPr>
              <w:rFonts w:cs="Times New Roman"/>
              <w:szCs w:val="24"/>
              <w:lang w:val="en-IN"/>
            </w:rPr>
            <w:t>)</w:t>
          </w:r>
          <w:r w:rsidRPr="00776EB2">
            <w:rPr>
              <w:rFonts w:cs="Times New Roman"/>
              <w:szCs w:val="24"/>
              <w:lang w:val="en-IN"/>
            </w:rPr>
            <w:t>. Overall, value chain analysis is an essential tool for companies of all sizes to enhance production efficiency, improve profit, and make a competitive advantage. Primary activities help to create value for customers by providing a visible action. Supportive activities are the behind-the-scenes process that helps to enable these actions. Delicious’ inbound logistics involve careful sourcing of fresh and high-quality ingredients, securing the base for culinary excellence. The operational efficiency excels in the seamless kitchen processes, transforming raw materials into culinary delights. The marketing and sales are a combination of innovation and customer-centric strategies, shaped by Michael Porter's Value Chain model</w:t>
          </w:r>
          <w:r w:rsidR="00BF091F" w:rsidRPr="00776EB2">
            <w:rPr>
              <w:rFonts w:cs="Times New Roman"/>
              <w:szCs w:val="24"/>
              <w:lang w:val="en-IN"/>
            </w:rPr>
            <w:t xml:space="preserve"> (</w:t>
          </w:r>
          <w:r w:rsidR="00BF091F" w:rsidRPr="00776EB2">
            <w:rPr>
              <w:rFonts w:cs="Times New Roman"/>
              <w:color w:val="222222"/>
              <w:szCs w:val="24"/>
              <w:shd w:val="clear" w:color="auto" w:fill="FFFFFF"/>
            </w:rPr>
            <w:t>Zhong and Moon 2020</w:t>
          </w:r>
          <w:r w:rsidR="00BF091F" w:rsidRPr="00776EB2">
            <w:rPr>
              <w:rFonts w:cs="Times New Roman"/>
              <w:szCs w:val="24"/>
              <w:lang w:val="en-IN"/>
            </w:rPr>
            <w:t>)</w:t>
          </w:r>
          <w:r w:rsidRPr="00776EB2">
            <w:rPr>
              <w:rFonts w:cs="Times New Roman"/>
              <w:szCs w:val="24"/>
              <w:lang w:val="en-IN"/>
            </w:rPr>
            <w:t>. Ultimately, the after-sales service, represented by a customer-friendly experience, hardens the connection throughout the journey. 'Delicious' establishes itself through these primary activities, creating a comprehensive and valuable customer experience. </w:t>
          </w:r>
        </w:p>
        <w:p w:rsidR="005410B1" w:rsidRPr="00776EB2" w:rsidRDefault="005410B1" w:rsidP="003A7553">
          <w:pPr>
            <w:pStyle w:val="Heading2"/>
            <w:rPr>
              <w:rFonts w:cs="Times New Roman"/>
              <w:szCs w:val="24"/>
              <w:lang w:val="en-IN"/>
            </w:rPr>
          </w:pPr>
          <w:bookmarkStart w:id="10" w:name="_Toc153653698"/>
          <w:r w:rsidRPr="00776EB2">
            <w:rPr>
              <w:rFonts w:cs="Times New Roman"/>
              <w:szCs w:val="24"/>
              <w:lang w:val="en-IN"/>
            </w:rPr>
            <w:t xml:space="preserve">6.3 </w:t>
          </w:r>
          <w:r w:rsidR="00022EE5" w:rsidRPr="00776EB2">
            <w:rPr>
              <w:rFonts w:cs="Times New Roman"/>
              <w:szCs w:val="24"/>
              <w:lang w:val="en-IN"/>
            </w:rPr>
            <w:t>VRIO FRAMEWORK AND SWOT ANALYSIS</w:t>
          </w:r>
          <w:bookmarkEnd w:id="10"/>
        </w:p>
        <w:tbl>
          <w:tblPr>
            <w:tblW w:w="0" w:type="auto"/>
            <w:tblCellMar>
              <w:top w:w="15" w:type="dxa"/>
              <w:left w:w="15" w:type="dxa"/>
              <w:bottom w:w="15" w:type="dxa"/>
              <w:right w:w="15" w:type="dxa"/>
            </w:tblCellMar>
            <w:tblLook w:val="04A0"/>
          </w:tblPr>
          <w:tblGrid>
            <w:gridCol w:w="2101"/>
            <w:gridCol w:w="7125"/>
          </w:tblGrid>
          <w:tr w:rsidR="005410B1" w:rsidRPr="00776EB2" w:rsidTr="005410B1">
            <w:trPr>
              <w:trHeight w:val="37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Tool/Framework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Key Points</w:t>
                </w:r>
              </w:p>
            </w:tc>
          </w:tr>
          <w:tr w:rsidR="005410B1" w:rsidRPr="00776EB2" w:rsidTr="005410B1">
            <w:trPr>
              <w:trHeight w:val="18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VRIO Framework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VIRO framework helps to create culinary expertise and unique recipes that are Inherent value, rarity, and inimitability. Also, contribute to promoting a culture of innovation and adaptability.</w:t>
                </w:r>
              </w:p>
            </w:tc>
          </w:tr>
          <w:tr w:rsidR="005410B1" w:rsidRPr="00776EB2" w:rsidTr="005410B1">
            <w:trPr>
              <w:trHeight w:val="325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lastRenderedPageBreak/>
                  <w:t>SWOT Analysis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SWOT analysis is an essential tool for addressing internal strengths including culinary excellence, and brand reputation. Also, internal weaknesses including areas for potential improvement. This critical analysis also finds the external opportunities and threats including emerging food trends or evolving customer preferences</w:t>
                </w:r>
                <w:r w:rsidR="00CA425E" w:rsidRPr="00776EB2">
                  <w:rPr>
                    <w:rFonts w:cs="Times New Roman"/>
                    <w:szCs w:val="24"/>
                    <w:lang w:val="en-IN"/>
                  </w:rPr>
                  <w:t xml:space="preserve"> (</w:t>
                </w:r>
                <w:r w:rsidR="00CA425E" w:rsidRPr="00776EB2">
                  <w:rPr>
                    <w:rFonts w:cs="Times New Roman"/>
                    <w:color w:val="222222"/>
                    <w:szCs w:val="24"/>
                    <w:shd w:val="clear" w:color="auto" w:fill="FFFFFF"/>
                  </w:rPr>
                  <w:t>Tangtatswas et al. 2019</w:t>
                </w:r>
                <w:r w:rsidR="00CA425E" w:rsidRPr="00776EB2">
                  <w:rPr>
                    <w:rFonts w:cs="Times New Roman"/>
                    <w:szCs w:val="24"/>
                    <w:lang w:val="en-IN"/>
                  </w:rPr>
                  <w:t>)</w:t>
                </w:r>
                <w:r w:rsidRPr="00776EB2">
                  <w:rPr>
                    <w:rFonts w:cs="Times New Roman"/>
                    <w:szCs w:val="24"/>
                    <w:lang w:val="en-IN"/>
                  </w:rPr>
                  <w:t>.</w:t>
                </w:r>
              </w:p>
            </w:tc>
          </w:tr>
          <w:tr w:rsidR="005410B1" w:rsidRPr="00776EB2" w:rsidTr="005410B1">
            <w:trPr>
              <w:trHeight w:val="289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Integration of VRIO and SWOT</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Through the integration of the crucial tools for addressing strategic partnerships, mutual relationships between internal capabilities and external factors, strengthen internal strengths to exploit market opportunities. It also helps to reduce potential threats through an inimitable brand reputation.</w:t>
                </w:r>
              </w:p>
            </w:tc>
          </w:tr>
        </w:tbl>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The strategic assessment of a company's internal landscape VIRO framework and SWOT analysis are essential tools. The VRIO framework evaluates Value, rarity, Inimitability, and Organization for the company resources. The SWOT analysis searches through the company’s internal and external analysis of Strengths, Weaknesses, Opportunities, and Threats. Critical insights were gathered by applying the VRIO framework to 'Delicious's' identified resources. To enhance the brand reputation and establish a culture of innovation and flexibility the culinary expertise and unique recipes uphold inherent value, rarity, and inimitability. Combining the findings of the SWOT analysis with the VRIO assessment that unrevealed strategic partnerships</w:t>
          </w:r>
          <w:r w:rsidR="00784ED2" w:rsidRPr="00776EB2">
            <w:rPr>
              <w:rFonts w:cs="Times New Roman"/>
              <w:szCs w:val="24"/>
              <w:lang w:val="en-IN"/>
            </w:rPr>
            <w:t xml:space="preserve"> (</w:t>
          </w:r>
          <w:r w:rsidR="00784ED2" w:rsidRPr="00776EB2">
            <w:rPr>
              <w:rFonts w:cs="Times New Roman"/>
              <w:color w:val="222222"/>
              <w:szCs w:val="24"/>
              <w:shd w:val="clear" w:color="auto" w:fill="FFFFFF"/>
            </w:rPr>
            <w:t>Purnamasari and Rozak 2022</w:t>
          </w:r>
          <w:r w:rsidR="00784ED2" w:rsidRPr="00776EB2">
            <w:rPr>
              <w:rFonts w:cs="Times New Roman"/>
              <w:szCs w:val="24"/>
              <w:lang w:val="en-IN"/>
            </w:rPr>
            <w:t>)</w:t>
          </w:r>
          <w:r w:rsidRPr="00776EB2">
            <w:rPr>
              <w:rFonts w:cs="Times New Roman"/>
              <w:szCs w:val="24"/>
              <w:lang w:val="en-IN"/>
            </w:rPr>
            <w:t xml:space="preserve">. The SWOT analysis helps to identify internal strengths that meet with the valuable and rare attributes uncovered by the VRIO framework. A mutual relationship between internal capabilities and external factors is highlighted by the integration of SWOT and VRIO frameworks. By </w:t>
          </w:r>
          <w:r w:rsidR="00AB13EE">
            <w:rPr>
              <w:rFonts w:cs="Times New Roman"/>
              <w:szCs w:val="24"/>
              <w:lang w:val="en-IN"/>
            </w:rPr>
            <w:t>strengthen</w:t>
          </w:r>
          <w:r w:rsidRPr="00776EB2">
            <w:rPr>
              <w:rFonts w:cs="Times New Roman"/>
              <w:szCs w:val="24"/>
              <w:lang w:val="en-IN"/>
            </w:rPr>
            <w:t xml:space="preserve"> internal strengths to </w:t>
          </w:r>
          <w:r w:rsidR="00D6252E">
            <w:rPr>
              <w:rFonts w:cs="Times New Roman"/>
              <w:szCs w:val="24"/>
              <w:lang w:val="en-IN"/>
            </w:rPr>
            <w:t>utilize</w:t>
          </w:r>
          <w:r w:rsidRPr="00776EB2">
            <w:rPr>
              <w:rFonts w:cs="Times New Roman"/>
              <w:szCs w:val="24"/>
              <w:lang w:val="en-IN"/>
            </w:rPr>
            <w:t xml:space="preserve"> market opportunities and </w:t>
          </w:r>
          <w:r w:rsidR="00E47902">
            <w:rPr>
              <w:rFonts w:cs="Times New Roman"/>
              <w:szCs w:val="24"/>
              <w:lang w:val="en-IN"/>
            </w:rPr>
            <w:t>secure</w:t>
          </w:r>
          <w:r w:rsidRPr="00776EB2">
            <w:rPr>
              <w:rFonts w:cs="Times New Roman"/>
              <w:szCs w:val="24"/>
              <w:lang w:val="en-IN"/>
            </w:rPr>
            <w:t xml:space="preserve"> against potential threats 'Delicious' can strategically position itself at the forefront of the competitive</w:t>
          </w:r>
          <w:r w:rsidR="00710D36" w:rsidRPr="00776EB2">
            <w:rPr>
              <w:rFonts w:cs="Times New Roman"/>
              <w:szCs w:val="24"/>
              <w:lang w:val="en-IN"/>
            </w:rPr>
            <w:t>fast</w:t>
          </w:r>
          <w:r w:rsidR="00710D36">
            <w:rPr>
              <w:rFonts w:cs="Times New Roman"/>
              <w:szCs w:val="24"/>
              <w:lang w:val="en-IN"/>
            </w:rPr>
            <w:t>-</w:t>
          </w:r>
          <w:r w:rsidR="00710D36" w:rsidRPr="00776EB2">
            <w:rPr>
              <w:rFonts w:cs="Times New Roman"/>
              <w:szCs w:val="24"/>
              <w:lang w:val="en-IN"/>
            </w:rPr>
            <w:t>food</w:t>
          </w:r>
          <w:r w:rsidRPr="00776EB2">
            <w:rPr>
              <w:rFonts w:cs="Times New Roman"/>
              <w:szCs w:val="24"/>
              <w:lang w:val="en-IN"/>
            </w:rPr>
            <w:t xml:space="preserve"> market. </w:t>
          </w:r>
          <w:r w:rsidR="006C7026" w:rsidRPr="006C7026">
            <w:rPr>
              <w:rFonts w:cs="Times New Roman"/>
              <w:szCs w:val="24"/>
              <w:lang w:val="en-IN"/>
            </w:rPr>
            <w:t xml:space="preserve">A careful look at this data helps us learn more about the internal environment and makes it possible to make strategy plans that are in line with "Delicious'' ever-changing goals and aims in the fast-food business. If the business can figure out how to keep its economic benefits and make plans to do so, the VRIO structure and SWOT analysis may help it a lot. Businesses can stay ahead of </w:t>
          </w:r>
          <w:r w:rsidR="006C7026" w:rsidRPr="006C7026">
            <w:rPr>
              <w:rFonts w:cs="Times New Roman"/>
              <w:szCs w:val="24"/>
              <w:lang w:val="en-IN"/>
            </w:rPr>
            <w:lastRenderedPageBreak/>
            <w:t xml:space="preserve">the competition and make smart choices if they use these useful tools to fully comprehend their inside and outside environments.  </w:t>
          </w:r>
          <w:r w:rsidRPr="00776EB2">
            <w:rPr>
              <w:rFonts w:cs="Times New Roman"/>
              <w:szCs w:val="24"/>
              <w:lang w:val="en-IN"/>
            </w:rPr>
            <w:t>  </w:t>
          </w:r>
        </w:p>
        <w:p w:rsidR="005410B1" w:rsidRPr="00776EB2" w:rsidRDefault="005410B1" w:rsidP="003A7553">
          <w:pPr>
            <w:pStyle w:val="Heading1"/>
            <w:rPr>
              <w:lang w:val="en-IN"/>
            </w:rPr>
          </w:pPr>
          <w:bookmarkStart w:id="11" w:name="_Toc153653699"/>
          <w:r w:rsidRPr="00776EB2">
            <w:rPr>
              <w:lang w:val="en-IN"/>
            </w:rPr>
            <w:t xml:space="preserve">7. </w:t>
          </w:r>
          <w:r w:rsidR="00022EE5" w:rsidRPr="00776EB2">
            <w:rPr>
              <w:lang w:val="en-IN"/>
            </w:rPr>
            <w:t>STRATEGIES TO SUSTAIN COMPETITIVE ADVANTAGE</w:t>
          </w:r>
          <w:bookmarkEnd w:id="11"/>
        </w:p>
        <w:p w:rsidR="006C7026" w:rsidRPr="00776EB2" w:rsidRDefault="006C7026" w:rsidP="009162C8">
          <w:pPr>
            <w:spacing w:line="360" w:lineRule="auto"/>
            <w:jc w:val="both"/>
            <w:rPr>
              <w:rFonts w:cs="Times New Roman"/>
              <w:szCs w:val="24"/>
              <w:lang w:val="en-IN"/>
            </w:rPr>
          </w:pPr>
          <w:r w:rsidRPr="006C7026">
            <w:rPr>
              <w:rFonts w:cs="Times New Roman"/>
              <w:szCs w:val="24"/>
              <w:lang w:val="en-IN"/>
            </w:rPr>
            <w:t xml:space="preserve">"Delicious" could stay ahead of the competition in the tough fast-food business in a number of ways. To be innovative, you need to know what people want, keep up with new technology, and keep an eye on and respond to market needs. </w:t>
          </w:r>
          <w:r w:rsidR="005410B1" w:rsidRPr="00776EB2">
            <w:rPr>
              <w:rFonts w:cs="Times New Roman"/>
              <w:szCs w:val="24"/>
              <w:lang w:val="en-IN"/>
            </w:rPr>
            <w:t xml:space="preserve">Additionally, it is important to know the competition, </w:t>
          </w:r>
          <w:r w:rsidR="00D61A5E">
            <w:rPr>
              <w:rFonts w:cs="Times New Roman"/>
              <w:szCs w:val="24"/>
              <w:lang w:val="en-IN"/>
            </w:rPr>
            <w:t>understandi</w:t>
          </w:r>
          <w:r w:rsidR="00391637">
            <w:rPr>
              <w:rFonts w:cs="Times New Roman"/>
              <w:szCs w:val="24"/>
              <w:lang w:val="en-IN"/>
            </w:rPr>
            <w:t>ng</w:t>
          </w:r>
          <w:r w:rsidR="005410B1" w:rsidRPr="00776EB2">
            <w:rPr>
              <w:rFonts w:cs="Times New Roman"/>
              <w:szCs w:val="24"/>
              <w:lang w:val="en-IN"/>
            </w:rPr>
            <w:t xml:space="preserve"> the target market, and anticipate the future can collectively help to generate a sustainable competitive advantage</w:t>
          </w:r>
          <w:r w:rsidR="00C73A25" w:rsidRPr="00776EB2">
            <w:rPr>
              <w:rFonts w:cs="Times New Roman"/>
              <w:szCs w:val="24"/>
              <w:lang w:val="en-IN"/>
            </w:rPr>
            <w:t xml:space="preserve"> (</w:t>
          </w:r>
          <w:r w:rsidR="00C73A25" w:rsidRPr="00776EB2">
            <w:rPr>
              <w:rFonts w:cs="Times New Roman"/>
              <w:color w:val="222222"/>
              <w:szCs w:val="24"/>
              <w:shd w:val="clear" w:color="auto" w:fill="FFFFFF"/>
            </w:rPr>
            <w:t>Purnamasari and Rozak 2022</w:t>
          </w:r>
          <w:r w:rsidR="00C73A25" w:rsidRPr="00776EB2">
            <w:rPr>
              <w:rFonts w:cs="Times New Roman"/>
              <w:szCs w:val="24"/>
              <w:lang w:val="en-IN"/>
            </w:rPr>
            <w:t>)</w:t>
          </w:r>
          <w:r w:rsidR="005410B1" w:rsidRPr="00776EB2">
            <w:rPr>
              <w:rFonts w:cs="Times New Roman"/>
              <w:szCs w:val="24"/>
              <w:lang w:val="en-IN"/>
            </w:rPr>
            <w:t xml:space="preserve">. 'Delicious' can also concentrate on introducing unique products, building a renowned customer experience, and maintaining an affordable cost of products, these unique steps can help to capture the market and build trust among customers. Moreover creating a clear and unique brand message is crucial for aligning with the target market, it also helps to engage with sustainable success. Michael Porter's generic strategy meets with these strategies, highlighting the significance of differentiation and cost leadership to achieve an effective competitive advantage. </w:t>
          </w:r>
          <w:r w:rsidRPr="006C7026">
            <w:rPr>
              <w:rFonts w:cs="Times New Roman"/>
              <w:szCs w:val="24"/>
              <w:lang w:val="en-IN"/>
            </w:rPr>
            <w:t xml:space="preserve">This approach not only shows core ideas like focus, difference, and cost leadership, but it also lets you make a plan. It's possible that delicious wants to be the cheapest business. To do this, they might keep an eye on how well their suppliers give them deals, and they'll make sure their employees work as quickly and efficiently as possible. </w:t>
          </w:r>
          <w:r w:rsidR="005410B1" w:rsidRPr="00776EB2">
            <w:rPr>
              <w:rFonts w:cs="Times New Roman"/>
              <w:szCs w:val="24"/>
              <w:lang w:val="en-IN"/>
            </w:rPr>
            <w:t xml:space="preserve">This strategic control meets flawlessly with the characteristics of the fast-food industry's price-sensitive consumer base. 'Delicious' can evolve itself from competitors and appeal to cost-conscious customers by concentrating on cost reduction and price mitigation. Where price sensitivity is a key factor in consumer decision-making this approach is effective in the competitive fast-food market. </w:t>
          </w:r>
          <w:r w:rsidRPr="006C7026">
            <w:rPr>
              <w:rFonts w:cs="Times New Roman"/>
              <w:szCs w:val="24"/>
              <w:lang w:val="en-IN"/>
            </w:rPr>
            <w:t xml:space="preserve">"Delicious" might be able to stay ahead of the competition and build a loyal customer base by being the cheapest. This is good for long-term growth and success. </w:t>
          </w:r>
          <w:r w:rsidR="005410B1" w:rsidRPr="00776EB2">
            <w:rPr>
              <w:rFonts w:cs="Times New Roman"/>
              <w:szCs w:val="24"/>
              <w:lang w:val="en-IN"/>
            </w:rPr>
            <w:t>Integrating Porter's Generic Strategies with Contemporary Models can offer an extensive view of strategic planning and help the company to make an informed decision. A blend of cost leadership with sustainability practices contributes to exploiting the growing consumer preferences doe eco-friendly choices and mitigating operational costs this helps to build the brand's overall image. This integration also helps the development of innovative strategies that identify both traditional competitive advantages and potential challenges. Understanding the dynamic nature of the competitive fast-food market, Delicious should engage adaptability in its strategic approach</w:t>
          </w:r>
          <w:r w:rsidR="0029623C" w:rsidRPr="00776EB2">
            <w:rPr>
              <w:rFonts w:cs="Times New Roman"/>
              <w:szCs w:val="24"/>
              <w:lang w:val="en-IN"/>
            </w:rPr>
            <w:t xml:space="preserve"> (</w:t>
          </w:r>
          <w:r w:rsidR="0029623C" w:rsidRPr="00776EB2">
            <w:rPr>
              <w:rFonts w:cs="Times New Roman"/>
              <w:color w:val="222222"/>
              <w:szCs w:val="24"/>
              <w:shd w:val="clear" w:color="auto" w:fill="FFFFFF"/>
            </w:rPr>
            <w:t>Khalil and Ali 2023</w:t>
          </w:r>
          <w:r w:rsidR="0029623C" w:rsidRPr="00776EB2">
            <w:rPr>
              <w:rFonts w:cs="Times New Roman"/>
              <w:szCs w:val="24"/>
              <w:lang w:val="en-IN"/>
            </w:rPr>
            <w:t>)</w:t>
          </w:r>
          <w:r w:rsidR="005410B1" w:rsidRPr="00776EB2">
            <w:rPr>
              <w:rFonts w:cs="Times New Roman"/>
              <w:szCs w:val="24"/>
              <w:lang w:val="en-IN"/>
            </w:rPr>
            <w:t xml:space="preserve">. It is essential to establish </w:t>
          </w:r>
          <w:r w:rsidR="005410B1" w:rsidRPr="00776EB2">
            <w:rPr>
              <w:rFonts w:cs="Times New Roman"/>
              <w:szCs w:val="24"/>
              <w:lang w:val="en-IN"/>
            </w:rPr>
            <w:lastRenderedPageBreak/>
            <w:t xml:space="preserve">a continuous survey and adaptation to growing consumer preferences and industry trends. This may involve regular revisions to product offerings, adjustments in marketing approaches, and improvement in operational processes based on practical market feedback. To stick with the competition, such as establishing dynamic pricing strategies and interactive ads that provide a satisfied experience for each customer ‘Delicious’ should leverage technology. </w:t>
          </w:r>
          <w:r w:rsidRPr="006C7026">
            <w:rPr>
              <w:rFonts w:cs="Times New Roman"/>
              <w:szCs w:val="24"/>
              <w:lang w:val="en-IN"/>
            </w:rPr>
            <w:t>Some of Porter's general methods and more current ways of running a business help Delicious get ahead in the fast food market. In a very competitive field, this helps the business succeed and grow in the long run.</w:t>
          </w:r>
        </w:p>
        <w:p w:rsidR="005410B1" w:rsidRPr="00776EB2" w:rsidRDefault="005410B1" w:rsidP="003A7553">
          <w:pPr>
            <w:pStyle w:val="Heading1"/>
            <w:rPr>
              <w:lang w:val="en-IN"/>
            </w:rPr>
          </w:pPr>
          <w:bookmarkStart w:id="12" w:name="_Toc153653700"/>
          <w:r w:rsidRPr="00776EB2">
            <w:rPr>
              <w:lang w:val="en-IN"/>
            </w:rPr>
            <w:t xml:space="preserve">8. </w:t>
          </w:r>
          <w:r w:rsidR="00022EE5" w:rsidRPr="00776EB2">
            <w:rPr>
              <w:lang w:val="en-IN"/>
            </w:rPr>
            <w:t>GROWTH STRATEGIES</w:t>
          </w:r>
          <w:bookmarkEnd w:id="12"/>
        </w:p>
        <w:p w:rsidR="006C7026" w:rsidRPr="00776EB2" w:rsidRDefault="006C7026" w:rsidP="009162C8">
          <w:pPr>
            <w:spacing w:line="360" w:lineRule="auto"/>
            <w:jc w:val="both"/>
            <w:rPr>
              <w:rFonts w:cs="Times New Roman"/>
              <w:szCs w:val="24"/>
              <w:lang w:val="en-IN"/>
            </w:rPr>
          </w:pPr>
          <w:r w:rsidRPr="006C7026">
            <w:rPr>
              <w:rFonts w:cs="Times New Roman"/>
              <w:szCs w:val="24"/>
              <w:lang w:val="en-IN"/>
            </w:rPr>
            <w:t>It's important to have a well-thought-out plan for growth in the tough world of fast food. Here, we'll look at the different ways to grow, using academic ideas and helpful models such as the Ansoff Matrix to explain them. The Ansoff Matrix is a way to really talk about growth goals in detail. With the goods that are already on the market, Delicious might be able to carry out its plan to enter the market and get a bigger part of it (Otto et al. 2022). Something like this could be the name of a product, an award system, or a catchy advertising effort. More studies, like the one by Ansoff, show how helpful it is to break into existing markets to get more sales from customers who already buy from you. Part of a plan to grow a product is to keep it fresh by adding new things or different versions of old ones. This gives the business world the new ideas and flexibility it needs. Some academic ideas about how to change products, like those that are based on theories of innovation management, support the idea that putting out new products more often might make customers more loyal and engaged. It's important to have a market growth plan before putting new goods on the market. With this plan, they will also grow into new areas of the UK or other close countries. Thoughts about growing markets suggest that there is a chance to make more money and spread the word about a brand in places that aren't well known yet.  Finally, one part of a plan for variety is bringing new goods to places they haven't been seen before. "Delicious" can make its business less reliant on a single market or type of product by taking risks and making things more difficult. Diversification strategies that are based on theory can work even when the industry isn't stable. Companies can use strategic planning tools, such as the Ansoff Matrix (also called the Product/Market Expansion Grid), to figure out what to grow and how to do it. According to a study by Kukartsev et al. (2019), H. Igor Ansoff, an applied scientist and business manager, started the Harvard Business Review in 1957. By arranging ideas in a two-</w:t>
          </w:r>
          <w:r w:rsidRPr="006C7026">
            <w:rPr>
              <w:rFonts w:cs="Times New Roman"/>
              <w:szCs w:val="24"/>
              <w:lang w:val="en-IN"/>
            </w:rPr>
            <w:lastRenderedPageBreak/>
            <w:t xml:space="preserve">by-two grid, the matrix helps managers, marketers, and people who make decisions figure out how good each idea is. This method fits with marketing, new idea, and strategic management ideas because it stresses how important it is to make the most of things and places that are already out there. </w:t>
          </w:r>
          <w:r w:rsidR="009063D1" w:rsidRPr="009063D1">
            <w:rPr>
              <w:rFonts w:cs="Times New Roman"/>
              <w:szCs w:val="24"/>
              <w:lang w:val="en-IN"/>
            </w:rPr>
            <w:t>The Ansoff Matrix ideas stress how important it is to keep taking a look at your goods and making new ones so that you can stay competitive and reach new customers. These ideas show how important it is to learn new things and take risks in order to make more money.</w:t>
          </w:r>
          <w:r w:rsidRPr="006C7026">
            <w:rPr>
              <w:rFonts w:cs="Times New Roman"/>
              <w:szCs w:val="24"/>
              <w:lang w:val="en-IN"/>
            </w:rPr>
            <w:t xml:space="preserve">Jones (2022) says that theories stress how important it is for businesses to be able to change and how they can find new growth possibilities in areas they don't know much about by going into new markets. In the end, the Ansoff Matrix makes it simple to see the various bits of data that a management group could utilise to alter their strategy. A lot of ideas from marketing, strategic management, and innovation theories help to back it up even more.  </w:t>
          </w:r>
        </w:p>
        <w:p w:rsidR="005410B1" w:rsidRPr="00776EB2" w:rsidRDefault="005410B1" w:rsidP="003A7553">
          <w:pPr>
            <w:pStyle w:val="Heading1"/>
            <w:rPr>
              <w:lang w:val="en-IN"/>
            </w:rPr>
          </w:pPr>
          <w:bookmarkStart w:id="13" w:name="_Toc153653701"/>
          <w:r w:rsidRPr="00776EB2">
            <w:rPr>
              <w:lang w:val="en-IN"/>
            </w:rPr>
            <w:t>9</w:t>
          </w:r>
          <w:r w:rsidR="00022EE5" w:rsidRPr="00776EB2">
            <w:rPr>
              <w:lang w:val="en-IN"/>
            </w:rPr>
            <w:t>. GREEN STRATEGY AND CSR IMPLEMENTATION</w:t>
          </w:r>
          <w:bookmarkEnd w:id="13"/>
        </w:p>
        <w:p w:rsidR="005410B1" w:rsidRPr="00776EB2" w:rsidRDefault="006C7026" w:rsidP="009162C8">
          <w:pPr>
            <w:spacing w:line="360" w:lineRule="auto"/>
            <w:jc w:val="both"/>
            <w:rPr>
              <w:rFonts w:cs="Times New Roman"/>
              <w:szCs w:val="24"/>
              <w:lang w:val="en-IN"/>
            </w:rPr>
          </w:pPr>
          <w:r w:rsidRPr="006C7026">
            <w:rPr>
              <w:rFonts w:cs="Times New Roman"/>
              <w:szCs w:val="24"/>
              <w:lang w:val="en-IN"/>
            </w:rPr>
            <w:t xml:space="preserve">To make a green plan and take care of your business social duty (CSR), you need to do a few key things. A CSR vision and goal statement should, for example, be made that fits the wants and values of stakeholders and shows what the business does, why it exists, and what its core values are. Ikram et al. 2021). To set CSR goals and measures, companies can look at models such as the Global Reporting Initiative (GRI), the UN's Sustainable Development Goals (SDGs), or the ISO 26000. The CSR plan of a business must be a big part of how it works and treats its workers for management and leadership to back it up. When it comes to corporate social responsibility, companies need to talk to people like customers, workers, sellers, investors, and communities to find out what they mean and what is expected of them. </w:t>
          </w:r>
          <w:r w:rsidR="00B242FD" w:rsidRPr="00B242FD">
            <w:rPr>
              <w:rFonts w:cs="Times New Roman"/>
              <w:szCs w:val="24"/>
              <w:lang w:val="en-IN"/>
            </w:rPr>
            <w:t xml:space="preserve">When a business makes a CSR plan, it should think about what it does best. The plan and the company now make it easier for everyone to work together and talk to each other. Giving money, making changes in the community, or fixing problems in society are all examples of CSR projects. Firms that want to save cash should buy eco-friendly buildings or tools that use solar or wind power. The company meets its goals when it comes to the neighbourhood and the environment. A "green business mindset" is a key part of effective CSR programmes. It's made up of people who care about the environment and like the company's CSR goals. </w:t>
          </w:r>
          <w:r w:rsidRPr="006C7026">
            <w:rPr>
              <w:rFonts w:cs="Times New Roman"/>
              <w:szCs w:val="24"/>
              <w:lang w:val="en-IN"/>
            </w:rPr>
            <w:t xml:space="preserve">A strong "green culture" in a business is good for the environment and brings in people.A lot of attention is paid to moral, social, and environmental problems in business social responsibility (CSR) projects. Such as, Delicious could support paying workers a fair wage, </w:t>
          </w:r>
          <w:r w:rsidRPr="006C7026">
            <w:rPr>
              <w:rFonts w:cs="Times New Roman"/>
              <w:szCs w:val="24"/>
              <w:lang w:val="en-IN"/>
            </w:rPr>
            <w:lastRenderedPageBreak/>
            <w:t>help out in the community, and make sure their health and safety are better. If a company's CSR projects are successful, they help make wages fair and reduce the company's carbon footprint. These programmes do more than just meet their social responsibilities; they also get people to know about brands and keep buying from them.</w:t>
          </w:r>
          <w:r w:rsidR="005410B1" w:rsidRPr="00776EB2">
            <w:rPr>
              <w:rFonts w:cs="Times New Roman"/>
              <w:szCs w:val="24"/>
              <w:lang w:val="en-IN"/>
            </w:rPr>
            <w:t xml:space="preserve">To develop worker satisfaction and attract talent with similar values companies need to establish internal CSR initiatives such as office volunteer programs and on-site nurseries. The establishment of a Green Strategy and strong CSR initiatives positions itself as a socially and environmentally responsible entity.  According to Shah and Guild (2022), the Harvard Business Review, 71% of U.S. customers choose to buy from socially responsible companies, this highlights the significance of authentic and goal-driven CSR strategies. As per Asif et al. (2023), emphasize the connection between CSR strategy, green innovation, and environmental performance, further strengthening the integration of a Green Strategy into 'Delicious's operations. </w:t>
          </w:r>
        </w:p>
        <w:p w:rsidR="0018481A" w:rsidRPr="00776EB2" w:rsidRDefault="0018481A" w:rsidP="003A7553">
          <w:pPr>
            <w:pStyle w:val="Heading1"/>
          </w:pPr>
          <w:bookmarkStart w:id="14" w:name="_Toc153653702"/>
          <w:r w:rsidRPr="00776EB2">
            <w:t xml:space="preserve">10. </w:t>
          </w:r>
          <w:r w:rsidR="00022EE5" w:rsidRPr="00776EB2">
            <w:t>RECOMMENDATION:</w:t>
          </w:r>
          <w:bookmarkEnd w:id="14"/>
        </w:p>
        <w:p w:rsidR="0018481A" w:rsidRPr="00776EB2" w:rsidRDefault="0018481A" w:rsidP="009162C8">
          <w:pPr>
            <w:spacing w:line="360" w:lineRule="auto"/>
            <w:jc w:val="both"/>
            <w:rPr>
              <w:rFonts w:cs="Times New Roman"/>
              <w:szCs w:val="24"/>
            </w:rPr>
          </w:pPr>
          <w:r w:rsidRPr="00776EB2">
            <w:rPr>
              <w:rFonts w:cs="Times New Roman"/>
              <w:szCs w:val="24"/>
            </w:rPr>
            <w:t>Delicious finds itself at a turning point in its efforts to increase its market share in the fast-food industry in the UK. This presents a chance to rethink its strategic direction. Based on the findings of a thorough investigation, the recommendations that follow are designed to strengthen Delicious's competitive advantage in a competitive market while also being in line with its goals and mission.</w:t>
          </w:r>
        </w:p>
        <w:p w:rsidR="0018481A" w:rsidRPr="00776EB2" w:rsidRDefault="0018481A" w:rsidP="009162C8">
          <w:pPr>
            <w:spacing w:line="360" w:lineRule="auto"/>
            <w:jc w:val="both"/>
            <w:rPr>
              <w:rFonts w:cs="Times New Roman"/>
              <w:szCs w:val="24"/>
            </w:rPr>
          </w:pPr>
          <w:r w:rsidRPr="00776EB2">
            <w:rPr>
              <w:rFonts w:cs="Times New Roman"/>
              <w:szCs w:val="24"/>
            </w:rPr>
            <w:t xml:space="preserve">Customer-centric innovation: Delicious can strengthen its market presence by prioritizing customer-centric innovation. The world of fast food is constantly evolving, and it is necessary to take advantage of customer feedback and market trends to stay ahead. By constantly updating its menu offering with unique, healthy, and sustainable options, Delicious capitalizes on new consumer preferences and strengthens its position as a trendsetter in the industry. A strong customer feedback system acts as a compass that guides the brand to a menu that resonates with changing tastes.The recommendation is supported by scholarly literature in the works, </w:t>
          </w:r>
          <w:r w:rsidR="001847BD" w:rsidRPr="00776EB2">
            <w:rPr>
              <w:rFonts w:cs="Times New Roman"/>
              <w:szCs w:val="24"/>
            </w:rPr>
            <w:t>whichsupports</w:t>
          </w:r>
          <w:r w:rsidRPr="00776EB2">
            <w:rPr>
              <w:rFonts w:cs="Times New Roman"/>
              <w:szCs w:val="24"/>
            </w:rPr>
            <w:t xml:space="preserve"> ongoing innovation as a fundamental element in the creation of unchallenged market areas</w:t>
          </w:r>
          <w:r w:rsidR="00725357" w:rsidRPr="00776EB2">
            <w:rPr>
              <w:rFonts w:cs="Times New Roman"/>
              <w:szCs w:val="24"/>
            </w:rPr>
            <w:t xml:space="preserve"> (</w:t>
          </w:r>
          <w:r w:rsidR="00725357" w:rsidRPr="00776EB2">
            <w:rPr>
              <w:rFonts w:cs="Times New Roman"/>
              <w:color w:val="222222"/>
              <w:szCs w:val="24"/>
              <w:shd w:val="clear" w:color="auto" w:fill="FFFFFF"/>
            </w:rPr>
            <w:t>Podder and Sritharan 2023</w:t>
          </w:r>
          <w:r w:rsidR="00725357" w:rsidRPr="00776EB2">
            <w:rPr>
              <w:rFonts w:cs="Times New Roman"/>
              <w:szCs w:val="24"/>
            </w:rPr>
            <w:t>)</w:t>
          </w:r>
          <w:r w:rsidRPr="00776EB2">
            <w:rPr>
              <w:rFonts w:cs="Times New Roman"/>
              <w:szCs w:val="24"/>
            </w:rPr>
            <w:t>. This emphasizes the value of remaining on the cutting edge of food innovation and fits in perfectly with Delicious's goal of offering a wonderful experience.</w:t>
          </w:r>
        </w:p>
        <w:p w:rsidR="0018481A" w:rsidRPr="00776EB2" w:rsidRDefault="0018481A" w:rsidP="009162C8">
          <w:pPr>
            <w:spacing w:line="360" w:lineRule="auto"/>
            <w:jc w:val="both"/>
            <w:rPr>
              <w:rFonts w:cs="Times New Roman"/>
              <w:szCs w:val="24"/>
            </w:rPr>
          </w:pPr>
          <w:r w:rsidRPr="00776EB2">
            <w:rPr>
              <w:rFonts w:cs="Times New Roman"/>
              <w:szCs w:val="24"/>
            </w:rPr>
            <w:t xml:space="preserve">Technological Integration: Delicious's operations may see a revolution in terms of both operational efficiency and customer experience with the inclusion of advanced technologies. </w:t>
          </w:r>
          <w:r w:rsidRPr="00776EB2">
            <w:rPr>
              <w:rFonts w:cs="Times New Roman"/>
              <w:szCs w:val="24"/>
            </w:rPr>
            <w:lastRenderedPageBreak/>
            <w:t xml:space="preserve">Modern fast-food restaurants rely heavily on technology, which powers everything from expedited ordering procedures to effective delivery systems. In particular, data analytics is crucial since it provides insights into consumer behavior and market trends. Delicious may improve client engagement and loyalty by employing technology to enable targeted marketing. </w:t>
          </w:r>
        </w:p>
        <w:p w:rsidR="0018481A" w:rsidRPr="00776EB2" w:rsidRDefault="00153E26" w:rsidP="009162C8">
          <w:pPr>
            <w:spacing w:line="360" w:lineRule="auto"/>
            <w:jc w:val="both"/>
            <w:rPr>
              <w:rFonts w:cs="Times New Roman"/>
              <w:szCs w:val="24"/>
            </w:rPr>
          </w:pPr>
          <w:r w:rsidRPr="00776EB2">
            <w:rPr>
              <w:rFonts w:cs="Times New Roman"/>
              <w:szCs w:val="24"/>
            </w:rPr>
            <w:t xml:space="preserve">According to </w:t>
          </w:r>
          <w:r w:rsidRPr="00776EB2">
            <w:rPr>
              <w:rFonts w:cs="Times New Roman"/>
              <w:color w:val="222222"/>
              <w:szCs w:val="24"/>
              <w:shd w:val="clear" w:color="auto" w:fill="FFFFFF"/>
            </w:rPr>
            <w:t>Salau</w:t>
          </w:r>
          <w:r w:rsidR="0018481A" w:rsidRPr="00776EB2">
            <w:rPr>
              <w:rFonts w:cs="Times New Roman"/>
              <w:szCs w:val="24"/>
            </w:rPr>
            <w:t xml:space="preserve"> (20</w:t>
          </w:r>
          <w:r w:rsidRPr="00776EB2">
            <w:rPr>
              <w:rFonts w:cs="Times New Roman"/>
              <w:szCs w:val="24"/>
            </w:rPr>
            <w:t>23</w:t>
          </w:r>
          <w:r w:rsidR="0018481A" w:rsidRPr="00776EB2">
            <w:rPr>
              <w:rFonts w:cs="Times New Roman"/>
              <w:szCs w:val="24"/>
            </w:rPr>
            <w:t xml:space="preserve">) </w:t>
          </w:r>
          <w:r w:rsidR="001847BD" w:rsidRPr="00776EB2">
            <w:rPr>
              <w:rFonts w:cs="Times New Roman"/>
              <w:szCs w:val="24"/>
            </w:rPr>
            <w:t>emphasizes</w:t>
          </w:r>
          <w:r w:rsidR="0018481A" w:rsidRPr="00776EB2">
            <w:rPr>
              <w:rFonts w:cs="Times New Roman"/>
              <w:szCs w:val="24"/>
            </w:rPr>
            <w:t xml:space="preserve"> the importance of technology in improving operational efficiency and customer experience, which fits perfectly with Delicious's goal of using technology to achieve excellence. This strategic move will modernize operations and make Delicious a technologically savvy player in the competitive fast food space.</w:t>
          </w:r>
        </w:p>
        <w:p w:rsidR="0018481A" w:rsidRPr="00776EB2" w:rsidRDefault="0018481A" w:rsidP="009162C8">
          <w:pPr>
            <w:spacing w:line="360" w:lineRule="auto"/>
            <w:jc w:val="both"/>
            <w:rPr>
              <w:rFonts w:cs="Times New Roman"/>
              <w:szCs w:val="24"/>
            </w:rPr>
          </w:pPr>
          <w:r w:rsidRPr="00776EB2">
            <w:rPr>
              <w:rFonts w:cs="Times New Roman"/>
              <w:szCs w:val="24"/>
            </w:rPr>
            <w:t xml:space="preserve">According to </w:t>
          </w:r>
          <w:r w:rsidR="00D57468" w:rsidRPr="00776EB2">
            <w:rPr>
              <w:rFonts w:cs="Times New Roman"/>
              <w:color w:val="222222"/>
              <w:szCs w:val="24"/>
              <w:shd w:val="clear" w:color="auto" w:fill="FFFFFF"/>
            </w:rPr>
            <w:t>Charles and Ochieng (2023)</w:t>
          </w:r>
          <w:r w:rsidRPr="00776EB2">
            <w:rPr>
              <w:rFonts w:cs="Times New Roman"/>
              <w:szCs w:val="24"/>
            </w:rPr>
            <w:t>, A key tactic for long-term success is controlling operating expenses and streamlining internal procedures. A sustained competitive advantage is built on internal capabilities and is based on a resource-based paradigm. Delicious ensures smoother daily operations and creates opportunities for cost savings that may be wisely reinvested by improving operational efficiency. Another aspect of this recommendation is strategic negotiations with suppliers and the exploration of long-term relationships. This is in line with Delicious' mission to provide quality food by ensuring reliable and cost-effective sources of ingredients.</w:t>
          </w:r>
        </w:p>
        <w:p w:rsidR="00626770" w:rsidRPr="00626770" w:rsidRDefault="0018481A" w:rsidP="00626770">
          <w:pPr>
            <w:spacing w:line="360" w:lineRule="auto"/>
            <w:jc w:val="both"/>
            <w:rPr>
              <w:rFonts w:cs="Times New Roman"/>
              <w:szCs w:val="24"/>
            </w:rPr>
          </w:pPr>
          <w:r w:rsidRPr="00776EB2">
            <w:rPr>
              <w:rFonts w:cs="Times New Roman"/>
              <w:szCs w:val="24"/>
            </w:rPr>
            <w:t xml:space="preserve">Sustainable Practices: By adopting eco-friendly methods, Delicious can set itself apart in a time when sustainability is expected rather than just a trend. This involves actively participating in responsible trash management, procuring locally, and increasing the usage of sustainable packaging. </w:t>
          </w:r>
          <w:bookmarkStart w:id="15" w:name="_Toc153653703"/>
          <w:r w:rsidR="00626770" w:rsidRPr="00626770">
            <w:rPr>
              <w:rFonts w:cs="Times New Roman"/>
              <w:szCs w:val="24"/>
            </w:rPr>
            <w:t>Rasheed (2022) says that businesses should be environmentally friendly because it is the right thing to do and might even help them be more competitive in the long run. This idea makes Delicious look like a company that cares about doing the right thing and moving forward. This is good for customers who believe in that.</w:t>
          </w:r>
        </w:p>
        <w:p w:rsidR="00933BB0" w:rsidRDefault="00626770" w:rsidP="00933BB0">
          <w:pPr>
            <w:spacing w:line="360" w:lineRule="auto"/>
            <w:jc w:val="both"/>
            <w:rPr>
              <w:rFonts w:cs="Times New Roman"/>
              <w:szCs w:val="24"/>
            </w:rPr>
          </w:pPr>
          <w:r w:rsidRPr="00626770">
            <w:rPr>
              <w:rFonts w:cs="Times New Roman"/>
              <w:szCs w:val="24"/>
            </w:rPr>
            <w:t xml:space="preserve">Service excellence as a way to stand out: Delicious knows that good customer service is a key way to stand out in the service business, so it could put a lot of money into it. Darmawan and Grenier (2021) say that giving great service is a key way to beat the competition. Delicious spends money on training programmes for its employees to make sure that every customer has a great meal they will remember. People who have already bought from you will keep coming back. Strategic partnerships and collaborations: If Delicious takes advantage of new tools and chances, they might be able to gain from smart partnerships and collaborations. Ferreira and Franco (2020) say that the way businesses work together is very important for </w:t>
          </w:r>
          <w:r w:rsidRPr="00626770">
            <w:rPr>
              <w:rFonts w:cs="Times New Roman"/>
              <w:szCs w:val="24"/>
            </w:rPr>
            <w:lastRenderedPageBreak/>
            <w:t>their growth. Delicious could get more people to know about its brand and bring in new customers by working on projects with nearby businesses, cultural groups, or well-known people. Because they work together on projects or marketing, strategic relationships could also be a way for Delicious to get more users. The ideas in this piece are not their own plans. Instead, they are linked and, when put together, make a strong and complete plan to help the fast food industry deal with its current tough problems. These methods can't just be used once; they need to be changed and improved all the time for them to work. Scientists can help Delicious come up with a plan that will not only fix current problems but also make the brand last longer and be more competitive in the fast-food market in Britain, which is always changing.</w:t>
          </w:r>
        </w:p>
        <w:p w:rsidR="00933BB0" w:rsidRDefault="0018481A" w:rsidP="00933BB0">
          <w:pPr>
            <w:spacing w:line="360" w:lineRule="auto"/>
            <w:jc w:val="both"/>
          </w:pPr>
          <w:r w:rsidRPr="00776EB2">
            <w:t xml:space="preserve">11. </w:t>
          </w:r>
          <w:r w:rsidR="00022EE5" w:rsidRPr="00776EB2">
            <w:t>MONITORING AND IMPLEMENTATION:</w:t>
          </w:r>
          <w:bookmarkStart w:id="16" w:name="_Toc153653704"/>
          <w:bookmarkEnd w:id="15"/>
        </w:p>
        <w:p w:rsidR="00022EE5" w:rsidRPr="00933BB0" w:rsidRDefault="00626770" w:rsidP="00933BB0">
          <w:pPr>
            <w:spacing w:line="360" w:lineRule="auto"/>
            <w:jc w:val="both"/>
            <w:rPr>
              <w:rFonts w:cs="Times New Roman"/>
              <w:szCs w:val="24"/>
            </w:rPr>
          </w:pPr>
          <w:r w:rsidRPr="00626770">
            <w:t>The show "Delicious" follows an orderly approach that involves watching and judging the steps that are taken to make and carry out the plan. Initial step is to set aside special funds to keep an eye on how CSR projects and the Green Strategy are carried out. This includes looking over papers that support the design, setting up design meetings, planning maintenance, and keeping an eye on the project's funds. The second step, is to use the tracking and observation tools to keep an eye on and rate growth and success</w:t>
          </w:r>
          <w:r>
            <w:t xml:space="preserve"> (</w:t>
          </w:r>
          <w:r w:rsidRPr="00626770">
            <w:t>Sloth-Nielsen2019</w:t>
          </w:r>
          <w:r>
            <w:t>)</w:t>
          </w:r>
          <w:r w:rsidRPr="00626770">
            <w:t xml:space="preserve">. </w:t>
          </w:r>
          <w:r w:rsidR="009063D1" w:rsidRPr="009063D1">
            <w:t xml:space="preserve">In this case, it means getting and looking over information about the projects' speed and effectiveness, as well as what good things they do for people, the business, and the environment. People and important partners are then given the information. You should be proud of what you've done, learn from your mistakes, and be able to adapt to new situations. In this case, new information and ideas are added, wins are recognised, and activities are improved based on what was seen and decided. </w:t>
          </w:r>
          <w:r w:rsidR="00B242FD" w:rsidRPr="00B242FD">
            <w:t xml:space="preserve">It's possible to keep an eye on the Green Strategy and CSR projects in a number of ways. </w:t>
          </w:r>
          <w:r w:rsidR="009063D1" w:rsidRPr="009063D1">
            <w:t>Keeping an eye on things like carbon pollution, trash production, energy use, and water use can be done with tools like checks, goals, marks, and scores. Set project plans and goals with frameworks like SMART (Specific, Measurable, Achievable, Relevant, and Time-bound) or OKR (Objectives and Key Results) (Sivasuriyan et al. 2021). Using Total Quality Management (TQM) is another way to see how well the plans are working. With this method, you train your staff, get clear ideas for your work, and make the workplace a good place for healthcare workers. Green development projects try to use natural resources in a way that doesn't harm the environment while still making the most money possible</w:t>
          </w:r>
          <w:r w:rsidR="00933BB0">
            <w:t>.</w:t>
          </w:r>
        </w:p>
        <w:p w:rsidR="0018481A" w:rsidRPr="00776EB2" w:rsidRDefault="0018481A" w:rsidP="003A7553">
          <w:pPr>
            <w:pStyle w:val="Heading1"/>
          </w:pPr>
          <w:r w:rsidRPr="00776EB2">
            <w:lastRenderedPageBreak/>
            <w:t>12</w:t>
          </w:r>
          <w:r w:rsidR="00022EE5" w:rsidRPr="00776EB2">
            <w:t>. CONCLUSION:</w:t>
          </w:r>
          <w:bookmarkEnd w:id="16"/>
        </w:p>
        <w:p w:rsidR="0018481A" w:rsidRPr="00776EB2" w:rsidRDefault="009063D1" w:rsidP="009162C8">
          <w:pPr>
            <w:spacing w:line="360" w:lineRule="auto"/>
            <w:jc w:val="both"/>
            <w:rPr>
              <w:rFonts w:cs="Times New Roman"/>
              <w:szCs w:val="24"/>
            </w:rPr>
          </w:pPr>
          <w:r w:rsidRPr="009063D1">
            <w:rPr>
              <w:rFonts w:cs="Times New Roman"/>
              <w:szCs w:val="24"/>
            </w:rPr>
            <w:t xml:space="preserve">Finally, this strategy study has looked at a lot of important parts of the place where "Delicious" is located, both inside and outside. Many models, like PESTEL, VRIO, and SWOT, can help you deal with big issues and chances. </w:t>
          </w:r>
          <w:r w:rsidR="00626770" w:rsidRPr="00626770">
            <w:rPr>
              <w:rFonts w:cs="Times New Roman"/>
              <w:szCs w:val="24"/>
            </w:rPr>
            <w:t>"Delicious" can stay ahead of the competition by keeping its food skills, smart resources, and low-impact methods. To stay in business, the fast-food industry will need to be monitored all the time and be able to adapt. These studies give "Delicious" ideas they can use to reach their purpose and goals in today's fast-paced market.</w:t>
          </w:r>
        </w:p>
        <w:p w:rsidR="0018481A" w:rsidRDefault="0018481A"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Default="00022EE5" w:rsidP="009162C8">
          <w:pPr>
            <w:spacing w:line="360" w:lineRule="auto"/>
            <w:jc w:val="both"/>
            <w:rPr>
              <w:rFonts w:cs="Times New Roman"/>
              <w:szCs w:val="24"/>
            </w:rPr>
          </w:pPr>
        </w:p>
        <w:p w:rsidR="00022EE5" w:rsidRPr="00776EB2" w:rsidRDefault="00022EE5" w:rsidP="009162C8">
          <w:pPr>
            <w:spacing w:line="360" w:lineRule="auto"/>
            <w:jc w:val="both"/>
            <w:rPr>
              <w:rFonts w:cs="Times New Roman"/>
              <w:szCs w:val="24"/>
            </w:rPr>
          </w:pPr>
        </w:p>
        <w:p w:rsidR="00B6255B" w:rsidRPr="00022EE5" w:rsidRDefault="00022EE5" w:rsidP="002B4FF4">
          <w:pPr>
            <w:spacing w:line="360" w:lineRule="auto"/>
            <w:jc w:val="both"/>
            <w:rPr>
              <w:rFonts w:cs="Times New Roman"/>
              <w:b/>
              <w:szCs w:val="24"/>
            </w:rPr>
          </w:pPr>
          <w:bookmarkStart w:id="17" w:name="_Toc153653705"/>
          <w:r w:rsidRPr="00022EE5">
            <w:rPr>
              <w:b/>
              <w:lang w:val="en-IN"/>
            </w:rPr>
            <w:lastRenderedPageBreak/>
            <w:t>REFERENCES:</w:t>
          </w:r>
          <w:bookmarkEnd w:id="17"/>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Asif, M.S., Lau, H.C., Nakandala, D. and Hurriyet, H., 2023. Paving the way to net-zero: identifying environmental sustainability factors for business model innovation through carbon disclosure project data. </w:t>
          </w:r>
          <w:r w:rsidRPr="00776EB2">
            <w:rPr>
              <w:rFonts w:cs="Times New Roman"/>
              <w:i/>
              <w:iCs/>
              <w:szCs w:val="24"/>
              <w:lang w:val="en-IN"/>
            </w:rPr>
            <w:t>Frontiers in Sustainable Food Systems</w:t>
          </w:r>
          <w:r w:rsidRPr="00776EB2">
            <w:rPr>
              <w:rFonts w:cs="Times New Roman"/>
              <w:szCs w:val="24"/>
              <w:lang w:val="en-IN"/>
            </w:rPr>
            <w:t>.</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Barachnea, R.S., Fulache, Y.M., Palo, J.M. and Cada, L., 2022. Strategic Management Plan for Hamburger Restaurant (THM–Caloocan, Philippines).</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Bauer, J.M., Nielsen, K.S., Hofmann, W. and Reisch, L.A., 2022. Healthy eating in the wild: An experience-sampling study of how food environments and situational factors shape out-of-home dietary success. </w:t>
          </w:r>
          <w:r w:rsidRPr="00776EB2">
            <w:rPr>
              <w:rFonts w:cs="Times New Roman"/>
              <w:i/>
              <w:iCs/>
              <w:szCs w:val="24"/>
              <w:lang w:val="en-IN"/>
            </w:rPr>
            <w:t>Social Science &amp; Medicine</w:t>
          </w:r>
          <w:r w:rsidRPr="00776EB2">
            <w:rPr>
              <w:rFonts w:cs="Times New Roman"/>
              <w:szCs w:val="24"/>
              <w:lang w:val="en-IN"/>
            </w:rPr>
            <w:t>, </w:t>
          </w:r>
          <w:r w:rsidRPr="00776EB2">
            <w:rPr>
              <w:rFonts w:cs="Times New Roman"/>
              <w:i/>
              <w:iCs/>
              <w:szCs w:val="24"/>
              <w:lang w:val="en-IN"/>
            </w:rPr>
            <w:t>299</w:t>
          </w:r>
          <w:r w:rsidRPr="00776EB2">
            <w:rPr>
              <w:rFonts w:cs="Times New Roman"/>
              <w:szCs w:val="24"/>
              <w:lang w:val="en-IN"/>
            </w:rPr>
            <w:t>, p.114869.</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 xml:space="preserve">Bhandari, S., 2020. Understanding the relationship between customer satisfaction and loyalty: </w:t>
          </w:r>
          <w:r w:rsidR="001847BD" w:rsidRPr="00776EB2">
            <w:rPr>
              <w:rFonts w:cs="Times New Roman"/>
              <w:szCs w:val="24"/>
              <w:lang w:val="en-IN"/>
            </w:rPr>
            <w:t>A case</w:t>
          </w:r>
          <w:r w:rsidRPr="00776EB2">
            <w:rPr>
              <w:rFonts w:cs="Times New Roman"/>
              <w:szCs w:val="24"/>
              <w:lang w:val="en-IN"/>
            </w:rPr>
            <w:t xml:space="preserve"> study of FAFA's restaurant in Helsinki, Finland.</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 xml:space="preserve">Charles, M. and Ochieng, S.B., 2023. Strategic outsourcing and firm performance: a review of </w:t>
          </w:r>
          <w:r w:rsidR="001847BD" w:rsidRPr="00776EB2">
            <w:rPr>
              <w:rFonts w:cs="Times New Roman"/>
              <w:szCs w:val="24"/>
              <w:lang w:val="en-IN"/>
            </w:rPr>
            <w:t xml:space="preserve">the </w:t>
          </w:r>
          <w:r w:rsidRPr="00776EB2">
            <w:rPr>
              <w:rFonts w:cs="Times New Roman"/>
              <w:szCs w:val="24"/>
              <w:lang w:val="en-IN"/>
            </w:rPr>
            <w:t>literature. </w:t>
          </w:r>
          <w:r w:rsidRPr="00776EB2">
            <w:rPr>
              <w:rFonts w:cs="Times New Roman"/>
              <w:i/>
              <w:iCs/>
              <w:szCs w:val="24"/>
              <w:lang w:val="en-IN"/>
            </w:rPr>
            <w:t>International Journal of Social Science and Humanities Research (IJSSHR) ISSN 2959-7056 (o); 2959-7048 (p)</w:t>
          </w:r>
          <w:r w:rsidRPr="00776EB2">
            <w:rPr>
              <w:rFonts w:cs="Times New Roman"/>
              <w:szCs w:val="24"/>
              <w:lang w:val="en-IN"/>
            </w:rPr>
            <w:t>, </w:t>
          </w:r>
          <w:r w:rsidRPr="00776EB2">
            <w:rPr>
              <w:rFonts w:cs="Times New Roman"/>
              <w:i/>
              <w:iCs/>
              <w:szCs w:val="24"/>
              <w:lang w:val="en-IN"/>
            </w:rPr>
            <w:t>1</w:t>
          </w:r>
          <w:r w:rsidRPr="00776EB2">
            <w:rPr>
              <w:rFonts w:cs="Times New Roman"/>
              <w:szCs w:val="24"/>
              <w:lang w:val="en-IN"/>
            </w:rPr>
            <w:t>(1), pp.20-29.</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Darmawan, D. and Grenier, E., 2021. Competitive Advantage and Service Marketing Mix. </w:t>
          </w:r>
          <w:r w:rsidRPr="00776EB2">
            <w:rPr>
              <w:rFonts w:cs="Times New Roman"/>
              <w:i/>
              <w:iCs/>
              <w:szCs w:val="24"/>
              <w:lang w:val="en-IN"/>
            </w:rPr>
            <w:t>Journal of Social Science Studies (JOS3)</w:t>
          </w:r>
          <w:r w:rsidRPr="00776EB2">
            <w:rPr>
              <w:rFonts w:cs="Times New Roman"/>
              <w:szCs w:val="24"/>
              <w:lang w:val="en-IN"/>
            </w:rPr>
            <w:t>, </w:t>
          </w:r>
          <w:r w:rsidRPr="00776EB2">
            <w:rPr>
              <w:rFonts w:cs="Times New Roman"/>
              <w:i/>
              <w:iCs/>
              <w:szCs w:val="24"/>
              <w:lang w:val="en-IN"/>
            </w:rPr>
            <w:t>1</w:t>
          </w:r>
          <w:r w:rsidRPr="00776EB2">
            <w:rPr>
              <w:rFonts w:cs="Times New Roman"/>
              <w:szCs w:val="24"/>
              <w:lang w:val="en-IN"/>
            </w:rPr>
            <w:t>(2), pp.75-80.</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Ferreira, A. and Franco, M., 2020. The influence of strategic alliances on human capital development: A study applied to technology-based SMEs. </w:t>
          </w:r>
          <w:r w:rsidRPr="00776EB2">
            <w:rPr>
              <w:rFonts w:cs="Times New Roman"/>
              <w:i/>
              <w:iCs/>
              <w:szCs w:val="24"/>
              <w:lang w:val="en-IN"/>
            </w:rPr>
            <w:t>EuroMed Journal of Business</w:t>
          </w:r>
          <w:r w:rsidRPr="00776EB2">
            <w:rPr>
              <w:rFonts w:cs="Times New Roman"/>
              <w:szCs w:val="24"/>
              <w:lang w:val="en-IN"/>
            </w:rPr>
            <w:t>, </w:t>
          </w:r>
          <w:r w:rsidRPr="00776EB2">
            <w:rPr>
              <w:rFonts w:cs="Times New Roman"/>
              <w:i/>
              <w:iCs/>
              <w:szCs w:val="24"/>
              <w:lang w:val="en-IN"/>
            </w:rPr>
            <w:t>15</w:t>
          </w:r>
          <w:r w:rsidRPr="00776EB2">
            <w:rPr>
              <w:rFonts w:cs="Times New Roman"/>
              <w:szCs w:val="24"/>
              <w:lang w:val="en-IN"/>
            </w:rPr>
            <w:t>(1), pp.65-85.</w:t>
          </w:r>
        </w:p>
        <w:p w:rsidR="003A7553" w:rsidRPr="00776EB2" w:rsidRDefault="003A7553" w:rsidP="003A7553">
          <w:pPr>
            <w:spacing w:line="360" w:lineRule="auto"/>
            <w:jc w:val="both"/>
            <w:rPr>
              <w:rFonts w:cs="Times New Roman"/>
              <w:b/>
              <w:bCs/>
              <w:szCs w:val="24"/>
              <w:lang w:val="en-IN"/>
            </w:rPr>
          </w:pPr>
          <w:r w:rsidRPr="00776EB2">
            <w:rPr>
              <w:rFonts w:cs="Times New Roman"/>
              <w:szCs w:val="24"/>
              <w:lang w:val="en-IN"/>
            </w:rPr>
            <w:t>Ikram, M., Zhang, Q., Sroufe, R. and Ferasso, M., 2021. Contribution of certification bodies and sustainability standards to sustainable development goals: an integrated grey systems approach. </w:t>
          </w:r>
          <w:r w:rsidRPr="00776EB2">
            <w:rPr>
              <w:rFonts w:cs="Times New Roman"/>
              <w:i/>
              <w:iCs/>
              <w:szCs w:val="24"/>
              <w:lang w:val="en-IN"/>
            </w:rPr>
            <w:t>Sustainable Production and Consumption</w:t>
          </w:r>
          <w:r w:rsidRPr="00776EB2">
            <w:rPr>
              <w:rFonts w:cs="Times New Roman"/>
              <w:szCs w:val="24"/>
              <w:lang w:val="en-IN"/>
            </w:rPr>
            <w:t>, </w:t>
          </w:r>
          <w:r w:rsidRPr="00776EB2">
            <w:rPr>
              <w:rFonts w:cs="Times New Roman"/>
              <w:i/>
              <w:iCs/>
              <w:szCs w:val="24"/>
              <w:lang w:val="en-IN"/>
            </w:rPr>
            <w:t>28</w:t>
          </w:r>
          <w:r w:rsidRPr="00776EB2">
            <w:rPr>
              <w:rFonts w:cs="Times New Roman"/>
              <w:szCs w:val="24"/>
              <w:lang w:val="en-IN"/>
            </w:rPr>
            <w:t>, pp.326-345.</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Jones, P., 2022. Plant-based food in the hospitality industry: An exploratory case study of leading fast food outlets. </w:t>
          </w:r>
          <w:r w:rsidRPr="00776EB2">
            <w:rPr>
              <w:rFonts w:cs="Times New Roman"/>
              <w:i/>
              <w:iCs/>
              <w:szCs w:val="24"/>
              <w:lang w:val="en-IN"/>
            </w:rPr>
            <w:t>Athens Journal of Tourism</w:t>
          </w:r>
          <w:r w:rsidRPr="00776EB2">
            <w:rPr>
              <w:rFonts w:cs="Times New Roman"/>
              <w:szCs w:val="24"/>
              <w:lang w:val="en-IN"/>
            </w:rPr>
            <w:t>, </w:t>
          </w:r>
          <w:r w:rsidRPr="00776EB2">
            <w:rPr>
              <w:rFonts w:cs="Times New Roman"/>
              <w:i/>
              <w:iCs/>
              <w:szCs w:val="24"/>
              <w:lang w:val="en-IN"/>
            </w:rPr>
            <w:t>9</w:t>
          </w:r>
          <w:r w:rsidRPr="00776EB2">
            <w:rPr>
              <w:rFonts w:cs="Times New Roman"/>
              <w:szCs w:val="24"/>
              <w:lang w:val="en-IN"/>
            </w:rPr>
            <w:t>.</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Khalil, G.G.A. and Ali, A.M.M., 2023. Examining the Impact of Fast Food Restaurants Service Quality on Perceived Value and Revisit Intention by the Mediating Role of Customer Satisfaction. </w:t>
          </w:r>
          <w:r w:rsidRPr="00776EB2">
            <w:rPr>
              <w:rFonts w:cs="Times New Roman"/>
              <w:i/>
              <w:iCs/>
              <w:szCs w:val="24"/>
              <w:lang w:val="en-IN"/>
            </w:rPr>
            <w:t>Journal of the Faculty of Tourism and Hotels-University of Sadat City</w:t>
          </w:r>
          <w:r w:rsidRPr="00776EB2">
            <w:rPr>
              <w:rFonts w:cs="Times New Roman"/>
              <w:szCs w:val="24"/>
              <w:lang w:val="en-IN"/>
            </w:rPr>
            <w:t>, </w:t>
          </w:r>
          <w:r w:rsidRPr="00776EB2">
            <w:rPr>
              <w:rFonts w:cs="Times New Roman"/>
              <w:i/>
              <w:iCs/>
              <w:szCs w:val="24"/>
              <w:lang w:val="en-IN"/>
            </w:rPr>
            <w:t>7</w:t>
          </w:r>
          <w:r w:rsidRPr="00776EB2">
            <w:rPr>
              <w:rFonts w:cs="Times New Roman"/>
              <w:szCs w:val="24"/>
              <w:lang w:val="en-IN"/>
            </w:rPr>
            <w:t>(2/2).</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lastRenderedPageBreak/>
            <w:t>Kolhe, A., 2023. </w:t>
          </w:r>
          <w:r w:rsidRPr="00776EB2">
            <w:rPr>
              <w:rFonts w:cs="Times New Roman"/>
              <w:i/>
              <w:iCs/>
              <w:szCs w:val="24"/>
              <w:lang w:val="en-IN"/>
            </w:rPr>
            <w:t>Exploring the Factors Constraining the Adoption of Multi-domestic Strategy Among the Fast-Food Chains: A Case Study of Fast-Food Chains in Europe</w:t>
          </w:r>
          <w:r w:rsidRPr="00776EB2">
            <w:rPr>
              <w:rFonts w:cs="Times New Roman"/>
              <w:szCs w:val="24"/>
              <w:lang w:val="en-IN"/>
            </w:rPr>
            <w:t> (Doctoral dissertation, Dublin, National College of Ireland).</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 xml:space="preserve">Kukartsev, V.V., Fedorova, N.V., Tynchenko, V.S., Danilchenko, Y.V., Eremeev, D.V. and Boyko, A.A., 2019, August. The analysis of methods for developing the marketing strategies in agribusiness. In </w:t>
          </w:r>
          <w:r w:rsidRPr="00776EB2">
            <w:rPr>
              <w:rFonts w:cs="Times New Roman"/>
              <w:i/>
              <w:iCs/>
              <w:szCs w:val="24"/>
              <w:lang w:val="en-IN"/>
            </w:rPr>
            <w:t>IOP Conference Series: Earth and Environmental Science</w:t>
          </w:r>
          <w:r w:rsidRPr="00776EB2">
            <w:rPr>
              <w:rFonts w:cs="Times New Roman"/>
              <w:szCs w:val="24"/>
              <w:lang w:val="en-IN"/>
            </w:rPr>
            <w:t xml:space="preserve"> (Vol. 315, No. 2, p. 022107). IOP Publishing.</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Otto, N., Johnston, J. and Baumann, S., 2022. Moral entrepreneurialism for the hamburger: Strategies for marketing a contested fast food. </w:t>
          </w:r>
          <w:r w:rsidRPr="00776EB2">
            <w:rPr>
              <w:rFonts w:cs="Times New Roman"/>
              <w:i/>
              <w:iCs/>
              <w:szCs w:val="24"/>
              <w:lang w:val="en-IN"/>
            </w:rPr>
            <w:t>Cultural Sociology</w:t>
          </w:r>
          <w:r w:rsidRPr="00776EB2">
            <w:rPr>
              <w:rFonts w:cs="Times New Roman"/>
              <w:szCs w:val="24"/>
              <w:lang w:val="en-IN"/>
            </w:rPr>
            <w:t>, </w:t>
          </w:r>
          <w:r w:rsidRPr="00776EB2">
            <w:rPr>
              <w:rFonts w:cs="Times New Roman"/>
              <w:i/>
              <w:iCs/>
              <w:szCs w:val="24"/>
              <w:lang w:val="en-IN"/>
            </w:rPr>
            <w:t>16</w:t>
          </w:r>
          <w:r w:rsidRPr="00776EB2">
            <w:rPr>
              <w:rFonts w:cs="Times New Roman"/>
              <w:szCs w:val="24"/>
              <w:lang w:val="en-IN"/>
            </w:rPr>
            <w:t>(2), pp.190-211.</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Podder, C. and Sritharan, K., 2023. </w:t>
          </w:r>
          <w:r w:rsidRPr="00776EB2">
            <w:rPr>
              <w:rFonts w:cs="Times New Roman"/>
              <w:i/>
              <w:iCs/>
              <w:szCs w:val="24"/>
              <w:lang w:val="en-IN"/>
            </w:rPr>
            <w:t>Early Market Entry Strategies for Commercialization of Digital Innovation in the Welfare Sector: A Case of Smart Nutritional Bottle “FitPot”</w:t>
          </w:r>
          <w:r w:rsidRPr="00776EB2">
            <w:rPr>
              <w:rFonts w:cs="Times New Roman"/>
              <w:szCs w:val="24"/>
              <w:lang w:val="en-IN"/>
            </w:rPr>
            <w:t xml:space="preserve"> (Master's thesis, </w:t>
          </w:r>
          <w:r w:rsidR="001847BD" w:rsidRPr="00776EB2">
            <w:rPr>
              <w:rFonts w:cs="Times New Roman"/>
              <w:szCs w:val="24"/>
              <w:lang w:val="en-IN"/>
            </w:rPr>
            <w:t>is</w:t>
          </w:r>
          <w:r w:rsidRPr="00776EB2">
            <w:rPr>
              <w:rFonts w:cs="Times New Roman"/>
              <w:szCs w:val="24"/>
              <w:lang w:val="en-IN"/>
            </w:rPr>
            <w:t>).</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Popovici, B.E., Mitrica, M. and Marius, M., 2022. Eating Patterns in Children, an Issue for Future Health Policy. </w:t>
          </w:r>
          <w:r w:rsidRPr="00776EB2">
            <w:rPr>
              <w:rFonts w:cs="Times New Roman"/>
              <w:i/>
              <w:iCs/>
              <w:szCs w:val="24"/>
              <w:lang w:val="en-IN"/>
            </w:rPr>
            <w:t>Science</w:t>
          </w:r>
          <w:r w:rsidRPr="00776EB2">
            <w:rPr>
              <w:rFonts w:cs="Times New Roman"/>
              <w:szCs w:val="24"/>
              <w:lang w:val="en-IN"/>
            </w:rPr>
            <w:t>, </w:t>
          </w:r>
          <w:r w:rsidRPr="00776EB2">
            <w:rPr>
              <w:rFonts w:cs="Times New Roman"/>
              <w:i/>
              <w:iCs/>
              <w:szCs w:val="24"/>
              <w:lang w:val="en-IN"/>
            </w:rPr>
            <w:t>10</w:t>
          </w:r>
          <w:r w:rsidRPr="00776EB2">
            <w:rPr>
              <w:rFonts w:cs="Times New Roman"/>
              <w:szCs w:val="24"/>
              <w:lang w:val="en-IN"/>
            </w:rPr>
            <w:t>(1), pp.13-20.</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Purnamasari, S. and Rozak, P., 2022. Positioning Analysis of Chicken Rocket Mapping at Fast Food Restaurant Manarap Branch Banjarmasin. </w:t>
          </w:r>
          <w:r w:rsidRPr="00776EB2">
            <w:rPr>
              <w:rFonts w:cs="Times New Roman"/>
              <w:i/>
              <w:iCs/>
              <w:szCs w:val="24"/>
              <w:lang w:val="en-IN"/>
            </w:rPr>
            <w:t>East Asian Journal of Multidisciplinary Research</w:t>
          </w:r>
          <w:r w:rsidRPr="00776EB2">
            <w:rPr>
              <w:rFonts w:cs="Times New Roman"/>
              <w:szCs w:val="24"/>
              <w:lang w:val="en-IN"/>
            </w:rPr>
            <w:t>, </w:t>
          </w:r>
          <w:r w:rsidRPr="00776EB2">
            <w:rPr>
              <w:rFonts w:cs="Times New Roman"/>
              <w:i/>
              <w:iCs/>
              <w:szCs w:val="24"/>
              <w:lang w:val="en-IN"/>
            </w:rPr>
            <w:t>1</w:t>
          </w:r>
          <w:r w:rsidRPr="00776EB2">
            <w:rPr>
              <w:rFonts w:cs="Times New Roman"/>
              <w:szCs w:val="24"/>
              <w:lang w:val="en-IN"/>
            </w:rPr>
            <w:t>(1), pp.1-12.</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Purnamasari, S. and Rozak, P., 2022. Positioning Analysis of Chicken Rocket Mapping at Fast Food Restaurant Manarap Branch Banjarmasin. </w:t>
          </w:r>
          <w:r w:rsidRPr="00776EB2">
            <w:rPr>
              <w:rFonts w:cs="Times New Roman"/>
              <w:i/>
              <w:iCs/>
              <w:szCs w:val="24"/>
              <w:lang w:val="en-IN"/>
            </w:rPr>
            <w:t>East Asian Journal of Multidisciplinary Research</w:t>
          </w:r>
          <w:r w:rsidRPr="00776EB2">
            <w:rPr>
              <w:rFonts w:cs="Times New Roman"/>
              <w:szCs w:val="24"/>
              <w:lang w:val="en-IN"/>
            </w:rPr>
            <w:t>, </w:t>
          </w:r>
          <w:r w:rsidRPr="00776EB2">
            <w:rPr>
              <w:rFonts w:cs="Times New Roman"/>
              <w:i/>
              <w:iCs/>
              <w:szCs w:val="24"/>
              <w:lang w:val="en-IN"/>
            </w:rPr>
            <w:t>1</w:t>
          </w:r>
          <w:r w:rsidRPr="00776EB2">
            <w:rPr>
              <w:rFonts w:cs="Times New Roman"/>
              <w:szCs w:val="24"/>
              <w:lang w:val="en-IN"/>
            </w:rPr>
            <w:t>(1), pp.1-12.</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Qu, M., 2019. </w:t>
          </w:r>
          <w:r w:rsidRPr="00776EB2">
            <w:rPr>
              <w:rFonts w:cs="Times New Roman"/>
              <w:i/>
              <w:iCs/>
              <w:szCs w:val="24"/>
              <w:lang w:val="en-IN"/>
            </w:rPr>
            <w:t>Challenges for Australian Food Retail Franchise Brands Entering China</w:t>
          </w:r>
          <w:r w:rsidRPr="00776EB2">
            <w:rPr>
              <w:rFonts w:cs="Times New Roman"/>
              <w:szCs w:val="24"/>
              <w:lang w:val="en-IN"/>
            </w:rPr>
            <w:t> (Doctoral dissertation, University of the Sunshine Coast).</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Rasheed, T., 2022. Supply Chain sustainability through green practices in manufacturing: A case study from Pakistan: Supply chain sustainability. </w:t>
          </w:r>
          <w:r w:rsidRPr="00776EB2">
            <w:rPr>
              <w:rFonts w:cs="Times New Roman"/>
              <w:i/>
              <w:iCs/>
              <w:szCs w:val="24"/>
              <w:lang w:val="en-IN"/>
            </w:rPr>
            <w:t>South Asian Journal of Operations and Logistics (ISSN: 2958-2504)</w:t>
          </w:r>
          <w:r w:rsidRPr="00776EB2">
            <w:rPr>
              <w:rFonts w:cs="Times New Roman"/>
              <w:szCs w:val="24"/>
              <w:lang w:val="en-IN"/>
            </w:rPr>
            <w:t>, </w:t>
          </w:r>
          <w:r w:rsidRPr="00776EB2">
            <w:rPr>
              <w:rFonts w:cs="Times New Roman"/>
              <w:i/>
              <w:iCs/>
              <w:szCs w:val="24"/>
              <w:lang w:val="en-IN"/>
            </w:rPr>
            <w:t>1</w:t>
          </w:r>
          <w:r w:rsidRPr="00776EB2">
            <w:rPr>
              <w:rFonts w:cs="Times New Roman"/>
              <w:szCs w:val="24"/>
              <w:lang w:val="en-IN"/>
            </w:rPr>
            <w:t>(1), pp.57-71.</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Rita, R. and Arifin, M., 2020. Strategy Analysis of Regional Tourism Development: Case Study of Restaurant in Barru District. </w:t>
          </w:r>
          <w:r w:rsidRPr="00776EB2">
            <w:rPr>
              <w:rFonts w:cs="Times New Roman"/>
              <w:i/>
              <w:iCs/>
              <w:szCs w:val="24"/>
              <w:lang w:val="en-IN"/>
            </w:rPr>
            <w:t>Publik (JurnalIlmuAdministrasi)</w:t>
          </w:r>
          <w:r w:rsidRPr="00776EB2">
            <w:rPr>
              <w:rFonts w:cs="Times New Roman"/>
              <w:szCs w:val="24"/>
              <w:lang w:val="en-IN"/>
            </w:rPr>
            <w:t>, </w:t>
          </w:r>
          <w:r w:rsidRPr="00776EB2">
            <w:rPr>
              <w:rFonts w:cs="Times New Roman"/>
              <w:i/>
              <w:iCs/>
              <w:szCs w:val="24"/>
              <w:lang w:val="en-IN"/>
            </w:rPr>
            <w:t>9</w:t>
          </w:r>
          <w:r w:rsidRPr="00776EB2">
            <w:rPr>
              <w:rFonts w:cs="Times New Roman"/>
              <w:szCs w:val="24"/>
              <w:lang w:val="en-IN"/>
            </w:rPr>
            <w:t>(2), pp.132-145.</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lastRenderedPageBreak/>
            <w:t>Salau, A.A., Ajeigbe, M.B. and Toluyemi, S.T., 2023. Assessment of Holistic Marketing Practices and Customer Satisfaction in Nigerian Banking Industry. </w:t>
          </w:r>
          <w:r w:rsidRPr="00776EB2">
            <w:rPr>
              <w:rFonts w:cs="Times New Roman"/>
              <w:i/>
              <w:iCs/>
              <w:szCs w:val="24"/>
              <w:lang w:val="en-IN"/>
            </w:rPr>
            <w:t>African Journal of Management and Business Research</w:t>
          </w:r>
          <w:r w:rsidRPr="00776EB2">
            <w:rPr>
              <w:rFonts w:cs="Times New Roman"/>
              <w:szCs w:val="24"/>
              <w:lang w:val="en-IN"/>
            </w:rPr>
            <w:t>, </w:t>
          </w:r>
          <w:r w:rsidRPr="00776EB2">
            <w:rPr>
              <w:rFonts w:cs="Times New Roman"/>
              <w:i/>
              <w:iCs/>
              <w:szCs w:val="24"/>
              <w:lang w:val="en-IN"/>
            </w:rPr>
            <w:t>12</w:t>
          </w:r>
          <w:r w:rsidRPr="00776EB2">
            <w:rPr>
              <w:rFonts w:cs="Times New Roman"/>
              <w:szCs w:val="24"/>
              <w:lang w:val="en-IN"/>
            </w:rPr>
            <w:t>(1).</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Shah, M.U. and Guild, P.D., 2022. Stakeholder engagement strategy of technology firms: A review and applied view of stakeholder theory. </w:t>
          </w:r>
          <w:r w:rsidRPr="00776EB2">
            <w:rPr>
              <w:rFonts w:cs="Times New Roman"/>
              <w:i/>
              <w:iCs/>
              <w:szCs w:val="24"/>
              <w:lang w:val="en-IN"/>
            </w:rPr>
            <w:t>Technovation</w:t>
          </w:r>
          <w:r w:rsidRPr="00776EB2">
            <w:rPr>
              <w:rFonts w:cs="Times New Roman"/>
              <w:szCs w:val="24"/>
              <w:lang w:val="en-IN"/>
            </w:rPr>
            <w:t>, </w:t>
          </w:r>
          <w:r w:rsidRPr="00776EB2">
            <w:rPr>
              <w:rFonts w:cs="Times New Roman"/>
              <w:i/>
              <w:iCs/>
              <w:szCs w:val="24"/>
              <w:lang w:val="en-IN"/>
            </w:rPr>
            <w:t>114</w:t>
          </w:r>
          <w:r w:rsidRPr="00776EB2">
            <w:rPr>
              <w:rFonts w:cs="Times New Roman"/>
              <w:szCs w:val="24"/>
              <w:lang w:val="en-IN"/>
            </w:rPr>
            <w:t>, p.102460.</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 xml:space="preserve">Shamim, K., 2019. Market research in </w:t>
          </w:r>
          <w:r w:rsidR="001847BD" w:rsidRPr="00776EB2">
            <w:rPr>
              <w:rFonts w:cs="Times New Roman"/>
              <w:szCs w:val="24"/>
              <w:lang w:val="en-IN"/>
            </w:rPr>
            <w:t xml:space="preserve">the </w:t>
          </w:r>
          <w:r w:rsidRPr="00776EB2">
            <w:rPr>
              <w:rFonts w:cs="Times New Roman"/>
              <w:szCs w:val="24"/>
              <w:lang w:val="en-IN"/>
            </w:rPr>
            <w:t>fast food restaurant sector.</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 xml:space="preserve">Shamim, K., 2019. Market research in </w:t>
          </w:r>
          <w:r w:rsidR="001847BD" w:rsidRPr="00776EB2">
            <w:rPr>
              <w:rFonts w:cs="Times New Roman"/>
              <w:szCs w:val="24"/>
              <w:lang w:val="en-IN"/>
            </w:rPr>
            <w:t xml:space="preserve">the </w:t>
          </w:r>
          <w:r w:rsidRPr="00776EB2">
            <w:rPr>
              <w:rFonts w:cs="Times New Roman"/>
              <w:szCs w:val="24"/>
              <w:lang w:val="en-IN"/>
            </w:rPr>
            <w:t>fast food restaurant sector.</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Singh, G., Slack, N., Sharma, S., Mudaliar, K., Narayan, S., Kaur, R. and Sharma, K.U., 2021. Antecedents involved in developing fast-food restaurant customer loyalty. </w:t>
          </w:r>
          <w:r w:rsidRPr="00776EB2">
            <w:rPr>
              <w:rFonts w:cs="Times New Roman"/>
              <w:i/>
              <w:iCs/>
              <w:szCs w:val="24"/>
              <w:lang w:val="en-IN"/>
            </w:rPr>
            <w:t>The TQM Journal</w:t>
          </w:r>
          <w:r w:rsidRPr="00776EB2">
            <w:rPr>
              <w:rFonts w:cs="Times New Roman"/>
              <w:szCs w:val="24"/>
              <w:lang w:val="en-IN"/>
            </w:rPr>
            <w:t>, </w:t>
          </w:r>
          <w:r w:rsidRPr="00776EB2">
            <w:rPr>
              <w:rFonts w:cs="Times New Roman"/>
              <w:i/>
              <w:iCs/>
              <w:szCs w:val="24"/>
              <w:lang w:val="en-IN"/>
            </w:rPr>
            <w:t>33</w:t>
          </w:r>
          <w:r w:rsidRPr="00776EB2">
            <w:rPr>
              <w:rFonts w:cs="Times New Roman"/>
              <w:szCs w:val="24"/>
              <w:lang w:val="en-IN"/>
            </w:rPr>
            <w:t>(8), pp.1753-1769.</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Singh, G., Slack, N.J., Sharma, S., Aiyub, A.S. and Ferraris, A., 2022. Antecedents and consequences of fast-food restaurant customers' perception of price fairness. </w:t>
          </w:r>
          <w:r w:rsidRPr="00776EB2">
            <w:rPr>
              <w:rFonts w:cs="Times New Roman"/>
              <w:i/>
              <w:iCs/>
              <w:szCs w:val="24"/>
              <w:lang w:val="en-IN"/>
            </w:rPr>
            <w:t>British Food Journal</w:t>
          </w:r>
          <w:r w:rsidRPr="00776EB2">
            <w:rPr>
              <w:rFonts w:cs="Times New Roman"/>
              <w:szCs w:val="24"/>
              <w:lang w:val="en-IN"/>
            </w:rPr>
            <w:t>, </w:t>
          </w:r>
          <w:r w:rsidRPr="00776EB2">
            <w:rPr>
              <w:rFonts w:cs="Times New Roman"/>
              <w:i/>
              <w:iCs/>
              <w:szCs w:val="24"/>
              <w:lang w:val="en-IN"/>
            </w:rPr>
            <w:t>124</w:t>
          </w:r>
          <w:r w:rsidRPr="00776EB2">
            <w:rPr>
              <w:rFonts w:cs="Times New Roman"/>
              <w:szCs w:val="24"/>
              <w:lang w:val="en-IN"/>
            </w:rPr>
            <w:t>(8), pp.2591-2609.</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Sivasuriyan, A., Vijayan, D.S., Górski, W., Wodzyński, Ł., Vaverková, M.D. and Koda, E., 2021. Practical implementation of structural health monitoring in multi-story buildings. </w:t>
          </w:r>
          <w:r w:rsidRPr="00776EB2">
            <w:rPr>
              <w:rFonts w:cs="Times New Roman"/>
              <w:i/>
              <w:iCs/>
              <w:szCs w:val="24"/>
              <w:lang w:val="en-IN"/>
            </w:rPr>
            <w:t>Buildings</w:t>
          </w:r>
          <w:r w:rsidRPr="00776EB2">
            <w:rPr>
              <w:rFonts w:cs="Times New Roman"/>
              <w:szCs w:val="24"/>
              <w:lang w:val="en-IN"/>
            </w:rPr>
            <w:t>, </w:t>
          </w:r>
          <w:r w:rsidRPr="00776EB2">
            <w:rPr>
              <w:rFonts w:cs="Times New Roman"/>
              <w:i/>
              <w:iCs/>
              <w:szCs w:val="24"/>
              <w:lang w:val="en-IN"/>
            </w:rPr>
            <w:t>11</w:t>
          </w:r>
          <w:r w:rsidRPr="00776EB2">
            <w:rPr>
              <w:rFonts w:cs="Times New Roman"/>
              <w:szCs w:val="24"/>
              <w:lang w:val="en-IN"/>
            </w:rPr>
            <w:t>(6), p.263.</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Slack, N.J., Singh, G., Ali, J., Lata, R., Mudaliar, K. and Swamy, Y., 2021. Influence of fast-food restaurant service quality and its dimensions on customer perceived value, satisfaction</w:t>
          </w:r>
          <w:r w:rsidR="001847BD" w:rsidRPr="00776EB2">
            <w:rPr>
              <w:rFonts w:cs="Times New Roman"/>
              <w:szCs w:val="24"/>
              <w:lang w:val="en-IN"/>
            </w:rPr>
            <w:t>,</w:t>
          </w:r>
          <w:r w:rsidRPr="00776EB2">
            <w:rPr>
              <w:rFonts w:cs="Times New Roman"/>
              <w:szCs w:val="24"/>
              <w:lang w:val="en-IN"/>
            </w:rPr>
            <w:t xml:space="preserve"> and </w:t>
          </w:r>
          <w:r w:rsidR="001847BD" w:rsidRPr="00776EB2">
            <w:rPr>
              <w:rFonts w:cs="Times New Roman"/>
              <w:szCs w:val="24"/>
              <w:lang w:val="en-IN"/>
            </w:rPr>
            <w:t>behavioral</w:t>
          </w:r>
          <w:r w:rsidRPr="00776EB2">
            <w:rPr>
              <w:rFonts w:cs="Times New Roman"/>
              <w:szCs w:val="24"/>
              <w:lang w:val="en-IN"/>
            </w:rPr>
            <w:t xml:space="preserve"> intentions. </w:t>
          </w:r>
          <w:r w:rsidRPr="00776EB2">
            <w:rPr>
              <w:rFonts w:cs="Times New Roman"/>
              <w:i/>
              <w:iCs/>
              <w:szCs w:val="24"/>
              <w:lang w:val="en-IN"/>
            </w:rPr>
            <w:t>British Food Journal</w:t>
          </w:r>
          <w:r w:rsidRPr="00776EB2">
            <w:rPr>
              <w:rFonts w:cs="Times New Roman"/>
              <w:szCs w:val="24"/>
              <w:lang w:val="en-IN"/>
            </w:rPr>
            <w:t>, </w:t>
          </w:r>
          <w:r w:rsidRPr="00776EB2">
            <w:rPr>
              <w:rFonts w:cs="Times New Roman"/>
              <w:i/>
              <w:iCs/>
              <w:szCs w:val="24"/>
              <w:lang w:val="en-IN"/>
            </w:rPr>
            <w:t>123</w:t>
          </w:r>
          <w:r w:rsidRPr="00776EB2">
            <w:rPr>
              <w:rFonts w:cs="Times New Roman"/>
              <w:szCs w:val="24"/>
              <w:lang w:val="en-IN"/>
            </w:rPr>
            <w:t>(4), pp.1324-1344.</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Sloth-Nielsen, J., 2019. Monitoring and implementation of children’s rights. </w:t>
          </w:r>
          <w:r w:rsidRPr="00776EB2">
            <w:rPr>
              <w:rFonts w:cs="Times New Roman"/>
              <w:i/>
              <w:iCs/>
              <w:szCs w:val="24"/>
              <w:lang w:val="en-IN"/>
            </w:rPr>
            <w:t>International human rights of children</w:t>
          </w:r>
          <w:r w:rsidRPr="00776EB2">
            <w:rPr>
              <w:rFonts w:cs="Times New Roman"/>
              <w:szCs w:val="24"/>
              <w:lang w:val="en-IN"/>
            </w:rPr>
            <w:t>, pp.31-64.</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Tangtatswas, R., Sornsaruht, A.P.D.P. and Pimdee, P., 2019. Fast-food restaurant customer satisfaction in Thailand: A structural equation model path analysis. </w:t>
          </w:r>
          <w:r w:rsidRPr="00776EB2">
            <w:rPr>
              <w:rFonts w:cs="Times New Roman"/>
              <w:i/>
              <w:iCs/>
              <w:szCs w:val="24"/>
              <w:lang w:val="en-IN"/>
            </w:rPr>
            <w:t>African Journal of Hospitality, Tourism and Leisure</w:t>
          </w:r>
          <w:r w:rsidRPr="00776EB2">
            <w:rPr>
              <w:rFonts w:cs="Times New Roman"/>
              <w:szCs w:val="24"/>
              <w:lang w:val="en-IN"/>
            </w:rPr>
            <w:t>, </w:t>
          </w:r>
          <w:r w:rsidRPr="00776EB2">
            <w:rPr>
              <w:rFonts w:cs="Times New Roman"/>
              <w:i/>
              <w:iCs/>
              <w:szCs w:val="24"/>
              <w:lang w:val="en-IN"/>
            </w:rPr>
            <w:t>8</w:t>
          </w:r>
          <w:r w:rsidRPr="00776EB2">
            <w:rPr>
              <w:rFonts w:cs="Times New Roman"/>
              <w:szCs w:val="24"/>
              <w:lang w:val="en-IN"/>
            </w:rPr>
            <w:t>(5), pp.1-14.</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Tangtatswas R, Sornsaruht P, Pimdee P. Structural Equation Model of Variables that Influence Thai Fast Food Restaurant Brand Loyalty. Turkish Journal of Computer and Mathematics Education (TURCOMAT). 2021 Dec 25;12(14):5817-25.</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lastRenderedPageBreak/>
            <w:t>Tlapana, T. and Sandlana, T., 2021. Factors influencing consumer preferences of restaurants in the Greater Buffalo City. </w:t>
          </w:r>
          <w:r w:rsidRPr="00776EB2">
            <w:rPr>
              <w:rFonts w:cs="Times New Roman"/>
              <w:i/>
              <w:iCs/>
              <w:szCs w:val="24"/>
              <w:lang w:val="en-IN"/>
            </w:rPr>
            <w:t>International Journal of Business and Management Studies</w:t>
          </w:r>
          <w:r w:rsidRPr="00776EB2">
            <w:rPr>
              <w:rFonts w:cs="Times New Roman"/>
              <w:szCs w:val="24"/>
              <w:lang w:val="en-IN"/>
            </w:rPr>
            <w:t>, </w:t>
          </w:r>
          <w:r w:rsidRPr="00776EB2">
            <w:rPr>
              <w:rFonts w:cs="Times New Roman"/>
              <w:i/>
              <w:iCs/>
              <w:szCs w:val="24"/>
              <w:lang w:val="en-IN"/>
            </w:rPr>
            <w:t>13</w:t>
          </w:r>
          <w:r w:rsidRPr="00776EB2">
            <w:rPr>
              <w:rFonts w:cs="Times New Roman"/>
              <w:szCs w:val="24"/>
              <w:lang w:val="en-IN"/>
            </w:rPr>
            <w:t>(1), pp.38-59.</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Uddin, M.B., 2019. Customer loyalty in the fast food restaurants of Bangladesh. </w:t>
          </w:r>
          <w:r w:rsidRPr="00776EB2">
            <w:rPr>
              <w:rFonts w:cs="Times New Roman"/>
              <w:i/>
              <w:iCs/>
              <w:szCs w:val="24"/>
              <w:lang w:val="en-IN"/>
            </w:rPr>
            <w:t>British Food Journal</w:t>
          </w:r>
          <w:r w:rsidRPr="00776EB2">
            <w:rPr>
              <w:rFonts w:cs="Times New Roman"/>
              <w:szCs w:val="24"/>
              <w:lang w:val="en-IN"/>
            </w:rPr>
            <w:t>, </w:t>
          </w:r>
          <w:r w:rsidRPr="00776EB2">
            <w:rPr>
              <w:rFonts w:cs="Times New Roman"/>
              <w:i/>
              <w:iCs/>
              <w:szCs w:val="24"/>
              <w:lang w:val="en-IN"/>
            </w:rPr>
            <w:t>121</w:t>
          </w:r>
          <w:r w:rsidRPr="00776EB2">
            <w:rPr>
              <w:rFonts w:cs="Times New Roman"/>
              <w:szCs w:val="24"/>
              <w:lang w:val="en-IN"/>
            </w:rPr>
            <w:t>(11), pp.2791-2808.</w:t>
          </w:r>
        </w:p>
        <w:p w:rsidR="003A7553" w:rsidRPr="00776EB2" w:rsidRDefault="003A7553" w:rsidP="003A7553">
          <w:pPr>
            <w:spacing w:line="360" w:lineRule="auto"/>
            <w:jc w:val="both"/>
            <w:rPr>
              <w:rFonts w:cs="Times New Roman"/>
              <w:szCs w:val="24"/>
              <w:lang w:val="en-IN"/>
            </w:rPr>
          </w:pPr>
          <w:r w:rsidRPr="00776EB2">
            <w:rPr>
              <w:rFonts w:cs="Times New Roman"/>
              <w:szCs w:val="24"/>
              <w:lang w:val="en-IN"/>
            </w:rPr>
            <w:t>Zhong, Y. and Moon, H.C., 2020. What drives customer satisfaction, loyalty, and happiness in fast-food restaurants in China? Perceived price, service quality, food quality, physical environment quality, and the moderating role of gender. </w:t>
          </w:r>
          <w:r w:rsidRPr="00776EB2">
            <w:rPr>
              <w:rFonts w:cs="Times New Roman"/>
              <w:i/>
              <w:iCs/>
              <w:szCs w:val="24"/>
              <w:lang w:val="en-IN"/>
            </w:rPr>
            <w:t>Foods</w:t>
          </w:r>
          <w:r w:rsidRPr="00776EB2">
            <w:rPr>
              <w:rFonts w:cs="Times New Roman"/>
              <w:szCs w:val="24"/>
              <w:lang w:val="en-IN"/>
            </w:rPr>
            <w:t>, </w:t>
          </w:r>
          <w:r w:rsidRPr="00776EB2">
            <w:rPr>
              <w:rFonts w:cs="Times New Roman"/>
              <w:i/>
              <w:iCs/>
              <w:szCs w:val="24"/>
              <w:lang w:val="en-IN"/>
            </w:rPr>
            <w:t>9</w:t>
          </w:r>
          <w:r w:rsidRPr="00776EB2">
            <w:rPr>
              <w:rFonts w:cs="Times New Roman"/>
              <w:szCs w:val="24"/>
              <w:lang w:val="en-IN"/>
            </w:rPr>
            <w:t>(4), p.460.</w:t>
          </w:r>
        </w:p>
        <w:p w:rsidR="0018481A" w:rsidRPr="00776EB2" w:rsidRDefault="0018481A" w:rsidP="009162C8">
          <w:pPr>
            <w:spacing w:line="360" w:lineRule="auto"/>
            <w:jc w:val="both"/>
            <w:rPr>
              <w:rFonts w:cs="Times New Roman"/>
              <w:szCs w:val="24"/>
            </w:rPr>
          </w:pPr>
        </w:p>
        <w:p w:rsidR="005410B1" w:rsidRPr="00776EB2" w:rsidRDefault="005410B1" w:rsidP="009162C8">
          <w:pPr>
            <w:spacing w:line="360" w:lineRule="auto"/>
            <w:jc w:val="both"/>
            <w:rPr>
              <w:rFonts w:cs="Times New Roman"/>
              <w:szCs w:val="24"/>
              <w:lang w:val="en-IN"/>
            </w:rPr>
          </w:pPr>
        </w:p>
        <w:p w:rsidR="005410B1" w:rsidRPr="00776EB2" w:rsidRDefault="005410B1" w:rsidP="009162C8">
          <w:pPr>
            <w:spacing w:line="360" w:lineRule="auto"/>
            <w:jc w:val="both"/>
            <w:rPr>
              <w:rFonts w:cs="Times New Roman"/>
              <w:szCs w:val="24"/>
              <w:lang w:val="en-IN"/>
            </w:rPr>
          </w:pPr>
          <w:r w:rsidRPr="00776EB2">
            <w:rPr>
              <w:rFonts w:cs="Times New Roman"/>
              <w:b/>
              <w:bCs/>
              <w:szCs w:val="24"/>
              <w:lang w:val="en-IN"/>
            </w:rPr>
            <w:t> </w:t>
          </w:r>
        </w:p>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 </w:t>
          </w:r>
        </w:p>
        <w:p w:rsidR="005410B1" w:rsidRPr="00776EB2" w:rsidRDefault="005410B1" w:rsidP="009162C8">
          <w:pPr>
            <w:spacing w:line="360" w:lineRule="auto"/>
            <w:jc w:val="both"/>
            <w:rPr>
              <w:rFonts w:cs="Times New Roman"/>
              <w:szCs w:val="24"/>
              <w:lang w:val="en-IN"/>
            </w:rPr>
          </w:pPr>
          <w:r w:rsidRPr="00776EB2">
            <w:rPr>
              <w:rFonts w:cs="Times New Roman"/>
              <w:szCs w:val="24"/>
              <w:lang w:val="en-IN"/>
            </w:rPr>
            <w:t> </w:t>
          </w:r>
        </w:p>
        <w:p w:rsidR="005F7B4C" w:rsidRPr="00776EB2" w:rsidRDefault="005F7B4C" w:rsidP="009162C8">
          <w:pPr>
            <w:spacing w:line="360" w:lineRule="auto"/>
            <w:jc w:val="both"/>
            <w:rPr>
              <w:rFonts w:cs="Times New Roman"/>
              <w:szCs w:val="24"/>
            </w:rPr>
          </w:pPr>
        </w:p>
        <w:p w:rsidR="005F7B4C" w:rsidRPr="00776EB2" w:rsidRDefault="005F7B4C" w:rsidP="009162C8">
          <w:pPr>
            <w:spacing w:line="360" w:lineRule="auto"/>
            <w:jc w:val="both"/>
            <w:rPr>
              <w:rFonts w:cs="Times New Roman"/>
              <w:szCs w:val="24"/>
              <w:lang w:eastAsia="ja-JP"/>
            </w:rPr>
          </w:pPr>
        </w:p>
        <w:p w:rsidR="00EF599E" w:rsidRPr="00776EB2" w:rsidRDefault="00EF599E" w:rsidP="009162C8">
          <w:pPr>
            <w:spacing w:line="360" w:lineRule="auto"/>
            <w:jc w:val="both"/>
            <w:rPr>
              <w:rFonts w:cs="Times New Roman"/>
              <w:szCs w:val="24"/>
            </w:rPr>
          </w:pPr>
        </w:p>
        <w:p w:rsidR="00D92A9B" w:rsidRPr="00776EB2" w:rsidRDefault="000E4C44" w:rsidP="009162C8">
          <w:pPr>
            <w:spacing w:line="360" w:lineRule="auto"/>
            <w:jc w:val="both"/>
            <w:rPr>
              <w:rFonts w:cs="Times New Roman"/>
              <w:szCs w:val="24"/>
            </w:rPr>
          </w:pPr>
        </w:p>
      </w:sdtContent>
    </w:sdt>
    <w:p w:rsidR="00265005" w:rsidRPr="00776EB2" w:rsidRDefault="00265005" w:rsidP="009162C8">
      <w:pPr>
        <w:spacing w:line="360" w:lineRule="auto"/>
        <w:jc w:val="both"/>
        <w:rPr>
          <w:rFonts w:cs="Times New Roman"/>
          <w:szCs w:val="24"/>
        </w:rPr>
      </w:pPr>
    </w:p>
    <w:sectPr w:rsidR="00265005" w:rsidRPr="00776EB2" w:rsidSect="00933BB0">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7CE9" w:rsidRDefault="003F7CE9" w:rsidP="00EF27AC">
      <w:pPr>
        <w:spacing w:after="0" w:line="240" w:lineRule="auto"/>
      </w:pPr>
      <w:r>
        <w:separator/>
      </w:r>
    </w:p>
  </w:endnote>
  <w:endnote w:type="continuationSeparator" w:id="1">
    <w:p w:rsidR="003F7CE9" w:rsidRDefault="003F7CE9" w:rsidP="00EF27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sig w:usb0="00000000" w:usb1="00000000" w:usb2="00000000" w:usb3="00000000" w:csb0="00000000"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6752471"/>
      <w:docPartObj>
        <w:docPartGallery w:val="Page Numbers (Bottom of Page)"/>
        <w:docPartUnique/>
      </w:docPartObj>
    </w:sdtPr>
    <w:sdtEndPr>
      <w:rPr>
        <w:color w:val="7F7F7F" w:themeColor="background1" w:themeShade="7F"/>
        <w:spacing w:val="60"/>
      </w:rPr>
    </w:sdtEndPr>
    <w:sdtContent>
      <w:p w:rsidR="00933BB0" w:rsidRDefault="00933BB0">
        <w:pPr>
          <w:pStyle w:val="Footer"/>
          <w:pBdr>
            <w:top w:val="single" w:sz="4" w:space="1" w:color="D9D9D9" w:themeColor="background1" w:themeShade="D9"/>
          </w:pBdr>
          <w:jc w:val="right"/>
        </w:pPr>
        <w:fldSimple w:instr=" PAGE   \* MERGEFORMAT ">
          <w:r w:rsidR="00D1304B">
            <w:rPr>
              <w:noProof/>
            </w:rPr>
            <w:t>2</w:t>
          </w:r>
        </w:fldSimple>
        <w:r>
          <w:t xml:space="preserve"> | </w:t>
        </w:r>
        <w:r>
          <w:rPr>
            <w:color w:val="7F7F7F" w:themeColor="background1" w:themeShade="7F"/>
            <w:spacing w:val="60"/>
          </w:rPr>
          <w:t>Page</w:t>
        </w:r>
      </w:p>
    </w:sdtContent>
  </w:sdt>
  <w:p w:rsidR="008E012E" w:rsidRDefault="008E01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7CE9" w:rsidRDefault="003F7CE9" w:rsidP="00EF27AC">
      <w:pPr>
        <w:spacing w:after="0" w:line="240" w:lineRule="auto"/>
      </w:pPr>
      <w:r>
        <w:separator/>
      </w:r>
    </w:p>
  </w:footnote>
  <w:footnote w:type="continuationSeparator" w:id="1">
    <w:p w:rsidR="003F7CE9" w:rsidRDefault="003F7CE9" w:rsidP="00EF27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297B09"/>
    <w:multiLevelType w:val="hybridMultilevel"/>
    <w:tmpl w:val="C504C2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35"/>
  </w:num>
  <w:num w:numId="4">
    <w:abstractNumId w:val="0"/>
  </w:num>
  <w:num w:numId="5">
    <w:abstractNumId w:val="8"/>
  </w:num>
  <w:num w:numId="6">
    <w:abstractNumId w:val="25"/>
  </w:num>
  <w:num w:numId="7">
    <w:abstractNumId w:val="13"/>
  </w:num>
  <w:num w:numId="8">
    <w:abstractNumId w:val="17"/>
  </w:num>
  <w:num w:numId="9">
    <w:abstractNumId w:val="4"/>
  </w:num>
  <w:num w:numId="10">
    <w:abstractNumId w:val="20"/>
  </w:num>
  <w:num w:numId="11">
    <w:abstractNumId w:val="2"/>
  </w:num>
  <w:num w:numId="12">
    <w:abstractNumId w:val="23"/>
  </w:num>
  <w:num w:numId="13">
    <w:abstractNumId w:val="10"/>
  </w:num>
  <w:num w:numId="14">
    <w:abstractNumId w:val="18"/>
  </w:num>
  <w:num w:numId="15">
    <w:abstractNumId w:val="22"/>
  </w:num>
  <w:num w:numId="16">
    <w:abstractNumId w:val="5"/>
  </w:num>
  <w:num w:numId="17">
    <w:abstractNumId w:val="27"/>
  </w:num>
  <w:num w:numId="18">
    <w:abstractNumId w:val="14"/>
  </w:num>
  <w:num w:numId="19">
    <w:abstractNumId w:val="19"/>
  </w:num>
  <w:num w:numId="20">
    <w:abstractNumId w:val="28"/>
  </w:num>
  <w:num w:numId="21">
    <w:abstractNumId w:val="34"/>
  </w:num>
  <w:num w:numId="22">
    <w:abstractNumId w:val="12"/>
  </w:num>
  <w:num w:numId="23">
    <w:abstractNumId w:val="24"/>
  </w:num>
  <w:num w:numId="24">
    <w:abstractNumId w:val="30"/>
  </w:num>
  <w:num w:numId="25">
    <w:abstractNumId w:val="9"/>
  </w:num>
  <w:num w:numId="26">
    <w:abstractNumId w:val="7"/>
  </w:num>
  <w:num w:numId="27">
    <w:abstractNumId w:val="15"/>
  </w:num>
  <w:num w:numId="28">
    <w:abstractNumId w:val="16"/>
  </w:num>
  <w:num w:numId="29">
    <w:abstractNumId w:val="6"/>
  </w:num>
  <w:num w:numId="30">
    <w:abstractNumId w:val="33"/>
  </w:num>
  <w:num w:numId="31">
    <w:abstractNumId w:val="31"/>
  </w:num>
  <w:num w:numId="32">
    <w:abstractNumId w:val="32"/>
  </w:num>
  <w:num w:numId="33">
    <w:abstractNumId w:val="21"/>
  </w:num>
  <w:num w:numId="34">
    <w:abstractNumId w:val="26"/>
  </w:num>
  <w:num w:numId="35">
    <w:abstractNumId w:val="29"/>
  </w:num>
  <w:num w:numId="3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2EE5"/>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67C4"/>
    <w:rsid w:val="00087796"/>
    <w:rsid w:val="00087DE1"/>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D7609"/>
    <w:rsid w:val="000E0928"/>
    <w:rsid w:val="000E4C44"/>
    <w:rsid w:val="000F029D"/>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26D54"/>
    <w:rsid w:val="0013214C"/>
    <w:rsid w:val="00132602"/>
    <w:rsid w:val="00133E40"/>
    <w:rsid w:val="001354AE"/>
    <w:rsid w:val="00136748"/>
    <w:rsid w:val="001410E0"/>
    <w:rsid w:val="00142286"/>
    <w:rsid w:val="00142815"/>
    <w:rsid w:val="0014700B"/>
    <w:rsid w:val="00150390"/>
    <w:rsid w:val="00151975"/>
    <w:rsid w:val="001532D1"/>
    <w:rsid w:val="00153E26"/>
    <w:rsid w:val="00155499"/>
    <w:rsid w:val="00155E0A"/>
    <w:rsid w:val="00156858"/>
    <w:rsid w:val="00162C5C"/>
    <w:rsid w:val="00162DCC"/>
    <w:rsid w:val="001676B0"/>
    <w:rsid w:val="00170AF6"/>
    <w:rsid w:val="001735D2"/>
    <w:rsid w:val="001738E2"/>
    <w:rsid w:val="00174734"/>
    <w:rsid w:val="00177F34"/>
    <w:rsid w:val="00177FB3"/>
    <w:rsid w:val="001833C5"/>
    <w:rsid w:val="00183909"/>
    <w:rsid w:val="001847BD"/>
    <w:rsid w:val="0018481A"/>
    <w:rsid w:val="0018494A"/>
    <w:rsid w:val="00185764"/>
    <w:rsid w:val="00186844"/>
    <w:rsid w:val="001876DA"/>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23C"/>
    <w:rsid w:val="002969AB"/>
    <w:rsid w:val="00296C77"/>
    <w:rsid w:val="002A0625"/>
    <w:rsid w:val="002A12D6"/>
    <w:rsid w:val="002A3996"/>
    <w:rsid w:val="002A3AF7"/>
    <w:rsid w:val="002A3E66"/>
    <w:rsid w:val="002A728F"/>
    <w:rsid w:val="002B25EB"/>
    <w:rsid w:val="002B4CBE"/>
    <w:rsid w:val="002B4FF4"/>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66DD7"/>
    <w:rsid w:val="00371096"/>
    <w:rsid w:val="00372E43"/>
    <w:rsid w:val="003768B3"/>
    <w:rsid w:val="003774D8"/>
    <w:rsid w:val="00380C0F"/>
    <w:rsid w:val="00383ECC"/>
    <w:rsid w:val="003841E5"/>
    <w:rsid w:val="003848F2"/>
    <w:rsid w:val="003868E4"/>
    <w:rsid w:val="003903EE"/>
    <w:rsid w:val="00391637"/>
    <w:rsid w:val="00395520"/>
    <w:rsid w:val="003978D8"/>
    <w:rsid w:val="003A4662"/>
    <w:rsid w:val="003A72AE"/>
    <w:rsid w:val="003A7553"/>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3F7CE9"/>
    <w:rsid w:val="00400A56"/>
    <w:rsid w:val="0040286B"/>
    <w:rsid w:val="0040293A"/>
    <w:rsid w:val="00405C2C"/>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72"/>
    <w:rsid w:val="004736DD"/>
    <w:rsid w:val="00474C7C"/>
    <w:rsid w:val="00497538"/>
    <w:rsid w:val="004A295D"/>
    <w:rsid w:val="004A46C9"/>
    <w:rsid w:val="004A530C"/>
    <w:rsid w:val="004B504C"/>
    <w:rsid w:val="004B6B21"/>
    <w:rsid w:val="004C0806"/>
    <w:rsid w:val="004C1424"/>
    <w:rsid w:val="004C1748"/>
    <w:rsid w:val="004C1849"/>
    <w:rsid w:val="004C1AD5"/>
    <w:rsid w:val="004C1EBF"/>
    <w:rsid w:val="004C4656"/>
    <w:rsid w:val="004C75D8"/>
    <w:rsid w:val="004C7C4D"/>
    <w:rsid w:val="004D3B72"/>
    <w:rsid w:val="004D6426"/>
    <w:rsid w:val="004D7074"/>
    <w:rsid w:val="004D766D"/>
    <w:rsid w:val="004E0088"/>
    <w:rsid w:val="004E0713"/>
    <w:rsid w:val="004E2087"/>
    <w:rsid w:val="004E2562"/>
    <w:rsid w:val="004F52E3"/>
    <w:rsid w:val="004F6BFF"/>
    <w:rsid w:val="00507D09"/>
    <w:rsid w:val="00507EBC"/>
    <w:rsid w:val="005104E7"/>
    <w:rsid w:val="00510870"/>
    <w:rsid w:val="00511ACE"/>
    <w:rsid w:val="00512202"/>
    <w:rsid w:val="00513B35"/>
    <w:rsid w:val="00522C58"/>
    <w:rsid w:val="00525575"/>
    <w:rsid w:val="00530327"/>
    <w:rsid w:val="005319F9"/>
    <w:rsid w:val="005320F2"/>
    <w:rsid w:val="005410B1"/>
    <w:rsid w:val="0054278A"/>
    <w:rsid w:val="00544B3B"/>
    <w:rsid w:val="00544C6A"/>
    <w:rsid w:val="00544CDB"/>
    <w:rsid w:val="005457EA"/>
    <w:rsid w:val="005471D7"/>
    <w:rsid w:val="00552B37"/>
    <w:rsid w:val="00553560"/>
    <w:rsid w:val="00556022"/>
    <w:rsid w:val="00562603"/>
    <w:rsid w:val="00566B1C"/>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477"/>
    <w:rsid w:val="00625D95"/>
    <w:rsid w:val="006264DE"/>
    <w:rsid w:val="00626770"/>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A6992"/>
    <w:rsid w:val="006B1544"/>
    <w:rsid w:val="006B2E77"/>
    <w:rsid w:val="006B7A36"/>
    <w:rsid w:val="006C11B8"/>
    <w:rsid w:val="006C1585"/>
    <w:rsid w:val="006C4738"/>
    <w:rsid w:val="006C63CC"/>
    <w:rsid w:val="006C6C70"/>
    <w:rsid w:val="006C7026"/>
    <w:rsid w:val="006D299C"/>
    <w:rsid w:val="006D30A1"/>
    <w:rsid w:val="006D4671"/>
    <w:rsid w:val="006D542B"/>
    <w:rsid w:val="006D7608"/>
    <w:rsid w:val="006E4C65"/>
    <w:rsid w:val="006F0AE7"/>
    <w:rsid w:val="006F3FA8"/>
    <w:rsid w:val="006F60F9"/>
    <w:rsid w:val="006F71F5"/>
    <w:rsid w:val="007004D6"/>
    <w:rsid w:val="00703A87"/>
    <w:rsid w:val="00704378"/>
    <w:rsid w:val="007057B1"/>
    <w:rsid w:val="00707D7B"/>
    <w:rsid w:val="00710D36"/>
    <w:rsid w:val="00712BDD"/>
    <w:rsid w:val="00722A0F"/>
    <w:rsid w:val="00725357"/>
    <w:rsid w:val="007258A8"/>
    <w:rsid w:val="00725F89"/>
    <w:rsid w:val="00733570"/>
    <w:rsid w:val="0073473E"/>
    <w:rsid w:val="00742D06"/>
    <w:rsid w:val="00744D07"/>
    <w:rsid w:val="00744DF5"/>
    <w:rsid w:val="007453BB"/>
    <w:rsid w:val="00745C91"/>
    <w:rsid w:val="00746753"/>
    <w:rsid w:val="00757F11"/>
    <w:rsid w:val="00764224"/>
    <w:rsid w:val="00764E3B"/>
    <w:rsid w:val="007745F2"/>
    <w:rsid w:val="00776EB2"/>
    <w:rsid w:val="00777D87"/>
    <w:rsid w:val="007829D9"/>
    <w:rsid w:val="0078433A"/>
    <w:rsid w:val="00784495"/>
    <w:rsid w:val="00784799"/>
    <w:rsid w:val="00784D52"/>
    <w:rsid w:val="00784ED2"/>
    <w:rsid w:val="00786755"/>
    <w:rsid w:val="00790033"/>
    <w:rsid w:val="0079508C"/>
    <w:rsid w:val="00796961"/>
    <w:rsid w:val="007A0D0F"/>
    <w:rsid w:val="007A233E"/>
    <w:rsid w:val="007A3016"/>
    <w:rsid w:val="007A6027"/>
    <w:rsid w:val="007B324E"/>
    <w:rsid w:val="007B3CA9"/>
    <w:rsid w:val="007C2182"/>
    <w:rsid w:val="007C527A"/>
    <w:rsid w:val="007D1FDA"/>
    <w:rsid w:val="007D303D"/>
    <w:rsid w:val="007D39E9"/>
    <w:rsid w:val="007D4799"/>
    <w:rsid w:val="007D492F"/>
    <w:rsid w:val="007D49F0"/>
    <w:rsid w:val="007E2D88"/>
    <w:rsid w:val="007E2EF3"/>
    <w:rsid w:val="007E38F0"/>
    <w:rsid w:val="007E47C9"/>
    <w:rsid w:val="007E70B8"/>
    <w:rsid w:val="007F1262"/>
    <w:rsid w:val="007F19BE"/>
    <w:rsid w:val="007F278B"/>
    <w:rsid w:val="0080057B"/>
    <w:rsid w:val="00801C35"/>
    <w:rsid w:val="00803957"/>
    <w:rsid w:val="00805AC7"/>
    <w:rsid w:val="008062ED"/>
    <w:rsid w:val="00810C3A"/>
    <w:rsid w:val="0081338F"/>
    <w:rsid w:val="00813DFE"/>
    <w:rsid w:val="00815B0E"/>
    <w:rsid w:val="0082283D"/>
    <w:rsid w:val="00834A14"/>
    <w:rsid w:val="008414A2"/>
    <w:rsid w:val="00841E80"/>
    <w:rsid w:val="00843FDF"/>
    <w:rsid w:val="00845C09"/>
    <w:rsid w:val="00851C71"/>
    <w:rsid w:val="0086616B"/>
    <w:rsid w:val="008673A4"/>
    <w:rsid w:val="00880D9D"/>
    <w:rsid w:val="00881867"/>
    <w:rsid w:val="00882BE1"/>
    <w:rsid w:val="00887D72"/>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5687"/>
    <w:rsid w:val="008D739A"/>
    <w:rsid w:val="008E012E"/>
    <w:rsid w:val="008E0D35"/>
    <w:rsid w:val="008E224A"/>
    <w:rsid w:val="008E241E"/>
    <w:rsid w:val="008E6929"/>
    <w:rsid w:val="008F1E2F"/>
    <w:rsid w:val="008F2BC4"/>
    <w:rsid w:val="008F461D"/>
    <w:rsid w:val="008F7A83"/>
    <w:rsid w:val="009036AC"/>
    <w:rsid w:val="009063D1"/>
    <w:rsid w:val="00913E7D"/>
    <w:rsid w:val="00914F37"/>
    <w:rsid w:val="00916166"/>
    <w:rsid w:val="009162C8"/>
    <w:rsid w:val="00917001"/>
    <w:rsid w:val="00920ED2"/>
    <w:rsid w:val="0092238F"/>
    <w:rsid w:val="00924A47"/>
    <w:rsid w:val="00925049"/>
    <w:rsid w:val="00925D75"/>
    <w:rsid w:val="00927F56"/>
    <w:rsid w:val="00932580"/>
    <w:rsid w:val="00933BB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2542"/>
    <w:rsid w:val="009773D1"/>
    <w:rsid w:val="009811DD"/>
    <w:rsid w:val="00982106"/>
    <w:rsid w:val="00986D8C"/>
    <w:rsid w:val="00987F95"/>
    <w:rsid w:val="009915F1"/>
    <w:rsid w:val="00991CE2"/>
    <w:rsid w:val="00993588"/>
    <w:rsid w:val="00993752"/>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51"/>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023A"/>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87A95"/>
    <w:rsid w:val="00A921F0"/>
    <w:rsid w:val="00A923D1"/>
    <w:rsid w:val="00A94D29"/>
    <w:rsid w:val="00A95AAD"/>
    <w:rsid w:val="00AA75B3"/>
    <w:rsid w:val="00AB13EE"/>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05FE"/>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5BF3"/>
    <w:rsid w:val="00B16B95"/>
    <w:rsid w:val="00B173D9"/>
    <w:rsid w:val="00B20C66"/>
    <w:rsid w:val="00B22769"/>
    <w:rsid w:val="00B242FD"/>
    <w:rsid w:val="00B30F02"/>
    <w:rsid w:val="00B32F49"/>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255B"/>
    <w:rsid w:val="00B63690"/>
    <w:rsid w:val="00B64F8A"/>
    <w:rsid w:val="00B65C05"/>
    <w:rsid w:val="00B66446"/>
    <w:rsid w:val="00B7179A"/>
    <w:rsid w:val="00B72962"/>
    <w:rsid w:val="00B817CB"/>
    <w:rsid w:val="00B9048D"/>
    <w:rsid w:val="00B90A7B"/>
    <w:rsid w:val="00B91F56"/>
    <w:rsid w:val="00B975A0"/>
    <w:rsid w:val="00BA048B"/>
    <w:rsid w:val="00BA0671"/>
    <w:rsid w:val="00BA09D9"/>
    <w:rsid w:val="00BB3DFA"/>
    <w:rsid w:val="00BB686A"/>
    <w:rsid w:val="00BB75FA"/>
    <w:rsid w:val="00BC064F"/>
    <w:rsid w:val="00BC0DFD"/>
    <w:rsid w:val="00BD1665"/>
    <w:rsid w:val="00BD20E4"/>
    <w:rsid w:val="00BD4B7A"/>
    <w:rsid w:val="00BD6139"/>
    <w:rsid w:val="00BD631F"/>
    <w:rsid w:val="00BF091F"/>
    <w:rsid w:val="00BF48B3"/>
    <w:rsid w:val="00BF53FD"/>
    <w:rsid w:val="00C14930"/>
    <w:rsid w:val="00C158E6"/>
    <w:rsid w:val="00C206DD"/>
    <w:rsid w:val="00C20A3E"/>
    <w:rsid w:val="00C2234F"/>
    <w:rsid w:val="00C257C8"/>
    <w:rsid w:val="00C27544"/>
    <w:rsid w:val="00C30903"/>
    <w:rsid w:val="00C32695"/>
    <w:rsid w:val="00C32E7C"/>
    <w:rsid w:val="00C3351A"/>
    <w:rsid w:val="00C33648"/>
    <w:rsid w:val="00C33F9A"/>
    <w:rsid w:val="00C34109"/>
    <w:rsid w:val="00C412F8"/>
    <w:rsid w:val="00C4421F"/>
    <w:rsid w:val="00C442CE"/>
    <w:rsid w:val="00C449B6"/>
    <w:rsid w:val="00C454E0"/>
    <w:rsid w:val="00C47C6E"/>
    <w:rsid w:val="00C532F6"/>
    <w:rsid w:val="00C6145C"/>
    <w:rsid w:val="00C62CE1"/>
    <w:rsid w:val="00C6553E"/>
    <w:rsid w:val="00C67E98"/>
    <w:rsid w:val="00C710B6"/>
    <w:rsid w:val="00C730F6"/>
    <w:rsid w:val="00C73A25"/>
    <w:rsid w:val="00C77CF2"/>
    <w:rsid w:val="00C8093D"/>
    <w:rsid w:val="00C829E4"/>
    <w:rsid w:val="00C83D91"/>
    <w:rsid w:val="00C84B84"/>
    <w:rsid w:val="00C86A27"/>
    <w:rsid w:val="00C86A6C"/>
    <w:rsid w:val="00C87F4F"/>
    <w:rsid w:val="00C92072"/>
    <w:rsid w:val="00C947C7"/>
    <w:rsid w:val="00C94A84"/>
    <w:rsid w:val="00C962BF"/>
    <w:rsid w:val="00CA1ECF"/>
    <w:rsid w:val="00CA2D1D"/>
    <w:rsid w:val="00CA425E"/>
    <w:rsid w:val="00CA491A"/>
    <w:rsid w:val="00CA6020"/>
    <w:rsid w:val="00CA6659"/>
    <w:rsid w:val="00CA6BA9"/>
    <w:rsid w:val="00CB26E3"/>
    <w:rsid w:val="00CB2D52"/>
    <w:rsid w:val="00CB634D"/>
    <w:rsid w:val="00CB70CD"/>
    <w:rsid w:val="00CB7C67"/>
    <w:rsid w:val="00CC1E29"/>
    <w:rsid w:val="00CC317A"/>
    <w:rsid w:val="00CC473C"/>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04B"/>
    <w:rsid w:val="00D13270"/>
    <w:rsid w:val="00D1472C"/>
    <w:rsid w:val="00D14D27"/>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57468"/>
    <w:rsid w:val="00D60E71"/>
    <w:rsid w:val="00D61A5E"/>
    <w:rsid w:val="00D6246C"/>
    <w:rsid w:val="00D6252E"/>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07F7"/>
    <w:rsid w:val="00DD3F47"/>
    <w:rsid w:val="00DE0C8E"/>
    <w:rsid w:val="00DE3072"/>
    <w:rsid w:val="00DE322D"/>
    <w:rsid w:val="00DE3D36"/>
    <w:rsid w:val="00DE540E"/>
    <w:rsid w:val="00DE7C30"/>
    <w:rsid w:val="00DF0240"/>
    <w:rsid w:val="00DF05D8"/>
    <w:rsid w:val="00DF24B4"/>
    <w:rsid w:val="00DF359B"/>
    <w:rsid w:val="00E0105E"/>
    <w:rsid w:val="00E04417"/>
    <w:rsid w:val="00E0785C"/>
    <w:rsid w:val="00E1100A"/>
    <w:rsid w:val="00E11DFF"/>
    <w:rsid w:val="00E1519D"/>
    <w:rsid w:val="00E170F9"/>
    <w:rsid w:val="00E2089E"/>
    <w:rsid w:val="00E22797"/>
    <w:rsid w:val="00E26B4B"/>
    <w:rsid w:val="00E316D4"/>
    <w:rsid w:val="00E349D5"/>
    <w:rsid w:val="00E366B3"/>
    <w:rsid w:val="00E45911"/>
    <w:rsid w:val="00E47902"/>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A63"/>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1016"/>
    <w:rsid w:val="00F129DC"/>
    <w:rsid w:val="00F14134"/>
    <w:rsid w:val="00F14B56"/>
    <w:rsid w:val="00F15272"/>
    <w:rsid w:val="00F153D9"/>
    <w:rsid w:val="00F20DE5"/>
    <w:rsid w:val="00F232B4"/>
    <w:rsid w:val="00F245BA"/>
    <w:rsid w:val="00F27546"/>
    <w:rsid w:val="00F3126F"/>
    <w:rsid w:val="00F35404"/>
    <w:rsid w:val="00F35E18"/>
    <w:rsid w:val="00F4366D"/>
    <w:rsid w:val="00F438A8"/>
    <w:rsid w:val="00F4421F"/>
    <w:rsid w:val="00F44449"/>
    <w:rsid w:val="00F46415"/>
    <w:rsid w:val="00F54355"/>
    <w:rsid w:val="00F553AD"/>
    <w:rsid w:val="00F564B2"/>
    <w:rsid w:val="00F565C1"/>
    <w:rsid w:val="00F5679C"/>
    <w:rsid w:val="00F57101"/>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D37F1"/>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3A7553"/>
    <w:pPr>
      <w:keepNext/>
      <w:keepLines/>
      <w:spacing w:before="360" w:after="240" w:line="360" w:lineRule="auto"/>
      <w:jc w:val="both"/>
      <w:outlineLvl w:val="0"/>
    </w:pPr>
    <w:rPr>
      <w:rFonts w:eastAsiaTheme="majorEastAsia" w:cs="Times New Roman"/>
      <w:b/>
      <w:bCs/>
      <w:color w:val="000000" w:themeColor="text1"/>
      <w:szCs w:val="24"/>
      <w:lang w:eastAsia="ja-JP"/>
    </w:rPr>
  </w:style>
  <w:style w:type="paragraph" w:styleId="Heading2">
    <w:name w:val="heading 2"/>
    <w:basedOn w:val="Normal"/>
    <w:next w:val="Normal"/>
    <w:link w:val="Heading2Char"/>
    <w:autoRedefine/>
    <w:uiPriority w:val="9"/>
    <w:unhideWhenUsed/>
    <w:qFormat/>
    <w:rsid w:val="003A7553"/>
    <w:pPr>
      <w:keepNext/>
      <w:keepLines/>
      <w:spacing w:before="40" w:after="0" w:line="360" w:lineRule="auto"/>
      <w:jc w:val="both"/>
      <w:outlineLvl w:val="1"/>
    </w:pPr>
    <w:rPr>
      <w:rFonts w:eastAsiaTheme="majorEastAsia" w:cstheme="majorBidi"/>
      <w:b/>
      <w:color w:val="000000" w:themeColor="text1"/>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3A7553"/>
    <w:rPr>
      <w:rFonts w:ascii="Times New Roman" w:eastAsiaTheme="majorEastAsia" w:hAnsi="Times New Roman" w:cs="Times New Roman"/>
      <w:b/>
      <w:bCs/>
      <w:color w:val="000000" w:themeColor="text1"/>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3A7553"/>
    <w:rPr>
      <w:rFonts w:ascii="Times New Roman" w:eastAsiaTheme="majorEastAsia" w:hAnsi="Times New Roman" w:cstheme="majorBidi"/>
      <w:b/>
      <w:color w:val="000000" w:themeColor="text1"/>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unhideWhenUsed/>
    <w:rsid w:val="007D1FDA"/>
    <w:pPr>
      <w:spacing w:before="100" w:beforeAutospacing="1" w:after="100" w:afterAutospacing="1" w:line="240" w:lineRule="auto"/>
    </w:pPr>
    <w:rPr>
      <w:rFonts w:eastAsia="Times New Roman" w:cs="Times New Roman"/>
      <w:szCs w:val="24"/>
      <w:lang w:val="en-IN" w:eastAsia="en-IN"/>
    </w:rPr>
  </w:style>
</w:styles>
</file>

<file path=word/webSettings.xml><?xml version="1.0" encoding="utf-8"?>
<w:webSettings xmlns:r="http://schemas.openxmlformats.org/officeDocument/2006/relationships" xmlns:w="http://schemas.openxmlformats.org/wordprocessingml/2006/main">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03544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54758470">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80134386">
      <w:bodyDiv w:val="1"/>
      <w:marLeft w:val="0"/>
      <w:marRight w:val="0"/>
      <w:marTop w:val="0"/>
      <w:marBottom w:val="0"/>
      <w:divBdr>
        <w:top w:val="none" w:sz="0" w:space="0" w:color="auto"/>
        <w:left w:val="none" w:sz="0" w:space="0" w:color="auto"/>
        <w:bottom w:val="none" w:sz="0" w:space="0" w:color="auto"/>
        <w:right w:val="none" w:sz="0" w:space="0" w:color="auto"/>
      </w:divBdr>
    </w:div>
    <w:div w:id="1455556610">
      <w:bodyDiv w:val="1"/>
      <w:marLeft w:val="0"/>
      <w:marRight w:val="0"/>
      <w:marTop w:val="0"/>
      <w:marBottom w:val="0"/>
      <w:divBdr>
        <w:top w:val="none" w:sz="0" w:space="0" w:color="auto"/>
        <w:left w:val="none" w:sz="0" w:space="0" w:color="auto"/>
        <w:bottom w:val="none" w:sz="0" w:space="0" w:color="auto"/>
        <w:right w:val="none" w:sz="0" w:space="0" w:color="auto"/>
      </w:divBdr>
    </w:div>
    <w:div w:id="1479296838">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6651</Words>
  <Characters>37912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Grizli777</Company>
  <LinksUpToDate>false</LinksUpToDate>
  <CharactersWithSpaces>44475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Windows User</cp:lastModifiedBy>
  <cp:revision>2</cp:revision>
  <cp:lastPrinted>2020-05-15T21:08:00Z</cp:lastPrinted>
  <dcterms:created xsi:type="dcterms:W3CDTF">2023-12-31T16:50:00Z</dcterms:created>
  <dcterms:modified xsi:type="dcterms:W3CDTF">2023-12-31T16:50:00Z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dae26ad14be56a5c9d6720e62f5d61ead03e881f971fe227400069bca5fd9227</vt:lpwstr>
  </property>
</Properties>
</file>