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9904577"/>
        <w:docPartObj>
          <w:docPartGallery w:val="Cover Pages"/>
          <w:docPartUnique/>
        </w:docPartObj>
      </w:sdtPr>
      <w:sdtEndPr>
        <w:rPr>
          <w:rFonts w:ascii="Arial" w:hAnsi="Arial" w:cs="Arial"/>
        </w:rPr>
      </w:sdtEndPr>
      <w:sdtContent>
        <w:p w14:paraId="035FB1F3" w14:textId="35FBB25E" w:rsidR="00881760" w:rsidRDefault="00881760">
          <w:r>
            <w:rPr>
              <w:noProof/>
            </w:rPr>
            <mc:AlternateContent>
              <mc:Choice Requires="wpg">
                <w:drawing>
                  <wp:anchor distT="0" distB="0" distL="114300" distR="114300" simplePos="0" relativeHeight="251659264" behindDoc="1" locked="0" layoutInCell="1" allowOverlap="1" wp14:anchorId="093A6716" wp14:editId="2091662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6CDEB0" w14:textId="46690193" w:rsidR="00881760" w:rsidRDefault="00881760" w:rsidP="006E680F">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tina Pena-smith</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  1816447</w:t>
                                      </w:r>
                                    </w:sdtContent>
                                  </w:sdt>
                                  <w:r w:rsidR="006E680F">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7FDB077" w14:textId="4ADB7436" w:rsidR="00881760" w:rsidRDefault="006E680F" w:rsidP="006E680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BMHP5004_BIRM                                                                         </w:t>
                                      </w:r>
                                      <w:r w:rsidR="00881760">
                                        <w:rPr>
                                          <w:rFonts w:asciiTheme="majorHAnsi" w:eastAsiaTheme="majorEastAsia" w:hAnsiTheme="majorHAnsi" w:cstheme="majorBidi"/>
                                          <w:caps/>
                                          <w:color w:val="4472C4" w:themeColor="accent1"/>
                                          <w:sz w:val="72"/>
                                          <w:szCs w:val="72"/>
                                        </w:rPr>
                                        <w:t>children young people and families</w:t>
                                      </w:r>
                                      <w:r>
                                        <w:rPr>
                                          <w:rFonts w:asciiTheme="majorHAnsi" w:eastAsiaTheme="majorEastAsia" w:hAnsiTheme="majorHAnsi" w:cstheme="majorBidi"/>
                                          <w:caps/>
                                          <w:color w:val="4472C4" w:themeColor="accent1"/>
                                          <w:sz w:val="72"/>
                                          <w:szCs w:val="72"/>
                                        </w:rPr>
                                        <w:t>.                                   DR MUHAMMAD HOSSAIN                                                  SUPPORTING PAPER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3A671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96CDEB0" w14:textId="46690193" w:rsidR="00881760" w:rsidRDefault="00881760" w:rsidP="006E680F">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tina Pena-smith</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  1816447</w:t>
                                </w:r>
                              </w:sdtContent>
                            </w:sdt>
                            <w:r w:rsidR="006E680F">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7FDB077" w14:textId="4ADB7436" w:rsidR="00881760" w:rsidRDefault="006E680F" w:rsidP="006E680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BMHP5004_BIRM                                                                         </w:t>
                                </w:r>
                                <w:r w:rsidR="00881760">
                                  <w:rPr>
                                    <w:rFonts w:asciiTheme="majorHAnsi" w:eastAsiaTheme="majorEastAsia" w:hAnsiTheme="majorHAnsi" w:cstheme="majorBidi"/>
                                    <w:caps/>
                                    <w:color w:val="4472C4" w:themeColor="accent1"/>
                                    <w:sz w:val="72"/>
                                    <w:szCs w:val="72"/>
                                  </w:rPr>
                                  <w:t>children young people and families</w:t>
                                </w:r>
                                <w:r>
                                  <w:rPr>
                                    <w:rFonts w:asciiTheme="majorHAnsi" w:eastAsiaTheme="majorEastAsia" w:hAnsiTheme="majorHAnsi" w:cstheme="majorBidi"/>
                                    <w:caps/>
                                    <w:color w:val="4472C4" w:themeColor="accent1"/>
                                    <w:sz w:val="72"/>
                                    <w:szCs w:val="72"/>
                                  </w:rPr>
                                  <w:t>.                                   DR MUHAMMAD HOSSAIN                                                  SUPPORTING PAPER</w:t>
                                </w:r>
                              </w:p>
                            </w:sdtContent>
                          </w:sdt>
                        </w:txbxContent>
                      </v:textbox>
                    </v:shape>
                    <w10:wrap anchorx="page" anchory="page"/>
                  </v:group>
                </w:pict>
              </mc:Fallback>
            </mc:AlternateContent>
          </w:r>
        </w:p>
        <w:p w14:paraId="54D2CC16" w14:textId="050796C5" w:rsidR="00881760" w:rsidRDefault="00881760">
          <w:pPr>
            <w:rPr>
              <w:rFonts w:ascii="Arial" w:hAnsi="Arial" w:cs="Arial"/>
            </w:rPr>
          </w:pPr>
          <w:r>
            <w:rPr>
              <w:rFonts w:ascii="Arial" w:hAnsi="Arial" w:cs="Arial"/>
            </w:rPr>
            <w:br w:type="page"/>
          </w:r>
        </w:p>
      </w:sdtContent>
    </w:sdt>
    <w:p w14:paraId="11506D4B" w14:textId="44ED0B2E" w:rsidR="0030556B" w:rsidRPr="00851D39" w:rsidRDefault="00DD2B14">
      <w:pPr>
        <w:rPr>
          <w:rFonts w:ascii="Arial" w:hAnsi="Arial" w:cs="Arial"/>
        </w:rPr>
      </w:pPr>
      <w:r w:rsidRPr="00851D39">
        <w:rPr>
          <w:rFonts w:ascii="Arial" w:hAnsi="Arial" w:cs="Arial"/>
        </w:rPr>
        <w:lastRenderedPageBreak/>
        <w:t xml:space="preserve">Childhood </w:t>
      </w:r>
      <w:r w:rsidR="006B4D94" w:rsidRPr="00851D39">
        <w:rPr>
          <w:rFonts w:ascii="Arial" w:hAnsi="Arial" w:cs="Arial"/>
        </w:rPr>
        <w:t>well-being</w:t>
      </w:r>
      <w:r w:rsidRPr="00851D39">
        <w:rPr>
          <w:rFonts w:ascii="Arial" w:hAnsi="Arial" w:cs="Arial"/>
        </w:rPr>
        <w:t xml:space="preserve"> is </w:t>
      </w:r>
      <w:r w:rsidR="006B4D94" w:rsidRPr="00851D39">
        <w:rPr>
          <w:rFonts w:ascii="Arial" w:hAnsi="Arial" w:cs="Arial"/>
        </w:rPr>
        <w:t>ever-present</w:t>
      </w:r>
      <w:r w:rsidRPr="00851D39">
        <w:rPr>
          <w:rFonts w:ascii="Arial" w:hAnsi="Arial" w:cs="Arial"/>
        </w:rPr>
        <w:t xml:space="preserve"> in the media. Since the emergence of covid</w:t>
      </w:r>
      <w:r w:rsidR="00851D39">
        <w:rPr>
          <w:rFonts w:ascii="Arial" w:hAnsi="Arial" w:cs="Arial"/>
        </w:rPr>
        <w:t>-</w:t>
      </w:r>
      <w:r w:rsidRPr="00851D39">
        <w:rPr>
          <w:rFonts w:ascii="Arial" w:hAnsi="Arial" w:cs="Arial"/>
        </w:rPr>
        <w:t xml:space="preserve">19 in 2020, many agencies involved in child wellbeing have </w:t>
      </w:r>
      <w:r w:rsidR="006B4D94" w:rsidRPr="00851D39">
        <w:rPr>
          <w:rFonts w:ascii="Arial" w:hAnsi="Arial" w:cs="Arial"/>
        </w:rPr>
        <w:t>presented</w:t>
      </w:r>
      <w:r w:rsidRPr="00851D39">
        <w:rPr>
          <w:rFonts w:ascii="Arial" w:hAnsi="Arial" w:cs="Arial"/>
        </w:rPr>
        <w:t xml:space="preserve"> various papers, </w:t>
      </w:r>
      <w:r w:rsidR="00851D39" w:rsidRPr="00851D39">
        <w:rPr>
          <w:rFonts w:ascii="Arial" w:hAnsi="Arial" w:cs="Arial"/>
        </w:rPr>
        <w:t>documentaries,</w:t>
      </w:r>
      <w:r w:rsidRPr="00851D39">
        <w:rPr>
          <w:rFonts w:ascii="Arial" w:hAnsi="Arial" w:cs="Arial"/>
        </w:rPr>
        <w:t xml:space="preserve"> and findings </w:t>
      </w:r>
      <w:r w:rsidR="00D26D3D" w:rsidRPr="00851D39">
        <w:rPr>
          <w:rFonts w:ascii="Arial" w:hAnsi="Arial" w:cs="Arial"/>
        </w:rPr>
        <w:t>on</w:t>
      </w:r>
      <w:r w:rsidRPr="00851D39">
        <w:rPr>
          <w:rFonts w:ascii="Arial" w:hAnsi="Arial" w:cs="Arial"/>
        </w:rPr>
        <w:t xml:space="preserve"> </w:t>
      </w:r>
      <w:r w:rsidR="006B4D94" w:rsidRPr="00851D39">
        <w:rPr>
          <w:rFonts w:ascii="Arial" w:hAnsi="Arial" w:cs="Arial"/>
        </w:rPr>
        <w:t>how</w:t>
      </w:r>
      <w:r w:rsidRPr="00851D39">
        <w:rPr>
          <w:rFonts w:ascii="Arial" w:hAnsi="Arial" w:cs="Arial"/>
        </w:rPr>
        <w:t xml:space="preserve"> children are been affected. </w:t>
      </w:r>
      <w:r w:rsidR="00921428">
        <w:rPr>
          <w:rFonts w:ascii="Arial" w:hAnsi="Arial" w:cs="Arial"/>
        </w:rPr>
        <w:t xml:space="preserve">What does the </w:t>
      </w:r>
      <w:r w:rsidR="00CE24E1">
        <w:rPr>
          <w:rFonts w:ascii="Arial" w:hAnsi="Arial" w:cs="Arial"/>
        </w:rPr>
        <w:t>well-being</w:t>
      </w:r>
      <w:r w:rsidR="00921428">
        <w:rPr>
          <w:rFonts w:ascii="Arial" w:hAnsi="Arial" w:cs="Arial"/>
        </w:rPr>
        <w:t xml:space="preserve"> and importance of it look like for children in this present time, given the impact of covid-19? </w:t>
      </w:r>
      <w:r w:rsidR="00921428">
        <w:rPr>
          <w:rFonts w:ascii="Open Sans" w:hAnsi="Open Sans" w:cs="Open Sans"/>
          <w:color w:val="000000"/>
          <w:sz w:val="20"/>
          <w:szCs w:val="20"/>
          <w:shd w:val="clear" w:color="auto" w:fill="FFFFFF"/>
        </w:rPr>
        <w:t>(Fattore, Mason and Watson, 2006)</w:t>
      </w:r>
      <w:r w:rsidR="00921428">
        <w:rPr>
          <w:rFonts w:ascii="Open Sans" w:hAnsi="Open Sans" w:cs="Open Sans"/>
          <w:color w:val="000000"/>
          <w:sz w:val="20"/>
          <w:szCs w:val="20"/>
          <w:shd w:val="clear" w:color="auto" w:fill="FFFFFF"/>
        </w:rPr>
        <w:t xml:space="preserve"> </w:t>
      </w:r>
      <w:r w:rsidRPr="00851D39">
        <w:rPr>
          <w:rFonts w:ascii="Arial" w:hAnsi="Arial" w:cs="Arial"/>
        </w:rPr>
        <w:t xml:space="preserve">Looking at both promising changes, as may be defined by the government </w:t>
      </w:r>
      <w:r w:rsidR="00851D39">
        <w:rPr>
          <w:rFonts w:ascii="Arial" w:hAnsi="Arial" w:cs="Arial"/>
        </w:rPr>
        <w:t xml:space="preserve">who have identified the measures that they will undertake </w:t>
      </w:r>
      <w:r w:rsidR="00DB3B98">
        <w:rPr>
          <w:rFonts w:ascii="Arial" w:hAnsi="Arial" w:cs="Arial"/>
        </w:rPr>
        <w:t>those</w:t>
      </w:r>
      <w:r w:rsidR="00851D39">
        <w:rPr>
          <w:rFonts w:ascii="Arial" w:hAnsi="Arial" w:cs="Arial"/>
        </w:rPr>
        <w:t xml:space="preserve"> that will improve education and health outcomes for the immediate and long-distance future, </w:t>
      </w:r>
      <w:r w:rsidRPr="00851D39">
        <w:rPr>
          <w:rFonts w:ascii="Arial" w:hAnsi="Arial" w:cs="Arial"/>
        </w:rPr>
        <w:t>alongside the voices of many charities which are addressing childhood diseases, poverty education and health</w:t>
      </w:r>
      <w:r w:rsidR="00851D39">
        <w:rPr>
          <w:rFonts w:ascii="Arial" w:hAnsi="Arial" w:cs="Arial"/>
        </w:rPr>
        <w:t xml:space="preserve">, and highlighting the </w:t>
      </w:r>
      <w:r w:rsidR="00DB3B98">
        <w:rPr>
          <w:rFonts w:ascii="Arial" w:hAnsi="Arial" w:cs="Arial"/>
        </w:rPr>
        <w:t>shortcomings</w:t>
      </w:r>
      <w:r w:rsidR="00851D39">
        <w:rPr>
          <w:rFonts w:ascii="Arial" w:hAnsi="Arial" w:cs="Arial"/>
        </w:rPr>
        <w:t xml:space="preserve"> and </w:t>
      </w:r>
      <w:r w:rsidR="00DB3B98">
        <w:rPr>
          <w:rFonts w:ascii="Arial" w:hAnsi="Arial" w:cs="Arial"/>
        </w:rPr>
        <w:t>failures</w:t>
      </w:r>
      <w:r w:rsidR="00851D39">
        <w:rPr>
          <w:rFonts w:ascii="Arial" w:hAnsi="Arial" w:cs="Arial"/>
        </w:rPr>
        <w:t xml:space="preserve"> which have been highlighted, or </w:t>
      </w:r>
      <w:r w:rsidR="00921428">
        <w:rPr>
          <w:rFonts w:ascii="Arial" w:hAnsi="Arial" w:cs="Arial"/>
        </w:rPr>
        <w:t>h</w:t>
      </w:r>
      <w:r w:rsidR="00851D39">
        <w:rPr>
          <w:rFonts w:ascii="Arial" w:hAnsi="Arial" w:cs="Arial"/>
        </w:rPr>
        <w:t xml:space="preserve">ave </w:t>
      </w:r>
      <w:r w:rsidR="00921428">
        <w:rPr>
          <w:rFonts w:ascii="Arial" w:hAnsi="Arial" w:cs="Arial"/>
        </w:rPr>
        <w:t>emerged</w:t>
      </w:r>
      <w:r w:rsidR="00851D39">
        <w:rPr>
          <w:rFonts w:ascii="Arial" w:hAnsi="Arial" w:cs="Arial"/>
        </w:rPr>
        <w:t xml:space="preserve"> as a result of Covid-19.</w:t>
      </w:r>
      <w:r w:rsidR="00DB3B98">
        <w:rPr>
          <w:rFonts w:ascii="Arial" w:hAnsi="Arial" w:cs="Arial"/>
        </w:rPr>
        <w:t xml:space="preserve"> </w:t>
      </w:r>
      <w:r w:rsidRPr="00851D39">
        <w:rPr>
          <w:rFonts w:ascii="Arial" w:hAnsi="Arial" w:cs="Arial"/>
        </w:rPr>
        <w:t xml:space="preserve">As the world returns to what is now </w:t>
      </w:r>
      <w:r w:rsidR="006B4D94" w:rsidRPr="00851D39">
        <w:rPr>
          <w:rFonts w:ascii="Arial" w:hAnsi="Arial" w:cs="Arial"/>
        </w:rPr>
        <w:t>been</w:t>
      </w:r>
      <w:r w:rsidRPr="00851D39">
        <w:rPr>
          <w:rFonts w:ascii="Arial" w:hAnsi="Arial" w:cs="Arial"/>
        </w:rPr>
        <w:t xml:space="preserve"> considered the new normal after the </w:t>
      </w:r>
      <w:r w:rsidR="006B4D94" w:rsidRPr="00851D39">
        <w:rPr>
          <w:rFonts w:ascii="Arial" w:hAnsi="Arial" w:cs="Arial"/>
        </w:rPr>
        <w:t>pandemic</w:t>
      </w:r>
      <w:r w:rsidRPr="00851D39">
        <w:rPr>
          <w:rFonts w:ascii="Arial" w:hAnsi="Arial" w:cs="Arial"/>
        </w:rPr>
        <w:t xml:space="preserve">, </w:t>
      </w:r>
      <w:r w:rsidR="006B4D94" w:rsidRPr="00851D39">
        <w:rPr>
          <w:rFonts w:ascii="Arial" w:hAnsi="Arial" w:cs="Arial"/>
        </w:rPr>
        <w:t>the</w:t>
      </w:r>
      <w:r w:rsidRPr="00851D39">
        <w:rPr>
          <w:rFonts w:ascii="Arial" w:hAnsi="Arial" w:cs="Arial"/>
        </w:rPr>
        <w:t xml:space="preserve"> current situation and the future of children </w:t>
      </w:r>
      <w:r w:rsidR="006B4D94" w:rsidRPr="00851D39">
        <w:rPr>
          <w:rFonts w:ascii="Arial" w:hAnsi="Arial" w:cs="Arial"/>
        </w:rPr>
        <w:t>have been</w:t>
      </w:r>
      <w:r w:rsidRPr="00851D39">
        <w:rPr>
          <w:rFonts w:ascii="Arial" w:hAnsi="Arial" w:cs="Arial"/>
        </w:rPr>
        <w:t xml:space="preserve"> addressed in ways </w:t>
      </w:r>
      <w:r w:rsidR="006B4D94" w:rsidRPr="00851D39">
        <w:rPr>
          <w:rFonts w:ascii="Arial" w:hAnsi="Arial" w:cs="Arial"/>
        </w:rPr>
        <w:t>that</w:t>
      </w:r>
      <w:r w:rsidRPr="00851D39">
        <w:rPr>
          <w:rFonts w:ascii="Arial" w:hAnsi="Arial" w:cs="Arial"/>
        </w:rPr>
        <w:t xml:space="preserve"> we never </w:t>
      </w:r>
      <w:r w:rsidR="006B4D94" w:rsidRPr="00851D39">
        <w:rPr>
          <w:rFonts w:ascii="Arial" w:hAnsi="Arial" w:cs="Arial"/>
        </w:rPr>
        <w:t>thought</w:t>
      </w:r>
      <w:r w:rsidRPr="00851D39">
        <w:rPr>
          <w:rFonts w:ascii="Arial" w:hAnsi="Arial" w:cs="Arial"/>
        </w:rPr>
        <w:t xml:space="preserve"> would happen.</w:t>
      </w:r>
    </w:p>
    <w:p w14:paraId="4437FAAA" w14:textId="42EDA2BC" w:rsidR="00DD2B14" w:rsidRPr="00851D39" w:rsidRDefault="00DD2B14">
      <w:pPr>
        <w:rPr>
          <w:rFonts w:ascii="Arial" w:hAnsi="Arial" w:cs="Arial"/>
        </w:rPr>
      </w:pPr>
      <w:r w:rsidRPr="00851D39">
        <w:rPr>
          <w:rFonts w:ascii="Arial" w:hAnsi="Arial" w:cs="Arial"/>
        </w:rPr>
        <w:t xml:space="preserve">Education for children due to undertake </w:t>
      </w:r>
      <w:r w:rsidR="006B4D94" w:rsidRPr="00851D39">
        <w:rPr>
          <w:rFonts w:ascii="Arial" w:hAnsi="Arial" w:cs="Arial"/>
        </w:rPr>
        <w:t>GCSE</w:t>
      </w:r>
      <w:r w:rsidRPr="00851D39">
        <w:rPr>
          <w:rFonts w:ascii="Arial" w:hAnsi="Arial" w:cs="Arial"/>
        </w:rPr>
        <w:t xml:space="preserve"> and a </w:t>
      </w:r>
      <w:r w:rsidR="00D26D3D" w:rsidRPr="00851D39">
        <w:rPr>
          <w:rFonts w:ascii="Arial" w:hAnsi="Arial" w:cs="Arial"/>
        </w:rPr>
        <w:t>level</w:t>
      </w:r>
      <w:r w:rsidRPr="00851D39">
        <w:rPr>
          <w:rFonts w:ascii="Arial" w:hAnsi="Arial" w:cs="Arial"/>
        </w:rPr>
        <w:t xml:space="preserve">, </w:t>
      </w:r>
      <w:r w:rsidR="006B4D94" w:rsidRPr="00851D39">
        <w:rPr>
          <w:rFonts w:ascii="Arial" w:hAnsi="Arial" w:cs="Arial"/>
        </w:rPr>
        <w:t>the</w:t>
      </w:r>
      <w:r w:rsidRPr="00851D39">
        <w:rPr>
          <w:rFonts w:ascii="Arial" w:hAnsi="Arial" w:cs="Arial"/>
        </w:rPr>
        <w:t xml:space="preserve"> impact on </w:t>
      </w:r>
      <w:r w:rsidR="006B4D94" w:rsidRPr="00851D39">
        <w:rPr>
          <w:rFonts w:ascii="Arial" w:hAnsi="Arial" w:cs="Arial"/>
        </w:rPr>
        <w:t>their</w:t>
      </w:r>
      <w:r w:rsidRPr="00851D39">
        <w:rPr>
          <w:rFonts w:ascii="Arial" w:hAnsi="Arial" w:cs="Arial"/>
        </w:rPr>
        <w:t xml:space="preserve"> learning was greatly impacted, face to face learning came to a halt, and </w:t>
      </w:r>
      <w:r w:rsidR="006B4D94" w:rsidRPr="00851D39">
        <w:rPr>
          <w:rFonts w:ascii="Arial" w:hAnsi="Arial" w:cs="Arial"/>
        </w:rPr>
        <w:t xml:space="preserve">exams were cancelled. Parents were attempting to manoeuvre a curriculum they had never seen, and teachers were having to evaluate how they applied the curriculum, instead of exams they were now having to give a grade based on coursework, which had been delivered in an alternative style. </w:t>
      </w:r>
    </w:p>
    <w:p w14:paraId="3E121699" w14:textId="2F26E125" w:rsidR="006B4D94" w:rsidRPr="00851D39" w:rsidRDefault="006B4D94">
      <w:pPr>
        <w:rPr>
          <w:rFonts w:ascii="Arial" w:hAnsi="Arial" w:cs="Arial"/>
        </w:rPr>
      </w:pPr>
      <w:r w:rsidRPr="00851D39">
        <w:rPr>
          <w:rFonts w:ascii="Arial" w:hAnsi="Arial" w:cs="Arial"/>
        </w:rPr>
        <w:t xml:space="preserve">Health with </w:t>
      </w:r>
      <w:r w:rsidR="00D26D3D" w:rsidRPr="00851D39">
        <w:rPr>
          <w:rFonts w:ascii="Arial" w:hAnsi="Arial" w:cs="Arial"/>
        </w:rPr>
        <w:t>the</w:t>
      </w:r>
      <w:r w:rsidRPr="00851D39">
        <w:rPr>
          <w:rFonts w:ascii="Arial" w:hAnsi="Arial" w:cs="Arial"/>
        </w:rPr>
        <w:t xml:space="preserve"> emergence of the pandemic face to face medical and health appointments </w:t>
      </w:r>
      <w:r w:rsidR="00D26D3D" w:rsidRPr="00851D39">
        <w:rPr>
          <w:rFonts w:ascii="Arial" w:hAnsi="Arial" w:cs="Arial"/>
        </w:rPr>
        <w:t>have been</w:t>
      </w:r>
      <w:r w:rsidRPr="00851D39">
        <w:rPr>
          <w:rFonts w:ascii="Arial" w:hAnsi="Arial" w:cs="Arial"/>
        </w:rPr>
        <w:t xml:space="preserve"> replaced with firstly telephone consultations, and then video calls. Long term and </w:t>
      </w:r>
      <w:r w:rsidR="00D26D3D" w:rsidRPr="00851D39">
        <w:rPr>
          <w:rFonts w:ascii="Arial" w:hAnsi="Arial" w:cs="Arial"/>
        </w:rPr>
        <w:t>ongoing</w:t>
      </w:r>
      <w:r w:rsidRPr="00851D39">
        <w:rPr>
          <w:rFonts w:ascii="Arial" w:hAnsi="Arial" w:cs="Arial"/>
        </w:rPr>
        <w:t xml:space="preserve"> treatments came to a halt, hospital admissions were cancelled for all but </w:t>
      </w:r>
      <w:r w:rsidR="00D26D3D" w:rsidRPr="00851D39">
        <w:rPr>
          <w:rFonts w:ascii="Arial" w:hAnsi="Arial" w:cs="Arial"/>
        </w:rPr>
        <w:t>these</w:t>
      </w:r>
      <w:r w:rsidRPr="00851D39">
        <w:rPr>
          <w:rFonts w:ascii="Arial" w:hAnsi="Arial" w:cs="Arial"/>
        </w:rPr>
        <w:t xml:space="preserve"> desperately ill </w:t>
      </w:r>
      <w:r w:rsidR="00D26D3D" w:rsidRPr="00851D39">
        <w:rPr>
          <w:rFonts w:ascii="Arial" w:hAnsi="Arial" w:cs="Arial"/>
        </w:rPr>
        <w:t>with</w:t>
      </w:r>
      <w:r w:rsidRPr="00851D39">
        <w:rPr>
          <w:rFonts w:ascii="Arial" w:hAnsi="Arial" w:cs="Arial"/>
        </w:rPr>
        <w:t xml:space="preserve"> covid, routine tests and treatments came to a standstill. </w:t>
      </w:r>
      <w:r w:rsidR="00DB3B98">
        <w:rPr>
          <w:rFonts w:ascii="Arial" w:hAnsi="Arial" w:cs="Arial"/>
        </w:rPr>
        <w:t>This could cont</w:t>
      </w:r>
      <w:r w:rsidR="006C474A">
        <w:rPr>
          <w:rFonts w:ascii="Arial" w:hAnsi="Arial" w:cs="Arial"/>
        </w:rPr>
        <w:t>r</w:t>
      </w:r>
      <w:r w:rsidR="00DB3B98">
        <w:rPr>
          <w:rFonts w:ascii="Arial" w:hAnsi="Arial" w:cs="Arial"/>
        </w:rPr>
        <w:t xml:space="preserve">ibute to John having not had the appointments which he was usually having, with health care staff seeing him face to face, in a variety of settings.  It may also have further allowed the hostility that his mother occasionally demonstrated towards his health care team to have been able to continue, without resolving that conflict, or highlighting where difficulties were appearing to impact outcomes for John or gaps in his continuity of care. </w:t>
      </w:r>
      <w:r w:rsidR="006C474A">
        <w:rPr>
          <w:rFonts w:ascii="Arial" w:hAnsi="Arial" w:cs="Arial"/>
        </w:rPr>
        <w:t xml:space="preserve">Loneliness and isolation played a huge part during Covid-19. </w:t>
      </w:r>
      <w:r w:rsidR="00D908AB">
        <w:rPr>
          <w:rFonts w:ascii="Arial" w:hAnsi="Arial" w:cs="Arial"/>
        </w:rPr>
        <w:t xml:space="preserve">Children </w:t>
      </w:r>
      <w:r w:rsidR="008D7572">
        <w:rPr>
          <w:rFonts w:ascii="Arial" w:hAnsi="Arial" w:cs="Arial"/>
        </w:rPr>
        <w:t>hear</w:t>
      </w:r>
      <w:r w:rsidRPr="00851D39">
        <w:rPr>
          <w:rFonts w:ascii="Arial" w:hAnsi="Arial" w:cs="Arial"/>
        </w:rPr>
        <w:t xml:space="preserve"> </w:t>
      </w:r>
      <w:r w:rsidR="00D26D3D" w:rsidRPr="00851D39">
        <w:rPr>
          <w:rFonts w:ascii="Arial" w:hAnsi="Arial" w:cs="Arial"/>
        </w:rPr>
        <w:t>the</w:t>
      </w:r>
      <w:r w:rsidRPr="00851D39">
        <w:rPr>
          <w:rFonts w:ascii="Arial" w:hAnsi="Arial" w:cs="Arial"/>
        </w:rPr>
        <w:t xml:space="preserve"> message that they </w:t>
      </w:r>
      <w:r w:rsidR="00D26D3D" w:rsidRPr="00851D39">
        <w:rPr>
          <w:rFonts w:ascii="Arial" w:hAnsi="Arial" w:cs="Arial"/>
        </w:rPr>
        <w:t>couldn’t see their friends and families and couldn’t hug grandparents and cousins</w:t>
      </w:r>
      <w:r w:rsidR="006C474A">
        <w:rPr>
          <w:rFonts w:ascii="Arial" w:hAnsi="Arial" w:cs="Arial"/>
        </w:rPr>
        <w:t xml:space="preserve"> </w:t>
      </w:r>
      <w:r w:rsidR="006C474A">
        <w:rPr>
          <w:rFonts w:ascii="Open Sans" w:hAnsi="Open Sans" w:cs="Open Sans"/>
          <w:color w:val="000000"/>
          <w:sz w:val="20"/>
          <w:szCs w:val="20"/>
          <w:shd w:val="clear" w:color="auto" w:fill="FFFFFF"/>
        </w:rPr>
        <w:t>(Groarke et al., 2020)</w:t>
      </w:r>
      <w:r w:rsidR="006C474A">
        <w:rPr>
          <w:rFonts w:ascii="Open Sans" w:hAnsi="Open Sans" w:cs="Open Sans"/>
          <w:color w:val="000000"/>
          <w:sz w:val="20"/>
          <w:szCs w:val="20"/>
          <w:shd w:val="clear" w:color="auto" w:fill="FFFFFF"/>
        </w:rPr>
        <w:t xml:space="preserve">. </w:t>
      </w:r>
      <w:r w:rsidR="00D908AB">
        <w:rPr>
          <w:rFonts w:ascii="Open Sans" w:hAnsi="Open Sans" w:cs="Open Sans"/>
          <w:color w:val="000000"/>
          <w:sz w:val="20"/>
          <w:szCs w:val="20"/>
          <w:shd w:val="clear" w:color="auto" w:fill="FFFFFF"/>
        </w:rPr>
        <w:t xml:space="preserve">Attendance at school social events and gatherings and sports arenas </w:t>
      </w:r>
      <w:r w:rsidR="00D908AB" w:rsidRPr="00851D39">
        <w:rPr>
          <w:rFonts w:ascii="Arial" w:hAnsi="Arial" w:cs="Arial"/>
        </w:rPr>
        <w:t>Maternity</w:t>
      </w:r>
      <w:r w:rsidR="00D26D3D" w:rsidRPr="00851D39">
        <w:rPr>
          <w:rFonts w:ascii="Arial" w:hAnsi="Arial" w:cs="Arial"/>
        </w:rPr>
        <w:t xml:space="preserve"> units were closed and hospital visiting ceased. Children were </w:t>
      </w:r>
      <w:r w:rsidR="00D26D3D" w:rsidRPr="00851D39">
        <w:rPr>
          <w:rFonts w:ascii="Arial" w:hAnsi="Arial" w:cs="Arial"/>
        </w:rPr>
        <w:t xml:space="preserve">taught that all the social aspects of life that contributed to and formed </w:t>
      </w:r>
      <w:r w:rsidR="00D26D3D" w:rsidRPr="00851D39">
        <w:rPr>
          <w:rFonts w:ascii="Arial" w:hAnsi="Arial" w:cs="Arial"/>
        </w:rPr>
        <w:t>their</w:t>
      </w:r>
      <w:r w:rsidR="00D26D3D" w:rsidRPr="00851D39">
        <w:rPr>
          <w:rFonts w:ascii="Arial" w:hAnsi="Arial" w:cs="Arial"/>
        </w:rPr>
        <w:t xml:space="preserve"> social development were forced not to</w:t>
      </w:r>
      <w:r w:rsidR="00D26D3D" w:rsidRPr="00851D39">
        <w:rPr>
          <w:rFonts w:ascii="Arial" w:hAnsi="Arial" w:cs="Arial"/>
        </w:rPr>
        <w:t xml:space="preserve"> happen.</w:t>
      </w:r>
    </w:p>
    <w:p w14:paraId="6A8E1594" w14:textId="77777777" w:rsidR="006E680F" w:rsidRDefault="00851A0C">
      <w:pPr>
        <w:rPr>
          <w:rFonts w:ascii="Arial" w:hAnsi="Arial" w:cs="Arial"/>
        </w:rPr>
      </w:pPr>
      <w:proofErr w:type="gramStart"/>
      <w:r w:rsidRPr="00851D39">
        <w:rPr>
          <w:rFonts w:ascii="Arial" w:hAnsi="Arial" w:cs="Arial"/>
        </w:rPr>
        <w:t xml:space="preserve">Having considered </w:t>
      </w:r>
      <w:r w:rsidR="00796EF6" w:rsidRPr="00851D39">
        <w:rPr>
          <w:rFonts w:ascii="Arial" w:hAnsi="Arial" w:cs="Arial"/>
        </w:rPr>
        <w:t>Johns’</w:t>
      </w:r>
      <w:r w:rsidRPr="00851D39">
        <w:rPr>
          <w:rFonts w:ascii="Arial" w:hAnsi="Arial" w:cs="Arial"/>
        </w:rPr>
        <w:t xml:space="preserve"> case, there</w:t>
      </w:r>
      <w:proofErr w:type="gramEnd"/>
      <w:r w:rsidRPr="00851D39">
        <w:rPr>
          <w:rFonts w:ascii="Arial" w:hAnsi="Arial" w:cs="Arial"/>
        </w:rPr>
        <w:t xml:space="preserve"> are mainly failings and contributing factors that attributed to his death.  Looking at the facts which were known is that John has had cerebral palsy from birth, </w:t>
      </w:r>
      <w:proofErr w:type="gramStart"/>
      <w:r w:rsidR="008D7572">
        <w:rPr>
          <w:rFonts w:ascii="Arial" w:hAnsi="Arial" w:cs="Arial"/>
        </w:rPr>
        <w:t>and also</w:t>
      </w:r>
      <w:proofErr w:type="gramEnd"/>
      <w:r w:rsidR="008D7572">
        <w:rPr>
          <w:rFonts w:ascii="Arial" w:hAnsi="Arial" w:cs="Arial"/>
        </w:rPr>
        <w:t xml:space="preserve"> epilepsy, </w:t>
      </w:r>
      <w:r w:rsidR="008D7572">
        <w:rPr>
          <w:rFonts w:ascii="Open Sans" w:hAnsi="Open Sans" w:cs="Open Sans"/>
          <w:color w:val="000000"/>
          <w:sz w:val="20"/>
          <w:szCs w:val="20"/>
          <w:shd w:val="clear" w:color="auto" w:fill="FFFFFF"/>
        </w:rPr>
        <w:t>(</w:t>
      </w:r>
      <w:proofErr w:type="spellStart"/>
      <w:r w:rsidR="008D7572">
        <w:rPr>
          <w:rFonts w:ascii="Open Sans" w:hAnsi="Open Sans" w:cs="Open Sans"/>
          <w:color w:val="000000"/>
          <w:sz w:val="20"/>
          <w:szCs w:val="20"/>
          <w:shd w:val="clear" w:color="auto" w:fill="FFFFFF"/>
        </w:rPr>
        <w:t>Perera</w:t>
      </w:r>
      <w:proofErr w:type="spellEnd"/>
      <w:r w:rsidR="008D7572">
        <w:rPr>
          <w:rFonts w:ascii="Open Sans" w:hAnsi="Open Sans" w:cs="Open Sans"/>
          <w:color w:val="000000"/>
          <w:sz w:val="20"/>
          <w:szCs w:val="20"/>
          <w:shd w:val="clear" w:color="auto" w:fill="FFFFFF"/>
        </w:rPr>
        <w:t xml:space="preserve"> et al., 2020)</w:t>
      </w:r>
      <w:r w:rsidR="008D7572">
        <w:rPr>
          <w:rFonts w:ascii="Open Sans" w:hAnsi="Open Sans" w:cs="Open Sans"/>
          <w:color w:val="000000"/>
          <w:sz w:val="20"/>
          <w:szCs w:val="20"/>
          <w:shd w:val="clear" w:color="auto" w:fill="FFFFFF"/>
        </w:rPr>
        <w:t xml:space="preserve"> </w:t>
      </w:r>
      <w:r w:rsidR="00796EF6" w:rsidRPr="00851D39">
        <w:rPr>
          <w:rFonts w:ascii="Arial" w:hAnsi="Arial" w:cs="Arial"/>
        </w:rPr>
        <w:t>h</w:t>
      </w:r>
      <w:r w:rsidRPr="00851D39">
        <w:rPr>
          <w:rFonts w:ascii="Arial" w:hAnsi="Arial" w:cs="Arial"/>
        </w:rPr>
        <w:t xml:space="preserve">is </w:t>
      </w:r>
      <w:r w:rsidR="00796EF6" w:rsidRPr="00851D39">
        <w:rPr>
          <w:rFonts w:ascii="Arial" w:hAnsi="Arial" w:cs="Arial"/>
        </w:rPr>
        <w:t>mother</w:t>
      </w:r>
      <w:r w:rsidRPr="00851D39">
        <w:rPr>
          <w:rFonts w:ascii="Arial" w:hAnsi="Arial" w:cs="Arial"/>
        </w:rPr>
        <w:t xml:space="preserve"> has therefore been his carer for 15 </w:t>
      </w:r>
      <w:r w:rsidR="00796EF6" w:rsidRPr="00851D39">
        <w:rPr>
          <w:rFonts w:ascii="Arial" w:hAnsi="Arial" w:cs="Arial"/>
        </w:rPr>
        <w:t xml:space="preserve">years, </w:t>
      </w:r>
      <w:r w:rsidR="00921428">
        <w:rPr>
          <w:rFonts w:ascii="Open Sans" w:hAnsi="Open Sans" w:cs="Open Sans"/>
          <w:color w:val="000000"/>
          <w:sz w:val="20"/>
          <w:szCs w:val="20"/>
          <w:shd w:val="clear" w:color="auto" w:fill="FFFFFF"/>
        </w:rPr>
        <w:t>(Raina et al., 2005)</w:t>
      </w:r>
      <w:r w:rsidR="00921428">
        <w:rPr>
          <w:rFonts w:ascii="Open Sans" w:hAnsi="Open Sans" w:cs="Open Sans"/>
          <w:color w:val="000000"/>
          <w:sz w:val="20"/>
          <w:szCs w:val="20"/>
          <w:shd w:val="clear" w:color="auto" w:fill="FFFFFF"/>
        </w:rPr>
        <w:t xml:space="preserve"> </w:t>
      </w:r>
      <w:r w:rsidR="00796EF6" w:rsidRPr="00851D39">
        <w:rPr>
          <w:rFonts w:ascii="Arial" w:hAnsi="Arial" w:cs="Arial"/>
        </w:rPr>
        <w:t>The</w:t>
      </w:r>
      <w:r w:rsidRPr="00851D39">
        <w:rPr>
          <w:rFonts w:ascii="Arial" w:hAnsi="Arial" w:cs="Arial"/>
        </w:rPr>
        <w:t xml:space="preserve"> health care professionals </w:t>
      </w:r>
      <w:r w:rsidR="0087394C">
        <w:rPr>
          <w:rFonts w:ascii="Arial" w:hAnsi="Arial" w:cs="Arial"/>
        </w:rPr>
        <w:t>have</w:t>
      </w:r>
      <w:r w:rsidRPr="00851D39">
        <w:rPr>
          <w:rFonts w:ascii="Arial" w:hAnsi="Arial" w:cs="Arial"/>
        </w:rPr>
        <w:t xml:space="preserve"> had concerns about his </w:t>
      </w:r>
      <w:r w:rsidR="00796EF6" w:rsidRPr="00851D39">
        <w:rPr>
          <w:rFonts w:ascii="Arial" w:hAnsi="Arial" w:cs="Arial"/>
        </w:rPr>
        <w:t>health</w:t>
      </w:r>
      <w:r w:rsidRPr="00851D39">
        <w:rPr>
          <w:rFonts w:ascii="Arial" w:hAnsi="Arial" w:cs="Arial"/>
        </w:rPr>
        <w:t xml:space="preserve"> for many</w:t>
      </w:r>
      <w:r w:rsidR="00796EF6" w:rsidRPr="00851D39">
        <w:rPr>
          <w:rFonts w:ascii="Arial" w:hAnsi="Arial" w:cs="Arial"/>
        </w:rPr>
        <w:t xml:space="preserve"> years and there has been some hostility from </w:t>
      </w:r>
      <w:r w:rsidR="0087394C">
        <w:rPr>
          <w:rFonts w:ascii="Arial" w:hAnsi="Arial" w:cs="Arial"/>
        </w:rPr>
        <w:t xml:space="preserve">his </w:t>
      </w:r>
      <w:r w:rsidR="00796EF6" w:rsidRPr="00851D39">
        <w:rPr>
          <w:rFonts w:ascii="Arial" w:hAnsi="Arial" w:cs="Arial"/>
        </w:rPr>
        <w:t>mother towards them. It is not known whether this has prevented additional services and support been offered and accepted for John. His mot</w:t>
      </w:r>
      <w:r w:rsidR="0087394C">
        <w:rPr>
          <w:rFonts w:ascii="Arial" w:hAnsi="Arial" w:cs="Arial"/>
        </w:rPr>
        <w:t>he</w:t>
      </w:r>
      <w:r w:rsidR="00796EF6" w:rsidRPr="00851D39">
        <w:rPr>
          <w:rFonts w:ascii="Arial" w:hAnsi="Arial" w:cs="Arial"/>
        </w:rPr>
        <w:t xml:space="preserve">r has her own mental illness and if </w:t>
      </w:r>
      <w:r w:rsidR="00F43E5F" w:rsidRPr="00851D39">
        <w:rPr>
          <w:rFonts w:ascii="Arial" w:hAnsi="Arial" w:cs="Arial"/>
        </w:rPr>
        <w:t>this</w:t>
      </w:r>
      <w:r w:rsidR="00796EF6" w:rsidRPr="00851D39">
        <w:rPr>
          <w:rFonts w:ascii="Arial" w:hAnsi="Arial" w:cs="Arial"/>
        </w:rPr>
        <w:t xml:space="preserve"> has not been addressed could have had an influence on how she has interacted with professionals</w:t>
      </w:r>
      <w:r w:rsidR="00881760" w:rsidRPr="00881760">
        <w:rPr>
          <w:rFonts w:ascii="Open Sans" w:hAnsi="Open Sans" w:cs="Open Sans"/>
          <w:color w:val="000000"/>
          <w:sz w:val="20"/>
          <w:szCs w:val="20"/>
          <w:shd w:val="clear" w:color="auto" w:fill="FFFFFF"/>
        </w:rPr>
        <w:t xml:space="preserve"> </w:t>
      </w:r>
      <w:r w:rsidR="00881760">
        <w:rPr>
          <w:rFonts w:ascii="Open Sans" w:hAnsi="Open Sans" w:cs="Open Sans"/>
          <w:color w:val="000000"/>
          <w:sz w:val="20"/>
          <w:szCs w:val="20"/>
          <w:shd w:val="clear" w:color="auto" w:fill="FFFFFF"/>
        </w:rPr>
        <w:t>(Hefferon et al., 2020)</w:t>
      </w:r>
      <w:r w:rsidR="00796EF6" w:rsidRPr="00851D39">
        <w:rPr>
          <w:rFonts w:ascii="Arial" w:hAnsi="Arial" w:cs="Arial"/>
        </w:rPr>
        <w:t xml:space="preserve"> it is noted that she has on occasion been hostile, it is also noted s</w:t>
      </w:r>
      <w:r w:rsidR="00D54997">
        <w:rPr>
          <w:rFonts w:ascii="Arial" w:hAnsi="Arial" w:cs="Arial"/>
        </w:rPr>
        <w:t>h</w:t>
      </w:r>
      <w:r w:rsidR="00796EF6" w:rsidRPr="00851D39">
        <w:rPr>
          <w:rFonts w:ascii="Arial" w:hAnsi="Arial" w:cs="Arial"/>
        </w:rPr>
        <w:t xml:space="preserve">e </w:t>
      </w:r>
      <w:r w:rsidR="00D54997">
        <w:rPr>
          <w:rFonts w:ascii="Arial" w:hAnsi="Arial" w:cs="Arial"/>
        </w:rPr>
        <w:t>h</w:t>
      </w:r>
      <w:r w:rsidR="00796EF6" w:rsidRPr="00851D39">
        <w:rPr>
          <w:rFonts w:ascii="Arial" w:hAnsi="Arial" w:cs="Arial"/>
        </w:rPr>
        <w:t xml:space="preserve">ad been resistant to change </w:t>
      </w:r>
      <w:r w:rsidR="00F43E5F" w:rsidRPr="00851D39">
        <w:rPr>
          <w:rFonts w:ascii="Arial" w:hAnsi="Arial" w:cs="Arial"/>
        </w:rPr>
        <w:t>regarding</w:t>
      </w:r>
      <w:r w:rsidR="00796EF6" w:rsidRPr="00851D39">
        <w:rPr>
          <w:rFonts w:ascii="Arial" w:hAnsi="Arial" w:cs="Arial"/>
        </w:rPr>
        <w:t xml:space="preserve"> his care and medication. It is not known if </w:t>
      </w:r>
      <w:r w:rsidR="00F43E5F" w:rsidRPr="00851D39">
        <w:rPr>
          <w:rFonts w:ascii="Arial" w:hAnsi="Arial" w:cs="Arial"/>
        </w:rPr>
        <w:t>the mother</w:t>
      </w:r>
      <w:r w:rsidR="00796EF6" w:rsidRPr="00851D39">
        <w:rPr>
          <w:rFonts w:ascii="Arial" w:hAnsi="Arial" w:cs="Arial"/>
        </w:rPr>
        <w:t xml:space="preserve"> has additional support from, family members</w:t>
      </w:r>
      <w:r w:rsidR="00F43E5F" w:rsidRPr="00851D39">
        <w:rPr>
          <w:rFonts w:ascii="Arial" w:hAnsi="Arial" w:cs="Arial"/>
        </w:rPr>
        <w:t xml:space="preserve"> </w:t>
      </w:r>
    </w:p>
    <w:p w14:paraId="4AFE014D" w14:textId="27686241" w:rsidR="00851A0C" w:rsidRPr="00851D39" w:rsidRDefault="00CB68FB">
      <w:pPr>
        <w:rPr>
          <w:rFonts w:ascii="Arial" w:hAnsi="Arial" w:cs="Arial"/>
        </w:rPr>
      </w:pPr>
      <w:r>
        <w:rPr>
          <w:rFonts w:ascii="Arial" w:hAnsi="Arial" w:cs="Arial"/>
        </w:rPr>
        <w:t xml:space="preserve">John had a </w:t>
      </w:r>
      <w:r w:rsidR="00D54997">
        <w:rPr>
          <w:rFonts w:ascii="Arial" w:hAnsi="Arial" w:cs="Arial"/>
        </w:rPr>
        <w:t>C</w:t>
      </w:r>
      <w:r>
        <w:rPr>
          <w:rFonts w:ascii="Arial" w:hAnsi="Arial" w:cs="Arial"/>
        </w:rPr>
        <w:t xml:space="preserve">hild in </w:t>
      </w:r>
      <w:r w:rsidR="00D54997">
        <w:rPr>
          <w:rFonts w:ascii="Arial" w:hAnsi="Arial" w:cs="Arial"/>
        </w:rPr>
        <w:t>N</w:t>
      </w:r>
      <w:r>
        <w:rPr>
          <w:rFonts w:ascii="Arial" w:hAnsi="Arial" w:cs="Arial"/>
        </w:rPr>
        <w:t xml:space="preserve">eed </w:t>
      </w:r>
      <w:r w:rsidR="00D54997">
        <w:rPr>
          <w:rFonts w:ascii="Arial" w:hAnsi="Arial" w:cs="Arial"/>
        </w:rPr>
        <w:t>Pl</w:t>
      </w:r>
      <w:r>
        <w:rPr>
          <w:rFonts w:ascii="Arial" w:hAnsi="Arial" w:cs="Arial"/>
        </w:rPr>
        <w:t>an</w:t>
      </w:r>
      <w:r w:rsidR="00D54997">
        <w:rPr>
          <w:rFonts w:ascii="Arial" w:hAnsi="Arial" w:cs="Arial"/>
        </w:rPr>
        <w:t xml:space="preserve"> (CIN)</w:t>
      </w:r>
      <w:r>
        <w:rPr>
          <w:rFonts w:ascii="Arial" w:hAnsi="Arial" w:cs="Arial"/>
        </w:rPr>
        <w:t xml:space="preserve"> in place, and </w:t>
      </w:r>
      <w:r w:rsidR="00D54997">
        <w:rPr>
          <w:rFonts w:ascii="Arial" w:hAnsi="Arial" w:cs="Arial"/>
        </w:rPr>
        <w:t>with</w:t>
      </w:r>
      <w:r>
        <w:rPr>
          <w:rFonts w:ascii="Arial" w:hAnsi="Arial" w:cs="Arial"/>
        </w:rPr>
        <w:t xml:space="preserve"> t</w:t>
      </w:r>
      <w:r w:rsidR="00D54997">
        <w:rPr>
          <w:rFonts w:ascii="Arial" w:hAnsi="Arial" w:cs="Arial"/>
        </w:rPr>
        <w:t>h</w:t>
      </w:r>
      <w:r>
        <w:rPr>
          <w:rFonts w:ascii="Arial" w:hAnsi="Arial" w:cs="Arial"/>
        </w:rPr>
        <w:t>is</w:t>
      </w:r>
      <w:r w:rsidR="00D54997">
        <w:rPr>
          <w:rFonts w:ascii="Arial" w:hAnsi="Arial" w:cs="Arial"/>
        </w:rPr>
        <w:t>,</w:t>
      </w:r>
      <w:r>
        <w:rPr>
          <w:rFonts w:ascii="Arial" w:hAnsi="Arial" w:cs="Arial"/>
        </w:rPr>
        <w:t xml:space="preserve"> in place</w:t>
      </w:r>
      <w:r w:rsidR="00D54997">
        <w:rPr>
          <w:rFonts w:ascii="Arial" w:hAnsi="Arial" w:cs="Arial"/>
        </w:rPr>
        <w:t>,</w:t>
      </w:r>
      <w:r>
        <w:rPr>
          <w:rFonts w:ascii="Arial" w:hAnsi="Arial" w:cs="Arial"/>
        </w:rPr>
        <w:t xml:space="preserve"> regular checks and reviews of areas of his social care and health</w:t>
      </w:r>
      <w:r w:rsidR="00D54997">
        <w:rPr>
          <w:rFonts w:ascii="Arial" w:hAnsi="Arial" w:cs="Arial"/>
        </w:rPr>
        <w:t xml:space="preserve"> would have meant again he was regularly seen by a member of the team. Identifying that all parts of the CIN </w:t>
      </w:r>
      <w:r w:rsidR="00CE24E1">
        <w:rPr>
          <w:rFonts w:ascii="Arial" w:hAnsi="Arial" w:cs="Arial"/>
        </w:rPr>
        <w:t>have been</w:t>
      </w:r>
      <w:r w:rsidR="00D54997">
        <w:rPr>
          <w:rFonts w:ascii="Arial" w:hAnsi="Arial" w:cs="Arial"/>
        </w:rPr>
        <w:t xml:space="preserve"> </w:t>
      </w:r>
      <w:r w:rsidR="00881760">
        <w:rPr>
          <w:rFonts w:ascii="Arial" w:hAnsi="Arial" w:cs="Arial"/>
        </w:rPr>
        <w:t>implemented and</w:t>
      </w:r>
      <w:r w:rsidR="00D54997">
        <w:rPr>
          <w:rFonts w:ascii="Arial" w:hAnsi="Arial" w:cs="Arial"/>
        </w:rPr>
        <w:t xml:space="preserve"> allowing that were their failures for this to be implemented, it was able to be escalated from voluntary CIN to Statutory Child Protection Plan (CP) by social workers. </w:t>
      </w:r>
      <w:r w:rsidR="00CE24E1">
        <w:rPr>
          <w:rFonts w:ascii="Open Sans" w:hAnsi="Open Sans" w:cs="Open Sans"/>
          <w:color w:val="000000"/>
          <w:sz w:val="20"/>
          <w:szCs w:val="20"/>
          <w:shd w:val="clear" w:color="auto" w:fill="FFFFFF"/>
        </w:rPr>
        <w:t>(Garstang et al., 2020)</w:t>
      </w:r>
      <w:r w:rsidR="00F43E5F" w:rsidRPr="00851D39">
        <w:rPr>
          <w:rFonts w:ascii="Arial" w:hAnsi="Arial" w:cs="Arial"/>
        </w:rPr>
        <w:t xml:space="preserve"> father does not present as being involved with the health professionals.</w:t>
      </w:r>
      <w:r w:rsidR="0087394C">
        <w:rPr>
          <w:rFonts w:ascii="Arial" w:hAnsi="Arial" w:cs="Arial"/>
        </w:rPr>
        <w:t xml:space="preserve"> The </w:t>
      </w:r>
      <w:r w:rsidR="00307425">
        <w:rPr>
          <w:rFonts w:ascii="Arial" w:hAnsi="Arial" w:cs="Arial"/>
        </w:rPr>
        <w:t>involved</w:t>
      </w:r>
      <w:r w:rsidR="0087394C">
        <w:rPr>
          <w:rFonts w:ascii="Arial" w:hAnsi="Arial" w:cs="Arial"/>
        </w:rPr>
        <w:t xml:space="preserve"> professionals had not highlighted concerns about the love within the household for John as demonstrated by his mother, and this could have been a denominating factor in the </w:t>
      </w:r>
      <w:r w:rsidR="00307425">
        <w:rPr>
          <w:rFonts w:ascii="Arial" w:hAnsi="Arial" w:cs="Arial"/>
        </w:rPr>
        <w:t>failure</w:t>
      </w:r>
      <w:r w:rsidR="0087394C">
        <w:rPr>
          <w:rFonts w:ascii="Arial" w:hAnsi="Arial" w:cs="Arial"/>
        </w:rPr>
        <w:t xml:space="preserve"> to ensure all was well. </w:t>
      </w:r>
      <w:r w:rsidR="00307425">
        <w:rPr>
          <w:rFonts w:ascii="Arial" w:hAnsi="Arial" w:cs="Arial"/>
        </w:rPr>
        <w:t>John’s</w:t>
      </w:r>
      <w:r w:rsidR="0087394C">
        <w:rPr>
          <w:rFonts w:ascii="Arial" w:hAnsi="Arial" w:cs="Arial"/>
        </w:rPr>
        <w:t xml:space="preserve"> mother clearly was experiencing difficulties and it is highlighted that she struggles with </w:t>
      </w:r>
      <w:r w:rsidR="00307425">
        <w:rPr>
          <w:rFonts w:ascii="Arial" w:hAnsi="Arial" w:cs="Arial"/>
        </w:rPr>
        <w:t>John’s</w:t>
      </w:r>
      <w:r w:rsidR="0087394C">
        <w:rPr>
          <w:rFonts w:ascii="Arial" w:hAnsi="Arial" w:cs="Arial"/>
        </w:rPr>
        <w:t xml:space="preserve"> </w:t>
      </w:r>
      <w:r w:rsidR="00307425">
        <w:rPr>
          <w:rFonts w:ascii="Arial" w:hAnsi="Arial" w:cs="Arial"/>
        </w:rPr>
        <w:t>caregivers</w:t>
      </w:r>
      <w:r w:rsidR="0087394C">
        <w:rPr>
          <w:rFonts w:ascii="Arial" w:hAnsi="Arial" w:cs="Arial"/>
        </w:rPr>
        <w:t xml:space="preserve">, but during the pandemic was she receiving </w:t>
      </w:r>
      <w:r w:rsidR="00CE24E1">
        <w:rPr>
          <w:rFonts w:ascii="Arial" w:hAnsi="Arial" w:cs="Arial"/>
        </w:rPr>
        <w:t>the</w:t>
      </w:r>
      <w:r w:rsidR="0087394C">
        <w:rPr>
          <w:rFonts w:ascii="Arial" w:hAnsi="Arial" w:cs="Arial"/>
        </w:rPr>
        <w:t xml:space="preserve"> care and support which she required, or needed, or as for many due to NHS restrictions had her help and support network failed.? It is unknown if </w:t>
      </w:r>
      <w:r w:rsidR="00D908AB">
        <w:rPr>
          <w:rFonts w:ascii="Arial" w:hAnsi="Arial" w:cs="Arial"/>
        </w:rPr>
        <w:t xml:space="preserve">the </w:t>
      </w:r>
      <w:r w:rsidR="00307425">
        <w:rPr>
          <w:rFonts w:ascii="Arial" w:hAnsi="Arial" w:cs="Arial"/>
        </w:rPr>
        <w:t>mother</w:t>
      </w:r>
      <w:r w:rsidR="0087394C">
        <w:rPr>
          <w:rFonts w:ascii="Arial" w:hAnsi="Arial" w:cs="Arial"/>
        </w:rPr>
        <w:t xml:space="preserve"> </w:t>
      </w:r>
      <w:r w:rsidR="00D908AB">
        <w:rPr>
          <w:rFonts w:ascii="Arial" w:hAnsi="Arial" w:cs="Arial"/>
        </w:rPr>
        <w:t>needed</w:t>
      </w:r>
      <w:r w:rsidR="0087394C">
        <w:rPr>
          <w:rFonts w:ascii="Arial" w:hAnsi="Arial" w:cs="Arial"/>
        </w:rPr>
        <w:t xml:space="preserve"> further </w:t>
      </w:r>
      <w:r w:rsidR="00307425">
        <w:rPr>
          <w:rFonts w:ascii="Arial" w:hAnsi="Arial" w:cs="Arial"/>
        </w:rPr>
        <w:t>input</w:t>
      </w:r>
      <w:r w:rsidR="0087394C">
        <w:rPr>
          <w:rFonts w:ascii="Arial" w:hAnsi="Arial" w:cs="Arial"/>
        </w:rPr>
        <w:t xml:space="preserve"> be that from mental health professionals or with medication, filling prescriptions or requesting </w:t>
      </w:r>
      <w:r w:rsidR="00307425">
        <w:rPr>
          <w:rFonts w:ascii="Arial" w:hAnsi="Arial" w:cs="Arial"/>
        </w:rPr>
        <w:t>assessments. As a result of his medical conditions was it required that Hon be classed as clinically vulnerable and therefore required to shield? If</w:t>
      </w:r>
    </w:p>
    <w:p w14:paraId="1A74A9FF" w14:textId="4D135082" w:rsidR="00F43E5F" w:rsidRPr="00851D39" w:rsidRDefault="00F43E5F">
      <w:pPr>
        <w:rPr>
          <w:rFonts w:ascii="Arial" w:hAnsi="Arial" w:cs="Arial"/>
        </w:rPr>
      </w:pPr>
      <w:r w:rsidRPr="00851D39">
        <w:rPr>
          <w:rFonts w:ascii="Arial" w:hAnsi="Arial" w:cs="Arial"/>
        </w:rPr>
        <w:t xml:space="preserve">Children’s </w:t>
      </w:r>
      <w:r w:rsidR="00495AAF" w:rsidRPr="00851D39">
        <w:rPr>
          <w:rFonts w:ascii="Arial" w:hAnsi="Arial" w:cs="Arial"/>
        </w:rPr>
        <w:t>well-being</w:t>
      </w:r>
      <w:r w:rsidRPr="00851D39">
        <w:rPr>
          <w:rFonts w:ascii="Arial" w:hAnsi="Arial" w:cs="Arial"/>
        </w:rPr>
        <w:t xml:space="preserve"> is conceptualised by </w:t>
      </w:r>
      <w:r w:rsidR="00495AAF" w:rsidRPr="00851D39">
        <w:rPr>
          <w:rFonts w:ascii="Arial" w:hAnsi="Arial" w:cs="Arial"/>
        </w:rPr>
        <w:t>different</w:t>
      </w:r>
      <w:r w:rsidRPr="00851D39">
        <w:rPr>
          <w:rFonts w:ascii="Arial" w:hAnsi="Arial" w:cs="Arial"/>
        </w:rPr>
        <w:t xml:space="preserve"> agencies</w:t>
      </w:r>
      <w:r w:rsidR="00495AAF" w:rsidRPr="00851D39">
        <w:rPr>
          <w:rFonts w:ascii="Arial" w:hAnsi="Arial" w:cs="Arial"/>
        </w:rPr>
        <w:t xml:space="preserve"> </w:t>
      </w:r>
      <w:r w:rsidRPr="00851D39">
        <w:rPr>
          <w:rFonts w:ascii="Arial" w:hAnsi="Arial" w:cs="Arial"/>
        </w:rPr>
        <w:t xml:space="preserve">mainly </w:t>
      </w:r>
      <w:r w:rsidR="00495AAF" w:rsidRPr="00851D39">
        <w:rPr>
          <w:rFonts w:ascii="Arial" w:hAnsi="Arial" w:cs="Arial"/>
        </w:rPr>
        <w:t>by</w:t>
      </w:r>
      <w:r w:rsidRPr="00851D39">
        <w:rPr>
          <w:rFonts w:ascii="Arial" w:hAnsi="Arial" w:cs="Arial"/>
        </w:rPr>
        <w:t xml:space="preserve"> looking at the quality of life for children. As mentioned earlier since the pandemic many have been affected </w:t>
      </w:r>
      <w:r w:rsidR="00495AAF" w:rsidRPr="00851D39">
        <w:rPr>
          <w:rFonts w:ascii="Arial" w:hAnsi="Arial" w:cs="Arial"/>
        </w:rPr>
        <w:t>by many in varying ways. Education has been impacted, both for those already in school and for how the first experiences of education have been experienced</w:t>
      </w:r>
    </w:p>
    <w:p w14:paraId="729A4384" w14:textId="6CA8F475" w:rsidR="00D908AB" w:rsidRDefault="0000341B">
      <w:pPr>
        <w:rPr>
          <w:rFonts w:ascii="Open Sans" w:hAnsi="Open Sans" w:cs="Open Sans"/>
          <w:color w:val="000000"/>
          <w:sz w:val="20"/>
          <w:szCs w:val="20"/>
          <w:shd w:val="clear" w:color="auto" w:fill="FFFFFF"/>
        </w:rPr>
      </w:pPr>
      <w:r>
        <w:rPr>
          <w:rFonts w:ascii="Arial" w:hAnsi="Arial" w:cs="Arial"/>
        </w:rPr>
        <w:t xml:space="preserve">Children’s service, education and health should have maintained communication between themselves to ensure John was observed in the </w:t>
      </w:r>
      <w:proofErr w:type="gramStart"/>
      <w:r>
        <w:rPr>
          <w:rFonts w:ascii="Arial" w:hAnsi="Arial" w:cs="Arial"/>
        </w:rPr>
        <w:t>period of time</w:t>
      </w:r>
      <w:proofErr w:type="gramEnd"/>
      <w:r>
        <w:rPr>
          <w:rFonts w:ascii="Arial" w:hAnsi="Arial" w:cs="Arial"/>
        </w:rPr>
        <w:t xml:space="preserve"> leading to his sudden death. As a child with complex needs John should have been the subject to an Educational Health Care </w:t>
      </w:r>
      <w:r w:rsidR="00962326">
        <w:rPr>
          <w:rFonts w:ascii="Arial" w:hAnsi="Arial" w:cs="Arial"/>
        </w:rPr>
        <w:t>Plan (</w:t>
      </w:r>
      <w:r>
        <w:rPr>
          <w:rFonts w:ascii="Arial" w:hAnsi="Arial" w:cs="Arial"/>
        </w:rPr>
        <w:t>EHCP)</w:t>
      </w:r>
      <w:r w:rsidR="00962326">
        <w:rPr>
          <w:rFonts w:ascii="Arial" w:hAnsi="Arial" w:cs="Arial"/>
        </w:rPr>
        <w:t xml:space="preserve"> under the government classifications of CIN, again recognising that John should have regularly been seen by professionals. Policies in place </w:t>
      </w:r>
      <w:r w:rsidR="005A4662">
        <w:rPr>
          <w:rFonts w:ascii="Arial" w:hAnsi="Arial" w:cs="Arial"/>
        </w:rPr>
        <w:t>that</w:t>
      </w:r>
      <w:r w:rsidR="00962326">
        <w:rPr>
          <w:rFonts w:ascii="Arial" w:hAnsi="Arial" w:cs="Arial"/>
        </w:rPr>
        <w:t xml:space="preserve"> professionals should have been adhering to included Disability Act</w:t>
      </w:r>
      <w:r w:rsidR="003D04DE" w:rsidRPr="003D04DE">
        <w:rPr>
          <w:rFonts w:ascii="Open Sans" w:hAnsi="Open Sans" w:cs="Open Sans"/>
          <w:color w:val="000000"/>
          <w:sz w:val="20"/>
          <w:szCs w:val="20"/>
          <w:shd w:val="clear" w:color="auto" w:fill="FFFFFF"/>
        </w:rPr>
        <w:t xml:space="preserve"> </w:t>
      </w:r>
      <w:r w:rsidR="003D04DE">
        <w:rPr>
          <w:rFonts w:ascii="Open Sans" w:hAnsi="Open Sans" w:cs="Open Sans"/>
          <w:color w:val="000000"/>
          <w:sz w:val="20"/>
          <w:szCs w:val="20"/>
          <w:shd w:val="clear" w:color="auto" w:fill="FFFFFF"/>
        </w:rPr>
        <w:t>(Jackson, 2020)</w:t>
      </w:r>
      <w:r w:rsidR="003D04DE">
        <w:rPr>
          <w:rFonts w:ascii="Open Sans" w:hAnsi="Open Sans" w:cs="Open Sans"/>
          <w:color w:val="000000"/>
          <w:sz w:val="20"/>
          <w:szCs w:val="20"/>
          <w:shd w:val="clear" w:color="auto" w:fill="FFFFFF"/>
        </w:rPr>
        <w:t xml:space="preserve">. </w:t>
      </w:r>
      <w:r w:rsidR="00B9019F">
        <w:rPr>
          <w:rFonts w:ascii="Open Sans" w:hAnsi="Open Sans" w:cs="Open Sans"/>
          <w:color w:val="000000"/>
          <w:sz w:val="20"/>
          <w:szCs w:val="20"/>
          <w:shd w:val="clear" w:color="auto" w:fill="FFFFFF"/>
        </w:rPr>
        <w:t>The</w:t>
      </w:r>
      <w:r w:rsidR="003D04DE">
        <w:rPr>
          <w:rFonts w:ascii="Open Sans" w:hAnsi="Open Sans" w:cs="Open Sans"/>
          <w:color w:val="000000"/>
          <w:sz w:val="20"/>
          <w:szCs w:val="20"/>
          <w:shd w:val="clear" w:color="auto" w:fill="FFFFFF"/>
        </w:rPr>
        <w:t xml:space="preserve"> </w:t>
      </w:r>
      <w:r w:rsidR="00C978F3">
        <w:rPr>
          <w:rFonts w:ascii="Open Sans" w:hAnsi="Open Sans" w:cs="Open Sans"/>
          <w:color w:val="000000"/>
          <w:sz w:val="20"/>
          <w:szCs w:val="20"/>
          <w:shd w:val="clear" w:color="auto" w:fill="FFFFFF"/>
        </w:rPr>
        <w:t>Children’s</w:t>
      </w:r>
      <w:r w:rsidR="003D04DE">
        <w:rPr>
          <w:rFonts w:ascii="Open Sans" w:hAnsi="Open Sans" w:cs="Open Sans"/>
          <w:color w:val="000000"/>
          <w:sz w:val="20"/>
          <w:szCs w:val="20"/>
          <w:shd w:val="clear" w:color="auto" w:fill="FFFFFF"/>
        </w:rPr>
        <w:t xml:space="preserve"> Act</w:t>
      </w:r>
      <w:r w:rsidR="00B9019F">
        <w:rPr>
          <w:rFonts w:ascii="Open Sans" w:hAnsi="Open Sans" w:cs="Open Sans"/>
          <w:color w:val="000000"/>
          <w:sz w:val="20"/>
          <w:szCs w:val="20"/>
          <w:shd w:val="clear" w:color="auto" w:fill="FFFFFF"/>
        </w:rPr>
        <w:t xml:space="preserve"> </w:t>
      </w:r>
      <w:r w:rsidR="00B9019F">
        <w:rPr>
          <w:rFonts w:ascii="Open Sans" w:hAnsi="Open Sans" w:cs="Open Sans"/>
          <w:color w:val="000000"/>
          <w:sz w:val="20"/>
          <w:szCs w:val="20"/>
          <w:shd w:val="clear" w:color="auto" w:fill="FFFFFF"/>
        </w:rPr>
        <w:t>(Papadima, 2007)</w:t>
      </w:r>
      <w:r w:rsidR="00B9019F">
        <w:rPr>
          <w:rFonts w:ascii="Open Sans" w:hAnsi="Open Sans" w:cs="Open Sans"/>
          <w:color w:val="000000"/>
          <w:sz w:val="20"/>
          <w:szCs w:val="20"/>
          <w:shd w:val="clear" w:color="auto" w:fill="FFFFFF"/>
        </w:rPr>
        <w:t xml:space="preserve">. The acts would have enabled local policies to have been identified, which would ensure </w:t>
      </w:r>
      <w:r w:rsidR="005A4662">
        <w:rPr>
          <w:rFonts w:ascii="Open Sans" w:hAnsi="Open Sans" w:cs="Open Sans"/>
          <w:color w:val="000000"/>
          <w:sz w:val="20"/>
          <w:szCs w:val="20"/>
          <w:shd w:val="clear" w:color="auto" w:fill="FFFFFF"/>
        </w:rPr>
        <w:t>that</w:t>
      </w:r>
      <w:r w:rsidR="00B9019F">
        <w:rPr>
          <w:rFonts w:ascii="Open Sans" w:hAnsi="Open Sans" w:cs="Open Sans"/>
          <w:color w:val="000000"/>
          <w:sz w:val="20"/>
          <w:szCs w:val="20"/>
          <w:shd w:val="clear" w:color="auto" w:fill="FFFFFF"/>
        </w:rPr>
        <w:t xml:space="preserve"> the care and continuity of </w:t>
      </w:r>
      <w:r w:rsidR="005A4662">
        <w:rPr>
          <w:rFonts w:ascii="Open Sans" w:hAnsi="Open Sans" w:cs="Open Sans"/>
          <w:color w:val="000000"/>
          <w:sz w:val="20"/>
          <w:szCs w:val="20"/>
          <w:shd w:val="clear" w:color="auto" w:fill="FFFFFF"/>
        </w:rPr>
        <w:t>Johns</w:t>
      </w:r>
      <w:r w:rsidR="00B9019F">
        <w:rPr>
          <w:rFonts w:ascii="Open Sans" w:hAnsi="Open Sans" w:cs="Open Sans"/>
          <w:color w:val="000000"/>
          <w:sz w:val="20"/>
          <w:szCs w:val="20"/>
          <w:shd w:val="clear" w:color="auto" w:fill="FFFFFF"/>
        </w:rPr>
        <w:t xml:space="preserve"> </w:t>
      </w:r>
      <w:r w:rsidR="005A4662">
        <w:rPr>
          <w:rFonts w:ascii="Open Sans" w:hAnsi="Open Sans" w:cs="Open Sans"/>
          <w:color w:val="000000"/>
          <w:sz w:val="20"/>
          <w:szCs w:val="20"/>
          <w:shd w:val="clear" w:color="auto" w:fill="FFFFFF"/>
        </w:rPr>
        <w:t>well-being</w:t>
      </w:r>
      <w:r w:rsidR="00B9019F">
        <w:rPr>
          <w:rFonts w:ascii="Open Sans" w:hAnsi="Open Sans" w:cs="Open Sans"/>
          <w:color w:val="000000"/>
          <w:sz w:val="20"/>
          <w:szCs w:val="20"/>
          <w:shd w:val="clear" w:color="auto" w:fill="FFFFFF"/>
        </w:rPr>
        <w:t>, for both present and future</w:t>
      </w:r>
      <w:r w:rsidR="005A4662">
        <w:rPr>
          <w:rFonts w:ascii="Open Sans" w:hAnsi="Open Sans" w:cs="Open Sans"/>
          <w:color w:val="000000"/>
          <w:sz w:val="20"/>
          <w:szCs w:val="20"/>
          <w:shd w:val="clear" w:color="auto" w:fill="FFFFFF"/>
        </w:rPr>
        <w:t>, Every Child Matters gives directives as to how policy and reform can be implemented locally to ensure the voice of the child is heard.</w:t>
      </w:r>
      <w:r w:rsidR="005A4662" w:rsidRPr="005A4662">
        <w:rPr>
          <w:rFonts w:ascii="Open Sans" w:hAnsi="Open Sans" w:cs="Open Sans"/>
          <w:color w:val="000000"/>
          <w:sz w:val="20"/>
          <w:szCs w:val="20"/>
          <w:shd w:val="clear" w:color="auto" w:fill="FFFFFF"/>
        </w:rPr>
        <w:t xml:space="preserve"> </w:t>
      </w:r>
      <w:r w:rsidR="005A4662">
        <w:rPr>
          <w:rFonts w:ascii="Open Sans" w:hAnsi="Open Sans" w:cs="Open Sans"/>
          <w:color w:val="000000"/>
          <w:sz w:val="20"/>
          <w:szCs w:val="20"/>
          <w:shd w:val="clear" w:color="auto" w:fill="FFFFFF"/>
        </w:rPr>
        <w:t>(Kellett, 2011)</w:t>
      </w:r>
    </w:p>
    <w:p w14:paraId="28B70C57" w14:textId="54729AE2" w:rsidR="00420C56" w:rsidRDefault="00420C56">
      <w:pPr>
        <w:rPr>
          <w:rFonts w:ascii="Arial" w:hAnsi="Arial" w:cs="Arial"/>
        </w:rPr>
      </w:pPr>
      <w:r>
        <w:rPr>
          <w:rFonts w:ascii="Open Sans" w:hAnsi="Open Sans" w:cs="Open Sans"/>
          <w:color w:val="000000"/>
          <w:sz w:val="20"/>
          <w:szCs w:val="20"/>
          <w:shd w:val="clear" w:color="auto" w:fill="FFFFFF"/>
        </w:rPr>
        <w:t xml:space="preserve">There are failings in the responsibilities these care providers and statutory bodies held </w:t>
      </w:r>
      <w:proofErr w:type="gramStart"/>
      <w:r>
        <w:rPr>
          <w:rFonts w:ascii="Open Sans" w:hAnsi="Open Sans" w:cs="Open Sans"/>
          <w:color w:val="000000"/>
          <w:sz w:val="20"/>
          <w:szCs w:val="20"/>
          <w:shd w:val="clear" w:color="auto" w:fill="FFFFFF"/>
        </w:rPr>
        <w:t>in regard to</w:t>
      </w:r>
      <w:proofErr w:type="gramEnd"/>
      <w:r>
        <w:rPr>
          <w:rFonts w:ascii="Open Sans" w:hAnsi="Open Sans" w:cs="Open Sans"/>
          <w:color w:val="000000"/>
          <w:sz w:val="20"/>
          <w:szCs w:val="20"/>
          <w:shd w:val="clear" w:color="auto" w:fill="FFFFFF"/>
        </w:rPr>
        <w:t xml:space="preserve"> john and his mother.</w:t>
      </w:r>
      <w:r w:rsidRPr="00420C56">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(Panda et al., 2020)</w:t>
      </w:r>
    </w:p>
    <w:p w14:paraId="42134ACF" w14:textId="77777777" w:rsidR="00D908AB" w:rsidRPr="00D908AB" w:rsidRDefault="00D908AB" w:rsidP="00D908AB">
      <w:pPr>
        <w:jc w:val="center"/>
        <w:rPr>
          <w:rFonts w:ascii="Arial" w:hAnsi="Arial" w:cs="Arial"/>
          <w:b/>
          <w:bCs/>
          <w:sz w:val="40"/>
          <w:szCs w:val="40"/>
          <w:u w:val="single"/>
        </w:rPr>
      </w:pPr>
      <w:r>
        <w:rPr>
          <w:rFonts w:ascii="Arial" w:hAnsi="Arial" w:cs="Arial"/>
        </w:rPr>
        <w:br w:type="page"/>
      </w:r>
    </w:p>
    <w:p w14:paraId="230D97DF" w14:textId="77777777" w:rsidR="00921428" w:rsidRDefault="00921428" w:rsidP="00D908AB">
      <w:pPr>
        <w:jc w:val="center"/>
        <w:rPr>
          <w:rFonts w:ascii="Arial" w:hAnsi="Arial" w:cs="Arial"/>
          <w:b/>
          <w:bCs/>
          <w:color w:val="000000"/>
          <w:sz w:val="40"/>
          <w:szCs w:val="40"/>
          <w:u w:val="single"/>
          <w:shd w:val="clear" w:color="auto" w:fill="FFFFFF"/>
        </w:rPr>
      </w:pPr>
    </w:p>
    <w:p w14:paraId="49344F76" w14:textId="46E6E5E0" w:rsidR="00D908AB" w:rsidRPr="00D908AB" w:rsidRDefault="00D908AB" w:rsidP="00D908AB">
      <w:pPr>
        <w:jc w:val="center"/>
        <w:rPr>
          <w:rFonts w:ascii="Arial" w:hAnsi="Arial" w:cs="Arial"/>
          <w:b/>
          <w:bCs/>
          <w:color w:val="000000"/>
          <w:sz w:val="40"/>
          <w:szCs w:val="40"/>
          <w:u w:val="single"/>
          <w:shd w:val="clear" w:color="auto" w:fill="FFFFFF"/>
        </w:rPr>
      </w:pPr>
      <w:r w:rsidRPr="00D908AB">
        <w:rPr>
          <w:rFonts w:ascii="Arial" w:hAnsi="Arial" w:cs="Arial"/>
          <w:b/>
          <w:bCs/>
          <w:color w:val="000000"/>
          <w:sz w:val="40"/>
          <w:szCs w:val="40"/>
          <w:u w:val="single"/>
          <w:shd w:val="clear" w:color="auto" w:fill="FFFFFF"/>
        </w:rPr>
        <w:t>BIBLIOGRAPHY</w:t>
      </w:r>
    </w:p>
    <w:p w14:paraId="0BEDD167" w14:textId="77777777" w:rsidR="00921428" w:rsidRDefault="00921428">
      <w:pPr>
        <w:rPr>
          <w:rFonts w:ascii="Open Sans" w:hAnsi="Open Sans" w:cs="Open Sans"/>
          <w:color w:val="000000"/>
          <w:sz w:val="20"/>
          <w:szCs w:val="20"/>
          <w:shd w:val="clear" w:color="auto" w:fill="FFFFFF"/>
        </w:rPr>
      </w:pPr>
    </w:p>
    <w:p w14:paraId="023A2D34" w14:textId="013BFDA6" w:rsidR="00921428" w:rsidRDefault="0092142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Fattore, T., Mason, J. and Watson, E., 2006. Children’s conceptualisation(s) of their well-being. </w:t>
      </w:r>
      <w:r>
        <w:rPr>
          <w:rFonts w:ascii="Open Sans" w:hAnsi="Open Sans" w:cs="Open Sans"/>
          <w:i/>
          <w:iCs/>
          <w:color w:val="000000"/>
          <w:sz w:val="20"/>
          <w:szCs w:val="20"/>
          <w:shd w:val="clear" w:color="auto" w:fill="FFFFFF"/>
        </w:rPr>
        <w:t>Social Indicators Research</w:t>
      </w:r>
      <w:r>
        <w:rPr>
          <w:rFonts w:ascii="Open Sans" w:hAnsi="Open Sans" w:cs="Open Sans"/>
          <w:color w:val="000000"/>
          <w:sz w:val="20"/>
          <w:szCs w:val="20"/>
          <w:shd w:val="clear" w:color="auto" w:fill="FFFFFF"/>
        </w:rPr>
        <w:t>, 80(1), pp.5-29.</w:t>
      </w:r>
    </w:p>
    <w:p w14:paraId="757E78E2" w14:textId="0965D686" w:rsidR="00881760" w:rsidRDefault="0088176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Hefferon, C., Taylor, C., Bennett, D., Falconer, C., Campbell, M., Williams, J., Schwartz, D., Kipping, R. and Taylor-Robinson, D., 2020. Priorities for the child public health response to the COVID-19 pandemic recovery in England. </w:t>
      </w:r>
      <w:r>
        <w:rPr>
          <w:rFonts w:ascii="Open Sans" w:hAnsi="Open Sans" w:cs="Open Sans"/>
          <w:i/>
          <w:iCs/>
          <w:color w:val="000000"/>
          <w:sz w:val="20"/>
          <w:szCs w:val="20"/>
          <w:shd w:val="clear" w:color="auto" w:fill="FFFFFF"/>
        </w:rPr>
        <w:t>Archives of Disease in Childhood</w:t>
      </w:r>
      <w:r>
        <w:rPr>
          <w:rFonts w:ascii="Open Sans" w:hAnsi="Open Sans" w:cs="Open Sans"/>
          <w:color w:val="000000"/>
          <w:sz w:val="20"/>
          <w:szCs w:val="20"/>
          <w:shd w:val="clear" w:color="auto" w:fill="FFFFFF"/>
        </w:rPr>
        <w:t>, 106(6), pp.533-538.</w:t>
      </w:r>
    </w:p>
    <w:p w14:paraId="0DEB29E1" w14:textId="7E13F329" w:rsidR="00CE24E1" w:rsidRDefault="00CE24E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Garstang, J., </w:t>
      </w:r>
      <w:proofErr w:type="spellStart"/>
      <w:r>
        <w:rPr>
          <w:rFonts w:ascii="Open Sans" w:hAnsi="Open Sans" w:cs="Open Sans"/>
          <w:color w:val="000000"/>
          <w:sz w:val="20"/>
          <w:szCs w:val="20"/>
          <w:shd w:val="clear" w:color="auto" w:fill="FFFFFF"/>
        </w:rPr>
        <w:t>Debelle</w:t>
      </w:r>
      <w:proofErr w:type="spellEnd"/>
      <w:r>
        <w:rPr>
          <w:rFonts w:ascii="Open Sans" w:hAnsi="Open Sans" w:cs="Open Sans"/>
          <w:color w:val="000000"/>
          <w:sz w:val="20"/>
          <w:szCs w:val="20"/>
          <w:shd w:val="clear" w:color="auto" w:fill="FFFFFF"/>
        </w:rPr>
        <w:t xml:space="preserve">, G., Anand, I., Armstrong, J., </w:t>
      </w:r>
      <w:proofErr w:type="spellStart"/>
      <w:r>
        <w:rPr>
          <w:rFonts w:ascii="Open Sans" w:hAnsi="Open Sans" w:cs="Open Sans"/>
          <w:color w:val="000000"/>
          <w:sz w:val="20"/>
          <w:szCs w:val="20"/>
          <w:shd w:val="clear" w:color="auto" w:fill="FFFFFF"/>
        </w:rPr>
        <w:t>Botcher</w:t>
      </w:r>
      <w:proofErr w:type="spellEnd"/>
      <w:r>
        <w:rPr>
          <w:rFonts w:ascii="Open Sans" w:hAnsi="Open Sans" w:cs="Open Sans"/>
          <w:color w:val="000000"/>
          <w:sz w:val="20"/>
          <w:szCs w:val="20"/>
          <w:shd w:val="clear" w:color="auto" w:fill="FFFFFF"/>
        </w:rPr>
        <w:t xml:space="preserve">, E., Chaplin, H., Hallett, N., </w:t>
      </w:r>
      <w:proofErr w:type="spellStart"/>
      <w:r>
        <w:rPr>
          <w:rFonts w:ascii="Open Sans" w:hAnsi="Open Sans" w:cs="Open Sans"/>
          <w:color w:val="000000"/>
          <w:sz w:val="20"/>
          <w:szCs w:val="20"/>
          <w:shd w:val="clear" w:color="auto" w:fill="FFFFFF"/>
        </w:rPr>
        <w:t>Morgans</w:t>
      </w:r>
      <w:proofErr w:type="spellEnd"/>
      <w:r>
        <w:rPr>
          <w:rFonts w:ascii="Open Sans" w:hAnsi="Open Sans" w:cs="Open Sans"/>
          <w:color w:val="000000"/>
          <w:sz w:val="20"/>
          <w:szCs w:val="20"/>
          <w:shd w:val="clear" w:color="auto" w:fill="FFFFFF"/>
        </w:rPr>
        <w:t>, C., Price, M., Tan, E., Tudor, E. and Taylor, J., 2020. Effect of COVID-19 lockdown on child protection medical assessments: a retrospective observational study in Birmingham, UK. </w:t>
      </w:r>
      <w:r>
        <w:rPr>
          <w:rFonts w:ascii="Open Sans" w:hAnsi="Open Sans" w:cs="Open Sans"/>
          <w:i/>
          <w:iCs/>
          <w:color w:val="000000"/>
          <w:sz w:val="20"/>
          <w:szCs w:val="20"/>
          <w:shd w:val="clear" w:color="auto" w:fill="FFFFFF"/>
        </w:rPr>
        <w:t>BMJ Open</w:t>
      </w:r>
      <w:r>
        <w:rPr>
          <w:rFonts w:ascii="Open Sans" w:hAnsi="Open Sans" w:cs="Open Sans"/>
          <w:color w:val="000000"/>
          <w:sz w:val="20"/>
          <w:szCs w:val="20"/>
          <w:shd w:val="clear" w:color="auto" w:fill="FFFFFF"/>
        </w:rPr>
        <w:t>, 10(9), p.e042867.</w:t>
      </w:r>
    </w:p>
    <w:p w14:paraId="59F6CB8B" w14:textId="7BAC2DD9" w:rsidR="00495AAF" w:rsidRDefault="00D908A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Groarke, J., Berry, E., Graham-Wisener, L., McKenna-Plumley, P., McGlinchey, E. and Armour, C., 2020. Loneliness in the UK during the COVID-19 pandemic: Cross-sectional results from the COVID-19 Psychological Wellbeing Study. </w:t>
      </w:r>
      <w:r>
        <w:rPr>
          <w:rFonts w:ascii="Open Sans" w:hAnsi="Open Sans" w:cs="Open Sans"/>
          <w:i/>
          <w:iCs/>
          <w:color w:val="000000"/>
          <w:sz w:val="20"/>
          <w:szCs w:val="20"/>
          <w:shd w:val="clear" w:color="auto" w:fill="FFFFFF"/>
        </w:rPr>
        <w:t>PLOS ONE</w:t>
      </w:r>
      <w:r>
        <w:rPr>
          <w:rFonts w:ascii="Open Sans" w:hAnsi="Open Sans" w:cs="Open Sans"/>
          <w:color w:val="000000"/>
          <w:sz w:val="20"/>
          <w:szCs w:val="20"/>
          <w:shd w:val="clear" w:color="auto" w:fill="FFFFFF"/>
        </w:rPr>
        <w:t>, 15(9), p.e0239698.</w:t>
      </w:r>
    </w:p>
    <w:p w14:paraId="1767E621" w14:textId="61FFD8E7" w:rsidR="003D04DE" w:rsidRDefault="003D04D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Jackson, R., 2020. Coronavirus and people with an intellectual disability: time to change our approach to the provision of social care in the UK. </w:t>
      </w:r>
      <w:r>
        <w:rPr>
          <w:rFonts w:ascii="Open Sans" w:hAnsi="Open Sans" w:cs="Open Sans"/>
          <w:i/>
          <w:iCs/>
          <w:color w:val="000000"/>
          <w:sz w:val="20"/>
          <w:szCs w:val="20"/>
          <w:shd w:val="clear" w:color="auto" w:fill="FFFFFF"/>
        </w:rPr>
        <w:t>International Journal of Developmental Disabilities</w:t>
      </w:r>
      <w:r>
        <w:rPr>
          <w:rFonts w:ascii="Open Sans" w:hAnsi="Open Sans" w:cs="Open Sans"/>
          <w:color w:val="000000"/>
          <w:sz w:val="20"/>
          <w:szCs w:val="20"/>
          <w:shd w:val="clear" w:color="auto" w:fill="FFFFFF"/>
        </w:rPr>
        <w:t>, pp.1-4.</w:t>
      </w:r>
    </w:p>
    <w:p w14:paraId="2F30FCDF" w14:textId="15210BF5" w:rsidR="00420C56" w:rsidRDefault="00420C5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Kellett, M., 2011. </w:t>
      </w:r>
      <w:r>
        <w:rPr>
          <w:rFonts w:ascii="Open Sans" w:hAnsi="Open Sans" w:cs="Open Sans"/>
          <w:i/>
          <w:iCs/>
          <w:color w:val="000000"/>
          <w:sz w:val="20"/>
          <w:szCs w:val="20"/>
          <w:shd w:val="clear" w:color="auto" w:fill="FFFFFF"/>
        </w:rPr>
        <w:t>Children's perspectives on integrated services</w:t>
      </w:r>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Houndmills</w:t>
      </w:r>
      <w:proofErr w:type="spellEnd"/>
      <w:r>
        <w:rPr>
          <w:rFonts w:ascii="Open Sans" w:hAnsi="Open Sans" w:cs="Open Sans"/>
          <w:color w:val="000000"/>
          <w:sz w:val="20"/>
          <w:szCs w:val="20"/>
          <w:shd w:val="clear" w:color="auto" w:fill="FFFFFF"/>
        </w:rPr>
        <w:t>, Basingstoke, Hampshire: Palgrave Macmillan.</w:t>
      </w:r>
    </w:p>
    <w:p w14:paraId="2FD46AAE" w14:textId="33F9549C" w:rsidR="00D5628D" w:rsidRDefault="00D5628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Panda, P., Gupta, J., Chowdhury, S., Kumar, R., Meena, A., </w:t>
      </w:r>
      <w:proofErr w:type="spellStart"/>
      <w:r>
        <w:rPr>
          <w:rFonts w:ascii="Open Sans" w:hAnsi="Open Sans" w:cs="Open Sans"/>
          <w:color w:val="000000"/>
          <w:sz w:val="20"/>
          <w:szCs w:val="20"/>
          <w:shd w:val="clear" w:color="auto" w:fill="FFFFFF"/>
        </w:rPr>
        <w:t>Madaan</w:t>
      </w:r>
      <w:proofErr w:type="spellEnd"/>
      <w:r>
        <w:rPr>
          <w:rFonts w:ascii="Open Sans" w:hAnsi="Open Sans" w:cs="Open Sans"/>
          <w:color w:val="000000"/>
          <w:sz w:val="20"/>
          <w:szCs w:val="20"/>
          <w:shd w:val="clear" w:color="auto" w:fill="FFFFFF"/>
        </w:rPr>
        <w:t xml:space="preserve">, P., </w:t>
      </w:r>
      <w:proofErr w:type="spellStart"/>
      <w:r>
        <w:rPr>
          <w:rFonts w:ascii="Open Sans" w:hAnsi="Open Sans" w:cs="Open Sans"/>
          <w:color w:val="000000"/>
          <w:sz w:val="20"/>
          <w:szCs w:val="20"/>
          <w:shd w:val="clear" w:color="auto" w:fill="FFFFFF"/>
        </w:rPr>
        <w:t>Sharawat</w:t>
      </w:r>
      <w:proofErr w:type="spellEnd"/>
      <w:r>
        <w:rPr>
          <w:rFonts w:ascii="Open Sans" w:hAnsi="Open Sans" w:cs="Open Sans"/>
          <w:color w:val="000000"/>
          <w:sz w:val="20"/>
          <w:szCs w:val="20"/>
          <w:shd w:val="clear" w:color="auto" w:fill="FFFFFF"/>
        </w:rPr>
        <w:t xml:space="preserve">, I. and Gulati, S., 2020. Psychological and </w:t>
      </w:r>
      <w:proofErr w:type="spellStart"/>
      <w:r>
        <w:rPr>
          <w:rFonts w:ascii="Open Sans" w:hAnsi="Open Sans" w:cs="Open Sans"/>
          <w:color w:val="000000"/>
          <w:sz w:val="20"/>
          <w:szCs w:val="20"/>
          <w:shd w:val="clear" w:color="auto" w:fill="FFFFFF"/>
        </w:rPr>
        <w:t>Behavioral</w:t>
      </w:r>
      <w:proofErr w:type="spellEnd"/>
      <w:r>
        <w:rPr>
          <w:rFonts w:ascii="Open Sans" w:hAnsi="Open Sans" w:cs="Open Sans"/>
          <w:color w:val="000000"/>
          <w:sz w:val="20"/>
          <w:szCs w:val="20"/>
          <w:shd w:val="clear" w:color="auto" w:fill="FFFFFF"/>
        </w:rPr>
        <w:t xml:space="preserve"> Impact of Lockdown and Quarantine Measures for COVID-19 Pandemic on Children, Adolescents and Caregivers: A Systematic Review and Meta-Analysis. </w:t>
      </w:r>
      <w:r>
        <w:rPr>
          <w:rFonts w:ascii="Open Sans" w:hAnsi="Open Sans" w:cs="Open Sans"/>
          <w:i/>
          <w:iCs/>
          <w:color w:val="000000"/>
          <w:sz w:val="20"/>
          <w:szCs w:val="20"/>
          <w:shd w:val="clear" w:color="auto" w:fill="FFFFFF"/>
        </w:rPr>
        <w:t xml:space="preserve">Journal of Tropical </w:t>
      </w:r>
      <w:proofErr w:type="spellStart"/>
      <w:r>
        <w:rPr>
          <w:rFonts w:ascii="Open Sans" w:hAnsi="Open Sans" w:cs="Open Sans"/>
          <w:i/>
          <w:iCs/>
          <w:color w:val="000000"/>
          <w:sz w:val="20"/>
          <w:szCs w:val="20"/>
          <w:shd w:val="clear" w:color="auto" w:fill="FFFFFF"/>
        </w:rPr>
        <w:t>Pediatrics</w:t>
      </w:r>
      <w:proofErr w:type="spellEnd"/>
      <w:r>
        <w:rPr>
          <w:rFonts w:ascii="Open Sans" w:hAnsi="Open Sans" w:cs="Open Sans"/>
          <w:color w:val="000000"/>
          <w:sz w:val="20"/>
          <w:szCs w:val="20"/>
          <w:shd w:val="clear" w:color="auto" w:fill="FFFFFF"/>
        </w:rPr>
        <w:t>, 67(1).</w:t>
      </w:r>
    </w:p>
    <w:p w14:paraId="7B4F0424" w14:textId="6AA48D59" w:rsidR="00B9019F" w:rsidRDefault="00B9019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Papadima, M., 2007. Donald Winnicott and John Bowlby: Personal and professional perspectives. </w:t>
      </w:r>
      <w:r>
        <w:rPr>
          <w:rFonts w:ascii="Open Sans" w:hAnsi="Open Sans" w:cs="Open Sans"/>
          <w:i/>
          <w:iCs/>
          <w:color w:val="000000"/>
          <w:sz w:val="20"/>
          <w:szCs w:val="20"/>
          <w:shd w:val="clear" w:color="auto" w:fill="FFFFFF"/>
        </w:rPr>
        <w:t>Psychodynamic Practice</w:t>
      </w:r>
      <w:r>
        <w:rPr>
          <w:rFonts w:ascii="Open Sans" w:hAnsi="Open Sans" w:cs="Open Sans"/>
          <w:color w:val="000000"/>
          <w:sz w:val="20"/>
          <w:szCs w:val="20"/>
          <w:shd w:val="clear" w:color="auto" w:fill="FFFFFF"/>
        </w:rPr>
        <w:t>, 13(3), pp.311-314.</w:t>
      </w:r>
    </w:p>
    <w:p w14:paraId="608C56CB" w14:textId="32D66D16" w:rsidR="008D7572" w:rsidRDefault="008D7572">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Perera</w:t>
      </w:r>
      <w:proofErr w:type="spellEnd"/>
      <w:r>
        <w:rPr>
          <w:rFonts w:ascii="Open Sans" w:hAnsi="Open Sans" w:cs="Open Sans"/>
          <w:color w:val="000000"/>
          <w:sz w:val="20"/>
          <w:szCs w:val="20"/>
          <w:shd w:val="clear" w:color="auto" w:fill="FFFFFF"/>
        </w:rPr>
        <w:t xml:space="preserve">, B., </w:t>
      </w:r>
      <w:proofErr w:type="spellStart"/>
      <w:r>
        <w:rPr>
          <w:rFonts w:ascii="Open Sans" w:hAnsi="Open Sans" w:cs="Open Sans"/>
          <w:color w:val="000000"/>
          <w:sz w:val="20"/>
          <w:szCs w:val="20"/>
          <w:shd w:val="clear" w:color="auto" w:fill="FFFFFF"/>
        </w:rPr>
        <w:t>Laugharne</w:t>
      </w:r>
      <w:proofErr w:type="spellEnd"/>
      <w:r>
        <w:rPr>
          <w:rFonts w:ascii="Open Sans" w:hAnsi="Open Sans" w:cs="Open Sans"/>
          <w:color w:val="000000"/>
          <w:sz w:val="20"/>
          <w:szCs w:val="20"/>
          <w:shd w:val="clear" w:color="auto" w:fill="FFFFFF"/>
        </w:rPr>
        <w:t xml:space="preserve">, R., Henley, W., Zabel, A., Lamb, K., Branford, D., Courtanay, K., Alexander, R., </w:t>
      </w:r>
      <w:proofErr w:type="spellStart"/>
      <w:r>
        <w:rPr>
          <w:rFonts w:ascii="Open Sans" w:hAnsi="Open Sans" w:cs="Open Sans"/>
          <w:color w:val="000000"/>
          <w:sz w:val="20"/>
          <w:szCs w:val="20"/>
          <w:shd w:val="clear" w:color="auto" w:fill="FFFFFF"/>
        </w:rPr>
        <w:t>Purandare</w:t>
      </w:r>
      <w:proofErr w:type="spellEnd"/>
      <w:r>
        <w:rPr>
          <w:rFonts w:ascii="Open Sans" w:hAnsi="Open Sans" w:cs="Open Sans"/>
          <w:color w:val="000000"/>
          <w:sz w:val="20"/>
          <w:szCs w:val="20"/>
          <w:shd w:val="clear" w:color="auto" w:fill="FFFFFF"/>
        </w:rPr>
        <w:t xml:space="preserve">, K., Wijeratne, A., Radhakrishnan, V., McNamara, E., </w:t>
      </w:r>
      <w:proofErr w:type="spellStart"/>
      <w:r>
        <w:rPr>
          <w:rFonts w:ascii="Open Sans" w:hAnsi="Open Sans" w:cs="Open Sans"/>
          <w:color w:val="000000"/>
          <w:sz w:val="20"/>
          <w:szCs w:val="20"/>
          <w:shd w:val="clear" w:color="auto" w:fill="FFFFFF"/>
        </w:rPr>
        <w:t>Daureeawoo</w:t>
      </w:r>
      <w:proofErr w:type="spellEnd"/>
      <w:r>
        <w:rPr>
          <w:rFonts w:ascii="Open Sans" w:hAnsi="Open Sans" w:cs="Open Sans"/>
          <w:color w:val="000000"/>
          <w:sz w:val="20"/>
          <w:szCs w:val="20"/>
          <w:shd w:val="clear" w:color="auto" w:fill="FFFFFF"/>
        </w:rPr>
        <w:t>, Y., Sawhney, I., Scheepers, M., Taylor, G. and Shankar, R., 2020. COVID-19 deaths in people with intellectual disability in the UK and Ireland: descriptive study. </w:t>
      </w:r>
      <w:proofErr w:type="spellStart"/>
      <w:r>
        <w:rPr>
          <w:rFonts w:ascii="Open Sans" w:hAnsi="Open Sans" w:cs="Open Sans"/>
          <w:i/>
          <w:iCs/>
          <w:color w:val="000000"/>
          <w:sz w:val="20"/>
          <w:szCs w:val="20"/>
          <w:shd w:val="clear" w:color="auto" w:fill="FFFFFF"/>
        </w:rPr>
        <w:t>BJPsych</w:t>
      </w:r>
      <w:proofErr w:type="spellEnd"/>
      <w:r>
        <w:rPr>
          <w:rFonts w:ascii="Open Sans" w:hAnsi="Open Sans" w:cs="Open Sans"/>
          <w:i/>
          <w:iCs/>
          <w:color w:val="000000"/>
          <w:sz w:val="20"/>
          <w:szCs w:val="20"/>
          <w:shd w:val="clear" w:color="auto" w:fill="FFFFFF"/>
        </w:rPr>
        <w:t xml:space="preserve"> Open</w:t>
      </w:r>
      <w:r>
        <w:rPr>
          <w:rFonts w:ascii="Open Sans" w:hAnsi="Open Sans" w:cs="Open Sans"/>
          <w:color w:val="000000"/>
          <w:sz w:val="20"/>
          <w:szCs w:val="20"/>
          <w:shd w:val="clear" w:color="auto" w:fill="FFFFFF"/>
        </w:rPr>
        <w:t>, 6(6).</w:t>
      </w:r>
    </w:p>
    <w:p w14:paraId="2C2E81EB" w14:textId="704BF662" w:rsidR="00921428" w:rsidRPr="00851D39" w:rsidRDefault="00921428">
      <w:pPr>
        <w:rPr>
          <w:rFonts w:ascii="Arial" w:hAnsi="Arial" w:cs="Arial"/>
        </w:rPr>
      </w:pPr>
      <w:r>
        <w:rPr>
          <w:rFonts w:ascii="Open Sans" w:hAnsi="Open Sans" w:cs="Open Sans"/>
          <w:color w:val="000000"/>
          <w:sz w:val="20"/>
          <w:szCs w:val="20"/>
          <w:shd w:val="clear" w:color="auto" w:fill="FFFFFF"/>
        </w:rPr>
        <w:t xml:space="preserve">Raina, P., O'Donnell, M., Rosenbaum, P., </w:t>
      </w:r>
      <w:proofErr w:type="spellStart"/>
      <w:r>
        <w:rPr>
          <w:rFonts w:ascii="Open Sans" w:hAnsi="Open Sans" w:cs="Open Sans"/>
          <w:color w:val="000000"/>
          <w:sz w:val="20"/>
          <w:szCs w:val="20"/>
          <w:shd w:val="clear" w:color="auto" w:fill="FFFFFF"/>
        </w:rPr>
        <w:t>Brehaut</w:t>
      </w:r>
      <w:proofErr w:type="spellEnd"/>
      <w:r>
        <w:rPr>
          <w:rFonts w:ascii="Open Sans" w:hAnsi="Open Sans" w:cs="Open Sans"/>
          <w:color w:val="000000"/>
          <w:sz w:val="20"/>
          <w:szCs w:val="20"/>
          <w:shd w:val="clear" w:color="auto" w:fill="FFFFFF"/>
        </w:rPr>
        <w:t xml:space="preserve">, J., Walter, S., Russell, D., Swinton, M., Zhu, B. and Wood, E., 2005. The Health and Well-Being of Caregivers of Children </w:t>
      </w:r>
      <w:proofErr w:type="gramStart"/>
      <w:r>
        <w:rPr>
          <w:rFonts w:ascii="Open Sans" w:hAnsi="Open Sans" w:cs="Open Sans"/>
          <w:color w:val="000000"/>
          <w:sz w:val="20"/>
          <w:szCs w:val="20"/>
          <w:shd w:val="clear" w:color="auto" w:fill="FFFFFF"/>
        </w:rPr>
        <w:t>With</w:t>
      </w:r>
      <w:proofErr w:type="gramEnd"/>
      <w:r>
        <w:rPr>
          <w:rFonts w:ascii="Open Sans" w:hAnsi="Open Sans" w:cs="Open Sans"/>
          <w:color w:val="000000"/>
          <w:sz w:val="20"/>
          <w:szCs w:val="20"/>
          <w:shd w:val="clear" w:color="auto" w:fill="FFFFFF"/>
        </w:rPr>
        <w:t xml:space="preserve"> Cerebral Palsy. </w:t>
      </w:r>
      <w:proofErr w:type="spellStart"/>
      <w:r>
        <w:rPr>
          <w:rFonts w:ascii="Open Sans" w:hAnsi="Open Sans" w:cs="Open Sans"/>
          <w:i/>
          <w:iCs/>
          <w:color w:val="000000"/>
          <w:sz w:val="20"/>
          <w:szCs w:val="20"/>
          <w:shd w:val="clear" w:color="auto" w:fill="FFFFFF"/>
        </w:rPr>
        <w:t>Pediatrics</w:t>
      </w:r>
      <w:proofErr w:type="spellEnd"/>
      <w:r>
        <w:rPr>
          <w:rFonts w:ascii="Open Sans" w:hAnsi="Open Sans" w:cs="Open Sans"/>
          <w:color w:val="000000"/>
          <w:sz w:val="20"/>
          <w:szCs w:val="20"/>
          <w:shd w:val="clear" w:color="auto" w:fill="FFFFFF"/>
        </w:rPr>
        <w:t xml:space="preserve">, 115(6), </w:t>
      </w:r>
      <w:proofErr w:type="gramStart"/>
      <w:r>
        <w:rPr>
          <w:rFonts w:ascii="Open Sans" w:hAnsi="Open Sans" w:cs="Open Sans"/>
          <w:color w:val="000000"/>
          <w:sz w:val="20"/>
          <w:szCs w:val="20"/>
          <w:shd w:val="clear" w:color="auto" w:fill="FFFFFF"/>
        </w:rPr>
        <w:t>pp.e</w:t>
      </w:r>
      <w:proofErr w:type="gramEnd"/>
      <w:r>
        <w:rPr>
          <w:rFonts w:ascii="Open Sans" w:hAnsi="Open Sans" w:cs="Open Sans"/>
          <w:color w:val="000000"/>
          <w:sz w:val="20"/>
          <w:szCs w:val="20"/>
          <w:shd w:val="clear" w:color="auto" w:fill="FFFFFF"/>
        </w:rPr>
        <w:t>626-e636.</w:t>
      </w:r>
    </w:p>
    <w:sectPr w:rsidR="00921428" w:rsidRPr="00851D39" w:rsidSect="0088176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14"/>
    <w:rsid w:val="0000341B"/>
    <w:rsid w:val="00042BD5"/>
    <w:rsid w:val="0030556B"/>
    <w:rsid w:val="00307425"/>
    <w:rsid w:val="003D04DE"/>
    <w:rsid w:val="00420C56"/>
    <w:rsid w:val="00495AAF"/>
    <w:rsid w:val="005A4662"/>
    <w:rsid w:val="006B4D94"/>
    <w:rsid w:val="006C474A"/>
    <w:rsid w:val="006E680F"/>
    <w:rsid w:val="00796EF6"/>
    <w:rsid w:val="00851A0C"/>
    <w:rsid w:val="00851D39"/>
    <w:rsid w:val="0087394C"/>
    <w:rsid w:val="00881760"/>
    <w:rsid w:val="008D7572"/>
    <w:rsid w:val="00921428"/>
    <w:rsid w:val="00962326"/>
    <w:rsid w:val="00AE0C2D"/>
    <w:rsid w:val="00B9019F"/>
    <w:rsid w:val="00C978F3"/>
    <w:rsid w:val="00CB68FB"/>
    <w:rsid w:val="00CE24E1"/>
    <w:rsid w:val="00D26D3D"/>
    <w:rsid w:val="00D54997"/>
    <w:rsid w:val="00D5628D"/>
    <w:rsid w:val="00D908AB"/>
    <w:rsid w:val="00DB3B98"/>
    <w:rsid w:val="00DD2B14"/>
    <w:rsid w:val="00F4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32890"/>
  <w15:chartTrackingRefBased/>
  <w15:docId w15:val="{09924D71-301A-4943-8EAA-4FF14197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1760"/>
    <w:pPr>
      <w:spacing w:line="240" w:lineRule="auto"/>
    </w:pPr>
    <w:rPr>
      <w:rFonts w:eastAsiaTheme="minorEastAsia"/>
      <w:lang w:val="en-US"/>
    </w:rPr>
  </w:style>
  <w:style w:type="character" w:customStyle="1" w:styleId="NoSpacingChar">
    <w:name w:val="No Spacing Char"/>
    <w:basedOn w:val="DefaultParagraphFont"/>
    <w:link w:val="NoSpacing"/>
    <w:uiPriority w:val="1"/>
    <w:rsid w:val="0088176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1816447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Pages>
  <Words>1311</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BMHP5004_BIRM DR MUHAMMED</Company>
  <LinksUpToDate>false</LinksUpToDate>
  <CharactersWithSpaces>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BMHP5004_BIRM                                                                         children young people and families.                                   DR MUHAMMAD HOSSAIN                                                  SUPPORTING PAPER</dc:title>
  <dc:subject/>
  <dc:creator>tina Pena-smith</dc:creator>
  <cp:keywords/>
  <dc:description/>
  <cp:lastModifiedBy>tina Pena-smith</cp:lastModifiedBy>
  <cp:revision>1</cp:revision>
  <dcterms:created xsi:type="dcterms:W3CDTF">2022-04-18T12:18:00Z</dcterms:created>
  <dcterms:modified xsi:type="dcterms:W3CDTF">2022-04-19T08:14:00Z</dcterms:modified>
</cp:coreProperties>
</file>