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C3745" w14:textId="70594863" w:rsidR="0089523F" w:rsidRPr="0089523F" w:rsidRDefault="0089523F" w:rsidP="00741F9D">
      <w:pPr>
        <w:spacing w:line="360" w:lineRule="auto"/>
        <w:jc w:val="center"/>
        <w:rPr>
          <w:rFonts w:ascii="Arial" w:eastAsia="Calibri" w:hAnsi="Arial" w:cs="Arial"/>
          <w:b/>
          <w:bCs/>
          <w:sz w:val="24"/>
        </w:rPr>
      </w:pPr>
      <w:r w:rsidRPr="0089523F">
        <w:rPr>
          <w:rFonts w:ascii="Arial" w:eastAsia="Calibri" w:hAnsi="Arial" w:cs="Arial"/>
          <w:b/>
          <w:bCs/>
          <w:noProof/>
          <w:sz w:val="24"/>
        </w:rPr>
        <w:drawing>
          <wp:inline distT="0" distB="0" distL="0" distR="0" wp14:anchorId="049F9806" wp14:editId="7997DC5E">
            <wp:extent cx="2743200" cy="1219200"/>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6BCC8827" w14:textId="13BA2FC6" w:rsidR="0089523F" w:rsidRPr="0089523F" w:rsidRDefault="0089523F" w:rsidP="00741F9D">
      <w:pPr>
        <w:spacing w:line="360" w:lineRule="auto"/>
        <w:jc w:val="center"/>
        <w:rPr>
          <w:rFonts w:ascii="Calibri" w:eastAsia="Calibri" w:hAnsi="Calibri" w:cs="Calibri"/>
          <w:b/>
          <w:bCs/>
          <w:sz w:val="32"/>
          <w:szCs w:val="28"/>
        </w:rPr>
      </w:pPr>
    </w:p>
    <w:p w14:paraId="20902ACB" w14:textId="5567D2B5" w:rsidR="0089523F" w:rsidRPr="0089523F" w:rsidRDefault="0089523F" w:rsidP="001A2381">
      <w:pPr>
        <w:spacing w:line="360" w:lineRule="auto"/>
        <w:rPr>
          <w:rFonts w:ascii="Calibri" w:eastAsia="Calibri" w:hAnsi="Calibri" w:cs="Calibri"/>
          <w:b/>
          <w:bCs/>
          <w:sz w:val="24"/>
        </w:rPr>
      </w:pPr>
      <w:r w:rsidRPr="0089523F">
        <w:rPr>
          <w:rFonts w:ascii="Calibri" w:eastAsia="Calibri" w:hAnsi="Calibri" w:cs="Calibri"/>
          <w:sz w:val="24"/>
        </w:rPr>
        <w:t xml:space="preserve">Module: </w:t>
      </w:r>
      <w:r w:rsidR="00CC2EB9">
        <w:rPr>
          <w:rFonts w:ascii="Calibri" w:eastAsia="Calibri" w:hAnsi="Calibri" w:cs="Calibri"/>
          <w:sz w:val="24"/>
        </w:rPr>
        <w:t>Marketing Fundamentals</w:t>
      </w:r>
      <w:r w:rsidR="00C1199B">
        <w:rPr>
          <w:rFonts w:ascii="Calibri" w:eastAsia="Calibri" w:hAnsi="Calibri" w:cs="Calibri"/>
          <w:sz w:val="24"/>
        </w:rPr>
        <w:t xml:space="preserve"> (</w:t>
      </w:r>
      <w:r w:rsidR="001A2381">
        <w:rPr>
          <w:rFonts w:ascii="Calibri" w:eastAsia="Calibri" w:hAnsi="Calibri" w:cs="Calibri"/>
          <w:sz w:val="24"/>
        </w:rPr>
        <w:t>LCBB4004</w:t>
      </w:r>
      <w:r w:rsidR="00C1199B">
        <w:rPr>
          <w:rFonts w:ascii="Calibri" w:eastAsia="Calibri" w:hAnsi="Calibri" w:cs="Calibri"/>
          <w:sz w:val="24"/>
        </w:rPr>
        <w:t>)</w:t>
      </w:r>
    </w:p>
    <w:p w14:paraId="22271C8C" w14:textId="52058785" w:rsidR="0089523F" w:rsidRDefault="0089523F" w:rsidP="001A2381">
      <w:pPr>
        <w:spacing w:line="360" w:lineRule="auto"/>
        <w:rPr>
          <w:rFonts w:ascii="Calibri" w:eastAsia="Calibri" w:hAnsi="Calibri" w:cs="Calibri"/>
          <w:sz w:val="24"/>
        </w:rPr>
      </w:pPr>
      <w:r w:rsidRPr="0089523F">
        <w:rPr>
          <w:rFonts w:ascii="Calibri" w:eastAsia="Calibri" w:hAnsi="Calibri" w:cs="Calibri"/>
          <w:sz w:val="24"/>
        </w:rPr>
        <w:t>Lecturer:</w:t>
      </w:r>
      <w:r w:rsidRPr="0089523F">
        <w:rPr>
          <w:rFonts w:ascii="Calibri" w:eastAsia="Calibri" w:hAnsi="Calibri" w:cs="Calibri"/>
          <w:b/>
          <w:bCs/>
          <w:sz w:val="24"/>
        </w:rPr>
        <w:t xml:space="preserve"> </w:t>
      </w:r>
      <w:r w:rsidRPr="0089523F">
        <w:rPr>
          <w:rFonts w:ascii="Calibri" w:eastAsia="Calibri" w:hAnsi="Calibri" w:cs="Calibri"/>
          <w:sz w:val="24"/>
        </w:rPr>
        <w:t xml:space="preserve"> </w:t>
      </w:r>
      <w:r w:rsidR="007C61AB">
        <w:rPr>
          <w:rFonts w:ascii="Calibri" w:eastAsia="Calibri" w:hAnsi="Calibri" w:cs="Calibri"/>
          <w:sz w:val="24"/>
        </w:rPr>
        <w:t>Tush</w:t>
      </w:r>
      <w:r w:rsidR="00741F9D">
        <w:rPr>
          <w:rFonts w:ascii="Calibri" w:eastAsia="Calibri" w:hAnsi="Calibri" w:cs="Calibri"/>
          <w:sz w:val="24"/>
        </w:rPr>
        <w:t>ara</w:t>
      </w:r>
      <w:r w:rsidR="001A2381">
        <w:rPr>
          <w:rFonts w:ascii="Calibri" w:eastAsia="Calibri" w:hAnsi="Calibri" w:cs="Calibri"/>
          <w:sz w:val="24"/>
        </w:rPr>
        <w:t xml:space="preserve"> Balendran</w:t>
      </w:r>
    </w:p>
    <w:p w14:paraId="0F19F269" w14:textId="775F1B12" w:rsidR="00741F9D" w:rsidRDefault="00741F9D" w:rsidP="001A2381">
      <w:pPr>
        <w:spacing w:line="360" w:lineRule="auto"/>
        <w:rPr>
          <w:rFonts w:ascii="Calibri" w:eastAsia="Calibri" w:hAnsi="Calibri" w:cs="Calibri"/>
          <w:sz w:val="24"/>
        </w:rPr>
      </w:pPr>
      <w:r w:rsidRPr="00741F9D">
        <w:rPr>
          <w:rFonts w:ascii="Calibri" w:eastAsia="Calibri" w:hAnsi="Calibri" w:cs="Calibri"/>
          <w:sz w:val="24"/>
        </w:rPr>
        <w:t xml:space="preserve">Student Name:  </w:t>
      </w:r>
      <w:r w:rsidR="007D3787">
        <w:rPr>
          <w:rFonts w:ascii="Calibri" w:eastAsia="Calibri" w:hAnsi="Calibri" w:cs="Calibri"/>
          <w:sz w:val="24"/>
        </w:rPr>
        <w:t>Ionut Agrigoroaei</w:t>
      </w:r>
    </w:p>
    <w:p w14:paraId="251F724F" w14:textId="6F6BDAE3" w:rsidR="00C1199B" w:rsidRDefault="00033368" w:rsidP="001A2381">
      <w:pPr>
        <w:spacing w:after="480" w:line="360" w:lineRule="auto"/>
        <w:ind w:right="-2857"/>
        <w:rPr>
          <w:rFonts w:ascii="Calibri" w:eastAsia="Calibri" w:hAnsi="Calibri" w:cs="Calibri"/>
          <w:sz w:val="24"/>
        </w:rPr>
      </w:pPr>
      <w:r w:rsidRPr="0089523F">
        <w:rPr>
          <w:rFonts w:ascii="Calibri" w:eastAsia="Calibri" w:hAnsi="Calibri" w:cs="Calibri"/>
          <w:sz w:val="24"/>
        </w:rPr>
        <w:t>Student ID:</w:t>
      </w:r>
      <w:r w:rsidRPr="0089523F">
        <w:rPr>
          <w:rFonts w:ascii="Calibri" w:eastAsia="Calibri" w:hAnsi="Calibri" w:cs="Calibri"/>
          <w:sz w:val="24"/>
        </w:rPr>
        <w:tab/>
        <w:t>2245080</w:t>
      </w:r>
    </w:p>
    <w:p w14:paraId="6C0DB0C4" w14:textId="50E24692" w:rsidR="006B2180" w:rsidRDefault="00C1199B" w:rsidP="001A2381">
      <w:pPr>
        <w:spacing w:after="480" w:line="360" w:lineRule="auto"/>
        <w:ind w:right="-2857"/>
        <w:rPr>
          <w:rFonts w:ascii="Calibri" w:eastAsia="Calibri" w:hAnsi="Calibri" w:cs="Calibri"/>
          <w:sz w:val="24"/>
        </w:rPr>
      </w:pPr>
      <w:r>
        <w:rPr>
          <w:rFonts w:ascii="Calibri" w:eastAsia="Calibri" w:hAnsi="Calibri" w:cs="Calibri"/>
          <w:sz w:val="24"/>
        </w:rPr>
        <w:t>2</w:t>
      </w:r>
      <w:r w:rsidRPr="00C1199B">
        <w:rPr>
          <w:rFonts w:ascii="Calibri" w:eastAsia="Calibri" w:hAnsi="Calibri" w:cs="Calibri"/>
          <w:sz w:val="24"/>
          <w:vertAlign w:val="superscript"/>
        </w:rPr>
        <w:t>nd</w:t>
      </w:r>
      <w:r>
        <w:rPr>
          <w:rFonts w:ascii="Calibri" w:eastAsia="Calibri" w:hAnsi="Calibri" w:cs="Calibri"/>
          <w:sz w:val="24"/>
        </w:rPr>
        <w:t xml:space="preserve"> </w:t>
      </w:r>
      <w:r w:rsidR="006B2180">
        <w:rPr>
          <w:rFonts w:ascii="Calibri" w:eastAsia="Calibri" w:hAnsi="Calibri" w:cs="Calibri"/>
          <w:sz w:val="24"/>
        </w:rPr>
        <w:t>Assignment</w:t>
      </w:r>
    </w:p>
    <w:p w14:paraId="55C67381" w14:textId="600E4D62" w:rsidR="00741F9D" w:rsidRPr="0089523F" w:rsidRDefault="00033368" w:rsidP="001A2381">
      <w:pPr>
        <w:spacing w:after="480" w:line="360" w:lineRule="auto"/>
        <w:ind w:right="-2857"/>
        <w:rPr>
          <w:rFonts w:ascii="Calibri" w:eastAsia="Calibri" w:hAnsi="Calibri" w:cs="Calibri"/>
          <w:sz w:val="24"/>
        </w:rPr>
        <w:sectPr w:rsidR="00741F9D" w:rsidRPr="0089523F" w:rsidSect="002A356C">
          <w:footerReference w:type="default" r:id="rId9"/>
          <w:pgSz w:w="12240" w:h="15840"/>
          <w:pgMar w:top="1440" w:right="1440" w:bottom="1440" w:left="1440" w:header="720" w:footer="720" w:gutter="0"/>
          <w:cols w:space="720"/>
          <w:docGrid w:linePitch="360"/>
        </w:sectPr>
      </w:pPr>
      <w:r w:rsidRPr="0089523F">
        <w:rPr>
          <w:rFonts w:ascii="Calibri" w:eastAsia="Calibri" w:hAnsi="Calibri" w:cs="Calibri"/>
          <w:sz w:val="24"/>
        </w:rPr>
        <w:t xml:space="preserve">Word count: </w:t>
      </w:r>
      <w:r w:rsidR="00CC2EB9">
        <w:rPr>
          <w:rFonts w:ascii="Calibri" w:eastAsia="Calibri" w:hAnsi="Calibri" w:cs="Calibri"/>
          <w:b/>
          <w:bCs/>
          <w:sz w:val="24"/>
        </w:rPr>
        <w:t>341</w:t>
      </w:r>
      <w:r w:rsidR="003D1BA6">
        <w:rPr>
          <w:rFonts w:ascii="Calibri" w:eastAsia="Calibri" w:hAnsi="Calibri" w:cs="Calibri"/>
          <w:b/>
          <w:bCs/>
          <w:sz w:val="24"/>
        </w:rPr>
        <w:t>2</w:t>
      </w:r>
    </w:p>
    <w:p w14:paraId="6554E344" w14:textId="5667CDAE" w:rsidR="0089523F" w:rsidRPr="0089523F" w:rsidRDefault="003D1BA6" w:rsidP="003D1BA6">
      <w:pPr>
        <w:spacing w:line="360" w:lineRule="auto"/>
        <w:ind w:right="-2857"/>
        <w:jc w:val="center"/>
        <w:rPr>
          <w:rFonts w:ascii="Times New Roman" w:eastAsia="Calibri" w:hAnsi="Times New Roman" w:cs="Times New Roman"/>
          <w:b/>
          <w:bCs/>
          <w:sz w:val="28"/>
          <w:szCs w:val="24"/>
        </w:rPr>
      </w:pPr>
      <w:r w:rsidRPr="00C636DE">
        <w:rPr>
          <w:rFonts w:ascii="Times New Roman" w:eastAsia="Calibri" w:hAnsi="Times New Roman" w:cs="Times New Roman"/>
          <w:b/>
          <w:bCs/>
          <w:sz w:val="28"/>
          <w:szCs w:val="24"/>
        </w:rPr>
        <w:lastRenderedPageBreak/>
        <w:t>EXTERNAL ENVIRONMENT ANALYSIS OF TOYOTA</w:t>
      </w:r>
    </w:p>
    <w:p w14:paraId="62B0BD73" w14:textId="739394BD" w:rsidR="00B32DD6" w:rsidRPr="00EE1D7E" w:rsidRDefault="00B32DD6" w:rsidP="00AC7D98">
      <w:pPr>
        <w:spacing w:line="360" w:lineRule="auto"/>
        <w:jc w:val="both"/>
        <w:rPr>
          <w:rFonts w:ascii="Times New Roman" w:hAnsi="Times New Roman" w:cs="Times New Roman"/>
          <w:sz w:val="24"/>
          <w:szCs w:val="24"/>
        </w:rPr>
      </w:pPr>
    </w:p>
    <w:p w14:paraId="070D7CD8" w14:textId="77777777" w:rsidR="00B32DD6" w:rsidRPr="00EE1D7E" w:rsidRDefault="00B32DD6" w:rsidP="00AC7D98">
      <w:pPr>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77679781"/>
        <w:docPartObj>
          <w:docPartGallery w:val="Table of Contents"/>
          <w:docPartUnique/>
        </w:docPartObj>
      </w:sdtPr>
      <w:sdtEndPr>
        <w:rPr>
          <w:rFonts w:eastAsiaTheme="minorHAnsi"/>
          <w:color w:val="auto"/>
          <w:lang w:val="en-GB"/>
        </w:rPr>
      </w:sdtEndPr>
      <w:sdtContent>
        <w:p w14:paraId="1FB1D225" w14:textId="382EFD14" w:rsidR="00442291" w:rsidRPr="00EE1D7E" w:rsidRDefault="00442291">
          <w:pPr>
            <w:pStyle w:val="TOCHeading"/>
            <w:rPr>
              <w:rFonts w:ascii="Times New Roman" w:hAnsi="Times New Roman" w:cs="Times New Roman"/>
              <w:sz w:val="24"/>
              <w:szCs w:val="24"/>
            </w:rPr>
          </w:pPr>
          <w:r w:rsidRPr="00EE1D7E">
            <w:rPr>
              <w:rFonts w:ascii="Times New Roman" w:hAnsi="Times New Roman" w:cs="Times New Roman"/>
              <w:sz w:val="24"/>
              <w:szCs w:val="24"/>
            </w:rPr>
            <w:t>Table of Contents</w:t>
          </w:r>
        </w:p>
        <w:p w14:paraId="6B42F638" w14:textId="5D5DC0F0" w:rsidR="00442291" w:rsidRPr="00EE1D7E" w:rsidRDefault="001363C2" w:rsidP="009A5D30">
          <w:pPr>
            <w:pStyle w:val="TOC1"/>
            <w:rPr>
              <w:rFonts w:ascii="Times New Roman" w:hAnsi="Times New Roman"/>
              <w:sz w:val="24"/>
              <w:szCs w:val="24"/>
            </w:rPr>
          </w:pPr>
          <w:r w:rsidRPr="00EE1D7E">
            <w:rPr>
              <w:rFonts w:ascii="Times New Roman" w:hAnsi="Times New Roman"/>
              <w:b/>
              <w:bCs/>
              <w:sz w:val="24"/>
              <w:szCs w:val="24"/>
            </w:rPr>
            <w:t>INTRODUCTION</w:t>
          </w:r>
          <w:r w:rsidR="00442291" w:rsidRPr="00EE1D7E">
            <w:rPr>
              <w:rFonts w:ascii="Times New Roman" w:hAnsi="Times New Roman"/>
              <w:sz w:val="24"/>
              <w:szCs w:val="24"/>
            </w:rPr>
            <w:ptab w:relativeTo="margin" w:alignment="right" w:leader="dot"/>
          </w:r>
          <w:r w:rsidR="00811F39">
            <w:rPr>
              <w:rFonts w:ascii="Times New Roman" w:hAnsi="Times New Roman"/>
              <w:b/>
              <w:bCs/>
              <w:sz w:val="24"/>
              <w:szCs w:val="24"/>
            </w:rPr>
            <w:t>3</w:t>
          </w:r>
        </w:p>
        <w:p w14:paraId="742507EA" w14:textId="0028AB59" w:rsidR="00282B4E" w:rsidRPr="00EE1D7E" w:rsidRDefault="00381A50" w:rsidP="00282B4E">
          <w:pPr>
            <w:pStyle w:val="TOC1"/>
            <w:rPr>
              <w:rFonts w:ascii="Times New Roman" w:hAnsi="Times New Roman"/>
              <w:b/>
              <w:bCs/>
              <w:sz w:val="24"/>
              <w:szCs w:val="24"/>
            </w:rPr>
          </w:pPr>
          <w:r w:rsidRPr="00EE1D7E">
            <w:rPr>
              <w:rFonts w:ascii="Times New Roman" w:hAnsi="Times New Roman"/>
              <w:b/>
              <w:bCs/>
              <w:sz w:val="24"/>
              <w:szCs w:val="24"/>
            </w:rPr>
            <w:t>TOYOTA – ORGANISATION PRESENTATION</w:t>
          </w:r>
          <w:r w:rsidR="00442291" w:rsidRPr="00EE1D7E">
            <w:rPr>
              <w:rFonts w:ascii="Times New Roman" w:hAnsi="Times New Roman"/>
              <w:sz w:val="24"/>
              <w:szCs w:val="24"/>
            </w:rPr>
            <w:ptab w:relativeTo="margin" w:alignment="right" w:leader="dot"/>
          </w:r>
          <w:r w:rsidR="00811F39">
            <w:rPr>
              <w:rFonts w:ascii="Times New Roman" w:hAnsi="Times New Roman"/>
              <w:b/>
              <w:bCs/>
              <w:sz w:val="24"/>
              <w:szCs w:val="24"/>
            </w:rPr>
            <w:t>3</w:t>
          </w:r>
        </w:p>
        <w:p w14:paraId="1660A3E6" w14:textId="3D38233B" w:rsidR="00381A50" w:rsidRPr="00EE1D7E" w:rsidRDefault="00967605" w:rsidP="00381A50">
          <w:pPr>
            <w:pStyle w:val="TOC2"/>
            <w:ind w:left="0"/>
            <w:rPr>
              <w:rFonts w:ascii="Times New Roman" w:eastAsiaTheme="minorHAnsi" w:hAnsi="Times New Roman"/>
              <w:b/>
              <w:bCs/>
              <w:sz w:val="24"/>
              <w:szCs w:val="24"/>
            </w:rPr>
          </w:pPr>
          <w:bookmarkStart w:id="0" w:name="_Hlk164581316"/>
          <w:r w:rsidRPr="00EE1D7E">
            <w:rPr>
              <w:rFonts w:ascii="Times New Roman" w:eastAsiaTheme="minorHAnsi" w:hAnsi="Times New Roman"/>
              <w:b/>
              <w:bCs/>
              <w:sz w:val="24"/>
              <w:szCs w:val="24"/>
            </w:rPr>
            <w:t>THE MARKETING PROCESS AND THE STAGE</w:t>
          </w:r>
          <w:r w:rsidR="00BD4B22">
            <w:rPr>
              <w:rFonts w:ascii="Times New Roman" w:eastAsiaTheme="minorHAnsi" w:hAnsi="Times New Roman"/>
              <w:b/>
              <w:bCs/>
              <w:sz w:val="24"/>
              <w:szCs w:val="24"/>
            </w:rPr>
            <w:t>S</w:t>
          </w:r>
          <w:r w:rsidR="009629F2" w:rsidRPr="00EE1D7E">
            <w:rPr>
              <w:rFonts w:ascii="Times New Roman" w:eastAsiaTheme="minorHAnsi" w:hAnsi="Times New Roman"/>
              <w:b/>
              <w:bCs/>
              <w:sz w:val="24"/>
              <w:szCs w:val="24"/>
            </w:rPr>
            <w:t>…</w:t>
          </w:r>
          <w:r w:rsidR="00C328B2">
            <w:rPr>
              <w:rFonts w:ascii="Times New Roman" w:eastAsiaTheme="minorHAnsi" w:hAnsi="Times New Roman"/>
              <w:b/>
              <w:bCs/>
              <w:sz w:val="24"/>
              <w:szCs w:val="24"/>
            </w:rPr>
            <w:t>..</w:t>
          </w:r>
          <w:r w:rsidR="009629F2" w:rsidRPr="00EE1D7E">
            <w:rPr>
              <w:rFonts w:ascii="Times New Roman" w:eastAsiaTheme="minorHAnsi" w:hAnsi="Times New Roman"/>
              <w:b/>
              <w:bCs/>
              <w:sz w:val="24"/>
              <w:szCs w:val="24"/>
            </w:rPr>
            <w:t>………………………………..</w:t>
          </w:r>
          <w:r w:rsidR="00381A50" w:rsidRPr="00EE1D7E">
            <w:rPr>
              <w:rFonts w:ascii="Times New Roman" w:eastAsiaTheme="minorHAnsi" w:hAnsi="Times New Roman"/>
              <w:b/>
              <w:bCs/>
              <w:sz w:val="24"/>
              <w:szCs w:val="24"/>
            </w:rPr>
            <w:t>4</w:t>
          </w:r>
          <w:bookmarkEnd w:id="0"/>
        </w:p>
        <w:p w14:paraId="17A58D9F" w14:textId="65C334C1" w:rsidR="00A45B9F" w:rsidRPr="00EE1D7E" w:rsidRDefault="00A45B9F" w:rsidP="00A45B9F">
          <w:pPr>
            <w:rPr>
              <w:rFonts w:ascii="Times New Roman" w:hAnsi="Times New Roman" w:cs="Times New Roman"/>
              <w:sz w:val="24"/>
              <w:szCs w:val="24"/>
              <w:lang w:val="en-US"/>
            </w:rPr>
          </w:pPr>
          <w:r w:rsidRPr="00EE1D7E">
            <w:rPr>
              <w:rFonts w:ascii="Times New Roman" w:hAnsi="Times New Roman" w:cs="Times New Roman"/>
              <w:b/>
              <w:bCs/>
              <w:sz w:val="24"/>
              <w:szCs w:val="24"/>
            </w:rPr>
            <w:t>PESTEL ANALYSIS OF TOYOT</w:t>
          </w:r>
          <w:r w:rsidR="00C328B2">
            <w:rPr>
              <w:rFonts w:ascii="Times New Roman" w:hAnsi="Times New Roman" w:cs="Times New Roman"/>
              <w:b/>
              <w:bCs/>
              <w:sz w:val="24"/>
              <w:szCs w:val="24"/>
            </w:rPr>
            <w:t>A</w:t>
          </w:r>
          <w:r w:rsidRPr="00EE1D7E">
            <w:rPr>
              <w:rFonts w:ascii="Times New Roman" w:hAnsi="Times New Roman" w:cs="Times New Roman"/>
              <w:b/>
              <w:bCs/>
              <w:sz w:val="24"/>
              <w:szCs w:val="24"/>
            </w:rPr>
            <w:t>.</w:t>
          </w:r>
          <w:r w:rsidRPr="00EE1D7E">
            <w:rPr>
              <w:rFonts w:ascii="Times New Roman" w:hAnsi="Times New Roman" w:cs="Times New Roman"/>
              <w:b/>
              <w:bCs/>
              <w:sz w:val="24"/>
              <w:szCs w:val="24"/>
            </w:rPr>
            <w:t>…………………</w:t>
          </w:r>
          <w:r w:rsidR="00C328B2">
            <w:rPr>
              <w:rFonts w:ascii="Times New Roman" w:hAnsi="Times New Roman" w:cs="Times New Roman"/>
              <w:b/>
              <w:bCs/>
              <w:sz w:val="24"/>
              <w:szCs w:val="24"/>
            </w:rPr>
            <w:t>…..</w:t>
          </w:r>
          <w:r w:rsidRPr="00EE1D7E">
            <w:rPr>
              <w:rFonts w:ascii="Times New Roman" w:hAnsi="Times New Roman" w:cs="Times New Roman"/>
              <w:b/>
              <w:bCs/>
              <w:sz w:val="24"/>
              <w:szCs w:val="24"/>
            </w:rPr>
            <w:t>………………………………..4</w:t>
          </w:r>
        </w:p>
        <w:p w14:paraId="4F1B9BB7" w14:textId="3BDEDA2D" w:rsidR="00442291" w:rsidRPr="00EE1D7E" w:rsidRDefault="00243E18" w:rsidP="00BB1DBC">
          <w:pPr>
            <w:pStyle w:val="TOC2"/>
            <w:ind w:left="0"/>
            <w:rPr>
              <w:rFonts w:ascii="Times New Roman" w:hAnsi="Times New Roman"/>
              <w:sz w:val="24"/>
              <w:szCs w:val="24"/>
            </w:rPr>
          </w:pPr>
          <w:bookmarkStart w:id="1" w:name="_Hlk164581871"/>
          <w:r w:rsidRPr="00EE1D7E">
            <w:rPr>
              <w:rFonts w:ascii="Times New Roman" w:hAnsi="Times New Roman"/>
              <w:sz w:val="24"/>
              <w:szCs w:val="24"/>
            </w:rPr>
            <w:t>Political Factor</w:t>
          </w:r>
          <w:r w:rsidR="00442291" w:rsidRPr="00EE1D7E">
            <w:rPr>
              <w:rFonts w:ascii="Times New Roman" w:hAnsi="Times New Roman"/>
              <w:sz w:val="24"/>
              <w:szCs w:val="24"/>
            </w:rPr>
            <w:ptab w:relativeTo="margin" w:alignment="right" w:leader="dot"/>
          </w:r>
          <w:r w:rsidR="00442291" w:rsidRPr="00EE1D7E">
            <w:rPr>
              <w:rFonts w:ascii="Times New Roman" w:hAnsi="Times New Roman"/>
              <w:sz w:val="24"/>
              <w:szCs w:val="24"/>
            </w:rPr>
            <w:t>5</w:t>
          </w:r>
          <w:bookmarkEnd w:id="1"/>
        </w:p>
        <w:p w14:paraId="5AA4363A" w14:textId="106DCE49" w:rsidR="00B82B60" w:rsidRPr="00EE1D7E" w:rsidRDefault="000059E3" w:rsidP="00B82B60">
          <w:pPr>
            <w:rPr>
              <w:rFonts w:ascii="Times New Roman" w:hAnsi="Times New Roman" w:cs="Times New Roman"/>
              <w:sz w:val="24"/>
              <w:szCs w:val="24"/>
              <w:lang w:val="en-US"/>
            </w:rPr>
          </w:pPr>
          <w:r w:rsidRPr="00EE1D7E">
            <w:rPr>
              <w:rFonts w:ascii="Times New Roman" w:hAnsi="Times New Roman" w:cs="Times New Roman"/>
              <w:sz w:val="24"/>
              <w:szCs w:val="24"/>
            </w:rPr>
            <w:t>Economical Factor</w:t>
          </w:r>
          <w:r w:rsidR="00B82B60" w:rsidRPr="00EE1D7E">
            <w:rPr>
              <w:rFonts w:ascii="Times New Roman" w:hAnsi="Times New Roman" w:cs="Times New Roman"/>
              <w:sz w:val="24"/>
              <w:szCs w:val="24"/>
            </w:rPr>
            <w:ptab w:relativeTo="margin" w:alignment="right" w:leader="dot"/>
          </w:r>
          <w:r w:rsidR="00B82B60" w:rsidRPr="00EE1D7E">
            <w:rPr>
              <w:rFonts w:ascii="Times New Roman" w:hAnsi="Times New Roman" w:cs="Times New Roman"/>
              <w:sz w:val="24"/>
              <w:szCs w:val="24"/>
            </w:rPr>
            <w:t>5</w:t>
          </w:r>
        </w:p>
        <w:p w14:paraId="03C8A7E6" w14:textId="19ABEBFF" w:rsidR="0068175B" w:rsidRPr="00EE1D7E" w:rsidRDefault="000059E3" w:rsidP="00BB1DBC">
          <w:pPr>
            <w:pStyle w:val="TOC3"/>
            <w:ind w:left="0"/>
            <w:rPr>
              <w:rFonts w:ascii="Times New Roman" w:hAnsi="Times New Roman"/>
              <w:sz w:val="24"/>
              <w:szCs w:val="24"/>
            </w:rPr>
          </w:pPr>
          <w:r w:rsidRPr="00EE1D7E">
            <w:rPr>
              <w:rFonts w:ascii="Times New Roman" w:hAnsi="Times New Roman"/>
              <w:sz w:val="24"/>
              <w:szCs w:val="24"/>
            </w:rPr>
            <w:t>Social Factor</w:t>
          </w:r>
          <w:r w:rsidR="00442291" w:rsidRPr="00EE1D7E">
            <w:rPr>
              <w:rFonts w:ascii="Times New Roman" w:hAnsi="Times New Roman"/>
              <w:sz w:val="24"/>
              <w:szCs w:val="24"/>
            </w:rPr>
            <w:ptab w:relativeTo="margin" w:alignment="right" w:leader="dot"/>
          </w:r>
          <w:r w:rsidR="00442291" w:rsidRPr="00EE1D7E">
            <w:rPr>
              <w:rFonts w:ascii="Times New Roman" w:hAnsi="Times New Roman"/>
              <w:sz w:val="24"/>
              <w:szCs w:val="24"/>
            </w:rPr>
            <w:t>6</w:t>
          </w:r>
        </w:p>
        <w:p w14:paraId="64BD1F0C" w14:textId="20D6B10C" w:rsidR="00055EA3" w:rsidRPr="00EE1D7E" w:rsidRDefault="000749B6" w:rsidP="00055EA3">
          <w:pPr>
            <w:rPr>
              <w:rFonts w:ascii="Times New Roman" w:hAnsi="Times New Roman" w:cs="Times New Roman"/>
              <w:sz w:val="24"/>
              <w:szCs w:val="24"/>
              <w:lang w:val="en-US"/>
            </w:rPr>
          </w:pPr>
          <w:r w:rsidRPr="00EE1D7E">
            <w:rPr>
              <w:rFonts w:ascii="Times New Roman" w:hAnsi="Times New Roman" w:cs="Times New Roman"/>
              <w:sz w:val="24"/>
              <w:szCs w:val="24"/>
              <w:lang w:val="en-US"/>
            </w:rPr>
            <w:t>Technological Factor</w:t>
          </w:r>
          <w:r w:rsidR="00F00B29" w:rsidRPr="00EE1D7E">
            <w:rPr>
              <w:rFonts w:ascii="Times New Roman" w:hAnsi="Times New Roman" w:cs="Times New Roman"/>
              <w:sz w:val="24"/>
              <w:szCs w:val="24"/>
              <w:lang w:val="en-US"/>
            </w:rPr>
            <w:t>…</w:t>
          </w:r>
          <w:r w:rsidR="002F5F6F">
            <w:rPr>
              <w:rFonts w:ascii="Times New Roman" w:hAnsi="Times New Roman" w:cs="Times New Roman"/>
              <w:sz w:val="24"/>
              <w:szCs w:val="24"/>
              <w:lang w:val="en-US"/>
            </w:rPr>
            <w:t>…</w:t>
          </w:r>
          <w:r w:rsidR="00F00B29" w:rsidRPr="00EE1D7E">
            <w:rPr>
              <w:rFonts w:ascii="Times New Roman" w:hAnsi="Times New Roman" w:cs="Times New Roman"/>
              <w:sz w:val="24"/>
              <w:szCs w:val="24"/>
              <w:lang w:val="en-US"/>
            </w:rPr>
            <w:t>……………………………………………………………………..</w:t>
          </w:r>
          <w:r w:rsidR="00B91C37">
            <w:rPr>
              <w:rFonts w:ascii="Times New Roman" w:hAnsi="Times New Roman" w:cs="Times New Roman"/>
              <w:sz w:val="24"/>
              <w:szCs w:val="24"/>
              <w:lang w:val="en-US"/>
            </w:rPr>
            <w:t>7</w:t>
          </w:r>
        </w:p>
        <w:p w14:paraId="428901B1" w14:textId="71579F14" w:rsidR="00243E18" w:rsidRPr="00EE1D7E" w:rsidRDefault="000749B6" w:rsidP="00055EA3">
          <w:pPr>
            <w:rPr>
              <w:rFonts w:ascii="Times New Roman" w:hAnsi="Times New Roman" w:cs="Times New Roman"/>
              <w:sz w:val="24"/>
              <w:szCs w:val="24"/>
              <w:lang w:val="en-US"/>
            </w:rPr>
          </w:pPr>
          <w:r w:rsidRPr="00EE1D7E">
            <w:rPr>
              <w:rFonts w:ascii="Times New Roman" w:hAnsi="Times New Roman" w:cs="Times New Roman"/>
              <w:sz w:val="24"/>
              <w:szCs w:val="24"/>
              <w:lang w:val="en-US"/>
            </w:rPr>
            <w:t>Environmental Factor</w:t>
          </w:r>
          <w:r w:rsidR="00F00B29" w:rsidRPr="00EE1D7E">
            <w:rPr>
              <w:rFonts w:ascii="Times New Roman" w:hAnsi="Times New Roman" w:cs="Times New Roman"/>
              <w:sz w:val="24"/>
              <w:szCs w:val="24"/>
              <w:lang w:val="en-US"/>
            </w:rPr>
            <w:t>……………………</w:t>
          </w:r>
          <w:r w:rsidR="002F5F6F">
            <w:rPr>
              <w:rFonts w:ascii="Times New Roman" w:hAnsi="Times New Roman" w:cs="Times New Roman"/>
              <w:sz w:val="24"/>
              <w:szCs w:val="24"/>
              <w:lang w:val="en-US"/>
            </w:rPr>
            <w:t>……</w:t>
          </w:r>
          <w:r w:rsidR="00F00B29" w:rsidRPr="00EE1D7E">
            <w:rPr>
              <w:rFonts w:ascii="Times New Roman" w:hAnsi="Times New Roman" w:cs="Times New Roman"/>
              <w:sz w:val="24"/>
              <w:szCs w:val="24"/>
              <w:lang w:val="en-US"/>
            </w:rPr>
            <w:t>……………………………………………………………….</w:t>
          </w:r>
          <w:r w:rsidR="00B91C37">
            <w:rPr>
              <w:rFonts w:ascii="Times New Roman" w:hAnsi="Times New Roman" w:cs="Times New Roman"/>
              <w:sz w:val="24"/>
              <w:szCs w:val="24"/>
              <w:lang w:val="en-US"/>
            </w:rPr>
            <w:t>7</w:t>
          </w:r>
        </w:p>
        <w:p w14:paraId="131651B2" w14:textId="1FBABE8C" w:rsidR="00243E18" w:rsidRPr="00EE1D7E" w:rsidRDefault="000749B6" w:rsidP="00055EA3">
          <w:pPr>
            <w:rPr>
              <w:rFonts w:ascii="Times New Roman" w:hAnsi="Times New Roman" w:cs="Times New Roman"/>
              <w:sz w:val="24"/>
              <w:szCs w:val="24"/>
              <w:lang w:val="en-US"/>
            </w:rPr>
          </w:pPr>
          <w:r w:rsidRPr="00EE1D7E">
            <w:rPr>
              <w:rFonts w:ascii="Times New Roman" w:hAnsi="Times New Roman" w:cs="Times New Roman"/>
              <w:sz w:val="24"/>
              <w:szCs w:val="24"/>
              <w:lang w:val="en-US"/>
            </w:rPr>
            <w:t>Legal Factor</w:t>
          </w:r>
          <w:r w:rsidR="00F00B29" w:rsidRPr="00EE1D7E">
            <w:rPr>
              <w:rFonts w:ascii="Times New Roman" w:hAnsi="Times New Roman" w:cs="Times New Roman"/>
              <w:sz w:val="24"/>
              <w:szCs w:val="24"/>
              <w:lang w:val="en-US"/>
            </w:rPr>
            <w:t>………</w:t>
          </w:r>
          <w:r w:rsidR="002F5F6F">
            <w:rPr>
              <w:rFonts w:ascii="Times New Roman" w:hAnsi="Times New Roman" w:cs="Times New Roman"/>
              <w:sz w:val="24"/>
              <w:szCs w:val="24"/>
              <w:lang w:val="en-US"/>
            </w:rPr>
            <w:t>...</w:t>
          </w:r>
          <w:r w:rsidR="00F00B29" w:rsidRPr="00EE1D7E">
            <w:rPr>
              <w:rFonts w:ascii="Times New Roman" w:hAnsi="Times New Roman" w:cs="Times New Roman"/>
              <w:sz w:val="24"/>
              <w:szCs w:val="24"/>
              <w:lang w:val="en-US"/>
            </w:rPr>
            <w:t>……………………………………………………………………………….</w:t>
          </w:r>
          <w:r w:rsidR="00B91C37">
            <w:rPr>
              <w:rFonts w:ascii="Times New Roman" w:hAnsi="Times New Roman" w:cs="Times New Roman"/>
              <w:sz w:val="24"/>
              <w:szCs w:val="24"/>
              <w:lang w:val="en-US"/>
            </w:rPr>
            <w:t>8</w:t>
          </w:r>
        </w:p>
        <w:p w14:paraId="550F7670" w14:textId="05087FA0" w:rsidR="0068175B" w:rsidRPr="00EE1D7E" w:rsidRDefault="001B1D03" w:rsidP="0068175B">
          <w:pPr>
            <w:rPr>
              <w:rFonts w:ascii="Times New Roman" w:hAnsi="Times New Roman" w:cs="Times New Roman"/>
              <w:sz w:val="24"/>
              <w:szCs w:val="24"/>
              <w:lang w:val="en-US"/>
            </w:rPr>
          </w:pPr>
          <w:bookmarkStart w:id="2" w:name="_Hlk164581518"/>
          <w:r w:rsidRPr="00EE1D7E">
            <w:rPr>
              <w:rFonts w:ascii="Times New Roman" w:hAnsi="Times New Roman" w:cs="Times New Roman"/>
              <w:b/>
              <w:bCs/>
              <w:sz w:val="24"/>
              <w:szCs w:val="24"/>
            </w:rPr>
            <w:t>THE 5 FORCES OF CO</w:t>
          </w:r>
          <w:r w:rsidR="00BA1556" w:rsidRPr="00EE1D7E">
            <w:rPr>
              <w:rFonts w:ascii="Times New Roman" w:hAnsi="Times New Roman" w:cs="Times New Roman"/>
              <w:b/>
              <w:bCs/>
              <w:sz w:val="24"/>
              <w:szCs w:val="24"/>
            </w:rPr>
            <w:t xml:space="preserve">MPETITIVENESS APPLIED ON </w:t>
          </w:r>
          <w:r w:rsidR="0068175B" w:rsidRPr="00EE1D7E">
            <w:rPr>
              <w:rFonts w:ascii="Times New Roman" w:hAnsi="Times New Roman" w:cs="Times New Roman"/>
              <w:b/>
              <w:bCs/>
              <w:sz w:val="24"/>
              <w:szCs w:val="24"/>
            </w:rPr>
            <w:t>TOYOTA………………..</w:t>
          </w:r>
          <w:r w:rsidR="00B91C37">
            <w:rPr>
              <w:rFonts w:ascii="Times New Roman" w:hAnsi="Times New Roman" w:cs="Times New Roman"/>
              <w:b/>
              <w:bCs/>
              <w:sz w:val="24"/>
              <w:szCs w:val="24"/>
            </w:rPr>
            <w:t>8</w:t>
          </w:r>
        </w:p>
        <w:bookmarkEnd w:id="2"/>
        <w:p w14:paraId="4D3F97C1" w14:textId="653A1165" w:rsidR="0068175B" w:rsidRPr="00EE1D7E" w:rsidRDefault="005422F5" w:rsidP="00FE482A">
          <w:pPr>
            <w:pStyle w:val="TOC2"/>
            <w:ind w:left="0"/>
            <w:rPr>
              <w:rFonts w:ascii="Times New Roman" w:hAnsi="Times New Roman"/>
              <w:sz w:val="24"/>
              <w:szCs w:val="24"/>
            </w:rPr>
          </w:pPr>
          <w:r w:rsidRPr="00EE1D7E">
            <w:rPr>
              <w:rFonts w:ascii="Times New Roman" w:hAnsi="Times New Roman"/>
              <w:sz w:val="24"/>
              <w:szCs w:val="24"/>
            </w:rPr>
            <w:t>Threat Of New Entrants</w:t>
          </w:r>
          <w:r w:rsidR="0068175B" w:rsidRPr="00EE1D7E">
            <w:rPr>
              <w:rFonts w:ascii="Times New Roman" w:hAnsi="Times New Roman"/>
              <w:sz w:val="24"/>
              <w:szCs w:val="24"/>
            </w:rPr>
            <w:ptab w:relativeTo="margin" w:alignment="right" w:leader="dot"/>
          </w:r>
          <w:r w:rsidR="00311354">
            <w:rPr>
              <w:rFonts w:ascii="Times New Roman" w:hAnsi="Times New Roman"/>
              <w:sz w:val="24"/>
              <w:szCs w:val="24"/>
            </w:rPr>
            <w:t>9</w:t>
          </w:r>
        </w:p>
        <w:p w14:paraId="402FAF6C" w14:textId="2955B8D7" w:rsidR="001A24B2" w:rsidRPr="00EE1D7E" w:rsidRDefault="0084631F" w:rsidP="001A24B2">
          <w:pPr>
            <w:rPr>
              <w:rFonts w:ascii="Times New Roman" w:hAnsi="Times New Roman" w:cs="Times New Roman"/>
              <w:sz w:val="24"/>
              <w:szCs w:val="24"/>
              <w:lang w:val="en-US"/>
            </w:rPr>
          </w:pPr>
          <w:r w:rsidRPr="00EE1D7E">
            <w:rPr>
              <w:rFonts w:ascii="Times New Roman" w:hAnsi="Times New Roman" w:cs="Times New Roman"/>
              <w:sz w:val="24"/>
              <w:szCs w:val="24"/>
              <w:lang w:val="en-US"/>
            </w:rPr>
            <w:t>Bargaining Power of Buyers</w:t>
          </w:r>
          <w:r w:rsidR="001A24B2" w:rsidRPr="00EE1D7E">
            <w:rPr>
              <w:rFonts w:ascii="Times New Roman" w:hAnsi="Times New Roman" w:cs="Times New Roman"/>
              <w:sz w:val="24"/>
              <w:szCs w:val="24"/>
              <w:lang w:val="en-US"/>
            </w:rPr>
            <w:tab/>
          </w:r>
          <w:r w:rsidR="00311354">
            <w:rPr>
              <w:rFonts w:ascii="Times New Roman" w:hAnsi="Times New Roman" w:cs="Times New Roman"/>
              <w:sz w:val="24"/>
              <w:szCs w:val="24"/>
              <w:lang w:val="en-US"/>
            </w:rPr>
            <w:t>9</w:t>
          </w:r>
        </w:p>
        <w:p w14:paraId="5AC80173" w14:textId="1A87BC10" w:rsidR="001A24B2" w:rsidRPr="00EE1D7E" w:rsidRDefault="00FE482A" w:rsidP="001A24B2">
          <w:pPr>
            <w:rPr>
              <w:rFonts w:ascii="Times New Roman" w:hAnsi="Times New Roman" w:cs="Times New Roman"/>
              <w:sz w:val="24"/>
              <w:szCs w:val="24"/>
              <w:lang w:val="en-US"/>
            </w:rPr>
          </w:pPr>
          <w:r w:rsidRPr="00EE1D7E">
            <w:rPr>
              <w:rFonts w:ascii="Times New Roman" w:hAnsi="Times New Roman" w:cs="Times New Roman"/>
              <w:sz w:val="24"/>
              <w:szCs w:val="24"/>
              <w:lang w:val="en-US"/>
            </w:rPr>
            <w:t>Bargaining Power of Suppliers</w:t>
          </w:r>
          <w:r w:rsidR="001A24B2" w:rsidRPr="00EE1D7E">
            <w:rPr>
              <w:rFonts w:ascii="Times New Roman" w:hAnsi="Times New Roman" w:cs="Times New Roman"/>
              <w:sz w:val="24"/>
              <w:szCs w:val="24"/>
              <w:lang w:val="en-US"/>
            </w:rPr>
            <w:tab/>
          </w:r>
          <w:r w:rsidR="00311354">
            <w:rPr>
              <w:rFonts w:ascii="Times New Roman" w:hAnsi="Times New Roman" w:cs="Times New Roman"/>
              <w:sz w:val="24"/>
              <w:szCs w:val="24"/>
              <w:lang w:val="en-US"/>
            </w:rPr>
            <w:t>10</w:t>
          </w:r>
        </w:p>
        <w:p w14:paraId="1BADA4A0" w14:textId="7C5E1FDD" w:rsidR="0068175B" w:rsidRPr="00EE1D7E" w:rsidRDefault="00FE482A" w:rsidP="00FE482A">
          <w:pPr>
            <w:pStyle w:val="TOC3"/>
            <w:ind w:left="0"/>
            <w:rPr>
              <w:rFonts w:ascii="Times New Roman" w:hAnsi="Times New Roman"/>
              <w:sz w:val="24"/>
              <w:szCs w:val="24"/>
            </w:rPr>
          </w:pPr>
          <w:r w:rsidRPr="00EE1D7E">
            <w:rPr>
              <w:rFonts w:ascii="Times New Roman" w:hAnsi="Times New Roman"/>
              <w:sz w:val="24"/>
              <w:szCs w:val="24"/>
            </w:rPr>
            <w:t>Threat of Substitutes</w:t>
          </w:r>
          <w:r w:rsidR="0068175B" w:rsidRPr="00EE1D7E">
            <w:rPr>
              <w:rFonts w:ascii="Times New Roman" w:hAnsi="Times New Roman"/>
              <w:sz w:val="24"/>
              <w:szCs w:val="24"/>
            </w:rPr>
            <w:ptab w:relativeTo="margin" w:alignment="right" w:leader="dot"/>
          </w:r>
          <w:r w:rsidR="00311354">
            <w:rPr>
              <w:rFonts w:ascii="Times New Roman" w:hAnsi="Times New Roman"/>
              <w:sz w:val="24"/>
              <w:szCs w:val="24"/>
            </w:rPr>
            <w:t>10</w:t>
          </w:r>
        </w:p>
        <w:p w14:paraId="6E06A007" w14:textId="2C2C0913" w:rsidR="00FE482A" w:rsidRPr="00EE1D7E" w:rsidRDefault="00706AB8" w:rsidP="00FE482A">
          <w:pPr>
            <w:rPr>
              <w:rFonts w:ascii="Times New Roman" w:hAnsi="Times New Roman" w:cs="Times New Roman"/>
              <w:sz w:val="24"/>
              <w:szCs w:val="24"/>
              <w:lang w:val="en-US"/>
            </w:rPr>
          </w:pPr>
          <w:r w:rsidRPr="00EE1D7E">
            <w:rPr>
              <w:rFonts w:ascii="Times New Roman" w:hAnsi="Times New Roman" w:cs="Times New Roman"/>
              <w:sz w:val="24"/>
              <w:szCs w:val="24"/>
              <w:lang w:val="en-US"/>
            </w:rPr>
            <w:t>Competitive Rivalry</w:t>
          </w:r>
          <w:r w:rsidR="00FE482A" w:rsidRPr="00EE1D7E">
            <w:rPr>
              <w:rFonts w:ascii="Times New Roman" w:hAnsi="Times New Roman" w:cs="Times New Roman"/>
              <w:sz w:val="24"/>
              <w:szCs w:val="24"/>
              <w:lang w:val="en-US"/>
            </w:rPr>
            <w:tab/>
          </w:r>
          <w:r w:rsidR="00311354">
            <w:rPr>
              <w:rFonts w:ascii="Times New Roman" w:hAnsi="Times New Roman" w:cs="Times New Roman"/>
              <w:sz w:val="24"/>
              <w:szCs w:val="24"/>
              <w:lang w:val="en-US"/>
            </w:rPr>
            <w:t>11</w:t>
          </w:r>
        </w:p>
        <w:p w14:paraId="19637A27" w14:textId="1787C0E2" w:rsidR="00AD5557" w:rsidRPr="00EE1D7E" w:rsidRDefault="00D05BB0" w:rsidP="00AD5557">
          <w:pPr>
            <w:rPr>
              <w:rFonts w:ascii="Times New Roman" w:hAnsi="Times New Roman" w:cs="Times New Roman"/>
              <w:b/>
              <w:bCs/>
              <w:sz w:val="24"/>
              <w:szCs w:val="24"/>
            </w:rPr>
          </w:pPr>
          <w:bookmarkStart w:id="3" w:name="_Hlk164581712"/>
          <w:r w:rsidRPr="00EE1D7E">
            <w:rPr>
              <w:rFonts w:ascii="Times New Roman" w:hAnsi="Times New Roman" w:cs="Times New Roman"/>
              <w:b/>
              <w:bCs/>
              <w:sz w:val="24"/>
              <w:szCs w:val="24"/>
            </w:rPr>
            <w:t xml:space="preserve">ADVANTAGES AND </w:t>
          </w:r>
          <w:r w:rsidR="00E11989" w:rsidRPr="00EE1D7E">
            <w:rPr>
              <w:rFonts w:ascii="Times New Roman" w:hAnsi="Times New Roman" w:cs="Times New Roman"/>
              <w:b/>
              <w:bCs/>
              <w:sz w:val="24"/>
              <w:szCs w:val="24"/>
            </w:rPr>
            <w:t>SHORTAGES</w:t>
          </w:r>
          <w:r w:rsidRPr="00EE1D7E">
            <w:rPr>
              <w:rFonts w:ascii="Times New Roman" w:hAnsi="Times New Roman" w:cs="Times New Roman"/>
              <w:b/>
              <w:bCs/>
              <w:sz w:val="24"/>
              <w:szCs w:val="24"/>
            </w:rPr>
            <w:t xml:space="preserve"> WHEN APPLYING THE 5 </w:t>
          </w:r>
          <w:r w:rsidR="00EE57B8" w:rsidRPr="00EE1D7E">
            <w:rPr>
              <w:rFonts w:ascii="Times New Roman" w:hAnsi="Times New Roman" w:cs="Times New Roman"/>
              <w:b/>
              <w:bCs/>
              <w:sz w:val="24"/>
              <w:szCs w:val="24"/>
            </w:rPr>
            <w:t>COMPETITIVE FORCES</w:t>
          </w:r>
          <w:r w:rsidR="00AD5557" w:rsidRPr="00EE1D7E">
            <w:rPr>
              <w:rFonts w:ascii="Times New Roman" w:hAnsi="Times New Roman" w:cs="Times New Roman"/>
              <w:b/>
              <w:bCs/>
              <w:sz w:val="24"/>
              <w:szCs w:val="24"/>
            </w:rPr>
            <w:t>…</w:t>
          </w:r>
          <w:r w:rsidR="00E11989" w:rsidRPr="00EE1D7E">
            <w:rPr>
              <w:rFonts w:ascii="Times New Roman" w:hAnsi="Times New Roman" w:cs="Times New Roman"/>
              <w:b/>
              <w:bCs/>
              <w:sz w:val="24"/>
              <w:szCs w:val="24"/>
            </w:rPr>
            <w:t>…</w:t>
          </w:r>
          <w:r w:rsidR="00AD5557" w:rsidRPr="00EE1D7E">
            <w:rPr>
              <w:rFonts w:ascii="Times New Roman" w:hAnsi="Times New Roman" w:cs="Times New Roman"/>
              <w:b/>
              <w:bCs/>
              <w:sz w:val="24"/>
              <w:szCs w:val="24"/>
            </w:rPr>
            <w:t>…</w:t>
          </w:r>
          <w:r w:rsidR="00661CBC">
            <w:rPr>
              <w:rFonts w:ascii="Times New Roman" w:hAnsi="Times New Roman" w:cs="Times New Roman"/>
              <w:b/>
              <w:bCs/>
              <w:sz w:val="24"/>
              <w:szCs w:val="24"/>
            </w:rPr>
            <w:t>……………………………………………………………………….</w:t>
          </w:r>
          <w:r w:rsidR="00AD5557" w:rsidRPr="00EE1D7E">
            <w:rPr>
              <w:rFonts w:ascii="Times New Roman" w:hAnsi="Times New Roman" w:cs="Times New Roman"/>
              <w:b/>
              <w:bCs/>
              <w:sz w:val="24"/>
              <w:szCs w:val="24"/>
            </w:rPr>
            <w:t>…</w:t>
          </w:r>
          <w:bookmarkEnd w:id="3"/>
          <w:r w:rsidR="006C52CC">
            <w:rPr>
              <w:rFonts w:ascii="Times New Roman" w:hAnsi="Times New Roman" w:cs="Times New Roman"/>
              <w:b/>
              <w:bCs/>
              <w:sz w:val="24"/>
              <w:szCs w:val="24"/>
            </w:rPr>
            <w:t>...11</w:t>
          </w:r>
        </w:p>
        <w:p w14:paraId="517C7F2C" w14:textId="70EE1906" w:rsidR="008D57A2" w:rsidRPr="00EE1D7E" w:rsidRDefault="00706AB8" w:rsidP="00AD5557">
          <w:pPr>
            <w:rPr>
              <w:rFonts w:ascii="Times New Roman" w:hAnsi="Times New Roman" w:cs="Times New Roman"/>
              <w:b/>
              <w:bCs/>
              <w:sz w:val="24"/>
              <w:szCs w:val="24"/>
            </w:rPr>
          </w:pPr>
          <w:r w:rsidRPr="00EE1D7E">
            <w:rPr>
              <w:rFonts w:ascii="Times New Roman" w:hAnsi="Times New Roman" w:cs="Times New Roman"/>
              <w:b/>
              <w:bCs/>
              <w:sz w:val="24"/>
              <w:szCs w:val="24"/>
            </w:rPr>
            <w:t xml:space="preserve">FUTURE </w:t>
          </w:r>
          <w:r w:rsidR="003A17E3" w:rsidRPr="00EE1D7E">
            <w:rPr>
              <w:rFonts w:ascii="Times New Roman" w:hAnsi="Times New Roman" w:cs="Times New Roman"/>
              <w:b/>
              <w:bCs/>
              <w:sz w:val="24"/>
              <w:szCs w:val="24"/>
            </w:rPr>
            <w:t>RECOMMENDATIONS</w:t>
          </w:r>
          <w:r w:rsidR="00EE1D7E" w:rsidRPr="00EE1D7E">
            <w:rPr>
              <w:rFonts w:ascii="Times New Roman" w:hAnsi="Times New Roman" w:cs="Times New Roman"/>
              <w:b/>
              <w:bCs/>
              <w:sz w:val="24"/>
              <w:szCs w:val="24"/>
            </w:rPr>
            <w:t>.</w:t>
          </w:r>
          <w:r w:rsidR="003A17E3" w:rsidRPr="00EE1D7E">
            <w:rPr>
              <w:rFonts w:ascii="Times New Roman" w:hAnsi="Times New Roman" w:cs="Times New Roman"/>
              <w:b/>
              <w:bCs/>
              <w:sz w:val="24"/>
              <w:szCs w:val="24"/>
            </w:rPr>
            <w:t>………………………………………</w:t>
          </w:r>
          <w:r w:rsidR="00661CBC">
            <w:rPr>
              <w:rFonts w:ascii="Times New Roman" w:hAnsi="Times New Roman" w:cs="Times New Roman"/>
              <w:b/>
              <w:bCs/>
              <w:sz w:val="24"/>
              <w:szCs w:val="24"/>
            </w:rPr>
            <w:t>…………</w:t>
          </w:r>
          <w:r w:rsidR="008D57A2" w:rsidRPr="00EE1D7E">
            <w:rPr>
              <w:rFonts w:ascii="Times New Roman" w:hAnsi="Times New Roman" w:cs="Times New Roman"/>
              <w:b/>
              <w:bCs/>
              <w:sz w:val="24"/>
              <w:szCs w:val="24"/>
            </w:rPr>
            <w:t>…</w:t>
          </w:r>
          <w:r w:rsidR="006C52CC">
            <w:rPr>
              <w:rFonts w:ascii="Times New Roman" w:hAnsi="Times New Roman" w:cs="Times New Roman"/>
              <w:b/>
              <w:bCs/>
              <w:sz w:val="24"/>
              <w:szCs w:val="24"/>
            </w:rPr>
            <w:t>...12</w:t>
          </w:r>
        </w:p>
        <w:p w14:paraId="0A2DC8DF" w14:textId="0DC7E310" w:rsidR="008D57A2" w:rsidRPr="00EE1D7E" w:rsidRDefault="003A17E3" w:rsidP="00AD5557">
          <w:pPr>
            <w:rPr>
              <w:rFonts w:ascii="Times New Roman" w:hAnsi="Times New Roman" w:cs="Times New Roman"/>
              <w:b/>
              <w:bCs/>
              <w:sz w:val="24"/>
              <w:szCs w:val="24"/>
            </w:rPr>
          </w:pPr>
          <w:r w:rsidRPr="00EE1D7E">
            <w:rPr>
              <w:rFonts w:ascii="Times New Roman" w:hAnsi="Times New Roman" w:cs="Times New Roman"/>
              <w:b/>
              <w:bCs/>
              <w:sz w:val="24"/>
              <w:szCs w:val="24"/>
            </w:rPr>
            <w:t>CONCLUSION…………………………………………………………………………</w:t>
          </w:r>
          <w:r w:rsidR="006C52CC">
            <w:rPr>
              <w:rFonts w:ascii="Times New Roman" w:hAnsi="Times New Roman" w:cs="Times New Roman"/>
              <w:b/>
              <w:bCs/>
              <w:sz w:val="24"/>
              <w:szCs w:val="24"/>
            </w:rPr>
            <w:t>….13</w:t>
          </w:r>
        </w:p>
        <w:p w14:paraId="39A225A8" w14:textId="485E8AAB" w:rsidR="003A17E3" w:rsidRPr="00EE1D7E" w:rsidRDefault="003A17E3" w:rsidP="00AD5557">
          <w:pPr>
            <w:rPr>
              <w:rFonts w:ascii="Times New Roman" w:hAnsi="Times New Roman" w:cs="Times New Roman"/>
              <w:sz w:val="24"/>
              <w:szCs w:val="24"/>
              <w:lang w:val="en-US"/>
            </w:rPr>
          </w:pPr>
          <w:r w:rsidRPr="00EE1D7E">
            <w:rPr>
              <w:rFonts w:ascii="Times New Roman" w:hAnsi="Times New Roman" w:cs="Times New Roman"/>
              <w:b/>
              <w:bCs/>
              <w:sz w:val="24"/>
              <w:szCs w:val="24"/>
            </w:rPr>
            <w:t>REFERENCES…………………………………………………………………………</w:t>
          </w:r>
          <w:r w:rsidRPr="00EE1D7E">
            <w:rPr>
              <w:rFonts w:ascii="Times New Roman" w:hAnsi="Times New Roman" w:cs="Times New Roman"/>
              <w:b/>
              <w:bCs/>
              <w:sz w:val="24"/>
              <w:szCs w:val="24"/>
            </w:rPr>
            <w:t>….</w:t>
          </w:r>
          <w:r w:rsidR="006C52CC">
            <w:rPr>
              <w:rFonts w:ascii="Times New Roman" w:hAnsi="Times New Roman" w:cs="Times New Roman"/>
              <w:b/>
              <w:bCs/>
              <w:sz w:val="24"/>
              <w:szCs w:val="24"/>
            </w:rPr>
            <w:t>1</w:t>
          </w:r>
          <w:r w:rsidRPr="00EE1D7E">
            <w:rPr>
              <w:rFonts w:ascii="Times New Roman" w:hAnsi="Times New Roman" w:cs="Times New Roman"/>
              <w:b/>
              <w:bCs/>
              <w:sz w:val="24"/>
              <w:szCs w:val="24"/>
            </w:rPr>
            <w:t>4</w:t>
          </w:r>
        </w:p>
        <w:p w14:paraId="713198D7" w14:textId="3F54DA35" w:rsidR="00442291" w:rsidRPr="00EE1D7E" w:rsidRDefault="00442291" w:rsidP="0068175B">
          <w:pPr>
            <w:rPr>
              <w:rFonts w:ascii="Times New Roman" w:hAnsi="Times New Roman" w:cs="Times New Roman"/>
              <w:sz w:val="24"/>
              <w:szCs w:val="24"/>
              <w:lang w:val="en-US"/>
            </w:rPr>
          </w:pPr>
        </w:p>
      </w:sdtContent>
    </w:sdt>
    <w:p w14:paraId="7626F140" w14:textId="77777777" w:rsidR="00DF421C" w:rsidRPr="00EE1D7E" w:rsidRDefault="00DF421C">
      <w:pPr>
        <w:rPr>
          <w:rFonts w:ascii="Times New Roman" w:hAnsi="Times New Roman" w:cs="Times New Roman"/>
          <w:b/>
          <w:bCs/>
          <w:sz w:val="24"/>
          <w:szCs w:val="24"/>
        </w:rPr>
      </w:pPr>
      <w:r w:rsidRPr="00EE1D7E">
        <w:rPr>
          <w:rFonts w:ascii="Times New Roman" w:hAnsi="Times New Roman" w:cs="Times New Roman"/>
          <w:b/>
          <w:bCs/>
          <w:sz w:val="24"/>
          <w:szCs w:val="24"/>
        </w:rPr>
        <w:br w:type="page"/>
      </w:r>
    </w:p>
    <w:p w14:paraId="1E55DAF7" w14:textId="77777777" w:rsidR="003A17E3" w:rsidRPr="00EE1D7E" w:rsidRDefault="003A17E3">
      <w:pPr>
        <w:rPr>
          <w:rFonts w:ascii="Times New Roman" w:hAnsi="Times New Roman" w:cs="Times New Roman"/>
          <w:b/>
          <w:bCs/>
          <w:sz w:val="24"/>
          <w:szCs w:val="24"/>
        </w:rPr>
      </w:pPr>
    </w:p>
    <w:p w14:paraId="2D63BCA6" w14:textId="2B3D9FC4" w:rsidR="00B32DD6" w:rsidRPr="00EE1D7E" w:rsidRDefault="00AC7D98"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INTRODUCTION</w:t>
      </w:r>
    </w:p>
    <w:p w14:paraId="22B134E8" w14:textId="6E194FFF" w:rsidR="007C6158" w:rsidRPr="00EE1D7E" w:rsidRDefault="00702617"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Marketing is the process of promoting and selling products or services to customers through activities such as market research, advertising, branding, and communication. It plays a crucial role in identifying customer needs, creating awareness, and driving sales for a business. For Toyota, marketing is essential for building brand awareness and recognition globally, reaching target customers by tailoring campaigns to specific market segments, driving sales and revenue, differentiating from competitors, and building strong customer relationships through personalized marketing. </w:t>
      </w:r>
      <w:r w:rsidR="004D79DE" w:rsidRPr="00EE1D7E">
        <w:rPr>
          <w:rFonts w:ascii="Times New Roman" w:hAnsi="Times New Roman" w:cs="Times New Roman"/>
          <w:sz w:val="24"/>
          <w:szCs w:val="24"/>
        </w:rPr>
        <w:t>However, i</w:t>
      </w:r>
      <w:r w:rsidR="00AF178C" w:rsidRPr="00EE1D7E">
        <w:rPr>
          <w:rFonts w:ascii="Times New Roman" w:hAnsi="Times New Roman" w:cs="Times New Roman"/>
          <w:sz w:val="24"/>
          <w:szCs w:val="24"/>
        </w:rPr>
        <w:t>n a constantly evolving world, all businesses and organizations are susceptible to external forces that are beyond their control and more powerful than their own capabilities.</w:t>
      </w:r>
      <w:r w:rsidR="00650DB6" w:rsidRPr="00EE1D7E">
        <w:rPr>
          <w:rFonts w:ascii="Times New Roman" w:hAnsi="Times New Roman" w:cs="Times New Roman"/>
          <w:sz w:val="24"/>
          <w:szCs w:val="24"/>
        </w:rPr>
        <w:t xml:space="preserve"> This report </w:t>
      </w:r>
      <w:r w:rsidR="00FF1461" w:rsidRPr="00EE1D7E">
        <w:rPr>
          <w:rFonts w:ascii="Times New Roman" w:hAnsi="Times New Roman" w:cs="Times New Roman"/>
          <w:sz w:val="24"/>
          <w:szCs w:val="24"/>
        </w:rPr>
        <w:t>aims to analyse Toyota from an exter</w:t>
      </w:r>
      <w:r w:rsidR="00DB7AE4" w:rsidRPr="00EE1D7E">
        <w:rPr>
          <w:rFonts w:ascii="Times New Roman" w:hAnsi="Times New Roman" w:cs="Times New Roman"/>
          <w:sz w:val="24"/>
          <w:szCs w:val="24"/>
        </w:rPr>
        <w:t>nal point of vie</w:t>
      </w:r>
      <w:r w:rsidR="002761E0" w:rsidRPr="00EE1D7E">
        <w:rPr>
          <w:rFonts w:ascii="Times New Roman" w:hAnsi="Times New Roman" w:cs="Times New Roman"/>
          <w:sz w:val="24"/>
          <w:szCs w:val="24"/>
        </w:rPr>
        <w:t xml:space="preserve">w, by determining the PESTLE factors and </w:t>
      </w:r>
      <w:r w:rsidR="00971D26" w:rsidRPr="00EE1D7E">
        <w:rPr>
          <w:rFonts w:ascii="Times New Roman" w:hAnsi="Times New Roman" w:cs="Times New Roman"/>
          <w:sz w:val="24"/>
          <w:szCs w:val="24"/>
        </w:rPr>
        <w:t xml:space="preserve">relating </w:t>
      </w:r>
      <w:r w:rsidR="00C55F9F" w:rsidRPr="00EE1D7E">
        <w:rPr>
          <w:rFonts w:ascii="Times New Roman" w:hAnsi="Times New Roman" w:cs="Times New Roman"/>
          <w:sz w:val="24"/>
          <w:szCs w:val="24"/>
        </w:rPr>
        <w:t xml:space="preserve">Porter’s five forces </w:t>
      </w:r>
      <w:r w:rsidR="001F5A6B" w:rsidRPr="00EE1D7E">
        <w:rPr>
          <w:rFonts w:ascii="Times New Roman" w:hAnsi="Times New Roman" w:cs="Times New Roman"/>
          <w:sz w:val="24"/>
          <w:szCs w:val="24"/>
        </w:rPr>
        <w:t xml:space="preserve">model </w:t>
      </w:r>
      <w:r w:rsidR="00C55F9F" w:rsidRPr="00EE1D7E">
        <w:rPr>
          <w:rFonts w:ascii="Times New Roman" w:hAnsi="Times New Roman" w:cs="Times New Roman"/>
          <w:sz w:val="24"/>
          <w:szCs w:val="24"/>
        </w:rPr>
        <w:t>to the organisation</w:t>
      </w:r>
      <w:r w:rsidR="009533B3" w:rsidRPr="00EE1D7E">
        <w:rPr>
          <w:rFonts w:ascii="Times New Roman" w:hAnsi="Times New Roman" w:cs="Times New Roman"/>
          <w:sz w:val="24"/>
          <w:szCs w:val="24"/>
        </w:rPr>
        <w:t xml:space="preserve">, in order to </w:t>
      </w:r>
      <w:r w:rsidR="008A5B91" w:rsidRPr="00EE1D7E">
        <w:rPr>
          <w:rFonts w:ascii="Times New Roman" w:hAnsi="Times New Roman" w:cs="Times New Roman"/>
          <w:sz w:val="24"/>
          <w:szCs w:val="24"/>
        </w:rPr>
        <w:t xml:space="preserve">establish what </w:t>
      </w:r>
      <w:r w:rsidR="00B92BC0" w:rsidRPr="00EE1D7E">
        <w:rPr>
          <w:rFonts w:ascii="Times New Roman" w:hAnsi="Times New Roman" w:cs="Times New Roman"/>
          <w:sz w:val="24"/>
          <w:szCs w:val="24"/>
        </w:rPr>
        <w:t>is the best course of action for the future</w:t>
      </w:r>
      <w:r w:rsidR="001D4BFF" w:rsidRPr="00EE1D7E">
        <w:rPr>
          <w:rFonts w:ascii="Times New Roman" w:hAnsi="Times New Roman" w:cs="Times New Roman"/>
          <w:sz w:val="24"/>
          <w:szCs w:val="24"/>
        </w:rPr>
        <w:t xml:space="preserve"> for the purpose of enhancing its strategic marketing approach.</w:t>
      </w:r>
    </w:p>
    <w:p w14:paraId="73BD888C" w14:textId="77777777" w:rsidR="00E219B4" w:rsidRPr="00EE1D7E" w:rsidRDefault="00E219B4" w:rsidP="00AC7D98">
      <w:pPr>
        <w:spacing w:line="360" w:lineRule="auto"/>
        <w:jc w:val="both"/>
        <w:rPr>
          <w:rFonts w:ascii="Times New Roman" w:hAnsi="Times New Roman" w:cs="Times New Roman"/>
          <w:sz w:val="24"/>
          <w:szCs w:val="24"/>
        </w:rPr>
      </w:pPr>
    </w:p>
    <w:p w14:paraId="64A3471F" w14:textId="17425D92" w:rsidR="007C6158" w:rsidRPr="00EE1D7E" w:rsidRDefault="00AC7D98"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 xml:space="preserve">TOYOTA – ORGANISATION </w:t>
      </w:r>
      <w:r w:rsidR="00E219B4" w:rsidRPr="00EE1D7E">
        <w:rPr>
          <w:rFonts w:ascii="Times New Roman" w:hAnsi="Times New Roman" w:cs="Times New Roman"/>
          <w:b/>
          <w:bCs/>
          <w:sz w:val="24"/>
          <w:szCs w:val="24"/>
        </w:rPr>
        <w:t>PRESENTATION</w:t>
      </w:r>
    </w:p>
    <w:p w14:paraId="6ABD9CB7" w14:textId="17614D3D" w:rsidR="004D4C1D" w:rsidRPr="00EE1D7E" w:rsidRDefault="004D4C1D"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Toyota Motor Corporation, a globally recognized automotive manufacturer headquartered in Toyo</w:t>
      </w:r>
      <w:r w:rsidR="005769AE" w:rsidRPr="00EE1D7E">
        <w:rPr>
          <w:rFonts w:ascii="Times New Roman" w:hAnsi="Times New Roman" w:cs="Times New Roman"/>
          <w:sz w:val="24"/>
          <w:szCs w:val="24"/>
        </w:rPr>
        <w:t>d</w:t>
      </w:r>
      <w:r w:rsidRPr="00EE1D7E">
        <w:rPr>
          <w:rFonts w:ascii="Times New Roman" w:hAnsi="Times New Roman" w:cs="Times New Roman"/>
          <w:sz w:val="24"/>
          <w:szCs w:val="24"/>
        </w:rPr>
        <w:t>a City, Japan, is known for its innovative and top-quality vehicles. Founded in 1937, Toyota has emerged as one of the largest automotive companies worldwide, offering a wide array of products ranging from cars to trucks and hybrid vehicles. The company's success can be attributed to its unwavering dedication to quality, efficiency, and ongoing enhancement, as demonstrated through its renowned production system, the "Toyota Production System."</w:t>
      </w:r>
      <w:r w:rsidR="00110061" w:rsidRPr="00EE1D7E">
        <w:rPr>
          <w:rFonts w:ascii="Times New Roman" w:hAnsi="Times New Roman" w:cs="Times New Roman"/>
          <w:sz w:val="24"/>
          <w:szCs w:val="24"/>
        </w:rPr>
        <w:t xml:space="preserve"> (</w:t>
      </w:r>
      <w:r w:rsidR="00442FC1" w:rsidRPr="00EE1D7E">
        <w:rPr>
          <w:rFonts w:ascii="Times New Roman" w:hAnsi="Times New Roman" w:cs="Times New Roman"/>
          <w:sz w:val="24"/>
          <w:szCs w:val="24"/>
        </w:rPr>
        <w:t>Toyota, 2024</w:t>
      </w:r>
      <w:r w:rsidR="00110061" w:rsidRPr="00EE1D7E">
        <w:rPr>
          <w:rFonts w:ascii="Times New Roman" w:hAnsi="Times New Roman" w:cs="Times New Roman"/>
          <w:sz w:val="24"/>
          <w:szCs w:val="24"/>
        </w:rPr>
        <w:t>)</w:t>
      </w:r>
    </w:p>
    <w:p w14:paraId="073214EE" w14:textId="385448A7" w:rsidR="004D4C1D" w:rsidRPr="00EE1D7E" w:rsidRDefault="004D4C1D"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An essential pillar of Toyota's success lies in its strong emphasis on research and development (R&amp;D) to pioneer groundbreaking technologies and sustainable solutions. Toyota has been at the forefront of environmentally conscious </w:t>
      </w:r>
      <w:r w:rsidR="00110061" w:rsidRPr="00EE1D7E">
        <w:rPr>
          <w:rFonts w:ascii="Times New Roman" w:hAnsi="Times New Roman" w:cs="Times New Roman"/>
          <w:sz w:val="24"/>
          <w:szCs w:val="24"/>
        </w:rPr>
        <w:t>endeavours</w:t>
      </w:r>
      <w:r w:rsidRPr="00EE1D7E">
        <w:rPr>
          <w:rFonts w:ascii="Times New Roman" w:hAnsi="Times New Roman" w:cs="Times New Roman"/>
          <w:sz w:val="24"/>
          <w:szCs w:val="24"/>
        </w:rPr>
        <w:t>, particularly in advancing hybrid and electric vehicle technologies with models like the Prius and Mirai.</w:t>
      </w:r>
    </w:p>
    <w:p w14:paraId="2759ADB4" w14:textId="77777777" w:rsidR="004D4C1D" w:rsidRPr="00EE1D7E" w:rsidRDefault="004D4C1D"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In recent times, Toyota has significantly invested in autonomous driving technology and artificial intelligence to maintain its competitive edge in the rapidly evolving automotive landscape. Furthermore, the company has expanded its global footprint through strategic </w:t>
      </w:r>
      <w:r w:rsidRPr="00EE1D7E">
        <w:rPr>
          <w:rFonts w:ascii="Times New Roman" w:hAnsi="Times New Roman" w:cs="Times New Roman"/>
          <w:sz w:val="24"/>
          <w:szCs w:val="24"/>
        </w:rPr>
        <w:lastRenderedPageBreak/>
        <w:t>partnerships and collaborations, enabling it to access new markets and fortify its position as a frontrunner in the automotive industry.</w:t>
      </w:r>
    </w:p>
    <w:p w14:paraId="31087BEB" w14:textId="3669918E" w:rsidR="00CB1250" w:rsidRPr="00EE1D7E" w:rsidRDefault="004D4C1D"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Toyota's steadfast commitment to sustainability is evident through its environmental initiatives aimed at fostering eco-friendly manufacturing practices and reducing carbon emissions across its supply chain.</w:t>
      </w:r>
    </w:p>
    <w:p w14:paraId="6A7CC07F" w14:textId="77777777" w:rsidR="001D3C01" w:rsidRPr="00EE1D7E" w:rsidRDefault="001D3C01" w:rsidP="00AC7D98">
      <w:pPr>
        <w:spacing w:line="360" w:lineRule="auto"/>
        <w:jc w:val="both"/>
        <w:rPr>
          <w:rFonts w:ascii="Times New Roman" w:hAnsi="Times New Roman" w:cs="Times New Roman"/>
          <w:sz w:val="24"/>
          <w:szCs w:val="24"/>
        </w:rPr>
      </w:pPr>
    </w:p>
    <w:p w14:paraId="59DE78BF" w14:textId="2FAF6B2F" w:rsidR="001B5663" w:rsidRPr="00EE1D7E" w:rsidRDefault="008E20DB"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THE MARKETING PROCESS AND THE STAGES</w:t>
      </w:r>
    </w:p>
    <w:p w14:paraId="68971F7E" w14:textId="4AA9E439" w:rsidR="006558B8" w:rsidRPr="00EE1D7E" w:rsidRDefault="00FF18EF"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The marketing process involves a strategic approach adopted by businesses to effectively reach their target customers, </w:t>
      </w:r>
      <w:r w:rsidR="006558B8" w:rsidRPr="00EE1D7E">
        <w:rPr>
          <w:rFonts w:ascii="Times New Roman" w:hAnsi="Times New Roman" w:cs="Times New Roman"/>
          <w:sz w:val="24"/>
          <w:szCs w:val="24"/>
        </w:rPr>
        <w:t>fulfil</w:t>
      </w:r>
      <w:r w:rsidRPr="00EE1D7E">
        <w:rPr>
          <w:rFonts w:ascii="Times New Roman" w:hAnsi="Times New Roman" w:cs="Times New Roman"/>
          <w:sz w:val="24"/>
          <w:szCs w:val="24"/>
        </w:rPr>
        <w:t xml:space="preserve"> their needs, and achieve enduring success, encompassing elements like situational analysis, goal setting, strategy development, execution, and monitoring. Situational analysis entails assessing internal and external factors to identify a company's strengths, weaknesses, opportunities, and threats, as exemplified by Toyota which evaluates the global automotive market, competitor strategies, consumer trends, and internal capabilities, enabling them to proactively adjust strategies, notably focusing on hybrid and electric models in response to market shifts. </w:t>
      </w:r>
    </w:p>
    <w:p w14:paraId="606072C9" w14:textId="017891B6" w:rsidR="00326BAC" w:rsidRPr="00EE1D7E" w:rsidRDefault="00A94804" w:rsidP="00AC7D98">
      <w:pPr>
        <w:spacing w:line="360" w:lineRule="auto"/>
        <w:jc w:val="both"/>
        <w:rPr>
          <w:rFonts w:ascii="Times New Roman" w:hAnsi="Times New Roman" w:cs="Times New Roman"/>
          <w:sz w:val="24"/>
          <w:szCs w:val="24"/>
        </w:rPr>
      </w:pPr>
      <w:r w:rsidRPr="00EE1D7E">
        <w:rPr>
          <w:rFonts w:ascii="Times New Roman" w:hAnsi="Times New Roman" w:cs="Times New Roman"/>
          <w:noProof/>
          <w:sz w:val="24"/>
          <w:szCs w:val="24"/>
        </w:rPr>
        <w:drawing>
          <wp:inline distT="0" distB="0" distL="0" distR="0" wp14:anchorId="097AA972" wp14:editId="35F6952F">
            <wp:extent cx="5731510" cy="681990"/>
            <wp:effectExtent l="0" t="0" r="2540" b="3810"/>
            <wp:docPr id="1670574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574873" name="Picture 167057487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681990"/>
                    </a:xfrm>
                    <a:prstGeom prst="rect">
                      <a:avLst/>
                    </a:prstGeom>
                  </pic:spPr>
                </pic:pic>
              </a:graphicData>
            </a:graphic>
          </wp:inline>
        </w:drawing>
      </w:r>
    </w:p>
    <w:p w14:paraId="49D971FB" w14:textId="6F1EFEA9" w:rsidR="00A94804" w:rsidRPr="00EE1D7E" w:rsidRDefault="00EA1031"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w:t>
      </w:r>
      <w:r w:rsidRPr="00EE1D7E">
        <w:rPr>
          <w:rFonts w:ascii="Times New Roman" w:hAnsi="Times New Roman" w:cs="Times New Roman"/>
          <w:sz w:val="24"/>
          <w:szCs w:val="24"/>
        </w:rPr>
        <w:t>Kotler</w:t>
      </w:r>
      <w:r w:rsidRPr="00EE1D7E">
        <w:rPr>
          <w:rFonts w:ascii="Times New Roman" w:hAnsi="Times New Roman" w:cs="Times New Roman"/>
          <w:sz w:val="24"/>
          <w:szCs w:val="24"/>
        </w:rPr>
        <w:t xml:space="preserve"> et. all,</w:t>
      </w:r>
      <w:r w:rsidR="00CF1E96" w:rsidRPr="00EE1D7E">
        <w:rPr>
          <w:rFonts w:ascii="Times New Roman" w:hAnsi="Times New Roman" w:cs="Times New Roman"/>
          <w:sz w:val="24"/>
          <w:szCs w:val="24"/>
        </w:rPr>
        <w:t xml:space="preserve"> </w:t>
      </w:r>
      <w:r w:rsidRPr="00EE1D7E">
        <w:rPr>
          <w:rFonts w:ascii="Times New Roman" w:hAnsi="Times New Roman" w:cs="Times New Roman"/>
          <w:sz w:val="24"/>
          <w:szCs w:val="24"/>
        </w:rPr>
        <w:t>2019</w:t>
      </w:r>
      <w:r w:rsidR="00CF1E96" w:rsidRPr="00EE1D7E">
        <w:rPr>
          <w:rFonts w:ascii="Times New Roman" w:hAnsi="Times New Roman" w:cs="Times New Roman"/>
          <w:sz w:val="24"/>
          <w:szCs w:val="24"/>
        </w:rPr>
        <w:t>, p.</w:t>
      </w:r>
      <w:r w:rsidR="00F479BF" w:rsidRPr="00EE1D7E">
        <w:rPr>
          <w:rFonts w:ascii="Times New Roman" w:hAnsi="Times New Roman" w:cs="Times New Roman"/>
          <w:sz w:val="24"/>
          <w:szCs w:val="24"/>
        </w:rPr>
        <w:t>6,</w:t>
      </w:r>
      <w:r w:rsidR="009B7DD5" w:rsidRPr="00EE1D7E">
        <w:rPr>
          <w:rFonts w:ascii="Times New Roman" w:hAnsi="Times New Roman" w:cs="Times New Roman"/>
          <w:sz w:val="24"/>
          <w:szCs w:val="24"/>
        </w:rPr>
        <w:t xml:space="preserve"> </w:t>
      </w:r>
      <w:r w:rsidR="008A15EE" w:rsidRPr="00EE1D7E">
        <w:rPr>
          <w:rFonts w:ascii="Times New Roman" w:hAnsi="Times New Roman" w:cs="Times New Roman"/>
          <w:sz w:val="24"/>
          <w:szCs w:val="24"/>
        </w:rPr>
        <w:t>Figure 1.1 The marketing process: creating and capturing customer value</w:t>
      </w:r>
      <w:r w:rsidR="008A15EE" w:rsidRPr="00EE1D7E">
        <w:rPr>
          <w:rFonts w:ascii="Times New Roman" w:hAnsi="Times New Roman" w:cs="Times New Roman"/>
          <w:sz w:val="24"/>
          <w:szCs w:val="24"/>
        </w:rPr>
        <w:t>)</w:t>
      </w:r>
    </w:p>
    <w:p w14:paraId="5A225CBA" w14:textId="77777777" w:rsidR="005A3D7C" w:rsidRPr="00EE1D7E" w:rsidRDefault="005A3D7C" w:rsidP="00AC7D98">
      <w:pPr>
        <w:spacing w:line="360" w:lineRule="auto"/>
        <w:jc w:val="both"/>
        <w:rPr>
          <w:rFonts w:ascii="Times New Roman" w:hAnsi="Times New Roman" w:cs="Times New Roman"/>
          <w:sz w:val="24"/>
          <w:szCs w:val="24"/>
        </w:rPr>
      </w:pPr>
    </w:p>
    <w:p w14:paraId="299ED06A" w14:textId="76810869" w:rsidR="008E20DB" w:rsidRPr="00EE1D7E" w:rsidRDefault="008E20DB"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PESTEL</w:t>
      </w:r>
      <w:r w:rsidR="009A21C5" w:rsidRPr="00EE1D7E">
        <w:rPr>
          <w:rFonts w:ascii="Times New Roman" w:hAnsi="Times New Roman" w:cs="Times New Roman"/>
          <w:b/>
          <w:bCs/>
          <w:sz w:val="24"/>
          <w:szCs w:val="24"/>
        </w:rPr>
        <w:t xml:space="preserve"> ANALYSIS OF TOYOTA</w:t>
      </w:r>
    </w:p>
    <w:p w14:paraId="424DC40E" w14:textId="66066E1E" w:rsidR="005A3D7C" w:rsidRDefault="009A21C5"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As a marketing executive at Toyota, conducting an external analysis using PESTEL is vital to comprehend the significant forces influencing the automotive industry and Toyota's competitive environment. This analysis aids in recognizing macroenvironmental factors, understanding market dynamics, and identifying opportunities and threats</w:t>
      </w:r>
      <w:r w:rsidR="005542A1" w:rsidRPr="00EE1D7E">
        <w:rPr>
          <w:rFonts w:ascii="Times New Roman" w:hAnsi="Times New Roman" w:cs="Times New Roman"/>
          <w:sz w:val="24"/>
          <w:szCs w:val="24"/>
        </w:rPr>
        <w:t xml:space="preserve"> </w:t>
      </w:r>
      <w:r w:rsidR="000932D1" w:rsidRPr="00EE1D7E">
        <w:rPr>
          <w:rFonts w:ascii="Times New Roman" w:hAnsi="Times New Roman" w:cs="Times New Roman"/>
          <w:sz w:val="24"/>
          <w:szCs w:val="24"/>
        </w:rPr>
        <w:t>(</w:t>
      </w:r>
      <w:r w:rsidR="005542A1" w:rsidRPr="00EE1D7E">
        <w:rPr>
          <w:rFonts w:ascii="Times New Roman" w:hAnsi="Times New Roman" w:cs="Times New Roman"/>
          <w:sz w:val="24"/>
          <w:szCs w:val="24"/>
        </w:rPr>
        <w:t>Bishop,</w:t>
      </w:r>
      <w:r w:rsidR="000932D1" w:rsidRPr="00EE1D7E">
        <w:rPr>
          <w:rFonts w:ascii="Times New Roman" w:hAnsi="Times New Roman" w:cs="Times New Roman"/>
          <w:sz w:val="24"/>
          <w:szCs w:val="24"/>
        </w:rPr>
        <w:t xml:space="preserve"> </w:t>
      </w:r>
      <w:r w:rsidR="005542A1" w:rsidRPr="00EE1D7E">
        <w:rPr>
          <w:rFonts w:ascii="Times New Roman" w:hAnsi="Times New Roman" w:cs="Times New Roman"/>
          <w:sz w:val="24"/>
          <w:szCs w:val="24"/>
        </w:rPr>
        <w:t>2013)</w:t>
      </w:r>
      <w:r w:rsidR="000932D1" w:rsidRPr="00EE1D7E">
        <w:rPr>
          <w:rFonts w:ascii="Times New Roman" w:hAnsi="Times New Roman" w:cs="Times New Roman"/>
          <w:sz w:val="24"/>
          <w:szCs w:val="24"/>
        </w:rPr>
        <w:t>,</w:t>
      </w:r>
      <w:r w:rsidRPr="00EE1D7E">
        <w:rPr>
          <w:rFonts w:ascii="Times New Roman" w:hAnsi="Times New Roman" w:cs="Times New Roman"/>
          <w:sz w:val="24"/>
          <w:szCs w:val="24"/>
        </w:rPr>
        <w:t xml:space="preserve"> enabling Toyota to navigate challenges, capitalize on prospects, and achieve strategic success.</w:t>
      </w:r>
    </w:p>
    <w:p w14:paraId="7346721C" w14:textId="77777777" w:rsidR="00443648" w:rsidRDefault="00443648" w:rsidP="00AC7D98">
      <w:pPr>
        <w:spacing w:line="360" w:lineRule="auto"/>
        <w:jc w:val="both"/>
        <w:rPr>
          <w:rFonts w:ascii="Times New Roman" w:hAnsi="Times New Roman" w:cs="Times New Roman"/>
          <w:sz w:val="24"/>
          <w:szCs w:val="24"/>
        </w:rPr>
      </w:pPr>
    </w:p>
    <w:p w14:paraId="0DD5DC5B" w14:textId="77777777" w:rsidR="00443648" w:rsidRPr="00EE1D7E" w:rsidRDefault="00443648" w:rsidP="00AC7D98">
      <w:pPr>
        <w:spacing w:line="360" w:lineRule="auto"/>
        <w:jc w:val="both"/>
        <w:rPr>
          <w:rFonts w:ascii="Times New Roman" w:hAnsi="Times New Roman" w:cs="Times New Roman"/>
          <w:sz w:val="24"/>
          <w:szCs w:val="24"/>
        </w:rPr>
      </w:pPr>
    </w:p>
    <w:p w14:paraId="0B1AD819" w14:textId="02ABD867" w:rsidR="00026418" w:rsidRPr="00EE1D7E" w:rsidRDefault="00026418"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lastRenderedPageBreak/>
        <w:t>Political</w:t>
      </w:r>
      <w:r w:rsidR="005A3D7C" w:rsidRPr="00EE1D7E">
        <w:rPr>
          <w:rFonts w:ascii="Times New Roman" w:hAnsi="Times New Roman" w:cs="Times New Roman"/>
          <w:b/>
          <w:bCs/>
          <w:sz w:val="24"/>
          <w:szCs w:val="24"/>
        </w:rPr>
        <w:t xml:space="preserve"> Factor</w:t>
      </w:r>
    </w:p>
    <w:p w14:paraId="1387ADA0" w14:textId="6A05A21D" w:rsidR="00026418" w:rsidRPr="00EE1D7E" w:rsidRDefault="00262C4C"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The political aspect evaluates how governmental decisions, policies, taxation, regulations, and trade restrictions impact businesses. Toyota, a multinational corporation, is influenced by political factors in various regions. Beneficial trade agreements, governmental support for electric vehicles, and incentives can help Toyota expand its market for hybrid and electric vehicles in key regions like the U.S., China, and Europe, enhancing its competitiveness. However, political uncertainties in volatile regions can disrupt Toyota's supply chains and increase operational costs. Fluctuations in trade policies, such as tariffs and import restrictions, present challenges, requiring Toyota to adapt its strategies and competitiveness in affected markets.</w:t>
      </w:r>
      <w:r w:rsidRPr="00EE1D7E">
        <w:rPr>
          <w:rFonts w:ascii="Times New Roman" w:hAnsi="Times New Roman" w:cs="Times New Roman"/>
          <w:sz w:val="24"/>
          <w:szCs w:val="24"/>
        </w:rPr>
        <w:t xml:space="preserve"> </w:t>
      </w:r>
      <w:r w:rsidR="00026418" w:rsidRPr="00EE1D7E">
        <w:rPr>
          <w:rFonts w:ascii="Times New Roman" w:hAnsi="Times New Roman" w:cs="Times New Roman"/>
          <w:sz w:val="24"/>
          <w:szCs w:val="24"/>
        </w:rPr>
        <w:t>With its global presence, Toyota must closely monitor and adapt to diverse political landscapes, like the complex relationship between Japan and China, influencing business opportunities and sales in critical markets</w:t>
      </w:r>
      <w:r w:rsidR="006D3877" w:rsidRPr="00EE1D7E">
        <w:rPr>
          <w:rFonts w:ascii="Times New Roman" w:hAnsi="Times New Roman" w:cs="Times New Roman"/>
          <w:sz w:val="24"/>
          <w:szCs w:val="24"/>
        </w:rPr>
        <w:t xml:space="preserve"> (</w:t>
      </w:r>
      <w:r w:rsidR="006D3877" w:rsidRPr="00EE1D7E">
        <w:rPr>
          <w:rFonts w:ascii="Times New Roman" w:hAnsi="Times New Roman" w:cs="Times New Roman"/>
          <w:sz w:val="24"/>
          <w:szCs w:val="24"/>
        </w:rPr>
        <w:t>Chiang,</w:t>
      </w:r>
      <w:r w:rsidR="006D3877" w:rsidRPr="00EE1D7E">
        <w:rPr>
          <w:rFonts w:ascii="Times New Roman" w:hAnsi="Times New Roman" w:cs="Times New Roman"/>
          <w:sz w:val="24"/>
          <w:szCs w:val="24"/>
        </w:rPr>
        <w:t xml:space="preserve"> </w:t>
      </w:r>
      <w:r w:rsidR="006D3877" w:rsidRPr="00EE1D7E">
        <w:rPr>
          <w:rFonts w:ascii="Times New Roman" w:hAnsi="Times New Roman" w:cs="Times New Roman"/>
          <w:sz w:val="24"/>
          <w:szCs w:val="24"/>
        </w:rPr>
        <w:t xml:space="preserve">2019). </w:t>
      </w:r>
      <w:r w:rsidR="00026418" w:rsidRPr="00EE1D7E">
        <w:rPr>
          <w:rFonts w:ascii="Times New Roman" w:hAnsi="Times New Roman" w:cs="Times New Roman"/>
          <w:sz w:val="24"/>
          <w:szCs w:val="24"/>
        </w:rPr>
        <w:t xml:space="preserve">Rapid shifts in diplomatic relations can either create </w:t>
      </w:r>
      <w:r w:rsidR="00CB5585" w:rsidRPr="00EE1D7E">
        <w:rPr>
          <w:rFonts w:ascii="Times New Roman" w:hAnsi="Times New Roman" w:cs="Times New Roman"/>
          <w:sz w:val="24"/>
          <w:szCs w:val="24"/>
        </w:rPr>
        <w:t>favourable</w:t>
      </w:r>
      <w:r w:rsidR="00026418" w:rsidRPr="00EE1D7E">
        <w:rPr>
          <w:rFonts w:ascii="Times New Roman" w:hAnsi="Times New Roman" w:cs="Times New Roman"/>
          <w:sz w:val="24"/>
          <w:szCs w:val="24"/>
        </w:rPr>
        <w:t xml:space="preserve"> conditions or disrupt operations, impacting sales and activities, as demonstrated by historical conflicts over territorial disputes. Changes in U.S. government policies directly affect Toyota's expenses and pricing strategies, exemplified by adjustments made during the Trump administration to mitigate potential tariffs on vehicles manufactured abroad. This highlights how political factors play a pivotal role in shaping Toyota's strategic decisions and operational approaches. </w:t>
      </w:r>
    </w:p>
    <w:p w14:paraId="571C8F2E" w14:textId="77777777"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Political influences present both advantageous prospects and challenges for Toyota, shaping the way the company formulates its strategies and operational tactics. </w:t>
      </w:r>
    </w:p>
    <w:p w14:paraId="0BFE4A4F" w14:textId="77777777" w:rsidR="00026418" w:rsidRPr="00EE1D7E" w:rsidRDefault="00026418" w:rsidP="00AC7D98">
      <w:pPr>
        <w:spacing w:line="360" w:lineRule="auto"/>
        <w:jc w:val="both"/>
        <w:rPr>
          <w:rFonts w:ascii="Times New Roman" w:hAnsi="Times New Roman" w:cs="Times New Roman"/>
          <w:b/>
          <w:bCs/>
          <w:sz w:val="24"/>
          <w:szCs w:val="24"/>
        </w:rPr>
      </w:pPr>
    </w:p>
    <w:p w14:paraId="7719B11E" w14:textId="6B80B448" w:rsidR="00026418" w:rsidRPr="00EE1D7E" w:rsidRDefault="00C07C39"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Economic</w:t>
      </w:r>
      <w:r w:rsidR="00E152C5" w:rsidRPr="00EE1D7E">
        <w:rPr>
          <w:rFonts w:ascii="Times New Roman" w:hAnsi="Times New Roman" w:cs="Times New Roman"/>
          <w:b/>
          <w:bCs/>
          <w:sz w:val="24"/>
          <w:szCs w:val="24"/>
        </w:rPr>
        <w:t xml:space="preserve"> Factor</w:t>
      </w:r>
    </w:p>
    <w:p w14:paraId="1113AABC" w14:textId="2FF0C36C" w:rsidR="00026418" w:rsidRPr="00EE1D7E" w:rsidRDefault="00B02B3D"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The economic aspect plays a crucial role in shaping business strategies and performance, impacting companies like Toyota in various ways. Economic variables such as growth, exchange rates, inflation, interest rates, and stability significantly influence Toyota's operations. Toyota can capitalize on economic opportunities by expanding into emerging markets like India and China, benefiting from a growing middle-class demographic. </w:t>
      </w:r>
      <w:r w:rsidR="0079584B" w:rsidRPr="00EE1D7E">
        <w:rPr>
          <w:rFonts w:ascii="Times New Roman" w:hAnsi="Times New Roman" w:cs="Times New Roman"/>
          <w:sz w:val="24"/>
          <w:szCs w:val="24"/>
        </w:rPr>
        <w:t>Favourable</w:t>
      </w:r>
      <w:r w:rsidRPr="00EE1D7E">
        <w:rPr>
          <w:rFonts w:ascii="Times New Roman" w:hAnsi="Times New Roman" w:cs="Times New Roman"/>
          <w:sz w:val="24"/>
          <w:szCs w:val="24"/>
        </w:rPr>
        <w:t xml:space="preserve"> currency fluctuations against the Japanese Yen can drive cost efficiencies in production, enhancing profitability. Investing in research and development during economic upswings can lead to technological advancements, strengthening Toyota's product portfolio and competitive position. However, economic threats such as currency exchange risks, downturns affecting consumer spending, and instability in manufacturing regions can pose </w:t>
      </w:r>
      <w:r w:rsidRPr="00EE1D7E">
        <w:rPr>
          <w:rFonts w:ascii="Times New Roman" w:hAnsi="Times New Roman" w:cs="Times New Roman"/>
          <w:sz w:val="24"/>
          <w:szCs w:val="24"/>
        </w:rPr>
        <w:lastRenderedPageBreak/>
        <w:t>challenges to Toyota's financial performance, sales, and supply chain operations. By navigating these economic factors effectively, Toyota can enhance its market position, optimize costs, and drive innovation to maintain a competitive edge in the automotive industry.</w:t>
      </w:r>
      <w:r w:rsidR="0079584B" w:rsidRPr="00EE1D7E">
        <w:rPr>
          <w:rFonts w:ascii="Times New Roman" w:hAnsi="Times New Roman" w:cs="Times New Roman"/>
          <w:sz w:val="24"/>
          <w:szCs w:val="24"/>
        </w:rPr>
        <w:t xml:space="preserve"> </w:t>
      </w:r>
      <w:r w:rsidR="00026418" w:rsidRPr="00EE1D7E">
        <w:rPr>
          <w:rFonts w:ascii="Times New Roman" w:hAnsi="Times New Roman" w:cs="Times New Roman"/>
          <w:sz w:val="24"/>
          <w:szCs w:val="24"/>
        </w:rPr>
        <w:t>A case in point is the global financial crisis of 2008-2009, where Toyota experienced a downturn in demand and sales, leading to production adjustments and workforce reductions. Nonetheless, Toyota navigated this crisis by seizing opportunities in green technology and fuel-efficient vehicles post-recovery, enhancing its market standing and profitability</w:t>
      </w:r>
      <w:r w:rsidR="008F21D3" w:rsidRPr="00EE1D7E">
        <w:rPr>
          <w:rFonts w:ascii="Times New Roman" w:hAnsi="Times New Roman" w:cs="Times New Roman"/>
          <w:sz w:val="24"/>
          <w:szCs w:val="24"/>
        </w:rPr>
        <w:t xml:space="preserve"> (</w:t>
      </w:r>
      <w:r w:rsidR="008F21D3" w:rsidRPr="00EE1D7E">
        <w:rPr>
          <w:rFonts w:ascii="Times New Roman" w:hAnsi="Times New Roman" w:cs="Times New Roman"/>
          <w:sz w:val="24"/>
          <w:szCs w:val="24"/>
        </w:rPr>
        <w:t>Mujeri,</w:t>
      </w:r>
      <w:r w:rsidR="000C4EB8" w:rsidRPr="00EE1D7E">
        <w:rPr>
          <w:rFonts w:ascii="Times New Roman" w:hAnsi="Times New Roman" w:cs="Times New Roman"/>
          <w:sz w:val="24"/>
          <w:szCs w:val="24"/>
        </w:rPr>
        <w:t xml:space="preserve"> </w:t>
      </w:r>
      <w:r w:rsidR="008F21D3" w:rsidRPr="00EE1D7E">
        <w:rPr>
          <w:rFonts w:ascii="Times New Roman" w:hAnsi="Times New Roman" w:cs="Times New Roman"/>
          <w:sz w:val="24"/>
          <w:szCs w:val="24"/>
        </w:rPr>
        <w:t xml:space="preserve">2022). </w:t>
      </w:r>
      <w:r w:rsidR="00026418" w:rsidRPr="00EE1D7E">
        <w:rPr>
          <w:rFonts w:ascii="Times New Roman" w:hAnsi="Times New Roman" w:cs="Times New Roman"/>
          <w:sz w:val="24"/>
          <w:szCs w:val="24"/>
        </w:rPr>
        <w:t>Addressing these economic threats through robust risk management strategies and agile adaptation to market conditions will be integral for Toyota's sustained growth and resilience in the face of economic uncertainties.</w:t>
      </w:r>
    </w:p>
    <w:p w14:paraId="3A89970F" w14:textId="77777777" w:rsidR="00026418" w:rsidRPr="00EE1D7E" w:rsidRDefault="00026418" w:rsidP="00AC7D98">
      <w:pPr>
        <w:spacing w:line="360" w:lineRule="auto"/>
        <w:jc w:val="both"/>
        <w:rPr>
          <w:rFonts w:ascii="Times New Roman" w:hAnsi="Times New Roman" w:cs="Times New Roman"/>
          <w:b/>
          <w:bCs/>
          <w:sz w:val="24"/>
          <w:szCs w:val="24"/>
        </w:rPr>
      </w:pPr>
    </w:p>
    <w:p w14:paraId="5FB898F8" w14:textId="4765FCA4" w:rsidR="00026418" w:rsidRPr="00EE1D7E" w:rsidRDefault="00C07C39"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Social</w:t>
      </w:r>
      <w:r w:rsidR="00DB12D3" w:rsidRPr="00EE1D7E">
        <w:rPr>
          <w:rFonts w:ascii="Times New Roman" w:hAnsi="Times New Roman" w:cs="Times New Roman"/>
          <w:b/>
          <w:bCs/>
          <w:sz w:val="24"/>
          <w:szCs w:val="24"/>
        </w:rPr>
        <w:t xml:space="preserve"> Factor</w:t>
      </w:r>
    </w:p>
    <w:p w14:paraId="47D14779" w14:textId="04617A55"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The social aspect of the PESTEL framework focuses on societal and cultural influences impacting businesses, including demographics, cultural trends, lifestyle changes, and prevalent values. Understanding these factors helps predict shifts in consumer </w:t>
      </w:r>
      <w:r w:rsidR="00274EEA" w:rsidRPr="00EE1D7E">
        <w:rPr>
          <w:rFonts w:ascii="Times New Roman" w:hAnsi="Times New Roman" w:cs="Times New Roman"/>
          <w:sz w:val="24"/>
          <w:szCs w:val="24"/>
        </w:rPr>
        <w:t>behaviour</w:t>
      </w:r>
      <w:r w:rsidRPr="00EE1D7E">
        <w:rPr>
          <w:rFonts w:ascii="Times New Roman" w:hAnsi="Times New Roman" w:cs="Times New Roman"/>
          <w:sz w:val="24"/>
          <w:szCs w:val="24"/>
        </w:rPr>
        <w:t>, societal views, and preferences. Applying the social factor in PESTEL analysis to Toyota allows for the exploration of potential advantages and challenges the company may face</w:t>
      </w:r>
      <w:r w:rsidR="00447203" w:rsidRPr="00EE1D7E">
        <w:rPr>
          <w:rFonts w:ascii="Times New Roman" w:hAnsi="Times New Roman" w:cs="Times New Roman"/>
          <w:sz w:val="24"/>
          <w:szCs w:val="24"/>
        </w:rPr>
        <w:t xml:space="preserve"> (</w:t>
      </w:r>
      <w:r w:rsidR="00447203" w:rsidRPr="00EE1D7E">
        <w:rPr>
          <w:rFonts w:ascii="Times New Roman" w:hAnsi="Times New Roman" w:cs="Times New Roman"/>
          <w:sz w:val="24"/>
          <w:szCs w:val="24"/>
        </w:rPr>
        <w:t xml:space="preserve">Shabanova, </w:t>
      </w:r>
      <w:r w:rsidR="00447203" w:rsidRPr="00EE1D7E">
        <w:rPr>
          <w:rFonts w:ascii="Times New Roman" w:hAnsi="Times New Roman" w:cs="Times New Roman"/>
          <w:sz w:val="24"/>
          <w:szCs w:val="24"/>
        </w:rPr>
        <w:t>et all</w:t>
      </w:r>
      <w:r w:rsidR="001F384C" w:rsidRPr="00EE1D7E">
        <w:rPr>
          <w:rFonts w:ascii="Times New Roman" w:hAnsi="Times New Roman" w:cs="Times New Roman"/>
          <w:sz w:val="24"/>
          <w:szCs w:val="24"/>
        </w:rPr>
        <w:t xml:space="preserve">, </w:t>
      </w:r>
      <w:r w:rsidR="00447203" w:rsidRPr="00EE1D7E">
        <w:rPr>
          <w:rFonts w:ascii="Times New Roman" w:hAnsi="Times New Roman" w:cs="Times New Roman"/>
          <w:sz w:val="24"/>
          <w:szCs w:val="24"/>
        </w:rPr>
        <w:t>2015</w:t>
      </w:r>
      <w:r w:rsidR="00134B9F" w:rsidRPr="00EE1D7E">
        <w:rPr>
          <w:rFonts w:ascii="Times New Roman" w:hAnsi="Times New Roman" w:cs="Times New Roman"/>
          <w:sz w:val="24"/>
          <w:szCs w:val="24"/>
        </w:rPr>
        <w:t>).</w:t>
      </w:r>
    </w:p>
    <w:p w14:paraId="4B64F4CB" w14:textId="3F7F5908"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With the increasing demand for eco-friendly vehicles driven by heightened awareness of climate change and sustainability, Toyota, a leader in hybrid technology exemplified by models like the Prius, </w:t>
      </w:r>
      <w:r w:rsidR="00055F38" w:rsidRPr="00EE1D7E">
        <w:rPr>
          <w:rFonts w:ascii="Times New Roman" w:hAnsi="Times New Roman" w:cs="Times New Roman"/>
          <w:sz w:val="24"/>
          <w:szCs w:val="24"/>
        </w:rPr>
        <w:t>can</w:t>
      </w:r>
      <w:r w:rsidRPr="00EE1D7E">
        <w:rPr>
          <w:rFonts w:ascii="Times New Roman" w:hAnsi="Times New Roman" w:cs="Times New Roman"/>
          <w:sz w:val="24"/>
          <w:szCs w:val="24"/>
        </w:rPr>
        <w:t xml:space="preserve"> expand its range of environmentally conscious vehicles. Adapting to evolving consumer preferences provides Toyota with the chance to introduce new features and technologies that resonate with changing lifestyle trends. By integrating advanced safety features and embracing connected car technologies to cater to tech-savvy consumers, Toyota can maintain competitiveness within the dynamic automotive market. However, the shift in consumer </w:t>
      </w:r>
      <w:r w:rsidR="00055F38" w:rsidRPr="00EE1D7E">
        <w:rPr>
          <w:rFonts w:ascii="Times New Roman" w:hAnsi="Times New Roman" w:cs="Times New Roman"/>
          <w:sz w:val="24"/>
          <w:szCs w:val="24"/>
        </w:rPr>
        <w:t>behaviour</w:t>
      </w:r>
      <w:r w:rsidRPr="00EE1D7E">
        <w:rPr>
          <w:rFonts w:ascii="Times New Roman" w:hAnsi="Times New Roman" w:cs="Times New Roman"/>
          <w:sz w:val="24"/>
          <w:szCs w:val="24"/>
        </w:rPr>
        <w:t xml:space="preserve"> towards ride-sharing services instead of traditional car ownership poses a significant threat to automakers like Toyota, potentially impacting sales and necessitating strategic adjustments to remain relevant. Additionally, regulatory changes concerning emissions standards and safety requirements present challenges for Toyota, requiring substantial investments in research and development to meet regulatory obligations and avoid financial penalties that could damage the company's reputation. </w:t>
      </w:r>
      <w:r w:rsidR="00F9562D" w:rsidRPr="00EE1D7E">
        <w:rPr>
          <w:rFonts w:ascii="Times New Roman" w:hAnsi="Times New Roman" w:cs="Times New Roman"/>
          <w:sz w:val="24"/>
          <w:szCs w:val="24"/>
        </w:rPr>
        <w:t>Hooley (2019)</w:t>
      </w:r>
      <w:r w:rsidR="00F9562D" w:rsidRPr="00EE1D7E">
        <w:rPr>
          <w:rFonts w:ascii="Times New Roman" w:hAnsi="Times New Roman" w:cs="Times New Roman"/>
          <w:sz w:val="24"/>
          <w:szCs w:val="24"/>
        </w:rPr>
        <w:t xml:space="preserve"> also presents a </w:t>
      </w:r>
      <w:r w:rsidR="00F9562D" w:rsidRPr="00EE1D7E">
        <w:rPr>
          <w:rFonts w:ascii="Times New Roman" w:hAnsi="Times New Roman" w:cs="Times New Roman"/>
          <w:sz w:val="24"/>
          <w:szCs w:val="24"/>
        </w:rPr>
        <w:lastRenderedPageBreak/>
        <w:t xml:space="preserve">case study </w:t>
      </w:r>
      <w:r w:rsidR="00EB5488" w:rsidRPr="00EE1D7E">
        <w:rPr>
          <w:rFonts w:ascii="Times New Roman" w:hAnsi="Times New Roman" w:cs="Times New Roman"/>
          <w:sz w:val="24"/>
          <w:szCs w:val="24"/>
        </w:rPr>
        <w:t xml:space="preserve">showing the demographic value of Toyota </w:t>
      </w:r>
      <w:r w:rsidR="00827D88" w:rsidRPr="00EE1D7E">
        <w:rPr>
          <w:rFonts w:ascii="Times New Roman" w:hAnsi="Times New Roman" w:cs="Times New Roman"/>
          <w:sz w:val="24"/>
          <w:szCs w:val="24"/>
        </w:rPr>
        <w:t>as a company, even in areas of the world where other brands find it difficult to</w:t>
      </w:r>
      <w:r w:rsidR="00026558" w:rsidRPr="00EE1D7E">
        <w:rPr>
          <w:rFonts w:ascii="Times New Roman" w:hAnsi="Times New Roman" w:cs="Times New Roman"/>
          <w:sz w:val="24"/>
          <w:szCs w:val="24"/>
        </w:rPr>
        <w:t xml:space="preserve"> keep a steady flow of customers.</w:t>
      </w:r>
      <w:r w:rsidR="00E92D7C" w:rsidRPr="00EE1D7E">
        <w:rPr>
          <w:rFonts w:ascii="Times New Roman" w:hAnsi="Times New Roman" w:cs="Times New Roman"/>
          <w:sz w:val="24"/>
          <w:szCs w:val="24"/>
        </w:rPr>
        <w:t xml:space="preserve"> </w:t>
      </w:r>
    </w:p>
    <w:p w14:paraId="2E277E28" w14:textId="2BAC43A2" w:rsidR="00026418" w:rsidRPr="00EE1D7E" w:rsidRDefault="00C07C39"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Technological</w:t>
      </w:r>
      <w:r w:rsidR="00DB12D3" w:rsidRPr="00EE1D7E">
        <w:rPr>
          <w:rFonts w:ascii="Times New Roman" w:hAnsi="Times New Roman" w:cs="Times New Roman"/>
          <w:b/>
          <w:bCs/>
          <w:sz w:val="24"/>
          <w:szCs w:val="24"/>
        </w:rPr>
        <w:t xml:space="preserve"> Factor</w:t>
      </w:r>
    </w:p>
    <w:p w14:paraId="3C1F7FA6" w14:textId="77777777"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In the PESTEL analysis framework, the technological element pertains to the influence of technological advancements on businesses. For Toyota, technology is a critical factor that significantly shapes the opportunities and challenges encountered by the company.</w:t>
      </w:r>
    </w:p>
    <w:p w14:paraId="1F70E936" w14:textId="62996C2F"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Embracing innovation in Electric Vehicles (EVs) and IoT integration presents significant opportunities for Toyota. By leveraging advancements in electric vehicle technology, exemplified by their successful Toyota Prius hybrid line, the company can expand its market presence with more sustainable and efficient models</w:t>
      </w:r>
      <w:r w:rsidR="007A4279" w:rsidRPr="00EE1D7E">
        <w:rPr>
          <w:rFonts w:ascii="Times New Roman" w:hAnsi="Times New Roman" w:cs="Times New Roman"/>
          <w:sz w:val="24"/>
          <w:szCs w:val="24"/>
        </w:rPr>
        <w:t xml:space="preserve">, </w:t>
      </w:r>
      <w:r w:rsidR="003D4094" w:rsidRPr="00EE1D7E">
        <w:rPr>
          <w:rFonts w:ascii="Times New Roman" w:hAnsi="Times New Roman" w:cs="Times New Roman"/>
          <w:sz w:val="24"/>
          <w:szCs w:val="24"/>
        </w:rPr>
        <w:t>although</w:t>
      </w:r>
      <w:r w:rsidR="007A4279" w:rsidRPr="00EE1D7E">
        <w:rPr>
          <w:rFonts w:ascii="Times New Roman" w:hAnsi="Times New Roman" w:cs="Times New Roman"/>
          <w:sz w:val="24"/>
          <w:szCs w:val="24"/>
        </w:rPr>
        <w:t xml:space="preserve"> as per Kotler</w:t>
      </w:r>
      <w:r w:rsidR="00537360" w:rsidRPr="00EE1D7E">
        <w:rPr>
          <w:rFonts w:ascii="Times New Roman" w:hAnsi="Times New Roman" w:cs="Times New Roman"/>
          <w:sz w:val="24"/>
          <w:szCs w:val="24"/>
        </w:rPr>
        <w:t xml:space="preserve"> et all (2019) recommendation, the line would benefit from implementing lower prices</w:t>
      </w:r>
      <w:r w:rsidRPr="00EE1D7E">
        <w:rPr>
          <w:rFonts w:ascii="Times New Roman" w:hAnsi="Times New Roman" w:cs="Times New Roman"/>
          <w:sz w:val="24"/>
          <w:szCs w:val="24"/>
        </w:rPr>
        <w:t>. Furthermore, incorporating Internet of Things (IoT) technology into their vehicles can enhance customer experiences, elevate safety features, and enable real-time data collection for predictive maintenance, bolstering their competitiveness in the ever-changing automotive sector. However, as Toyota delves deeper into technological advancements, it faces cybersecurity risks such as hacking and data breaches that could compromise customer data and safety, potentially undermining trust. Additionally, increasing reliance on intricate technological components from multiple suppliers heightens vulnerability to supply chain disruptions like semiconductor shortages, which could impact production capabilities. Navigating this technological landscape effectively requires Toyota to seize opportunities while addressing threats, emphasizing proactive risk management to sustain competitiveness in the dynamic automotive industry.</w:t>
      </w:r>
    </w:p>
    <w:p w14:paraId="335C9263" w14:textId="77777777" w:rsidR="006558B8" w:rsidRPr="00EE1D7E" w:rsidRDefault="006558B8" w:rsidP="00AC7D98">
      <w:pPr>
        <w:spacing w:line="360" w:lineRule="auto"/>
        <w:jc w:val="both"/>
        <w:rPr>
          <w:rFonts w:ascii="Times New Roman" w:hAnsi="Times New Roman" w:cs="Times New Roman"/>
          <w:b/>
          <w:bCs/>
          <w:sz w:val="24"/>
          <w:szCs w:val="24"/>
        </w:rPr>
      </w:pPr>
    </w:p>
    <w:p w14:paraId="39CC89BA" w14:textId="4397C8F7" w:rsidR="00026418" w:rsidRPr="00EE1D7E" w:rsidRDefault="0098295C"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Environmental</w:t>
      </w:r>
      <w:r w:rsidR="00DB12D3" w:rsidRPr="00EE1D7E">
        <w:rPr>
          <w:rFonts w:ascii="Times New Roman" w:hAnsi="Times New Roman" w:cs="Times New Roman"/>
          <w:b/>
          <w:bCs/>
          <w:sz w:val="24"/>
          <w:szCs w:val="24"/>
        </w:rPr>
        <w:t xml:space="preserve"> Factor</w:t>
      </w:r>
    </w:p>
    <w:p w14:paraId="1D982DB9" w14:textId="22C83A4B"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In the PESTEL analysis framework, an important aspect to consider for companies like Toyota is the environmental factor, which pertains to ecological and environmental concerns influencing their operations and strategic choices. For Toyota, examining environmental factors involves assessing the company's interactions with the natural world, encompassing its endeavors in sustainability, eco-conscious practices, and adherence to environmental laws and standards</w:t>
      </w:r>
      <w:r w:rsidR="00F90611" w:rsidRPr="00EE1D7E">
        <w:rPr>
          <w:rFonts w:ascii="Times New Roman" w:hAnsi="Times New Roman" w:cs="Times New Roman"/>
          <w:sz w:val="24"/>
          <w:szCs w:val="24"/>
        </w:rPr>
        <w:t xml:space="preserve"> (</w:t>
      </w:r>
      <w:r w:rsidR="00F90611" w:rsidRPr="00EE1D7E">
        <w:rPr>
          <w:rFonts w:ascii="Times New Roman" w:hAnsi="Times New Roman" w:cs="Times New Roman"/>
          <w:sz w:val="24"/>
          <w:szCs w:val="24"/>
        </w:rPr>
        <w:t>Esakki, 2017)</w:t>
      </w:r>
      <w:r w:rsidRPr="00EE1D7E">
        <w:rPr>
          <w:rFonts w:ascii="Times New Roman" w:hAnsi="Times New Roman" w:cs="Times New Roman"/>
          <w:sz w:val="24"/>
          <w:szCs w:val="24"/>
        </w:rPr>
        <w:t xml:space="preserve">. Toyota's focus on environmental sustainability is evident through its investments in hybrid and electric vehicle technologies. An opportunity for Toyota lies in the escalating demand for eco-friendly vehicles, such as their Prius hybrid models, reflecting the </w:t>
      </w:r>
      <w:r w:rsidRPr="00EE1D7E">
        <w:rPr>
          <w:rFonts w:ascii="Times New Roman" w:hAnsi="Times New Roman" w:cs="Times New Roman"/>
          <w:sz w:val="24"/>
          <w:szCs w:val="24"/>
        </w:rPr>
        <w:lastRenderedPageBreak/>
        <w:t>increasing global consumer awareness towards environmental issues. Conversely, a notable threat emerges from stricter environmental regulations, necessitating substantial investments in research, development, and compliance to meet stringent emissions standards and waste management rules, potentially affecting the company's bottom line (Russo &amp; Harrison, 2005). Moreover, environmental catastrophes or climate change can disrupt Toyota's supply chains, leading to production delays and higher costs</w:t>
      </w:r>
      <w:r w:rsidR="00EC62B1" w:rsidRPr="00EE1D7E">
        <w:rPr>
          <w:rFonts w:ascii="Times New Roman" w:hAnsi="Times New Roman" w:cs="Times New Roman"/>
          <w:sz w:val="24"/>
          <w:szCs w:val="24"/>
        </w:rPr>
        <w:t>.</w:t>
      </w:r>
    </w:p>
    <w:p w14:paraId="2247CB1B" w14:textId="41C87AA9" w:rsidR="00026418" w:rsidRPr="00EE1D7E" w:rsidRDefault="0098295C"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Legal</w:t>
      </w:r>
      <w:r w:rsidR="00DB12D3" w:rsidRPr="00EE1D7E">
        <w:rPr>
          <w:rFonts w:ascii="Times New Roman" w:hAnsi="Times New Roman" w:cs="Times New Roman"/>
          <w:b/>
          <w:bCs/>
          <w:sz w:val="24"/>
          <w:szCs w:val="24"/>
        </w:rPr>
        <w:t xml:space="preserve"> Factor</w:t>
      </w:r>
    </w:p>
    <w:p w14:paraId="37477DB0" w14:textId="1E50F08E"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In PESTEL analysis, the Legal factor evaluates the legal environment's impact on a company, covering regulations, laws, and potential legal hurdles affecting business activities</w:t>
      </w:r>
      <w:r w:rsidR="00B1040F" w:rsidRPr="00EE1D7E">
        <w:rPr>
          <w:rFonts w:ascii="Times New Roman" w:hAnsi="Times New Roman" w:cs="Times New Roman"/>
          <w:sz w:val="24"/>
          <w:szCs w:val="24"/>
        </w:rPr>
        <w:t xml:space="preserve"> </w:t>
      </w:r>
      <w:r w:rsidR="000B2B84" w:rsidRPr="00EE1D7E">
        <w:rPr>
          <w:rFonts w:ascii="Times New Roman" w:hAnsi="Times New Roman" w:cs="Times New Roman"/>
          <w:sz w:val="24"/>
          <w:szCs w:val="24"/>
        </w:rPr>
        <w:t>(</w:t>
      </w:r>
      <w:r w:rsidR="000E3C3E" w:rsidRPr="00EE1D7E">
        <w:rPr>
          <w:rFonts w:ascii="Times New Roman" w:hAnsi="Times New Roman" w:cs="Times New Roman"/>
          <w:sz w:val="24"/>
          <w:szCs w:val="24"/>
        </w:rPr>
        <w:t>Jobber,</w:t>
      </w:r>
      <w:r w:rsidR="0047161E" w:rsidRPr="00EE1D7E">
        <w:rPr>
          <w:rFonts w:ascii="Times New Roman" w:hAnsi="Times New Roman" w:cs="Times New Roman"/>
          <w:sz w:val="24"/>
          <w:szCs w:val="24"/>
        </w:rPr>
        <w:t xml:space="preserve"> </w:t>
      </w:r>
      <w:r w:rsidR="000E3C3E" w:rsidRPr="00EE1D7E">
        <w:rPr>
          <w:rFonts w:ascii="Times New Roman" w:hAnsi="Times New Roman" w:cs="Times New Roman"/>
          <w:sz w:val="24"/>
          <w:szCs w:val="24"/>
        </w:rPr>
        <w:t>2019</w:t>
      </w:r>
      <w:r w:rsidR="000B2B84" w:rsidRPr="00EE1D7E">
        <w:rPr>
          <w:rFonts w:ascii="Times New Roman" w:hAnsi="Times New Roman" w:cs="Times New Roman"/>
          <w:sz w:val="24"/>
          <w:szCs w:val="24"/>
        </w:rPr>
        <w:t>)</w:t>
      </w:r>
      <w:r w:rsidRPr="00EE1D7E">
        <w:rPr>
          <w:rFonts w:ascii="Times New Roman" w:hAnsi="Times New Roman" w:cs="Times New Roman"/>
          <w:sz w:val="24"/>
          <w:szCs w:val="24"/>
        </w:rPr>
        <w:t xml:space="preserve">. For Toyota, this factor can significantly shape its strategies, operations, and bottom line. When considering Toyota's specific legal analysis, compliance opportunities emerge to enhance brand reputation and customer trust by adhering to safety and emission standards, exemplified by the company's focus on environmentally friendly vehicles like hybrid cars aligning with global environmental regulations. Moreover, legal frameworks provide chances for Toyota to safeguard patents, trademarks, and innovations, fortifying its competitive position and shielding against imitation from competitors. However, legal threats loom for Toyota, particularly in product liability issues where legal factors can lead to costly disputes and reputational damage if vehicle defects cause accidents or injuries. Additionally, shifts in regulations such as tariffs, trade policies, or </w:t>
      </w:r>
      <w:r w:rsidR="00EC2D94" w:rsidRPr="00EE1D7E">
        <w:rPr>
          <w:rFonts w:ascii="Times New Roman" w:hAnsi="Times New Roman" w:cs="Times New Roman"/>
          <w:sz w:val="24"/>
          <w:szCs w:val="24"/>
        </w:rPr>
        <w:t>labour</w:t>
      </w:r>
      <w:r w:rsidRPr="00EE1D7E">
        <w:rPr>
          <w:rFonts w:ascii="Times New Roman" w:hAnsi="Times New Roman" w:cs="Times New Roman"/>
          <w:sz w:val="24"/>
          <w:szCs w:val="24"/>
        </w:rPr>
        <w:t xml:space="preserve"> laws pose challenges to Toyota's global operations, potentially impacting its supply chain and manufacturing costs. In essence, while the Legal factor offers opportunities for brand enhancement and intellectual property protection through compliance, it also presents threats like product liability issues and regulatory changes, highlighting the imperative for Toyota to vigilantly monitor and adapt to the legal landscape for sustainable growth and regulatory compliance</w:t>
      </w:r>
      <w:r w:rsidR="00E33264" w:rsidRPr="00EE1D7E">
        <w:rPr>
          <w:rFonts w:ascii="Times New Roman" w:hAnsi="Times New Roman" w:cs="Times New Roman"/>
          <w:sz w:val="24"/>
          <w:szCs w:val="24"/>
        </w:rPr>
        <w:t xml:space="preserve"> (</w:t>
      </w:r>
      <w:r w:rsidR="009742F2" w:rsidRPr="00EE1D7E">
        <w:rPr>
          <w:rFonts w:ascii="Times New Roman" w:hAnsi="Times New Roman" w:cs="Times New Roman"/>
          <w:sz w:val="24"/>
          <w:szCs w:val="24"/>
        </w:rPr>
        <w:t>Hill, Schilling, &amp; Jones,</w:t>
      </w:r>
      <w:r w:rsidR="009742F2" w:rsidRPr="00EE1D7E">
        <w:rPr>
          <w:rFonts w:ascii="Times New Roman" w:hAnsi="Times New Roman" w:cs="Times New Roman"/>
          <w:sz w:val="24"/>
          <w:szCs w:val="24"/>
        </w:rPr>
        <w:t xml:space="preserve"> </w:t>
      </w:r>
      <w:r w:rsidR="009742F2" w:rsidRPr="00EE1D7E">
        <w:rPr>
          <w:rFonts w:ascii="Times New Roman" w:hAnsi="Times New Roman" w:cs="Times New Roman"/>
          <w:sz w:val="24"/>
          <w:szCs w:val="24"/>
        </w:rPr>
        <w:t>2016</w:t>
      </w:r>
      <w:r w:rsidR="00E33264" w:rsidRPr="00EE1D7E">
        <w:rPr>
          <w:rFonts w:ascii="Times New Roman" w:hAnsi="Times New Roman" w:cs="Times New Roman"/>
          <w:sz w:val="24"/>
          <w:szCs w:val="24"/>
        </w:rPr>
        <w:t>)</w:t>
      </w:r>
      <w:r w:rsidRPr="00EE1D7E">
        <w:rPr>
          <w:rFonts w:ascii="Times New Roman" w:hAnsi="Times New Roman" w:cs="Times New Roman"/>
          <w:sz w:val="24"/>
          <w:szCs w:val="24"/>
        </w:rPr>
        <w:t>.</w:t>
      </w:r>
    </w:p>
    <w:p w14:paraId="4CAD893A" w14:textId="77777777" w:rsidR="00026418" w:rsidRPr="00EE1D7E" w:rsidRDefault="00026418" w:rsidP="00AC7D98">
      <w:pPr>
        <w:spacing w:line="360" w:lineRule="auto"/>
        <w:jc w:val="both"/>
        <w:rPr>
          <w:rFonts w:ascii="Times New Roman" w:hAnsi="Times New Roman" w:cs="Times New Roman"/>
          <w:b/>
          <w:bCs/>
          <w:sz w:val="24"/>
          <w:szCs w:val="24"/>
        </w:rPr>
      </w:pPr>
    </w:p>
    <w:p w14:paraId="4DF9B97C" w14:textId="77777777" w:rsidR="00EC2D94" w:rsidRDefault="00EC2D94" w:rsidP="00742924">
      <w:pPr>
        <w:spacing w:line="360" w:lineRule="auto"/>
        <w:jc w:val="both"/>
        <w:rPr>
          <w:rFonts w:ascii="Times New Roman" w:hAnsi="Times New Roman" w:cs="Times New Roman"/>
          <w:b/>
          <w:bCs/>
          <w:sz w:val="24"/>
          <w:szCs w:val="24"/>
        </w:rPr>
      </w:pPr>
      <w:r w:rsidRPr="00EC2D94">
        <w:rPr>
          <w:rFonts w:ascii="Times New Roman" w:hAnsi="Times New Roman" w:cs="Times New Roman"/>
          <w:b/>
          <w:bCs/>
          <w:sz w:val="24"/>
          <w:szCs w:val="24"/>
        </w:rPr>
        <w:t>THE 5 FORCES OF COMPETITIVENESS APPLIED ON TOYOTA</w:t>
      </w:r>
      <w:r w:rsidRPr="00EC2D94">
        <w:rPr>
          <w:rFonts w:ascii="Times New Roman" w:hAnsi="Times New Roman" w:cs="Times New Roman"/>
          <w:b/>
          <w:bCs/>
          <w:sz w:val="24"/>
          <w:szCs w:val="24"/>
        </w:rPr>
        <w:t xml:space="preserve"> </w:t>
      </w:r>
    </w:p>
    <w:p w14:paraId="5BB3CEAE" w14:textId="5C7D4CD7" w:rsidR="00742924" w:rsidRDefault="00007EE4" w:rsidP="00742924">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The competitor analysis can benefit from the valuable framework provided by Michael Porter's Five Forces model</w:t>
      </w:r>
      <w:r w:rsidR="00E3255F" w:rsidRPr="00EE1D7E">
        <w:rPr>
          <w:rFonts w:ascii="Times New Roman" w:hAnsi="Times New Roman" w:cs="Times New Roman"/>
          <w:sz w:val="24"/>
          <w:szCs w:val="24"/>
        </w:rPr>
        <w:t xml:space="preserve"> </w:t>
      </w:r>
      <w:r w:rsidR="00887A40" w:rsidRPr="00EE1D7E">
        <w:rPr>
          <w:rFonts w:ascii="Times New Roman" w:hAnsi="Times New Roman" w:cs="Times New Roman"/>
          <w:sz w:val="24"/>
          <w:szCs w:val="24"/>
        </w:rPr>
        <w:t>(</w:t>
      </w:r>
      <w:r w:rsidR="00E3255F" w:rsidRPr="00EE1D7E">
        <w:rPr>
          <w:rFonts w:ascii="Times New Roman" w:hAnsi="Times New Roman" w:cs="Times New Roman"/>
          <w:sz w:val="24"/>
          <w:szCs w:val="24"/>
        </w:rPr>
        <w:t>Blythe &amp; Martin, 2019)</w:t>
      </w:r>
      <w:r w:rsidR="00972EC1" w:rsidRPr="00EE1D7E">
        <w:rPr>
          <w:rFonts w:ascii="Times New Roman" w:hAnsi="Times New Roman" w:cs="Times New Roman"/>
          <w:sz w:val="24"/>
          <w:szCs w:val="24"/>
        </w:rPr>
        <w:t>, that Porter (1998</w:t>
      </w:r>
      <w:r w:rsidR="005505D4" w:rsidRPr="00EE1D7E">
        <w:rPr>
          <w:rFonts w:ascii="Times New Roman" w:hAnsi="Times New Roman" w:cs="Times New Roman"/>
          <w:sz w:val="24"/>
          <w:szCs w:val="24"/>
        </w:rPr>
        <w:t xml:space="preserve">) </w:t>
      </w:r>
      <w:r w:rsidR="009D2BB7" w:rsidRPr="00EE1D7E">
        <w:rPr>
          <w:rFonts w:ascii="Times New Roman" w:hAnsi="Times New Roman" w:cs="Times New Roman"/>
          <w:sz w:val="24"/>
          <w:szCs w:val="24"/>
        </w:rPr>
        <w:t>refers to</w:t>
      </w:r>
      <w:r w:rsidR="005505D4" w:rsidRPr="00EE1D7E">
        <w:rPr>
          <w:rFonts w:ascii="Times New Roman" w:hAnsi="Times New Roman" w:cs="Times New Roman"/>
          <w:sz w:val="24"/>
          <w:szCs w:val="24"/>
        </w:rPr>
        <w:t xml:space="preserve"> as </w:t>
      </w:r>
      <w:r w:rsidR="009D2BB7" w:rsidRPr="00EE1D7E">
        <w:rPr>
          <w:rFonts w:ascii="Times New Roman" w:hAnsi="Times New Roman" w:cs="Times New Roman"/>
          <w:sz w:val="24"/>
          <w:szCs w:val="24"/>
        </w:rPr>
        <w:t>“</w:t>
      </w:r>
      <w:r w:rsidR="0044651A" w:rsidRPr="00EE1D7E">
        <w:rPr>
          <w:rFonts w:ascii="Times New Roman" w:hAnsi="Times New Roman" w:cs="Times New Roman"/>
          <w:sz w:val="24"/>
          <w:szCs w:val="24"/>
        </w:rPr>
        <w:t>the competitive forces</w:t>
      </w:r>
      <w:r w:rsidR="009D2BB7" w:rsidRPr="00EE1D7E">
        <w:rPr>
          <w:rFonts w:ascii="Times New Roman" w:hAnsi="Times New Roman" w:cs="Times New Roman"/>
          <w:sz w:val="24"/>
          <w:szCs w:val="24"/>
        </w:rPr>
        <w:t>”.</w:t>
      </w:r>
    </w:p>
    <w:p w14:paraId="76EF663B" w14:textId="77777777" w:rsidR="00FC3BCC" w:rsidRDefault="00FC3BCC" w:rsidP="00742924">
      <w:pPr>
        <w:spacing w:line="360" w:lineRule="auto"/>
        <w:jc w:val="both"/>
        <w:rPr>
          <w:rFonts w:ascii="Times New Roman" w:hAnsi="Times New Roman" w:cs="Times New Roman"/>
          <w:sz w:val="24"/>
          <w:szCs w:val="24"/>
        </w:rPr>
      </w:pPr>
    </w:p>
    <w:p w14:paraId="6A8E2C99" w14:textId="77777777" w:rsidR="00FC3BCC" w:rsidRPr="00EE1D7E" w:rsidRDefault="00FC3BCC" w:rsidP="00742924">
      <w:pPr>
        <w:spacing w:line="360" w:lineRule="auto"/>
        <w:jc w:val="both"/>
        <w:rPr>
          <w:rFonts w:ascii="Times New Roman" w:hAnsi="Times New Roman" w:cs="Times New Roman"/>
          <w:sz w:val="24"/>
          <w:szCs w:val="24"/>
        </w:rPr>
      </w:pPr>
    </w:p>
    <w:p w14:paraId="24B171DB" w14:textId="5E5A88B5" w:rsidR="003457B4" w:rsidRPr="00EE1D7E" w:rsidRDefault="005E6366" w:rsidP="00514F9A">
      <w:pPr>
        <w:pStyle w:val="ListParagraph"/>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lastRenderedPageBreak/>
        <w:t xml:space="preserve">Threat Of New Entrants </w:t>
      </w:r>
    </w:p>
    <w:p w14:paraId="1C9ADEE0" w14:textId="75AB9C02"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When assessing the threat of new entrants</w:t>
      </w:r>
      <w:r w:rsidR="006E5863" w:rsidRPr="00EE1D7E">
        <w:rPr>
          <w:rFonts w:ascii="Times New Roman" w:hAnsi="Times New Roman" w:cs="Times New Roman"/>
          <w:sz w:val="24"/>
          <w:szCs w:val="24"/>
        </w:rPr>
        <w:t>’</w:t>
      </w:r>
      <w:r w:rsidRPr="00EE1D7E">
        <w:rPr>
          <w:rFonts w:ascii="Times New Roman" w:hAnsi="Times New Roman" w:cs="Times New Roman"/>
          <w:sz w:val="24"/>
          <w:szCs w:val="24"/>
        </w:rPr>
        <w:t xml:space="preserve"> force within the framework of Porter's Five Forces model in relation to Toyota, the threat can be considered low due to several key factors. Firstly, the automotive industry's high barriers to entry, encompassing substantial capital requirements, R&amp;D investments, marketing expenses, and the need for an extensive distribution network, present formidable obstacles for new players</w:t>
      </w:r>
      <w:r w:rsidR="0045296D" w:rsidRPr="00EE1D7E">
        <w:rPr>
          <w:rFonts w:ascii="Times New Roman" w:hAnsi="Times New Roman" w:cs="Times New Roman"/>
          <w:sz w:val="24"/>
          <w:szCs w:val="24"/>
        </w:rPr>
        <w:t xml:space="preserve">, as </w:t>
      </w:r>
      <w:r w:rsidR="00E76616" w:rsidRPr="00EE1D7E">
        <w:rPr>
          <w:rFonts w:ascii="Times New Roman" w:hAnsi="Times New Roman" w:cs="Times New Roman"/>
          <w:sz w:val="24"/>
          <w:szCs w:val="24"/>
        </w:rPr>
        <w:t xml:space="preserve">stressed by </w:t>
      </w:r>
      <w:r w:rsidR="0090535A" w:rsidRPr="00EE1D7E">
        <w:rPr>
          <w:rFonts w:ascii="Times New Roman" w:hAnsi="Times New Roman" w:cs="Times New Roman"/>
          <w:sz w:val="24"/>
          <w:szCs w:val="24"/>
        </w:rPr>
        <w:t>Barney</w:t>
      </w:r>
      <w:r w:rsidR="00E76616" w:rsidRPr="00EE1D7E">
        <w:rPr>
          <w:rFonts w:ascii="Times New Roman" w:hAnsi="Times New Roman" w:cs="Times New Roman"/>
          <w:sz w:val="24"/>
          <w:szCs w:val="24"/>
        </w:rPr>
        <w:t xml:space="preserve"> &amp; </w:t>
      </w:r>
      <w:r w:rsidR="0090535A" w:rsidRPr="00EE1D7E">
        <w:rPr>
          <w:rFonts w:ascii="Times New Roman" w:hAnsi="Times New Roman" w:cs="Times New Roman"/>
          <w:sz w:val="24"/>
          <w:szCs w:val="24"/>
        </w:rPr>
        <w:t>Hesterly</w:t>
      </w:r>
      <w:r w:rsidR="00E76616" w:rsidRPr="00EE1D7E">
        <w:rPr>
          <w:rFonts w:ascii="Times New Roman" w:hAnsi="Times New Roman" w:cs="Times New Roman"/>
          <w:sz w:val="24"/>
          <w:szCs w:val="24"/>
        </w:rPr>
        <w:t xml:space="preserve"> </w:t>
      </w:r>
      <w:r w:rsidR="0090535A" w:rsidRPr="00EE1D7E">
        <w:rPr>
          <w:rFonts w:ascii="Times New Roman" w:hAnsi="Times New Roman" w:cs="Times New Roman"/>
          <w:sz w:val="24"/>
          <w:szCs w:val="24"/>
        </w:rPr>
        <w:t>(2018</w:t>
      </w:r>
      <w:r w:rsidR="0045296D" w:rsidRPr="00EE1D7E">
        <w:rPr>
          <w:rFonts w:ascii="Times New Roman" w:hAnsi="Times New Roman" w:cs="Times New Roman"/>
          <w:sz w:val="24"/>
          <w:szCs w:val="24"/>
        </w:rPr>
        <w:t>)</w:t>
      </w:r>
      <w:r w:rsidRPr="00EE1D7E">
        <w:rPr>
          <w:rFonts w:ascii="Times New Roman" w:hAnsi="Times New Roman" w:cs="Times New Roman"/>
          <w:sz w:val="24"/>
          <w:szCs w:val="24"/>
        </w:rPr>
        <w:t>. Toyota's established market presence and strong brand image have enabled it to surmount these barriers, thereby creating a challenging environment for potential entrants to compete on a similar scale. Additionally, companies like Toyota benefit from economies of scale in production, distribution, and research, allowing them to reduce costs per unit and maintain a competitive edge that new entrants would struggle to achieve without matching their level of production volume</w:t>
      </w:r>
      <w:r w:rsidR="00961D43" w:rsidRPr="00EE1D7E">
        <w:rPr>
          <w:rFonts w:ascii="Times New Roman" w:hAnsi="Times New Roman" w:cs="Times New Roman"/>
          <w:sz w:val="24"/>
          <w:szCs w:val="24"/>
        </w:rPr>
        <w:t xml:space="preserve"> </w:t>
      </w:r>
      <w:r w:rsidR="00D15745" w:rsidRPr="00EE1D7E">
        <w:rPr>
          <w:rFonts w:ascii="Times New Roman" w:hAnsi="Times New Roman" w:cs="Times New Roman"/>
          <w:sz w:val="24"/>
          <w:szCs w:val="24"/>
        </w:rPr>
        <w:t>(Mar</w:t>
      </w:r>
      <w:r w:rsidR="00860CF2" w:rsidRPr="00EE1D7E">
        <w:rPr>
          <w:rFonts w:ascii="Times New Roman" w:hAnsi="Times New Roman" w:cs="Times New Roman"/>
          <w:sz w:val="24"/>
          <w:szCs w:val="24"/>
        </w:rPr>
        <w:t>k</w:t>
      </w:r>
      <w:r w:rsidR="00D15745" w:rsidRPr="00EE1D7E">
        <w:rPr>
          <w:rFonts w:ascii="Times New Roman" w:hAnsi="Times New Roman" w:cs="Times New Roman"/>
          <w:sz w:val="24"/>
          <w:szCs w:val="24"/>
        </w:rPr>
        <w:t xml:space="preserve">etline, </w:t>
      </w:r>
      <w:r w:rsidR="00533168" w:rsidRPr="00EE1D7E">
        <w:rPr>
          <w:rFonts w:ascii="Times New Roman" w:hAnsi="Times New Roman" w:cs="Times New Roman"/>
          <w:sz w:val="24"/>
          <w:szCs w:val="24"/>
        </w:rPr>
        <w:t>2024)</w:t>
      </w:r>
      <w:r w:rsidRPr="00EE1D7E">
        <w:rPr>
          <w:rFonts w:ascii="Times New Roman" w:hAnsi="Times New Roman" w:cs="Times New Roman"/>
          <w:sz w:val="24"/>
          <w:szCs w:val="24"/>
        </w:rPr>
        <w:t>. These combined factors contribute to a low threat of new entrants to Toyota within the automotive sector.</w:t>
      </w:r>
    </w:p>
    <w:p w14:paraId="2782BFD9" w14:textId="3F41AA07" w:rsidR="00B465C3" w:rsidRPr="00EE1D7E" w:rsidRDefault="00026418"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sz w:val="24"/>
          <w:szCs w:val="24"/>
        </w:rPr>
        <w:t>In evaluating the threat of new entrants</w:t>
      </w:r>
      <w:r w:rsidR="002223DA" w:rsidRPr="00EE1D7E">
        <w:rPr>
          <w:rFonts w:ascii="Times New Roman" w:hAnsi="Times New Roman" w:cs="Times New Roman"/>
          <w:sz w:val="24"/>
          <w:szCs w:val="24"/>
        </w:rPr>
        <w:t>’</w:t>
      </w:r>
      <w:r w:rsidRPr="00EE1D7E">
        <w:rPr>
          <w:rFonts w:ascii="Times New Roman" w:hAnsi="Times New Roman" w:cs="Times New Roman"/>
          <w:sz w:val="24"/>
          <w:szCs w:val="24"/>
        </w:rPr>
        <w:t xml:space="preserve"> force in connection to Toyota within Porter's Five Forces model, the analysis points towards a low level of threat. Factors such as Toyota's established reputation for quality, reliability, and innovation in the automotive industry leading to strong brand loyalty and customer trust, necessitate potential newcomers to make substantial investments in product differentiation and brand building to effectively challenge established players like Toyota.</w:t>
      </w:r>
      <w:r w:rsidR="00B806B6" w:rsidRPr="00EE1D7E">
        <w:rPr>
          <w:rFonts w:ascii="Times New Roman" w:hAnsi="Times New Roman" w:cs="Times New Roman"/>
          <w:sz w:val="24"/>
          <w:szCs w:val="24"/>
        </w:rPr>
        <w:t xml:space="preserve"> </w:t>
      </w:r>
      <w:r w:rsidR="00A30DAB" w:rsidRPr="00EE1D7E">
        <w:rPr>
          <w:rFonts w:ascii="Times New Roman" w:hAnsi="Times New Roman" w:cs="Times New Roman"/>
          <w:sz w:val="24"/>
          <w:szCs w:val="24"/>
        </w:rPr>
        <w:t>Sheenan</w:t>
      </w:r>
      <w:r w:rsidR="0045395D" w:rsidRPr="00EE1D7E">
        <w:rPr>
          <w:rFonts w:ascii="Times New Roman" w:hAnsi="Times New Roman" w:cs="Times New Roman"/>
          <w:sz w:val="24"/>
          <w:szCs w:val="24"/>
        </w:rPr>
        <w:t xml:space="preserve"> (2011) describes how Toyota introduced </w:t>
      </w:r>
      <w:r w:rsidR="004205E9" w:rsidRPr="00EE1D7E">
        <w:rPr>
          <w:rFonts w:ascii="Times New Roman" w:hAnsi="Times New Roman" w:cs="Times New Roman"/>
          <w:sz w:val="24"/>
          <w:szCs w:val="24"/>
        </w:rPr>
        <w:t>the Lexus in the ‘80s</w:t>
      </w:r>
      <w:r w:rsidRPr="00EE1D7E">
        <w:rPr>
          <w:rFonts w:ascii="Times New Roman" w:hAnsi="Times New Roman" w:cs="Times New Roman"/>
          <w:sz w:val="24"/>
          <w:szCs w:val="24"/>
        </w:rPr>
        <w:t xml:space="preserve"> </w:t>
      </w:r>
      <w:r w:rsidR="004205E9" w:rsidRPr="00EE1D7E">
        <w:rPr>
          <w:rFonts w:ascii="Times New Roman" w:hAnsi="Times New Roman" w:cs="Times New Roman"/>
          <w:sz w:val="24"/>
          <w:szCs w:val="24"/>
        </w:rPr>
        <w:t xml:space="preserve">and </w:t>
      </w:r>
      <w:r w:rsidR="006819FB" w:rsidRPr="00EE1D7E">
        <w:rPr>
          <w:rFonts w:ascii="Times New Roman" w:hAnsi="Times New Roman" w:cs="Times New Roman"/>
          <w:sz w:val="24"/>
          <w:szCs w:val="24"/>
        </w:rPr>
        <w:t xml:space="preserve">succeeded in surpassing </w:t>
      </w:r>
      <w:r w:rsidR="002A0CD5" w:rsidRPr="00EE1D7E">
        <w:rPr>
          <w:rFonts w:ascii="Times New Roman" w:hAnsi="Times New Roman" w:cs="Times New Roman"/>
          <w:sz w:val="24"/>
          <w:szCs w:val="24"/>
        </w:rPr>
        <w:t>important</w:t>
      </w:r>
      <w:r w:rsidR="006819FB" w:rsidRPr="00EE1D7E">
        <w:rPr>
          <w:rFonts w:ascii="Times New Roman" w:hAnsi="Times New Roman" w:cs="Times New Roman"/>
          <w:sz w:val="24"/>
          <w:szCs w:val="24"/>
        </w:rPr>
        <w:t xml:space="preserve"> competitors </w:t>
      </w:r>
      <w:r w:rsidR="00AD079B" w:rsidRPr="00EE1D7E">
        <w:rPr>
          <w:rFonts w:ascii="Times New Roman" w:hAnsi="Times New Roman" w:cs="Times New Roman"/>
          <w:sz w:val="24"/>
          <w:szCs w:val="24"/>
        </w:rPr>
        <w:t>in a few years, maintaining a</w:t>
      </w:r>
      <w:r w:rsidR="002A0CD5" w:rsidRPr="00EE1D7E">
        <w:rPr>
          <w:rFonts w:ascii="Times New Roman" w:hAnsi="Times New Roman" w:cs="Times New Roman"/>
          <w:sz w:val="24"/>
          <w:szCs w:val="24"/>
        </w:rPr>
        <w:t xml:space="preserve"> top position in sales to the current days.</w:t>
      </w:r>
      <w:r w:rsidR="00AD079B" w:rsidRPr="00EE1D7E">
        <w:rPr>
          <w:rFonts w:ascii="Times New Roman" w:hAnsi="Times New Roman" w:cs="Times New Roman"/>
          <w:sz w:val="24"/>
          <w:szCs w:val="24"/>
        </w:rPr>
        <w:t xml:space="preserve"> </w:t>
      </w:r>
      <w:r w:rsidRPr="00EE1D7E">
        <w:rPr>
          <w:rFonts w:ascii="Times New Roman" w:hAnsi="Times New Roman" w:cs="Times New Roman"/>
          <w:sz w:val="24"/>
          <w:szCs w:val="24"/>
        </w:rPr>
        <w:t>Moreover, the stringent regulatory environment in the automotive sector requires adherence to complex regulations and safety standards, leading to additional costs and time constraints for new entrants. Considering these factors together, the cumulative effect of existing barriers to entry, economies of scale, product differentiation requirements, and regulatory challenges contribute to a scenario where the threat of new entrants to Toyota is perceived as low in the highly competitive automotive market dominated by a well-established company like Toyota.</w:t>
      </w:r>
    </w:p>
    <w:p w14:paraId="1E5E9867" w14:textId="0E080103" w:rsidR="00315DC0" w:rsidRPr="00EE1D7E" w:rsidRDefault="00732B94" w:rsidP="00FE482A">
      <w:pPr>
        <w:spacing w:line="360" w:lineRule="auto"/>
        <w:ind w:firstLine="720"/>
        <w:jc w:val="both"/>
        <w:rPr>
          <w:rFonts w:ascii="Times New Roman" w:hAnsi="Times New Roman" w:cs="Times New Roman"/>
          <w:b/>
          <w:bCs/>
          <w:sz w:val="24"/>
          <w:szCs w:val="24"/>
        </w:rPr>
      </w:pPr>
      <w:r w:rsidRPr="00EE1D7E">
        <w:rPr>
          <w:rFonts w:ascii="Times New Roman" w:hAnsi="Times New Roman" w:cs="Times New Roman"/>
          <w:b/>
          <w:bCs/>
          <w:sz w:val="24"/>
          <w:szCs w:val="24"/>
        </w:rPr>
        <w:t>Bargaining Power of Buyers</w:t>
      </w:r>
    </w:p>
    <w:p w14:paraId="381A6FD1" w14:textId="57DEEE08"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In the context of Toyota in the automotive industry, buyers hold significant bargaining power according to Porter's Five Forces model, attributed mainly to the wide array of choices available in vehicle types, brands, features, and prices, alongside easy access to detailed information due to technological advancements. This empowerment enables informed decision-making by </w:t>
      </w:r>
      <w:r w:rsidRPr="00EE1D7E">
        <w:rPr>
          <w:rFonts w:ascii="Times New Roman" w:hAnsi="Times New Roman" w:cs="Times New Roman"/>
          <w:sz w:val="24"/>
          <w:szCs w:val="24"/>
        </w:rPr>
        <w:lastRenderedPageBreak/>
        <w:t>buyers, compelling companies like Toyota to uphold competitive pricing and quality standards, emphasizing the need to cater to customer preferences to remain competitive and successful in the market.</w:t>
      </w:r>
    </w:p>
    <w:p w14:paraId="67243B37" w14:textId="4E310590"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 The high bargaining power of buyers in the automotive industry, especially impacting companies like Toyota, is underscored by two main factors: the low switching costs allowing dissatisfied customers to easily switch to competitors without financial strain, and demand volatility driven by changes in consumer preferences and economic conditions, leading buyers to pressure Toyota to adjust pricing and offerings. To address these challenges, automotive businesses, including Toyota, need to embrace a customer-centric approach by understanding and meeting consumer needs, implementing competitive pricing strategies, prioritizing quality and innovation in products/services, and fostering customer loyalty through outstanding experiences.</w:t>
      </w:r>
    </w:p>
    <w:p w14:paraId="2606E9F5" w14:textId="3186B943" w:rsidR="00086E12" w:rsidRPr="00EE1D7E" w:rsidRDefault="00933EAE" w:rsidP="00FE482A">
      <w:pPr>
        <w:spacing w:line="360" w:lineRule="auto"/>
        <w:ind w:firstLine="720"/>
        <w:jc w:val="both"/>
        <w:rPr>
          <w:rFonts w:ascii="Times New Roman" w:hAnsi="Times New Roman" w:cs="Times New Roman"/>
          <w:b/>
          <w:bCs/>
          <w:sz w:val="24"/>
          <w:szCs w:val="24"/>
        </w:rPr>
      </w:pPr>
      <w:r w:rsidRPr="00EE1D7E">
        <w:rPr>
          <w:rFonts w:ascii="Times New Roman" w:hAnsi="Times New Roman" w:cs="Times New Roman"/>
          <w:b/>
          <w:bCs/>
          <w:sz w:val="24"/>
          <w:szCs w:val="24"/>
        </w:rPr>
        <w:t>Bargaining Power of Suppliers</w:t>
      </w:r>
    </w:p>
    <w:p w14:paraId="5440CC73" w14:textId="438EBA40"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When </w:t>
      </w:r>
      <w:r w:rsidR="00086E12" w:rsidRPr="00EE1D7E">
        <w:rPr>
          <w:rFonts w:ascii="Times New Roman" w:hAnsi="Times New Roman" w:cs="Times New Roman"/>
          <w:sz w:val="24"/>
          <w:szCs w:val="24"/>
        </w:rPr>
        <w:t>analysing</w:t>
      </w:r>
      <w:r w:rsidRPr="00EE1D7E">
        <w:rPr>
          <w:rFonts w:ascii="Times New Roman" w:hAnsi="Times New Roman" w:cs="Times New Roman"/>
          <w:sz w:val="24"/>
          <w:szCs w:val="24"/>
        </w:rPr>
        <w:t xml:space="preserve"> the bargaining power of suppliers in the context of Toyota within Porter's Five Forces model, it becomes evident that suppliers can significantly impact pricing, quality, and availability of essential inputs crucial for the automotive industry. Suppliers of key components like raw materials, electronics, and specialized parts play a pivotal role in shaping Toyota's operations, production costs, product quality, and competitive standing. Factors such as supplier concentration, input importance, and switching costs are critical in evaluating supplier power for Toyota; high switching costs due to expenses and potential disruptions amplify suppliers' leverage over Toyota, making it challenging to change suppliers without significant costs or operational disruptions. These conditions highlight the strong bargaining power of suppliers over Toyota, emphasizing the need for robust supplier relationships and effective supply chain management to mitigate supplier influence on operations, pricing strategies, product quality, and access to critical resources, ensuring sustained competitiveness in the automotive sector.</w:t>
      </w:r>
    </w:p>
    <w:p w14:paraId="17E55483" w14:textId="53E7E461" w:rsidR="00D500F6" w:rsidRPr="00EE1D7E" w:rsidRDefault="00D500F6" w:rsidP="00FE482A">
      <w:pPr>
        <w:pStyle w:val="ListParagraph"/>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Threat of Substitutes</w:t>
      </w:r>
    </w:p>
    <w:p w14:paraId="2024AF9F" w14:textId="12596D35"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In Porter's Five Forces model, the threat of substitute products represents the potential of customers switching to alternatives that could perform similar functions or meet their needs. Within the automotive industry, this threat can manifest through alternative modes of transportation or technological advancements that offer comparable benefits to owning a car. Regarding Toyota, the threat of substitute products can be considered low due to the lack of </w:t>
      </w:r>
      <w:r w:rsidRPr="00EE1D7E">
        <w:rPr>
          <w:rFonts w:ascii="Times New Roman" w:hAnsi="Times New Roman" w:cs="Times New Roman"/>
          <w:sz w:val="24"/>
          <w:szCs w:val="24"/>
        </w:rPr>
        <w:lastRenderedPageBreak/>
        <w:t>direct replacements for personal vehicles in fulfilling the need for individual transportation. Public transit, ride-sharing services, and biking may serve as alternatives, but they often cannot fully substitute the convenience, comfort, and autonomy provided by owning a personal vehicle. As a result, the availability of satisfactory substitutes is limited, leading to a lower threat level for Toyota in terms of customers switching to alternative products, thereby maintaining a strong position within the automotive industry.</w:t>
      </w:r>
    </w:p>
    <w:p w14:paraId="6CF8EF95" w14:textId="250C1427" w:rsidR="008853C9" w:rsidRPr="00EE1D7E" w:rsidRDefault="008853C9" w:rsidP="00706AB8">
      <w:pPr>
        <w:pStyle w:val="ListParagraph"/>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Competitive Rivalry</w:t>
      </w:r>
    </w:p>
    <w:p w14:paraId="3A7227E0" w14:textId="3BFBFC9A"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 xml:space="preserve">In Porter's Five Forces model, the intensity of competitive rivalry refers to the level of competition among existing firms within an industry, which can impact factors such as pricing strategies, product differentiation, and market share. For Toyota, the intensity of competitive rivalry is high due to the presence of numerous well-established competitors in the automotive industry, such as Ford, Volkswagen, and Honda. These competitors continuously vie for market share through product innovation, aggressive marketing campaigns, and pricing strategies (Porter, </w:t>
      </w:r>
      <w:r w:rsidR="003D1154" w:rsidRPr="00EE1D7E">
        <w:rPr>
          <w:rFonts w:ascii="Times New Roman" w:hAnsi="Times New Roman" w:cs="Times New Roman"/>
          <w:sz w:val="24"/>
          <w:szCs w:val="24"/>
        </w:rPr>
        <w:t>1985</w:t>
      </w:r>
      <w:r w:rsidRPr="00EE1D7E">
        <w:rPr>
          <w:rFonts w:ascii="Times New Roman" w:hAnsi="Times New Roman" w:cs="Times New Roman"/>
          <w:sz w:val="24"/>
          <w:szCs w:val="24"/>
        </w:rPr>
        <w:t>). Additionally, the industry's high fixed costs, capacity constraints, and the competitive dynamics of global markets contribute to the high level of rivalry faced by Toyota. Intense competition necessitates continuous improvements in product quality, cost efficiency, and customer service to maintain or enhance Toyota's competitive position in the market amidst the pressures exerted by rival firms.</w:t>
      </w:r>
    </w:p>
    <w:p w14:paraId="14D647D3" w14:textId="77777777" w:rsidR="005E6366" w:rsidRPr="00EE1D7E" w:rsidRDefault="005E6366" w:rsidP="00AC7D98">
      <w:pPr>
        <w:spacing w:line="360" w:lineRule="auto"/>
        <w:jc w:val="both"/>
        <w:rPr>
          <w:rFonts w:ascii="Times New Roman" w:hAnsi="Times New Roman" w:cs="Times New Roman"/>
          <w:sz w:val="24"/>
          <w:szCs w:val="24"/>
        </w:rPr>
      </w:pPr>
    </w:p>
    <w:p w14:paraId="4870904B" w14:textId="239B5436" w:rsidR="00026418" w:rsidRPr="00EE1D7E" w:rsidRDefault="00863559"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 xml:space="preserve">ADVANTAGES AND GAPS WHEN </w:t>
      </w:r>
      <w:r w:rsidR="00E329E9" w:rsidRPr="00EE1D7E">
        <w:rPr>
          <w:rFonts w:ascii="Times New Roman" w:hAnsi="Times New Roman" w:cs="Times New Roman"/>
          <w:b/>
          <w:bCs/>
          <w:sz w:val="24"/>
          <w:szCs w:val="24"/>
        </w:rPr>
        <w:t>APPLYING THE 5 FORCES TO TOYOTA</w:t>
      </w:r>
    </w:p>
    <w:p w14:paraId="148362A9" w14:textId="0D7AB11C" w:rsidR="00026418" w:rsidRPr="00EE1D7E" w:rsidRDefault="00BB1083"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Porter's Five Forces framework assesses industry competition, aids Toyota in understanding its competitive landscape, guides strategic decision-making, and helps devise effective competitive strategies.</w:t>
      </w:r>
      <w:r w:rsidRPr="00EE1D7E">
        <w:rPr>
          <w:rFonts w:ascii="Times New Roman" w:hAnsi="Times New Roman" w:cs="Times New Roman"/>
          <w:sz w:val="24"/>
          <w:szCs w:val="24"/>
        </w:rPr>
        <w:t xml:space="preserve"> </w:t>
      </w:r>
      <w:r w:rsidR="00026418" w:rsidRPr="00EE1D7E">
        <w:rPr>
          <w:rFonts w:ascii="Times New Roman" w:hAnsi="Times New Roman" w:cs="Times New Roman"/>
          <w:sz w:val="24"/>
          <w:szCs w:val="24"/>
        </w:rPr>
        <w:t xml:space="preserve">One drawback of Porter's Five Forces model is its static nature, providing a snapshot of the industry at a specific moment and potentially overlooking the evolving trends impacting Toyota's industry over time. Dobbs (2014) points out that this static approach may limit the model's effectiveness in addressing rapid industry changes and disruptions faced by companies like Toyota. Additionally, assessing each force requires subjective judgment and interpretation, introducing bias and complexity to the analysis. Kotler and Armstrong (2018) suggest that this subjectivity can lead to varied interpretations and conclusions, potentially affecting the reliability of Toyota's competitive analysis. In conclusion, while Porter's model offers a structured framework for strategic decision-making within Toyota, it is essential to acknowledge its limitations in terms of its static nature and </w:t>
      </w:r>
      <w:r w:rsidR="00026418" w:rsidRPr="00EE1D7E">
        <w:rPr>
          <w:rFonts w:ascii="Times New Roman" w:hAnsi="Times New Roman" w:cs="Times New Roman"/>
          <w:sz w:val="24"/>
          <w:szCs w:val="24"/>
        </w:rPr>
        <w:lastRenderedPageBreak/>
        <w:t>subjectivity. Complementing the model with other strategic tools can provide Toyota with a more comprehensive understanding of its competitive landscape.</w:t>
      </w:r>
    </w:p>
    <w:p w14:paraId="0F6C9C87" w14:textId="77777777" w:rsidR="00026418" w:rsidRPr="00EE1D7E" w:rsidRDefault="00026418" w:rsidP="00AC7D98">
      <w:pPr>
        <w:spacing w:line="360" w:lineRule="auto"/>
        <w:jc w:val="both"/>
        <w:rPr>
          <w:rFonts w:ascii="Times New Roman" w:hAnsi="Times New Roman" w:cs="Times New Roman"/>
          <w:b/>
          <w:bCs/>
          <w:sz w:val="24"/>
          <w:szCs w:val="24"/>
        </w:rPr>
      </w:pPr>
    </w:p>
    <w:p w14:paraId="0A50814F" w14:textId="6BCBF920" w:rsidR="00026418" w:rsidRPr="00EE1D7E" w:rsidRDefault="005E6366"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FUTURE RECOMMENDATIONS</w:t>
      </w:r>
    </w:p>
    <w:p w14:paraId="4D7D6C32" w14:textId="022669A8" w:rsidR="00026418" w:rsidRPr="00EE1D7E"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Ansoff Matrix serves as a strategic tool to outline growth strategies for businesses. For Toyota, Market Development and Product Development emerge as strategic avenues, well-suited to its current political hurdles and extensive global presence</w:t>
      </w:r>
      <w:r w:rsidR="000419AC" w:rsidRPr="00EE1D7E">
        <w:rPr>
          <w:rFonts w:ascii="Times New Roman" w:hAnsi="Times New Roman" w:cs="Times New Roman"/>
          <w:sz w:val="24"/>
          <w:szCs w:val="24"/>
        </w:rPr>
        <w:t xml:space="preserve"> </w:t>
      </w:r>
      <w:r w:rsidR="00D0456B" w:rsidRPr="00EE1D7E">
        <w:rPr>
          <w:rFonts w:ascii="Times New Roman" w:hAnsi="Times New Roman" w:cs="Times New Roman"/>
          <w:sz w:val="24"/>
          <w:szCs w:val="24"/>
        </w:rPr>
        <w:t>(Marketline, 2022</w:t>
      </w:r>
      <w:r w:rsidR="00A617D9" w:rsidRPr="00EE1D7E">
        <w:rPr>
          <w:rFonts w:ascii="Times New Roman" w:hAnsi="Times New Roman" w:cs="Times New Roman"/>
          <w:sz w:val="24"/>
          <w:szCs w:val="24"/>
        </w:rPr>
        <w:t>)</w:t>
      </w:r>
      <w:r w:rsidRPr="00EE1D7E">
        <w:rPr>
          <w:rFonts w:ascii="Times New Roman" w:hAnsi="Times New Roman" w:cs="Times New Roman"/>
          <w:sz w:val="24"/>
          <w:szCs w:val="24"/>
        </w:rPr>
        <w:t>. To enhance its Market Development, Toyota should explore new markets or bolster its market share by targeting diverse customer segments or territories. In practice, Toyota could concentrate on burgeoning markets like India, Brazil, or select areas in Asia and Africa. Strengthening partnerships, investing in localized marketing and distribution channels, and tailoring products to fit local preferences can effectively facilitate market expansion. This strategic direction not only helps mitigate risks linked to political instability in specific regions but also bolsters Toyota's resilience by diversifying its market presence, hence reducing susceptibility to geopolitical uncertainties while seizing fresh growth prospects.</w:t>
      </w:r>
    </w:p>
    <w:p w14:paraId="301F5B75" w14:textId="11FF8733" w:rsidR="001B5663" w:rsidRDefault="00026418" w:rsidP="00AC7D98">
      <w:pPr>
        <w:spacing w:line="360" w:lineRule="auto"/>
        <w:jc w:val="both"/>
        <w:rPr>
          <w:rFonts w:ascii="Times New Roman" w:hAnsi="Times New Roman" w:cs="Times New Roman"/>
          <w:sz w:val="24"/>
          <w:szCs w:val="24"/>
        </w:rPr>
      </w:pPr>
      <w:r w:rsidRPr="00EE1D7E">
        <w:rPr>
          <w:rFonts w:ascii="Times New Roman" w:hAnsi="Times New Roman" w:cs="Times New Roman"/>
          <w:sz w:val="24"/>
          <w:szCs w:val="24"/>
        </w:rPr>
        <w:t>For its Product Development strategy, Toyota is advised to invest in developing new products or improving existing ones to meet changing customer demands and technological advancements, with a particular focus on electrification and autonomous driving technologies. To implement this, Toyota can expedite its efforts in creating electric vehicles (EVs) and autonomous driving systems to address the increasing demand for eco-friendly and cutting-edge transportation solutions. By collaborating with technology firms, allocating resources to research and development, and introducing new models with advanced features, Toyota can enhance its product lineup. This strategy is justified by the global shift towards sustainability and technological progress in the automotive sector, making a focus on EVs and autonomous driving in line with the market's move towards cleaner and smarter mobility options. By leading in product innovation, Toyota can set itself apart, boost competitiveness, and meet evolving consumer preferences, positioning itself strongly amidst political challenges and the transforming automotive industry landscape.</w:t>
      </w:r>
    </w:p>
    <w:p w14:paraId="772ED625" w14:textId="77777777" w:rsidR="00311354" w:rsidRDefault="00311354" w:rsidP="00AC7D98">
      <w:pPr>
        <w:spacing w:line="360" w:lineRule="auto"/>
        <w:jc w:val="both"/>
        <w:rPr>
          <w:rFonts w:ascii="Times New Roman" w:hAnsi="Times New Roman" w:cs="Times New Roman"/>
          <w:sz w:val="24"/>
          <w:szCs w:val="24"/>
        </w:rPr>
      </w:pPr>
    </w:p>
    <w:p w14:paraId="02AFB79F" w14:textId="77777777" w:rsidR="00311354" w:rsidRDefault="00311354" w:rsidP="00AC7D98">
      <w:pPr>
        <w:spacing w:line="360" w:lineRule="auto"/>
        <w:jc w:val="both"/>
        <w:rPr>
          <w:rFonts w:ascii="Times New Roman" w:hAnsi="Times New Roman" w:cs="Times New Roman"/>
          <w:sz w:val="24"/>
          <w:szCs w:val="24"/>
        </w:rPr>
      </w:pPr>
    </w:p>
    <w:p w14:paraId="42B8CCDC" w14:textId="77777777" w:rsidR="00311354" w:rsidRPr="00311354" w:rsidRDefault="00311354" w:rsidP="00AC7D98">
      <w:pPr>
        <w:spacing w:line="360" w:lineRule="auto"/>
        <w:jc w:val="both"/>
        <w:rPr>
          <w:rFonts w:ascii="Times New Roman" w:hAnsi="Times New Roman" w:cs="Times New Roman"/>
          <w:sz w:val="24"/>
          <w:szCs w:val="24"/>
        </w:rPr>
      </w:pPr>
    </w:p>
    <w:p w14:paraId="3E046A00" w14:textId="778F36EF" w:rsidR="001B5663" w:rsidRPr="00EE1D7E" w:rsidRDefault="005E6366"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lastRenderedPageBreak/>
        <w:t>CONCLUSION</w:t>
      </w:r>
    </w:p>
    <w:p w14:paraId="3E1F66EB" w14:textId="55323318" w:rsidR="00E743D9" w:rsidRPr="00E743D9" w:rsidRDefault="00E743D9" w:rsidP="00E743D9">
      <w:pPr>
        <w:shd w:val="clear" w:color="auto" w:fill="FFFFFF"/>
        <w:spacing w:after="60" w:line="360" w:lineRule="auto"/>
        <w:jc w:val="both"/>
        <w:rPr>
          <w:rFonts w:ascii="Times New Roman" w:eastAsia="Times New Roman" w:hAnsi="Times New Roman" w:cs="Times New Roman"/>
          <w:color w:val="1C1E21"/>
          <w:sz w:val="24"/>
          <w:szCs w:val="24"/>
          <w:lang w:eastAsia="en-GB"/>
        </w:rPr>
      </w:pPr>
      <w:r w:rsidRPr="00E743D9">
        <w:rPr>
          <w:rFonts w:ascii="Times New Roman" w:eastAsia="Times New Roman" w:hAnsi="Times New Roman" w:cs="Times New Roman"/>
          <w:color w:val="1C1E21"/>
          <w:sz w:val="24"/>
          <w:szCs w:val="24"/>
          <w:lang w:eastAsia="en-GB"/>
        </w:rPr>
        <w:t xml:space="preserve">Through conducting a thorough external analysis and putting into action forthcoming recommendations, Toyota is poised to adeptly </w:t>
      </w:r>
      <w:r w:rsidR="00686EBE" w:rsidRPr="00EE1D7E">
        <w:rPr>
          <w:rFonts w:ascii="Times New Roman" w:eastAsia="Times New Roman" w:hAnsi="Times New Roman" w:cs="Times New Roman"/>
          <w:color w:val="1C1E21"/>
          <w:sz w:val="24"/>
          <w:szCs w:val="24"/>
          <w:lang w:eastAsia="en-GB"/>
        </w:rPr>
        <w:t>manoeuvre</w:t>
      </w:r>
      <w:r w:rsidRPr="00E743D9">
        <w:rPr>
          <w:rFonts w:ascii="Times New Roman" w:eastAsia="Times New Roman" w:hAnsi="Times New Roman" w:cs="Times New Roman"/>
          <w:color w:val="1C1E21"/>
          <w:sz w:val="24"/>
          <w:szCs w:val="24"/>
          <w:lang w:eastAsia="en-GB"/>
        </w:rPr>
        <w:t xml:space="preserve"> through the ever-changing business environment, seize opportunities presented by emerging trends, and uphold its competitive edge in the global automotive industry. This strategic methodology will empower Toyota to anticipate and respond proactively to economic shifts, technological advancements, regulatory modifications, and evolving consumer preferences. By prioritizing innovation, sustainability, digital transformation, global expansion, and brand enhancement, Toyota can strengthen its market dominance and cultivate greater customer allegiance. The embracement of adaptability and agility is paramount for Toyota to remain at the forefront of innovation and sustain its pioneering role within the automotive sector. By continually evolving in sync with the external landscape, Toyota stands to solidify its standing as a premier innovator and industry leader, laying the groundwork for continuous growth and enduring success within the fiercely competitive automotive arena.</w:t>
      </w:r>
    </w:p>
    <w:p w14:paraId="1FF3CA7F" w14:textId="1329812D" w:rsidR="005940B9" w:rsidRPr="00EE1D7E" w:rsidRDefault="005940B9" w:rsidP="00AC7D98">
      <w:pPr>
        <w:spacing w:line="360" w:lineRule="auto"/>
        <w:jc w:val="both"/>
        <w:rPr>
          <w:rFonts w:ascii="Times New Roman" w:hAnsi="Times New Roman" w:cs="Times New Roman"/>
          <w:b/>
          <w:bCs/>
          <w:sz w:val="24"/>
          <w:szCs w:val="24"/>
        </w:rPr>
      </w:pPr>
    </w:p>
    <w:p w14:paraId="569D4D49" w14:textId="77777777" w:rsidR="0097457B" w:rsidRDefault="0097457B">
      <w:pPr>
        <w:rPr>
          <w:rFonts w:ascii="Times New Roman" w:hAnsi="Times New Roman" w:cs="Times New Roman"/>
          <w:b/>
          <w:bCs/>
          <w:sz w:val="24"/>
          <w:szCs w:val="24"/>
        </w:rPr>
      </w:pPr>
      <w:r>
        <w:rPr>
          <w:rFonts w:ascii="Times New Roman" w:hAnsi="Times New Roman" w:cs="Times New Roman"/>
          <w:b/>
          <w:bCs/>
          <w:sz w:val="24"/>
          <w:szCs w:val="24"/>
        </w:rPr>
        <w:br w:type="page"/>
      </w:r>
    </w:p>
    <w:p w14:paraId="2418B9D8" w14:textId="412B9CEA" w:rsidR="00CB1250" w:rsidRPr="00EE1D7E" w:rsidRDefault="007D1D1E"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lastRenderedPageBreak/>
        <w:t>REFERENCES</w:t>
      </w:r>
    </w:p>
    <w:p w14:paraId="6058BB32" w14:textId="17EB9016" w:rsidR="00D33BE4" w:rsidRPr="0097457B" w:rsidRDefault="00D33BE4" w:rsidP="00D33BE4">
      <w:pPr>
        <w:pStyle w:val="ListParagraph"/>
        <w:numPr>
          <w:ilvl w:val="0"/>
          <w:numId w:val="5"/>
        </w:numPr>
        <w:shd w:val="clear" w:color="auto" w:fill="FFFFFF"/>
        <w:spacing w:before="60" w:after="60" w:line="240" w:lineRule="auto"/>
        <w:rPr>
          <w:rFonts w:ascii="Times New Roman" w:eastAsia="Times New Roman" w:hAnsi="Times New Roman" w:cs="Times New Roman"/>
          <w:color w:val="1C1E21"/>
          <w:sz w:val="24"/>
          <w:szCs w:val="24"/>
          <w:lang w:eastAsia="en-GB"/>
        </w:rPr>
      </w:pPr>
      <w:r w:rsidRPr="0097457B">
        <w:rPr>
          <w:rFonts w:ascii="Times New Roman" w:eastAsia="Times New Roman" w:hAnsi="Times New Roman" w:cs="Times New Roman"/>
          <w:color w:val="1C1E21"/>
          <w:sz w:val="24"/>
          <w:szCs w:val="24"/>
          <w:lang w:eastAsia="en-GB"/>
        </w:rPr>
        <w:t xml:space="preserve">Barney, J., &amp; Hesterly, W. (2018) </w:t>
      </w:r>
      <w:r w:rsidRPr="0097457B">
        <w:rPr>
          <w:rFonts w:ascii="Times New Roman" w:eastAsia="Times New Roman" w:hAnsi="Times New Roman" w:cs="Times New Roman"/>
          <w:i/>
          <w:iCs/>
          <w:color w:val="1C1E21"/>
          <w:sz w:val="24"/>
          <w:szCs w:val="24"/>
          <w:lang w:eastAsia="en-GB"/>
        </w:rPr>
        <w:t>Strategic Management and Competitive Advantage: Concepts and Cases</w:t>
      </w:r>
      <w:r w:rsidRPr="0097457B">
        <w:rPr>
          <w:rFonts w:ascii="Times New Roman" w:eastAsia="Times New Roman" w:hAnsi="Times New Roman" w:cs="Times New Roman"/>
          <w:color w:val="1C1E21"/>
          <w:sz w:val="24"/>
          <w:szCs w:val="24"/>
          <w:lang w:eastAsia="en-GB"/>
        </w:rPr>
        <w:t>, Global Edition</w:t>
      </w:r>
      <w:r w:rsidR="00A437CA" w:rsidRPr="0097457B">
        <w:rPr>
          <w:rFonts w:ascii="Times New Roman" w:eastAsia="Times New Roman" w:hAnsi="Times New Roman" w:cs="Times New Roman"/>
          <w:color w:val="1C1E21"/>
          <w:sz w:val="24"/>
          <w:szCs w:val="24"/>
          <w:lang w:eastAsia="en-GB"/>
        </w:rPr>
        <w:t>:</w:t>
      </w:r>
      <w:r w:rsidRPr="0097457B">
        <w:rPr>
          <w:rFonts w:ascii="Times New Roman" w:eastAsia="Times New Roman" w:hAnsi="Times New Roman" w:cs="Times New Roman"/>
          <w:color w:val="1C1E21"/>
          <w:sz w:val="24"/>
          <w:szCs w:val="24"/>
          <w:lang w:eastAsia="en-GB"/>
        </w:rPr>
        <w:t>Pearson Education Limited.</w:t>
      </w:r>
    </w:p>
    <w:p w14:paraId="3BBE3CA4" w14:textId="77777777" w:rsidR="00D33BE4" w:rsidRPr="0097457B" w:rsidRDefault="00D33BE4" w:rsidP="00D33BE4">
      <w:pPr>
        <w:pStyle w:val="ListParagraph"/>
        <w:shd w:val="clear" w:color="auto" w:fill="FFFFFF"/>
        <w:spacing w:before="60" w:after="60" w:line="240" w:lineRule="auto"/>
        <w:rPr>
          <w:rFonts w:ascii="Times New Roman" w:eastAsia="Times New Roman" w:hAnsi="Times New Roman" w:cs="Times New Roman"/>
          <w:color w:val="1C1E21"/>
          <w:sz w:val="24"/>
          <w:szCs w:val="24"/>
          <w:lang w:eastAsia="en-GB"/>
        </w:rPr>
      </w:pPr>
    </w:p>
    <w:p w14:paraId="75B78742" w14:textId="63A13D6C" w:rsidR="000932D1" w:rsidRPr="0097457B" w:rsidRDefault="000932D1" w:rsidP="000932D1">
      <w:pPr>
        <w:pStyle w:val="ListParagraph"/>
        <w:numPr>
          <w:ilvl w:val="0"/>
          <w:numId w:val="5"/>
        </w:numPr>
        <w:shd w:val="clear" w:color="auto" w:fill="FFFFFF"/>
        <w:spacing w:before="60" w:after="60" w:line="240" w:lineRule="auto"/>
        <w:rPr>
          <w:rFonts w:ascii="Times New Roman" w:eastAsia="Times New Roman" w:hAnsi="Times New Roman" w:cs="Times New Roman"/>
          <w:color w:val="1C1E21"/>
          <w:sz w:val="24"/>
          <w:szCs w:val="24"/>
          <w:lang w:eastAsia="en-GB"/>
        </w:rPr>
      </w:pPr>
      <w:r w:rsidRPr="0097457B">
        <w:rPr>
          <w:rFonts w:ascii="Times New Roman" w:eastAsia="Times New Roman" w:hAnsi="Times New Roman" w:cs="Times New Roman"/>
          <w:color w:val="1C1E21"/>
          <w:sz w:val="24"/>
          <w:szCs w:val="24"/>
          <w:lang w:eastAsia="en-GB"/>
        </w:rPr>
        <w:t xml:space="preserve">Bishop, T. (2013). </w:t>
      </w:r>
      <w:r w:rsidRPr="0097457B">
        <w:rPr>
          <w:rFonts w:ascii="Times New Roman" w:eastAsia="Times New Roman" w:hAnsi="Times New Roman" w:cs="Times New Roman"/>
          <w:i/>
          <w:iCs/>
          <w:color w:val="1C1E21"/>
          <w:sz w:val="24"/>
          <w:szCs w:val="24"/>
          <w:lang w:eastAsia="en-GB"/>
        </w:rPr>
        <w:t>Principles of Marketing Management</w:t>
      </w:r>
      <w:r w:rsidRPr="0097457B">
        <w:rPr>
          <w:rFonts w:ascii="Times New Roman" w:eastAsia="Times New Roman" w:hAnsi="Times New Roman" w:cs="Times New Roman"/>
          <w:color w:val="1C1E21"/>
          <w:sz w:val="24"/>
          <w:szCs w:val="24"/>
          <w:lang w:eastAsia="en-GB"/>
        </w:rPr>
        <w:t>. World Technologies.</w:t>
      </w:r>
    </w:p>
    <w:p w14:paraId="1C4404E2" w14:textId="77777777" w:rsidR="002D2774" w:rsidRPr="0097457B" w:rsidRDefault="002D2774" w:rsidP="002D2774">
      <w:pPr>
        <w:pStyle w:val="ListParagraph"/>
        <w:rPr>
          <w:rFonts w:ascii="Times New Roman" w:eastAsia="Times New Roman" w:hAnsi="Times New Roman" w:cs="Times New Roman"/>
          <w:color w:val="1C1E21"/>
          <w:sz w:val="24"/>
          <w:szCs w:val="24"/>
          <w:lang w:eastAsia="en-GB"/>
        </w:rPr>
      </w:pPr>
    </w:p>
    <w:p w14:paraId="233DFDF2" w14:textId="1D393DF6" w:rsidR="002D2774" w:rsidRPr="0097457B" w:rsidRDefault="002D2774" w:rsidP="000932D1">
      <w:pPr>
        <w:pStyle w:val="ListParagraph"/>
        <w:numPr>
          <w:ilvl w:val="0"/>
          <w:numId w:val="5"/>
        </w:numPr>
        <w:shd w:val="clear" w:color="auto" w:fill="FFFFFF"/>
        <w:spacing w:before="60" w:after="60" w:line="240" w:lineRule="auto"/>
        <w:rPr>
          <w:rFonts w:ascii="Times New Roman" w:eastAsia="Times New Roman" w:hAnsi="Times New Roman" w:cs="Times New Roman"/>
          <w:color w:val="1C1E21"/>
          <w:sz w:val="24"/>
          <w:szCs w:val="24"/>
          <w:lang w:eastAsia="en-GB"/>
        </w:rPr>
      </w:pPr>
      <w:r w:rsidRPr="0097457B">
        <w:rPr>
          <w:rFonts w:ascii="Times New Roman" w:eastAsia="Times New Roman" w:hAnsi="Times New Roman" w:cs="Times New Roman"/>
          <w:color w:val="1C1E21"/>
          <w:sz w:val="24"/>
          <w:szCs w:val="24"/>
          <w:lang w:eastAsia="en-GB"/>
        </w:rPr>
        <w:t xml:space="preserve">Blythe, J., &amp; Martin, J. (2019). </w:t>
      </w:r>
      <w:r w:rsidRPr="0097457B">
        <w:rPr>
          <w:rFonts w:ascii="Times New Roman" w:eastAsia="Times New Roman" w:hAnsi="Times New Roman" w:cs="Times New Roman"/>
          <w:i/>
          <w:iCs/>
          <w:color w:val="1C1E21"/>
          <w:sz w:val="24"/>
          <w:szCs w:val="24"/>
          <w:lang w:eastAsia="en-GB"/>
        </w:rPr>
        <w:t>Essentials of Marketing</w:t>
      </w:r>
      <w:r w:rsidRPr="0097457B">
        <w:rPr>
          <w:rFonts w:ascii="Times New Roman" w:eastAsia="Times New Roman" w:hAnsi="Times New Roman" w:cs="Times New Roman"/>
          <w:color w:val="1C1E21"/>
          <w:sz w:val="24"/>
          <w:szCs w:val="24"/>
          <w:lang w:eastAsia="en-GB"/>
        </w:rPr>
        <w:t>. Pearson Education Limited.</w:t>
      </w:r>
    </w:p>
    <w:p w14:paraId="387A75E6" w14:textId="77777777" w:rsidR="00201A0B" w:rsidRPr="0097457B" w:rsidRDefault="00201A0B" w:rsidP="00201A0B">
      <w:pPr>
        <w:pStyle w:val="ListParagraph"/>
        <w:rPr>
          <w:rFonts w:ascii="Times New Roman" w:eastAsia="Times New Roman" w:hAnsi="Times New Roman" w:cs="Times New Roman"/>
          <w:color w:val="1C1E21"/>
          <w:sz w:val="24"/>
          <w:szCs w:val="24"/>
          <w:lang w:eastAsia="en-GB"/>
        </w:rPr>
      </w:pPr>
    </w:p>
    <w:p w14:paraId="09631071" w14:textId="5FF021F0" w:rsidR="00201A0B" w:rsidRPr="0097457B" w:rsidRDefault="00201A0B" w:rsidP="000932D1">
      <w:pPr>
        <w:pStyle w:val="ListParagraph"/>
        <w:numPr>
          <w:ilvl w:val="0"/>
          <w:numId w:val="5"/>
        </w:numPr>
        <w:shd w:val="clear" w:color="auto" w:fill="FFFFFF"/>
        <w:spacing w:before="60" w:after="60" w:line="240" w:lineRule="auto"/>
        <w:rPr>
          <w:rFonts w:ascii="Times New Roman" w:eastAsia="Times New Roman" w:hAnsi="Times New Roman" w:cs="Times New Roman"/>
          <w:color w:val="1C1E21"/>
          <w:sz w:val="24"/>
          <w:szCs w:val="24"/>
          <w:lang w:eastAsia="en-GB"/>
        </w:rPr>
      </w:pPr>
      <w:r w:rsidRPr="0097457B">
        <w:rPr>
          <w:rFonts w:ascii="Times New Roman" w:eastAsia="Times New Roman" w:hAnsi="Times New Roman" w:cs="Times New Roman"/>
          <w:color w:val="1C1E21"/>
          <w:sz w:val="24"/>
          <w:szCs w:val="24"/>
          <w:lang w:eastAsia="en-GB"/>
        </w:rPr>
        <w:t xml:space="preserve">Chiang, M. H. (2019). </w:t>
      </w:r>
      <w:r w:rsidR="00DF19CC" w:rsidRPr="0097457B">
        <w:rPr>
          <w:rFonts w:ascii="Times New Roman" w:eastAsia="Times New Roman" w:hAnsi="Times New Roman" w:cs="Times New Roman"/>
          <w:color w:val="1C1E21"/>
          <w:sz w:val="24"/>
          <w:szCs w:val="24"/>
          <w:lang w:eastAsia="en-GB"/>
        </w:rPr>
        <w:t>“</w:t>
      </w:r>
      <w:r w:rsidRPr="0097457B">
        <w:rPr>
          <w:rFonts w:ascii="Times New Roman" w:eastAsia="Times New Roman" w:hAnsi="Times New Roman" w:cs="Times New Roman"/>
          <w:color w:val="1C1E21"/>
          <w:sz w:val="24"/>
          <w:szCs w:val="24"/>
          <w:lang w:eastAsia="en-GB"/>
        </w:rPr>
        <w:t>Contemporary China-Japan Relations: the Politically Driven Economic Linkage</w:t>
      </w:r>
      <w:r w:rsidR="00DF19CC" w:rsidRPr="0097457B">
        <w:rPr>
          <w:rFonts w:ascii="Times New Roman" w:eastAsia="Times New Roman" w:hAnsi="Times New Roman" w:cs="Times New Roman"/>
          <w:color w:val="1C1E21"/>
          <w:sz w:val="24"/>
          <w:szCs w:val="24"/>
          <w:lang w:eastAsia="en-GB"/>
        </w:rPr>
        <w:t>”</w:t>
      </w:r>
      <w:r w:rsidRPr="0097457B">
        <w:rPr>
          <w:rFonts w:ascii="Times New Roman" w:eastAsia="Times New Roman" w:hAnsi="Times New Roman" w:cs="Times New Roman"/>
          <w:color w:val="1C1E21"/>
          <w:sz w:val="24"/>
          <w:szCs w:val="24"/>
          <w:lang w:eastAsia="en-GB"/>
        </w:rPr>
        <w:t xml:space="preserve">. </w:t>
      </w:r>
      <w:r w:rsidRPr="0097457B">
        <w:rPr>
          <w:rFonts w:ascii="Times New Roman" w:eastAsia="Times New Roman" w:hAnsi="Times New Roman" w:cs="Times New Roman"/>
          <w:i/>
          <w:iCs/>
          <w:color w:val="1C1E21"/>
          <w:sz w:val="24"/>
          <w:szCs w:val="24"/>
          <w:lang w:eastAsia="en-GB"/>
        </w:rPr>
        <w:t>East Asia</w:t>
      </w:r>
      <w:r w:rsidRPr="0097457B">
        <w:rPr>
          <w:rFonts w:ascii="Times New Roman" w:eastAsia="Times New Roman" w:hAnsi="Times New Roman" w:cs="Times New Roman"/>
          <w:color w:val="1C1E21"/>
          <w:sz w:val="24"/>
          <w:szCs w:val="24"/>
          <w:lang w:eastAsia="en-GB"/>
        </w:rPr>
        <w:t xml:space="preserve">, 36, 271–290. </w:t>
      </w:r>
      <w:hyperlink r:id="rId11" w:history="1">
        <w:r w:rsidR="00681F4E" w:rsidRPr="0097457B">
          <w:rPr>
            <w:rStyle w:val="Hyperlink"/>
            <w:rFonts w:ascii="Times New Roman" w:eastAsia="Times New Roman" w:hAnsi="Times New Roman" w:cs="Times New Roman"/>
            <w:sz w:val="24"/>
            <w:szCs w:val="24"/>
            <w:lang w:eastAsia="en-GB"/>
          </w:rPr>
          <w:t>https://doi.org/10.1007/s12140-019-09321-x</w:t>
        </w:r>
      </w:hyperlink>
    </w:p>
    <w:p w14:paraId="1A52D00D" w14:textId="77777777" w:rsidR="00681F4E" w:rsidRPr="0097457B" w:rsidRDefault="00681F4E" w:rsidP="00681F4E">
      <w:pPr>
        <w:pStyle w:val="ListParagraph"/>
        <w:rPr>
          <w:rFonts w:ascii="Times New Roman" w:eastAsia="Times New Roman" w:hAnsi="Times New Roman" w:cs="Times New Roman"/>
          <w:color w:val="1C1E21"/>
          <w:sz w:val="24"/>
          <w:szCs w:val="24"/>
          <w:lang w:eastAsia="en-GB"/>
        </w:rPr>
      </w:pPr>
    </w:p>
    <w:p w14:paraId="4A241710" w14:textId="457FEAA2" w:rsidR="00681F4E" w:rsidRPr="0097457B" w:rsidRDefault="00681F4E" w:rsidP="000932D1">
      <w:pPr>
        <w:pStyle w:val="ListParagraph"/>
        <w:numPr>
          <w:ilvl w:val="0"/>
          <w:numId w:val="5"/>
        </w:numPr>
        <w:shd w:val="clear" w:color="auto" w:fill="FFFFFF"/>
        <w:spacing w:before="60" w:after="60" w:line="240" w:lineRule="auto"/>
        <w:rPr>
          <w:rFonts w:ascii="Times New Roman" w:eastAsia="Times New Roman" w:hAnsi="Times New Roman" w:cs="Times New Roman"/>
          <w:color w:val="1C1E21"/>
          <w:sz w:val="24"/>
          <w:szCs w:val="24"/>
          <w:lang w:eastAsia="en-GB"/>
        </w:rPr>
      </w:pPr>
      <w:r w:rsidRPr="0097457B">
        <w:rPr>
          <w:rFonts w:ascii="Times New Roman" w:eastAsia="Times New Roman" w:hAnsi="Times New Roman" w:cs="Times New Roman"/>
          <w:color w:val="1C1E21"/>
          <w:sz w:val="24"/>
          <w:szCs w:val="24"/>
          <w:lang w:eastAsia="en-GB"/>
        </w:rPr>
        <w:t xml:space="preserve">Dobbs, M. E. (2014). </w:t>
      </w:r>
      <w:r w:rsidR="00DC1E5B">
        <w:rPr>
          <w:rFonts w:ascii="Times New Roman" w:eastAsia="Times New Roman" w:hAnsi="Times New Roman" w:cs="Times New Roman"/>
          <w:color w:val="1C1E21"/>
          <w:sz w:val="24"/>
          <w:szCs w:val="24"/>
          <w:lang w:eastAsia="en-GB"/>
        </w:rPr>
        <w:t>“</w:t>
      </w:r>
      <w:r w:rsidRPr="0097457B">
        <w:rPr>
          <w:rFonts w:ascii="Times New Roman" w:eastAsia="Times New Roman" w:hAnsi="Times New Roman" w:cs="Times New Roman"/>
          <w:color w:val="1C1E21"/>
          <w:sz w:val="24"/>
          <w:szCs w:val="24"/>
          <w:lang w:eastAsia="en-GB"/>
        </w:rPr>
        <w:t>Guidelines for applying Porter's five forces framework: a set of industry analysis templates</w:t>
      </w:r>
      <w:r w:rsidR="00DC1E5B">
        <w:rPr>
          <w:rFonts w:ascii="Times New Roman" w:eastAsia="Times New Roman" w:hAnsi="Times New Roman" w:cs="Times New Roman"/>
          <w:color w:val="1C1E21"/>
          <w:sz w:val="24"/>
          <w:szCs w:val="24"/>
          <w:lang w:eastAsia="en-GB"/>
        </w:rPr>
        <w:t>”</w:t>
      </w:r>
      <w:r w:rsidRPr="0097457B">
        <w:rPr>
          <w:rFonts w:ascii="Times New Roman" w:eastAsia="Times New Roman" w:hAnsi="Times New Roman" w:cs="Times New Roman"/>
          <w:color w:val="1C1E21"/>
          <w:sz w:val="24"/>
          <w:szCs w:val="24"/>
          <w:lang w:eastAsia="en-GB"/>
        </w:rPr>
        <w:t xml:space="preserve">. </w:t>
      </w:r>
      <w:r w:rsidRPr="00DC1E5B">
        <w:rPr>
          <w:rFonts w:ascii="Times New Roman" w:eastAsia="Times New Roman" w:hAnsi="Times New Roman" w:cs="Times New Roman"/>
          <w:i/>
          <w:iCs/>
          <w:color w:val="1C1E21"/>
          <w:sz w:val="24"/>
          <w:szCs w:val="24"/>
          <w:lang w:eastAsia="en-GB"/>
        </w:rPr>
        <w:t>Competitiveness Review</w:t>
      </w:r>
      <w:r w:rsidRPr="0097457B">
        <w:rPr>
          <w:rFonts w:ascii="Times New Roman" w:eastAsia="Times New Roman" w:hAnsi="Times New Roman" w:cs="Times New Roman"/>
          <w:color w:val="1C1E21"/>
          <w:sz w:val="24"/>
          <w:szCs w:val="24"/>
          <w:lang w:eastAsia="en-GB"/>
        </w:rPr>
        <w:t>, 24(1), 32–45. Available at: https://doi.org/10.1108/CR-06-2013-0059.</w:t>
      </w:r>
    </w:p>
    <w:p w14:paraId="4A8FB7BB" w14:textId="77777777" w:rsidR="0040190C" w:rsidRPr="0097457B" w:rsidRDefault="0040190C" w:rsidP="0040190C">
      <w:pPr>
        <w:pStyle w:val="ListParagraph"/>
        <w:rPr>
          <w:rFonts w:ascii="Times New Roman" w:eastAsia="Times New Roman" w:hAnsi="Times New Roman" w:cs="Times New Roman"/>
          <w:color w:val="1C1E21"/>
          <w:sz w:val="24"/>
          <w:szCs w:val="24"/>
          <w:lang w:eastAsia="en-GB"/>
        </w:rPr>
      </w:pPr>
    </w:p>
    <w:p w14:paraId="78D6267E" w14:textId="03D31443" w:rsidR="0040190C" w:rsidRPr="0097457B" w:rsidRDefault="0040190C" w:rsidP="000932D1">
      <w:pPr>
        <w:pStyle w:val="ListParagraph"/>
        <w:numPr>
          <w:ilvl w:val="0"/>
          <w:numId w:val="5"/>
        </w:numPr>
        <w:shd w:val="clear" w:color="auto" w:fill="FFFFFF"/>
        <w:spacing w:before="60" w:after="60" w:line="240" w:lineRule="auto"/>
        <w:rPr>
          <w:rFonts w:ascii="Times New Roman" w:eastAsia="Times New Roman" w:hAnsi="Times New Roman" w:cs="Times New Roman"/>
          <w:color w:val="1C1E21"/>
          <w:sz w:val="24"/>
          <w:szCs w:val="24"/>
          <w:lang w:eastAsia="en-GB"/>
        </w:rPr>
      </w:pPr>
      <w:r w:rsidRPr="0097457B">
        <w:rPr>
          <w:rFonts w:ascii="Times New Roman" w:eastAsia="Times New Roman" w:hAnsi="Times New Roman" w:cs="Times New Roman"/>
          <w:color w:val="1C1E21"/>
          <w:sz w:val="24"/>
          <w:szCs w:val="24"/>
          <w:lang w:eastAsia="en-GB"/>
        </w:rPr>
        <w:t xml:space="preserve">Esakki, T. (Ed.). (2017). </w:t>
      </w:r>
      <w:r w:rsidRPr="00DC1E5B">
        <w:rPr>
          <w:rFonts w:ascii="Times New Roman" w:eastAsia="Times New Roman" w:hAnsi="Times New Roman" w:cs="Times New Roman"/>
          <w:i/>
          <w:iCs/>
          <w:color w:val="1C1E21"/>
          <w:sz w:val="24"/>
          <w:szCs w:val="24"/>
          <w:lang w:eastAsia="en-GB"/>
        </w:rPr>
        <w:t>Green Marketing and Environmental Responsibility in Modern Corporations</w:t>
      </w:r>
      <w:r w:rsidRPr="0097457B">
        <w:rPr>
          <w:rFonts w:ascii="Times New Roman" w:eastAsia="Times New Roman" w:hAnsi="Times New Roman" w:cs="Times New Roman"/>
          <w:color w:val="1C1E21"/>
          <w:sz w:val="24"/>
          <w:szCs w:val="24"/>
          <w:lang w:eastAsia="en-GB"/>
        </w:rPr>
        <w:t xml:space="preserve">. Hershey, PA: IGI Global. </w:t>
      </w:r>
      <w:hyperlink r:id="rId12" w:history="1">
        <w:r w:rsidRPr="0097457B">
          <w:rPr>
            <w:rStyle w:val="Hyperlink"/>
            <w:rFonts w:ascii="Times New Roman" w:eastAsia="Times New Roman" w:hAnsi="Times New Roman" w:cs="Times New Roman"/>
            <w:sz w:val="24"/>
            <w:szCs w:val="24"/>
            <w:lang w:eastAsia="en-GB"/>
          </w:rPr>
          <w:t>https://doi-org.ezproxy.uwtsd.ac.uk/10.4018/978-1-5225-2331-4</w:t>
        </w:r>
      </w:hyperlink>
    </w:p>
    <w:p w14:paraId="40874D55" w14:textId="77777777" w:rsidR="00403320" w:rsidRPr="0097457B" w:rsidRDefault="00403320" w:rsidP="00403320">
      <w:pPr>
        <w:pStyle w:val="ListParagraph"/>
        <w:rPr>
          <w:rFonts w:ascii="Times New Roman" w:eastAsia="Times New Roman" w:hAnsi="Times New Roman" w:cs="Times New Roman"/>
          <w:color w:val="1C1E21"/>
          <w:sz w:val="24"/>
          <w:szCs w:val="24"/>
          <w:lang w:eastAsia="en-GB"/>
        </w:rPr>
      </w:pPr>
    </w:p>
    <w:p w14:paraId="0CEB78D5" w14:textId="6218FFD2" w:rsidR="00403320" w:rsidRPr="0097457B" w:rsidRDefault="00403320" w:rsidP="000932D1">
      <w:pPr>
        <w:pStyle w:val="ListParagraph"/>
        <w:numPr>
          <w:ilvl w:val="0"/>
          <w:numId w:val="5"/>
        </w:numPr>
        <w:shd w:val="clear" w:color="auto" w:fill="FFFFFF"/>
        <w:spacing w:before="60" w:after="60" w:line="240" w:lineRule="auto"/>
        <w:rPr>
          <w:rFonts w:ascii="Times New Roman" w:eastAsia="Times New Roman" w:hAnsi="Times New Roman" w:cs="Times New Roman"/>
          <w:color w:val="1C1E21"/>
          <w:sz w:val="24"/>
          <w:szCs w:val="24"/>
          <w:lang w:eastAsia="en-GB"/>
        </w:rPr>
      </w:pPr>
      <w:r w:rsidRPr="0097457B">
        <w:rPr>
          <w:rFonts w:ascii="Times New Roman" w:eastAsia="Times New Roman" w:hAnsi="Times New Roman" w:cs="Times New Roman"/>
          <w:color w:val="1C1E21"/>
          <w:sz w:val="24"/>
          <w:szCs w:val="24"/>
          <w:lang w:eastAsia="en-GB"/>
        </w:rPr>
        <w:t xml:space="preserve">Hill, C. W. L., Schilling, M. A., &amp; Jones, G. (2016). </w:t>
      </w:r>
      <w:r w:rsidRPr="00DC1E5B">
        <w:rPr>
          <w:rFonts w:ascii="Times New Roman" w:eastAsia="Times New Roman" w:hAnsi="Times New Roman" w:cs="Times New Roman"/>
          <w:i/>
          <w:iCs/>
          <w:color w:val="1C1E21"/>
          <w:sz w:val="24"/>
          <w:szCs w:val="24"/>
          <w:lang w:eastAsia="en-GB"/>
        </w:rPr>
        <w:t>Strategic Management: An Integrated Approach</w:t>
      </w:r>
      <w:r w:rsidRPr="0097457B">
        <w:rPr>
          <w:rFonts w:ascii="Times New Roman" w:eastAsia="Times New Roman" w:hAnsi="Times New Roman" w:cs="Times New Roman"/>
          <w:color w:val="1C1E21"/>
          <w:sz w:val="24"/>
          <w:szCs w:val="24"/>
          <w:lang w:eastAsia="en-GB"/>
        </w:rPr>
        <w:t xml:space="preserve"> (12th ed.). Cengage Publishers. </w:t>
      </w:r>
    </w:p>
    <w:p w14:paraId="53BD03D6" w14:textId="77777777" w:rsidR="0040190C" w:rsidRPr="0097457B" w:rsidRDefault="0040190C" w:rsidP="0040190C">
      <w:pPr>
        <w:pStyle w:val="ListParagraph"/>
        <w:rPr>
          <w:rFonts w:ascii="Times New Roman" w:eastAsia="Times New Roman" w:hAnsi="Times New Roman" w:cs="Times New Roman"/>
          <w:color w:val="1C1E21"/>
          <w:sz w:val="24"/>
          <w:szCs w:val="24"/>
          <w:lang w:eastAsia="en-GB"/>
        </w:rPr>
      </w:pPr>
    </w:p>
    <w:p w14:paraId="3D6118E7" w14:textId="77777777" w:rsidR="0040190C" w:rsidRPr="0097457B" w:rsidRDefault="0040190C" w:rsidP="0040190C">
      <w:pPr>
        <w:pStyle w:val="ListParagraph"/>
        <w:shd w:val="clear" w:color="auto" w:fill="FFFFFF"/>
        <w:spacing w:before="60" w:after="60" w:line="240" w:lineRule="auto"/>
        <w:rPr>
          <w:rFonts w:ascii="Times New Roman" w:eastAsia="Times New Roman" w:hAnsi="Times New Roman" w:cs="Times New Roman"/>
          <w:color w:val="1C1E21"/>
          <w:sz w:val="24"/>
          <w:szCs w:val="24"/>
          <w:lang w:eastAsia="en-GB"/>
        </w:rPr>
      </w:pPr>
    </w:p>
    <w:p w14:paraId="7B28A581" w14:textId="2C2A08BC" w:rsidR="00CF18E9" w:rsidRPr="0097457B" w:rsidRDefault="00CF18E9" w:rsidP="000932D1">
      <w:pPr>
        <w:pStyle w:val="ListParagraph"/>
        <w:numPr>
          <w:ilvl w:val="0"/>
          <w:numId w:val="5"/>
        </w:numPr>
        <w:shd w:val="clear" w:color="auto" w:fill="FFFFFF"/>
        <w:spacing w:before="60" w:after="60" w:line="240" w:lineRule="auto"/>
        <w:rPr>
          <w:rFonts w:ascii="Times New Roman" w:eastAsia="Times New Roman" w:hAnsi="Times New Roman" w:cs="Times New Roman"/>
          <w:color w:val="1C1E21"/>
          <w:sz w:val="24"/>
          <w:szCs w:val="24"/>
          <w:lang w:eastAsia="en-GB"/>
        </w:rPr>
      </w:pPr>
      <w:r w:rsidRPr="0097457B">
        <w:rPr>
          <w:rFonts w:ascii="Times New Roman" w:eastAsia="Times New Roman" w:hAnsi="Times New Roman" w:cs="Times New Roman"/>
          <w:color w:val="1C1E21"/>
          <w:sz w:val="24"/>
          <w:szCs w:val="24"/>
          <w:lang w:eastAsia="en-GB"/>
        </w:rPr>
        <w:t xml:space="preserve">Hooley, G. (2019). </w:t>
      </w:r>
      <w:r w:rsidRPr="0097457B">
        <w:rPr>
          <w:rFonts w:ascii="Times New Roman" w:eastAsia="Times New Roman" w:hAnsi="Times New Roman" w:cs="Times New Roman"/>
          <w:i/>
          <w:iCs/>
          <w:color w:val="1C1E21"/>
          <w:sz w:val="24"/>
          <w:szCs w:val="24"/>
          <w:lang w:eastAsia="en-GB"/>
        </w:rPr>
        <w:t>Marketing Strategy and Competitive Positioning</w:t>
      </w:r>
      <w:r w:rsidRPr="0097457B">
        <w:rPr>
          <w:rFonts w:ascii="Times New Roman" w:eastAsia="Times New Roman" w:hAnsi="Times New Roman" w:cs="Times New Roman"/>
          <w:color w:val="1C1E21"/>
          <w:sz w:val="24"/>
          <w:szCs w:val="24"/>
          <w:lang w:eastAsia="en-GB"/>
        </w:rPr>
        <w:t>. Pearson Education.</w:t>
      </w:r>
      <w:r w:rsidR="008A2215" w:rsidRPr="0097457B">
        <w:rPr>
          <w:rFonts w:ascii="Times New Roman" w:eastAsia="Times New Roman" w:hAnsi="Times New Roman" w:cs="Times New Roman"/>
          <w:color w:val="1C1E21"/>
          <w:sz w:val="24"/>
          <w:szCs w:val="24"/>
          <w:lang w:eastAsia="en-GB"/>
        </w:rPr>
        <w:t xml:space="preserve"> </w:t>
      </w:r>
    </w:p>
    <w:p w14:paraId="085144F0" w14:textId="77777777" w:rsidR="00F7681C" w:rsidRPr="0097457B" w:rsidRDefault="00F7681C" w:rsidP="00F7681C">
      <w:pPr>
        <w:pStyle w:val="ListParagraph"/>
        <w:shd w:val="clear" w:color="auto" w:fill="FFFFFF"/>
        <w:spacing w:before="60" w:after="60" w:line="240" w:lineRule="auto"/>
        <w:rPr>
          <w:rFonts w:ascii="Times New Roman" w:eastAsia="Times New Roman" w:hAnsi="Times New Roman" w:cs="Times New Roman"/>
          <w:color w:val="1C1E21"/>
          <w:sz w:val="24"/>
          <w:szCs w:val="24"/>
          <w:lang w:eastAsia="en-GB"/>
        </w:rPr>
      </w:pPr>
    </w:p>
    <w:p w14:paraId="1524B676" w14:textId="33270224" w:rsidR="0047161E" w:rsidRPr="0097457B" w:rsidRDefault="0047161E" w:rsidP="000932D1">
      <w:pPr>
        <w:pStyle w:val="ListParagraph"/>
        <w:numPr>
          <w:ilvl w:val="0"/>
          <w:numId w:val="5"/>
        </w:numPr>
        <w:shd w:val="clear" w:color="auto" w:fill="FFFFFF"/>
        <w:spacing w:before="60" w:after="60" w:line="240" w:lineRule="auto"/>
        <w:rPr>
          <w:rFonts w:ascii="Times New Roman" w:eastAsia="Times New Roman" w:hAnsi="Times New Roman" w:cs="Times New Roman"/>
          <w:color w:val="1C1E21"/>
          <w:sz w:val="24"/>
          <w:szCs w:val="24"/>
          <w:lang w:eastAsia="en-GB"/>
        </w:rPr>
      </w:pPr>
      <w:r w:rsidRPr="0097457B">
        <w:rPr>
          <w:rFonts w:ascii="Times New Roman" w:eastAsia="Times New Roman" w:hAnsi="Times New Roman" w:cs="Times New Roman"/>
          <w:color w:val="1C1E21"/>
          <w:sz w:val="24"/>
          <w:szCs w:val="24"/>
          <w:lang w:eastAsia="en-GB"/>
        </w:rPr>
        <w:t xml:space="preserve">Jobber, D. (2019). </w:t>
      </w:r>
      <w:r w:rsidRPr="00DC1E5B">
        <w:rPr>
          <w:rFonts w:ascii="Times New Roman" w:eastAsia="Times New Roman" w:hAnsi="Times New Roman" w:cs="Times New Roman"/>
          <w:i/>
          <w:iCs/>
          <w:color w:val="1C1E21"/>
          <w:sz w:val="24"/>
          <w:szCs w:val="24"/>
          <w:lang w:eastAsia="en-GB"/>
        </w:rPr>
        <w:t>Principles and Practice of Marketing</w:t>
      </w:r>
      <w:r w:rsidRPr="0097457B">
        <w:rPr>
          <w:rFonts w:ascii="Times New Roman" w:eastAsia="Times New Roman" w:hAnsi="Times New Roman" w:cs="Times New Roman"/>
          <w:color w:val="1C1E21"/>
          <w:sz w:val="24"/>
          <w:szCs w:val="24"/>
          <w:lang w:eastAsia="en-GB"/>
        </w:rPr>
        <w:t xml:space="preserve"> (9th ed.). McGraw-Hill.</w:t>
      </w:r>
    </w:p>
    <w:p w14:paraId="3E7A029C" w14:textId="77777777" w:rsidR="00147A6A" w:rsidRPr="0097457B" w:rsidRDefault="00147A6A" w:rsidP="00147A6A">
      <w:pPr>
        <w:pStyle w:val="ListParagraph"/>
        <w:rPr>
          <w:rFonts w:ascii="Times New Roman" w:eastAsia="Times New Roman" w:hAnsi="Times New Roman" w:cs="Times New Roman"/>
          <w:color w:val="1C1E21"/>
          <w:sz w:val="24"/>
          <w:szCs w:val="24"/>
          <w:lang w:eastAsia="en-GB"/>
        </w:rPr>
      </w:pPr>
    </w:p>
    <w:p w14:paraId="758C694D" w14:textId="00CCFE01" w:rsidR="000932D1" w:rsidRPr="0097457B" w:rsidRDefault="00147A6A" w:rsidP="00236C84">
      <w:pPr>
        <w:pStyle w:val="ListParagraph"/>
        <w:numPr>
          <w:ilvl w:val="0"/>
          <w:numId w:val="5"/>
        </w:numPr>
        <w:shd w:val="clear" w:color="auto" w:fill="FFFFFF"/>
        <w:spacing w:before="60" w:after="60" w:line="360" w:lineRule="auto"/>
        <w:jc w:val="both"/>
        <w:rPr>
          <w:rFonts w:ascii="Times New Roman" w:hAnsi="Times New Roman" w:cs="Times New Roman"/>
          <w:sz w:val="24"/>
          <w:szCs w:val="24"/>
        </w:rPr>
      </w:pPr>
      <w:r w:rsidRPr="0097457B">
        <w:rPr>
          <w:rFonts w:ascii="Times New Roman" w:eastAsia="Times New Roman" w:hAnsi="Times New Roman" w:cs="Times New Roman"/>
          <w:color w:val="1C1E21"/>
          <w:sz w:val="24"/>
          <w:szCs w:val="24"/>
          <w:lang w:eastAsia="en-GB"/>
        </w:rPr>
        <w:t xml:space="preserve">Kotler, P., &amp; Armstrong, G. (2018). </w:t>
      </w:r>
      <w:r w:rsidRPr="00DC1E5B">
        <w:rPr>
          <w:rFonts w:ascii="Times New Roman" w:eastAsia="Times New Roman" w:hAnsi="Times New Roman" w:cs="Times New Roman"/>
          <w:i/>
          <w:iCs/>
          <w:color w:val="1C1E21"/>
          <w:sz w:val="24"/>
          <w:szCs w:val="24"/>
          <w:lang w:eastAsia="en-GB"/>
        </w:rPr>
        <w:t xml:space="preserve">Principles of Marketing </w:t>
      </w:r>
      <w:r w:rsidRPr="0097457B">
        <w:rPr>
          <w:rFonts w:ascii="Times New Roman" w:eastAsia="Times New Roman" w:hAnsi="Times New Roman" w:cs="Times New Roman"/>
          <w:color w:val="1C1E21"/>
          <w:sz w:val="24"/>
          <w:szCs w:val="24"/>
          <w:lang w:eastAsia="en-GB"/>
        </w:rPr>
        <w:t xml:space="preserve">(17th ed.). </w:t>
      </w:r>
      <w:r w:rsidRPr="0097457B">
        <w:rPr>
          <w:rFonts w:ascii="Times New Roman" w:eastAsia="Times New Roman" w:hAnsi="Times New Roman" w:cs="Times New Roman"/>
          <w:color w:val="1C1E21"/>
          <w:sz w:val="24"/>
          <w:szCs w:val="24"/>
          <w:lang w:eastAsia="en-GB"/>
        </w:rPr>
        <w:t>Pearson.</w:t>
      </w:r>
    </w:p>
    <w:p w14:paraId="334D9E5C" w14:textId="3D06918C" w:rsidR="002D6029" w:rsidRPr="0097457B" w:rsidRDefault="0091500C" w:rsidP="00AC7D98">
      <w:pPr>
        <w:pStyle w:val="ListParagraph"/>
        <w:numPr>
          <w:ilvl w:val="0"/>
          <w:numId w:val="5"/>
        </w:numPr>
        <w:spacing w:line="360" w:lineRule="auto"/>
        <w:jc w:val="both"/>
        <w:rPr>
          <w:rFonts w:ascii="Times New Roman" w:hAnsi="Times New Roman" w:cs="Times New Roman"/>
          <w:sz w:val="24"/>
          <w:szCs w:val="24"/>
        </w:rPr>
      </w:pPr>
      <w:r w:rsidRPr="0097457B">
        <w:rPr>
          <w:rFonts w:ascii="Times New Roman" w:hAnsi="Times New Roman" w:cs="Times New Roman"/>
          <w:sz w:val="24"/>
          <w:szCs w:val="24"/>
        </w:rPr>
        <w:t xml:space="preserve">Kotler, P.T., Armstrong, G., Harris, L.C., &amp; He, H. (2019). </w:t>
      </w:r>
      <w:r w:rsidRPr="0097457B">
        <w:rPr>
          <w:rFonts w:ascii="Times New Roman" w:hAnsi="Times New Roman" w:cs="Times New Roman"/>
          <w:i/>
          <w:iCs/>
          <w:sz w:val="24"/>
          <w:szCs w:val="24"/>
        </w:rPr>
        <w:t>Principles of Marketing</w:t>
      </w:r>
      <w:r w:rsidRPr="0097457B">
        <w:rPr>
          <w:rFonts w:ascii="Times New Roman" w:hAnsi="Times New Roman" w:cs="Times New Roman"/>
          <w:sz w:val="24"/>
          <w:szCs w:val="24"/>
        </w:rPr>
        <w:t>. Harlow: Pearson Education Limited.</w:t>
      </w:r>
      <w:r w:rsidR="0096062F" w:rsidRPr="0097457B">
        <w:rPr>
          <w:rFonts w:ascii="Times New Roman" w:hAnsi="Times New Roman" w:cs="Times New Roman"/>
          <w:sz w:val="24"/>
          <w:szCs w:val="24"/>
        </w:rPr>
        <w:t xml:space="preserve"> </w:t>
      </w:r>
      <w:r w:rsidR="004D10C4" w:rsidRPr="0097457B">
        <w:rPr>
          <w:rFonts w:ascii="Times New Roman" w:hAnsi="Times New Roman" w:cs="Times New Roman"/>
          <w:sz w:val="24"/>
          <w:szCs w:val="24"/>
        </w:rPr>
        <w:t xml:space="preserve">p.6, </w:t>
      </w:r>
      <w:r w:rsidR="004D10C4" w:rsidRPr="0097457B">
        <w:rPr>
          <w:rFonts w:ascii="Times New Roman" w:hAnsi="Times New Roman" w:cs="Times New Roman"/>
          <w:sz w:val="24"/>
          <w:szCs w:val="24"/>
        </w:rPr>
        <w:t>Figure 1.1 The marketing process: creating and capturing customer value</w:t>
      </w:r>
      <w:r w:rsidR="00D53D7C" w:rsidRPr="0097457B">
        <w:rPr>
          <w:rFonts w:ascii="Times New Roman" w:hAnsi="Times New Roman" w:cs="Times New Roman"/>
          <w:sz w:val="24"/>
          <w:szCs w:val="24"/>
        </w:rPr>
        <w:t>.</w:t>
      </w:r>
    </w:p>
    <w:p w14:paraId="30BF6FC7" w14:textId="77777777" w:rsidR="001D0D96" w:rsidRPr="0097457B" w:rsidRDefault="001D0D96" w:rsidP="001D0D96">
      <w:pPr>
        <w:pStyle w:val="ListParagraph"/>
        <w:rPr>
          <w:rFonts w:ascii="Times New Roman" w:hAnsi="Times New Roman" w:cs="Times New Roman"/>
          <w:sz w:val="24"/>
          <w:szCs w:val="24"/>
        </w:rPr>
      </w:pPr>
    </w:p>
    <w:p w14:paraId="4F0FEB37" w14:textId="2D09629B" w:rsidR="001D0D96" w:rsidRPr="0097457B" w:rsidRDefault="00EF6858" w:rsidP="00AC7D98">
      <w:pPr>
        <w:pStyle w:val="ListParagraph"/>
        <w:numPr>
          <w:ilvl w:val="0"/>
          <w:numId w:val="5"/>
        </w:numPr>
        <w:spacing w:line="360" w:lineRule="auto"/>
        <w:jc w:val="both"/>
        <w:rPr>
          <w:rFonts w:ascii="Times New Roman" w:hAnsi="Times New Roman" w:cs="Times New Roman"/>
          <w:sz w:val="24"/>
          <w:szCs w:val="24"/>
        </w:rPr>
      </w:pPr>
      <w:r w:rsidRPr="0097457B">
        <w:rPr>
          <w:rFonts w:ascii="Times New Roman" w:hAnsi="Times New Roman" w:cs="Times New Roman"/>
          <w:sz w:val="24"/>
          <w:szCs w:val="24"/>
        </w:rPr>
        <w:t>MarketLine (</w:t>
      </w:r>
      <w:r w:rsidRPr="0097457B">
        <w:rPr>
          <w:rFonts w:ascii="Times New Roman" w:hAnsi="Times New Roman" w:cs="Times New Roman"/>
          <w:sz w:val="24"/>
          <w:szCs w:val="24"/>
        </w:rPr>
        <w:t>2024</w:t>
      </w:r>
      <w:r w:rsidRPr="0097457B">
        <w:rPr>
          <w:rFonts w:ascii="Times New Roman" w:hAnsi="Times New Roman" w:cs="Times New Roman"/>
          <w:sz w:val="24"/>
          <w:szCs w:val="24"/>
        </w:rPr>
        <w:t xml:space="preserve">) </w:t>
      </w:r>
      <w:r w:rsidR="00CA7E7C" w:rsidRPr="0097457B">
        <w:rPr>
          <w:rFonts w:ascii="Times New Roman" w:hAnsi="Times New Roman" w:cs="Times New Roman"/>
          <w:i/>
          <w:iCs/>
          <w:sz w:val="24"/>
          <w:szCs w:val="24"/>
        </w:rPr>
        <w:t>Global Trucks Market: Supply Chain Analysis</w:t>
      </w:r>
      <w:r w:rsidRPr="0097457B">
        <w:rPr>
          <w:rFonts w:ascii="Times New Roman" w:hAnsi="Times New Roman" w:cs="Times New Roman"/>
          <w:sz w:val="24"/>
          <w:szCs w:val="24"/>
        </w:rPr>
        <w:t xml:space="preserve">. Available at: </w:t>
      </w:r>
      <w:r w:rsidR="00401015" w:rsidRPr="0097457B">
        <w:rPr>
          <w:rFonts w:ascii="Times New Roman" w:hAnsi="Times New Roman" w:cs="Times New Roman"/>
          <w:sz w:val="24"/>
          <w:szCs w:val="24"/>
        </w:rPr>
        <w:t>https://advantage-marketline-com.ezproxy.uwtsd.ac.uk/Analysis/ExportFullReportToPdf/global-trucks-market-supply-chain-analysis-130947#page11</w:t>
      </w:r>
      <w:r w:rsidRPr="0097457B">
        <w:rPr>
          <w:rFonts w:ascii="Times New Roman" w:hAnsi="Times New Roman" w:cs="Times New Roman"/>
          <w:sz w:val="24"/>
          <w:szCs w:val="24"/>
        </w:rPr>
        <w:t xml:space="preserve"> (Accessed: </w:t>
      </w:r>
      <w:r w:rsidR="00401015" w:rsidRPr="0097457B">
        <w:rPr>
          <w:rFonts w:ascii="Times New Roman" w:hAnsi="Times New Roman" w:cs="Times New Roman"/>
          <w:sz w:val="24"/>
          <w:szCs w:val="24"/>
        </w:rPr>
        <w:t>1</w:t>
      </w:r>
      <w:r w:rsidRPr="0097457B">
        <w:rPr>
          <w:rFonts w:ascii="Times New Roman" w:hAnsi="Times New Roman" w:cs="Times New Roman"/>
          <w:sz w:val="24"/>
          <w:szCs w:val="24"/>
        </w:rPr>
        <w:t xml:space="preserve"> </w:t>
      </w:r>
      <w:r w:rsidR="00401015" w:rsidRPr="0097457B">
        <w:rPr>
          <w:rFonts w:ascii="Times New Roman" w:hAnsi="Times New Roman" w:cs="Times New Roman"/>
          <w:sz w:val="24"/>
          <w:szCs w:val="24"/>
        </w:rPr>
        <w:t>April</w:t>
      </w:r>
      <w:r w:rsidRPr="0097457B">
        <w:rPr>
          <w:rFonts w:ascii="Times New Roman" w:hAnsi="Times New Roman" w:cs="Times New Roman"/>
          <w:sz w:val="24"/>
          <w:szCs w:val="24"/>
        </w:rPr>
        <w:t xml:space="preserve"> </w:t>
      </w:r>
      <w:r w:rsidR="00401015" w:rsidRPr="0097457B">
        <w:rPr>
          <w:rFonts w:ascii="Times New Roman" w:hAnsi="Times New Roman" w:cs="Times New Roman"/>
          <w:sz w:val="24"/>
          <w:szCs w:val="24"/>
        </w:rPr>
        <w:t>2024</w:t>
      </w:r>
      <w:r w:rsidRPr="0097457B">
        <w:rPr>
          <w:rFonts w:ascii="Times New Roman" w:hAnsi="Times New Roman" w:cs="Times New Roman"/>
          <w:sz w:val="24"/>
          <w:szCs w:val="24"/>
        </w:rPr>
        <w:t>).</w:t>
      </w:r>
    </w:p>
    <w:p w14:paraId="7C2F9032" w14:textId="77777777" w:rsidR="00447623" w:rsidRPr="0097457B" w:rsidRDefault="00447623" w:rsidP="00447623">
      <w:pPr>
        <w:pStyle w:val="ListParagraph"/>
        <w:rPr>
          <w:rFonts w:ascii="Times New Roman" w:hAnsi="Times New Roman" w:cs="Times New Roman"/>
          <w:sz w:val="24"/>
          <w:szCs w:val="24"/>
        </w:rPr>
      </w:pPr>
    </w:p>
    <w:p w14:paraId="0D7C2B2E" w14:textId="6AA2ABE7" w:rsidR="00447623" w:rsidRPr="0097457B" w:rsidRDefault="00447623" w:rsidP="00447623">
      <w:pPr>
        <w:pStyle w:val="ListParagraph"/>
        <w:numPr>
          <w:ilvl w:val="0"/>
          <w:numId w:val="5"/>
        </w:numPr>
        <w:spacing w:line="360" w:lineRule="auto"/>
        <w:jc w:val="both"/>
        <w:rPr>
          <w:rFonts w:ascii="Times New Roman" w:hAnsi="Times New Roman" w:cs="Times New Roman"/>
          <w:sz w:val="24"/>
          <w:szCs w:val="24"/>
        </w:rPr>
      </w:pPr>
      <w:r w:rsidRPr="0097457B">
        <w:rPr>
          <w:rFonts w:ascii="Times New Roman" w:hAnsi="Times New Roman" w:cs="Times New Roman"/>
          <w:sz w:val="24"/>
          <w:szCs w:val="24"/>
        </w:rPr>
        <w:t>MarketLine (202</w:t>
      </w:r>
      <w:r w:rsidRPr="0097457B">
        <w:rPr>
          <w:rFonts w:ascii="Times New Roman" w:hAnsi="Times New Roman" w:cs="Times New Roman"/>
          <w:sz w:val="24"/>
          <w:szCs w:val="24"/>
        </w:rPr>
        <w:t>2</w:t>
      </w:r>
      <w:r w:rsidRPr="0097457B">
        <w:rPr>
          <w:rFonts w:ascii="Times New Roman" w:hAnsi="Times New Roman" w:cs="Times New Roman"/>
          <w:sz w:val="24"/>
          <w:szCs w:val="24"/>
        </w:rPr>
        <w:t xml:space="preserve">) </w:t>
      </w:r>
      <w:r w:rsidR="00BD4438" w:rsidRPr="0097457B">
        <w:rPr>
          <w:rFonts w:ascii="Times New Roman" w:hAnsi="Times New Roman" w:cs="Times New Roman"/>
          <w:i/>
          <w:iCs/>
          <w:sz w:val="24"/>
          <w:szCs w:val="24"/>
        </w:rPr>
        <w:t>Strategy Playbook: Toyota Motor Corp</w:t>
      </w:r>
      <w:r w:rsidRPr="0097457B">
        <w:rPr>
          <w:rFonts w:ascii="Times New Roman" w:hAnsi="Times New Roman" w:cs="Times New Roman"/>
          <w:sz w:val="24"/>
          <w:szCs w:val="24"/>
        </w:rPr>
        <w:t xml:space="preserve">. Available at: </w:t>
      </w:r>
      <w:r w:rsidR="00BD4438" w:rsidRPr="0097457B">
        <w:rPr>
          <w:rFonts w:ascii="Times New Roman" w:hAnsi="Times New Roman" w:cs="Times New Roman"/>
          <w:sz w:val="24"/>
          <w:szCs w:val="24"/>
        </w:rPr>
        <w:t>https://advantage-marketline-com.ezproxy.uwtsd.ac.uk/Analysis/ViewasPDF/strategy-playbook-toyota-motor-corp-161942</w:t>
      </w:r>
      <w:r w:rsidR="00BD4438" w:rsidRPr="0097457B">
        <w:rPr>
          <w:rFonts w:ascii="Times New Roman" w:hAnsi="Times New Roman" w:cs="Times New Roman"/>
          <w:sz w:val="24"/>
          <w:szCs w:val="24"/>
        </w:rPr>
        <w:t xml:space="preserve"> </w:t>
      </w:r>
      <w:r w:rsidRPr="0097457B">
        <w:rPr>
          <w:rFonts w:ascii="Times New Roman" w:hAnsi="Times New Roman" w:cs="Times New Roman"/>
          <w:sz w:val="24"/>
          <w:szCs w:val="24"/>
        </w:rPr>
        <w:t>(Accessed: 1 April 2024).</w:t>
      </w:r>
    </w:p>
    <w:p w14:paraId="2E8D35D0" w14:textId="77777777" w:rsidR="000C4EB8" w:rsidRPr="0097457B" w:rsidRDefault="000C4EB8" w:rsidP="000C4EB8">
      <w:pPr>
        <w:pStyle w:val="ListParagraph"/>
        <w:rPr>
          <w:rFonts w:ascii="Times New Roman" w:hAnsi="Times New Roman" w:cs="Times New Roman"/>
          <w:sz w:val="24"/>
          <w:szCs w:val="24"/>
        </w:rPr>
      </w:pPr>
    </w:p>
    <w:p w14:paraId="0B71F9EA" w14:textId="66EB5A23" w:rsidR="000C4EB8" w:rsidRPr="0097457B" w:rsidRDefault="000C4EB8" w:rsidP="00447623">
      <w:pPr>
        <w:pStyle w:val="ListParagraph"/>
        <w:numPr>
          <w:ilvl w:val="0"/>
          <w:numId w:val="5"/>
        </w:numPr>
        <w:spacing w:line="360" w:lineRule="auto"/>
        <w:jc w:val="both"/>
        <w:rPr>
          <w:rFonts w:ascii="Times New Roman" w:hAnsi="Times New Roman" w:cs="Times New Roman"/>
          <w:sz w:val="24"/>
          <w:szCs w:val="24"/>
        </w:rPr>
      </w:pPr>
      <w:r w:rsidRPr="0097457B">
        <w:rPr>
          <w:rFonts w:ascii="Times New Roman" w:hAnsi="Times New Roman" w:cs="Times New Roman"/>
          <w:sz w:val="24"/>
          <w:szCs w:val="24"/>
        </w:rPr>
        <w:t xml:space="preserve">Mujeri, N. (2022). Toyota in America: How it survived the auto industry crisis and its plan for the future: A descriptive study. Business And Management Research Journal, 12(2), 17-13. </w:t>
      </w:r>
    </w:p>
    <w:p w14:paraId="49F3C3DB" w14:textId="77777777" w:rsidR="006568FE" w:rsidRPr="0097457B" w:rsidRDefault="006568FE" w:rsidP="006568FE">
      <w:pPr>
        <w:pStyle w:val="ListParagraph"/>
        <w:rPr>
          <w:rFonts w:ascii="Times New Roman" w:hAnsi="Times New Roman" w:cs="Times New Roman"/>
          <w:sz w:val="24"/>
          <w:szCs w:val="24"/>
        </w:rPr>
      </w:pPr>
    </w:p>
    <w:p w14:paraId="3173FE69" w14:textId="5C3115CD" w:rsidR="006568FE" w:rsidRPr="0097457B" w:rsidRDefault="006568FE" w:rsidP="00447623">
      <w:pPr>
        <w:pStyle w:val="ListParagraph"/>
        <w:numPr>
          <w:ilvl w:val="0"/>
          <w:numId w:val="5"/>
        </w:numPr>
        <w:spacing w:line="360" w:lineRule="auto"/>
        <w:jc w:val="both"/>
        <w:rPr>
          <w:rFonts w:ascii="Times New Roman" w:hAnsi="Times New Roman" w:cs="Times New Roman"/>
          <w:sz w:val="24"/>
          <w:szCs w:val="24"/>
        </w:rPr>
      </w:pPr>
      <w:r w:rsidRPr="0097457B">
        <w:rPr>
          <w:rFonts w:ascii="Times New Roman" w:hAnsi="Times New Roman" w:cs="Times New Roman"/>
          <w:sz w:val="24"/>
          <w:szCs w:val="24"/>
        </w:rPr>
        <w:t>Porter, M.E. (1985), Competitive Advantage, New York: The Free Press</w:t>
      </w:r>
    </w:p>
    <w:p w14:paraId="03CB0756" w14:textId="77777777" w:rsidR="003E3A7C" w:rsidRPr="0097457B" w:rsidRDefault="003E3A7C" w:rsidP="003E3A7C">
      <w:pPr>
        <w:pStyle w:val="ListParagraph"/>
        <w:rPr>
          <w:rFonts w:ascii="Times New Roman" w:hAnsi="Times New Roman" w:cs="Times New Roman"/>
          <w:sz w:val="24"/>
          <w:szCs w:val="24"/>
        </w:rPr>
      </w:pPr>
    </w:p>
    <w:p w14:paraId="235EB824" w14:textId="27FA3034" w:rsidR="003E3A7C" w:rsidRPr="0097457B" w:rsidRDefault="0099691D" w:rsidP="00447623">
      <w:pPr>
        <w:pStyle w:val="ListParagraph"/>
        <w:numPr>
          <w:ilvl w:val="0"/>
          <w:numId w:val="5"/>
        </w:numPr>
        <w:spacing w:line="360" w:lineRule="auto"/>
        <w:jc w:val="both"/>
        <w:rPr>
          <w:rFonts w:ascii="Times New Roman" w:hAnsi="Times New Roman" w:cs="Times New Roman"/>
          <w:sz w:val="24"/>
          <w:szCs w:val="24"/>
        </w:rPr>
      </w:pPr>
      <w:r w:rsidRPr="0097457B">
        <w:rPr>
          <w:rFonts w:ascii="Times New Roman" w:hAnsi="Times New Roman" w:cs="Times New Roman"/>
          <w:sz w:val="24"/>
          <w:szCs w:val="24"/>
        </w:rPr>
        <w:t>Porter, M. E., &amp; Porter (1998). Competitive Strategy: Techniques for Analyzing Industries and Competitors. Riverside : Free Press.</w:t>
      </w:r>
    </w:p>
    <w:p w14:paraId="77A75613" w14:textId="77777777" w:rsidR="00F7681C" w:rsidRPr="0097457B" w:rsidRDefault="00F7681C" w:rsidP="00F7681C">
      <w:pPr>
        <w:pStyle w:val="ListParagraph"/>
        <w:rPr>
          <w:rFonts w:ascii="Times New Roman" w:hAnsi="Times New Roman" w:cs="Times New Roman"/>
          <w:sz w:val="24"/>
          <w:szCs w:val="24"/>
        </w:rPr>
      </w:pPr>
    </w:p>
    <w:p w14:paraId="17CF7239" w14:textId="21D56E64" w:rsidR="00231CB5" w:rsidRPr="0097457B" w:rsidRDefault="00F7681C" w:rsidP="00231CB5">
      <w:pPr>
        <w:pStyle w:val="ListParagraph"/>
        <w:numPr>
          <w:ilvl w:val="0"/>
          <w:numId w:val="5"/>
        </w:numPr>
        <w:spacing w:line="360" w:lineRule="auto"/>
        <w:jc w:val="both"/>
        <w:rPr>
          <w:rFonts w:ascii="Times New Roman" w:hAnsi="Times New Roman" w:cs="Times New Roman"/>
          <w:sz w:val="24"/>
          <w:szCs w:val="24"/>
        </w:rPr>
      </w:pPr>
      <w:r w:rsidRPr="0097457B">
        <w:rPr>
          <w:rFonts w:ascii="Times New Roman" w:hAnsi="Times New Roman" w:cs="Times New Roman"/>
          <w:sz w:val="24"/>
          <w:szCs w:val="24"/>
        </w:rPr>
        <w:t>Russo, M. V., &amp; Harrison, N. J. (2005). Organizational design and environmental performance: Clues from the electronics industry. Academy of Management Journal, 48(4), 582-593.</w:t>
      </w:r>
    </w:p>
    <w:p w14:paraId="083D7803" w14:textId="77777777" w:rsidR="00231CB5" w:rsidRPr="0097457B" w:rsidRDefault="00231CB5" w:rsidP="00231CB5">
      <w:pPr>
        <w:pStyle w:val="ListParagraph"/>
        <w:rPr>
          <w:rFonts w:ascii="Times New Roman" w:hAnsi="Times New Roman" w:cs="Times New Roman"/>
          <w:sz w:val="24"/>
          <w:szCs w:val="24"/>
        </w:rPr>
      </w:pPr>
    </w:p>
    <w:p w14:paraId="455C7D3D" w14:textId="76CBD357" w:rsidR="00231CB5" w:rsidRPr="0097457B" w:rsidRDefault="00231CB5" w:rsidP="00231CB5">
      <w:pPr>
        <w:pStyle w:val="ListParagraph"/>
        <w:numPr>
          <w:ilvl w:val="0"/>
          <w:numId w:val="5"/>
        </w:numPr>
        <w:spacing w:line="360" w:lineRule="auto"/>
        <w:jc w:val="both"/>
        <w:rPr>
          <w:rFonts w:ascii="Times New Roman" w:hAnsi="Times New Roman" w:cs="Times New Roman"/>
          <w:sz w:val="24"/>
          <w:szCs w:val="24"/>
        </w:rPr>
      </w:pPr>
      <w:r w:rsidRPr="0097457B">
        <w:rPr>
          <w:rFonts w:ascii="Times New Roman" w:hAnsi="Times New Roman" w:cs="Times New Roman"/>
          <w:sz w:val="24"/>
          <w:szCs w:val="24"/>
        </w:rPr>
        <w:t>Shabanova, L.B., Ismagilova, G.N., Salimov, L.N., &amp; Akhmadeev, M.G. (2015). PEST Analysis and SWOT Analysis as the Most Important Tools to Strengthen the Competitive Advantages of Commercial Enterprises. Mediterranean Journal of Social Sciences, 6(3), 705. DOI: 10.5901/mjss.2015.v6n3p705.</w:t>
      </w:r>
    </w:p>
    <w:p w14:paraId="5C281396" w14:textId="77777777" w:rsidR="00231CB5" w:rsidRPr="0097457B" w:rsidRDefault="00231CB5" w:rsidP="00231CB5">
      <w:pPr>
        <w:pStyle w:val="ListParagraph"/>
        <w:rPr>
          <w:rFonts w:ascii="Times New Roman" w:hAnsi="Times New Roman" w:cs="Times New Roman"/>
          <w:sz w:val="24"/>
          <w:szCs w:val="24"/>
        </w:rPr>
      </w:pPr>
    </w:p>
    <w:p w14:paraId="1546E767" w14:textId="77777777" w:rsidR="00231CB5" w:rsidRPr="0097457B" w:rsidRDefault="00231CB5" w:rsidP="00231CB5">
      <w:pPr>
        <w:pStyle w:val="ListParagraph"/>
        <w:spacing w:line="360" w:lineRule="auto"/>
        <w:jc w:val="both"/>
        <w:rPr>
          <w:rFonts w:ascii="Times New Roman" w:hAnsi="Times New Roman" w:cs="Times New Roman"/>
          <w:sz w:val="24"/>
          <w:szCs w:val="24"/>
        </w:rPr>
      </w:pPr>
    </w:p>
    <w:p w14:paraId="0EBEDAC4" w14:textId="691C9462" w:rsidR="00231CB5" w:rsidRPr="0097457B" w:rsidRDefault="00D8442B" w:rsidP="00231CB5">
      <w:pPr>
        <w:pStyle w:val="ListParagraph"/>
        <w:numPr>
          <w:ilvl w:val="0"/>
          <w:numId w:val="5"/>
        </w:numPr>
        <w:spacing w:line="360" w:lineRule="auto"/>
        <w:jc w:val="both"/>
        <w:rPr>
          <w:rFonts w:ascii="Times New Roman" w:hAnsi="Times New Roman" w:cs="Times New Roman"/>
          <w:sz w:val="24"/>
          <w:szCs w:val="24"/>
        </w:rPr>
      </w:pPr>
      <w:r w:rsidRPr="0097457B">
        <w:rPr>
          <w:rFonts w:ascii="Times New Roman" w:hAnsi="Times New Roman" w:cs="Times New Roman"/>
          <w:sz w:val="24"/>
          <w:szCs w:val="24"/>
        </w:rPr>
        <w:t xml:space="preserve">Sheehan, B. (2011). </w:t>
      </w:r>
      <w:r w:rsidRPr="0097457B">
        <w:rPr>
          <w:rFonts w:ascii="Times New Roman" w:hAnsi="Times New Roman" w:cs="Times New Roman"/>
          <w:i/>
          <w:iCs/>
          <w:sz w:val="24"/>
          <w:szCs w:val="24"/>
        </w:rPr>
        <w:t>Marketing Management</w:t>
      </w:r>
      <w:r w:rsidRPr="0097457B">
        <w:rPr>
          <w:rFonts w:ascii="Times New Roman" w:hAnsi="Times New Roman" w:cs="Times New Roman"/>
          <w:sz w:val="24"/>
          <w:szCs w:val="24"/>
        </w:rPr>
        <w:t>. AVA Academia.</w:t>
      </w:r>
    </w:p>
    <w:p w14:paraId="47A5AEF8" w14:textId="77777777" w:rsidR="00280DA7" w:rsidRPr="0097457B" w:rsidRDefault="00280DA7" w:rsidP="00280DA7">
      <w:pPr>
        <w:pStyle w:val="ListParagraph"/>
        <w:rPr>
          <w:rFonts w:ascii="Times New Roman" w:hAnsi="Times New Roman" w:cs="Times New Roman"/>
          <w:sz w:val="24"/>
          <w:szCs w:val="24"/>
        </w:rPr>
      </w:pPr>
    </w:p>
    <w:p w14:paraId="52FCCF33" w14:textId="2520074A" w:rsidR="00280DA7" w:rsidRPr="0097457B" w:rsidRDefault="00280DA7" w:rsidP="00AC7D98">
      <w:pPr>
        <w:pStyle w:val="ListParagraph"/>
        <w:numPr>
          <w:ilvl w:val="0"/>
          <w:numId w:val="5"/>
        </w:numPr>
        <w:spacing w:line="360" w:lineRule="auto"/>
        <w:jc w:val="both"/>
        <w:rPr>
          <w:rFonts w:ascii="Times New Roman" w:hAnsi="Times New Roman" w:cs="Times New Roman"/>
          <w:sz w:val="24"/>
          <w:szCs w:val="24"/>
        </w:rPr>
      </w:pPr>
      <w:r w:rsidRPr="0097457B">
        <w:rPr>
          <w:rFonts w:ascii="Times New Roman" w:hAnsi="Times New Roman" w:cs="Times New Roman"/>
          <w:sz w:val="24"/>
          <w:szCs w:val="24"/>
        </w:rPr>
        <w:t>Toyota (202</w:t>
      </w:r>
      <w:r w:rsidR="005A7B4E" w:rsidRPr="0097457B">
        <w:rPr>
          <w:rFonts w:ascii="Times New Roman" w:hAnsi="Times New Roman" w:cs="Times New Roman"/>
          <w:sz w:val="24"/>
          <w:szCs w:val="24"/>
        </w:rPr>
        <w:t>4</w:t>
      </w:r>
      <w:r w:rsidRPr="0097457B">
        <w:rPr>
          <w:rFonts w:ascii="Times New Roman" w:hAnsi="Times New Roman" w:cs="Times New Roman"/>
          <w:sz w:val="24"/>
          <w:szCs w:val="24"/>
        </w:rPr>
        <w:t xml:space="preserve">) </w:t>
      </w:r>
      <w:r w:rsidRPr="0097457B">
        <w:rPr>
          <w:rFonts w:ascii="Times New Roman" w:hAnsi="Times New Roman" w:cs="Times New Roman"/>
          <w:i/>
          <w:iCs/>
          <w:sz w:val="24"/>
          <w:szCs w:val="24"/>
        </w:rPr>
        <w:t>Company</w:t>
      </w:r>
      <w:r w:rsidRPr="0097457B">
        <w:rPr>
          <w:rFonts w:ascii="Times New Roman" w:hAnsi="Times New Roman" w:cs="Times New Roman"/>
          <w:sz w:val="24"/>
          <w:szCs w:val="24"/>
        </w:rPr>
        <w:t xml:space="preserve">. Available at: </w:t>
      </w:r>
      <w:r w:rsidR="005A7B4E" w:rsidRPr="0097457B">
        <w:rPr>
          <w:rFonts w:ascii="Times New Roman" w:hAnsi="Times New Roman" w:cs="Times New Roman"/>
          <w:sz w:val="24"/>
          <w:szCs w:val="24"/>
        </w:rPr>
        <w:t>https://global.toyota/en/company/?padid=ag478_from_header</w:t>
      </w:r>
      <w:r w:rsidRPr="0097457B">
        <w:rPr>
          <w:rFonts w:ascii="Times New Roman" w:hAnsi="Times New Roman" w:cs="Times New Roman"/>
          <w:sz w:val="24"/>
          <w:szCs w:val="24"/>
        </w:rPr>
        <w:t xml:space="preserve"> (Accessed:</w:t>
      </w:r>
      <w:r w:rsidR="005A7B4E" w:rsidRPr="0097457B">
        <w:rPr>
          <w:rFonts w:ascii="Times New Roman" w:hAnsi="Times New Roman" w:cs="Times New Roman"/>
          <w:sz w:val="24"/>
          <w:szCs w:val="24"/>
        </w:rPr>
        <w:t xml:space="preserve"> 1 April</w:t>
      </w:r>
      <w:r w:rsidRPr="0097457B">
        <w:rPr>
          <w:rFonts w:ascii="Times New Roman" w:hAnsi="Times New Roman" w:cs="Times New Roman"/>
          <w:sz w:val="24"/>
          <w:szCs w:val="24"/>
        </w:rPr>
        <w:t xml:space="preserve"> 202</w:t>
      </w:r>
      <w:r w:rsidR="005A7B4E" w:rsidRPr="0097457B">
        <w:rPr>
          <w:rFonts w:ascii="Times New Roman" w:hAnsi="Times New Roman" w:cs="Times New Roman"/>
          <w:sz w:val="24"/>
          <w:szCs w:val="24"/>
        </w:rPr>
        <w:t>4</w:t>
      </w:r>
      <w:r w:rsidRPr="0097457B">
        <w:rPr>
          <w:rFonts w:ascii="Times New Roman" w:hAnsi="Times New Roman" w:cs="Times New Roman"/>
          <w:sz w:val="24"/>
          <w:szCs w:val="24"/>
        </w:rPr>
        <w:t>)</w:t>
      </w:r>
    </w:p>
    <w:p w14:paraId="757F3DB7" w14:textId="3D6B15F1" w:rsidR="00635D53" w:rsidRPr="00EE1D7E" w:rsidRDefault="00635D53" w:rsidP="00AC7D98">
      <w:pPr>
        <w:pStyle w:val="ListParagraph"/>
        <w:spacing w:line="360" w:lineRule="auto"/>
        <w:jc w:val="both"/>
        <w:rPr>
          <w:rFonts w:ascii="Times New Roman" w:hAnsi="Times New Roman" w:cs="Times New Roman"/>
          <w:b/>
          <w:bCs/>
          <w:sz w:val="24"/>
          <w:szCs w:val="24"/>
        </w:rPr>
      </w:pPr>
    </w:p>
    <w:p w14:paraId="66E58FF7" w14:textId="77777777" w:rsidR="008507AB" w:rsidRPr="00EE1D7E" w:rsidRDefault="008507AB" w:rsidP="00CC7DA0">
      <w:pPr>
        <w:pStyle w:val="ListParagraph"/>
        <w:spacing w:line="360" w:lineRule="auto"/>
        <w:jc w:val="both"/>
        <w:rPr>
          <w:rFonts w:ascii="Times New Roman" w:hAnsi="Times New Roman" w:cs="Times New Roman"/>
          <w:sz w:val="24"/>
          <w:szCs w:val="24"/>
        </w:rPr>
      </w:pPr>
    </w:p>
    <w:sectPr w:rsidR="008507AB" w:rsidRPr="00EE1D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1D91C" w14:textId="77777777" w:rsidR="002A356C" w:rsidRDefault="002A356C" w:rsidP="00364378">
      <w:pPr>
        <w:spacing w:after="0" w:line="240" w:lineRule="auto"/>
      </w:pPr>
      <w:r>
        <w:separator/>
      </w:r>
    </w:p>
  </w:endnote>
  <w:endnote w:type="continuationSeparator" w:id="0">
    <w:p w14:paraId="5015CAD0" w14:textId="77777777" w:rsidR="002A356C" w:rsidRDefault="002A356C" w:rsidP="00364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192015"/>
      <w:docPartObj>
        <w:docPartGallery w:val="Page Numbers (Bottom of Page)"/>
        <w:docPartUnique/>
      </w:docPartObj>
    </w:sdtPr>
    <w:sdtEndPr>
      <w:rPr>
        <w:noProof/>
      </w:rPr>
    </w:sdtEndPr>
    <w:sdtContent>
      <w:p w14:paraId="4ED89759" w14:textId="4EC4CE37" w:rsidR="00364378" w:rsidRDefault="003643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C479FB" w14:textId="77777777" w:rsidR="00364378" w:rsidRDefault="00364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0DAE9" w14:textId="77777777" w:rsidR="002A356C" w:rsidRDefault="002A356C" w:rsidP="00364378">
      <w:pPr>
        <w:spacing w:after="0" w:line="240" w:lineRule="auto"/>
      </w:pPr>
      <w:r>
        <w:separator/>
      </w:r>
    </w:p>
  </w:footnote>
  <w:footnote w:type="continuationSeparator" w:id="0">
    <w:p w14:paraId="0906509F" w14:textId="77777777" w:rsidR="002A356C" w:rsidRDefault="002A356C" w:rsidP="00364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79DF"/>
    <w:multiLevelType w:val="hybridMultilevel"/>
    <w:tmpl w:val="C48CA54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AD4CC8"/>
    <w:multiLevelType w:val="hybridMultilevel"/>
    <w:tmpl w:val="B2168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84158"/>
    <w:multiLevelType w:val="hybridMultilevel"/>
    <w:tmpl w:val="4FAE3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141604"/>
    <w:multiLevelType w:val="hybridMultilevel"/>
    <w:tmpl w:val="5240BCA2"/>
    <w:lvl w:ilvl="0" w:tplc="C78A9086">
      <w:start w:val="1"/>
      <w:numFmt w:val="decimal"/>
      <w:lvlText w:val="%1."/>
      <w:lvlJc w:val="left"/>
      <w:pPr>
        <w:ind w:left="644"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C61418"/>
    <w:multiLevelType w:val="hybridMultilevel"/>
    <w:tmpl w:val="02B4FB70"/>
    <w:lvl w:ilvl="0" w:tplc="0A0E1EB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7F3108"/>
    <w:multiLevelType w:val="hybridMultilevel"/>
    <w:tmpl w:val="87043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8A70F5"/>
    <w:multiLevelType w:val="hybridMultilevel"/>
    <w:tmpl w:val="93F47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4260289">
    <w:abstractNumId w:val="1"/>
  </w:num>
  <w:num w:numId="2" w16cid:durableId="1761288260">
    <w:abstractNumId w:val="6"/>
  </w:num>
  <w:num w:numId="3" w16cid:durableId="315304743">
    <w:abstractNumId w:val="3"/>
  </w:num>
  <w:num w:numId="4" w16cid:durableId="1355813905">
    <w:abstractNumId w:val="4"/>
  </w:num>
  <w:num w:numId="5" w16cid:durableId="1316030711">
    <w:abstractNumId w:val="2"/>
  </w:num>
  <w:num w:numId="6" w16cid:durableId="1930506352">
    <w:abstractNumId w:val="0"/>
  </w:num>
  <w:num w:numId="7" w16cid:durableId="14815379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DD6"/>
    <w:rsid w:val="000059E3"/>
    <w:rsid w:val="00007EE4"/>
    <w:rsid w:val="00023887"/>
    <w:rsid w:val="00026418"/>
    <w:rsid w:val="00026558"/>
    <w:rsid w:val="00033368"/>
    <w:rsid w:val="000419AC"/>
    <w:rsid w:val="00055EA3"/>
    <w:rsid w:val="00055F38"/>
    <w:rsid w:val="000749B6"/>
    <w:rsid w:val="00086E12"/>
    <w:rsid w:val="00087A31"/>
    <w:rsid w:val="000932D1"/>
    <w:rsid w:val="000A7C7C"/>
    <w:rsid w:val="000B2B84"/>
    <w:rsid w:val="000C4EB8"/>
    <w:rsid w:val="000C6949"/>
    <w:rsid w:val="000D1DCE"/>
    <w:rsid w:val="000E08B5"/>
    <w:rsid w:val="000E3C3E"/>
    <w:rsid w:val="000F7D71"/>
    <w:rsid w:val="00110061"/>
    <w:rsid w:val="00134B9F"/>
    <w:rsid w:val="001363C2"/>
    <w:rsid w:val="00147A6A"/>
    <w:rsid w:val="001A2381"/>
    <w:rsid w:val="001A24B2"/>
    <w:rsid w:val="001B1D03"/>
    <w:rsid w:val="001B5663"/>
    <w:rsid w:val="001D0D96"/>
    <w:rsid w:val="001D3C01"/>
    <w:rsid w:val="001D4BFF"/>
    <w:rsid w:val="001F384C"/>
    <w:rsid w:val="001F5A6B"/>
    <w:rsid w:val="00201A0B"/>
    <w:rsid w:val="002223DA"/>
    <w:rsid w:val="00231CB5"/>
    <w:rsid w:val="00243E18"/>
    <w:rsid w:val="00262C4C"/>
    <w:rsid w:val="00274EEA"/>
    <w:rsid w:val="002761E0"/>
    <w:rsid w:val="00280DA7"/>
    <w:rsid w:val="00282B4E"/>
    <w:rsid w:val="002A0CD5"/>
    <w:rsid w:val="002A356C"/>
    <w:rsid w:val="002D2774"/>
    <w:rsid w:val="002D6029"/>
    <w:rsid w:val="002F5F6F"/>
    <w:rsid w:val="00311354"/>
    <w:rsid w:val="00315DC0"/>
    <w:rsid w:val="00316A21"/>
    <w:rsid w:val="00326BAC"/>
    <w:rsid w:val="003457B4"/>
    <w:rsid w:val="00364378"/>
    <w:rsid w:val="00367E83"/>
    <w:rsid w:val="00381A50"/>
    <w:rsid w:val="003A17E3"/>
    <w:rsid w:val="003D1154"/>
    <w:rsid w:val="003D1BA6"/>
    <w:rsid w:val="003D4094"/>
    <w:rsid w:val="003D5094"/>
    <w:rsid w:val="003E3A7C"/>
    <w:rsid w:val="003E75B1"/>
    <w:rsid w:val="00401015"/>
    <w:rsid w:val="0040190C"/>
    <w:rsid w:val="00403320"/>
    <w:rsid w:val="0041335F"/>
    <w:rsid w:val="00416D51"/>
    <w:rsid w:val="004205E9"/>
    <w:rsid w:val="004260B8"/>
    <w:rsid w:val="00442291"/>
    <w:rsid w:val="00442FC1"/>
    <w:rsid w:val="00443648"/>
    <w:rsid w:val="0044651A"/>
    <w:rsid w:val="00447203"/>
    <w:rsid w:val="00447623"/>
    <w:rsid w:val="0045296D"/>
    <w:rsid w:val="0045395D"/>
    <w:rsid w:val="0047161E"/>
    <w:rsid w:val="004C648C"/>
    <w:rsid w:val="004D10C4"/>
    <w:rsid w:val="004D4C1D"/>
    <w:rsid w:val="004D79DE"/>
    <w:rsid w:val="004E268E"/>
    <w:rsid w:val="00514F9A"/>
    <w:rsid w:val="00533168"/>
    <w:rsid w:val="00537360"/>
    <w:rsid w:val="005422F5"/>
    <w:rsid w:val="005505D4"/>
    <w:rsid w:val="005542A1"/>
    <w:rsid w:val="005769AE"/>
    <w:rsid w:val="005940B9"/>
    <w:rsid w:val="00597FFB"/>
    <w:rsid w:val="005A3D7C"/>
    <w:rsid w:val="005A7B4E"/>
    <w:rsid w:val="005C2D09"/>
    <w:rsid w:val="005E6366"/>
    <w:rsid w:val="005F159A"/>
    <w:rsid w:val="00635D53"/>
    <w:rsid w:val="006413D4"/>
    <w:rsid w:val="00650DB6"/>
    <w:rsid w:val="006558B8"/>
    <w:rsid w:val="006568FE"/>
    <w:rsid w:val="00657863"/>
    <w:rsid w:val="00661CBC"/>
    <w:rsid w:val="0068175B"/>
    <w:rsid w:val="006819FB"/>
    <w:rsid w:val="00681F4E"/>
    <w:rsid w:val="00686EBE"/>
    <w:rsid w:val="006B2180"/>
    <w:rsid w:val="006C52CC"/>
    <w:rsid w:val="006C6A7A"/>
    <w:rsid w:val="006D3877"/>
    <w:rsid w:val="006E5863"/>
    <w:rsid w:val="00702617"/>
    <w:rsid w:val="00706AB8"/>
    <w:rsid w:val="00715472"/>
    <w:rsid w:val="00732B94"/>
    <w:rsid w:val="00741F9D"/>
    <w:rsid w:val="00742924"/>
    <w:rsid w:val="007514C1"/>
    <w:rsid w:val="007871F5"/>
    <w:rsid w:val="0079584B"/>
    <w:rsid w:val="007A4279"/>
    <w:rsid w:val="007C5E45"/>
    <w:rsid w:val="007C6158"/>
    <w:rsid w:val="007C61AB"/>
    <w:rsid w:val="007C6927"/>
    <w:rsid w:val="007D1D1E"/>
    <w:rsid w:val="007D3787"/>
    <w:rsid w:val="007D4356"/>
    <w:rsid w:val="007E00CF"/>
    <w:rsid w:val="007F4FED"/>
    <w:rsid w:val="00811F39"/>
    <w:rsid w:val="00827D88"/>
    <w:rsid w:val="0084631F"/>
    <w:rsid w:val="008507AB"/>
    <w:rsid w:val="00860CF2"/>
    <w:rsid w:val="00863559"/>
    <w:rsid w:val="008853C9"/>
    <w:rsid w:val="00885ED7"/>
    <w:rsid w:val="00887A40"/>
    <w:rsid w:val="0089523F"/>
    <w:rsid w:val="008A15EE"/>
    <w:rsid w:val="008A2215"/>
    <w:rsid w:val="008A5B91"/>
    <w:rsid w:val="008D57A2"/>
    <w:rsid w:val="008E20DB"/>
    <w:rsid w:val="008F21D3"/>
    <w:rsid w:val="00904287"/>
    <w:rsid w:val="0090535A"/>
    <w:rsid w:val="0091500C"/>
    <w:rsid w:val="00933EAE"/>
    <w:rsid w:val="009531A7"/>
    <w:rsid w:val="009533B3"/>
    <w:rsid w:val="0096062F"/>
    <w:rsid w:val="00961D43"/>
    <w:rsid w:val="009629F2"/>
    <w:rsid w:val="00967605"/>
    <w:rsid w:val="00971D26"/>
    <w:rsid w:val="00972EC1"/>
    <w:rsid w:val="009742F2"/>
    <w:rsid w:val="0097457B"/>
    <w:rsid w:val="0098295C"/>
    <w:rsid w:val="0099691D"/>
    <w:rsid w:val="009A21C5"/>
    <w:rsid w:val="009A59C7"/>
    <w:rsid w:val="009A5D30"/>
    <w:rsid w:val="009B7DD5"/>
    <w:rsid w:val="009C1A9F"/>
    <w:rsid w:val="009D2BB7"/>
    <w:rsid w:val="00A00A1D"/>
    <w:rsid w:val="00A10590"/>
    <w:rsid w:val="00A16F6A"/>
    <w:rsid w:val="00A30DAB"/>
    <w:rsid w:val="00A437CA"/>
    <w:rsid w:val="00A45B9F"/>
    <w:rsid w:val="00A536DE"/>
    <w:rsid w:val="00A5407C"/>
    <w:rsid w:val="00A617D9"/>
    <w:rsid w:val="00A6639F"/>
    <w:rsid w:val="00A76371"/>
    <w:rsid w:val="00A94804"/>
    <w:rsid w:val="00AB6203"/>
    <w:rsid w:val="00AC7D98"/>
    <w:rsid w:val="00AD079B"/>
    <w:rsid w:val="00AD5557"/>
    <w:rsid w:val="00AE50D7"/>
    <w:rsid w:val="00AF178C"/>
    <w:rsid w:val="00B02B3D"/>
    <w:rsid w:val="00B044F7"/>
    <w:rsid w:val="00B1040F"/>
    <w:rsid w:val="00B31F6D"/>
    <w:rsid w:val="00B32DD6"/>
    <w:rsid w:val="00B465C3"/>
    <w:rsid w:val="00B60508"/>
    <w:rsid w:val="00B806B6"/>
    <w:rsid w:val="00B82B60"/>
    <w:rsid w:val="00B91C37"/>
    <w:rsid w:val="00B92BC0"/>
    <w:rsid w:val="00B93532"/>
    <w:rsid w:val="00B97491"/>
    <w:rsid w:val="00BA1556"/>
    <w:rsid w:val="00BB1083"/>
    <w:rsid w:val="00BB1DBC"/>
    <w:rsid w:val="00BD4438"/>
    <w:rsid w:val="00BD4B22"/>
    <w:rsid w:val="00C07C39"/>
    <w:rsid w:val="00C1199B"/>
    <w:rsid w:val="00C328B2"/>
    <w:rsid w:val="00C55F9F"/>
    <w:rsid w:val="00C636DE"/>
    <w:rsid w:val="00CA27FB"/>
    <w:rsid w:val="00CA7E7C"/>
    <w:rsid w:val="00CB1250"/>
    <w:rsid w:val="00CB5585"/>
    <w:rsid w:val="00CC2EB9"/>
    <w:rsid w:val="00CC7DA0"/>
    <w:rsid w:val="00CD08F0"/>
    <w:rsid w:val="00CE57DC"/>
    <w:rsid w:val="00CF18E9"/>
    <w:rsid w:val="00CF1E96"/>
    <w:rsid w:val="00D0456B"/>
    <w:rsid w:val="00D05BB0"/>
    <w:rsid w:val="00D11012"/>
    <w:rsid w:val="00D1161D"/>
    <w:rsid w:val="00D15745"/>
    <w:rsid w:val="00D16AD9"/>
    <w:rsid w:val="00D33BE4"/>
    <w:rsid w:val="00D500F6"/>
    <w:rsid w:val="00D53D7C"/>
    <w:rsid w:val="00D8442B"/>
    <w:rsid w:val="00D96A2F"/>
    <w:rsid w:val="00DB12D3"/>
    <w:rsid w:val="00DB7AE4"/>
    <w:rsid w:val="00DC14D5"/>
    <w:rsid w:val="00DC1E5B"/>
    <w:rsid w:val="00DE05B6"/>
    <w:rsid w:val="00DF19CC"/>
    <w:rsid w:val="00DF421C"/>
    <w:rsid w:val="00E11989"/>
    <w:rsid w:val="00E152C5"/>
    <w:rsid w:val="00E219B4"/>
    <w:rsid w:val="00E3255F"/>
    <w:rsid w:val="00E329E9"/>
    <w:rsid w:val="00E33264"/>
    <w:rsid w:val="00E43D1C"/>
    <w:rsid w:val="00E743D9"/>
    <w:rsid w:val="00E76616"/>
    <w:rsid w:val="00E92D7C"/>
    <w:rsid w:val="00EA1031"/>
    <w:rsid w:val="00EB5488"/>
    <w:rsid w:val="00EC2D94"/>
    <w:rsid w:val="00EC62B1"/>
    <w:rsid w:val="00ED230E"/>
    <w:rsid w:val="00EE1D7E"/>
    <w:rsid w:val="00EE57B8"/>
    <w:rsid w:val="00EF38DB"/>
    <w:rsid w:val="00EF6858"/>
    <w:rsid w:val="00F00B29"/>
    <w:rsid w:val="00F203B6"/>
    <w:rsid w:val="00F35B94"/>
    <w:rsid w:val="00F479BF"/>
    <w:rsid w:val="00F7681C"/>
    <w:rsid w:val="00F90611"/>
    <w:rsid w:val="00F9562D"/>
    <w:rsid w:val="00FC2C70"/>
    <w:rsid w:val="00FC3BCC"/>
    <w:rsid w:val="00FE482A"/>
    <w:rsid w:val="00FF1461"/>
    <w:rsid w:val="00FF1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C7E5B"/>
  <w15:chartTrackingRefBased/>
  <w15:docId w15:val="{92110CFC-32B8-4426-BAC9-1BE2BCAA5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557"/>
  </w:style>
  <w:style w:type="paragraph" w:styleId="Heading1">
    <w:name w:val="heading 1"/>
    <w:basedOn w:val="Normal"/>
    <w:next w:val="Normal"/>
    <w:link w:val="Heading1Char"/>
    <w:uiPriority w:val="9"/>
    <w:qFormat/>
    <w:rsid w:val="00B32D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2D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2D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D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D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D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D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D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D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D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2D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D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D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D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D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D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D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DD6"/>
    <w:rPr>
      <w:rFonts w:eastAsiaTheme="majorEastAsia" w:cstheme="majorBidi"/>
      <w:color w:val="272727" w:themeColor="text1" w:themeTint="D8"/>
    </w:rPr>
  </w:style>
  <w:style w:type="paragraph" w:styleId="Title">
    <w:name w:val="Title"/>
    <w:basedOn w:val="Normal"/>
    <w:next w:val="Normal"/>
    <w:link w:val="TitleChar"/>
    <w:uiPriority w:val="10"/>
    <w:qFormat/>
    <w:rsid w:val="00B32D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D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D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D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DD6"/>
    <w:pPr>
      <w:spacing w:before="160"/>
      <w:jc w:val="center"/>
    </w:pPr>
    <w:rPr>
      <w:i/>
      <w:iCs/>
      <w:color w:val="404040" w:themeColor="text1" w:themeTint="BF"/>
    </w:rPr>
  </w:style>
  <w:style w:type="character" w:customStyle="1" w:styleId="QuoteChar">
    <w:name w:val="Quote Char"/>
    <w:basedOn w:val="DefaultParagraphFont"/>
    <w:link w:val="Quote"/>
    <w:uiPriority w:val="29"/>
    <w:rsid w:val="00B32DD6"/>
    <w:rPr>
      <w:i/>
      <w:iCs/>
      <w:color w:val="404040" w:themeColor="text1" w:themeTint="BF"/>
    </w:rPr>
  </w:style>
  <w:style w:type="paragraph" w:styleId="ListParagraph">
    <w:name w:val="List Paragraph"/>
    <w:basedOn w:val="Normal"/>
    <w:uiPriority w:val="34"/>
    <w:qFormat/>
    <w:rsid w:val="00B32DD6"/>
    <w:pPr>
      <w:ind w:left="720"/>
      <w:contextualSpacing/>
    </w:pPr>
  </w:style>
  <w:style w:type="character" w:styleId="IntenseEmphasis">
    <w:name w:val="Intense Emphasis"/>
    <w:basedOn w:val="DefaultParagraphFont"/>
    <w:uiPriority w:val="21"/>
    <w:qFormat/>
    <w:rsid w:val="00B32DD6"/>
    <w:rPr>
      <w:i/>
      <w:iCs/>
      <w:color w:val="0F4761" w:themeColor="accent1" w:themeShade="BF"/>
    </w:rPr>
  </w:style>
  <w:style w:type="paragraph" w:styleId="IntenseQuote">
    <w:name w:val="Intense Quote"/>
    <w:basedOn w:val="Normal"/>
    <w:next w:val="Normal"/>
    <w:link w:val="IntenseQuoteChar"/>
    <w:uiPriority w:val="30"/>
    <w:qFormat/>
    <w:rsid w:val="00B32D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DD6"/>
    <w:rPr>
      <w:i/>
      <w:iCs/>
      <w:color w:val="0F4761" w:themeColor="accent1" w:themeShade="BF"/>
    </w:rPr>
  </w:style>
  <w:style w:type="character" w:styleId="IntenseReference">
    <w:name w:val="Intense Reference"/>
    <w:basedOn w:val="DefaultParagraphFont"/>
    <w:uiPriority w:val="32"/>
    <w:qFormat/>
    <w:rsid w:val="00B32DD6"/>
    <w:rPr>
      <w:b/>
      <w:bCs/>
      <w:smallCaps/>
      <w:color w:val="0F4761" w:themeColor="accent1" w:themeShade="BF"/>
      <w:spacing w:val="5"/>
    </w:rPr>
  </w:style>
  <w:style w:type="character" w:styleId="Hyperlink">
    <w:name w:val="Hyperlink"/>
    <w:basedOn w:val="DefaultParagraphFont"/>
    <w:uiPriority w:val="99"/>
    <w:unhideWhenUsed/>
    <w:rsid w:val="008507AB"/>
    <w:rPr>
      <w:color w:val="467886" w:themeColor="hyperlink"/>
      <w:u w:val="single"/>
    </w:rPr>
  </w:style>
  <w:style w:type="character" w:styleId="UnresolvedMention">
    <w:name w:val="Unresolved Mention"/>
    <w:basedOn w:val="DefaultParagraphFont"/>
    <w:uiPriority w:val="99"/>
    <w:semiHidden/>
    <w:unhideWhenUsed/>
    <w:rsid w:val="008507AB"/>
    <w:rPr>
      <w:color w:val="605E5C"/>
      <w:shd w:val="clear" w:color="auto" w:fill="E1DFDD"/>
    </w:rPr>
  </w:style>
  <w:style w:type="paragraph" w:styleId="TOCHeading">
    <w:name w:val="TOC Heading"/>
    <w:basedOn w:val="Heading1"/>
    <w:next w:val="Normal"/>
    <w:uiPriority w:val="39"/>
    <w:unhideWhenUsed/>
    <w:qFormat/>
    <w:rsid w:val="00442291"/>
    <w:pPr>
      <w:spacing w:before="240" w:after="0"/>
      <w:outlineLvl w:val="9"/>
    </w:pPr>
    <w:rPr>
      <w:sz w:val="32"/>
      <w:szCs w:val="32"/>
      <w:lang w:val="en-US"/>
    </w:rPr>
  </w:style>
  <w:style w:type="paragraph" w:styleId="TOC2">
    <w:name w:val="toc 2"/>
    <w:basedOn w:val="Normal"/>
    <w:next w:val="Normal"/>
    <w:autoRedefine/>
    <w:uiPriority w:val="39"/>
    <w:unhideWhenUsed/>
    <w:rsid w:val="0044229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42291"/>
    <w:pPr>
      <w:spacing w:after="100"/>
    </w:pPr>
    <w:rPr>
      <w:rFonts w:eastAsiaTheme="minorEastAsia" w:cs="Times New Roman"/>
      <w:lang w:val="en-US"/>
    </w:rPr>
  </w:style>
  <w:style w:type="paragraph" w:styleId="TOC3">
    <w:name w:val="toc 3"/>
    <w:basedOn w:val="Normal"/>
    <w:next w:val="Normal"/>
    <w:autoRedefine/>
    <w:uiPriority w:val="39"/>
    <w:unhideWhenUsed/>
    <w:rsid w:val="00442291"/>
    <w:pPr>
      <w:spacing w:after="100"/>
      <w:ind w:left="440"/>
    </w:pPr>
    <w:rPr>
      <w:rFonts w:eastAsiaTheme="minorEastAsia" w:cs="Times New Roman"/>
      <w:lang w:val="en-US"/>
    </w:rPr>
  </w:style>
  <w:style w:type="paragraph" w:styleId="Header">
    <w:name w:val="header"/>
    <w:basedOn w:val="Normal"/>
    <w:link w:val="HeaderChar"/>
    <w:uiPriority w:val="99"/>
    <w:unhideWhenUsed/>
    <w:rsid w:val="00364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378"/>
  </w:style>
  <w:style w:type="paragraph" w:styleId="Footer">
    <w:name w:val="footer"/>
    <w:basedOn w:val="Normal"/>
    <w:link w:val="FooterChar"/>
    <w:uiPriority w:val="99"/>
    <w:unhideWhenUsed/>
    <w:rsid w:val="00364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3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79998">
      <w:bodyDiv w:val="1"/>
      <w:marLeft w:val="0"/>
      <w:marRight w:val="0"/>
      <w:marTop w:val="0"/>
      <w:marBottom w:val="0"/>
      <w:divBdr>
        <w:top w:val="none" w:sz="0" w:space="0" w:color="auto"/>
        <w:left w:val="none" w:sz="0" w:space="0" w:color="auto"/>
        <w:bottom w:val="none" w:sz="0" w:space="0" w:color="auto"/>
        <w:right w:val="none" w:sz="0" w:space="0" w:color="auto"/>
      </w:divBdr>
      <w:divsChild>
        <w:div w:id="1372992713">
          <w:marLeft w:val="0"/>
          <w:marRight w:val="0"/>
          <w:marTop w:val="0"/>
          <w:marBottom w:val="0"/>
          <w:divBdr>
            <w:top w:val="none" w:sz="0" w:space="0" w:color="auto"/>
            <w:left w:val="none" w:sz="0" w:space="0" w:color="auto"/>
            <w:bottom w:val="none" w:sz="0" w:space="0" w:color="auto"/>
            <w:right w:val="none" w:sz="0" w:space="0" w:color="auto"/>
          </w:divBdr>
          <w:divsChild>
            <w:div w:id="1907451079">
              <w:marLeft w:val="0"/>
              <w:marRight w:val="0"/>
              <w:marTop w:val="0"/>
              <w:marBottom w:val="0"/>
              <w:divBdr>
                <w:top w:val="none" w:sz="0" w:space="0" w:color="auto"/>
                <w:left w:val="none" w:sz="0" w:space="0" w:color="auto"/>
                <w:bottom w:val="none" w:sz="0" w:space="0" w:color="auto"/>
                <w:right w:val="none" w:sz="0" w:space="0" w:color="auto"/>
              </w:divBdr>
              <w:divsChild>
                <w:div w:id="636685105">
                  <w:marLeft w:val="0"/>
                  <w:marRight w:val="0"/>
                  <w:marTop w:val="0"/>
                  <w:marBottom w:val="0"/>
                  <w:divBdr>
                    <w:top w:val="none" w:sz="0" w:space="0" w:color="auto"/>
                    <w:left w:val="none" w:sz="0" w:space="0" w:color="auto"/>
                    <w:bottom w:val="none" w:sz="0" w:space="0" w:color="auto"/>
                    <w:right w:val="none" w:sz="0" w:space="0" w:color="auto"/>
                  </w:divBdr>
                  <w:divsChild>
                    <w:div w:id="398721502">
                      <w:marLeft w:val="0"/>
                      <w:marRight w:val="0"/>
                      <w:marTop w:val="0"/>
                      <w:marBottom w:val="0"/>
                      <w:divBdr>
                        <w:top w:val="none" w:sz="0" w:space="0" w:color="auto"/>
                        <w:left w:val="none" w:sz="0" w:space="0" w:color="auto"/>
                        <w:bottom w:val="none" w:sz="0" w:space="0" w:color="auto"/>
                        <w:right w:val="none" w:sz="0" w:space="0" w:color="auto"/>
                      </w:divBdr>
                      <w:divsChild>
                        <w:div w:id="969480054">
                          <w:marLeft w:val="0"/>
                          <w:marRight w:val="0"/>
                          <w:marTop w:val="0"/>
                          <w:marBottom w:val="0"/>
                          <w:divBdr>
                            <w:top w:val="none" w:sz="0" w:space="0" w:color="auto"/>
                            <w:left w:val="none" w:sz="0" w:space="0" w:color="auto"/>
                            <w:bottom w:val="none" w:sz="0" w:space="0" w:color="auto"/>
                            <w:right w:val="none" w:sz="0" w:space="0" w:color="auto"/>
                          </w:divBdr>
                          <w:divsChild>
                            <w:div w:id="1688748799">
                              <w:marLeft w:val="0"/>
                              <w:marRight w:val="0"/>
                              <w:marTop w:val="0"/>
                              <w:marBottom w:val="0"/>
                              <w:divBdr>
                                <w:top w:val="single" w:sz="24" w:space="6" w:color="auto"/>
                                <w:left w:val="single" w:sz="24" w:space="9" w:color="auto"/>
                                <w:bottom w:val="single" w:sz="24" w:space="6" w:color="auto"/>
                                <w:right w:val="single" w:sz="24" w:space="9" w:color="auto"/>
                              </w:divBdr>
                              <w:divsChild>
                                <w:div w:id="144738519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40093">
      <w:bodyDiv w:val="1"/>
      <w:marLeft w:val="0"/>
      <w:marRight w:val="0"/>
      <w:marTop w:val="0"/>
      <w:marBottom w:val="0"/>
      <w:divBdr>
        <w:top w:val="none" w:sz="0" w:space="0" w:color="auto"/>
        <w:left w:val="none" w:sz="0" w:space="0" w:color="auto"/>
        <w:bottom w:val="none" w:sz="0" w:space="0" w:color="auto"/>
        <w:right w:val="none" w:sz="0" w:space="0" w:color="auto"/>
      </w:divBdr>
      <w:divsChild>
        <w:div w:id="140075462">
          <w:marLeft w:val="0"/>
          <w:marRight w:val="0"/>
          <w:marTop w:val="0"/>
          <w:marBottom w:val="0"/>
          <w:divBdr>
            <w:top w:val="none" w:sz="0" w:space="0" w:color="auto"/>
            <w:left w:val="none" w:sz="0" w:space="0" w:color="auto"/>
            <w:bottom w:val="none" w:sz="0" w:space="0" w:color="auto"/>
            <w:right w:val="none" w:sz="0" w:space="0" w:color="auto"/>
          </w:divBdr>
        </w:div>
      </w:divsChild>
    </w:div>
    <w:div w:id="253249435">
      <w:bodyDiv w:val="1"/>
      <w:marLeft w:val="0"/>
      <w:marRight w:val="0"/>
      <w:marTop w:val="0"/>
      <w:marBottom w:val="0"/>
      <w:divBdr>
        <w:top w:val="none" w:sz="0" w:space="0" w:color="auto"/>
        <w:left w:val="none" w:sz="0" w:space="0" w:color="auto"/>
        <w:bottom w:val="none" w:sz="0" w:space="0" w:color="auto"/>
        <w:right w:val="none" w:sz="0" w:space="0" w:color="auto"/>
      </w:divBdr>
      <w:divsChild>
        <w:div w:id="674846402">
          <w:marLeft w:val="0"/>
          <w:marRight w:val="0"/>
          <w:marTop w:val="0"/>
          <w:marBottom w:val="0"/>
          <w:divBdr>
            <w:top w:val="none" w:sz="0" w:space="0" w:color="auto"/>
            <w:left w:val="none" w:sz="0" w:space="0" w:color="auto"/>
            <w:bottom w:val="none" w:sz="0" w:space="0" w:color="auto"/>
            <w:right w:val="none" w:sz="0" w:space="0" w:color="auto"/>
          </w:divBdr>
          <w:divsChild>
            <w:div w:id="1637876961">
              <w:marLeft w:val="0"/>
              <w:marRight w:val="0"/>
              <w:marTop w:val="0"/>
              <w:marBottom w:val="0"/>
              <w:divBdr>
                <w:top w:val="none" w:sz="0" w:space="0" w:color="auto"/>
                <w:left w:val="none" w:sz="0" w:space="0" w:color="auto"/>
                <w:bottom w:val="none" w:sz="0" w:space="0" w:color="auto"/>
                <w:right w:val="none" w:sz="0" w:space="0" w:color="auto"/>
              </w:divBdr>
              <w:divsChild>
                <w:div w:id="1462965265">
                  <w:marLeft w:val="0"/>
                  <w:marRight w:val="0"/>
                  <w:marTop w:val="0"/>
                  <w:marBottom w:val="0"/>
                  <w:divBdr>
                    <w:top w:val="none" w:sz="0" w:space="0" w:color="auto"/>
                    <w:left w:val="none" w:sz="0" w:space="0" w:color="auto"/>
                    <w:bottom w:val="none" w:sz="0" w:space="0" w:color="auto"/>
                    <w:right w:val="none" w:sz="0" w:space="0" w:color="auto"/>
                  </w:divBdr>
                  <w:divsChild>
                    <w:div w:id="1484346196">
                      <w:marLeft w:val="0"/>
                      <w:marRight w:val="0"/>
                      <w:marTop w:val="0"/>
                      <w:marBottom w:val="0"/>
                      <w:divBdr>
                        <w:top w:val="none" w:sz="0" w:space="0" w:color="auto"/>
                        <w:left w:val="none" w:sz="0" w:space="0" w:color="auto"/>
                        <w:bottom w:val="none" w:sz="0" w:space="0" w:color="auto"/>
                        <w:right w:val="none" w:sz="0" w:space="0" w:color="auto"/>
                      </w:divBdr>
                      <w:divsChild>
                        <w:div w:id="265188406">
                          <w:marLeft w:val="0"/>
                          <w:marRight w:val="0"/>
                          <w:marTop w:val="0"/>
                          <w:marBottom w:val="0"/>
                          <w:divBdr>
                            <w:top w:val="none" w:sz="0" w:space="0" w:color="auto"/>
                            <w:left w:val="none" w:sz="0" w:space="0" w:color="auto"/>
                            <w:bottom w:val="none" w:sz="0" w:space="0" w:color="auto"/>
                            <w:right w:val="none" w:sz="0" w:space="0" w:color="auto"/>
                          </w:divBdr>
                          <w:divsChild>
                            <w:div w:id="2073850775">
                              <w:marLeft w:val="0"/>
                              <w:marRight w:val="0"/>
                              <w:marTop w:val="0"/>
                              <w:marBottom w:val="0"/>
                              <w:divBdr>
                                <w:top w:val="single" w:sz="24" w:space="6" w:color="auto"/>
                                <w:left w:val="single" w:sz="24" w:space="9" w:color="auto"/>
                                <w:bottom w:val="single" w:sz="24" w:space="6" w:color="auto"/>
                                <w:right w:val="single" w:sz="24" w:space="9" w:color="auto"/>
                              </w:divBdr>
                              <w:divsChild>
                                <w:div w:id="23606269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1645038">
      <w:bodyDiv w:val="1"/>
      <w:marLeft w:val="0"/>
      <w:marRight w:val="0"/>
      <w:marTop w:val="0"/>
      <w:marBottom w:val="0"/>
      <w:divBdr>
        <w:top w:val="none" w:sz="0" w:space="0" w:color="auto"/>
        <w:left w:val="none" w:sz="0" w:space="0" w:color="auto"/>
        <w:bottom w:val="none" w:sz="0" w:space="0" w:color="auto"/>
        <w:right w:val="none" w:sz="0" w:space="0" w:color="auto"/>
      </w:divBdr>
      <w:divsChild>
        <w:div w:id="923101005">
          <w:marLeft w:val="0"/>
          <w:marRight w:val="0"/>
          <w:marTop w:val="0"/>
          <w:marBottom w:val="0"/>
          <w:divBdr>
            <w:top w:val="none" w:sz="0" w:space="0" w:color="auto"/>
            <w:left w:val="none" w:sz="0" w:space="0" w:color="auto"/>
            <w:bottom w:val="none" w:sz="0" w:space="0" w:color="auto"/>
            <w:right w:val="none" w:sz="0" w:space="0" w:color="auto"/>
          </w:divBdr>
          <w:divsChild>
            <w:div w:id="788091381">
              <w:marLeft w:val="0"/>
              <w:marRight w:val="0"/>
              <w:marTop w:val="0"/>
              <w:marBottom w:val="0"/>
              <w:divBdr>
                <w:top w:val="none" w:sz="0" w:space="0" w:color="auto"/>
                <w:left w:val="none" w:sz="0" w:space="0" w:color="auto"/>
                <w:bottom w:val="none" w:sz="0" w:space="0" w:color="auto"/>
                <w:right w:val="none" w:sz="0" w:space="0" w:color="auto"/>
              </w:divBdr>
              <w:divsChild>
                <w:div w:id="1043989479">
                  <w:marLeft w:val="0"/>
                  <w:marRight w:val="0"/>
                  <w:marTop w:val="0"/>
                  <w:marBottom w:val="0"/>
                  <w:divBdr>
                    <w:top w:val="none" w:sz="0" w:space="0" w:color="auto"/>
                    <w:left w:val="none" w:sz="0" w:space="0" w:color="auto"/>
                    <w:bottom w:val="none" w:sz="0" w:space="0" w:color="auto"/>
                    <w:right w:val="none" w:sz="0" w:space="0" w:color="auto"/>
                  </w:divBdr>
                  <w:divsChild>
                    <w:div w:id="1497115362">
                      <w:marLeft w:val="0"/>
                      <w:marRight w:val="0"/>
                      <w:marTop w:val="0"/>
                      <w:marBottom w:val="0"/>
                      <w:divBdr>
                        <w:top w:val="none" w:sz="0" w:space="0" w:color="auto"/>
                        <w:left w:val="none" w:sz="0" w:space="0" w:color="auto"/>
                        <w:bottom w:val="none" w:sz="0" w:space="0" w:color="auto"/>
                        <w:right w:val="none" w:sz="0" w:space="0" w:color="auto"/>
                      </w:divBdr>
                      <w:divsChild>
                        <w:div w:id="1162239839">
                          <w:marLeft w:val="0"/>
                          <w:marRight w:val="0"/>
                          <w:marTop w:val="0"/>
                          <w:marBottom w:val="0"/>
                          <w:divBdr>
                            <w:top w:val="none" w:sz="0" w:space="0" w:color="auto"/>
                            <w:left w:val="none" w:sz="0" w:space="0" w:color="auto"/>
                            <w:bottom w:val="none" w:sz="0" w:space="0" w:color="auto"/>
                            <w:right w:val="none" w:sz="0" w:space="0" w:color="auto"/>
                          </w:divBdr>
                          <w:divsChild>
                            <w:div w:id="103620865">
                              <w:marLeft w:val="0"/>
                              <w:marRight w:val="0"/>
                              <w:marTop w:val="0"/>
                              <w:marBottom w:val="0"/>
                              <w:divBdr>
                                <w:top w:val="single" w:sz="24" w:space="6" w:color="auto"/>
                                <w:left w:val="single" w:sz="24" w:space="9" w:color="auto"/>
                                <w:bottom w:val="single" w:sz="24" w:space="6" w:color="auto"/>
                                <w:right w:val="single" w:sz="24" w:space="9" w:color="auto"/>
                              </w:divBdr>
                              <w:divsChild>
                                <w:div w:id="35507838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9601017">
      <w:bodyDiv w:val="1"/>
      <w:marLeft w:val="0"/>
      <w:marRight w:val="0"/>
      <w:marTop w:val="0"/>
      <w:marBottom w:val="0"/>
      <w:divBdr>
        <w:top w:val="none" w:sz="0" w:space="0" w:color="auto"/>
        <w:left w:val="none" w:sz="0" w:space="0" w:color="auto"/>
        <w:bottom w:val="none" w:sz="0" w:space="0" w:color="auto"/>
        <w:right w:val="none" w:sz="0" w:space="0" w:color="auto"/>
      </w:divBdr>
      <w:divsChild>
        <w:div w:id="439422397">
          <w:marLeft w:val="0"/>
          <w:marRight w:val="0"/>
          <w:marTop w:val="0"/>
          <w:marBottom w:val="0"/>
          <w:divBdr>
            <w:top w:val="none" w:sz="0" w:space="0" w:color="auto"/>
            <w:left w:val="none" w:sz="0" w:space="0" w:color="auto"/>
            <w:bottom w:val="none" w:sz="0" w:space="0" w:color="auto"/>
            <w:right w:val="none" w:sz="0" w:space="0" w:color="auto"/>
          </w:divBdr>
          <w:divsChild>
            <w:div w:id="124010161">
              <w:marLeft w:val="0"/>
              <w:marRight w:val="0"/>
              <w:marTop w:val="0"/>
              <w:marBottom w:val="0"/>
              <w:divBdr>
                <w:top w:val="none" w:sz="0" w:space="0" w:color="auto"/>
                <w:left w:val="none" w:sz="0" w:space="0" w:color="auto"/>
                <w:bottom w:val="none" w:sz="0" w:space="0" w:color="auto"/>
                <w:right w:val="none" w:sz="0" w:space="0" w:color="auto"/>
              </w:divBdr>
              <w:divsChild>
                <w:div w:id="1763186580">
                  <w:marLeft w:val="0"/>
                  <w:marRight w:val="0"/>
                  <w:marTop w:val="0"/>
                  <w:marBottom w:val="0"/>
                  <w:divBdr>
                    <w:top w:val="none" w:sz="0" w:space="0" w:color="auto"/>
                    <w:left w:val="none" w:sz="0" w:space="0" w:color="auto"/>
                    <w:bottom w:val="none" w:sz="0" w:space="0" w:color="auto"/>
                    <w:right w:val="none" w:sz="0" w:space="0" w:color="auto"/>
                  </w:divBdr>
                  <w:divsChild>
                    <w:div w:id="2010791172">
                      <w:marLeft w:val="0"/>
                      <w:marRight w:val="0"/>
                      <w:marTop w:val="0"/>
                      <w:marBottom w:val="0"/>
                      <w:divBdr>
                        <w:top w:val="none" w:sz="0" w:space="0" w:color="auto"/>
                        <w:left w:val="none" w:sz="0" w:space="0" w:color="auto"/>
                        <w:bottom w:val="none" w:sz="0" w:space="0" w:color="auto"/>
                        <w:right w:val="none" w:sz="0" w:space="0" w:color="auto"/>
                      </w:divBdr>
                      <w:divsChild>
                        <w:div w:id="1579097006">
                          <w:marLeft w:val="0"/>
                          <w:marRight w:val="0"/>
                          <w:marTop w:val="0"/>
                          <w:marBottom w:val="0"/>
                          <w:divBdr>
                            <w:top w:val="none" w:sz="0" w:space="0" w:color="auto"/>
                            <w:left w:val="none" w:sz="0" w:space="0" w:color="auto"/>
                            <w:bottom w:val="none" w:sz="0" w:space="0" w:color="auto"/>
                            <w:right w:val="none" w:sz="0" w:space="0" w:color="auto"/>
                          </w:divBdr>
                          <w:divsChild>
                            <w:div w:id="359824482">
                              <w:marLeft w:val="0"/>
                              <w:marRight w:val="0"/>
                              <w:marTop w:val="0"/>
                              <w:marBottom w:val="0"/>
                              <w:divBdr>
                                <w:top w:val="single" w:sz="24" w:space="6" w:color="auto"/>
                                <w:left w:val="single" w:sz="24" w:space="9" w:color="auto"/>
                                <w:bottom w:val="single" w:sz="24" w:space="6" w:color="auto"/>
                                <w:right w:val="single" w:sz="24" w:space="9" w:color="auto"/>
                              </w:divBdr>
                              <w:divsChild>
                                <w:div w:id="31379640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7502472">
      <w:bodyDiv w:val="1"/>
      <w:marLeft w:val="0"/>
      <w:marRight w:val="0"/>
      <w:marTop w:val="0"/>
      <w:marBottom w:val="0"/>
      <w:divBdr>
        <w:top w:val="none" w:sz="0" w:space="0" w:color="auto"/>
        <w:left w:val="none" w:sz="0" w:space="0" w:color="auto"/>
        <w:bottom w:val="none" w:sz="0" w:space="0" w:color="auto"/>
        <w:right w:val="none" w:sz="0" w:space="0" w:color="auto"/>
      </w:divBdr>
      <w:divsChild>
        <w:div w:id="1853451794">
          <w:marLeft w:val="0"/>
          <w:marRight w:val="0"/>
          <w:marTop w:val="0"/>
          <w:marBottom w:val="0"/>
          <w:divBdr>
            <w:top w:val="none" w:sz="0" w:space="0" w:color="auto"/>
            <w:left w:val="none" w:sz="0" w:space="0" w:color="auto"/>
            <w:bottom w:val="none" w:sz="0" w:space="0" w:color="auto"/>
            <w:right w:val="none" w:sz="0" w:space="0" w:color="auto"/>
          </w:divBdr>
          <w:divsChild>
            <w:div w:id="1202744550">
              <w:marLeft w:val="0"/>
              <w:marRight w:val="0"/>
              <w:marTop w:val="0"/>
              <w:marBottom w:val="0"/>
              <w:divBdr>
                <w:top w:val="none" w:sz="0" w:space="0" w:color="auto"/>
                <w:left w:val="none" w:sz="0" w:space="0" w:color="auto"/>
                <w:bottom w:val="none" w:sz="0" w:space="0" w:color="auto"/>
                <w:right w:val="none" w:sz="0" w:space="0" w:color="auto"/>
              </w:divBdr>
              <w:divsChild>
                <w:div w:id="935555672">
                  <w:marLeft w:val="0"/>
                  <w:marRight w:val="0"/>
                  <w:marTop w:val="0"/>
                  <w:marBottom w:val="0"/>
                  <w:divBdr>
                    <w:top w:val="none" w:sz="0" w:space="0" w:color="auto"/>
                    <w:left w:val="none" w:sz="0" w:space="0" w:color="auto"/>
                    <w:bottom w:val="none" w:sz="0" w:space="0" w:color="auto"/>
                    <w:right w:val="none" w:sz="0" w:space="0" w:color="auto"/>
                  </w:divBdr>
                  <w:divsChild>
                    <w:div w:id="1944412635">
                      <w:marLeft w:val="0"/>
                      <w:marRight w:val="0"/>
                      <w:marTop w:val="0"/>
                      <w:marBottom w:val="0"/>
                      <w:divBdr>
                        <w:top w:val="none" w:sz="0" w:space="0" w:color="auto"/>
                        <w:left w:val="none" w:sz="0" w:space="0" w:color="auto"/>
                        <w:bottom w:val="none" w:sz="0" w:space="0" w:color="auto"/>
                        <w:right w:val="none" w:sz="0" w:space="0" w:color="auto"/>
                      </w:divBdr>
                      <w:divsChild>
                        <w:div w:id="1715812549">
                          <w:marLeft w:val="0"/>
                          <w:marRight w:val="0"/>
                          <w:marTop w:val="0"/>
                          <w:marBottom w:val="0"/>
                          <w:divBdr>
                            <w:top w:val="none" w:sz="0" w:space="0" w:color="auto"/>
                            <w:left w:val="none" w:sz="0" w:space="0" w:color="auto"/>
                            <w:bottom w:val="none" w:sz="0" w:space="0" w:color="auto"/>
                            <w:right w:val="none" w:sz="0" w:space="0" w:color="auto"/>
                          </w:divBdr>
                          <w:divsChild>
                            <w:div w:id="1079594015">
                              <w:marLeft w:val="0"/>
                              <w:marRight w:val="0"/>
                              <w:marTop w:val="0"/>
                              <w:marBottom w:val="0"/>
                              <w:divBdr>
                                <w:top w:val="single" w:sz="24" w:space="6" w:color="auto"/>
                                <w:left w:val="single" w:sz="24" w:space="9" w:color="auto"/>
                                <w:bottom w:val="single" w:sz="24" w:space="6" w:color="auto"/>
                                <w:right w:val="single" w:sz="24" w:space="9" w:color="auto"/>
                              </w:divBdr>
                              <w:divsChild>
                                <w:div w:id="107311532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6037010">
      <w:bodyDiv w:val="1"/>
      <w:marLeft w:val="0"/>
      <w:marRight w:val="0"/>
      <w:marTop w:val="0"/>
      <w:marBottom w:val="0"/>
      <w:divBdr>
        <w:top w:val="none" w:sz="0" w:space="0" w:color="auto"/>
        <w:left w:val="none" w:sz="0" w:space="0" w:color="auto"/>
        <w:bottom w:val="none" w:sz="0" w:space="0" w:color="auto"/>
        <w:right w:val="none" w:sz="0" w:space="0" w:color="auto"/>
      </w:divBdr>
    </w:div>
    <w:div w:id="644697042">
      <w:bodyDiv w:val="1"/>
      <w:marLeft w:val="0"/>
      <w:marRight w:val="0"/>
      <w:marTop w:val="0"/>
      <w:marBottom w:val="0"/>
      <w:divBdr>
        <w:top w:val="none" w:sz="0" w:space="0" w:color="auto"/>
        <w:left w:val="none" w:sz="0" w:space="0" w:color="auto"/>
        <w:bottom w:val="none" w:sz="0" w:space="0" w:color="auto"/>
        <w:right w:val="none" w:sz="0" w:space="0" w:color="auto"/>
      </w:divBdr>
      <w:divsChild>
        <w:div w:id="1396665009">
          <w:marLeft w:val="0"/>
          <w:marRight w:val="0"/>
          <w:marTop w:val="0"/>
          <w:marBottom w:val="0"/>
          <w:divBdr>
            <w:top w:val="none" w:sz="0" w:space="0" w:color="auto"/>
            <w:left w:val="none" w:sz="0" w:space="0" w:color="auto"/>
            <w:bottom w:val="none" w:sz="0" w:space="0" w:color="auto"/>
            <w:right w:val="none" w:sz="0" w:space="0" w:color="auto"/>
          </w:divBdr>
        </w:div>
      </w:divsChild>
    </w:div>
    <w:div w:id="665791809">
      <w:bodyDiv w:val="1"/>
      <w:marLeft w:val="0"/>
      <w:marRight w:val="0"/>
      <w:marTop w:val="0"/>
      <w:marBottom w:val="0"/>
      <w:divBdr>
        <w:top w:val="none" w:sz="0" w:space="0" w:color="auto"/>
        <w:left w:val="none" w:sz="0" w:space="0" w:color="auto"/>
        <w:bottom w:val="none" w:sz="0" w:space="0" w:color="auto"/>
        <w:right w:val="none" w:sz="0" w:space="0" w:color="auto"/>
      </w:divBdr>
      <w:divsChild>
        <w:div w:id="1337459846">
          <w:marLeft w:val="0"/>
          <w:marRight w:val="0"/>
          <w:marTop w:val="0"/>
          <w:marBottom w:val="0"/>
          <w:divBdr>
            <w:top w:val="none" w:sz="0" w:space="0" w:color="auto"/>
            <w:left w:val="none" w:sz="0" w:space="0" w:color="auto"/>
            <w:bottom w:val="none" w:sz="0" w:space="0" w:color="auto"/>
            <w:right w:val="none" w:sz="0" w:space="0" w:color="auto"/>
          </w:divBdr>
          <w:divsChild>
            <w:div w:id="864950129">
              <w:marLeft w:val="0"/>
              <w:marRight w:val="0"/>
              <w:marTop w:val="0"/>
              <w:marBottom w:val="0"/>
              <w:divBdr>
                <w:top w:val="none" w:sz="0" w:space="0" w:color="auto"/>
                <w:left w:val="none" w:sz="0" w:space="0" w:color="auto"/>
                <w:bottom w:val="none" w:sz="0" w:space="0" w:color="auto"/>
                <w:right w:val="none" w:sz="0" w:space="0" w:color="auto"/>
              </w:divBdr>
              <w:divsChild>
                <w:div w:id="240600233">
                  <w:marLeft w:val="0"/>
                  <w:marRight w:val="0"/>
                  <w:marTop w:val="0"/>
                  <w:marBottom w:val="0"/>
                  <w:divBdr>
                    <w:top w:val="none" w:sz="0" w:space="0" w:color="auto"/>
                    <w:left w:val="none" w:sz="0" w:space="0" w:color="auto"/>
                    <w:bottom w:val="none" w:sz="0" w:space="0" w:color="auto"/>
                    <w:right w:val="none" w:sz="0" w:space="0" w:color="auto"/>
                  </w:divBdr>
                  <w:divsChild>
                    <w:div w:id="2125882896">
                      <w:marLeft w:val="0"/>
                      <w:marRight w:val="0"/>
                      <w:marTop w:val="0"/>
                      <w:marBottom w:val="0"/>
                      <w:divBdr>
                        <w:top w:val="none" w:sz="0" w:space="0" w:color="auto"/>
                        <w:left w:val="none" w:sz="0" w:space="0" w:color="auto"/>
                        <w:bottom w:val="none" w:sz="0" w:space="0" w:color="auto"/>
                        <w:right w:val="none" w:sz="0" w:space="0" w:color="auto"/>
                      </w:divBdr>
                      <w:divsChild>
                        <w:div w:id="520436436">
                          <w:marLeft w:val="0"/>
                          <w:marRight w:val="0"/>
                          <w:marTop w:val="0"/>
                          <w:marBottom w:val="0"/>
                          <w:divBdr>
                            <w:top w:val="none" w:sz="0" w:space="0" w:color="auto"/>
                            <w:left w:val="none" w:sz="0" w:space="0" w:color="auto"/>
                            <w:bottom w:val="none" w:sz="0" w:space="0" w:color="auto"/>
                            <w:right w:val="none" w:sz="0" w:space="0" w:color="auto"/>
                          </w:divBdr>
                          <w:divsChild>
                            <w:div w:id="1475029706">
                              <w:marLeft w:val="0"/>
                              <w:marRight w:val="0"/>
                              <w:marTop w:val="0"/>
                              <w:marBottom w:val="0"/>
                              <w:divBdr>
                                <w:top w:val="single" w:sz="24" w:space="6" w:color="auto"/>
                                <w:left w:val="single" w:sz="24" w:space="9" w:color="auto"/>
                                <w:bottom w:val="single" w:sz="24" w:space="6" w:color="auto"/>
                                <w:right w:val="single" w:sz="24" w:space="9" w:color="auto"/>
                              </w:divBdr>
                              <w:divsChild>
                                <w:div w:id="39362737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8396133">
      <w:bodyDiv w:val="1"/>
      <w:marLeft w:val="0"/>
      <w:marRight w:val="0"/>
      <w:marTop w:val="0"/>
      <w:marBottom w:val="0"/>
      <w:divBdr>
        <w:top w:val="none" w:sz="0" w:space="0" w:color="auto"/>
        <w:left w:val="none" w:sz="0" w:space="0" w:color="auto"/>
        <w:bottom w:val="none" w:sz="0" w:space="0" w:color="auto"/>
        <w:right w:val="none" w:sz="0" w:space="0" w:color="auto"/>
      </w:divBdr>
      <w:divsChild>
        <w:div w:id="2105419480">
          <w:marLeft w:val="0"/>
          <w:marRight w:val="0"/>
          <w:marTop w:val="0"/>
          <w:marBottom w:val="0"/>
          <w:divBdr>
            <w:top w:val="none" w:sz="0" w:space="0" w:color="auto"/>
            <w:left w:val="none" w:sz="0" w:space="0" w:color="auto"/>
            <w:bottom w:val="none" w:sz="0" w:space="0" w:color="auto"/>
            <w:right w:val="none" w:sz="0" w:space="0" w:color="auto"/>
          </w:divBdr>
          <w:divsChild>
            <w:div w:id="1871337224">
              <w:marLeft w:val="0"/>
              <w:marRight w:val="0"/>
              <w:marTop w:val="0"/>
              <w:marBottom w:val="0"/>
              <w:divBdr>
                <w:top w:val="none" w:sz="0" w:space="0" w:color="auto"/>
                <w:left w:val="none" w:sz="0" w:space="0" w:color="auto"/>
                <w:bottom w:val="none" w:sz="0" w:space="0" w:color="auto"/>
                <w:right w:val="none" w:sz="0" w:space="0" w:color="auto"/>
              </w:divBdr>
              <w:divsChild>
                <w:div w:id="2004697476">
                  <w:marLeft w:val="0"/>
                  <w:marRight w:val="0"/>
                  <w:marTop w:val="0"/>
                  <w:marBottom w:val="0"/>
                  <w:divBdr>
                    <w:top w:val="none" w:sz="0" w:space="0" w:color="auto"/>
                    <w:left w:val="none" w:sz="0" w:space="0" w:color="auto"/>
                    <w:bottom w:val="none" w:sz="0" w:space="0" w:color="auto"/>
                    <w:right w:val="none" w:sz="0" w:space="0" w:color="auto"/>
                  </w:divBdr>
                  <w:divsChild>
                    <w:div w:id="408617854">
                      <w:marLeft w:val="0"/>
                      <w:marRight w:val="0"/>
                      <w:marTop w:val="0"/>
                      <w:marBottom w:val="0"/>
                      <w:divBdr>
                        <w:top w:val="none" w:sz="0" w:space="0" w:color="auto"/>
                        <w:left w:val="none" w:sz="0" w:space="0" w:color="auto"/>
                        <w:bottom w:val="none" w:sz="0" w:space="0" w:color="auto"/>
                        <w:right w:val="none" w:sz="0" w:space="0" w:color="auto"/>
                      </w:divBdr>
                      <w:divsChild>
                        <w:div w:id="483352837">
                          <w:marLeft w:val="0"/>
                          <w:marRight w:val="0"/>
                          <w:marTop w:val="100"/>
                          <w:marBottom w:val="100"/>
                          <w:divBdr>
                            <w:top w:val="none" w:sz="0" w:space="0" w:color="auto"/>
                            <w:left w:val="none" w:sz="0" w:space="0" w:color="auto"/>
                            <w:bottom w:val="none" w:sz="0" w:space="0" w:color="auto"/>
                            <w:right w:val="none" w:sz="0" w:space="0" w:color="auto"/>
                          </w:divBdr>
                          <w:divsChild>
                            <w:div w:id="616718030">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725883233">
          <w:marLeft w:val="0"/>
          <w:marRight w:val="0"/>
          <w:marTop w:val="0"/>
          <w:marBottom w:val="0"/>
          <w:divBdr>
            <w:top w:val="none" w:sz="0" w:space="0" w:color="auto"/>
            <w:left w:val="none" w:sz="0" w:space="0" w:color="auto"/>
            <w:bottom w:val="none" w:sz="0" w:space="0" w:color="auto"/>
            <w:right w:val="none" w:sz="0" w:space="0" w:color="auto"/>
          </w:divBdr>
          <w:divsChild>
            <w:div w:id="856892533">
              <w:marLeft w:val="0"/>
              <w:marRight w:val="0"/>
              <w:marTop w:val="0"/>
              <w:marBottom w:val="0"/>
              <w:divBdr>
                <w:top w:val="none" w:sz="0" w:space="0" w:color="auto"/>
                <w:left w:val="none" w:sz="0" w:space="0" w:color="auto"/>
                <w:bottom w:val="none" w:sz="0" w:space="0" w:color="auto"/>
                <w:right w:val="none" w:sz="0" w:space="0" w:color="auto"/>
              </w:divBdr>
              <w:divsChild>
                <w:div w:id="879902289">
                  <w:marLeft w:val="0"/>
                  <w:marRight w:val="0"/>
                  <w:marTop w:val="0"/>
                  <w:marBottom w:val="0"/>
                  <w:divBdr>
                    <w:top w:val="none" w:sz="0" w:space="0" w:color="auto"/>
                    <w:left w:val="none" w:sz="0" w:space="0" w:color="auto"/>
                    <w:bottom w:val="none" w:sz="0" w:space="0" w:color="auto"/>
                    <w:right w:val="none" w:sz="0" w:space="0" w:color="auto"/>
                  </w:divBdr>
                  <w:divsChild>
                    <w:div w:id="1081102067">
                      <w:marLeft w:val="0"/>
                      <w:marRight w:val="0"/>
                      <w:marTop w:val="0"/>
                      <w:marBottom w:val="0"/>
                      <w:divBdr>
                        <w:top w:val="none" w:sz="0" w:space="0" w:color="auto"/>
                        <w:left w:val="none" w:sz="0" w:space="0" w:color="auto"/>
                        <w:bottom w:val="none" w:sz="0" w:space="0" w:color="auto"/>
                        <w:right w:val="none" w:sz="0" w:space="0" w:color="auto"/>
                      </w:divBdr>
                      <w:divsChild>
                        <w:div w:id="2037073413">
                          <w:marLeft w:val="0"/>
                          <w:marRight w:val="0"/>
                          <w:marTop w:val="0"/>
                          <w:marBottom w:val="0"/>
                          <w:divBdr>
                            <w:top w:val="none" w:sz="0" w:space="0" w:color="auto"/>
                            <w:left w:val="none" w:sz="0" w:space="0" w:color="auto"/>
                            <w:bottom w:val="none" w:sz="0" w:space="0" w:color="auto"/>
                            <w:right w:val="none" w:sz="0" w:space="0" w:color="auto"/>
                          </w:divBdr>
                          <w:divsChild>
                            <w:div w:id="128368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57402">
                      <w:marLeft w:val="0"/>
                      <w:marRight w:val="0"/>
                      <w:marTop w:val="0"/>
                      <w:marBottom w:val="0"/>
                      <w:divBdr>
                        <w:top w:val="none" w:sz="0" w:space="0" w:color="auto"/>
                        <w:left w:val="none" w:sz="0" w:space="0" w:color="auto"/>
                        <w:bottom w:val="none" w:sz="0" w:space="0" w:color="auto"/>
                        <w:right w:val="none" w:sz="0" w:space="0" w:color="auto"/>
                      </w:divBdr>
                      <w:divsChild>
                        <w:div w:id="1607074383">
                          <w:marLeft w:val="0"/>
                          <w:marRight w:val="0"/>
                          <w:marTop w:val="0"/>
                          <w:marBottom w:val="0"/>
                          <w:divBdr>
                            <w:top w:val="none" w:sz="0" w:space="0" w:color="auto"/>
                            <w:left w:val="none" w:sz="0" w:space="0" w:color="auto"/>
                            <w:bottom w:val="none" w:sz="0" w:space="0" w:color="auto"/>
                            <w:right w:val="none" w:sz="0" w:space="0" w:color="auto"/>
                          </w:divBdr>
                          <w:divsChild>
                            <w:div w:id="398863923">
                              <w:marLeft w:val="0"/>
                              <w:marRight w:val="0"/>
                              <w:marTop w:val="0"/>
                              <w:marBottom w:val="0"/>
                              <w:divBdr>
                                <w:top w:val="none" w:sz="0" w:space="0" w:color="auto"/>
                                <w:left w:val="none" w:sz="0" w:space="0" w:color="auto"/>
                                <w:bottom w:val="none" w:sz="0" w:space="0" w:color="auto"/>
                                <w:right w:val="none" w:sz="0" w:space="0" w:color="auto"/>
                              </w:divBdr>
                              <w:divsChild>
                                <w:div w:id="517695299">
                                  <w:marLeft w:val="0"/>
                                  <w:marRight w:val="0"/>
                                  <w:marTop w:val="0"/>
                                  <w:marBottom w:val="0"/>
                                  <w:divBdr>
                                    <w:top w:val="none" w:sz="0" w:space="0" w:color="auto"/>
                                    <w:left w:val="none" w:sz="0" w:space="0" w:color="auto"/>
                                    <w:bottom w:val="none" w:sz="0" w:space="0" w:color="auto"/>
                                    <w:right w:val="none" w:sz="0" w:space="0" w:color="auto"/>
                                  </w:divBdr>
                                  <w:divsChild>
                                    <w:div w:id="1208879199">
                                      <w:marLeft w:val="0"/>
                                      <w:marRight w:val="0"/>
                                      <w:marTop w:val="0"/>
                                      <w:marBottom w:val="0"/>
                                      <w:divBdr>
                                        <w:top w:val="none" w:sz="0" w:space="0" w:color="auto"/>
                                        <w:left w:val="none" w:sz="0" w:space="0" w:color="auto"/>
                                        <w:bottom w:val="none" w:sz="0" w:space="0" w:color="auto"/>
                                        <w:right w:val="none" w:sz="0" w:space="0" w:color="auto"/>
                                      </w:divBdr>
                                      <w:divsChild>
                                        <w:div w:id="637684786">
                                          <w:marLeft w:val="0"/>
                                          <w:marRight w:val="0"/>
                                          <w:marTop w:val="0"/>
                                          <w:marBottom w:val="0"/>
                                          <w:divBdr>
                                            <w:top w:val="none" w:sz="0" w:space="0" w:color="auto"/>
                                            <w:left w:val="none" w:sz="0" w:space="0" w:color="auto"/>
                                            <w:bottom w:val="none" w:sz="0" w:space="0" w:color="auto"/>
                                            <w:right w:val="none" w:sz="0" w:space="0" w:color="auto"/>
                                          </w:divBdr>
                                          <w:divsChild>
                                            <w:div w:id="719668773">
                                              <w:marLeft w:val="0"/>
                                              <w:marRight w:val="0"/>
                                              <w:marTop w:val="0"/>
                                              <w:marBottom w:val="0"/>
                                              <w:divBdr>
                                                <w:top w:val="none" w:sz="0" w:space="0" w:color="auto"/>
                                                <w:left w:val="none" w:sz="0" w:space="0" w:color="auto"/>
                                                <w:bottom w:val="none" w:sz="0" w:space="0" w:color="auto"/>
                                                <w:right w:val="none" w:sz="0" w:space="0" w:color="auto"/>
                                              </w:divBdr>
                                              <w:divsChild>
                                                <w:div w:id="315302462">
                                                  <w:marLeft w:val="0"/>
                                                  <w:marRight w:val="0"/>
                                                  <w:marTop w:val="0"/>
                                                  <w:marBottom w:val="0"/>
                                                  <w:divBdr>
                                                    <w:top w:val="single" w:sz="24" w:space="6" w:color="auto"/>
                                                    <w:left w:val="single" w:sz="24" w:space="9" w:color="auto"/>
                                                    <w:bottom w:val="single" w:sz="24" w:space="6" w:color="auto"/>
                                                    <w:right w:val="single" w:sz="24" w:space="9" w:color="auto"/>
                                                  </w:divBdr>
                                                  <w:divsChild>
                                                    <w:div w:id="128550308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07302066">
      <w:bodyDiv w:val="1"/>
      <w:marLeft w:val="0"/>
      <w:marRight w:val="0"/>
      <w:marTop w:val="0"/>
      <w:marBottom w:val="0"/>
      <w:divBdr>
        <w:top w:val="none" w:sz="0" w:space="0" w:color="auto"/>
        <w:left w:val="none" w:sz="0" w:space="0" w:color="auto"/>
        <w:bottom w:val="none" w:sz="0" w:space="0" w:color="auto"/>
        <w:right w:val="none" w:sz="0" w:space="0" w:color="auto"/>
      </w:divBdr>
      <w:divsChild>
        <w:div w:id="1981570031">
          <w:marLeft w:val="0"/>
          <w:marRight w:val="0"/>
          <w:marTop w:val="0"/>
          <w:marBottom w:val="0"/>
          <w:divBdr>
            <w:top w:val="none" w:sz="0" w:space="0" w:color="auto"/>
            <w:left w:val="none" w:sz="0" w:space="0" w:color="auto"/>
            <w:bottom w:val="none" w:sz="0" w:space="0" w:color="auto"/>
            <w:right w:val="none" w:sz="0" w:space="0" w:color="auto"/>
          </w:divBdr>
          <w:divsChild>
            <w:div w:id="325279557">
              <w:marLeft w:val="0"/>
              <w:marRight w:val="0"/>
              <w:marTop w:val="0"/>
              <w:marBottom w:val="0"/>
              <w:divBdr>
                <w:top w:val="none" w:sz="0" w:space="0" w:color="auto"/>
                <w:left w:val="none" w:sz="0" w:space="0" w:color="auto"/>
                <w:bottom w:val="none" w:sz="0" w:space="0" w:color="auto"/>
                <w:right w:val="none" w:sz="0" w:space="0" w:color="auto"/>
              </w:divBdr>
              <w:divsChild>
                <w:div w:id="1373459716">
                  <w:marLeft w:val="0"/>
                  <w:marRight w:val="0"/>
                  <w:marTop w:val="0"/>
                  <w:marBottom w:val="0"/>
                  <w:divBdr>
                    <w:top w:val="none" w:sz="0" w:space="0" w:color="auto"/>
                    <w:left w:val="none" w:sz="0" w:space="0" w:color="auto"/>
                    <w:bottom w:val="none" w:sz="0" w:space="0" w:color="auto"/>
                    <w:right w:val="none" w:sz="0" w:space="0" w:color="auto"/>
                  </w:divBdr>
                  <w:divsChild>
                    <w:div w:id="1338460274">
                      <w:marLeft w:val="0"/>
                      <w:marRight w:val="0"/>
                      <w:marTop w:val="0"/>
                      <w:marBottom w:val="0"/>
                      <w:divBdr>
                        <w:top w:val="none" w:sz="0" w:space="0" w:color="auto"/>
                        <w:left w:val="none" w:sz="0" w:space="0" w:color="auto"/>
                        <w:bottom w:val="none" w:sz="0" w:space="0" w:color="auto"/>
                        <w:right w:val="none" w:sz="0" w:space="0" w:color="auto"/>
                      </w:divBdr>
                      <w:divsChild>
                        <w:div w:id="1297877024">
                          <w:marLeft w:val="0"/>
                          <w:marRight w:val="0"/>
                          <w:marTop w:val="0"/>
                          <w:marBottom w:val="0"/>
                          <w:divBdr>
                            <w:top w:val="none" w:sz="0" w:space="0" w:color="auto"/>
                            <w:left w:val="none" w:sz="0" w:space="0" w:color="auto"/>
                            <w:bottom w:val="none" w:sz="0" w:space="0" w:color="auto"/>
                            <w:right w:val="none" w:sz="0" w:space="0" w:color="auto"/>
                          </w:divBdr>
                          <w:divsChild>
                            <w:div w:id="1884708916">
                              <w:marLeft w:val="0"/>
                              <w:marRight w:val="0"/>
                              <w:marTop w:val="0"/>
                              <w:marBottom w:val="0"/>
                              <w:divBdr>
                                <w:top w:val="single" w:sz="24" w:space="6" w:color="auto"/>
                                <w:left w:val="single" w:sz="24" w:space="9" w:color="auto"/>
                                <w:bottom w:val="single" w:sz="24" w:space="6" w:color="auto"/>
                                <w:right w:val="single" w:sz="24" w:space="9" w:color="auto"/>
                              </w:divBdr>
                              <w:divsChild>
                                <w:div w:id="48955855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7953672">
      <w:bodyDiv w:val="1"/>
      <w:marLeft w:val="0"/>
      <w:marRight w:val="0"/>
      <w:marTop w:val="0"/>
      <w:marBottom w:val="0"/>
      <w:divBdr>
        <w:top w:val="none" w:sz="0" w:space="0" w:color="auto"/>
        <w:left w:val="none" w:sz="0" w:space="0" w:color="auto"/>
        <w:bottom w:val="none" w:sz="0" w:space="0" w:color="auto"/>
        <w:right w:val="none" w:sz="0" w:space="0" w:color="auto"/>
      </w:divBdr>
      <w:divsChild>
        <w:div w:id="501049140">
          <w:marLeft w:val="0"/>
          <w:marRight w:val="0"/>
          <w:marTop w:val="0"/>
          <w:marBottom w:val="0"/>
          <w:divBdr>
            <w:top w:val="none" w:sz="0" w:space="0" w:color="auto"/>
            <w:left w:val="none" w:sz="0" w:space="0" w:color="auto"/>
            <w:bottom w:val="none" w:sz="0" w:space="0" w:color="auto"/>
            <w:right w:val="none" w:sz="0" w:space="0" w:color="auto"/>
          </w:divBdr>
          <w:divsChild>
            <w:div w:id="1615601944">
              <w:marLeft w:val="0"/>
              <w:marRight w:val="0"/>
              <w:marTop w:val="0"/>
              <w:marBottom w:val="0"/>
              <w:divBdr>
                <w:top w:val="none" w:sz="0" w:space="0" w:color="auto"/>
                <w:left w:val="none" w:sz="0" w:space="0" w:color="auto"/>
                <w:bottom w:val="none" w:sz="0" w:space="0" w:color="auto"/>
                <w:right w:val="none" w:sz="0" w:space="0" w:color="auto"/>
              </w:divBdr>
              <w:divsChild>
                <w:div w:id="883060783">
                  <w:marLeft w:val="0"/>
                  <w:marRight w:val="0"/>
                  <w:marTop w:val="0"/>
                  <w:marBottom w:val="0"/>
                  <w:divBdr>
                    <w:top w:val="none" w:sz="0" w:space="0" w:color="auto"/>
                    <w:left w:val="none" w:sz="0" w:space="0" w:color="auto"/>
                    <w:bottom w:val="none" w:sz="0" w:space="0" w:color="auto"/>
                    <w:right w:val="none" w:sz="0" w:space="0" w:color="auto"/>
                  </w:divBdr>
                  <w:divsChild>
                    <w:div w:id="503588167">
                      <w:marLeft w:val="0"/>
                      <w:marRight w:val="0"/>
                      <w:marTop w:val="0"/>
                      <w:marBottom w:val="0"/>
                      <w:divBdr>
                        <w:top w:val="none" w:sz="0" w:space="0" w:color="auto"/>
                        <w:left w:val="none" w:sz="0" w:space="0" w:color="auto"/>
                        <w:bottom w:val="none" w:sz="0" w:space="0" w:color="auto"/>
                        <w:right w:val="none" w:sz="0" w:space="0" w:color="auto"/>
                      </w:divBdr>
                      <w:divsChild>
                        <w:div w:id="102921869">
                          <w:marLeft w:val="0"/>
                          <w:marRight w:val="0"/>
                          <w:marTop w:val="100"/>
                          <w:marBottom w:val="100"/>
                          <w:divBdr>
                            <w:top w:val="none" w:sz="0" w:space="0" w:color="auto"/>
                            <w:left w:val="none" w:sz="0" w:space="0" w:color="auto"/>
                            <w:bottom w:val="none" w:sz="0" w:space="0" w:color="auto"/>
                            <w:right w:val="none" w:sz="0" w:space="0" w:color="auto"/>
                          </w:divBdr>
                          <w:divsChild>
                            <w:div w:id="798307715">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1504199616">
          <w:marLeft w:val="0"/>
          <w:marRight w:val="0"/>
          <w:marTop w:val="0"/>
          <w:marBottom w:val="0"/>
          <w:divBdr>
            <w:top w:val="none" w:sz="0" w:space="0" w:color="auto"/>
            <w:left w:val="none" w:sz="0" w:space="0" w:color="auto"/>
            <w:bottom w:val="none" w:sz="0" w:space="0" w:color="auto"/>
            <w:right w:val="none" w:sz="0" w:space="0" w:color="auto"/>
          </w:divBdr>
          <w:divsChild>
            <w:div w:id="717240800">
              <w:marLeft w:val="0"/>
              <w:marRight w:val="0"/>
              <w:marTop w:val="0"/>
              <w:marBottom w:val="0"/>
              <w:divBdr>
                <w:top w:val="none" w:sz="0" w:space="0" w:color="auto"/>
                <w:left w:val="none" w:sz="0" w:space="0" w:color="auto"/>
                <w:bottom w:val="none" w:sz="0" w:space="0" w:color="auto"/>
                <w:right w:val="none" w:sz="0" w:space="0" w:color="auto"/>
              </w:divBdr>
              <w:divsChild>
                <w:div w:id="710422736">
                  <w:marLeft w:val="0"/>
                  <w:marRight w:val="0"/>
                  <w:marTop w:val="0"/>
                  <w:marBottom w:val="0"/>
                  <w:divBdr>
                    <w:top w:val="none" w:sz="0" w:space="0" w:color="auto"/>
                    <w:left w:val="none" w:sz="0" w:space="0" w:color="auto"/>
                    <w:bottom w:val="none" w:sz="0" w:space="0" w:color="auto"/>
                    <w:right w:val="none" w:sz="0" w:space="0" w:color="auto"/>
                  </w:divBdr>
                  <w:divsChild>
                    <w:div w:id="500967881">
                      <w:marLeft w:val="0"/>
                      <w:marRight w:val="0"/>
                      <w:marTop w:val="0"/>
                      <w:marBottom w:val="0"/>
                      <w:divBdr>
                        <w:top w:val="none" w:sz="0" w:space="0" w:color="auto"/>
                        <w:left w:val="none" w:sz="0" w:space="0" w:color="auto"/>
                        <w:bottom w:val="none" w:sz="0" w:space="0" w:color="auto"/>
                        <w:right w:val="none" w:sz="0" w:space="0" w:color="auto"/>
                      </w:divBdr>
                      <w:divsChild>
                        <w:div w:id="1426001755">
                          <w:marLeft w:val="0"/>
                          <w:marRight w:val="0"/>
                          <w:marTop w:val="0"/>
                          <w:marBottom w:val="0"/>
                          <w:divBdr>
                            <w:top w:val="none" w:sz="0" w:space="0" w:color="auto"/>
                            <w:left w:val="none" w:sz="0" w:space="0" w:color="auto"/>
                            <w:bottom w:val="none" w:sz="0" w:space="0" w:color="auto"/>
                            <w:right w:val="none" w:sz="0" w:space="0" w:color="auto"/>
                          </w:divBdr>
                          <w:divsChild>
                            <w:div w:id="129132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820225">
                      <w:marLeft w:val="0"/>
                      <w:marRight w:val="0"/>
                      <w:marTop w:val="0"/>
                      <w:marBottom w:val="0"/>
                      <w:divBdr>
                        <w:top w:val="none" w:sz="0" w:space="0" w:color="auto"/>
                        <w:left w:val="none" w:sz="0" w:space="0" w:color="auto"/>
                        <w:bottom w:val="none" w:sz="0" w:space="0" w:color="auto"/>
                        <w:right w:val="none" w:sz="0" w:space="0" w:color="auto"/>
                      </w:divBdr>
                      <w:divsChild>
                        <w:div w:id="954948472">
                          <w:marLeft w:val="0"/>
                          <w:marRight w:val="0"/>
                          <w:marTop w:val="0"/>
                          <w:marBottom w:val="0"/>
                          <w:divBdr>
                            <w:top w:val="none" w:sz="0" w:space="0" w:color="auto"/>
                            <w:left w:val="none" w:sz="0" w:space="0" w:color="auto"/>
                            <w:bottom w:val="none" w:sz="0" w:space="0" w:color="auto"/>
                            <w:right w:val="none" w:sz="0" w:space="0" w:color="auto"/>
                          </w:divBdr>
                          <w:divsChild>
                            <w:div w:id="866213452">
                              <w:marLeft w:val="0"/>
                              <w:marRight w:val="0"/>
                              <w:marTop w:val="0"/>
                              <w:marBottom w:val="0"/>
                              <w:divBdr>
                                <w:top w:val="none" w:sz="0" w:space="0" w:color="auto"/>
                                <w:left w:val="none" w:sz="0" w:space="0" w:color="auto"/>
                                <w:bottom w:val="none" w:sz="0" w:space="0" w:color="auto"/>
                                <w:right w:val="none" w:sz="0" w:space="0" w:color="auto"/>
                              </w:divBdr>
                              <w:divsChild>
                                <w:div w:id="548492028">
                                  <w:marLeft w:val="0"/>
                                  <w:marRight w:val="0"/>
                                  <w:marTop w:val="0"/>
                                  <w:marBottom w:val="0"/>
                                  <w:divBdr>
                                    <w:top w:val="none" w:sz="0" w:space="0" w:color="auto"/>
                                    <w:left w:val="none" w:sz="0" w:space="0" w:color="auto"/>
                                    <w:bottom w:val="none" w:sz="0" w:space="0" w:color="auto"/>
                                    <w:right w:val="none" w:sz="0" w:space="0" w:color="auto"/>
                                  </w:divBdr>
                                  <w:divsChild>
                                    <w:div w:id="1195074885">
                                      <w:marLeft w:val="0"/>
                                      <w:marRight w:val="0"/>
                                      <w:marTop w:val="0"/>
                                      <w:marBottom w:val="0"/>
                                      <w:divBdr>
                                        <w:top w:val="none" w:sz="0" w:space="0" w:color="auto"/>
                                        <w:left w:val="none" w:sz="0" w:space="0" w:color="auto"/>
                                        <w:bottom w:val="none" w:sz="0" w:space="0" w:color="auto"/>
                                        <w:right w:val="none" w:sz="0" w:space="0" w:color="auto"/>
                                      </w:divBdr>
                                      <w:divsChild>
                                        <w:div w:id="926579175">
                                          <w:marLeft w:val="0"/>
                                          <w:marRight w:val="0"/>
                                          <w:marTop w:val="0"/>
                                          <w:marBottom w:val="0"/>
                                          <w:divBdr>
                                            <w:top w:val="none" w:sz="0" w:space="0" w:color="auto"/>
                                            <w:left w:val="none" w:sz="0" w:space="0" w:color="auto"/>
                                            <w:bottom w:val="none" w:sz="0" w:space="0" w:color="auto"/>
                                            <w:right w:val="none" w:sz="0" w:space="0" w:color="auto"/>
                                          </w:divBdr>
                                          <w:divsChild>
                                            <w:div w:id="1598055432">
                                              <w:marLeft w:val="0"/>
                                              <w:marRight w:val="0"/>
                                              <w:marTop w:val="0"/>
                                              <w:marBottom w:val="0"/>
                                              <w:divBdr>
                                                <w:top w:val="none" w:sz="0" w:space="0" w:color="auto"/>
                                                <w:left w:val="none" w:sz="0" w:space="0" w:color="auto"/>
                                                <w:bottom w:val="none" w:sz="0" w:space="0" w:color="auto"/>
                                                <w:right w:val="none" w:sz="0" w:space="0" w:color="auto"/>
                                              </w:divBdr>
                                              <w:divsChild>
                                                <w:div w:id="1375345214">
                                                  <w:marLeft w:val="0"/>
                                                  <w:marRight w:val="0"/>
                                                  <w:marTop w:val="0"/>
                                                  <w:marBottom w:val="0"/>
                                                  <w:divBdr>
                                                    <w:top w:val="single" w:sz="24" w:space="6" w:color="auto"/>
                                                    <w:left w:val="single" w:sz="24" w:space="9" w:color="auto"/>
                                                    <w:bottom w:val="single" w:sz="24" w:space="6" w:color="auto"/>
                                                    <w:right w:val="single" w:sz="24" w:space="9" w:color="auto"/>
                                                  </w:divBdr>
                                                  <w:divsChild>
                                                    <w:div w:id="56715475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76103565">
      <w:bodyDiv w:val="1"/>
      <w:marLeft w:val="0"/>
      <w:marRight w:val="0"/>
      <w:marTop w:val="0"/>
      <w:marBottom w:val="0"/>
      <w:divBdr>
        <w:top w:val="none" w:sz="0" w:space="0" w:color="auto"/>
        <w:left w:val="none" w:sz="0" w:space="0" w:color="auto"/>
        <w:bottom w:val="none" w:sz="0" w:space="0" w:color="auto"/>
        <w:right w:val="none" w:sz="0" w:space="0" w:color="auto"/>
      </w:divBdr>
      <w:divsChild>
        <w:div w:id="40328098">
          <w:marLeft w:val="0"/>
          <w:marRight w:val="0"/>
          <w:marTop w:val="0"/>
          <w:marBottom w:val="0"/>
          <w:divBdr>
            <w:top w:val="none" w:sz="0" w:space="0" w:color="auto"/>
            <w:left w:val="none" w:sz="0" w:space="0" w:color="auto"/>
            <w:bottom w:val="none" w:sz="0" w:space="0" w:color="auto"/>
            <w:right w:val="none" w:sz="0" w:space="0" w:color="auto"/>
          </w:divBdr>
          <w:divsChild>
            <w:div w:id="50081622">
              <w:marLeft w:val="0"/>
              <w:marRight w:val="0"/>
              <w:marTop w:val="0"/>
              <w:marBottom w:val="0"/>
              <w:divBdr>
                <w:top w:val="none" w:sz="0" w:space="0" w:color="auto"/>
                <w:left w:val="none" w:sz="0" w:space="0" w:color="auto"/>
                <w:bottom w:val="none" w:sz="0" w:space="0" w:color="auto"/>
                <w:right w:val="none" w:sz="0" w:space="0" w:color="auto"/>
              </w:divBdr>
              <w:divsChild>
                <w:div w:id="287244738">
                  <w:marLeft w:val="0"/>
                  <w:marRight w:val="0"/>
                  <w:marTop w:val="0"/>
                  <w:marBottom w:val="0"/>
                  <w:divBdr>
                    <w:top w:val="none" w:sz="0" w:space="0" w:color="auto"/>
                    <w:left w:val="none" w:sz="0" w:space="0" w:color="auto"/>
                    <w:bottom w:val="none" w:sz="0" w:space="0" w:color="auto"/>
                    <w:right w:val="none" w:sz="0" w:space="0" w:color="auto"/>
                  </w:divBdr>
                  <w:divsChild>
                    <w:div w:id="1930919101">
                      <w:marLeft w:val="0"/>
                      <w:marRight w:val="0"/>
                      <w:marTop w:val="0"/>
                      <w:marBottom w:val="0"/>
                      <w:divBdr>
                        <w:top w:val="none" w:sz="0" w:space="0" w:color="auto"/>
                        <w:left w:val="none" w:sz="0" w:space="0" w:color="auto"/>
                        <w:bottom w:val="none" w:sz="0" w:space="0" w:color="auto"/>
                        <w:right w:val="none" w:sz="0" w:space="0" w:color="auto"/>
                      </w:divBdr>
                      <w:divsChild>
                        <w:div w:id="2146971347">
                          <w:marLeft w:val="0"/>
                          <w:marRight w:val="0"/>
                          <w:marTop w:val="0"/>
                          <w:marBottom w:val="0"/>
                          <w:divBdr>
                            <w:top w:val="none" w:sz="0" w:space="0" w:color="auto"/>
                            <w:left w:val="none" w:sz="0" w:space="0" w:color="auto"/>
                            <w:bottom w:val="none" w:sz="0" w:space="0" w:color="auto"/>
                            <w:right w:val="none" w:sz="0" w:space="0" w:color="auto"/>
                          </w:divBdr>
                          <w:divsChild>
                            <w:div w:id="1456563173">
                              <w:marLeft w:val="0"/>
                              <w:marRight w:val="0"/>
                              <w:marTop w:val="0"/>
                              <w:marBottom w:val="0"/>
                              <w:divBdr>
                                <w:top w:val="single" w:sz="24" w:space="6" w:color="auto"/>
                                <w:left w:val="single" w:sz="24" w:space="9" w:color="auto"/>
                                <w:bottom w:val="single" w:sz="24" w:space="6" w:color="auto"/>
                                <w:right w:val="single" w:sz="24" w:space="9" w:color="auto"/>
                              </w:divBdr>
                              <w:divsChild>
                                <w:div w:id="34324306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1102953">
      <w:bodyDiv w:val="1"/>
      <w:marLeft w:val="0"/>
      <w:marRight w:val="0"/>
      <w:marTop w:val="0"/>
      <w:marBottom w:val="0"/>
      <w:divBdr>
        <w:top w:val="none" w:sz="0" w:space="0" w:color="auto"/>
        <w:left w:val="none" w:sz="0" w:space="0" w:color="auto"/>
        <w:bottom w:val="none" w:sz="0" w:space="0" w:color="auto"/>
        <w:right w:val="none" w:sz="0" w:space="0" w:color="auto"/>
      </w:divBdr>
      <w:divsChild>
        <w:div w:id="767625664">
          <w:marLeft w:val="0"/>
          <w:marRight w:val="0"/>
          <w:marTop w:val="0"/>
          <w:marBottom w:val="0"/>
          <w:divBdr>
            <w:top w:val="none" w:sz="0" w:space="0" w:color="auto"/>
            <w:left w:val="none" w:sz="0" w:space="0" w:color="auto"/>
            <w:bottom w:val="none" w:sz="0" w:space="0" w:color="auto"/>
            <w:right w:val="none" w:sz="0" w:space="0" w:color="auto"/>
          </w:divBdr>
          <w:divsChild>
            <w:div w:id="1497258752">
              <w:marLeft w:val="0"/>
              <w:marRight w:val="0"/>
              <w:marTop w:val="0"/>
              <w:marBottom w:val="0"/>
              <w:divBdr>
                <w:top w:val="none" w:sz="0" w:space="0" w:color="auto"/>
                <w:left w:val="none" w:sz="0" w:space="0" w:color="auto"/>
                <w:bottom w:val="none" w:sz="0" w:space="0" w:color="auto"/>
                <w:right w:val="none" w:sz="0" w:space="0" w:color="auto"/>
              </w:divBdr>
              <w:divsChild>
                <w:div w:id="1928341649">
                  <w:marLeft w:val="0"/>
                  <w:marRight w:val="0"/>
                  <w:marTop w:val="0"/>
                  <w:marBottom w:val="0"/>
                  <w:divBdr>
                    <w:top w:val="none" w:sz="0" w:space="0" w:color="auto"/>
                    <w:left w:val="none" w:sz="0" w:space="0" w:color="auto"/>
                    <w:bottom w:val="none" w:sz="0" w:space="0" w:color="auto"/>
                    <w:right w:val="none" w:sz="0" w:space="0" w:color="auto"/>
                  </w:divBdr>
                  <w:divsChild>
                    <w:div w:id="597714510">
                      <w:marLeft w:val="0"/>
                      <w:marRight w:val="0"/>
                      <w:marTop w:val="0"/>
                      <w:marBottom w:val="0"/>
                      <w:divBdr>
                        <w:top w:val="none" w:sz="0" w:space="0" w:color="auto"/>
                        <w:left w:val="none" w:sz="0" w:space="0" w:color="auto"/>
                        <w:bottom w:val="none" w:sz="0" w:space="0" w:color="auto"/>
                        <w:right w:val="none" w:sz="0" w:space="0" w:color="auto"/>
                      </w:divBdr>
                      <w:divsChild>
                        <w:div w:id="1982880071">
                          <w:marLeft w:val="0"/>
                          <w:marRight w:val="0"/>
                          <w:marTop w:val="0"/>
                          <w:marBottom w:val="0"/>
                          <w:divBdr>
                            <w:top w:val="none" w:sz="0" w:space="0" w:color="auto"/>
                            <w:left w:val="none" w:sz="0" w:space="0" w:color="auto"/>
                            <w:bottom w:val="none" w:sz="0" w:space="0" w:color="auto"/>
                            <w:right w:val="none" w:sz="0" w:space="0" w:color="auto"/>
                          </w:divBdr>
                          <w:divsChild>
                            <w:div w:id="745565928">
                              <w:marLeft w:val="0"/>
                              <w:marRight w:val="0"/>
                              <w:marTop w:val="0"/>
                              <w:marBottom w:val="0"/>
                              <w:divBdr>
                                <w:top w:val="single" w:sz="24" w:space="6" w:color="auto"/>
                                <w:left w:val="single" w:sz="24" w:space="9" w:color="auto"/>
                                <w:bottom w:val="single" w:sz="24" w:space="6" w:color="auto"/>
                                <w:right w:val="single" w:sz="24" w:space="9" w:color="auto"/>
                              </w:divBdr>
                              <w:divsChild>
                                <w:div w:id="190698724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5180475">
      <w:bodyDiv w:val="1"/>
      <w:marLeft w:val="0"/>
      <w:marRight w:val="0"/>
      <w:marTop w:val="0"/>
      <w:marBottom w:val="0"/>
      <w:divBdr>
        <w:top w:val="none" w:sz="0" w:space="0" w:color="auto"/>
        <w:left w:val="none" w:sz="0" w:space="0" w:color="auto"/>
        <w:bottom w:val="none" w:sz="0" w:space="0" w:color="auto"/>
        <w:right w:val="none" w:sz="0" w:space="0" w:color="auto"/>
      </w:divBdr>
      <w:divsChild>
        <w:div w:id="104423214">
          <w:marLeft w:val="0"/>
          <w:marRight w:val="0"/>
          <w:marTop w:val="0"/>
          <w:marBottom w:val="0"/>
          <w:divBdr>
            <w:top w:val="none" w:sz="0" w:space="0" w:color="auto"/>
            <w:left w:val="none" w:sz="0" w:space="0" w:color="auto"/>
            <w:bottom w:val="none" w:sz="0" w:space="0" w:color="auto"/>
            <w:right w:val="none" w:sz="0" w:space="0" w:color="auto"/>
          </w:divBdr>
          <w:divsChild>
            <w:div w:id="164635510">
              <w:marLeft w:val="0"/>
              <w:marRight w:val="0"/>
              <w:marTop w:val="0"/>
              <w:marBottom w:val="0"/>
              <w:divBdr>
                <w:top w:val="none" w:sz="0" w:space="0" w:color="auto"/>
                <w:left w:val="none" w:sz="0" w:space="0" w:color="auto"/>
                <w:bottom w:val="none" w:sz="0" w:space="0" w:color="auto"/>
                <w:right w:val="none" w:sz="0" w:space="0" w:color="auto"/>
              </w:divBdr>
              <w:divsChild>
                <w:div w:id="66929012">
                  <w:marLeft w:val="0"/>
                  <w:marRight w:val="0"/>
                  <w:marTop w:val="0"/>
                  <w:marBottom w:val="0"/>
                  <w:divBdr>
                    <w:top w:val="none" w:sz="0" w:space="0" w:color="auto"/>
                    <w:left w:val="none" w:sz="0" w:space="0" w:color="auto"/>
                    <w:bottom w:val="none" w:sz="0" w:space="0" w:color="auto"/>
                    <w:right w:val="none" w:sz="0" w:space="0" w:color="auto"/>
                  </w:divBdr>
                  <w:divsChild>
                    <w:div w:id="1171336642">
                      <w:marLeft w:val="0"/>
                      <w:marRight w:val="0"/>
                      <w:marTop w:val="0"/>
                      <w:marBottom w:val="0"/>
                      <w:divBdr>
                        <w:top w:val="none" w:sz="0" w:space="0" w:color="auto"/>
                        <w:left w:val="none" w:sz="0" w:space="0" w:color="auto"/>
                        <w:bottom w:val="none" w:sz="0" w:space="0" w:color="auto"/>
                        <w:right w:val="none" w:sz="0" w:space="0" w:color="auto"/>
                      </w:divBdr>
                      <w:divsChild>
                        <w:div w:id="1939362944">
                          <w:marLeft w:val="0"/>
                          <w:marRight w:val="0"/>
                          <w:marTop w:val="0"/>
                          <w:marBottom w:val="0"/>
                          <w:divBdr>
                            <w:top w:val="none" w:sz="0" w:space="0" w:color="auto"/>
                            <w:left w:val="none" w:sz="0" w:space="0" w:color="auto"/>
                            <w:bottom w:val="none" w:sz="0" w:space="0" w:color="auto"/>
                            <w:right w:val="none" w:sz="0" w:space="0" w:color="auto"/>
                          </w:divBdr>
                          <w:divsChild>
                            <w:div w:id="1328287691">
                              <w:marLeft w:val="0"/>
                              <w:marRight w:val="0"/>
                              <w:marTop w:val="0"/>
                              <w:marBottom w:val="0"/>
                              <w:divBdr>
                                <w:top w:val="single" w:sz="24" w:space="6" w:color="auto"/>
                                <w:left w:val="single" w:sz="24" w:space="9" w:color="auto"/>
                                <w:bottom w:val="single" w:sz="24" w:space="6" w:color="auto"/>
                                <w:right w:val="single" w:sz="24" w:space="9" w:color="auto"/>
                              </w:divBdr>
                              <w:divsChild>
                                <w:div w:id="182053448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618866">
      <w:bodyDiv w:val="1"/>
      <w:marLeft w:val="0"/>
      <w:marRight w:val="0"/>
      <w:marTop w:val="0"/>
      <w:marBottom w:val="0"/>
      <w:divBdr>
        <w:top w:val="none" w:sz="0" w:space="0" w:color="auto"/>
        <w:left w:val="none" w:sz="0" w:space="0" w:color="auto"/>
        <w:bottom w:val="none" w:sz="0" w:space="0" w:color="auto"/>
        <w:right w:val="none" w:sz="0" w:space="0" w:color="auto"/>
      </w:divBdr>
      <w:divsChild>
        <w:div w:id="702094550">
          <w:marLeft w:val="0"/>
          <w:marRight w:val="0"/>
          <w:marTop w:val="0"/>
          <w:marBottom w:val="0"/>
          <w:divBdr>
            <w:top w:val="none" w:sz="0" w:space="0" w:color="auto"/>
            <w:left w:val="none" w:sz="0" w:space="0" w:color="auto"/>
            <w:bottom w:val="none" w:sz="0" w:space="0" w:color="auto"/>
            <w:right w:val="none" w:sz="0" w:space="0" w:color="auto"/>
          </w:divBdr>
          <w:divsChild>
            <w:div w:id="1984119977">
              <w:marLeft w:val="0"/>
              <w:marRight w:val="0"/>
              <w:marTop w:val="0"/>
              <w:marBottom w:val="0"/>
              <w:divBdr>
                <w:top w:val="none" w:sz="0" w:space="0" w:color="auto"/>
                <w:left w:val="none" w:sz="0" w:space="0" w:color="auto"/>
                <w:bottom w:val="none" w:sz="0" w:space="0" w:color="auto"/>
                <w:right w:val="none" w:sz="0" w:space="0" w:color="auto"/>
              </w:divBdr>
              <w:divsChild>
                <w:div w:id="457647810">
                  <w:marLeft w:val="0"/>
                  <w:marRight w:val="0"/>
                  <w:marTop w:val="0"/>
                  <w:marBottom w:val="0"/>
                  <w:divBdr>
                    <w:top w:val="none" w:sz="0" w:space="0" w:color="auto"/>
                    <w:left w:val="none" w:sz="0" w:space="0" w:color="auto"/>
                    <w:bottom w:val="none" w:sz="0" w:space="0" w:color="auto"/>
                    <w:right w:val="none" w:sz="0" w:space="0" w:color="auto"/>
                  </w:divBdr>
                  <w:divsChild>
                    <w:div w:id="1368871445">
                      <w:marLeft w:val="0"/>
                      <w:marRight w:val="0"/>
                      <w:marTop w:val="0"/>
                      <w:marBottom w:val="0"/>
                      <w:divBdr>
                        <w:top w:val="none" w:sz="0" w:space="0" w:color="auto"/>
                        <w:left w:val="none" w:sz="0" w:space="0" w:color="auto"/>
                        <w:bottom w:val="none" w:sz="0" w:space="0" w:color="auto"/>
                        <w:right w:val="none" w:sz="0" w:space="0" w:color="auto"/>
                      </w:divBdr>
                      <w:divsChild>
                        <w:div w:id="865406732">
                          <w:marLeft w:val="0"/>
                          <w:marRight w:val="0"/>
                          <w:marTop w:val="0"/>
                          <w:marBottom w:val="0"/>
                          <w:divBdr>
                            <w:top w:val="none" w:sz="0" w:space="0" w:color="auto"/>
                            <w:left w:val="none" w:sz="0" w:space="0" w:color="auto"/>
                            <w:bottom w:val="none" w:sz="0" w:space="0" w:color="auto"/>
                            <w:right w:val="none" w:sz="0" w:space="0" w:color="auto"/>
                          </w:divBdr>
                          <w:divsChild>
                            <w:div w:id="328945107">
                              <w:marLeft w:val="0"/>
                              <w:marRight w:val="0"/>
                              <w:marTop w:val="0"/>
                              <w:marBottom w:val="0"/>
                              <w:divBdr>
                                <w:top w:val="single" w:sz="24" w:space="6" w:color="auto"/>
                                <w:left w:val="single" w:sz="24" w:space="9" w:color="auto"/>
                                <w:bottom w:val="single" w:sz="24" w:space="6" w:color="auto"/>
                                <w:right w:val="single" w:sz="24" w:space="9" w:color="auto"/>
                              </w:divBdr>
                              <w:divsChild>
                                <w:div w:id="112723809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7250643">
      <w:bodyDiv w:val="1"/>
      <w:marLeft w:val="0"/>
      <w:marRight w:val="0"/>
      <w:marTop w:val="0"/>
      <w:marBottom w:val="0"/>
      <w:divBdr>
        <w:top w:val="none" w:sz="0" w:space="0" w:color="auto"/>
        <w:left w:val="none" w:sz="0" w:space="0" w:color="auto"/>
        <w:bottom w:val="none" w:sz="0" w:space="0" w:color="auto"/>
        <w:right w:val="none" w:sz="0" w:space="0" w:color="auto"/>
      </w:divBdr>
      <w:divsChild>
        <w:div w:id="1199318294">
          <w:marLeft w:val="0"/>
          <w:marRight w:val="0"/>
          <w:marTop w:val="0"/>
          <w:marBottom w:val="0"/>
          <w:divBdr>
            <w:top w:val="none" w:sz="0" w:space="0" w:color="auto"/>
            <w:left w:val="none" w:sz="0" w:space="0" w:color="auto"/>
            <w:bottom w:val="none" w:sz="0" w:space="0" w:color="auto"/>
            <w:right w:val="none" w:sz="0" w:space="0" w:color="auto"/>
          </w:divBdr>
        </w:div>
      </w:divsChild>
    </w:div>
    <w:div w:id="1253663182">
      <w:bodyDiv w:val="1"/>
      <w:marLeft w:val="0"/>
      <w:marRight w:val="0"/>
      <w:marTop w:val="0"/>
      <w:marBottom w:val="0"/>
      <w:divBdr>
        <w:top w:val="none" w:sz="0" w:space="0" w:color="auto"/>
        <w:left w:val="none" w:sz="0" w:space="0" w:color="auto"/>
        <w:bottom w:val="none" w:sz="0" w:space="0" w:color="auto"/>
        <w:right w:val="none" w:sz="0" w:space="0" w:color="auto"/>
      </w:divBdr>
      <w:divsChild>
        <w:div w:id="1745181990">
          <w:marLeft w:val="0"/>
          <w:marRight w:val="0"/>
          <w:marTop w:val="0"/>
          <w:marBottom w:val="0"/>
          <w:divBdr>
            <w:top w:val="none" w:sz="0" w:space="0" w:color="auto"/>
            <w:left w:val="none" w:sz="0" w:space="0" w:color="auto"/>
            <w:bottom w:val="none" w:sz="0" w:space="0" w:color="auto"/>
            <w:right w:val="none" w:sz="0" w:space="0" w:color="auto"/>
          </w:divBdr>
          <w:divsChild>
            <w:div w:id="110322037">
              <w:marLeft w:val="0"/>
              <w:marRight w:val="0"/>
              <w:marTop w:val="0"/>
              <w:marBottom w:val="0"/>
              <w:divBdr>
                <w:top w:val="none" w:sz="0" w:space="0" w:color="auto"/>
                <w:left w:val="none" w:sz="0" w:space="0" w:color="auto"/>
                <w:bottom w:val="none" w:sz="0" w:space="0" w:color="auto"/>
                <w:right w:val="none" w:sz="0" w:space="0" w:color="auto"/>
              </w:divBdr>
              <w:divsChild>
                <w:div w:id="618799804">
                  <w:marLeft w:val="0"/>
                  <w:marRight w:val="0"/>
                  <w:marTop w:val="0"/>
                  <w:marBottom w:val="0"/>
                  <w:divBdr>
                    <w:top w:val="none" w:sz="0" w:space="0" w:color="auto"/>
                    <w:left w:val="none" w:sz="0" w:space="0" w:color="auto"/>
                    <w:bottom w:val="none" w:sz="0" w:space="0" w:color="auto"/>
                    <w:right w:val="none" w:sz="0" w:space="0" w:color="auto"/>
                  </w:divBdr>
                  <w:divsChild>
                    <w:div w:id="1717199189">
                      <w:marLeft w:val="0"/>
                      <w:marRight w:val="0"/>
                      <w:marTop w:val="0"/>
                      <w:marBottom w:val="0"/>
                      <w:divBdr>
                        <w:top w:val="none" w:sz="0" w:space="0" w:color="auto"/>
                        <w:left w:val="none" w:sz="0" w:space="0" w:color="auto"/>
                        <w:bottom w:val="none" w:sz="0" w:space="0" w:color="auto"/>
                        <w:right w:val="none" w:sz="0" w:space="0" w:color="auto"/>
                      </w:divBdr>
                      <w:divsChild>
                        <w:div w:id="37055541">
                          <w:marLeft w:val="0"/>
                          <w:marRight w:val="0"/>
                          <w:marTop w:val="0"/>
                          <w:marBottom w:val="0"/>
                          <w:divBdr>
                            <w:top w:val="none" w:sz="0" w:space="0" w:color="auto"/>
                            <w:left w:val="none" w:sz="0" w:space="0" w:color="auto"/>
                            <w:bottom w:val="none" w:sz="0" w:space="0" w:color="auto"/>
                            <w:right w:val="none" w:sz="0" w:space="0" w:color="auto"/>
                          </w:divBdr>
                          <w:divsChild>
                            <w:div w:id="1981957785">
                              <w:marLeft w:val="0"/>
                              <w:marRight w:val="0"/>
                              <w:marTop w:val="0"/>
                              <w:marBottom w:val="0"/>
                              <w:divBdr>
                                <w:top w:val="single" w:sz="24" w:space="6" w:color="auto"/>
                                <w:left w:val="single" w:sz="24" w:space="9" w:color="auto"/>
                                <w:bottom w:val="single" w:sz="24" w:space="6" w:color="auto"/>
                                <w:right w:val="single" w:sz="24" w:space="9" w:color="auto"/>
                              </w:divBdr>
                              <w:divsChild>
                                <w:div w:id="18980817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9181071">
      <w:bodyDiv w:val="1"/>
      <w:marLeft w:val="0"/>
      <w:marRight w:val="0"/>
      <w:marTop w:val="0"/>
      <w:marBottom w:val="0"/>
      <w:divBdr>
        <w:top w:val="none" w:sz="0" w:space="0" w:color="auto"/>
        <w:left w:val="none" w:sz="0" w:space="0" w:color="auto"/>
        <w:bottom w:val="none" w:sz="0" w:space="0" w:color="auto"/>
        <w:right w:val="none" w:sz="0" w:space="0" w:color="auto"/>
      </w:divBdr>
      <w:divsChild>
        <w:div w:id="373047047">
          <w:marLeft w:val="0"/>
          <w:marRight w:val="0"/>
          <w:marTop w:val="0"/>
          <w:marBottom w:val="0"/>
          <w:divBdr>
            <w:top w:val="none" w:sz="0" w:space="0" w:color="auto"/>
            <w:left w:val="none" w:sz="0" w:space="0" w:color="auto"/>
            <w:bottom w:val="none" w:sz="0" w:space="0" w:color="auto"/>
            <w:right w:val="none" w:sz="0" w:space="0" w:color="auto"/>
          </w:divBdr>
          <w:divsChild>
            <w:div w:id="921253609">
              <w:marLeft w:val="0"/>
              <w:marRight w:val="0"/>
              <w:marTop w:val="0"/>
              <w:marBottom w:val="0"/>
              <w:divBdr>
                <w:top w:val="none" w:sz="0" w:space="0" w:color="auto"/>
                <w:left w:val="none" w:sz="0" w:space="0" w:color="auto"/>
                <w:bottom w:val="none" w:sz="0" w:space="0" w:color="auto"/>
                <w:right w:val="none" w:sz="0" w:space="0" w:color="auto"/>
              </w:divBdr>
              <w:divsChild>
                <w:div w:id="436295804">
                  <w:marLeft w:val="0"/>
                  <w:marRight w:val="0"/>
                  <w:marTop w:val="0"/>
                  <w:marBottom w:val="0"/>
                  <w:divBdr>
                    <w:top w:val="none" w:sz="0" w:space="0" w:color="auto"/>
                    <w:left w:val="none" w:sz="0" w:space="0" w:color="auto"/>
                    <w:bottom w:val="none" w:sz="0" w:space="0" w:color="auto"/>
                    <w:right w:val="none" w:sz="0" w:space="0" w:color="auto"/>
                  </w:divBdr>
                  <w:divsChild>
                    <w:div w:id="1761829025">
                      <w:marLeft w:val="0"/>
                      <w:marRight w:val="0"/>
                      <w:marTop w:val="0"/>
                      <w:marBottom w:val="0"/>
                      <w:divBdr>
                        <w:top w:val="none" w:sz="0" w:space="0" w:color="auto"/>
                        <w:left w:val="none" w:sz="0" w:space="0" w:color="auto"/>
                        <w:bottom w:val="none" w:sz="0" w:space="0" w:color="auto"/>
                        <w:right w:val="none" w:sz="0" w:space="0" w:color="auto"/>
                      </w:divBdr>
                      <w:divsChild>
                        <w:div w:id="1649701231">
                          <w:marLeft w:val="0"/>
                          <w:marRight w:val="0"/>
                          <w:marTop w:val="0"/>
                          <w:marBottom w:val="0"/>
                          <w:divBdr>
                            <w:top w:val="none" w:sz="0" w:space="0" w:color="auto"/>
                            <w:left w:val="none" w:sz="0" w:space="0" w:color="auto"/>
                            <w:bottom w:val="none" w:sz="0" w:space="0" w:color="auto"/>
                            <w:right w:val="none" w:sz="0" w:space="0" w:color="auto"/>
                          </w:divBdr>
                          <w:divsChild>
                            <w:div w:id="580257561">
                              <w:marLeft w:val="0"/>
                              <w:marRight w:val="0"/>
                              <w:marTop w:val="0"/>
                              <w:marBottom w:val="0"/>
                              <w:divBdr>
                                <w:top w:val="single" w:sz="24" w:space="6" w:color="auto"/>
                                <w:left w:val="single" w:sz="24" w:space="9" w:color="auto"/>
                                <w:bottom w:val="single" w:sz="24" w:space="6" w:color="auto"/>
                                <w:right w:val="single" w:sz="24" w:space="9" w:color="auto"/>
                              </w:divBdr>
                              <w:divsChild>
                                <w:div w:id="108961699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9539436">
      <w:bodyDiv w:val="1"/>
      <w:marLeft w:val="0"/>
      <w:marRight w:val="0"/>
      <w:marTop w:val="0"/>
      <w:marBottom w:val="0"/>
      <w:divBdr>
        <w:top w:val="none" w:sz="0" w:space="0" w:color="auto"/>
        <w:left w:val="none" w:sz="0" w:space="0" w:color="auto"/>
        <w:bottom w:val="none" w:sz="0" w:space="0" w:color="auto"/>
        <w:right w:val="none" w:sz="0" w:space="0" w:color="auto"/>
      </w:divBdr>
      <w:divsChild>
        <w:div w:id="2132044680">
          <w:marLeft w:val="0"/>
          <w:marRight w:val="0"/>
          <w:marTop w:val="0"/>
          <w:marBottom w:val="0"/>
          <w:divBdr>
            <w:top w:val="none" w:sz="0" w:space="0" w:color="auto"/>
            <w:left w:val="none" w:sz="0" w:space="0" w:color="auto"/>
            <w:bottom w:val="none" w:sz="0" w:space="0" w:color="auto"/>
            <w:right w:val="none" w:sz="0" w:space="0" w:color="auto"/>
          </w:divBdr>
          <w:divsChild>
            <w:div w:id="1334186532">
              <w:marLeft w:val="0"/>
              <w:marRight w:val="0"/>
              <w:marTop w:val="0"/>
              <w:marBottom w:val="0"/>
              <w:divBdr>
                <w:top w:val="none" w:sz="0" w:space="0" w:color="auto"/>
                <w:left w:val="none" w:sz="0" w:space="0" w:color="auto"/>
                <w:bottom w:val="none" w:sz="0" w:space="0" w:color="auto"/>
                <w:right w:val="none" w:sz="0" w:space="0" w:color="auto"/>
              </w:divBdr>
              <w:divsChild>
                <w:div w:id="180438590">
                  <w:marLeft w:val="0"/>
                  <w:marRight w:val="0"/>
                  <w:marTop w:val="0"/>
                  <w:marBottom w:val="0"/>
                  <w:divBdr>
                    <w:top w:val="none" w:sz="0" w:space="0" w:color="auto"/>
                    <w:left w:val="none" w:sz="0" w:space="0" w:color="auto"/>
                    <w:bottom w:val="none" w:sz="0" w:space="0" w:color="auto"/>
                    <w:right w:val="none" w:sz="0" w:space="0" w:color="auto"/>
                  </w:divBdr>
                  <w:divsChild>
                    <w:div w:id="1286229915">
                      <w:marLeft w:val="0"/>
                      <w:marRight w:val="0"/>
                      <w:marTop w:val="0"/>
                      <w:marBottom w:val="0"/>
                      <w:divBdr>
                        <w:top w:val="none" w:sz="0" w:space="0" w:color="auto"/>
                        <w:left w:val="none" w:sz="0" w:space="0" w:color="auto"/>
                        <w:bottom w:val="none" w:sz="0" w:space="0" w:color="auto"/>
                        <w:right w:val="none" w:sz="0" w:space="0" w:color="auto"/>
                      </w:divBdr>
                      <w:divsChild>
                        <w:div w:id="1204439768">
                          <w:marLeft w:val="0"/>
                          <w:marRight w:val="0"/>
                          <w:marTop w:val="0"/>
                          <w:marBottom w:val="0"/>
                          <w:divBdr>
                            <w:top w:val="none" w:sz="0" w:space="0" w:color="auto"/>
                            <w:left w:val="none" w:sz="0" w:space="0" w:color="auto"/>
                            <w:bottom w:val="none" w:sz="0" w:space="0" w:color="auto"/>
                            <w:right w:val="none" w:sz="0" w:space="0" w:color="auto"/>
                          </w:divBdr>
                          <w:divsChild>
                            <w:div w:id="146165661">
                              <w:marLeft w:val="0"/>
                              <w:marRight w:val="0"/>
                              <w:marTop w:val="0"/>
                              <w:marBottom w:val="0"/>
                              <w:divBdr>
                                <w:top w:val="single" w:sz="24" w:space="6" w:color="auto"/>
                                <w:left w:val="single" w:sz="24" w:space="9" w:color="auto"/>
                                <w:bottom w:val="single" w:sz="24" w:space="6" w:color="auto"/>
                                <w:right w:val="single" w:sz="24" w:space="9" w:color="auto"/>
                              </w:divBdr>
                              <w:divsChild>
                                <w:div w:id="132601461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4976819">
      <w:bodyDiv w:val="1"/>
      <w:marLeft w:val="0"/>
      <w:marRight w:val="0"/>
      <w:marTop w:val="0"/>
      <w:marBottom w:val="0"/>
      <w:divBdr>
        <w:top w:val="none" w:sz="0" w:space="0" w:color="auto"/>
        <w:left w:val="none" w:sz="0" w:space="0" w:color="auto"/>
        <w:bottom w:val="none" w:sz="0" w:space="0" w:color="auto"/>
        <w:right w:val="none" w:sz="0" w:space="0" w:color="auto"/>
      </w:divBdr>
      <w:divsChild>
        <w:div w:id="324940189">
          <w:marLeft w:val="0"/>
          <w:marRight w:val="0"/>
          <w:marTop w:val="0"/>
          <w:marBottom w:val="0"/>
          <w:divBdr>
            <w:top w:val="none" w:sz="0" w:space="0" w:color="auto"/>
            <w:left w:val="none" w:sz="0" w:space="0" w:color="auto"/>
            <w:bottom w:val="none" w:sz="0" w:space="0" w:color="auto"/>
            <w:right w:val="none" w:sz="0" w:space="0" w:color="auto"/>
          </w:divBdr>
          <w:divsChild>
            <w:div w:id="1363289431">
              <w:marLeft w:val="0"/>
              <w:marRight w:val="0"/>
              <w:marTop w:val="0"/>
              <w:marBottom w:val="0"/>
              <w:divBdr>
                <w:top w:val="none" w:sz="0" w:space="0" w:color="auto"/>
                <w:left w:val="none" w:sz="0" w:space="0" w:color="auto"/>
                <w:bottom w:val="none" w:sz="0" w:space="0" w:color="auto"/>
                <w:right w:val="none" w:sz="0" w:space="0" w:color="auto"/>
              </w:divBdr>
              <w:divsChild>
                <w:div w:id="235013266">
                  <w:marLeft w:val="0"/>
                  <w:marRight w:val="0"/>
                  <w:marTop w:val="0"/>
                  <w:marBottom w:val="0"/>
                  <w:divBdr>
                    <w:top w:val="none" w:sz="0" w:space="0" w:color="auto"/>
                    <w:left w:val="none" w:sz="0" w:space="0" w:color="auto"/>
                    <w:bottom w:val="none" w:sz="0" w:space="0" w:color="auto"/>
                    <w:right w:val="none" w:sz="0" w:space="0" w:color="auto"/>
                  </w:divBdr>
                  <w:divsChild>
                    <w:div w:id="415858167">
                      <w:marLeft w:val="0"/>
                      <w:marRight w:val="0"/>
                      <w:marTop w:val="0"/>
                      <w:marBottom w:val="0"/>
                      <w:divBdr>
                        <w:top w:val="none" w:sz="0" w:space="0" w:color="auto"/>
                        <w:left w:val="none" w:sz="0" w:space="0" w:color="auto"/>
                        <w:bottom w:val="none" w:sz="0" w:space="0" w:color="auto"/>
                        <w:right w:val="none" w:sz="0" w:space="0" w:color="auto"/>
                      </w:divBdr>
                      <w:divsChild>
                        <w:div w:id="1517961875">
                          <w:marLeft w:val="0"/>
                          <w:marRight w:val="0"/>
                          <w:marTop w:val="0"/>
                          <w:marBottom w:val="0"/>
                          <w:divBdr>
                            <w:top w:val="none" w:sz="0" w:space="0" w:color="auto"/>
                            <w:left w:val="none" w:sz="0" w:space="0" w:color="auto"/>
                            <w:bottom w:val="none" w:sz="0" w:space="0" w:color="auto"/>
                            <w:right w:val="none" w:sz="0" w:space="0" w:color="auto"/>
                          </w:divBdr>
                          <w:divsChild>
                            <w:div w:id="1594245217">
                              <w:marLeft w:val="0"/>
                              <w:marRight w:val="0"/>
                              <w:marTop w:val="0"/>
                              <w:marBottom w:val="0"/>
                              <w:divBdr>
                                <w:top w:val="single" w:sz="24" w:space="6" w:color="auto"/>
                                <w:left w:val="single" w:sz="24" w:space="9" w:color="auto"/>
                                <w:bottom w:val="single" w:sz="24" w:space="6" w:color="auto"/>
                                <w:right w:val="single" w:sz="24" w:space="9" w:color="auto"/>
                              </w:divBdr>
                              <w:divsChild>
                                <w:div w:id="57301020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1961840">
      <w:bodyDiv w:val="1"/>
      <w:marLeft w:val="0"/>
      <w:marRight w:val="0"/>
      <w:marTop w:val="0"/>
      <w:marBottom w:val="0"/>
      <w:divBdr>
        <w:top w:val="none" w:sz="0" w:space="0" w:color="auto"/>
        <w:left w:val="none" w:sz="0" w:space="0" w:color="auto"/>
        <w:bottom w:val="none" w:sz="0" w:space="0" w:color="auto"/>
        <w:right w:val="none" w:sz="0" w:space="0" w:color="auto"/>
      </w:divBdr>
      <w:divsChild>
        <w:div w:id="579026157">
          <w:marLeft w:val="0"/>
          <w:marRight w:val="0"/>
          <w:marTop w:val="0"/>
          <w:marBottom w:val="0"/>
          <w:divBdr>
            <w:top w:val="none" w:sz="0" w:space="0" w:color="auto"/>
            <w:left w:val="none" w:sz="0" w:space="0" w:color="auto"/>
            <w:bottom w:val="none" w:sz="0" w:space="0" w:color="auto"/>
            <w:right w:val="none" w:sz="0" w:space="0" w:color="auto"/>
          </w:divBdr>
          <w:divsChild>
            <w:div w:id="1767922542">
              <w:marLeft w:val="0"/>
              <w:marRight w:val="0"/>
              <w:marTop w:val="0"/>
              <w:marBottom w:val="0"/>
              <w:divBdr>
                <w:top w:val="none" w:sz="0" w:space="0" w:color="auto"/>
                <w:left w:val="none" w:sz="0" w:space="0" w:color="auto"/>
                <w:bottom w:val="none" w:sz="0" w:space="0" w:color="auto"/>
                <w:right w:val="none" w:sz="0" w:space="0" w:color="auto"/>
              </w:divBdr>
              <w:divsChild>
                <w:div w:id="97025562">
                  <w:marLeft w:val="0"/>
                  <w:marRight w:val="0"/>
                  <w:marTop w:val="0"/>
                  <w:marBottom w:val="0"/>
                  <w:divBdr>
                    <w:top w:val="none" w:sz="0" w:space="0" w:color="auto"/>
                    <w:left w:val="none" w:sz="0" w:space="0" w:color="auto"/>
                    <w:bottom w:val="none" w:sz="0" w:space="0" w:color="auto"/>
                    <w:right w:val="none" w:sz="0" w:space="0" w:color="auto"/>
                  </w:divBdr>
                  <w:divsChild>
                    <w:div w:id="1930039958">
                      <w:marLeft w:val="0"/>
                      <w:marRight w:val="0"/>
                      <w:marTop w:val="0"/>
                      <w:marBottom w:val="0"/>
                      <w:divBdr>
                        <w:top w:val="none" w:sz="0" w:space="0" w:color="auto"/>
                        <w:left w:val="none" w:sz="0" w:space="0" w:color="auto"/>
                        <w:bottom w:val="none" w:sz="0" w:space="0" w:color="auto"/>
                        <w:right w:val="none" w:sz="0" w:space="0" w:color="auto"/>
                      </w:divBdr>
                      <w:divsChild>
                        <w:div w:id="1114130073">
                          <w:marLeft w:val="0"/>
                          <w:marRight w:val="0"/>
                          <w:marTop w:val="0"/>
                          <w:marBottom w:val="0"/>
                          <w:divBdr>
                            <w:top w:val="none" w:sz="0" w:space="0" w:color="auto"/>
                            <w:left w:val="none" w:sz="0" w:space="0" w:color="auto"/>
                            <w:bottom w:val="none" w:sz="0" w:space="0" w:color="auto"/>
                            <w:right w:val="none" w:sz="0" w:space="0" w:color="auto"/>
                          </w:divBdr>
                          <w:divsChild>
                            <w:div w:id="804852972">
                              <w:marLeft w:val="0"/>
                              <w:marRight w:val="0"/>
                              <w:marTop w:val="0"/>
                              <w:marBottom w:val="0"/>
                              <w:divBdr>
                                <w:top w:val="single" w:sz="24" w:space="6" w:color="auto"/>
                                <w:left w:val="single" w:sz="24" w:space="9" w:color="auto"/>
                                <w:bottom w:val="single" w:sz="24" w:space="6" w:color="auto"/>
                                <w:right w:val="single" w:sz="24" w:space="9" w:color="auto"/>
                              </w:divBdr>
                              <w:divsChild>
                                <w:div w:id="178067965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5122301">
      <w:bodyDiv w:val="1"/>
      <w:marLeft w:val="0"/>
      <w:marRight w:val="0"/>
      <w:marTop w:val="0"/>
      <w:marBottom w:val="0"/>
      <w:divBdr>
        <w:top w:val="none" w:sz="0" w:space="0" w:color="auto"/>
        <w:left w:val="none" w:sz="0" w:space="0" w:color="auto"/>
        <w:bottom w:val="none" w:sz="0" w:space="0" w:color="auto"/>
        <w:right w:val="none" w:sz="0" w:space="0" w:color="auto"/>
      </w:divBdr>
      <w:divsChild>
        <w:div w:id="1487867207">
          <w:marLeft w:val="0"/>
          <w:marRight w:val="0"/>
          <w:marTop w:val="0"/>
          <w:marBottom w:val="0"/>
          <w:divBdr>
            <w:top w:val="none" w:sz="0" w:space="0" w:color="auto"/>
            <w:left w:val="none" w:sz="0" w:space="0" w:color="auto"/>
            <w:bottom w:val="none" w:sz="0" w:space="0" w:color="auto"/>
            <w:right w:val="none" w:sz="0" w:space="0" w:color="auto"/>
          </w:divBdr>
          <w:divsChild>
            <w:div w:id="2021470847">
              <w:marLeft w:val="0"/>
              <w:marRight w:val="0"/>
              <w:marTop w:val="0"/>
              <w:marBottom w:val="0"/>
              <w:divBdr>
                <w:top w:val="none" w:sz="0" w:space="0" w:color="auto"/>
                <w:left w:val="none" w:sz="0" w:space="0" w:color="auto"/>
                <w:bottom w:val="none" w:sz="0" w:space="0" w:color="auto"/>
                <w:right w:val="none" w:sz="0" w:space="0" w:color="auto"/>
              </w:divBdr>
              <w:divsChild>
                <w:div w:id="1115834223">
                  <w:marLeft w:val="0"/>
                  <w:marRight w:val="0"/>
                  <w:marTop w:val="0"/>
                  <w:marBottom w:val="0"/>
                  <w:divBdr>
                    <w:top w:val="none" w:sz="0" w:space="0" w:color="auto"/>
                    <w:left w:val="none" w:sz="0" w:space="0" w:color="auto"/>
                    <w:bottom w:val="none" w:sz="0" w:space="0" w:color="auto"/>
                    <w:right w:val="none" w:sz="0" w:space="0" w:color="auto"/>
                  </w:divBdr>
                  <w:divsChild>
                    <w:div w:id="1311135792">
                      <w:marLeft w:val="0"/>
                      <w:marRight w:val="0"/>
                      <w:marTop w:val="0"/>
                      <w:marBottom w:val="0"/>
                      <w:divBdr>
                        <w:top w:val="none" w:sz="0" w:space="0" w:color="auto"/>
                        <w:left w:val="none" w:sz="0" w:space="0" w:color="auto"/>
                        <w:bottom w:val="none" w:sz="0" w:space="0" w:color="auto"/>
                        <w:right w:val="none" w:sz="0" w:space="0" w:color="auto"/>
                      </w:divBdr>
                      <w:divsChild>
                        <w:div w:id="908730759">
                          <w:marLeft w:val="0"/>
                          <w:marRight w:val="0"/>
                          <w:marTop w:val="0"/>
                          <w:marBottom w:val="0"/>
                          <w:divBdr>
                            <w:top w:val="none" w:sz="0" w:space="0" w:color="auto"/>
                            <w:left w:val="none" w:sz="0" w:space="0" w:color="auto"/>
                            <w:bottom w:val="none" w:sz="0" w:space="0" w:color="auto"/>
                            <w:right w:val="none" w:sz="0" w:space="0" w:color="auto"/>
                          </w:divBdr>
                          <w:divsChild>
                            <w:div w:id="1699699730">
                              <w:marLeft w:val="0"/>
                              <w:marRight w:val="0"/>
                              <w:marTop w:val="0"/>
                              <w:marBottom w:val="0"/>
                              <w:divBdr>
                                <w:top w:val="single" w:sz="24" w:space="6" w:color="auto"/>
                                <w:left w:val="single" w:sz="24" w:space="9" w:color="auto"/>
                                <w:bottom w:val="single" w:sz="24" w:space="6" w:color="auto"/>
                                <w:right w:val="single" w:sz="24" w:space="9" w:color="auto"/>
                              </w:divBdr>
                              <w:divsChild>
                                <w:div w:id="116912890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0432778">
      <w:bodyDiv w:val="1"/>
      <w:marLeft w:val="0"/>
      <w:marRight w:val="0"/>
      <w:marTop w:val="0"/>
      <w:marBottom w:val="0"/>
      <w:divBdr>
        <w:top w:val="none" w:sz="0" w:space="0" w:color="auto"/>
        <w:left w:val="none" w:sz="0" w:space="0" w:color="auto"/>
        <w:bottom w:val="none" w:sz="0" w:space="0" w:color="auto"/>
        <w:right w:val="none" w:sz="0" w:space="0" w:color="auto"/>
      </w:divBdr>
      <w:divsChild>
        <w:div w:id="1190491646">
          <w:marLeft w:val="0"/>
          <w:marRight w:val="0"/>
          <w:marTop w:val="0"/>
          <w:marBottom w:val="0"/>
          <w:divBdr>
            <w:top w:val="none" w:sz="0" w:space="0" w:color="auto"/>
            <w:left w:val="none" w:sz="0" w:space="0" w:color="auto"/>
            <w:bottom w:val="none" w:sz="0" w:space="0" w:color="auto"/>
            <w:right w:val="none" w:sz="0" w:space="0" w:color="auto"/>
          </w:divBdr>
          <w:divsChild>
            <w:div w:id="1602952126">
              <w:marLeft w:val="0"/>
              <w:marRight w:val="0"/>
              <w:marTop w:val="0"/>
              <w:marBottom w:val="0"/>
              <w:divBdr>
                <w:top w:val="none" w:sz="0" w:space="0" w:color="auto"/>
                <w:left w:val="none" w:sz="0" w:space="0" w:color="auto"/>
                <w:bottom w:val="none" w:sz="0" w:space="0" w:color="auto"/>
                <w:right w:val="none" w:sz="0" w:space="0" w:color="auto"/>
              </w:divBdr>
              <w:divsChild>
                <w:div w:id="1519851247">
                  <w:marLeft w:val="0"/>
                  <w:marRight w:val="0"/>
                  <w:marTop w:val="0"/>
                  <w:marBottom w:val="0"/>
                  <w:divBdr>
                    <w:top w:val="none" w:sz="0" w:space="0" w:color="auto"/>
                    <w:left w:val="none" w:sz="0" w:space="0" w:color="auto"/>
                    <w:bottom w:val="none" w:sz="0" w:space="0" w:color="auto"/>
                    <w:right w:val="none" w:sz="0" w:space="0" w:color="auto"/>
                  </w:divBdr>
                  <w:divsChild>
                    <w:div w:id="2089770400">
                      <w:marLeft w:val="0"/>
                      <w:marRight w:val="0"/>
                      <w:marTop w:val="0"/>
                      <w:marBottom w:val="0"/>
                      <w:divBdr>
                        <w:top w:val="none" w:sz="0" w:space="0" w:color="auto"/>
                        <w:left w:val="none" w:sz="0" w:space="0" w:color="auto"/>
                        <w:bottom w:val="none" w:sz="0" w:space="0" w:color="auto"/>
                        <w:right w:val="none" w:sz="0" w:space="0" w:color="auto"/>
                      </w:divBdr>
                      <w:divsChild>
                        <w:div w:id="1787888497">
                          <w:marLeft w:val="0"/>
                          <w:marRight w:val="0"/>
                          <w:marTop w:val="0"/>
                          <w:marBottom w:val="0"/>
                          <w:divBdr>
                            <w:top w:val="none" w:sz="0" w:space="0" w:color="auto"/>
                            <w:left w:val="none" w:sz="0" w:space="0" w:color="auto"/>
                            <w:bottom w:val="none" w:sz="0" w:space="0" w:color="auto"/>
                            <w:right w:val="none" w:sz="0" w:space="0" w:color="auto"/>
                          </w:divBdr>
                          <w:divsChild>
                            <w:div w:id="945695963">
                              <w:marLeft w:val="0"/>
                              <w:marRight w:val="0"/>
                              <w:marTop w:val="0"/>
                              <w:marBottom w:val="0"/>
                              <w:divBdr>
                                <w:top w:val="single" w:sz="24" w:space="6" w:color="auto"/>
                                <w:left w:val="single" w:sz="24" w:space="9" w:color="auto"/>
                                <w:bottom w:val="single" w:sz="24" w:space="6" w:color="auto"/>
                                <w:right w:val="single" w:sz="24" w:space="9" w:color="auto"/>
                              </w:divBdr>
                              <w:divsChild>
                                <w:div w:id="125458467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6566192">
      <w:bodyDiv w:val="1"/>
      <w:marLeft w:val="0"/>
      <w:marRight w:val="0"/>
      <w:marTop w:val="0"/>
      <w:marBottom w:val="0"/>
      <w:divBdr>
        <w:top w:val="none" w:sz="0" w:space="0" w:color="auto"/>
        <w:left w:val="none" w:sz="0" w:space="0" w:color="auto"/>
        <w:bottom w:val="none" w:sz="0" w:space="0" w:color="auto"/>
        <w:right w:val="none" w:sz="0" w:space="0" w:color="auto"/>
      </w:divBdr>
      <w:divsChild>
        <w:div w:id="87847078">
          <w:marLeft w:val="0"/>
          <w:marRight w:val="0"/>
          <w:marTop w:val="0"/>
          <w:marBottom w:val="0"/>
          <w:divBdr>
            <w:top w:val="none" w:sz="0" w:space="0" w:color="auto"/>
            <w:left w:val="none" w:sz="0" w:space="0" w:color="auto"/>
            <w:bottom w:val="none" w:sz="0" w:space="0" w:color="auto"/>
            <w:right w:val="none" w:sz="0" w:space="0" w:color="auto"/>
          </w:divBdr>
          <w:divsChild>
            <w:div w:id="1362979077">
              <w:marLeft w:val="0"/>
              <w:marRight w:val="0"/>
              <w:marTop w:val="0"/>
              <w:marBottom w:val="0"/>
              <w:divBdr>
                <w:top w:val="none" w:sz="0" w:space="0" w:color="auto"/>
                <w:left w:val="none" w:sz="0" w:space="0" w:color="auto"/>
                <w:bottom w:val="none" w:sz="0" w:space="0" w:color="auto"/>
                <w:right w:val="none" w:sz="0" w:space="0" w:color="auto"/>
              </w:divBdr>
              <w:divsChild>
                <w:div w:id="201207857">
                  <w:marLeft w:val="0"/>
                  <w:marRight w:val="0"/>
                  <w:marTop w:val="0"/>
                  <w:marBottom w:val="0"/>
                  <w:divBdr>
                    <w:top w:val="none" w:sz="0" w:space="0" w:color="auto"/>
                    <w:left w:val="none" w:sz="0" w:space="0" w:color="auto"/>
                    <w:bottom w:val="none" w:sz="0" w:space="0" w:color="auto"/>
                    <w:right w:val="none" w:sz="0" w:space="0" w:color="auto"/>
                  </w:divBdr>
                  <w:divsChild>
                    <w:div w:id="808978296">
                      <w:marLeft w:val="0"/>
                      <w:marRight w:val="0"/>
                      <w:marTop w:val="0"/>
                      <w:marBottom w:val="0"/>
                      <w:divBdr>
                        <w:top w:val="none" w:sz="0" w:space="0" w:color="auto"/>
                        <w:left w:val="none" w:sz="0" w:space="0" w:color="auto"/>
                        <w:bottom w:val="none" w:sz="0" w:space="0" w:color="auto"/>
                        <w:right w:val="none" w:sz="0" w:space="0" w:color="auto"/>
                      </w:divBdr>
                      <w:divsChild>
                        <w:div w:id="445278510">
                          <w:marLeft w:val="0"/>
                          <w:marRight w:val="0"/>
                          <w:marTop w:val="0"/>
                          <w:marBottom w:val="0"/>
                          <w:divBdr>
                            <w:top w:val="none" w:sz="0" w:space="0" w:color="auto"/>
                            <w:left w:val="none" w:sz="0" w:space="0" w:color="auto"/>
                            <w:bottom w:val="none" w:sz="0" w:space="0" w:color="auto"/>
                            <w:right w:val="none" w:sz="0" w:space="0" w:color="auto"/>
                          </w:divBdr>
                          <w:divsChild>
                            <w:div w:id="2080786624">
                              <w:marLeft w:val="0"/>
                              <w:marRight w:val="0"/>
                              <w:marTop w:val="0"/>
                              <w:marBottom w:val="0"/>
                              <w:divBdr>
                                <w:top w:val="single" w:sz="24" w:space="6" w:color="auto"/>
                                <w:left w:val="single" w:sz="24" w:space="9" w:color="auto"/>
                                <w:bottom w:val="single" w:sz="24" w:space="6" w:color="auto"/>
                                <w:right w:val="single" w:sz="24" w:space="9" w:color="auto"/>
                              </w:divBdr>
                              <w:divsChild>
                                <w:div w:id="486374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7557909">
      <w:bodyDiv w:val="1"/>
      <w:marLeft w:val="0"/>
      <w:marRight w:val="0"/>
      <w:marTop w:val="0"/>
      <w:marBottom w:val="0"/>
      <w:divBdr>
        <w:top w:val="none" w:sz="0" w:space="0" w:color="auto"/>
        <w:left w:val="none" w:sz="0" w:space="0" w:color="auto"/>
        <w:bottom w:val="none" w:sz="0" w:space="0" w:color="auto"/>
        <w:right w:val="none" w:sz="0" w:space="0" w:color="auto"/>
      </w:divBdr>
      <w:divsChild>
        <w:div w:id="2436442">
          <w:marLeft w:val="0"/>
          <w:marRight w:val="0"/>
          <w:marTop w:val="0"/>
          <w:marBottom w:val="0"/>
          <w:divBdr>
            <w:top w:val="none" w:sz="0" w:space="0" w:color="auto"/>
            <w:left w:val="none" w:sz="0" w:space="0" w:color="auto"/>
            <w:bottom w:val="none" w:sz="0" w:space="0" w:color="auto"/>
            <w:right w:val="none" w:sz="0" w:space="0" w:color="auto"/>
          </w:divBdr>
        </w:div>
      </w:divsChild>
    </w:div>
    <w:div w:id="1753503673">
      <w:bodyDiv w:val="1"/>
      <w:marLeft w:val="0"/>
      <w:marRight w:val="0"/>
      <w:marTop w:val="0"/>
      <w:marBottom w:val="0"/>
      <w:divBdr>
        <w:top w:val="none" w:sz="0" w:space="0" w:color="auto"/>
        <w:left w:val="none" w:sz="0" w:space="0" w:color="auto"/>
        <w:bottom w:val="none" w:sz="0" w:space="0" w:color="auto"/>
        <w:right w:val="none" w:sz="0" w:space="0" w:color="auto"/>
      </w:divBdr>
      <w:divsChild>
        <w:div w:id="16851089">
          <w:marLeft w:val="0"/>
          <w:marRight w:val="0"/>
          <w:marTop w:val="0"/>
          <w:marBottom w:val="0"/>
          <w:divBdr>
            <w:top w:val="none" w:sz="0" w:space="0" w:color="auto"/>
            <w:left w:val="none" w:sz="0" w:space="0" w:color="auto"/>
            <w:bottom w:val="none" w:sz="0" w:space="0" w:color="auto"/>
            <w:right w:val="none" w:sz="0" w:space="0" w:color="auto"/>
          </w:divBdr>
          <w:divsChild>
            <w:div w:id="1107887261">
              <w:marLeft w:val="0"/>
              <w:marRight w:val="0"/>
              <w:marTop w:val="0"/>
              <w:marBottom w:val="0"/>
              <w:divBdr>
                <w:top w:val="none" w:sz="0" w:space="0" w:color="auto"/>
                <w:left w:val="none" w:sz="0" w:space="0" w:color="auto"/>
                <w:bottom w:val="none" w:sz="0" w:space="0" w:color="auto"/>
                <w:right w:val="none" w:sz="0" w:space="0" w:color="auto"/>
              </w:divBdr>
              <w:divsChild>
                <w:div w:id="2138406172">
                  <w:marLeft w:val="0"/>
                  <w:marRight w:val="0"/>
                  <w:marTop w:val="0"/>
                  <w:marBottom w:val="0"/>
                  <w:divBdr>
                    <w:top w:val="none" w:sz="0" w:space="0" w:color="auto"/>
                    <w:left w:val="none" w:sz="0" w:space="0" w:color="auto"/>
                    <w:bottom w:val="none" w:sz="0" w:space="0" w:color="auto"/>
                    <w:right w:val="none" w:sz="0" w:space="0" w:color="auto"/>
                  </w:divBdr>
                  <w:divsChild>
                    <w:div w:id="769396800">
                      <w:marLeft w:val="0"/>
                      <w:marRight w:val="0"/>
                      <w:marTop w:val="0"/>
                      <w:marBottom w:val="0"/>
                      <w:divBdr>
                        <w:top w:val="none" w:sz="0" w:space="0" w:color="auto"/>
                        <w:left w:val="none" w:sz="0" w:space="0" w:color="auto"/>
                        <w:bottom w:val="none" w:sz="0" w:space="0" w:color="auto"/>
                        <w:right w:val="none" w:sz="0" w:space="0" w:color="auto"/>
                      </w:divBdr>
                      <w:divsChild>
                        <w:div w:id="714547020">
                          <w:marLeft w:val="0"/>
                          <w:marRight w:val="0"/>
                          <w:marTop w:val="0"/>
                          <w:marBottom w:val="0"/>
                          <w:divBdr>
                            <w:top w:val="none" w:sz="0" w:space="0" w:color="auto"/>
                            <w:left w:val="none" w:sz="0" w:space="0" w:color="auto"/>
                            <w:bottom w:val="none" w:sz="0" w:space="0" w:color="auto"/>
                            <w:right w:val="none" w:sz="0" w:space="0" w:color="auto"/>
                          </w:divBdr>
                          <w:divsChild>
                            <w:div w:id="1609850924">
                              <w:marLeft w:val="0"/>
                              <w:marRight w:val="0"/>
                              <w:marTop w:val="0"/>
                              <w:marBottom w:val="0"/>
                              <w:divBdr>
                                <w:top w:val="single" w:sz="24" w:space="6" w:color="auto"/>
                                <w:left w:val="single" w:sz="24" w:space="9" w:color="auto"/>
                                <w:bottom w:val="single" w:sz="24" w:space="6" w:color="auto"/>
                                <w:right w:val="single" w:sz="24" w:space="9" w:color="auto"/>
                              </w:divBdr>
                              <w:divsChild>
                                <w:div w:id="146762603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1801087">
      <w:bodyDiv w:val="1"/>
      <w:marLeft w:val="0"/>
      <w:marRight w:val="0"/>
      <w:marTop w:val="0"/>
      <w:marBottom w:val="0"/>
      <w:divBdr>
        <w:top w:val="none" w:sz="0" w:space="0" w:color="auto"/>
        <w:left w:val="none" w:sz="0" w:space="0" w:color="auto"/>
        <w:bottom w:val="none" w:sz="0" w:space="0" w:color="auto"/>
        <w:right w:val="none" w:sz="0" w:space="0" w:color="auto"/>
      </w:divBdr>
      <w:divsChild>
        <w:div w:id="1853765028">
          <w:marLeft w:val="0"/>
          <w:marRight w:val="0"/>
          <w:marTop w:val="0"/>
          <w:marBottom w:val="0"/>
          <w:divBdr>
            <w:top w:val="none" w:sz="0" w:space="0" w:color="auto"/>
            <w:left w:val="none" w:sz="0" w:space="0" w:color="auto"/>
            <w:bottom w:val="none" w:sz="0" w:space="0" w:color="auto"/>
            <w:right w:val="none" w:sz="0" w:space="0" w:color="auto"/>
          </w:divBdr>
          <w:divsChild>
            <w:div w:id="101000951">
              <w:marLeft w:val="0"/>
              <w:marRight w:val="0"/>
              <w:marTop w:val="0"/>
              <w:marBottom w:val="0"/>
              <w:divBdr>
                <w:top w:val="none" w:sz="0" w:space="0" w:color="auto"/>
                <w:left w:val="none" w:sz="0" w:space="0" w:color="auto"/>
                <w:bottom w:val="none" w:sz="0" w:space="0" w:color="auto"/>
                <w:right w:val="none" w:sz="0" w:space="0" w:color="auto"/>
              </w:divBdr>
              <w:divsChild>
                <w:div w:id="771899563">
                  <w:marLeft w:val="0"/>
                  <w:marRight w:val="0"/>
                  <w:marTop w:val="0"/>
                  <w:marBottom w:val="0"/>
                  <w:divBdr>
                    <w:top w:val="none" w:sz="0" w:space="0" w:color="auto"/>
                    <w:left w:val="none" w:sz="0" w:space="0" w:color="auto"/>
                    <w:bottom w:val="none" w:sz="0" w:space="0" w:color="auto"/>
                    <w:right w:val="none" w:sz="0" w:space="0" w:color="auto"/>
                  </w:divBdr>
                  <w:divsChild>
                    <w:div w:id="598372554">
                      <w:marLeft w:val="0"/>
                      <w:marRight w:val="0"/>
                      <w:marTop w:val="0"/>
                      <w:marBottom w:val="0"/>
                      <w:divBdr>
                        <w:top w:val="none" w:sz="0" w:space="0" w:color="auto"/>
                        <w:left w:val="single" w:sz="12" w:space="0" w:color="auto"/>
                        <w:bottom w:val="none" w:sz="0" w:space="0" w:color="auto"/>
                        <w:right w:val="single" w:sz="12" w:space="0" w:color="auto"/>
                      </w:divBdr>
                      <w:divsChild>
                        <w:div w:id="2069379203">
                          <w:marLeft w:val="0"/>
                          <w:marRight w:val="0"/>
                          <w:marTop w:val="0"/>
                          <w:marBottom w:val="0"/>
                          <w:divBdr>
                            <w:top w:val="none" w:sz="0" w:space="0" w:color="auto"/>
                            <w:left w:val="none" w:sz="0" w:space="0" w:color="auto"/>
                            <w:bottom w:val="none" w:sz="0" w:space="0" w:color="auto"/>
                            <w:right w:val="none" w:sz="0" w:space="0" w:color="auto"/>
                          </w:divBdr>
                          <w:divsChild>
                            <w:div w:id="811676018">
                              <w:marLeft w:val="0"/>
                              <w:marRight w:val="0"/>
                              <w:marTop w:val="0"/>
                              <w:marBottom w:val="0"/>
                              <w:divBdr>
                                <w:top w:val="none" w:sz="0" w:space="0" w:color="auto"/>
                                <w:left w:val="none" w:sz="0" w:space="0" w:color="auto"/>
                                <w:bottom w:val="none" w:sz="0" w:space="0" w:color="auto"/>
                                <w:right w:val="none" w:sz="0" w:space="0" w:color="auto"/>
                              </w:divBdr>
                              <w:divsChild>
                                <w:div w:id="1693454572">
                                  <w:marLeft w:val="0"/>
                                  <w:marRight w:val="0"/>
                                  <w:marTop w:val="0"/>
                                  <w:marBottom w:val="0"/>
                                  <w:divBdr>
                                    <w:top w:val="none" w:sz="0" w:space="0" w:color="auto"/>
                                    <w:left w:val="none" w:sz="0" w:space="0" w:color="auto"/>
                                    <w:bottom w:val="none" w:sz="0" w:space="0" w:color="auto"/>
                                    <w:right w:val="none" w:sz="0" w:space="0" w:color="auto"/>
                                  </w:divBdr>
                                  <w:divsChild>
                                    <w:div w:id="250744232">
                                      <w:marLeft w:val="0"/>
                                      <w:marRight w:val="0"/>
                                      <w:marTop w:val="0"/>
                                      <w:marBottom w:val="0"/>
                                      <w:divBdr>
                                        <w:top w:val="none" w:sz="0" w:space="0" w:color="auto"/>
                                        <w:left w:val="none" w:sz="0" w:space="0" w:color="auto"/>
                                        <w:bottom w:val="none" w:sz="0" w:space="0" w:color="auto"/>
                                        <w:right w:val="none" w:sz="0" w:space="0" w:color="auto"/>
                                      </w:divBdr>
                                      <w:divsChild>
                                        <w:div w:id="882254874">
                                          <w:marLeft w:val="0"/>
                                          <w:marRight w:val="0"/>
                                          <w:marTop w:val="0"/>
                                          <w:marBottom w:val="0"/>
                                          <w:divBdr>
                                            <w:top w:val="none" w:sz="0" w:space="0" w:color="auto"/>
                                            <w:left w:val="none" w:sz="0" w:space="0" w:color="auto"/>
                                            <w:bottom w:val="none" w:sz="0" w:space="0" w:color="auto"/>
                                            <w:right w:val="none" w:sz="0" w:space="0" w:color="auto"/>
                                          </w:divBdr>
                                          <w:divsChild>
                                            <w:div w:id="1425876125">
                                              <w:marLeft w:val="0"/>
                                              <w:marRight w:val="0"/>
                                              <w:marTop w:val="0"/>
                                              <w:marBottom w:val="0"/>
                                              <w:divBdr>
                                                <w:top w:val="none" w:sz="0" w:space="0" w:color="auto"/>
                                                <w:left w:val="none" w:sz="0" w:space="0" w:color="auto"/>
                                                <w:bottom w:val="none" w:sz="0" w:space="0" w:color="auto"/>
                                                <w:right w:val="none" w:sz="0" w:space="0" w:color="auto"/>
                                              </w:divBdr>
                                              <w:divsChild>
                                                <w:div w:id="845244235">
                                                  <w:marLeft w:val="0"/>
                                                  <w:marRight w:val="0"/>
                                                  <w:marTop w:val="0"/>
                                                  <w:marBottom w:val="0"/>
                                                  <w:divBdr>
                                                    <w:top w:val="none" w:sz="0" w:space="0" w:color="auto"/>
                                                    <w:left w:val="none" w:sz="0" w:space="0" w:color="auto"/>
                                                    <w:bottom w:val="none" w:sz="0" w:space="0" w:color="auto"/>
                                                    <w:right w:val="none" w:sz="0" w:space="0" w:color="auto"/>
                                                  </w:divBdr>
                                                  <w:divsChild>
                                                    <w:div w:id="2143841272">
                                                      <w:marLeft w:val="0"/>
                                                      <w:marRight w:val="0"/>
                                                      <w:marTop w:val="0"/>
                                                      <w:marBottom w:val="0"/>
                                                      <w:divBdr>
                                                        <w:top w:val="none" w:sz="0" w:space="0" w:color="auto"/>
                                                        <w:left w:val="none" w:sz="0" w:space="0" w:color="auto"/>
                                                        <w:bottom w:val="none" w:sz="0" w:space="0" w:color="auto"/>
                                                        <w:right w:val="none" w:sz="0" w:space="0" w:color="auto"/>
                                                      </w:divBdr>
                                                      <w:divsChild>
                                                        <w:div w:id="2123065241">
                                                          <w:marLeft w:val="0"/>
                                                          <w:marRight w:val="0"/>
                                                          <w:marTop w:val="0"/>
                                                          <w:marBottom w:val="0"/>
                                                          <w:divBdr>
                                                            <w:top w:val="none" w:sz="0" w:space="0" w:color="auto"/>
                                                            <w:left w:val="none" w:sz="0" w:space="0" w:color="auto"/>
                                                            <w:bottom w:val="none" w:sz="0" w:space="0" w:color="auto"/>
                                                            <w:right w:val="none" w:sz="0" w:space="0" w:color="auto"/>
                                                          </w:divBdr>
                                                          <w:divsChild>
                                                            <w:div w:id="1995141807">
                                                              <w:marLeft w:val="0"/>
                                                              <w:marRight w:val="0"/>
                                                              <w:marTop w:val="0"/>
                                                              <w:marBottom w:val="0"/>
                                                              <w:divBdr>
                                                                <w:top w:val="none" w:sz="0" w:space="0" w:color="auto"/>
                                                                <w:left w:val="none" w:sz="0" w:space="0" w:color="auto"/>
                                                                <w:bottom w:val="none" w:sz="0" w:space="0" w:color="auto"/>
                                                                <w:right w:val="none" w:sz="0" w:space="0" w:color="auto"/>
                                                              </w:divBdr>
                                                              <w:divsChild>
                                                                <w:div w:id="949894325">
                                                                  <w:marLeft w:val="0"/>
                                                                  <w:marRight w:val="0"/>
                                                                  <w:marTop w:val="0"/>
                                                                  <w:marBottom w:val="0"/>
                                                                  <w:divBdr>
                                                                    <w:top w:val="none" w:sz="0" w:space="0" w:color="auto"/>
                                                                    <w:left w:val="none" w:sz="0" w:space="0" w:color="auto"/>
                                                                    <w:bottom w:val="none" w:sz="0" w:space="0" w:color="auto"/>
                                                                    <w:right w:val="none" w:sz="0" w:space="0" w:color="auto"/>
                                                                  </w:divBdr>
                                                                  <w:divsChild>
                                                                    <w:div w:id="1203403848">
                                                                      <w:marLeft w:val="0"/>
                                                                      <w:marRight w:val="0"/>
                                                                      <w:marTop w:val="0"/>
                                                                      <w:marBottom w:val="0"/>
                                                                      <w:divBdr>
                                                                        <w:top w:val="none" w:sz="0" w:space="0" w:color="auto"/>
                                                                        <w:left w:val="none" w:sz="0" w:space="0" w:color="auto"/>
                                                                        <w:bottom w:val="none" w:sz="0" w:space="0" w:color="auto"/>
                                                                        <w:right w:val="none" w:sz="0" w:space="0" w:color="auto"/>
                                                                      </w:divBdr>
                                                                      <w:divsChild>
                                                                        <w:div w:id="1292590715">
                                                                          <w:marLeft w:val="0"/>
                                                                          <w:marRight w:val="0"/>
                                                                          <w:marTop w:val="0"/>
                                                                          <w:marBottom w:val="0"/>
                                                                          <w:divBdr>
                                                                            <w:top w:val="none" w:sz="0" w:space="0" w:color="auto"/>
                                                                            <w:left w:val="none" w:sz="0" w:space="0" w:color="auto"/>
                                                                            <w:bottom w:val="none" w:sz="0" w:space="0" w:color="auto"/>
                                                                            <w:right w:val="none" w:sz="0" w:space="0" w:color="auto"/>
                                                                          </w:divBdr>
                                                                          <w:divsChild>
                                                                            <w:div w:id="1186943451">
                                                                              <w:marLeft w:val="0"/>
                                                                              <w:marRight w:val="0"/>
                                                                              <w:marTop w:val="0"/>
                                                                              <w:marBottom w:val="0"/>
                                                                              <w:divBdr>
                                                                                <w:top w:val="none" w:sz="0" w:space="0" w:color="auto"/>
                                                                                <w:left w:val="none" w:sz="0" w:space="0" w:color="auto"/>
                                                                                <w:bottom w:val="none" w:sz="0" w:space="0" w:color="auto"/>
                                                                                <w:right w:val="none" w:sz="0" w:space="0" w:color="auto"/>
                                                                              </w:divBdr>
                                                                              <w:divsChild>
                                                                                <w:div w:id="1225723226">
                                                                                  <w:marLeft w:val="0"/>
                                                                                  <w:marRight w:val="0"/>
                                                                                  <w:marTop w:val="0"/>
                                                                                  <w:marBottom w:val="0"/>
                                                                                  <w:divBdr>
                                                                                    <w:top w:val="none" w:sz="0" w:space="0" w:color="auto"/>
                                                                                    <w:left w:val="none" w:sz="0" w:space="0" w:color="auto"/>
                                                                                    <w:bottom w:val="none" w:sz="0" w:space="0" w:color="auto"/>
                                                                                    <w:right w:val="none" w:sz="0" w:space="0" w:color="auto"/>
                                                                                  </w:divBdr>
                                                                                  <w:divsChild>
                                                                                    <w:div w:id="775295032">
                                                                                      <w:marLeft w:val="0"/>
                                                                                      <w:marRight w:val="0"/>
                                                                                      <w:marTop w:val="0"/>
                                                                                      <w:marBottom w:val="0"/>
                                                                                      <w:divBdr>
                                                                                        <w:top w:val="none" w:sz="0" w:space="0" w:color="auto"/>
                                                                                        <w:left w:val="none" w:sz="0" w:space="0" w:color="auto"/>
                                                                                        <w:bottom w:val="none" w:sz="0" w:space="0" w:color="auto"/>
                                                                                        <w:right w:val="none" w:sz="0" w:space="0" w:color="auto"/>
                                                                                      </w:divBdr>
                                                                                      <w:divsChild>
                                                                                        <w:div w:id="1606038376">
                                                                                          <w:marLeft w:val="0"/>
                                                                                          <w:marRight w:val="0"/>
                                                                                          <w:marTop w:val="0"/>
                                                                                          <w:marBottom w:val="0"/>
                                                                                          <w:divBdr>
                                                                                            <w:top w:val="none" w:sz="0" w:space="0" w:color="auto"/>
                                                                                            <w:left w:val="none" w:sz="0" w:space="0" w:color="auto"/>
                                                                                            <w:bottom w:val="none" w:sz="0" w:space="0" w:color="auto"/>
                                                                                            <w:right w:val="none" w:sz="0" w:space="0" w:color="auto"/>
                                                                                          </w:divBdr>
                                                                                          <w:divsChild>
                                                                                            <w:div w:id="779682488">
                                                                                              <w:marLeft w:val="0"/>
                                                                                              <w:marRight w:val="0"/>
                                                                                              <w:marTop w:val="0"/>
                                                                                              <w:marBottom w:val="0"/>
                                                                                              <w:divBdr>
                                                                                                <w:top w:val="none" w:sz="0" w:space="0" w:color="auto"/>
                                                                                                <w:left w:val="none" w:sz="0" w:space="0" w:color="auto"/>
                                                                                                <w:bottom w:val="none" w:sz="0" w:space="0" w:color="auto"/>
                                                                                                <w:right w:val="none" w:sz="0" w:space="0" w:color="auto"/>
                                                                                              </w:divBdr>
                                                                                              <w:divsChild>
                                                                                                <w:div w:id="535191890">
                                                                                                  <w:marLeft w:val="0"/>
                                                                                                  <w:marRight w:val="0"/>
                                                                                                  <w:marTop w:val="0"/>
                                                                                                  <w:marBottom w:val="0"/>
                                                                                                  <w:divBdr>
                                                                                                    <w:top w:val="single" w:sz="24" w:space="6" w:color="auto"/>
                                                                                                    <w:left w:val="single" w:sz="24" w:space="9" w:color="auto"/>
                                                                                                    <w:bottom w:val="single" w:sz="24" w:space="6" w:color="auto"/>
                                                                                                    <w:right w:val="single" w:sz="24" w:space="9" w:color="auto"/>
                                                                                                  </w:divBdr>
                                                                                                  <w:divsChild>
                                                                                                    <w:div w:id="207573409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304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889572">
                                                              <w:marLeft w:val="0"/>
                                                              <w:marRight w:val="0"/>
                                                              <w:marTop w:val="0"/>
                                                              <w:marBottom w:val="0"/>
                                                              <w:divBdr>
                                                                <w:top w:val="none" w:sz="0" w:space="0" w:color="auto"/>
                                                                <w:left w:val="none" w:sz="0" w:space="0" w:color="auto"/>
                                                                <w:bottom w:val="none" w:sz="0" w:space="0" w:color="auto"/>
                                                                <w:right w:val="none" w:sz="0" w:space="0" w:color="auto"/>
                                                              </w:divBdr>
                                                              <w:divsChild>
                                                                <w:div w:id="589583871">
                                                                  <w:marLeft w:val="0"/>
                                                                  <w:marRight w:val="0"/>
                                                                  <w:marTop w:val="0"/>
                                                                  <w:marBottom w:val="0"/>
                                                                  <w:divBdr>
                                                                    <w:top w:val="single" w:sz="2" w:space="9" w:color="auto"/>
                                                                    <w:left w:val="single" w:sz="2" w:space="9" w:color="auto"/>
                                                                    <w:bottom w:val="single" w:sz="2" w:space="9" w:color="auto"/>
                                                                    <w:right w:val="single" w:sz="2" w:space="9" w:color="auto"/>
                                                                  </w:divBdr>
                                                                  <w:divsChild>
                                                                    <w:div w:id="1419865980">
                                                                      <w:marLeft w:val="0"/>
                                                                      <w:marRight w:val="0"/>
                                                                      <w:marTop w:val="0"/>
                                                                      <w:marBottom w:val="0"/>
                                                                      <w:divBdr>
                                                                        <w:top w:val="none" w:sz="0" w:space="0" w:color="auto"/>
                                                                        <w:left w:val="none" w:sz="0" w:space="0" w:color="auto"/>
                                                                        <w:bottom w:val="none" w:sz="0" w:space="0" w:color="auto"/>
                                                                        <w:right w:val="none" w:sz="0" w:space="0" w:color="auto"/>
                                                                      </w:divBdr>
                                                                      <w:divsChild>
                                                                        <w:div w:id="113406267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56518859">
          <w:marLeft w:val="0"/>
          <w:marRight w:val="0"/>
          <w:marTop w:val="0"/>
          <w:marBottom w:val="0"/>
          <w:divBdr>
            <w:top w:val="none" w:sz="0" w:space="0" w:color="auto"/>
            <w:left w:val="none" w:sz="0" w:space="0" w:color="auto"/>
            <w:bottom w:val="none" w:sz="0" w:space="0" w:color="auto"/>
            <w:right w:val="none" w:sz="0" w:space="0" w:color="auto"/>
          </w:divBdr>
          <w:divsChild>
            <w:div w:id="1854764777">
              <w:marLeft w:val="0"/>
              <w:marRight w:val="0"/>
              <w:marTop w:val="0"/>
              <w:marBottom w:val="0"/>
              <w:divBdr>
                <w:top w:val="none" w:sz="0" w:space="0" w:color="auto"/>
                <w:left w:val="none" w:sz="0" w:space="0" w:color="auto"/>
                <w:bottom w:val="none" w:sz="0" w:space="0" w:color="auto"/>
                <w:right w:val="none" w:sz="0" w:space="0" w:color="auto"/>
              </w:divBdr>
              <w:divsChild>
                <w:div w:id="1694500777">
                  <w:marLeft w:val="0"/>
                  <w:marRight w:val="0"/>
                  <w:marTop w:val="0"/>
                  <w:marBottom w:val="0"/>
                  <w:divBdr>
                    <w:top w:val="none" w:sz="0" w:space="0" w:color="auto"/>
                    <w:left w:val="none" w:sz="0" w:space="0" w:color="auto"/>
                    <w:bottom w:val="none" w:sz="0" w:space="0" w:color="auto"/>
                    <w:right w:val="none" w:sz="0" w:space="0" w:color="auto"/>
                  </w:divBdr>
                  <w:divsChild>
                    <w:div w:id="1614481464">
                      <w:marLeft w:val="1500"/>
                      <w:marRight w:val="0"/>
                      <w:marTop w:val="0"/>
                      <w:marBottom w:val="0"/>
                      <w:divBdr>
                        <w:top w:val="none" w:sz="0" w:space="0" w:color="auto"/>
                        <w:left w:val="none" w:sz="0" w:space="0" w:color="auto"/>
                        <w:bottom w:val="none" w:sz="0" w:space="0" w:color="auto"/>
                        <w:right w:val="none" w:sz="0" w:space="0" w:color="auto"/>
                      </w:divBdr>
                      <w:divsChild>
                        <w:div w:id="203091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3087267">
      <w:bodyDiv w:val="1"/>
      <w:marLeft w:val="0"/>
      <w:marRight w:val="0"/>
      <w:marTop w:val="0"/>
      <w:marBottom w:val="0"/>
      <w:divBdr>
        <w:top w:val="none" w:sz="0" w:space="0" w:color="auto"/>
        <w:left w:val="none" w:sz="0" w:space="0" w:color="auto"/>
        <w:bottom w:val="none" w:sz="0" w:space="0" w:color="auto"/>
        <w:right w:val="none" w:sz="0" w:space="0" w:color="auto"/>
      </w:divBdr>
      <w:divsChild>
        <w:div w:id="1041633771">
          <w:marLeft w:val="0"/>
          <w:marRight w:val="0"/>
          <w:marTop w:val="0"/>
          <w:marBottom w:val="0"/>
          <w:divBdr>
            <w:top w:val="none" w:sz="0" w:space="0" w:color="auto"/>
            <w:left w:val="none" w:sz="0" w:space="0" w:color="auto"/>
            <w:bottom w:val="none" w:sz="0" w:space="0" w:color="auto"/>
            <w:right w:val="none" w:sz="0" w:space="0" w:color="auto"/>
          </w:divBdr>
          <w:divsChild>
            <w:div w:id="388382215">
              <w:marLeft w:val="0"/>
              <w:marRight w:val="0"/>
              <w:marTop w:val="0"/>
              <w:marBottom w:val="0"/>
              <w:divBdr>
                <w:top w:val="none" w:sz="0" w:space="0" w:color="auto"/>
                <w:left w:val="none" w:sz="0" w:space="0" w:color="auto"/>
                <w:bottom w:val="none" w:sz="0" w:space="0" w:color="auto"/>
                <w:right w:val="none" w:sz="0" w:space="0" w:color="auto"/>
              </w:divBdr>
              <w:divsChild>
                <w:div w:id="593166860">
                  <w:marLeft w:val="0"/>
                  <w:marRight w:val="0"/>
                  <w:marTop w:val="0"/>
                  <w:marBottom w:val="0"/>
                  <w:divBdr>
                    <w:top w:val="none" w:sz="0" w:space="0" w:color="auto"/>
                    <w:left w:val="none" w:sz="0" w:space="0" w:color="auto"/>
                    <w:bottom w:val="none" w:sz="0" w:space="0" w:color="auto"/>
                    <w:right w:val="none" w:sz="0" w:space="0" w:color="auto"/>
                  </w:divBdr>
                  <w:divsChild>
                    <w:div w:id="283855651">
                      <w:marLeft w:val="0"/>
                      <w:marRight w:val="0"/>
                      <w:marTop w:val="0"/>
                      <w:marBottom w:val="0"/>
                      <w:divBdr>
                        <w:top w:val="none" w:sz="0" w:space="0" w:color="auto"/>
                        <w:left w:val="none" w:sz="0" w:space="0" w:color="auto"/>
                        <w:bottom w:val="none" w:sz="0" w:space="0" w:color="auto"/>
                        <w:right w:val="none" w:sz="0" w:space="0" w:color="auto"/>
                      </w:divBdr>
                      <w:divsChild>
                        <w:div w:id="115100210">
                          <w:marLeft w:val="0"/>
                          <w:marRight w:val="0"/>
                          <w:marTop w:val="0"/>
                          <w:marBottom w:val="0"/>
                          <w:divBdr>
                            <w:top w:val="none" w:sz="0" w:space="0" w:color="auto"/>
                            <w:left w:val="none" w:sz="0" w:space="0" w:color="auto"/>
                            <w:bottom w:val="none" w:sz="0" w:space="0" w:color="auto"/>
                            <w:right w:val="none" w:sz="0" w:space="0" w:color="auto"/>
                          </w:divBdr>
                          <w:divsChild>
                            <w:div w:id="406421486">
                              <w:marLeft w:val="0"/>
                              <w:marRight w:val="0"/>
                              <w:marTop w:val="0"/>
                              <w:marBottom w:val="0"/>
                              <w:divBdr>
                                <w:top w:val="single" w:sz="24" w:space="6" w:color="auto"/>
                                <w:left w:val="single" w:sz="24" w:space="9" w:color="auto"/>
                                <w:bottom w:val="single" w:sz="24" w:space="6" w:color="auto"/>
                                <w:right w:val="single" w:sz="24" w:space="9" w:color="auto"/>
                              </w:divBdr>
                              <w:divsChild>
                                <w:div w:id="4190276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1894317">
      <w:bodyDiv w:val="1"/>
      <w:marLeft w:val="0"/>
      <w:marRight w:val="0"/>
      <w:marTop w:val="0"/>
      <w:marBottom w:val="0"/>
      <w:divBdr>
        <w:top w:val="none" w:sz="0" w:space="0" w:color="auto"/>
        <w:left w:val="none" w:sz="0" w:space="0" w:color="auto"/>
        <w:bottom w:val="none" w:sz="0" w:space="0" w:color="auto"/>
        <w:right w:val="none" w:sz="0" w:space="0" w:color="auto"/>
      </w:divBdr>
      <w:divsChild>
        <w:div w:id="282347905">
          <w:marLeft w:val="0"/>
          <w:marRight w:val="0"/>
          <w:marTop w:val="0"/>
          <w:marBottom w:val="0"/>
          <w:divBdr>
            <w:top w:val="none" w:sz="0" w:space="0" w:color="auto"/>
            <w:left w:val="none" w:sz="0" w:space="0" w:color="auto"/>
            <w:bottom w:val="none" w:sz="0" w:space="0" w:color="auto"/>
            <w:right w:val="none" w:sz="0" w:space="0" w:color="auto"/>
          </w:divBdr>
          <w:divsChild>
            <w:div w:id="1592665254">
              <w:marLeft w:val="0"/>
              <w:marRight w:val="0"/>
              <w:marTop w:val="0"/>
              <w:marBottom w:val="0"/>
              <w:divBdr>
                <w:top w:val="none" w:sz="0" w:space="0" w:color="auto"/>
                <w:left w:val="none" w:sz="0" w:space="0" w:color="auto"/>
                <w:bottom w:val="none" w:sz="0" w:space="0" w:color="auto"/>
                <w:right w:val="none" w:sz="0" w:space="0" w:color="auto"/>
              </w:divBdr>
              <w:divsChild>
                <w:div w:id="293173536">
                  <w:marLeft w:val="0"/>
                  <w:marRight w:val="0"/>
                  <w:marTop w:val="0"/>
                  <w:marBottom w:val="0"/>
                  <w:divBdr>
                    <w:top w:val="none" w:sz="0" w:space="0" w:color="auto"/>
                    <w:left w:val="none" w:sz="0" w:space="0" w:color="auto"/>
                    <w:bottom w:val="none" w:sz="0" w:space="0" w:color="auto"/>
                    <w:right w:val="none" w:sz="0" w:space="0" w:color="auto"/>
                  </w:divBdr>
                  <w:divsChild>
                    <w:div w:id="1702315750">
                      <w:marLeft w:val="0"/>
                      <w:marRight w:val="0"/>
                      <w:marTop w:val="0"/>
                      <w:marBottom w:val="0"/>
                      <w:divBdr>
                        <w:top w:val="none" w:sz="0" w:space="0" w:color="auto"/>
                        <w:left w:val="none" w:sz="0" w:space="0" w:color="auto"/>
                        <w:bottom w:val="none" w:sz="0" w:space="0" w:color="auto"/>
                        <w:right w:val="none" w:sz="0" w:space="0" w:color="auto"/>
                      </w:divBdr>
                      <w:divsChild>
                        <w:div w:id="1145705116">
                          <w:marLeft w:val="0"/>
                          <w:marRight w:val="0"/>
                          <w:marTop w:val="0"/>
                          <w:marBottom w:val="0"/>
                          <w:divBdr>
                            <w:top w:val="none" w:sz="0" w:space="0" w:color="auto"/>
                            <w:left w:val="none" w:sz="0" w:space="0" w:color="auto"/>
                            <w:bottom w:val="none" w:sz="0" w:space="0" w:color="auto"/>
                            <w:right w:val="none" w:sz="0" w:space="0" w:color="auto"/>
                          </w:divBdr>
                          <w:divsChild>
                            <w:div w:id="1928422402">
                              <w:marLeft w:val="0"/>
                              <w:marRight w:val="0"/>
                              <w:marTop w:val="0"/>
                              <w:marBottom w:val="0"/>
                              <w:divBdr>
                                <w:top w:val="single" w:sz="24" w:space="6" w:color="auto"/>
                                <w:left w:val="single" w:sz="24" w:space="9" w:color="auto"/>
                                <w:bottom w:val="single" w:sz="24" w:space="6" w:color="auto"/>
                                <w:right w:val="single" w:sz="24" w:space="9" w:color="auto"/>
                              </w:divBdr>
                              <w:divsChild>
                                <w:div w:id="104610374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7980348">
      <w:bodyDiv w:val="1"/>
      <w:marLeft w:val="0"/>
      <w:marRight w:val="0"/>
      <w:marTop w:val="0"/>
      <w:marBottom w:val="0"/>
      <w:divBdr>
        <w:top w:val="none" w:sz="0" w:space="0" w:color="auto"/>
        <w:left w:val="none" w:sz="0" w:space="0" w:color="auto"/>
        <w:bottom w:val="none" w:sz="0" w:space="0" w:color="auto"/>
        <w:right w:val="none" w:sz="0" w:space="0" w:color="auto"/>
      </w:divBdr>
      <w:divsChild>
        <w:div w:id="2145998617">
          <w:marLeft w:val="0"/>
          <w:marRight w:val="0"/>
          <w:marTop w:val="0"/>
          <w:marBottom w:val="0"/>
          <w:divBdr>
            <w:top w:val="none" w:sz="0" w:space="0" w:color="auto"/>
            <w:left w:val="none" w:sz="0" w:space="0" w:color="auto"/>
            <w:bottom w:val="none" w:sz="0" w:space="0" w:color="auto"/>
            <w:right w:val="none" w:sz="0" w:space="0" w:color="auto"/>
          </w:divBdr>
        </w:div>
      </w:divsChild>
    </w:div>
    <w:div w:id="2033914028">
      <w:bodyDiv w:val="1"/>
      <w:marLeft w:val="0"/>
      <w:marRight w:val="0"/>
      <w:marTop w:val="0"/>
      <w:marBottom w:val="0"/>
      <w:divBdr>
        <w:top w:val="none" w:sz="0" w:space="0" w:color="auto"/>
        <w:left w:val="none" w:sz="0" w:space="0" w:color="auto"/>
        <w:bottom w:val="none" w:sz="0" w:space="0" w:color="auto"/>
        <w:right w:val="none" w:sz="0" w:space="0" w:color="auto"/>
      </w:divBdr>
      <w:divsChild>
        <w:div w:id="1069426979">
          <w:marLeft w:val="0"/>
          <w:marRight w:val="0"/>
          <w:marTop w:val="0"/>
          <w:marBottom w:val="0"/>
          <w:divBdr>
            <w:top w:val="none" w:sz="0" w:space="0" w:color="auto"/>
            <w:left w:val="none" w:sz="0" w:space="0" w:color="auto"/>
            <w:bottom w:val="none" w:sz="0" w:space="0" w:color="auto"/>
            <w:right w:val="none" w:sz="0" w:space="0" w:color="auto"/>
          </w:divBdr>
          <w:divsChild>
            <w:div w:id="115296436">
              <w:marLeft w:val="0"/>
              <w:marRight w:val="0"/>
              <w:marTop w:val="0"/>
              <w:marBottom w:val="0"/>
              <w:divBdr>
                <w:top w:val="none" w:sz="0" w:space="0" w:color="auto"/>
                <w:left w:val="none" w:sz="0" w:space="0" w:color="auto"/>
                <w:bottom w:val="none" w:sz="0" w:space="0" w:color="auto"/>
                <w:right w:val="none" w:sz="0" w:space="0" w:color="auto"/>
              </w:divBdr>
              <w:divsChild>
                <w:div w:id="1510176796">
                  <w:marLeft w:val="0"/>
                  <w:marRight w:val="0"/>
                  <w:marTop w:val="0"/>
                  <w:marBottom w:val="0"/>
                  <w:divBdr>
                    <w:top w:val="none" w:sz="0" w:space="0" w:color="auto"/>
                    <w:left w:val="none" w:sz="0" w:space="0" w:color="auto"/>
                    <w:bottom w:val="none" w:sz="0" w:space="0" w:color="auto"/>
                    <w:right w:val="none" w:sz="0" w:space="0" w:color="auto"/>
                  </w:divBdr>
                  <w:divsChild>
                    <w:div w:id="1313176176">
                      <w:marLeft w:val="0"/>
                      <w:marRight w:val="0"/>
                      <w:marTop w:val="0"/>
                      <w:marBottom w:val="0"/>
                      <w:divBdr>
                        <w:top w:val="none" w:sz="0" w:space="0" w:color="auto"/>
                        <w:left w:val="none" w:sz="0" w:space="0" w:color="auto"/>
                        <w:bottom w:val="none" w:sz="0" w:space="0" w:color="auto"/>
                        <w:right w:val="none" w:sz="0" w:space="0" w:color="auto"/>
                      </w:divBdr>
                      <w:divsChild>
                        <w:div w:id="1234127025">
                          <w:marLeft w:val="0"/>
                          <w:marRight w:val="0"/>
                          <w:marTop w:val="0"/>
                          <w:marBottom w:val="0"/>
                          <w:divBdr>
                            <w:top w:val="none" w:sz="0" w:space="0" w:color="auto"/>
                            <w:left w:val="none" w:sz="0" w:space="0" w:color="auto"/>
                            <w:bottom w:val="none" w:sz="0" w:space="0" w:color="auto"/>
                            <w:right w:val="none" w:sz="0" w:space="0" w:color="auto"/>
                          </w:divBdr>
                          <w:divsChild>
                            <w:div w:id="1097214564">
                              <w:marLeft w:val="0"/>
                              <w:marRight w:val="0"/>
                              <w:marTop w:val="0"/>
                              <w:marBottom w:val="0"/>
                              <w:divBdr>
                                <w:top w:val="single" w:sz="24" w:space="6" w:color="auto"/>
                                <w:left w:val="single" w:sz="24" w:space="9" w:color="auto"/>
                                <w:bottom w:val="single" w:sz="24" w:space="6" w:color="auto"/>
                                <w:right w:val="single" w:sz="24" w:space="9" w:color="auto"/>
                              </w:divBdr>
                              <w:divsChild>
                                <w:div w:id="65919335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3552706">
      <w:bodyDiv w:val="1"/>
      <w:marLeft w:val="0"/>
      <w:marRight w:val="0"/>
      <w:marTop w:val="0"/>
      <w:marBottom w:val="0"/>
      <w:divBdr>
        <w:top w:val="none" w:sz="0" w:space="0" w:color="auto"/>
        <w:left w:val="none" w:sz="0" w:space="0" w:color="auto"/>
        <w:bottom w:val="none" w:sz="0" w:space="0" w:color="auto"/>
        <w:right w:val="none" w:sz="0" w:space="0" w:color="auto"/>
      </w:divBdr>
      <w:divsChild>
        <w:div w:id="1861624052">
          <w:marLeft w:val="0"/>
          <w:marRight w:val="0"/>
          <w:marTop w:val="0"/>
          <w:marBottom w:val="0"/>
          <w:divBdr>
            <w:top w:val="none" w:sz="0" w:space="0" w:color="auto"/>
            <w:left w:val="none" w:sz="0" w:space="0" w:color="auto"/>
            <w:bottom w:val="none" w:sz="0" w:space="0" w:color="auto"/>
            <w:right w:val="none" w:sz="0" w:space="0" w:color="auto"/>
          </w:divBdr>
          <w:divsChild>
            <w:div w:id="1666282727">
              <w:marLeft w:val="0"/>
              <w:marRight w:val="0"/>
              <w:marTop w:val="0"/>
              <w:marBottom w:val="0"/>
              <w:divBdr>
                <w:top w:val="none" w:sz="0" w:space="0" w:color="auto"/>
                <w:left w:val="none" w:sz="0" w:space="0" w:color="auto"/>
                <w:bottom w:val="none" w:sz="0" w:space="0" w:color="auto"/>
                <w:right w:val="none" w:sz="0" w:space="0" w:color="auto"/>
              </w:divBdr>
              <w:divsChild>
                <w:div w:id="813377398">
                  <w:marLeft w:val="0"/>
                  <w:marRight w:val="0"/>
                  <w:marTop w:val="0"/>
                  <w:marBottom w:val="0"/>
                  <w:divBdr>
                    <w:top w:val="none" w:sz="0" w:space="0" w:color="auto"/>
                    <w:left w:val="none" w:sz="0" w:space="0" w:color="auto"/>
                    <w:bottom w:val="none" w:sz="0" w:space="0" w:color="auto"/>
                    <w:right w:val="none" w:sz="0" w:space="0" w:color="auto"/>
                  </w:divBdr>
                  <w:divsChild>
                    <w:div w:id="1151678382">
                      <w:marLeft w:val="0"/>
                      <w:marRight w:val="0"/>
                      <w:marTop w:val="0"/>
                      <w:marBottom w:val="0"/>
                      <w:divBdr>
                        <w:top w:val="none" w:sz="0" w:space="0" w:color="auto"/>
                        <w:left w:val="none" w:sz="0" w:space="0" w:color="auto"/>
                        <w:bottom w:val="none" w:sz="0" w:space="0" w:color="auto"/>
                        <w:right w:val="none" w:sz="0" w:space="0" w:color="auto"/>
                      </w:divBdr>
                      <w:divsChild>
                        <w:div w:id="755901601">
                          <w:marLeft w:val="0"/>
                          <w:marRight w:val="0"/>
                          <w:marTop w:val="0"/>
                          <w:marBottom w:val="0"/>
                          <w:divBdr>
                            <w:top w:val="none" w:sz="0" w:space="0" w:color="auto"/>
                            <w:left w:val="none" w:sz="0" w:space="0" w:color="auto"/>
                            <w:bottom w:val="none" w:sz="0" w:space="0" w:color="auto"/>
                            <w:right w:val="none" w:sz="0" w:space="0" w:color="auto"/>
                          </w:divBdr>
                          <w:divsChild>
                            <w:div w:id="32271842">
                              <w:marLeft w:val="0"/>
                              <w:marRight w:val="0"/>
                              <w:marTop w:val="0"/>
                              <w:marBottom w:val="0"/>
                              <w:divBdr>
                                <w:top w:val="single" w:sz="24" w:space="6" w:color="auto"/>
                                <w:left w:val="single" w:sz="24" w:space="9" w:color="auto"/>
                                <w:bottom w:val="single" w:sz="24" w:space="6" w:color="auto"/>
                                <w:right w:val="single" w:sz="24" w:space="9" w:color="auto"/>
                              </w:divBdr>
                              <w:divsChild>
                                <w:div w:id="50517028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ezproxy.uwtsd.ac.uk/10.4018/978-1-5225-2331-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2140-019-09321-x"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6AAB3-4892-4427-B776-3CB74EE9E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2143</TotalTime>
  <Pages>15</Pages>
  <Words>4410</Words>
  <Characters>25140</Characters>
  <Application>Microsoft Office Word</Application>
  <DocSecurity>0</DocSecurity>
  <Lines>209</Lines>
  <Paragraphs>58</Paragraphs>
  <ScaleCrop>false</ScaleCrop>
  <Company/>
  <LinksUpToDate>false</LinksUpToDate>
  <CharactersWithSpaces>29492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Agrigoroaei</dc:creator>
  <cp:keywords/>
  <dc:description/>
  <cp:lastModifiedBy>Ionut Agrigoroaei</cp:lastModifiedBy>
  <cp:revision>268</cp:revision>
  <dcterms:created xsi:type="dcterms:W3CDTF">2024-04-16T20:55:00Z</dcterms:created>
  <dcterms:modified xsi:type="dcterms:W3CDTF">2024-04-21T08:24:00Z</dcterms:modified>
</cp:coreProperties>
</file>