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43037925"/>
        <w:docPartObj>
          <w:docPartGallery w:val="Cover Pages"/>
          <w:docPartUnique/>
        </w:docPartObj>
      </w:sdtPr>
      <w:sdtEndPr>
        <w:rPr>
          <w:sz w:val="24"/>
          <w:szCs w:val="24"/>
        </w:rPr>
      </w:sdtEndPr>
      <w:sdtContent>
        <w:p w14:paraId="7539DB6B" w14:textId="5972A8D9" w:rsidR="00853642" w:rsidRDefault="00853642">
          <w:r>
            <w:rPr>
              <w:noProof/>
            </w:rPr>
            <mc:AlternateContent>
              <mc:Choice Requires="wps">
                <w:drawing>
                  <wp:anchor distT="0" distB="0" distL="114300" distR="114300" simplePos="0" relativeHeight="251658244" behindDoc="1" locked="0" layoutInCell="1" allowOverlap="1" wp14:anchorId="06AE1E31" wp14:editId="4FC90370">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402D943" w14:textId="77777777" w:rsidR="00853642" w:rsidRDefault="0085364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6AE1E31" id="Rectangle 466" o:spid="_x0000_s1026" style="position:absolute;margin-left:0;margin-top:0;width:581.4pt;height:752.4pt;z-index:-2516582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0402D943" w14:textId="77777777" w:rsidR="00853642" w:rsidRDefault="00853642"/>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1907F505" wp14:editId="614F6D3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A0BC99" w14:textId="33CB47C3" w:rsidR="00853642" w:rsidRDefault="00CA238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853642">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907F505" id="Rectangle 467" o:spid="_x0000_s1027" style="position:absolute;margin-left:0;margin-top:0;width:226.45pt;height:237.6pt;z-index:251658241;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78A0BC99" w14:textId="33CB47C3" w:rsidR="00853642" w:rsidRDefault="000B5DA9">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853642">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3F1EFF13" wp14:editId="232C590A">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B039097" id="Rectangle 468" o:spid="_x0000_s1026" style="position:absolute;margin-left:0;margin-top:0;width:244.8pt;height:554.4pt;z-index:25165824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58243" behindDoc="0" locked="0" layoutInCell="1" allowOverlap="1" wp14:anchorId="7760A600" wp14:editId="51CD583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CDEC926" id="Rectangle 469" o:spid="_x0000_s1026" style="position:absolute;margin-left:0;margin-top:0;width:226.45pt;height:9.35pt;z-index:251658243;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58242" behindDoc="0" locked="0" layoutInCell="1" allowOverlap="1" wp14:anchorId="4DBF214F" wp14:editId="386DA4E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6BB779F2" w14:textId="77777777" w:rsidR="00D2439C" w:rsidRDefault="00D2439C" w:rsidP="00D2439C">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T</w:t>
                                </w:r>
                                <w:r w:rsidRPr="005B7264">
                                  <w:rPr>
                                    <w:rFonts w:asciiTheme="majorHAnsi" w:eastAsiaTheme="majorEastAsia" w:hAnsiTheme="majorHAnsi" w:cstheme="majorBidi"/>
                                    <w:noProof/>
                                    <w:color w:val="44546A" w:themeColor="text2"/>
                                    <w:sz w:val="32"/>
                                    <w:szCs w:val="32"/>
                                  </w:rPr>
                                  <w:t>he MACR (minimum age of criminal responsibility) in England and Wales</w:t>
                                </w:r>
                                <w:sdt>
                                  <w:sdtPr>
                                    <w:rPr>
                                      <w:rFonts w:asciiTheme="majorHAnsi" w:eastAsiaTheme="majorEastAsia" w:hAnsiTheme="majorHAnsi" w:cstheme="majorBidi"/>
                                      <w:noProof/>
                                      <w:color w:val="44546A" w:themeColor="text2"/>
                                      <w:sz w:val="32"/>
                                      <w:szCs w:val="32"/>
                                    </w:rPr>
                                    <w:alias w:val="Subtitle"/>
                                    <w:id w:val="412738050"/>
                                    <w:showingPlcHdr/>
                                    <w:dataBinding w:prefixMappings="xmlns:ns0='http://schemas.openxmlformats.org/package/2006/metadata/core-properties' xmlns:ns1='http://purl.org/dc/elements/1.1/'" w:xpath="/ns0:coreProperties[1]/ns1:subject[1]" w:storeItemID="{6C3C8BC8-F283-45AE-878A-BAB7291924A1}"/>
                                    <w:text/>
                                  </w:sdtPr>
                                  <w:sdtEndPr/>
                                  <w:sdtContent>
                                    <w:r>
                                      <w:rPr>
                                        <w:rFonts w:asciiTheme="majorHAnsi" w:eastAsiaTheme="majorEastAsia" w:hAnsiTheme="majorHAnsi" w:cstheme="majorBidi"/>
                                        <w:noProof/>
                                        <w:color w:val="44546A" w:themeColor="text2"/>
                                        <w:sz w:val="32"/>
                                        <w:szCs w:val="32"/>
                                      </w:rPr>
                                      <w:t xml:space="preserve">     </w:t>
                                    </w:r>
                                  </w:sdtContent>
                                </w:sdt>
                              </w:p>
                              <w:p w14:paraId="46915F2D" w14:textId="7BF0D593" w:rsidR="00853642" w:rsidRDefault="00CA2380" w:rsidP="00D2439C">
                                <w:pPr>
                                  <w:spacing w:line="240" w:lineRule="auto"/>
                                  <w:rPr>
                                    <w:rFonts w:asciiTheme="majorHAnsi" w:eastAsiaTheme="majorEastAsia" w:hAnsiTheme="majorHAnsi" w:cstheme="majorBidi"/>
                                    <w:noProof/>
                                    <w:color w:val="44546A" w:themeColor="text2"/>
                                    <w:sz w:val="32"/>
                                    <w:szCs w:val="40"/>
                                  </w:rPr>
                                </w:pPr>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r w:rsidR="00853642">
                                      <w:rPr>
                                        <w:rFonts w:asciiTheme="majorHAnsi" w:eastAsiaTheme="majorEastAsia" w:hAnsiTheme="majorHAnsi" w:cstheme="majorBidi"/>
                                        <w:noProof/>
                                        <w:color w:val="44546A" w:themeColor="text2"/>
                                        <w:sz w:val="32"/>
                                        <w:szCs w:val="32"/>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4DBF214F" id="_x0000_t202" coordsize="21600,21600" o:spt="202" path="m,l,21600r21600,l21600,xe">
                    <v:stroke joinstyle="miter"/>
                    <v:path gradientshapeok="t" o:connecttype="rect"/>
                  </v:shapetype>
                  <v:shape id="Text Box 470" o:spid="_x0000_s1028" type="#_x0000_t202" style="position:absolute;margin-left:0;margin-top:0;width:220.3pt;height:194.9pt;z-index:25165824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p w14:paraId="6BB779F2" w14:textId="77777777" w:rsidR="00D2439C" w:rsidRDefault="00D2439C" w:rsidP="00D2439C">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T</w:t>
                          </w:r>
                          <w:r w:rsidRPr="005B7264">
                            <w:rPr>
                              <w:rFonts w:asciiTheme="majorHAnsi" w:eastAsiaTheme="majorEastAsia" w:hAnsiTheme="majorHAnsi" w:cstheme="majorBidi"/>
                              <w:noProof/>
                              <w:color w:val="44546A" w:themeColor="text2"/>
                              <w:sz w:val="32"/>
                              <w:szCs w:val="32"/>
                            </w:rPr>
                            <w:t>he MACR (minimum age of criminal responsibility) in England and Wales</w:t>
                          </w:r>
                          <w:sdt>
                            <w:sdtPr>
                              <w:rPr>
                                <w:rFonts w:asciiTheme="majorHAnsi" w:eastAsiaTheme="majorEastAsia" w:hAnsiTheme="majorHAnsi" w:cstheme="majorBidi"/>
                                <w:noProof/>
                                <w:color w:val="44546A" w:themeColor="text2"/>
                                <w:sz w:val="32"/>
                                <w:szCs w:val="32"/>
                              </w:rPr>
                              <w:alias w:val="Subtitle"/>
                              <w:id w:val="412738050"/>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noProof/>
                                  <w:color w:val="44546A" w:themeColor="text2"/>
                                  <w:sz w:val="32"/>
                                  <w:szCs w:val="32"/>
                                </w:rPr>
                                <w:t xml:space="preserve">     </w:t>
                              </w:r>
                            </w:sdtContent>
                          </w:sdt>
                        </w:p>
                        <w:p w14:paraId="46915F2D" w14:textId="7BF0D593" w:rsidR="00853642" w:rsidRDefault="000B5DA9" w:rsidP="00D2439C">
                          <w:pPr>
                            <w:spacing w:line="240" w:lineRule="auto"/>
                            <w:rPr>
                              <w:rFonts w:asciiTheme="majorHAnsi" w:eastAsiaTheme="majorEastAsia" w:hAnsiTheme="majorHAnsi" w:cstheme="majorBidi"/>
                              <w:noProof/>
                              <w:color w:val="44546A" w:themeColor="text2"/>
                              <w:sz w:val="32"/>
                              <w:szCs w:val="40"/>
                            </w:rPr>
                          </w:pPr>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r w:rsidR="00853642">
                                <w:rPr>
                                  <w:rFonts w:asciiTheme="majorHAnsi" w:eastAsiaTheme="majorEastAsia" w:hAnsiTheme="majorHAnsi" w:cstheme="majorBidi"/>
                                  <w:noProof/>
                                  <w:color w:val="44546A" w:themeColor="text2"/>
                                  <w:sz w:val="32"/>
                                  <w:szCs w:val="32"/>
                                </w:rPr>
                                <w:t xml:space="preserve">     </w:t>
                              </w:r>
                            </w:sdtContent>
                          </w:sdt>
                        </w:p>
                      </w:txbxContent>
                    </v:textbox>
                    <w10:wrap type="square" anchorx="page" anchory="page"/>
                  </v:shape>
                </w:pict>
              </mc:Fallback>
            </mc:AlternateContent>
          </w:r>
        </w:p>
        <w:p w14:paraId="3B8FB6D0" w14:textId="1EC473B6" w:rsidR="00853642" w:rsidRDefault="00853642">
          <w:pPr>
            <w:rPr>
              <w:rFonts w:ascii="Times New Roman" w:eastAsia="Times New Roman" w:hAnsi="Times New Roman" w:cs="Times New Roman"/>
              <w:sz w:val="24"/>
              <w:szCs w:val="24"/>
              <w:lang w:eastAsia="en-GB"/>
            </w:rPr>
          </w:pPr>
          <w:r>
            <w:rPr>
              <w:noProof/>
            </w:rPr>
            <mc:AlternateContent>
              <mc:Choice Requires="wps">
                <w:drawing>
                  <wp:anchor distT="0" distB="0" distL="114300" distR="114300" simplePos="0" relativeHeight="251658245" behindDoc="0" locked="0" layoutInCell="1" allowOverlap="1" wp14:anchorId="47A38D6F" wp14:editId="2D078FE9">
                    <wp:simplePos x="0" y="0"/>
                    <wp:positionH relativeFrom="page">
                      <wp:posOffset>3438525</wp:posOffset>
                    </wp:positionH>
                    <wp:positionV relativeFrom="page">
                      <wp:posOffset>6362701</wp:posOffset>
                    </wp:positionV>
                    <wp:extent cx="2562225" cy="963930"/>
                    <wp:effectExtent l="0" t="0" r="0" b="7620"/>
                    <wp:wrapSquare wrapText="bothSides"/>
                    <wp:docPr id="465" name="Text Box 465"/>
                    <wp:cNvGraphicFramePr/>
                    <a:graphic xmlns:a="http://schemas.openxmlformats.org/drawingml/2006/main">
                      <a:graphicData uri="http://schemas.microsoft.com/office/word/2010/wordprocessingShape">
                        <wps:wsp>
                          <wps:cNvSpPr txBox="1"/>
                          <wps:spPr>
                            <a:xfrm>
                              <a:off x="0" y="0"/>
                              <a:ext cx="2562225" cy="963930"/>
                            </a:xfrm>
                            <a:prstGeom prst="rect">
                              <a:avLst/>
                            </a:prstGeom>
                            <a:noFill/>
                            <a:ln w="6350">
                              <a:noFill/>
                            </a:ln>
                            <a:effectLst/>
                          </wps:spPr>
                          <wps:txbx>
                            <w:txbxContent>
                              <w:p w14:paraId="296AFF55" w14:textId="7197CFA7" w:rsidR="00853642" w:rsidRDefault="00CA238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853642">
                                      <w:rPr>
                                        <w:noProof/>
                                        <w:color w:val="44546A" w:themeColor="text2"/>
                                      </w:rPr>
                                      <w:t>By Leteisha Dayman 1703974</w:t>
                                    </w:r>
                                  </w:sdtContent>
                                </w:sdt>
                              </w:p>
                              <w:p w14:paraId="68061EE5" w14:textId="3616D6C6" w:rsidR="00853642" w:rsidRDefault="00853642">
                                <w:pPr>
                                  <w:pStyle w:val="NoSpacing"/>
                                  <w:rPr>
                                    <w:noProof/>
                                    <w:color w:val="44546A" w:themeColor="text2"/>
                                  </w:rPr>
                                </w:pPr>
                                <w:r>
                                  <w:rPr>
                                    <w:noProof/>
                                    <w:color w:val="44546A" w:themeColor="text2"/>
                                  </w:rPr>
                                  <w:t xml:space="preserve">Lecturure : </w:t>
                                </w:r>
                                <w:r w:rsidR="00D2439C">
                                  <w:rPr>
                                    <w:noProof/>
                                    <w:color w:val="44546A" w:themeColor="text2"/>
                                  </w:rPr>
                                  <w:t xml:space="preserve">Dr </w:t>
                                </w:r>
                                <w:r>
                                  <w:rPr>
                                    <w:noProof/>
                                    <w:color w:val="44546A" w:themeColor="text2"/>
                                  </w:rPr>
                                  <w:t xml:space="preserve">Claudine </w:t>
                                </w:r>
                                <w:r w:rsidR="00D2439C">
                                  <w:rPr>
                                    <w:noProof/>
                                    <w:color w:val="44546A" w:themeColor="text2"/>
                                  </w:rPr>
                                  <w:t>Young</w:t>
                                </w:r>
                              </w:p>
                              <w:p w14:paraId="77FACDC2" w14:textId="42A16EE6" w:rsidR="00853642" w:rsidRDefault="00853642">
                                <w:pPr>
                                  <w:pStyle w:val="NoSpacing"/>
                                  <w:rPr>
                                    <w:noProof/>
                                    <w:color w:val="44546A" w:themeColor="text2"/>
                                  </w:rPr>
                                </w:pPr>
                                <w:r>
                                  <w:rPr>
                                    <w:noProof/>
                                    <w:color w:val="44546A" w:themeColor="text2"/>
                                  </w:rPr>
                                  <w:t xml:space="preserve">Date :15/01/2021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7A38D6F" id="Text Box 465" o:spid="_x0000_s1029" type="#_x0000_t202" style="position:absolute;margin-left:270.75pt;margin-top:501pt;width:201.75pt;height:75.9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" filled="f" stroked="f" strokeweight=".5pt">
                    <v:textbox>
                      <w:txbxContent>
                        <w:p w14:paraId="296AFF55" w14:textId="7197CFA7" w:rsidR="00853642" w:rsidRDefault="000B5DA9">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853642">
                                <w:rPr>
                                  <w:noProof/>
                                  <w:color w:val="44546A" w:themeColor="text2"/>
                                </w:rPr>
                                <w:t>By Leteisha Dayman 1703974</w:t>
                              </w:r>
                            </w:sdtContent>
                          </w:sdt>
                        </w:p>
                        <w:p w14:paraId="68061EE5" w14:textId="3616D6C6" w:rsidR="00853642" w:rsidRDefault="00853642">
                          <w:pPr>
                            <w:pStyle w:val="NoSpacing"/>
                            <w:rPr>
                              <w:noProof/>
                              <w:color w:val="44546A" w:themeColor="text2"/>
                            </w:rPr>
                          </w:pPr>
                          <w:r>
                            <w:rPr>
                              <w:noProof/>
                              <w:color w:val="44546A" w:themeColor="text2"/>
                            </w:rPr>
                            <w:t xml:space="preserve">Lecturure : </w:t>
                          </w:r>
                          <w:r w:rsidR="00D2439C">
                            <w:rPr>
                              <w:noProof/>
                              <w:color w:val="44546A" w:themeColor="text2"/>
                            </w:rPr>
                            <w:t xml:space="preserve">Dr </w:t>
                          </w:r>
                          <w:r>
                            <w:rPr>
                              <w:noProof/>
                              <w:color w:val="44546A" w:themeColor="text2"/>
                            </w:rPr>
                            <w:t xml:space="preserve">Claudine </w:t>
                          </w:r>
                          <w:r w:rsidR="00D2439C">
                            <w:rPr>
                              <w:noProof/>
                              <w:color w:val="44546A" w:themeColor="text2"/>
                            </w:rPr>
                            <w:t>Young</w:t>
                          </w:r>
                        </w:p>
                        <w:p w14:paraId="77FACDC2" w14:textId="42A16EE6" w:rsidR="00853642" w:rsidRDefault="00853642">
                          <w:pPr>
                            <w:pStyle w:val="NoSpacing"/>
                            <w:rPr>
                              <w:noProof/>
                              <w:color w:val="44546A" w:themeColor="text2"/>
                            </w:rPr>
                          </w:pPr>
                          <w:r>
                            <w:rPr>
                              <w:noProof/>
                              <w:color w:val="44546A" w:themeColor="text2"/>
                            </w:rPr>
                            <w:t xml:space="preserve">Date :15/01/2021 </w:t>
                          </w:r>
                        </w:p>
                      </w:txbxContent>
                    </v:textbox>
                    <w10:wrap type="square" anchorx="page" anchory="page"/>
                  </v:shape>
                </w:pict>
              </mc:Fallback>
            </mc:AlternateContent>
          </w:r>
          <w:r>
            <w:rPr>
              <w:sz w:val="24"/>
              <w:szCs w:val="24"/>
            </w:rPr>
            <w:br w:type="page"/>
          </w:r>
        </w:p>
      </w:sdtContent>
    </w:sdt>
    <w:p w14:paraId="7998E70F" w14:textId="46FA8162" w:rsidR="00B17857" w:rsidRPr="00D2439C" w:rsidRDefault="00B51C46" w:rsidP="00D2439C">
      <w:pPr>
        <w:spacing w:line="360" w:lineRule="auto"/>
        <w:jc w:val="both"/>
        <w:rPr>
          <w:rFonts w:cstheme="minorHAnsi"/>
          <w:sz w:val="24"/>
          <w:szCs w:val="24"/>
        </w:rPr>
      </w:pPr>
      <w:r w:rsidRPr="00D2439C">
        <w:rPr>
          <w:rFonts w:cstheme="minorHAnsi"/>
          <w:sz w:val="24"/>
          <w:szCs w:val="24"/>
        </w:rPr>
        <w:lastRenderedPageBreak/>
        <w:t xml:space="preserve">This assignment will include arguments for and against raising the criminal age of responsibility by evaluating the opinions and research found by </w:t>
      </w:r>
      <w:r w:rsidR="008F1AD7" w:rsidRPr="00D2439C">
        <w:rPr>
          <w:rFonts w:cstheme="minorHAnsi"/>
          <w:sz w:val="24"/>
          <w:szCs w:val="24"/>
        </w:rPr>
        <w:t>organisations</w:t>
      </w:r>
      <w:r w:rsidRPr="00D2439C">
        <w:rPr>
          <w:rFonts w:cstheme="minorHAnsi"/>
          <w:sz w:val="24"/>
          <w:szCs w:val="24"/>
        </w:rPr>
        <w:t>, government and scientists. The assignment will evaluate the history and reasons for the criminal age of responsibility.</w:t>
      </w:r>
      <w:r w:rsidR="0040703B">
        <w:rPr>
          <w:rFonts w:cstheme="minorHAnsi"/>
          <w:sz w:val="24"/>
          <w:szCs w:val="24"/>
        </w:rPr>
        <w:t xml:space="preserve"> A</w:t>
      </w:r>
      <w:r w:rsidR="003A4265" w:rsidRPr="00D2439C">
        <w:rPr>
          <w:rFonts w:cstheme="minorHAnsi"/>
          <w:sz w:val="24"/>
          <w:szCs w:val="24"/>
        </w:rPr>
        <w:t xml:space="preserve"> child is a word that is used in </w:t>
      </w:r>
      <w:r w:rsidR="001869FF" w:rsidRPr="00D2439C">
        <w:rPr>
          <w:rFonts w:cstheme="minorHAnsi"/>
          <w:sz w:val="24"/>
          <w:szCs w:val="24"/>
        </w:rPr>
        <w:t>everyday</w:t>
      </w:r>
      <w:r w:rsidR="003A4265" w:rsidRPr="00D2439C">
        <w:rPr>
          <w:rFonts w:cstheme="minorHAnsi"/>
          <w:sz w:val="24"/>
          <w:szCs w:val="24"/>
        </w:rPr>
        <w:t xml:space="preserve"> life with m</w:t>
      </w:r>
      <w:r w:rsidR="001869FF" w:rsidRPr="00D2439C">
        <w:rPr>
          <w:rFonts w:cstheme="minorHAnsi"/>
          <w:sz w:val="24"/>
          <w:szCs w:val="24"/>
        </w:rPr>
        <w:t>uch</w:t>
      </w:r>
      <w:r w:rsidR="003A4265" w:rsidRPr="00D2439C">
        <w:rPr>
          <w:rFonts w:cstheme="minorHAnsi"/>
          <w:sz w:val="24"/>
          <w:szCs w:val="24"/>
        </w:rPr>
        <w:t xml:space="preserve"> </w:t>
      </w:r>
      <w:r w:rsidR="001869FF" w:rsidRPr="00D2439C">
        <w:rPr>
          <w:rFonts w:cstheme="minorHAnsi"/>
          <w:sz w:val="24"/>
          <w:szCs w:val="24"/>
        </w:rPr>
        <w:t>contexts</w:t>
      </w:r>
      <w:r w:rsidR="003A4265" w:rsidRPr="00D2439C">
        <w:rPr>
          <w:rFonts w:cstheme="minorHAnsi"/>
          <w:sz w:val="24"/>
          <w:szCs w:val="24"/>
        </w:rPr>
        <w:t xml:space="preserve"> behind it. A child could be a simple matter of </w:t>
      </w:r>
      <w:r w:rsidR="001869FF" w:rsidRPr="00D2439C">
        <w:rPr>
          <w:rFonts w:cstheme="minorHAnsi"/>
          <w:sz w:val="24"/>
          <w:szCs w:val="24"/>
        </w:rPr>
        <w:t>an</w:t>
      </w:r>
      <w:r w:rsidR="003A4265" w:rsidRPr="00D2439C">
        <w:rPr>
          <w:rFonts w:cstheme="minorHAnsi"/>
          <w:sz w:val="24"/>
          <w:szCs w:val="24"/>
        </w:rPr>
        <w:t xml:space="preserve"> underdeveloped adult through physical and mental </w:t>
      </w:r>
      <w:r w:rsidR="001869FF" w:rsidRPr="00D2439C">
        <w:rPr>
          <w:rFonts w:cstheme="minorHAnsi"/>
          <w:sz w:val="24"/>
          <w:szCs w:val="24"/>
        </w:rPr>
        <w:t>evolution</w:t>
      </w:r>
      <w:r w:rsidR="003A4265" w:rsidRPr="00D2439C">
        <w:rPr>
          <w:rFonts w:cstheme="minorHAnsi"/>
          <w:sz w:val="24"/>
          <w:szCs w:val="24"/>
        </w:rPr>
        <w:t xml:space="preserve"> or even a phrase used to address another person</w:t>
      </w:r>
      <w:r w:rsidR="3E452FE1" w:rsidRPr="00D2439C">
        <w:rPr>
          <w:rFonts w:cstheme="minorHAnsi"/>
          <w:sz w:val="24"/>
          <w:szCs w:val="24"/>
        </w:rPr>
        <w:t xml:space="preserve"> (Maher, 2004)</w:t>
      </w:r>
      <w:r w:rsidR="003A4265" w:rsidRPr="00D2439C">
        <w:rPr>
          <w:rFonts w:cstheme="minorHAnsi"/>
          <w:sz w:val="24"/>
          <w:szCs w:val="24"/>
        </w:rPr>
        <w:t xml:space="preserve">. Society understands the meaning of a child, but does society understand the development phases and </w:t>
      </w:r>
      <w:r w:rsidR="001869FF" w:rsidRPr="00D2439C">
        <w:rPr>
          <w:rFonts w:cstheme="minorHAnsi"/>
          <w:sz w:val="24"/>
          <w:szCs w:val="24"/>
        </w:rPr>
        <w:t>circumstances</w:t>
      </w:r>
      <w:r w:rsidR="003A4265" w:rsidRPr="00D2439C">
        <w:rPr>
          <w:rFonts w:cstheme="minorHAnsi"/>
          <w:sz w:val="24"/>
          <w:szCs w:val="24"/>
        </w:rPr>
        <w:t xml:space="preserve"> of being a child and further </w:t>
      </w:r>
      <w:r w:rsidR="001869FF" w:rsidRPr="00D2439C">
        <w:rPr>
          <w:rFonts w:cstheme="minorHAnsi"/>
          <w:sz w:val="24"/>
          <w:szCs w:val="24"/>
        </w:rPr>
        <w:t>developing</w:t>
      </w:r>
      <w:r w:rsidR="003A4265" w:rsidRPr="00D2439C">
        <w:rPr>
          <w:rFonts w:cstheme="minorHAnsi"/>
          <w:sz w:val="24"/>
          <w:szCs w:val="24"/>
        </w:rPr>
        <w:t xml:space="preserve"> into an adult of today. </w:t>
      </w:r>
      <w:r w:rsidR="0040703B">
        <w:rPr>
          <w:rFonts w:cstheme="minorHAnsi"/>
          <w:sz w:val="24"/>
          <w:szCs w:val="24"/>
        </w:rPr>
        <w:t>S</w:t>
      </w:r>
      <w:r w:rsidR="003A4265" w:rsidRPr="00D2439C">
        <w:rPr>
          <w:rFonts w:cstheme="minorHAnsi"/>
          <w:sz w:val="24"/>
          <w:szCs w:val="24"/>
        </w:rPr>
        <w:t xml:space="preserve">ociety </w:t>
      </w:r>
      <w:r w:rsidR="0040703B">
        <w:rPr>
          <w:rFonts w:cstheme="minorHAnsi"/>
          <w:sz w:val="24"/>
          <w:szCs w:val="24"/>
        </w:rPr>
        <w:t xml:space="preserve">my </w:t>
      </w:r>
      <w:r w:rsidR="003A4265" w:rsidRPr="00D2439C">
        <w:rPr>
          <w:rFonts w:cstheme="minorHAnsi"/>
          <w:sz w:val="24"/>
          <w:szCs w:val="24"/>
        </w:rPr>
        <w:t>think</w:t>
      </w:r>
      <w:r w:rsidR="0040703B">
        <w:rPr>
          <w:rFonts w:cstheme="minorHAnsi"/>
          <w:sz w:val="24"/>
          <w:szCs w:val="24"/>
        </w:rPr>
        <w:t xml:space="preserve"> ,</w:t>
      </w:r>
      <w:r w:rsidR="003A4265" w:rsidRPr="00D2439C">
        <w:rPr>
          <w:rFonts w:cstheme="minorHAnsi"/>
          <w:sz w:val="24"/>
          <w:szCs w:val="24"/>
        </w:rPr>
        <w:t xml:space="preserve"> becoming an adult is through experiences and </w:t>
      </w:r>
      <w:r w:rsidR="00D915D9" w:rsidRPr="00D2439C">
        <w:rPr>
          <w:rFonts w:cstheme="minorHAnsi"/>
          <w:sz w:val="24"/>
          <w:szCs w:val="24"/>
        </w:rPr>
        <w:t xml:space="preserve">nature </w:t>
      </w:r>
      <w:r w:rsidR="0040703B">
        <w:rPr>
          <w:rFonts w:cstheme="minorHAnsi"/>
          <w:sz w:val="24"/>
          <w:szCs w:val="24"/>
        </w:rPr>
        <w:t>but others may believe the age of the child,</w:t>
      </w:r>
      <w:r w:rsidR="001869FF" w:rsidRPr="00D2439C">
        <w:rPr>
          <w:rFonts w:cstheme="minorHAnsi"/>
          <w:sz w:val="24"/>
          <w:szCs w:val="24"/>
        </w:rPr>
        <w:t xml:space="preserve"> determine </w:t>
      </w:r>
      <w:r w:rsidR="22C1F3A0" w:rsidRPr="00D2439C">
        <w:rPr>
          <w:rFonts w:cstheme="minorHAnsi"/>
          <w:sz w:val="24"/>
          <w:szCs w:val="24"/>
        </w:rPr>
        <w:t>whether</w:t>
      </w:r>
      <w:r w:rsidR="001869FF" w:rsidRPr="00D2439C">
        <w:rPr>
          <w:rFonts w:cstheme="minorHAnsi"/>
          <w:sz w:val="24"/>
          <w:szCs w:val="24"/>
        </w:rPr>
        <w:t xml:space="preserve"> the child understands and takes responsibility </w:t>
      </w:r>
      <w:r w:rsidR="748643AF" w:rsidRPr="00D2439C">
        <w:rPr>
          <w:rFonts w:cstheme="minorHAnsi"/>
          <w:sz w:val="24"/>
          <w:szCs w:val="24"/>
        </w:rPr>
        <w:t>for</w:t>
      </w:r>
      <w:r w:rsidR="001869FF" w:rsidRPr="00D2439C">
        <w:rPr>
          <w:rFonts w:cstheme="minorHAnsi"/>
          <w:sz w:val="24"/>
          <w:szCs w:val="24"/>
        </w:rPr>
        <w:t xml:space="preserve"> their actions</w:t>
      </w:r>
      <w:r w:rsidR="23AD8F3B" w:rsidRPr="00D2439C">
        <w:rPr>
          <w:rFonts w:cstheme="minorHAnsi"/>
          <w:sz w:val="24"/>
          <w:szCs w:val="24"/>
        </w:rPr>
        <w:t xml:space="preserve"> (Maher, 2004</w:t>
      </w:r>
      <w:r w:rsidR="00D915D9" w:rsidRPr="00D2439C">
        <w:rPr>
          <w:rFonts w:cstheme="minorHAnsi"/>
          <w:sz w:val="24"/>
          <w:szCs w:val="24"/>
        </w:rPr>
        <w:t>).</w:t>
      </w:r>
    </w:p>
    <w:p w14:paraId="018AED2A" w14:textId="03DE41EB" w:rsidR="001F6873" w:rsidRPr="00D2439C" w:rsidRDefault="0039453B" w:rsidP="00D2439C">
      <w:pPr>
        <w:spacing w:before="240" w:line="360" w:lineRule="auto"/>
        <w:jc w:val="both"/>
        <w:rPr>
          <w:rFonts w:cstheme="minorHAnsi"/>
          <w:sz w:val="24"/>
          <w:szCs w:val="24"/>
        </w:rPr>
      </w:pPr>
      <w:r w:rsidRPr="00D2439C">
        <w:rPr>
          <w:rFonts w:cstheme="minorHAnsi"/>
          <w:sz w:val="24"/>
          <w:szCs w:val="24"/>
        </w:rPr>
        <w:t>The criminal age of responsibility was introduced in 1963,</w:t>
      </w:r>
      <w:r w:rsidR="0F07D14E" w:rsidRPr="00D2439C">
        <w:rPr>
          <w:rFonts w:cstheme="minorHAnsi"/>
          <w:sz w:val="24"/>
          <w:szCs w:val="24"/>
        </w:rPr>
        <w:t xml:space="preserve"> and</w:t>
      </w:r>
      <w:r w:rsidRPr="00D2439C">
        <w:rPr>
          <w:rFonts w:cstheme="minorHAnsi"/>
          <w:sz w:val="24"/>
          <w:szCs w:val="24"/>
        </w:rPr>
        <w:t xml:space="preserve"> the age had been set to ten years old but up to the year 1998 there had been some form of further protection called the doli incapax</w:t>
      </w:r>
      <w:r w:rsidR="485200FC" w:rsidRPr="00D2439C">
        <w:rPr>
          <w:rFonts w:cstheme="minorHAnsi"/>
          <w:sz w:val="24"/>
          <w:szCs w:val="24"/>
        </w:rPr>
        <w:t xml:space="preserve"> (Fitz-Gibbon, 201</w:t>
      </w:r>
      <w:r w:rsidR="680C9397" w:rsidRPr="00D2439C">
        <w:rPr>
          <w:rFonts w:cstheme="minorHAnsi"/>
          <w:sz w:val="24"/>
          <w:szCs w:val="24"/>
        </w:rPr>
        <w:t>6</w:t>
      </w:r>
      <w:r w:rsidR="485200FC" w:rsidRPr="00D2439C">
        <w:rPr>
          <w:rFonts w:cstheme="minorHAnsi"/>
          <w:sz w:val="24"/>
          <w:szCs w:val="24"/>
        </w:rPr>
        <w:t>)</w:t>
      </w:r>
      <w:r w:rsidRPr="00D2439C">
        <w:rPr>
          <w:rFonts w:cstheme="minorHAnsi"/>
          <w:sz w:val="24"/>
          <w:szCs w:val="24"/>
        </w:rPr>
        <w:t>. The doli incapax</w:t>
      </w:r>
      <w:r w:rsidR="00465213" w:rsidRPr="00D2439C">
        <w:rPr>
          <w:rFonts w:cstheme="minorHAnsi"/>
          <w:sz w:val="24"/>
          <w:szCs w:val="24"/>
        </w:rPr>
        <w:t>, which was introduced in 1819</w:t>
      </w:r>
      <w:r w:rsidRPr="00D2439C">
        <w:rPr>
          <w:rFonts w:cstheme="minorHAnsi"/>
          <w:sz w:val="24"/>
          <w:szCs w:val="24"/>
        </w:rPr>
        <w:t xml:space="preserve"> recognise</w:t>
      </w:r>
      <w:r w:rsidR="2CCD74F1" w:rsidRPr="00D2439C">
        <w:rPr>
          <w:rFonts w:cstheme="minorHAnsi"/>
          <w:sz w:val="24"/>
          <w:szCs w:val="24"/>
        </w:rPr>
        <w:t>d</w:t>
      </w:r>
      <w:r w:rsidRPr="00D2439C">
        <w:rPr>
          <w:rFonts w:cstheme="minorHAnsi"/>
          <w:sz w:val="24"/>
          <w:szCs w:val="24"/>
        </w:rPr>
        <w:t xml:space="preserve"> the crime but also question</w:t>
      </w:r>
      <w:r w:rsidR="22F92711" w:rsidRPr="00D2439C">
        <w:rPr>
          <w:rFonts w:cstheme="minorHAnsi"/>
          <w:sz w:val="24"/>
          <w:szCs w:val="24"/>
        </w:rPr>
        <w:t>ed</w:t>
      </w:r>
      <w:r w:rsidRPr="00D2439C">
        <w:rPr>
          <w:rFonts w:cstheme="minorHAnsi"/>
          <w:sz w:val="24"/>
          <w:szCs w:val="24"/>
        </w:rPr>
        <w:t xml:space="preserve"> </w:t>
      </w:r>
      <w:r w:rsidR="19AFD493" w:rsidRPr="00D2439C">
        <w:rPr>
          <w:rFonts w:cstheme="minorHAnsi"/>
          <w:sz w:val="24"/>
          <w:szCs w:val="24"/>
        </w:rPr>
        <w:t>whether</w:t>
      </w:r>
      <w:r w:rsidRPr="00D2439C">
        <w:rPr>
          <w:rFonts w:cstheme="minorHAnsi"/>
          <w:sz w:val="24"/>
          <w:szCs w:val="24"/>
        </w:rPr>
        <w:t xml:space="preserve"> the child aged between ten and </w:t>
      </w:r>
      <w:r w:rsidR="00A67216" w:rsidRPr="00D2439C">
        <w:rPr>
          <w:rFonts w:cstheme="minorHAnsi"/>
          <w:sz w:val="24"/>
          <w:szCs w:val="24"/>
        </w:rPr>
        <w:t>fourteen</w:t>
      </w:r>
      <w:r w:rsidRPr="00D2439C">
        <w:rPr>
          <w:rFonts w:cstheme="minorHAnsi"/>
          <w:sz w:val="24"/>
          <w:szCs w:val="24"/>
        </w:rPr>
        <w:t xml:space="preserve"> ha</w:t>
      </w:r>
      <w:r w:rsidR="58B46132" w:rsidRPr="00D2439C">
        <w:rPr>
          <w:rFonts w:cstheme="minorHAnsi"/>
          <w:sz w:val="24"/>
          <w:szCs w:val="24"/>
        </w:rPr>
        <w:t>d</w:t>
      </w:r>
      <w:r w:rsidRPr="00D2439C">
        <w:rPr>
          <w:rFonts w:cstheme="minorHAnsi"/>
          <w:sz w:val="24"/>
          <w:szCs w:val="24"/>
        </w:rPr>
        <w:t xml:space="preserve"> understood their actions.</w:t>
      </w:r>
      <w:r w:rsidR="000073E9">
        <w:rPr>
          <w:rFonts w:cstheme="minorHAnsi"/>
          <w:sz w:val="24"/>
          <w:szCs w:val="24"/>
        </w:rPr>
        <w:t xml:space="preserve"> The doli incapax is defined as a child to be incapable of committing an offence (Gibson,2019). Therefore, creates a protective layer for a child aged between ten and fourteen which is understood a child between this age could not understand the full capacity of their crime or actions (Gibson , 2019). It has been concluded in the creation of the doli incapax that unleashing the full extend of the law on a child that did not understand or hold compacity of what they had done is unfair of the child (Gibson, 2019).  </w:t>
      </w:r>
      <w:r w:rsidRPr="00D2439C">
        <w:rPr>
          <w:rFonts w:cstheme="minorHAnsi"/>
          <w:sz w:val="24"/>
          <w:szCs w:val="24"/>
        </w:rPr>
        <w:t xml:space="preserve"> In 1998 the </w:t>
      </w:r>
      <w:r w:rsidR="009E1403">
        <w:rPr>
          <w:rFonts w:cstheme="minorHAnsi"/>
          <w:sz w:val="24"/>
          <w:szCs w:val="24"/>
        </w:rPr>
        <w:t>L</w:t>
      </w:r>
      <w:r w:rsidRPr="00D2439C">
        <w:rPr>
          <w:rFonts w:cstheme="minorHAnsi"/>
          <w:sz w:val="24"/>
          <w:szCs w:val="24"/>
        </w:rPr>
        <w:t xml:space="preserve">abour </w:t>
      </w:r>
      <w:r w:rsidR="009E1403">
        <w:rPr>
          <w:rFonts w:cstheme="minorHAnsi"/>
          <w:sz w:val="24"/>
          <w:szCs w:val="24"/>
        </w:rPr>
        <w:t>G</w:t>
      </w:r>
      <w:r w:rsidRPr="00D2439C">
        <w:rPr>
          <w:rFonts w:cstheme="minorHAnsi"/>
          <w:sz w:val="24"/>
          <w:szCs w:val="24"/>
        </w:rPr>
        <w:t xml:space="preserve">overnment </w:t>
      </w:r>
      <w:r w:rsidR="00A67216" w:rsidRPr="00D2439C">
        <w:rPr>
          <w:rFonts w:cstheme="minorHAnsi"/>
          <w:sz w:val="24"/>
          <w:szCs w:val="24"/>
        </w:rPr>
        <w:t>abolished</w:t>
      </w:r>
      <w:r w:rsidRPr="00D2439C">
        <w:rPr>
          <w:rFonts w:cstheme="minorHAnsi"/>
          <w:sz w:val="24"/>
          <w:szCs w:val="24"/>
        </w:rPr>
        <w:t xml:space="preserve"> the </w:t>
      </w:r>
      <w:r w:rsidR="00A67216" w:rsidRPr="00D2439C">
        <w:rPr>
          <w:rFonts w:cstheme="minorHAnsi"/>
          <w:sz w:val="24"/>
          <w:szCs w:val="24"/>
        </w:rPr>
        <w:t>principle</w:t>
      </w:r>
      <w:r w:rsidRPr="00D2439C">
        <w:rPr>
          <w:rFonts w:cstheme="minorHAnsi"/>
          <w:sz w:val="24"/>
          <w:szCs w:val="24"/>
        </w:rPr>
        <w:t xml:space="preserve"> of the doli incapax</w:t>
      </w:r>
      <w:r w:rsidR="0EACB73B" w:rsidRPr="00D2439C">
        <w:rPr>
          <w:rFonts w:cstheme="minorHAnsi"/>
          <w:sz w:val="24"/>
          <w:szCs w:val="24"/>
        </w:rPr>
        <w:t>,</w:t>
      </w:r>
      <w:r w:rsidRPr="00D2439C">
        <w:rPr>
          <w:rFonts w:cstheme="minorHAnsi"/>
          <w:sz w:val="24"/>
          <w:szCs w:val="24"/>
        </w:rPr>
        <w:t xml:space="preserve"> </w:t>
      </w:r>
      <w:r w:rsidR="7AE0530F" w:rsidRPr="00D2439C">
        <w:rPr>
          <w:rFonts w:cstheme="minorHAnsi"/>
          <w:sz w:val="24"/>
          <w:szCs w:val="24"/>
        </w:rPr>
        <w:t>with the justification</w:t>
      </w:r>
      <w:r w:rsidRPr="00D2439C">
        <w:rPr>
          <w:rFonts w:cstheme="minorHAnsi"/>
          <w:sz w:val="24"/>
          <w:szCs w:val="24"/>
        </w:rPr>
        <w:t xml:space="preserve"> that children from the age of ten up understand the </w:t>
      </w:r>
      <w:r w:rsidR="00A67216" w:rsidRPr="00D2439C">
        <w:rPr>
          <w:rFonts w:cstheme="minorHAnsi"/>
          <w:sz w:val="24"/>
          <w:szCs w:val="24"/>
        </w:rPr>
        <w:t>difference</w:t>
      </w:r>
      <w:r w:rsidRPr="00D2439C">
        <w:rPr>
          <w:rFonts w:cstheme="minorHAnsi"/>
          <w:sz w:val="24"/>
          <w:szCs w:val="24"/>
        </w:rPr>
        <w:t xml:space="preserve"> between serious wrongdoing and naughtiness</w:t>
      </w:r>
      <w:r w:rsidR="27204173" w:rsidRPr="00D2439C">
        <w:rPr>
          <w:rFonts w:cstheme="minorHAnsi"/>
          <w:sz w:val="24"/>
          <w:szCs w:val="24"/>
        </w:rPr>
        <w:t xml:space="preserve"> (</w:t>
      </w:r>
      <w:proofErr w:type="spellStart"/>
      <w:r w:rsidR="27204173" w:rsidRPr="00D2439C">
        <w:rPr>
          <w:rFonts w:cstheme="minorHAnsi"/>
          <w:sz w:val="24"/>
          <w:szCs w:val="24"/>
        </w:rPr>
        <w:t>Fitzz</w:t>
      </w:r>
      <w:proofErr w:type="spellEnd"/>
      <w:r w:rsidR="27204173" w:rsidRPr="00D2439C">
        <w:rPr>
          <w:rFonts w:cstheme="minorHAnsi"/>
          <w:sz w:val="24"/>
          <w:szCs w:val="24"/>
        </w:rPr>
        <w:t>-Gibbon, 201</w:t>
      </w:r>
      <w:r w:rsidR="63A5ECF8" w:rsidRPr="00D2439C">
        <w:rPr>
          <w:rFonts w:cstheme="minorHAnsi"/>
          <w:sz w:val="24"/>
          <w:szCs w:val="24"/>
        </w:rPr>
        <w:t>6</w:t>
      </w:r>
      <w:r w:rsidR="27204173" w:rsidRPr="00D2439C">
        <w:rPr>
          <w:rFonts w:cstheme="minorHAnsi"/>
          <w:sz w:val="24"/>
          <w:szCs w:val="24"/>
        </w:rPr>
        <w:t>)</w:t>
      </w:r>
      <w:r w:rsidR="29DDA76E" w:rsidRPr="00D2439C">
        <w:rPr>
          <w:rFonts w:cstheme="minorHAnsi"/>
          <w:sz w:val="24"/>
          <w:szCs w:val="24"/>
        </w:rPr>
        <w:t>.</w:t>
      </w:r>
    </w:p>
    <w:p w14:paraId="249D959E" w14:textId="3D3F1A95" w:rsidR="001F6873" w:rsidRPr="00D2439C" w:rsidRDefault="001F6873" w:rsidP="00D2439C">
      <w:pPr>
        <w:spacing w:before="240" w:line="360" w:lineRule="auto"/>
        <w:jc w:val="both"/>
        <w:rPr>
          <w:rFonts w:cstheme="minorHAnsi"/>
          <w:sz w:val="24"/>
          <w:szCs w:val="24"/>
        </w:rPr>
      </w:pPr>
      <w:r w:rsidRPr="00D2439C">
        <w:rPr>
          <w:rFonts w:cstheme="minorHAnsi"/>
          <w:sz w:val="24"/>
          <w:szCs w:val="24"/>
        </w:rPr>
        <w:t xml:space="preserve">The history of child prosecution began in 1933 with the </w:t>
      </w:r>
      <w:r w:rsidR="009E1403">
        <w:rPr>
          <w:rFonts w:cstheme="minorHAnsi"/>
          <w:sz w:val="24"/>
          <w:szCs w:val="24"/>
        </w:rPr>
        <w:t>C</w:t>
      </w:r>
      <w:r w:rsidRPr="00D2439C">
        <w:rPr>
          <w:rFonts w:cstheme="minorHAnsi"/>
          <w:sz w:val="24"/>
          <w:szCs w:val="24"/>
        </w:rPr>
        <w:t xml:space="preserve">hildren and </w:t>
      </w:r>
      <w:r w:rsidR="009E1403">
        <w:rPr>
          <w:rFonts w:cstheme="minorHAnsi"/>
          <w:sz w:val="24"/>
          <w:szCs w:val="24"/>
        </w:rPr>
        <w:t>Y</w:t>
      </w:r>
      <w:r w:rsidRPr="00D2439C">
        <w:rPr>
          <w:rFonts w:cstheme="minorHAnsi"/>
          <w:sz w:val="24"/>
          <w:szCs w:val="24"/>
        </w:rPr>
        <w:t xml:space="preserve">oung </w:t>
      </w:r>
      <w:r w:rsidR="009E1403">
        <w:rPr>
          <w:rFonts w:cstheme="minorHAnsi"/>
          <w:sz w:val="24"/>
          <w:szCs w:val="24"/>
        </w:rPr>
        <w:t>P</w:t>
      </w:r>
      <w:r w:rsidRPr="00D2439C">
        <w:rPr>
          <w:rFonts w:cstheme="minorHAnsi"/>
          <w:sz w:val="24"/>
          <w:szCs w:val="24"/>
        </w:rPr>
        <w:t xml:space="preserve">erson’s </w:t>
      </w:r>
      <w:r w:rsidR="009E1403">
        <w:rPr>
          <w:rFonts w:cstheme="minorHAnsi"/>
          <w:sz w:val="24"/>
          <w:szCs w:val="24"/>
        </w:rPr>
        <w:t>A</w:t>
      </w:r>
      <w:r w:rsidRPr="00D2439C">
        <w:rPr>
          <w:rFonts w:cstheme="minorHAnsi"/>
          <w:sz w:val="24"/>
          <w:szCs w:val="24"/>
        </w:rPr>
        <w:t>ct 1933</w:t>
      </w:r>
      <w:r w:rsidR="444568D3" w:rsidRPr="00D2439C">
        <w:rPr>
          <w:rFonts w:cstheme="minorHAnsi"/>
          <w:sz w:val="24"/>
          <w:szCs w:val="24"/>
        </w:rPr>
        <w:t xml:space="preserve"> (Arthur, 2012</w:t>
      </w:r>
      <w:r w:rsidR="008E5A80" w:rsidRPr="00D2439C">
        <w:rPr>
          <w:rFonts w:cstheme="minorHAnsi"/>
          <w:sz w:val="24"/>
          <w:szCs w:val="24"/>
        </w:rPr>
        <w:t>).</w:t>
      </w:r>
      <w:r w:rsidRPr="00D2439C">
        <w:rPr>
          <w:rFonts w:cstheme="minorHAnsi"/>
          <w:sz w:val="24"/>
          <w:szCs w:val="24"/>
        </w:rPr>
        <w:t xml:space="preserve"> The </w:t>
      </w:r>
      <w:r w:rsidR="009E1403">
        <w:rPr>
          <w:rFonts w:cstheme="minorHAnsi"/>
          <w:sz w:val="24"/>
          <w:szCs w:val="24"/>
        </w:rPr>
        <w:t>C</w:t>
      </w:r>
      <w:r w:rsidRPr="00D2439C">
        <w:rPr>
          <w:rFonts w:cstheme="minorHAnsi"/>
          <w:sz w:val="24"/>
          <w:szCs w:val="24"/>
        </w:rPr>
        <w:t xml:space="preserve">hildren and </w:t>
      </w:r>
      <w:r w:rsidR="009E1403">
        <w:rPr>
          <w:rFonts w:cstheme="minorHAnsi"/>
          <w:sz w:val="24"/>
          <w:szCs w:val="24"/>
        </w:rPr>
        <w:t>Y</w:t>
      </w:r>
      <w:r w:rsidRPr="00D2439C">
        <w:rPr>
          <w:rFonts w:cstheme="minorHAnsi"/>
          <w:sz w:val="24"/>
          <w:szCs w:val="24"/>
        </w:rPr>
        <w:t xml:space="preserve">oung </w:t>
      </w:r>
      <w:r w:rsidR="009E1403">
        <w:rPr>
          <w:rFonts w:cstheme="minorHAnsi"/>
          <w:sz w:val="24"/>
          <w:szCs w:val="24"/>
        </w:rPr>
        <w:t>P</w:t>
      </w:r>
      <w:r w:rsidRPr="00D2439C">
        <w:rPr>
          <w:rFonts w:cstheme="minorHAnsi"/>
          <w:sz w:val="24"/>
          <w:szCs w:val="24"/>
        </w:rPr>
        <w:t xml:space="preserve">erson’s </w:t>
      </w:r>
      <w:r w:rsidR="009E1403">
        <w:rPr>
          <w:rFonts w:cstheme="minorHAnsi"/>
          <w:sz w:val="24"/>
          <w:szCs w:val="24"/>
        </w:rPr>
        <w:t>A</w:t>
      </w:r>
      <w:r w:rsidRPr="00D2439C">
        <w:rPr>
          <w:rFonts w:cstheme="minorHAnsi"/>
          <w:sz w:val="24"/>
          <w:szCs w:val="24"/>
        </w:rPr>
        <w:t>ct 1933 stated a child aged 8 could be prosecuted if a crime had been committed</w:t>
      </w:r>
      <w:r w:rsidR="1861B1D2" w:rsidRPr="00D2439C">
        <w:rPr>
          <w:rFonts w:cstheme="minorHAnsi"/>
          <w:sz w:val="24"/>
          <w:szCs w:val="24"/>
        </w:rPr>
        <w:t>,</w:t>
      </w:r>
      <w:r w:rsidRPr="00D2439C">
        <w:rPr>
          <w:rFonts w:cstheme="minorHAnsi"/>
          <w:sz w:val="24"/>
          <w:szCs w:val="24"/>
        </w:rPr>
        <w:t xml:space="preserve"> but pre-Norman laws of </w:t>
      </w:r>
      <w:r w:rsidR="3B36D5EC" w:rsidRPr="00D2439C">
        <w:rPr>
          <w:rFonts w:cstheme="minorHAnsi"/>
          <w:sz w:val="24"/>
          <w:szCs w:val="24"/>
        </w:rPr>
        <w:t>I</w:t>
      </w:r>
      <w:r w:rsidRPr="00D2439C">
        <w:rPr>
          <w:rFonts w:cstheme="minorHAnsi"/>
          <w:sz w:val="24"/>
          <w:szCs w:val="24"/>
        </w:rPr>
        <w:t>ne from the 18</w:t>
      </w:r>
      <w:r w:rsidRPr="00D2439C">
        <w:rPr>
          <w:rFonts w:cstheme="minorHAnsi"/>
          <w:sz w:val="24"/>
          <w:szCs w:val="24"/>
          <w:vertAlign w:val="superscript"/>
        </w:rPr>
        <w:t>th</w:t>
      </w:r>
      <w:r w:rsidRPr="00D2439C">
        <w:rPr>
          <w:rFonts w:cstheme="minorHAnsi"/>
          <w:sz w:val="24"/>
          <w:szCs w:val="24"/>
        </w:rPr>
        <w:t xml:space="preserve"> century </w:t>
      </w:r>
      <w:r w:rsidR="47916DB8" w:rsidRPr="00D2439C">
        <w:rPr>
          <w:rFonts w:cstheme="minorHAnsi"/>
          <w:sz w:val="24"/>
          <w:szCs w:val="24"/>
        </w:rPr>
        <w:t>stated</w:t>
      </w:r>
      <w:r w:rsidRPr="00D2439C">
        <w:rPr>
          <w:rFonts w:cstheme="minorHAnsi"/>
          <w:sz w:val="24"/>
          <w:szCs w:val="24"/>
        </w:rPr>
        <w:t xml:space="preserve"> a child under the age of 10 does not hold c</w:t>
      </w:r>
      <w:r w:rsidR="43B6B05E" w:rsidRPr="00D2439C">
        <w:rPr>
          <w:rFonts w:cstheme="minorHAnsi"/>
          <w:sz w:val="24"/>
          <w:szCs w:val="24"/>
        </w:rPr>
        <w:t>a</w:t>
      </w:r>
      <w:r w:rsidRPr="00D2439C">
        <w:rPr>
          <w:rFonts w:cstheme="minorHAnsi"/>
          <w:sz w:val="24"/>
          <w:szCs w:val="24"/>
        </w:rPr>
        <w:t xml:space="preserve">pacity of the means rea </w:t>
      </w:r>
      <w:r w:rsidR="00F26D42" w:rsidRPr="00D2439C">
        <w:rPr>
          <w:rFonts w:cstheme="minorHAnsi"/>
          <w:sz w:val="24"/>
          <w:szCs w:val="24"/>
        </w:rPr>
        <w:t xml:space="preserve"> (N</w:t>
      </w:r>
      <w:r w:rsidR="00F26D42" w:rsidRPr="00D2439C">
        <w:rPr>
          <w:rFonts w:cstheme="minorHAnsi"/>
          <w:sz w:val="24"/>
          <w:szCs w:val="24"/>
          <w:shd w:val="clear" w:color="auto" w:fill="FFFFFF"/>
        </w:rPr>
        <w:t>ational Assoc for the Care and Resettlement of Offenders</w:t>
      </w:r>
      <w:r w:rsidR="613EADD7" w:rsidRPr="00D2439C">
        <w:rPr>
          <w:rFonts w:cstheme="minorHAnsi"/>
          <w:sz w:val="24"/>
          <w:szCs w:val="24"/>
          <w:shd w:val="clear" w:color="auto" w:fill="FFFFFF"/>
        </w:rPr>
        <w:t>, 1994</w:t>
      </w:r>
      <w:r w:rsidR="00F26D42" w:rsidRPr="00D2439C">
        <w:rPr>
          <w:rFonts w:cstheme="minorHAnsi"/>
          <w:sz w:val="24"/>
          <w:szCs w:val="24"/>
          <w:shd w:val="clear" w:color="auto" w:fill="FFFFFF"/>
        </w:rPr>
        <w:t>) (NACRO)</w:t>
      </w:r>
      <w:r w:rsidRPr="00D2439C">
        <w:rPr>
          <w:rFonts w:cstheme="minorHAnsi"/>
          <w:sz w:val="24"/>
          <w:szCs w:val="24"/>
        </w:rPr>
        <w:t xml:space="preserve">. After this the doli incapax had been introduced for children aged 7 to 14. Furthermore, the </w:t>
      </w:r>
      <w:r w:rsidR="009E1403">
        <w:rPr>
          <w:rFonts w:cstheme="minorHAnsi"/>
          <w:sz w:val="24"/>
          <w:szCs w:val="24"/>
        </w:rPr>
        <w:t>C</w:t>
      </w:r>
      <w:r w:rsidRPr="00D2439C">
        <w:rPr>
          <w:rFonts w:cstheme="minorHAnsi"/>
          <w:sz w:val="24"/>
          <w:szCs w:val="24"/>
        </w:rPr>
        <w:t xml:space="preserve">hildren and </w:t>
      </w:r>
      <w:r w:rsidR="009E1403">
        <w:rPr>
          <w:rFonts w:cstheme="minorHAnsi"/>
          <w:sz w:val="24"/>
          <w:szCs w:val="24"/>
        </w:rPr>
        <w:t>Y</w:t>
      </w:r>
      <w:r w:rsidRPr="00D2439C">
        <w:rPr>
          <w:rFonts w:cstheme="minorHAnsi"/>
          <w:sz w:val="24"/>
          <w:szCs w:val="24"/>
        </w:rPr>
        <w:t xml:space="preserve">oung </w:t>
      </w:r>
      <w:r w:rsidR="009E1403">
        <w:rPr>
          <w:rFonts w:cstheme="minorHAnsi"/>
          <w:sz w:val="24"/>
          <w:szCs w:val="24"/>
        </w:rPr>
        <w:t>P</w:t>
      </w:r>
      <w:r w:rsidR="004B3FAA" w:rsidRPr="00D2439C">
        <w:rPr>
          <w:rFonts w:cstheme="minorHAnsi"/>
          <w:sz w:val="24"/>
          <w:szCs w:val="24"/>
        </w:rPr>
        <w:t>erson’s</w:t>
      </w:r>
      <w:r w:rsidRPr="00D2439C">
        <w:rPr>
          <w:rFonts w:cstheme="minorHAnsi"/>
          <w:sz w:val="24"/>
          <w:szCs w:val="24"/>
        </w:rPr>
        <w:t xml:space="preserve"> </w:t>
      </w:r>
      <w:r w:rsidR="009E1403">
        <w:rPr>
          <w:rFonts w:cstheme="minorHAnsi"/>
          <w:sz w:val="24"/>
          <w:szCs w:val="24"/>
        </w:rPr>
        <w:t>A</w:t>
      </w:r>
      <w:r w:rsidRPr="00D2439C">
        <w:rPr>
          <w:rFonts w:cstheme="minorHAnsi"/>
          <w:sz w:val="24"/>
          <w:szCs w:val="24"/>
        </w:rPr>
        <w:t xml:space="preserve">ct 1963 </w:t>
      </w:r>
      <w:r w:rsidR="5F9F30E2" w:rsidRPr="00D2439C">
        <w:rPr>
          <w:rFonts w:cstheme="minorHAnsi"/>
          <w:sz w:val="24"/>
          <w:szCs w:val="24"/>
        </w:rPr>
        <w:t>was then</w:t>
      </w:r>
      <w:r w:rsidRPr="00D2439C">
        <w:rPr>
          <w:rFonts w:cstheme="minorHAnsi"/>
          <w:sz w:val="24"/>
          <w:szCs w:val="24"/>
        </w:rPr>
        <w:t xml:space="preserve"> introduced setting the minimum age of criminal responsibility</w:t>
      </w:r>
      <w:r w:rsidR="6E7FBD89" w:rsidRPr="00D2439C">
        <w:rPr>
          <w:rFonts w:cstheme="minorHAnsi"/>
          <w:sz w:val="24"/>
          <w:szCs w:val="24"/>
        </w:rPr>
        <w:t>,</w:t>
      </w:r>
      <w:r w:rsidRPr="00D2439C">
        <w:rPr>
          <w:rFonts w:cstheme="minorHAnsi"/>
          <w:sz w:val="24"/>
          <w:szCs w:val="24"/>
        </w:rPr>
        <w:t xml:space="preserve"> and the doli </w:t>
      </w:r>
      <w:r w:rsidRPr="00D2439C">
        <w:rPr>
          <w:rFonts w:cstheme="minorHAnsi"/>
          <w:sz w:val="24"/>
          <w:szCs w:val="24"/>
        </w:rPr>
        <w:lastRenderedPageBreak/>
        <w:t xml:space="preserve">incapax </w:t>
      </w:r>
      <w:r w:rsidR="35E31094" w:rsidRPr="00D2439C">
        <w:rPr>
          <w:rFonts w:cstheme="minorHAnsi"/>
          <w:sz w:val="24"/>
          <w:szCs w:val="24"/>
        </w:rPr>
        <w:t>was then</w:t>
      </w:r>
      <w:r w:rsidRPr="00D2439C">
        <w:rPr>
          <w:rFonts w:cstheme="minorHAnsi"/>
          <w:sz w:val="24"/>
          <w:szCs w:val="24"/>
        </w:rPr>
        <w:t xml:space="preserve"> abolished by section 32 of the criminal and disorder act in 1998</w:t>
      </w:r>
      <w:r w:rsidR="00F26D42" w:rsidRPr="00D2439C">
        <w:rPr>
          <w:rFonts w:cstheme="minorHAnsi"/>
          <w:sz w:val="24"/>
          <w:szCs w:val="24"/>
        </w:rPr>
        <w:t xml:space="preserve"> </w:t>
      </w:r>
      <w:r w:rsidR="007F794B" w:rsidRPr="00D2439C">
        <w:rPr>
          <w:rFonts w:cstheme="minorHAnsi"/>
          <w:sz w:val="24"/>
          <w:szCs w:val="24"/>
        </w:rPr>
        <w:t>(Collage of Policing ,2019)</w:t>
      </w:r>
      <w:r w:rsidRPr="00D2439C">
        <w:rPr>
          <w:rFonts w:cstheme="minorHAnsi"/>
          <w:sz w:val="24"/>
          <w:szCs w:val="24"/>
        </w:rPr>
        <w:t xml:space="preserve">. </w:t>
      </w:r>
    </w:p>
    <w:p w14:paraId="0571CD4A" w14:textId="56EC57C5" w:rsidR="007960EB" w:rsidRPr="00D2439C" w:rsidRDefault="007960EB" w:rsidP="00D2439C">
      <w:pPr>
        <w:spacing w:line="360" w:lineRule="auto"/>
        <w:jc w:val="both"/>
        <w:rPr>
          <w:rFonts w:cstheme="minorHAnsi"/>
          <w:sz w:val="24"/>
          <w:szCs w:val="24"/>
        </w:rPr>
      </w:pPr>
      <w:r w:rsidRPr="00D2439C">
        <w:rPr>
          <w:rFonts w:cstheme="minorHAnsi"/>
          <w:sz w:val="24"/>
          <w:szCs w:val="24"/>
        </w:rPr>
        <w:t xml:space="preserve">For the </w:t>
      </w:r>
      <w:r w:rsidR="001F6873" w:rsidRPr="00D2439C">
        <w:rPr>
          <w:rFonts w:cstheme="minorHAnsi"/>
          <w:sz w:val="24"/>
          <w:szCs w:val="24"/>
        </w:rPr>
        <w:t>prosecution</w:t>
      </w:r>
      <w:r w:rsidRPr="00D2439C">
        <w:rPr>
          <w:rFonts w:cstheme="minorHAnsi"/>
          <w:sz w:val="24"/>
          <w:szCs w:val="24"/>
        </w:rPr>
        <w:t xml:space="preserve"> of a child aged between seven to eleven years of age to be recognised through the doli incapax</w:t>
      </w:r>
      <w:r w:rsidR="51C3A52E" w:rsidRPr="00D2439C">
        <w:rPr>
          <w:rFonts w:cstheme="minorHAnsi"/>
          <w:sz w:val="24"/>
          <w:szCs w:val="24"/>
        </w:rPr>
        <w:t>, it is necessary to</w:t>
      </w:r>
      <w:r w:rsidRPr="00D2439C">
        <w:rPr>
          <w:rFonts w:cstheme="minorHAnsi"/>
          <w:sz w:val="24"/>
          <w:szCs w:val="24"/>
        </w:rPr>
        <w:t xml:space="preserve"> prove beyond reasonable doubt there is an actus raus, which is the guilty act </w:t>
      </w:r>
      <w:r w:rsidR="001F6873" w:rsidRPr="00D2439C">
        <w:rPr>
          <w:rFonts w:cstheme="minorHAnsi"/>
          <w:sz w:val="24"/>
          <w:szCs w:val="24"/>
        </w:rPr>
        <w:t>committed</w:t>
      </w:r>
      <w:r w:rsidRPr="00D2439C">
        <w:rPr>
          <w:rFonts w:cstheme="minorHAnsi"/>
          <w:sz w:val="24"/>
          <w:szCs w:val="24"/>
        </w:rPr>
        <w:t xml:space="preserve">, </w:t>
      </w:r>
      <w:r w:rsidR="2CD47DAD" w:rsidRPr="00D2439C">
        <w:rPr>
          <w:rFonts w:cstheme="minorHAnsi"/>
          <w:sz w:val="24"/>
          <w:szCs w:val="24"/>
        </w:rPr>
        <w:t xml:space="preserve">and a </w:t>
      </w:r>
      <w:r w:rsidRPr="00D2439C">
        <w:rPr>
          <w:rFonts w:cstheme="minorHAnsi"/>
          <w:sz w:val="24"/>
          <w:szCs w:val="24"/>
        </w:rPr>
        <w:t xml:space="preserve">mens raus which </w:t>
      </w:r>
      <w:r w:rsidR="7284ABDB" w:rsidRPr="00D2439C">
        <w:rPr>
          <w:rFonts w:cstheme="minorHAnsi"/>
          <w:sz w:val="24"/>
          <w:szCs w:val="24"/>
        </w:rPr>
        <w:t>means</w:t>
      </w:r>
      <w:r w:rsidRPr="00D2439C">
        <w:rPr>
          <w:rFonts w:cstheme="minorHAnsi"/>
          <w:sz w:val="24"/>
          <w:szCs w:val="24"/>
        </w:rPr>
        <w:t xml:space="preserve"> </w:t>
      </w:r>
      <w:r w:rsidR="32B6E1EF" w:rsidRPr="00D2439C">
        <w:rPr>
          <w:rFonts w:cstheme="minorHAnsi"/>
          <w:sz w:val="24"/>
          <w:szCs w:val="24"/>
        </w:rPr>
        <w:t>a full</w:t>
      </w:r>
      <w:r w:rsidRPr="00D2439C">
        <w:rPr>
          <w:rFonts w:cstheme="minorHAnsi"/>
          <w:sz w:val="24"/>
          <w:szCs w:val="24"/>
        </w:rPr>
        <w:t xml:space="preserve"> understanding of the act </w:t>
      </w:r>
      <w:r w:rsidR="001F6873" w:rsidRPr="00D2439C">
        <w:rPr>
          <w:rFonts w:cstheme="minorHAnsi"/>
          <w:sz w:val="24"/>
          <w:szCs w:val="24"/>
        </w:rPr>
        <w:t>committed</w:t>
      </w:r>
      <w:r w:rsidR="1D1E6690" w:rsidRPr="00D2439C">
        <w:rPr>
          <w:rFonts w:cstheme="minorHAnsi"/>
          <w:sz w:val="24"/>
          <w:szCs w:val="24"/>
        </w:rPr>
        <w:t>,</w:t>
      </w:r>
      <w:r w:rsidRPr="00D2439C">
        <w:rPr>
          <w:rFonts w:cstheme="minorHAnsi"/>
          <w:sz w:val="24"/>
          <w:szCs w:val="24"/>
        </w:rPr>
        <w:t xml:space="preserve"> and finally the child knew what they had done was </w:t>
      </w:r>
      <w:r w:rsidR="001F6873" w:rsidRPr="00D2439C">
        <w:rPr>
          <w:rFonts w:cstheme="minorHAnsi"/>
          <w:sz w:val="24"/>
          <w:szCs w:val="24"/>
        </w:rPr>
        <w:t>seriously</w:t>
      </w:r>
      <w:r w:rsidRPr="00D2439C">
        <w:rPr>
          <w:rFonts w:cstheme="minorHAnsi"/>
          <w:sz w:val="24"/>
          <w:szCs w:val="24"/>
        </w:rPr>
        <w:t xml:space="preserve"> wrong be</w:t>
      </w:r>
      <w:r w:rsidR="2D01552C" w:rsidRPr="00D2439C">
        <w:rPr>
          <w:rFonts w:cstheme="minorHAnsi"/>
          <w:sz w:val="24"/>
          <w:szCs w:val="24"/>
        </w:rPr>
        <w:t>yond</w:t>
      </w:r>
      <w:r w:rsidRPr="00D2439C">
        <w:rPr>
          <w:rFonts w:cstheme="minorHAnsi"/>
          <w:sz w:val="24"/>
          <w:szCs w:val="24"/>
        </w:rPr>
        <w:t xml:space="preserve"> doubt</w:t>
      </w:r>
      <w:r w:rsidR="001F6873" w:rsidRPr="00D2439C">
        <w:rPr>
          <w:rFonts w:cstheme="minorHAnsi"/>
          <w:sz w:val="24"/>
          <w:szCs w:val="24"/>
        </w:rPr>
        <w:t xml:space="preserve"> (Goldson,2013)</w:t>
      </w:r>
      <w:r w:rsidRPr="00D2439C">
        <w:rPr>
          <w:rFonts w:cstheme="minorHAnsi"/>
          <w:sz w:val="24"/>
          <w:szCs w:val="24"/>
        </w:rPr>
        <w:t xml:space="preserve">. If the child did not understand an act was seriously </w:t>
      </w:r>
      <w:r w:rsidR="00D915D9" w:rsidRPr="00D2439C">
        <w:rPr>
          <w:rFonts w:cstheme="minorHAnsi"/>
          <w:sz w:val="24"/>
          <w:szCs w:val="24"/>
        </w:rPr>
        <w:t>wrong,</w:t>
      </w:r>
      <w:r w:rsidRPr="00D2439C">
        <w:rPr>
          <w:rFonts w:cstheme="minorHAnsi"/>
          <w:sz w:val="24"/>
          <w:szCs w:val="24"/>
        </w:rPr>
        <w:t xml:space="preserve"> the</w:t>
      </w:r>
      <w:r w:rsidR="7CB1C6FA" w:rsidRPr="00D2439C">
        <w:rPr>
          <w:rFonts w:cstheme="minorHAnsi"/>
          <w:sz w:val="24"/>
          <w:szCs w:val="24"/>
        </w:rPr>
        <w:t>y</w:t>
      </w:r>
      <w:r w:rsidRPr="00D2439C">
        <w:rPr>
          <w:rFonts w:cstheme="minorHAnsi"/>
          <w:sz w:val="24"/>
          <w:szCs w:val="24"/>
        </w:rPr>
        <w:t xml:space="preserve"> </w:t>
      </w:r>
      <w:r w:rsidR="00A04A92" w:rsidRPr="00D2439C">
        <w:rPr>
          <w:rFonts w:cstheme="minorHAnsi"/>
          <w:sz w:val="24"/>
          <w:szCs w:val="24"/>
        </w:rPr>
        <w:t>c</w:t>
      </w:r>
      <w:r w:rsidR="2ACCB684" w:rsidRPr="00D2439C">
        <w:rPr>
          <w:rFonts w:cstheme="minorHAnsi"/>
          <w:sz w:val="24"/>
          <w:szCs w:val="24"/>
        </w:rPr>
        <w:t xml:space="preserve">ould </w:t>
      </w:r>
      <w:r w:rsidR="00A04A92" w:rsidRPr="00D2439C">
        <w:rPr>
          <w:rFonts w:cstheme="minorHAnsi"/>
          <w:sz w:val="24"/>
          <w:szCs w:val="24"/>
        </w:rPr>
        <w:t>not</w:t>
      </w:r>
      <w:r w:rsidRPr="00D2439C">
        <w:rPr>
          <w:rFonts w:cstheme="minorHAnsi"/>
          <w:sz w:val="24"/>
          <w:szCs w:val="24"/>
        </w:rPr>
        <w:t xml:space="preserve"> be </w:t>
      </w:r>
      <w:r w:rsidR="001F6873" w:rsidRPr="00D2439C">
        <w:rPr>
          <w:rFonts w:cstheme="minorHAnsi"/>
          <w:sz w:val="24"/>
          <w:szCs w:val="24"/>
        </w:rPr>
        <w:t>convicted</w:t>
      </w:r>
      <w:r w:rsidRPr="00D2439C">
        <w:rPr>
          <w:rFonts w:cstheme="minorHAnsi"/>
          <w:sz w:val="24"/>
          <w:szCs w:val="24"/>
        </w:rPr>
        <w:t xml:space="preserve"> under the doli incapax</w:t>
      </w:r>
      <w:r w:rsidR="001F6873" w:rsidRPr="00D2439C">
        <w:rPr>
          <w:rFonts w:cstheme="minorHAnsi"/>
          <w:sz w:val="24"/>
          <w:szCs w:val="24"/>
        </w:rPr>
        <w:t xml:space="preserve"> (Goldson,2013).</w:t>
      </w:r>
      <w:r w:rsidRPr="00D2439C">
        <w:rPr>
          <w:rFonts w:cstheme="minorHAnsi"/>
          <w:sz w:val="24"/>
          <w:szCs w:val="24"/>
        </w:rPr>
        <w:t xml:space="preserve"> </w:t>
      </w:r>
    </w:p>
    <w:p w14:paraId="54DF381A" w14:textId="72065BCD" w:rsidR="001F6873" w:rsidRPr="00D2439C" w:rsidRDefault="001F6873" w:rsidP="00D2439C">
      <w:pPr>
        <w:spacing w:line="360" w:lineRule="auto"/>
        <w:jc w:val="both"/>
        <w:rPr>
          <w:rFonts w:cstheme="minorHAnsi"/>
          <w:sz w:val="24"/>
          <w:szCs w:val="24"/>
        </w:rPr>
      </w:pPr>
      <w:r w:rsidRPr="00D2439C">
        <w:rPr>
          <w:rFonts w:cstheme="minorHAnsi"/>
          <w:sz w:val="24"/>
          <w:szCs w:val="24"/>
        </w:rPr>
        <w:t xml:space="preserve">In 1998 an act came </w:t>
      </w:r>
      <w:r w:rsidR="7A1D1CB0" w:rsidRPr="00D2439C">
        <w:rPr>
          <w:rFonts w:cstheme="minorHAnsi"/>
          <w:sz w:val="24"/>
          <w:szCs w:val="24"/>
        </w:rPr>
        <w:t>i</w:t>
      </w:r>
      <w:r w:rsidRPr="00D2439C">
        <w:rPr>
          <w:rFonts w:cstheme="minorHAnsi"/>
          <w:sz w:val="24"/>
          <w:szCs w:val="24"/>
        </w:rPr>
        <w:t>nto play to help prevent youth offenders and the prosecution of children. The act promotes the idea of responsibility for the child’s actions</w:t>
      </w:r>
      <w:r w:rsidR="6FD47DDB" w:rsidRPr="00D2439C">
        <w:rPr>
          <w:rFonts w:cstheme="minorHAnsi"/>
          <w:sz w:val="24"/>
          <w:szCs w:val="24"/>
        </w:rPr>
        <w:t>,</w:t>
      </w:r>
      <w:r w:rsidRPr="00D2439C">
        <w:rPr>
          <w:rFonts w:cstheme="minorHAnsi"/>
          <w:sz w:val="24"/>
          <w:szCs w:val="24"/>
        </w:rPr>
        <w:t xml:space="preserve"> which will allow</w:t>
      </w:r>
      <w:r w:rsidR="658F50A7" w:rsidRPr="00D2439C">
        <w:rPr>
          <w:rFonts w:cstheme="minorHAnsi"/>
          <w:sz w:val="24"/>
          <w:szCs w:val="24"/>
        </w:rPr>
        <w:t>s</w:t>
      </w:r>
      <w:r w:rsidRPr="00D2439C">
        <w:rPr>
          <w:rFonts w:cstheme="minorHAnsi"/>
          <w:sz w:val="24"/>
          <w:szCs w:val="24"/>
        </w:rPr>
        <w:t xml:space="preserve"> the understanding of the severity of the act instead of arresting a child and forgetting them in the system (Muncie,1999). The </w:t>
      </w:r>
      <w:r w:rsidR="009E1403">
        <w:rPr>
          <w:rFonts w:cstheme="minorHAnsi"/>
          <w:sz w:val="24"/>
          <w:szCs w:val="24"/>
        </w:rPr>
        <w:t>C</w:t>
      </w:r>
      <w:r w:rsidRPr="00D2439C">
        <w:rPr>
          <w:rFonts w:cstheme="minorHAnsi"/>
          <w:sz w:val="24"/>
          <w:szCs w:val="24"/>
        </w:rPr>
        <w:t xml:space="preserve">rime and </w:t>
      </w:r>
      <w:r w:rsidR="009E1403">
        <w:rPr>
          <w:rFonts w:cstheme="minorHAnsi"/>
          <w:sz w:val="24"/>
          <w:szCs w:val="24"/>
        </w:rPr>
        <w:t>D</w:t>
      </w:r>
      <w:r w:rsidRPr="00D2439C">
        <w:rPr>
          <w:rFonts w:cstheme="minorHAnsi"/>
          <w:sz w:val="24"/>
          <w:szCs w:val="24"/>
        </w:rPr>
        <w:t xml:space="preserve">isorder </w:t>
      </w:r>
      <w:r w:rsidR="009E1403">
        <w:rPr>
          <w:rFonts w:cstheme="minorHAnsi"/>
          <w:sz w:val="24"/>
          <w:szCs w:val="24"/>
        </w:rPr>
        <w:t>A</w:t>
      </w:r>
      <w:r w:rsidRPr="00D2439C">
        <w:rPr>
          <w:rFonts w:cstheme="minorHAnsi"/>
          <w:sz w:val="24"/>
          <w:szCs w:val="24"/>
        </w:rPr>
        <w:t xml:space="preserve">ct 1998 </w:t>
      </w:r>
      <w:r w:rsidR="5CB62427" w:rsidRPr="00D2439C">
        <w:rPr>
          <w:rFonts w:cstheme="minorHAnsi"/>
          <w:sz w:val="24"/>
          <w:szCs w:val="24"/>
        </w:rPr>
        <w:t xml:space="preserve">was put in place to </w:t>
      </w:r>
      <w:r w:rsidRPr="00D2439C">
        <w:rPr>
          <w:rFonts w:cstheme="minorHAnsi"/>
          <w:sz w:val="24"/>
          <w:szCs w:val="24"/>
        </w:rPr>
        <w:t xml:space="preserve">prevent offending and re-offending </w:t>
      </w:r>
      <w:r w:rsidR="78F149DC" w:rsidRPr="00D2439C">
        <w:rPr>
          <w:rFonts w:cstheme="minorHAnsi"/>
          <w:sz w:val="24"/>
          <w:szCs w:val="24"/>
        </w:rPr>
        <w:t>using</w:t>
      </w:r>
      <w:r w:rsidRPr="00D2439C">
        <w:rPr>
          <w:rFonts w:cstheme="minorHAnsi"/>
          <w:sz w:val="24"/>
          <w:szCs w:val="24"/>
        </w:rPr>
        <w:t xml:space="preserve"> restorative justice which allows time to understand what </w:t>
      </w:r>
      <w:r w:rsidR="199ED744" w:rsidRPr="00D2439C">
        <w:rPr>
          <w:rFonts w:cstheme="minorHAnsi"/>
          <w:sz w:val="24"/>
          <w:szCs w:val="24"/>
        </w:rPr>
        <w:t>an offender</w:t>
      </w:r>
      <w:r w:rsidRPr="00D2439C">
        <w:rPr>
          <w:rFonts w:cstheme="minorHAnsi"/>
          <w:sz w:val="24"/>
          <w:szCs w:val="24"/>
        </w:rPr>
        <w:t xml:space="preserve"> had done wrong. The act also introduces </w:t>
      </w:r>
      <w:r w:rsidR="50FF94BD" w:rsidRPr="00D2439C">
        <w:rPr>
          <w:rFonts w:cstheme="minorHAnsi"/>
          <w:sz w:val="24"/>
          <w:szCs w:val="24"/>
        </w:rPr>
        <w:t>anti-social behaviour orders (</w:t>
      </w:r>
      <w:r w:rsidRPr="00D2439C">
        <w:rPr>
          <w:rFonts w:cstheme="minorHAnsi"/>
          <w:sz w:val="24"/>
          <w:szCs w:val="24"/>
        </w:rPr>
        <w:t>ASBO</w:t>
      </w:r>
      <w:r w:rsidR="04F0DEDC" w:rsidRPr="00D2439C">
        <w:rPr>
          <w:rFonts w:cstheme="minorHAnsi"/>
          <w:sz w:val="24"/>
          <w:szCs w:val="24"/>
        </w:rPr>
        <w:t>)</w:t>
      </w:r>
      <w:r w:rsidRPr="00D2439C">
        <w:rPr>
          <w:rFonts w:cstheme="minorHAnsi"/>
          <w:sz w:val="24"/>
          <w:szCs w:val="24"/>
        </w:rPr>
        <w:t xml:space="preserve">, which is a civil order given when there is evidence of anti-social behaviour (Piper,1999). Finally, the </w:t>
      </w:r>
      <w:r w:rsidR="009E1403">
        <w:rPr>
          <w:rFonts w:cstheme="minorHAnsi"/>
          <w:sz w:val="24"/>
          <w:szCs w:val="24"/>
        </w:rPr>
        <w:t>C</w:t>
      </w:r>
      <w:r w:rsidRPr="00D2439C">
        <w:rPr>
          <w:rFonts w:cstheme="minorHAnsi"/>
          <w:sz w:val="24"/>
          <w:szCs w:val="24"/>
        </w:rPr>
        <w:t xml:space="preserve">rime and </w:t>
      </w:r>
      <w:r w:rsidR="009E1403">
        <w:rPr>
          <w:rFonts w:cstheme="minorHAnsi"/>
          <w:sz w:val="24"/>
          <w:szCs w:val="24"/>
        </w:rPr>
        <w:t>D</w:t>
      </w:r>
      <w:r w:rsidRPr="00D2439C">
        <w:rPr>
          <w:rFonts w:cstheme="minorHAnsi"/>
          <w:sz w:val="24"/>
          <w:szCs w:val="24"/>
        </w:rPr>
        <w:t xml:space="preserve">isorder </w:t>
      </w:r>
      <w:r w:rsidR="009E1403">
        <w:rPr>
          <w:rFonts w:cstheme="minorHAnsi"/>
          <w:sz w:val="24"/>
          <w:szCs w:val="24"/>
        </w:rPr>
        <w:t>A</w:t>
      </w:r>
      <w:r w:rsidRPr="00D2439C">
        <w:rPr>
          <w:rFonts w:cstheme="minorHAnsi"/>
          <w:sz w:val="24"/>
          <w:szCs w:val="24"/>
        </w:rPr>
        <w:t>ct 1998 includes a parenting order which enforces the parents to provide guidance and support to the child</w:t>
      </w:r>
      <w:r w:rsidR="5F6C59C4" w:rsidRPr="00D2439C">
        <w:rPr>
          <w:rFonts w:cstheme="minorHAnsi"/>
          <w:sz w:val="24"/>
          <w:szCs w:val="24"/>
        </w:rPr>
        <w:t>,</w:t>
      </w:r>
      <w:r w:rsidRPr="00D2439C">
        <w:rPr>
          <w:rFonts w:cstheme="minorHAnsi"/>
          <w:sz w:val="24"/>
          <w:szCs w:val="24"/>
        </w:rPr>
        <w:t xml:space="preserve"> which should prevent the child committing offences (Piper,</w:t>
      </w:r>
      <w:r w:rsidR="011B1B12" w:rsidRPr="00D2439C">
        <w:rPr>
          <w:rFonts w:cstheme="minorHAnsi"/>
          <w:sz w:val="24"/>
          <w:szCs w:val="24"/>
        </w:rPr>
        <w:t xml:space="preserve"> </w:t>
      </w:r>
      <w:r w:rsidRPr="00D2439C">
        <w:rPr>
          <w:rFonts w:cstheme="minorHAnsi"/>
          <w:sz w:val="24"/>
          <w:szCs w:val="24"/>
        </w:rPr>
        <w:t xml:space="preserve">1999). This act allows there to be levels of help and support </w:t>
      </w:r>
      <w:r w:rsidR="6F5E84D3" w:rsidRPr="00D2439C">
        <w:rPr>
          <w:rFonts w:cstheme="minorHAnsi"/>
          <w:sz w:val="24"/>
          <w:szCs w:val="24"/>
        </w:rPr>
        <w:t xml:space="preserve">provided </w:t>
      </w:r>
      <w:r w:rsidRPr="00D2439C">
        <w:rPr>
          <w:rFonts w:cstheme="minorHAnsi"/>
          <w:sz w:val="24"/>
          <w:szCs w:val="24"/>
        </w:rPr>
        <w:t>before a child commits a serious crime</w:t>
      </w:r>
      <w:r w:rsidR="20C77493" w:rsidRPr="00D2439C">
        <w:rPr>
          <w:rFonts w:cstheme="minorHAnsi"/>
          <w:sz w:val="24"/>
          <w:szCs w:val="24"/>
        </w:rPr>
        <w:t>,</w:t>
      </w:r>
      <w:r w:rsidRPr="00D2439C">
        <w:rPr>
          <w:rFonts w:cstheme="minorHAnsi"/>
          <w:sz w:val="24"/>
          <w:szCs w:val="24"/>
        </w:rPr>
        <w:t xml:space="preserve"> </w:t>
      </w:r>
      <w:r w:rsidR="06FD7F54" w:rsidRPr="00D2439C">
        <w:rPr>
          <w:rFonts w:cstheme="minorHAnsi"/>
          <w:sz w:val="24"/>
          <w:szCs w:val="24"/>
        </w:rPr>
        <w:t>by providing better guidance and support for the family and the child.</w:t>
      </w:r>
    </w:p>
    <w:p w14:paraId="6CB4E0DF" w14:textId="05E9882D" w:rsidR="00A8651E" w:rsidRPr="00D2439C" w:rsidRDefault="00A8651E" w:rsidP="00D2439C">
      <w:pPr>
        <w:spacing w:line="360" w:lineRule="auto"/>
        <w:jc w:val="both"/>
        <w:rPr>
          <w:rFonts w:cstheme="minorHAnsi"/>
          <w:sz w:val="24"/>
          <w:szCs w:val="24"/>
        </w:rPr>
      </w:pPr>
      <w:r w:rsidRPr="00D2439C">
        <w:rPr>
          <w:rFonts w:cstheme="minorHAnsi"/>
          <w:sz w:val="24"/>
          <w:szCs w:val="24"/>
        </w:rPr>
        <w:t>But despite the argument made by piper (1999), Bateman (2012) a</w:t>
      </w:r>
      <w:r w:rsidR="3C0F9F7C" w:rsidRPr="00D2439C">
        <w:rPr>
          <w:rFonts w:cstheme="minorHAnsi"/>
          <w:sz w:val="24"/>
          <w:szCs w:val="24"/>
        </w:rPr>
        <w:t>r</w:t>
      </w:r>
      <w:r w:rsidRPr="00D2439C">
        <w:rPr>
          <w:rFonts w:cstheme="minorHAnsi"/>
          <w:sz w:val="24"/>
          <w:szCs w:val="24"/>
        </w:rPr>
        <w:t>gues that the change made in 199</w:t>
      </w:r>
      <w:r w:rsidR="2A815A47" w:rsidRPr="00D2439C">
        <w:rPr>
          <w:rFonts w:cstheme="minorHAnsi"/>
          <w:sz w:val="24"/>
          <w:szCs w:val="24"/>
        </w:rPr>
        <w:t>8</w:t>
      </w:r>
      <w:r w:rsidRPr="00D2439C">
        <w:rPr>
          <w:rFonts w:cstheme="minorHAnsi"/>
          <w:sz w:val="24"/>
          <w:szCs w:val="24"/>
        </w:rPr>
        <w:t xml:space="preserve"> </w:t>
      </w:r>
      <w:r w:rsidR="1ADDDFF3" w:rsidRPr="00D2439C">
        <w:rPr>
          <w:rFonts w:cstheme="minorHAnsi"/>
          <w:sz w:val="24"/>
          <w:szCs w:val="24"/>
        </w:rPr>
        <w:t xml:space="preserve">resulted in </w:t>
      </w:r>
      <w:r w:rsidRPr="00D2439C">
        <w:rPr>
          <w:rFonts w:cstheme="minorHAnsi"/>
          <w:sz w:val="24"/>
          <w:szCs w:val="24"/>
        </w:rPr>
        <w:t xml:space="preserve">the number of ten to </w:t>
      </w:r>
      <w:r w:rsidR="00A04A92" w:rsidRPr="00D2439C">
        <w:rPr>
          <w:rFonts w:cstheme="minorHAnsi"/>
          <w:sz w:val="24"/>
          <w:szCs w:val="24"/>
        </w:rPr>
        <w:t>fourteen-year-old</w:t>
      </w:r>
      <w:r w:rsidRPr="00D2439C">
        <w:rPr>
          <w:rFonts w:cstheme="minorHAnsi"/>
          <w:sz w:val="24"/>
          <w:szCs w:val="24"/>
        </w:rPr>
        <w:t xml:space="preserve"> </w:t>
      </w:r>
      <w:r w:rsidR="6CA218F6" w:rsidRPr="00D2439C">
        <w:rPr>
          <w:rFonts w:cstheme="minorHAnsi"/>
          <w:sz w:val="24"/>
          <w:szCs w:val="24"/>
        </w:rPr>
        <w:t>offenders growing by</w:t>
      </w:r>
      <w:r w:rsidRPr="00D2439C">
        <w:rPr>
          <w:rFonts w:cstheme="minorHAnsi"/>
          <w:sz w:val="24"/>
          <w:szCs w:val="24"/>
        </w:rPr>
        <w:t xml:space="preserve"> 30% higher than the year before the crime and disorder act 1998</w:t>
      </w:r>
      <w:r w:rsidR="2A614258" w:rsidRPr="00D2439C">
        <w:rPr>
          <w:rFonts w:cstheme="minorHAnsi"/>
          <w:sz w:val="24"/>
          <w:szCs w:val="24"/>
        </w:rPr>
        <w:t xml:space="preserve"> was intr</w:t>
      </w:r>
      <w:r w:rsidR="388E4F17" w:rsidRPr="00D2439C">
        <w:rPr>
          <w:rFonts w:cstheme="minorHAnsi"/>
          <w:sz w:val="24"/>
          <w:szCs w:val="24"/>
        </w:rPr>
        <w:t>o</w:t>
      </w:r>
      <w:r w:rsidR="2A614258" w:rsidRPr="00D2439C">
        <w:rPr>
          <w:rFonts w:cstheme="minorHAnsi"/>
          <w:sz w:val="24"/>
          <w:szCs w:val="24"/>
        </w:rPr>
        <w:t>duced</w:t>
      </w:r>
      <w:r w:rsidRPr="00D2439C">
        <w:rPr>
          <w:rFonts w:cstheme="minorHAnsi"/>
          <w:sz w:val="24"/>
          <w:szCs w:val="24"/>
        </w:rPr>
        <w:t>. Due to the</w:t>
      </w:r>
      <w:r w:rsidR="23FAABF4" w:rsidRPr="00D2439C">
        <w:rPr>
          <w:rFonts w:cstheme="minorHAnsi"/>
          <w:sz w:val="24"/>
          <w:szCs w:val="24"/>
        </w:rPr>
        <w:t xml:space="preserve"> abolition of the</w:t>
      </w:r>
      <w:r w:rsidRPr="00D2439C">
        <w:rPr>
          <w:rFonts w:cstheme="minorHAnsi"/>
          <w:sz w:val="24"/>
          <w:szCs w:val="24"/>
        </w:rPr>
        <w:t xml:space="preserve"> doli incapax</w:t>
      </w:r>
      <w:r w:rsidR="46E16D34" w:rsidRPr="00D2439C">
        <w:rPr>
          <w:rFonts w:cstheme="minorHAnsi"/>
          <w:sz w:val="24"/>
          <w:szCs w:val="24"/>
        </w:rPr>
        <w:t>,</w:t>
      </w:r>
      <w:r w:rsidRPr="00D2439C">
        <w:rPr>
          <w:rFonts w:cstheme="minorHAnsi"/>
          <w:sz w:val="24"/>
          <w:szCs w:val="24"/>
        </w:rPr>
        <w:t xml:space="preserve"> children </w:t>
      </w:r>
      <w:r w:rsidR="1D254CE6" w:rsidRPr="00D2439C">
        <w:rPr>
          <w:rFonts w:cstheme="minorHAnsi"/>
          <w:sz w:val="24"/>
          <w:szCs w:val="24"/>
        </w:rPr>
        <w:t>must</w:t>
      </w:r>
      <w:r w:rsidRPr="00D2439C">
        <w:rPr>
          <w:rFonts w:cstheme="minorHAnsi"/>
          <w:sz w:val="24"/>
          <w:szCs w:val="24"/>
        </w:rPr>
        <w:t xml:space="preserve"> </w:t>
      </w:r>
      <w:r w:rsidR="1A67E6EB" w:rsidRPr="00D2439C">
        <w:rPr>
          <w:rFonts w:cstheme="minorHAnsi"/>
          <w:sz w:val="24"/>
          <w:szCs w:val="24"/>
        </w:rPr>
        <w:t xml:space="preserve">now </w:t>
      </w:r>
      <w:r w:rsidRPr="00D2439C">
        <w:rPr>
          <w:rFonts w:cstheme="minorHAnsi"/>
          <w:sz w:val="24"/>
          <w:szCs w:val="24"/>
        </w:rPr>
        <w:t>take responsibilit</w:t>
      </w:r>
      <w:r w:rsidR="160BADA9" w:rsidRPr="00D2439C">
        <w:rPr>
          <w:rFonts w:cstheme="minorHAnsi"/>
          <w:sz w:val="24"/>
          <w:szCs w:val="24"/>
        </w:rPr>
        <w:t>y and are given</w:t>
      </w:r>
      <w:r w:rsidRPr="00D2439C">
        <w:rPr>
          <w:rFonts w:cstheme="minorHAnsi"/>
          <w:sz w:val="24"/>
          <w:szCs w:val="24"/>
        </w:rPr>
        <w:t xml:space="preserve"> harsh</w:t>
      </w:r>
      <w:r w:rsidR="64E6FE18" w:rsidRPr="00D2439C">
        <w:rPr>
          <w:rFonts w:cstheme="minorHAnsi"/>
          <w:sz w:val="24"/>
          <w:szCs w:val="24"/>
        </w:rPr>
        <w:t>er</w:t>
      </w:r>
      <w:r w:rsidRPr="00D2439C">
        <w:rPr>
          <w:rFonts w:cstheme="minorHAnsi"/>
          <w:sz w:val="24"/>
          <w:szCs w:val="24"/>
        </w:rPr>
        <w:t xml:space="preserve"> form</w:t>
      </w:r>
      <w:r w:rsidR="3C01C8B6" w:rsidRPr="00D2439C">
        <w:rPr>
          <w:rFonts w:cstheme="minorHAnsi"/>
          <w:sz w:val="24"/>
          <w:szCs w:val="24"/>
        </w:rPr>
        <w:t>s</w:t>
      </w:r>
      <w:r w:rsidRPr="00D2439C">
        <w:rPr>
          <w:rFonts w:cstheme="minorHAnsi"/>
          <w:sz w:val="24"/>
          <w:szCs w:val="24"/>
        </w:rPr>
        <w:t xml:space="preserve"> of punishment than before</w:t>
      </w:r>
      <w:r w:rsidR="2DF15680" w:rsidRPr="00D2439C">
        <w:rPr>
          <w:rFonts w:cstheme="minorHAnsi"/>
          <w:sz w:val="24"/>
          <w:szCs w:val="24"/>
        </w:rPr>
        <w:t>,</w:t>
      </w:r>
      <w:r w:rsidRPr="00D2439C">
        <w:rPr>
          <w:rFonts w:cstheme="minorHAnsi"/>
          <w:sz w:val="24"/>
          <w:szCs w:val="24"/>
        </w:rPr>
        <w:t xml:space="preserve"> when situations and actions would have been </w:t>
      </w:r>
      <w:r w:rsidR="475E6EF8" w:rsidRPr="00D2439C">
        <w:rPr>
          <w:rFonts w:cstheme="minorHAnsi"/>
          <w:sz w:val="24"/>
          <w:szCs w:val="24"/>
        </w:rPr>
        <w:t>examined more</w:t>
      </w:r>
      <w:r w:rsidRPr="00D2439C">
        <w:rPr>
          <w:rFonts w:cstheme="minorHAnsi"/>
          <w:sz w:val="24"/>
          <w:szCs w:val="24"/>
        </w:rPr>
        <w:t xml:space="preserve"> (Bateman,2012). </w:t>
      </w:r>
      <w:r w:rsidR="00A04A92" w:rsidRPr="00D2439C">
        <w:rPr>
          <w:rFonts w:cstheme="minorHAnsi"/>
          <w:sz w:val="24"/>
          <w:szCs w:val="24"/>
        </w:rPr>
        <w:t xml:space="preserve">Furthermore Bateman (2012) argues </w:t>
      </w:r>
      <w:r w:rsidR="001ACEF7" w:rsidRPr="00D2439C">
        <w:rPr>
          <w:rFonts w:cstheme="minorHAnsi"/>
          <w:sz w:val="24"/>
          <w:szCs w:val="24"/>
        </w:rPr>
        <w:t xml:space="preserve">that </w:t>
      </w:r>
      <w:r w:rsidR="00A04A92" w:rsidRPr="00D2439C">
        <w:rPr>
          <w:rFonts w:cstheme="minorHAnsi"/>
          <w:sz w:val="24"/>
          <w:szCs w:val="24"/>
        </w:rPr>
        <w:t>at the time</w:t>
      </w:r>
      <w:r w:rsidR="509A8942" w:rsidRPr="00D2439C">
        <w:rPr>
          <w:rFonts w:cstheme="minorHAnsi"/>
          <w:sz w:val="24"/>
          <w:szCs w:val="24"/>
        </w:rPr>
        <w:t xml:space="preserve"> of</w:t>
      </w:r>
      <w:r w:rsidR="00A04A92" w:rsidRPr="00D2439C">
        <w:rPr>
          <w:rFonts w:cstheme="minorHAnsi"/>
          <w:sz w:val="24"/>
          <w:szCs w:val="24"/>
        </w:rPr>
        <w:t xml:space="preserve"> the abolishment of the doli incapax and the </w:t>
      </w:r>
      <w:r w:rsidR="0AF2BDA0" w:rsidRPr="00D2439C">
        <w:rPr>
          <w:rFonts w:cstheme="minorHAnsi"/>
          <w:sz w:val="24"/>
          <w:szCs w:val="24"/>
        </w:rPr>
        <w:t xml:space="preserve">decrease in the </w:t>
      </w:r>
      <w:r w:rsidR="00A04A92" w:rsidRPr="00D2439C">
        <w:rPr>
          <w:rFonts w:cstheme="minorHAnsi"/>
          <w:sz w:val="24"/>
          <w:szCs w:val="24"/>
        </w:rPr>
        <w:t>age of criminal responsibility</w:t>
      </w:r>
      <w:r w:rsidR="003F7FE4" w:rsidRPr="00D2439C">
        <w:rPr>
          <w:rFonts w:cstheme="minorHAnsi"/>
          <w:sz w:val="24"/>
          <w:szCs w:val="24"/>
        </w:rPr>
        <w:t xml:space="preserve"> resulted in a rise of crime for those between the age 10-17</w:t>
      </w:r>
      <w:r w:rsidR="009C0C62" w:rsidRPr="00D2439C">
        <w:rPr>
          <w:rFonts w:cstheme="minorHAnsi"/>
          <w:sz w:val="24"/>
          <w:szCs w:val="24"/>
        </w:rPr>
        <w:t>.</w:t>
      </w:r>
      <w:r w:rsidR="00A04A92" w:rsidRPr="00D2439C">
        <w:rPr>
          <w:rFonts w:cstheme="minorHAnsi"/>
          <w:sz w:val="24"/>
          <w:szCs w:val="24"/>
        </w:rPr>
        <w:t xml:space="preserve"> </w:t>
      </w:r>
    </w:p>
    <w:p w14:paraId="1EFBBC13" w14:textId="16456759" w:rsidR="0039453B" w:rsidRPr="00D2439C" w:rsidRDefault="00A67216" w:rsidP="00D2439C">
      <w:pPr>
        <w:spacing w:line="360" w:lineRule="auto"/>
        <w:jc w:val="both"/>
        <w:rPr>
          <w:rFonts w:cstheme="minorHAnsi"/>
          <w:sz w:val="24"/>
          <w:szCs w:val="24"/>
        </w:rPr>
      </w:pPr>
      <w:r w:rsidRPr="00D2439C">
        <w:rPr>
          <w:rFonts w:cstheme="minorHAnsi"/>
          <w:sz w:val="24"/>
          <w:szCs w:val="24"/>
        </w:rPr>
        <w:t xml:space="preserve">The criminal age of responsibility in England and Wales is significantly low compared to other areas in Europe, Scotland </w:t>
      </w:r>
      <w:r w:rsidR="009E1403">
        <w:rPr>
          <w:rFonts w:cstheme="minorHAnsi"/>
          <w:sz w:val="24"/>
          <w:szCs w:val="24"/>
        </w:rPr>
        <w:t xml:space="preserve">has the lowest age of criminal responsibility </w:t>
      </w:r>
      <w:r w:rsidRPr="00D2439C">
        <w:rPr>
          <w:rFonts w:cstheme="minorHAnsi"/>
          <w:sz w:val="24"/>
          <w:szCs w:val="24"/>
        </w:rPr>
        <w:t>as it is set to eight years of age</w:t>
      </w:r>
      <w:r w:rsidR="44D62BC6" w:rsidRPr="00D2439C">
        <w:rPr>
          <w:rFonts w:cstheme="minorHAnsi"/>
          <w:sz w:val="24"/>
          <w:szCs w:val="24"/>
        </w:rPr>
        <w:t>, although since 2010, children</w:t>
      </w:r>
      <w:r w:rsidR="00465213" w:rsidRPr="00D2439C">
        <w:rPr>
          <w:rFonts w:cstheme="minorHAnsi"/>
          <w:sz w:val="24"/>
          <w:szCs w:val="24"/>
        </w:rPr>
        <w:t xml:space="preserve"> cannot be </w:t>
      </w:r>
      <w:r w:rsidR="003A134C" w:rsidRPr="00D2439C">
        <w:rPr>
          <w:rFonts w:cstheme="minorHAnsi"/>
          <w:sz w:val="24"/>
          <w:szCs w:val="24"/>
        </w:rPr>
        <w:t>prosecuted</w:t>
      </w:r>
      <w:r w:rsidR="00465213" w:rsidRPr="00D2439C">
        <w:rPr>
          <w:rFonts w:cstheme="minorHAnsi"/>
          <w:sz w:val="24"/>
          <w:szCs w:val="24"/>
        </w:rPr>
        <w:t xml:space="preserve"> in court before the age of 12</w:t>
      </w:r>
      <w:r w:rsidR="00F43A20" w:rsidRPr="00D2439C">
        <w:rPr>
          <w:rFonts w:cstheme="minorHAnsi"/>
          <w:sz w:val="24"/>
          <w:szCs w:val="24"/>
        </w:rPr>
        <w:t xml:space="preserve"> </w:t>
      </w:r>
      <w:r w:rsidR="00465213" w:rsidRPr="00D2439C">
        <w:rPr>
          <w:rFonts w:cstheme="minorHAnsi"/>
          <w:sz w:val="24"/>
          <w:szCs w:val="24"/>
        </w:rPr>
        <w:lastRenderedPageBreak/>
        <w:t>(McDiarmid, 2013)</w:t>
      </w:r>
      <w:r w:rsidRPr="00D2439C">
        <w:rPr>
          <w:rFonts w:cstheme="minorHAnsi"/>
          <w:sz w:val="24"/>
          <w:szCs w:val="24"/>
        </w:rPr>
        <w:t>.  Church (2013) indicates the reasoning for this is to target issues such as crime and the creation of it at a young age</w:t>
      </w:r>
      <w:r w:rsidR="61B39F15" w:rsidRPr="00D2439C">
        <w:rPr>
          <w:rFonts w:cstheme="minorHAnsi"/>
          <w:sz w:val="24"/>
          <w:szCs w:val="24"/>
        </w:rPr>
        <w:t>,</w:t>
      </w:r>
      <w:r w:rsidRPr="00D2439C">
        <w:rPr>
          <w:rFonts w:cstheme="minorHAnsi"/>
          <w:sz w:val="24"/>
          <w:szCs w:val="24"/>
        </w:rPr>
        <w:t xml:space="preserve"> and then this can be tackled by early interventions in schools and social services. </w:t>
      </w:r>
      <w:r w:rsidR="00F43A20" w:rsidRPr="00D2439C">
        <w:rPr>
          <w:rFonts w:cstheme="minorHAnsi"/>
          <w:sz w:val="24"/>
          <w:szCs w:val="24"/>
        </w:rPr>
        <w:t>B</w:t>
      </w:r>
      <w:r w:rsidRPr="00D2439C">
        <w:rPr>
          <w:rFonts w:cstheme="minorHAnsi"/>
          <w:sz w:val="24"/>
          <w:szCs w:val="24"/>
        </w:rPr>
        <w:t xml:space="preserve">ut others suggest the </w:t>
      </w:r>
      <w:r w:rsidR="10E35AFC" w:rsidRPr="00D2439C">
        <w:rPr>
          <w:rFonts w:cstheme="minorHAnsi"/>
          <w:sz w:val="24"/>
          <w:szCs w:val="24"/>
        </w:rPr>
        <w:t xml:space="preserve">low </w:t>
      </w:r>
      <w:r w:rsidRPr="00D2439C">
        <w:rPr>
          <w:rFonts w:cstheme="minorHAnsi"/>
          <w:sz w:val="24"/>
          <w:szCs w:val="24"/>
        </w:rPr>
        <w:t xml:space="preserve">age of criminal responsibility </w:t>
      </w:r>
      <w:r w:rsidR="10019ABD" w:rsidRPr="00D2439C">
        <w:rPr>
          <w:rFonts w:cstheme="minorHAnsi"/>
          <w:sz w:val="24"/>
          <w:szCs w:val="24"/>
        </w:rPr>
        <w:t>is</w:t>
      </w:r>
      <w:r w:rsidRPr="00D2439C">
        <w:rPr>
          <w:rFonts w:cstheme="minorHAnsi"/>
          <w:sz w:val="24"/>
          <w:szCs w:val="24"/>
        </w:rPr>
        <w:t xml:space="preserve"> setting our young people up for failure by not understanding a cry for help</w:t>
      </w:r>
      <w:r w:rsidR="00F43A20" w:rsidRPr="00D2439C">
        <w:rPr>
          <w:rFonts w:cstheme="minorHAnsi"/>
          <w:sz w:val="24"/>
          <w:szCs w:val="24"/>
        </w:rPr>
        <w:t xml:space="preserve"> which leads into</w:t>
      </w:r>
      <w:r w:rsidRPr="00D2439C">
        <w:rPr>
          <w:rFonts w:cstheme="minorHAnsi"/>
          <w:sz w:val="24"/>
          <w:szCs w:val="24"/>
        </w:rPr>
        <w:t xml:space="preserve"> a system of crime and neglect at an early age (Church, 2013). </w:t>
      </w:r>
    </w:p>
    <w:p w14:paraId="7977A2E7" w14:textId="52B3587A" w:rsidR="00C354A6" w:rsidRPr="00D2439C" w:rsidRDefault="0DAB682E" w:rsidP="00D2439C">
      <w:pPr>
        <w:spacing w:line="360" w:lineRule="auto"/>
        <w:jc w:val="both"/>
        <w:rPr>
          <w:rFonts w:cstheme="minorHAnsi"/>
          <w:sz w:val="24"/>
          <w:szCs w:val="24"/>
        </w:rPr>
      </w:pPr>
      <w:r w:rsidRPr="00D2439C">
        <w:rPr>
          <w:rFonts w:cstheme="minorHAnsi"/>
          <w:sz w:val="24"/>
          <w:szCs w:val="24"/>
        </w:rPr>
        <w:t>Freud’s p</w:t>
      </w:r>
      <w:r w:rsidR="00C354A6" w:rsidRPr="00D2439C">
        <w:rPr>
          <w:rFonts w:cstheme="minorHAnsi"/>
          <w:sz w:val="24"/>
          <w:szCs w:val="24"/>
        </w:rPr>
        <w:t>sychoanalytic theo</w:t>
      </w:r>
      <w:r w:rsidR="1A206EF5" w:rsidRPr="00D2439C">
        <w:rPr>
          <w:rFonts w:cstheme="minorHAnsi"/>
          <w:sz w:val="24"/>
          <w:szCs w:val="24"/>
        </w:rPr>
        <w:t>ry</w:t>
      </w:r>
      <w:r w:rsidR="000E59EE">
        <w:rPr>
          <w:rFonts w:cstheme="minorHAnsi"/>
          <w:sz w:val="24"/>
          <w:szCs w:val="24"/>
        </w:rPr>
        <w:t xml:space="preserve"> </w:t>
      </w:r>
      <w:r w:rsidR="49241EBA" w:rsidRPr="00D2439C">
        <w:rPr>
          <w:rFonts w:cstheme="minorHAnsi"/>
          <w:sz w:val="24"/>
          <w:szCs w:val="24"/>
        </w:rPr>
        <w:t>of the</w:t>
      </w:r>
      <w:r w:rsidR="00C354A6" w:rsidRPr="00D2439C">
        <w:rPr>
          <w:rFonts w:cstheme="minorHAnsi"/>
          <w:sz w:val="24"/>
          <w:szCs w:val="24"/>
        </w:rPr>
        <w:t xml:space="preserve"> id, ego and super ego </w:t>
      </w:r>
      <w:r w:rsidR="4CCD4F23" w:rsidRPr="00D2439C">
        <w:rPr>
          <w:rFonts w:cstheme="minorHAnsi"/>
          <w:sz w:val="24"/>
          <w:szCs w:val="24"/>
        </w:rPr>
        <w:t>provides</w:t>
      </w:r>
      <w:r w:rsidR="00C354A6" w:rsidRPr="00D2439C">
        <w:rPr>
          <w:rFonts w:cstheme="minorHAnsi"/>
          <w:sz w:val="24"/>
          <w:szCs w:val="24"/>
        </w:rPr>
        <w:t xml:space="preserve"> an understanding that the developmental processes children go through as they develop into</w:t>
      </w:r>
      <w:r w:rsidR="2D627825" w:rsidRPr="00D2439C">
        <w:rPr>
          <w:rFonts w:cstheme="minorHAnsi"/>
          <w:sz w:val="24"/>
          <w:szCs w:val="24"/>
        </w:rPr>
        <w:t xml:space="preserve"> </w:t>
      </w:r>
      <w:r w:rsidR="00C354A6" w:rsidRPr="00D2439C">
        <w:rPr>
          <w:rFonts w:cstheme="minorHAnsi"/>
          <w:sz w:val="24"/>
          <w:szCs w:val="24"/>
        </w:rPr>
        <w:t xml:space="preserve">their </w:t>
      </w:r>
      <w:r w:rsidR="006C539A" w:rsidRPr="00D2439C">
        <w:rPr>
          <w:rFonts w:cstheme="minorHAnsi"/>
          <w:sz w:val="24"/>
          <w:szCs w:val="24"/>
        </w:rPr>
        <w:t>adolescence</w:t>
      </w:r>
      <w:r w:rsidR="00C354A6" w:rsidRPr="00D2439C">
        <w:rPr>
          <w:rFonts w:cstheme="minorHAnsi"/>
          <w:sz w:val="24"/>
          <w:szCs w:val="24"/>
        </w:rPr>
        <w:t xml:space="preserve"> indicates most children do not develop at the same rate</w:t>
      </w:r>
      <w:r w:rsidR="000E59EE">
        <w:rPr>
          <w:rFonts w:cstheme="minorHAnsi"/>
          <w:sz w:val="24"/>
          <w:szCs w:val="24"/>
        </w:rPr>
        <w:t xml:space="preserve"> </w:t>
      </w:r>
      <w:r w:rsidR="000E59EE" w:rsidRPr="00D2439C">
        <w:rPr>
          <w:rFonts w:cstheme="minorHAnsi"/>
          <w:sz w:val="24"/>
          <w:szCs w:val="24"/>
        </w:rPr>
        <w:t>(</w:t>
      </w:r>
      <w:r w:rsidR="000E59EE">
        <w:rPr>
          <w:rFonts w:cstheme="minorHAnsi"/>
          <w:sz w:val="24"/>
          <w:szCs w:val="24"/>
        </w:rPr>
        <w:t>Mullins , 2019</w:t>
      </w:r>
      <w:r w:rsidR="000E59EE" w:rsidRPr="00D2439C">
        <w:rPr>
          <w:rFonts w:cstheme="minorHAnsi"/>
          <w:sz w:val="24"/>
          <w:szCs w:val="24"/>
        </w:rPr>
        <w:t>)</w:t>
      </w:r>
      <w:r w:rsidR="00C354A6" w:rsidRPr="00D2439C">
        <w:rPr>
          <w:rFonts w:cstheme="minorHAnsi"/>
          <w:sz w:val="24"/>
          <w:szCs w:val="24"/>
        </w:rPr>
        <w:t xml:space="preserve">. </w:t>
      </w:r>
      <w:r w:rsidR="003C3B95">
        <w:rPr>
          <w:rFonts w:cstheme="minorHAnsi"/>
          <w:sz w:val="24"/>
          <w:szCs w:val="24"/>
        </w:rPr>
        <w:t xml:space="preserve">The theory explains the first development is the id, which is the basics of the personality. The id development stage is the basic primal part, introduced since </w:t>
      </w:r>
      <w:r w:rsidR="00DD595C">
        <w:rPr>
          <w:rFonts w:cstheme="minorHAnsi"/>
          <w:sz w:val="24"/>
          <w:szCs w:val="24"/>
        </w:rPr>
        <w:t xml:space="preserve">birth </w:t>
      </w:r>
      <w:r w:rsidR="00DD595C" w:rsidRPr="00D2439C">
        <w:rPr>
          <w:rFonts w:cstheme="minorHAnsi"/>
          <w:sz w:val="24"/>
          <w:szCs w:val="24"/>
        </w:rPr>
        <w:t>(</w:t>
      </w:r>
      <w:r w:rsidR="00DD595C">
        <w:rPr>
          <w:rFonts w:cstheme="minorHAnsi"/>
          <w:sz w:val="24"/>
          <w:szCs w:val="24"/>
        </w:rPr>
        <w:t>Mullins , 2019</w:t>
      </w:r>
      <w:r w:rsidR="00DD595C" w:rsidRPr="00D2439C">
        <w:rPr>
          <w:rFonts w:cstheme="minorHAnsi"/>
          <w:sz w:val="24"/>
          <w:szCs w:val="24"/>
        </w:rPr>
        <w:t>)</w:t>
      </w:r>
      <w:r w:rsidR="00DD595C">
        <w:rPr>
          <w:rFonts w:cstheme="minorHAnsi"/>
          <w:sz w:val="24"/>
          <w:szCs w:val="24"/>
        </w:rPr>
        <w:t>.</w:t>
      </w:r>
      <w:r w:rsidR="003C3B95">
        <w:rPr>
          <w:rFonts w:cstheme="minorHAnsi"/>
          <w:sz w:val="24"/>
          <w:szCs w:val="24"/>
        </w:rPr>
        <w:t xml:space="preserve"> the next developmental phase is the ego, the progression of the ego develops in the first three years of the child’s life, which is other known as the reality stage</w:t>
      </w:r>
      <w:r w:rsidR="00DD595C">
        <w:rPr>
          <w:rFonts w:cstheme="minorHAnsi"/>
          <w:sz w:val="24"/>
          <w:szCs w:val="24"/>
        </w:rPr>
        <w:t xml:space="preserve"> </w:t>
      </w:r>
      <w:r w:rsidR="00DD595C" w:rsidRPr="00D2439C">
        <w:rPr>
          <w:rFonts w:cstheme="minorHAnsi"/>
          <w:sz w:val="24"/>
          <w:szCs w:val="24"/>
        </w:rPr>
        <w:t>(</w:t>
      </w:r>
      <w:r w:rsidR="00DD595C">
        <w:rPr>
          <w:rFonts w:cstheme="minorHAnsi"/>
          <w:sz w:val="24"/>
          <w:szCs w:val="24"/>
        </w:rPr>
        <w:t>Mullins , 2019</w:t>
      </w:r>
      <w:r w:rsidR="00DD595C" w:rsidRPr="00D2439C">
        <w:rPr>
          <w:rFonts w:cstheme="minorHAnsi"/>
          <w:sz w:val="24"/>
          <w:szCs w:val="24"/>
        </w:rPr>
        <w:t>)</w:t>
      </w:r>
      <w:r w:rsidR="003C3B95">
        <w:rPr>
          <w:rFonts w:cstheme="minorHAnsi"/>
          <w:sz w:val="24"/>
          <w:szCs w:val="24"/>
        </w:rPr>
        <w:t xml:space="preserve">. Finally leading to the superego, the superego is the morality stage which </w:t>
      </w:r>
      <w:r w:rsidR="00DD595C">
        <w:rPr>
          <w:rFonts w:cstheme="minorHAnsi"/>
          <w:sz w:val="24"/>
          <w:szCs w:val="24"/>
        </w:rPr>
        <w:t>bonds and progresses</w:t>
      </w:r>
      <w:r w:rsidR="003C3B95">
        <w:rPr>
          <w:rFonts w:cstheme="minorHAnsi"/>
          <w:sz w:val="24"/>
          <w:szCs w:val="24"/>
        </w:rPr>
        <w:t xml:space="preserve"> the id an</w:t>
      </w:r>
      <w:r w:rsidR="00DD595C">
        <w:rPr>
          <w:rFonts w:cstheme="minorHAnsi"/>
          <w:sz w:val="24"/>
          <w:szCs w:val="24"/>
        </w:rPr>
        <w:t>d</w:t>
      </w:r>
      <w:r w:rsidR="003C3B95">
        <w:rPr>
          <w:rFonts w:cstheme="minorHAnsi"/>
          <w:sz w:val="24"/>
          <w:szCs w:val="24"/>
        </w:rPr>
        <w:t xml:space="preserve"> ego together. Frauds theory indicates a child has different developmental phase which will affect the child’s personality and understanding</w:t>
      </w:r>
      <w:r w:rsidR="00DD595C">
        <w:rPr>
          <w:rFonts w:cstheme="minorHAnsi"/>
          <w:sz w:val="24"/>
          <w:szCs w:val="24"/>
        </w:rPr>
        <w:t xml:space="preserve"> </w:t>
      </w:r>
      <w:r w:rsidR="00DD595C" w:rsidRPr="00D2439C">
        <w:rPr>
          <w:rFonts w:cstheme="minorHAnsi"/>
          <w:sz w:val="24"/>
          <w:szCs w:val="24"/>
        </w:rPr>
        <w:t>(</w:t>
      </w:r>
      <w:r w:rsidR="00DD595C">
        <w:rPr>
          <w:rFonts w:cstheme="minorHAnsi"/>
          <w:sz w:val="24"/>
          <w:szCs w:val="24"/>
        </w:rPr>
        <w:t>Mullins , 2019</w:t>
      </w:r>
      <w:r w:rsidR="00DD595C" w:rsidRPr="00D2439C">
        <w:rPr>
          <w:rFonts w:cstheme="minorHAnsi"/>
          <w:sz w:val="24"/>
          <w:szCs w:val="24"/>
        </w:rPr>
        <w:t>)</w:t>
      </w:r>
      <w:r w:rsidR="003C3B95">
        <w:rPr>
          <w:rFonts w:cstheme="minorHAnsi"/>
          <w:sz w:val="24"/>
          <w:szCs w:val="24"/>
        </w:rPr>
        <w:t xml:space="preserve">. </w:t>
      </w:r>
      <w:r w:rsidR="00C354A6" w:rsidRPr="00D2439C">
        <w:rPr>
          <w:rFonts w:cstheme="minorHAnsi"/>
          <w:sz w:val="24"/>
          <w:szCs w:val="24"/>
        </w:rPr>
        <w:t>Therefore</w:t>
      </w:r>
      <w:r w:rsidR="7F3772C8" w:rsidRPr="00D2439C">
        <w:rPr>
          <w:rFonts w:cstheme="minorHAnsi"/>
          <w:sz w:val="24"/>
          <w:szCs w:val="24"/>
        </w:rPr>
        <w:t>,</w:t>
      </w:r>
      <w:r w:rsidR="43BEBC3C" w:rsidRPr="00D2439C">
        <w:rPr>
          <w:rFonts w:cstheme="minorHAnsi"/>
          <w:sz w:val="24"/>
          <w:szCs w:val="24"/>
        </w:rPr>
        <w:t xml:space="preserve"> </w:t>
      </w:r>
      <w:r w:rsidR="4E237ED2" w:rsidRPr="00D2439C">
        <w:rPr>
          <w:rFonts w:cstheme="minorHAnsi"/>
          <w:sz w:val="24"/>
          <w:szCs w:val="24"/>
        </w:rPr>
        <w:t>during life experiences</w:t>
      </w:r>
      <w:r w:rsidR="00C354A6" w:rsidRPr="00D2439C">
        <w:rPr>
          <w:rFonts w:cstheme="minorHAnsi"/>
          <w:sz w:val="24"/>
          <w:szCs w:val="24"/>
        </w:rPr>
        <w:t xml:space="preserve"> the cognitive understanding of a </w:t>
      </w:r>
      <w:r w:rsidR="00D2439C" w:rsidRPr="00D2439C">
        <w:rPr>
          <w:rFonts w:cstheme="minorHAnsi"/>
          <w:sz w:val="24"/>
          <w:szCs w:val="24"/>
        </w:rPr>
        <w:t>ten-year-old</w:t>
      </w:r>
      <w:r w:rsidR="00C354A6" w:rsidRPr="00D2439C">
        <w:rPr>
          <w:rFonts w:cstheme="minorHAnsi"/>
          <w:sz w:val="24"/>
          <w:szCs w:val="24"/>
        </w:rPr>
        <w:t xml:space="preserve"> is not the same as an adult</w:t>
      </w:r>
      <w:r w:rsidR="1E840229" w:rsidRPr="00D2439C">
        <w:rPr>
          <w:rFonts w:cstheme="minorHAnsi"/>
          <w:sz w:val="24"/>
          <w:szCs w:val="24"/>
        </w:rPr>
        <w:t>,</w:t>
      </w:r>
      <w:r w:rsidR="00C354A6" w:rsidRPr="00D2439C">
        <w:rPr>
          <w:rFonts w:cstheme="minorHAnsi"/>
          <w:sz w:val="24"/>
          <w:szCs w:val="24"/>
        </w:rPr>
        <w:t xml:space="preserve"> which indicates issues within the area of the understanding of the criminal age of </w:t>
      </w:r>
      <w:r w:rsidR="006C539A" w:rsidRPr="00D2439C">
        <w:rPr>
          <w:rFonts w:cstheme="minorHAnsi"/>
          <w:sz w:val="24"/>
          <w:szCs w:val="24"/>
        </w:rPr>
        <w:t>responsibility (McDiarmid, 2013</w:t>
      </w:r>
      <w:r w:rsidR="003A134C" w:rsidRPr="00D2439C">
        <w:rPr>
          <w:rFonts w:cstheme="minorHAnsi"/>
          <w:sz w:val="24"/>
          <w:szCs w:val="24"/>
        </w:rPr>
        <w:t>).</w:t>
      </w:r>
      <w:r w:rsidR="00C354A6" w:rsidRPr="00D2439C">
        <w:rPr>
          <w:rFonts w:cstheme="minorHAnsi"/>
          <w:sz w:val="24"/>
          <w:szCs w:val="24"/>
        </w:rPr>
        <w:t xml:space="preserve"> Steinberg and Scott (2003) agree </w:t>
      </w:r>
      <w:r w:rsidR="006C539A" w:rsidRPr="00D2439C">
        <w:rPr>
          <w:rFonts w:cstheme="minorHAnsi"/>
          <w:sz w:val="24"/>
          <w:szCs w:val="24"/>
        </w:rPr>
        <w:t>that there needs to be an understanding of the lack of maturity at such a young age</w:t>
      </w:r>
      <w:r w:rsidR="3AB02955" w:rsidRPr="00D2439C">
        <w:rPr>
          <w:rFonts w:cstheme="minorHAnsi"/>
          <w:sz w:val="24"/>
          <w:szCs w:val="24"/>
        </w:rPr>
        <w:t>,</w:t>
      </w:r>
      <w:r w:rsidR="006C539A" w:rsidRPr="00D2439C">
        <w:rPr>
          <w:rFonts w:cstheme="minorHAnsi"/>
          <w:sz w:val="24"/>
          <w:szCs w:val="24"/>
        </w:rPr>
        <w:t xml:space="preserve"> which also indicates the </w:t>
      </w:r>
      <w:r w:rsidR="001511CF" w:rsidRPr="00D2439C">
        <w:rPr>
          <w:rFonts w:cstheme="minorHAnsi"/>
          <w:sz w:val="24"/>
          <w:szCs w:val="24"/>
        </w:rPr>
        <w:t>factors</w:t>
      </w:r>
      <w:r w:rsidR="006C539A" w:rsidRPr="00D2439C">
        <w:rPr>
          <w:rFonts w:cstheme="minorHAnsi"/>
          <w:sz w:val="24"/>
          <w:szCs w:val="24"/>
        </w:rPr>
        <w:t xml:space="preserve"> are still changing and understanding the world of right and wrong at the age of 10, therefore </w:t>
      </w:r>
      <w:r w:rsidR="3A2BF733" w:rsidRPr="00D2439C">
        <w:rPr>
          <w:rFonts w:cstheme="minorHAnsi"/>
          <w:sz w:val="24"/>
          <w:szCs w:val="24"/>
        </w:rPr>
        <w:t xml:space="preserve">younger </w:t>
      </w:r>
      <w:r w:rsidR="006C539A" w:rsidRPr="00D2439C">
        <w:rPr>
          <w:rFonts w:cstheme="minorHAnsi"/>
          <w:sz w:val="24"/>
          <w:szCs w:val="24"/>
        </w:rPr>
        <w:t xml:space="preserve">children should not face the same punishment as a 17 year old. </w:t>
      </w:r>
      <w:r w:rsidR="00A04A92" w:rsidRPr="00D2439C">
        <w:rPr>
          <w:rFonts w:cstheme="minorHAnsi"/>
          <w:sz w:val="24"/>
          <w:szCs w:val="24"/>
        </w:rPr>
        <w:t xml:space="preserve">Bateman (2012) indicates parts in the brain that develop the areas that are </w:t>
      </w:r>
      <w:r w:rsidR="00B30E25" w:rsidRPr="00D2439C">
        <w:rPr>
          <w:rFonts w:cstheme="minorHAnsi"/>
          <w:sz w:val="24"/>
          <w:szCs w:val="24"/>
        </w:rPr>
        <w:t>responsible</w:t>
      </w:r>
      <w:r w:rsidR="00A04A92" w:rsidRPr="00D2439C">
        <w:rPr>
          <w:rFonts w:cstheme="minorHAnsi"/>
          <w:sz w:val="24"/>
          <w:szCs w:val="24"/>
        </w:rPr>
        <w:t xml:space="preserve"> for emotion during a</w:t>
      </w:r>
      <w:r w:rsidR="00B30E25" w:rsidRPr="00D2439C">
        <w:rPr>
          <w:rFonts w:cstheme="minorHAnsi"/>
          <w:sz w:val="24"/>
          <w:szCs w:val="24"/>
        </w:rPr>
        <w:t>dolescence</w:t>
      </w:r>
      <w:r w:rsidR="00A04A92" w:rsidRPr="00D2439C">
        <w:rPr>
          <w:rFonts w:cstheme="minorHAnsi"/>
          <w:sz w:val="24"/>
          <w:szCs w:val="24"/>
        </w:rPr>
        <w:t xml:space="preserve">, </w:t>
      </w:r>
      <w:r w:rsidR="33C560CF" w:rsidRPr="00D2439C">
        <w:rPr>
          <w:rFonts w:cstheme="minorHAnsi"/>
          <w:sz w:val="24"/>
          <w:szCs w:val="24"/>
        </w:rPr>
        <w:t xml:space="preserve">which </w:t>
      </w:r>
      <w:r w:rsidR="00A04A92" w:rsidRPr="00D2439C">
        <w:rPr>
          <w:rFonts w:cstheme="minorHAnsi"/>
          <w:sz w:val="24"/>
          <w:szCs w:val="24"/>
        </w:rPr>
        <w:t>therefore allows the teenager to have a limited capacity for understanding empathy and emotion towards others</w:t>
      </w:r>
      <w:r w:rsidR="43868641" w:rsidRPr="00D2439C">
        <w:rPr>
          <w:rFonts w:cstheme="minorHAnsi"/>
          <w:sz w:val="24"/>
          <w:szCs w:val="24"/>
        </w:rPr>
        <w:t>,</w:t>
      </w:r>
      <w:r w:rsidR="00A04A92" w:rsidRPr="00D2439C">
        <w:rPr>
          <w:rFonts w:cstheme="minorHAnsi"/>
          <w:sz w:val="24"/>
          <w:szCs w:val="24"/>
        </w:rPr>
        <w:t xml:space="preserve"> which may become an argument for rai</w:t>
      </w:r>
      <w:r w:rsidR="1C349F69" w:rsidRPr="00D2439C">
        <w:rPr>
          <w:rFonts w:cstheme="minorHAnsi"/>
          <w:sz w:val="24"/>
          <w:szCs w:val="24"/>
        </w:rPr>
        <w:t>s</w:t>
      </w:r>
      <w:r w:rsidR="00A04A92" w:rsidRPr="00D2439C">
        <w:rPr>
          <w:rFonts w:cstheme="minorHAnsi"/>
          <w:sz w:val="24"/>
          <w:szCs w:val="24"/>
        </w:rPr>
        <w:t>ing the age of criminal responsibility</w:t>
      </w:r>
      <w:r w:rsidR="000E59EE">
        <w:rPr>
          <w:rFonts w:cstheme="minorHAnsi"/>
          <w:sz w:val="24"/>
          <w:szCs w:val="24"/>
        </w:rPr>
        <w:t xml:space="preserve"> </w:t>
      </w:r>
      <w:r w:rsidR="000E59EE" w:rsidRPr="00D2439C">
        <w:rPr>
          <w:rFonts w:cstheme="minorHAnsi"/>
          <w:sz w:val="24"/>
          <w:szCs w:val="24"/>
        </w:rPr>
        <w:t>(</w:t>
      </w:r>
      <w:r w:rsidR="000E59EE">
        <w:rPr>
          <w:rFonts w:cstheme="minorHAnsi"/>
          <w:sz w:val="24"/>
          <w:szCs w:val="24"/>
        </w:rPr>
        <w:t>Mullins , 2019</w:t>
      </w:r>
      <w:r w:rsidR="000E59EE" w:rsidRPr="00D2439C">
        <w:rPr>
          <w:rFonts w:cstheme="minorHAnsi"/>
          <w:sz w:val="24"/>
          <w:szCs w:val="24"/>
        </w:rPr>
        <w:t>)</w:t>
      </w:r>
      <w:r w:rsidR="00A04A92" w:rsidRPr="00D2439C">
        <w:rPr>
          <w:rFonts w:cstheme="minorHAnsi"/>
          <w:sz w:val="24"/>
          <w:szCs w:val="24"/>
        </w:rPr>
        <w:t xml:space="preserve">. </w:t>
      </w:r>
    </w:p>
    <w:p w14:paraId="5A94EF02" w14:textId="27430F56" w:rsidR="00EC4E9B" w:rsidRPr="00D2439C" w:rsidRDefault="4E895996" w:rsidP="00D2439C">
      <w:pPr>
        <w:spacing w:line="360" w:lineRule="auto"/>
        <w:jc w:val="both"/>
        <w:rPr>
          <w:rFonts w:cstheme="minorHAnsi"/>
          <w:sz w:val="24"/>
          <w:szCs w:val="24"/>
          <w:highlight w:val="yellow"/>
        </w:rPr>
      </w:pPr>
      <w:r w:rsidRPr="00D2439C">
        <w:rPr>
          <w:rFonts w:cstheme="minorHAnsi"/>
          <w:sz w:val="24"/>
          <w:szCs w:val="24"/>
        </w:rPr>
        <w:t>T</w:t>
      </w:r>
      <w:r w:rsidR="00EC4E9B" w:rsidRPr="00D2439C">
        <w:rPr>
          <w:rFonts w:cstheme="minorHAnsi"/>
          <w:sz w:val="24"/>
          <w:szCs w:val="24"/>
        </w:rPr>
        <w:t xml:space="preserve">here </w:t>
      </w:r>
      <w:r w:rsidR="572923D3" w:rsidRPr="00D2439C">
        <w:rPr>
          <w:rFonts w:cstheme="minorHAnsi"/>
          <w:sz w:val="24"/>
          <w:szCs w:val="24"/>
        </w:rPr>
        <w:t>are a num</w:t>
      </w:r>
      <w:r w:rsidR="13260C82" w:rsidRPr="00D2439C">
        <w:rPr>
          <w:rFonts w:cstheme="minorHAnsi"/>
          <w:sz w:val="24"/>
          <w:szCs w:val="24"/>
        </w:rPr>
        <w:t xml:space="preserve">ber of organisations campaigning for </w:t>
      </w:r>
      <w:r w:rsidR="00EC4E9B" w:rsidRPr="00D2439C">
        <w:rPr>
          <w:rFonts w:cstheme="minorHAnsi"/>
          <w:sz w:val="24"/>
          <w:szCs w:val="24"/>
        </w:rPr>
        <w:t xml:space="preserve">a change to the age of </w:t>
      </w:r>
      <w:r w:rsidR="76F8216B" w:rsidRPr="00D2439C">
        <w:rPr>
          <w:rFonts w:cstheme="minorHAnsi"/>
          <w:sz w:val="24"/>
          <w:szCs w:val="24"/>
        </w:rPr>
        <w:t xml:space="preserve">criminal </w:t>
      </w:r>
      <w:r w:rsidR="00B30E25" w:rsidRPr="00D2439C">
        <w:rPr>
          <w:rFonts w:cstheme="minorHAnsi"/>
          <w:sz w:val="24"/>
          <w:szCs w:val="24"/>
        </w:rPr>
        <w:t>responsibility</w:t>
      </w:r>
      <w:r w:rsidR="64440F8E" w:rsidRPr="00D2439C">
        <w:rPr>
          <w:rFonts w:cstheme="minorHAnsi"/>
          <w:sz w:val="24"/>
          <w:szCs w:val="24"/>
        </w:rPr>
        <w:t xml:space="preserve"> including o</w:t>
      </w:r>
      <w:r w:rsidR="00EC4E9B" w:rsidRPr="00D2439C">
        <w:rPr>
          <w:rFonts w:cstheme="minorHAnsi"/>
          <w:sz w:val="24"/>
          <w:szCs w:val="24"/>
        </w:rPr>
        <w:t xml:space="preserve">rganisations such as Law </w:t>
      </w:r>
      <w:r w:rsidR="00B30E25" w:rsidRPr="00D2439C">
        <w:rPr>
          <w:rFonts w:cstheme="minorHAnsi"/>
          <w:sz w:val="24"/>
          <w:szCs w:val="24"/>
        </w:rPr>
        <w:t>S</w:t>
      </w:r>
      <w:r w:rsidR="00EC4E9B" w:rsidRPr="00D2439C">
        <w:rPr>
          <w:rFonts w:cstheme="minorHAnsi"/>
          <w:sz w:val="24"/>
          <w:szCs w:val="24"/>
        </w:rPr>
        <w:t xml:space="preserve">ocieties, the UN, </w:t>
      </w:r>
      <w:r w:rsidR="00B30E25" w:rsidRPr="00D2439C">
        <w:rPr>
          <w:rFonts w:cstheme="minorHAnsi"/>
          <w:sz w:val="24"/>
          <w:szCs w:val="24"/>
        </w:rPr>
        <w:t>T</w:t>
      </w:r>
      <w:r w:rsidR="00EC4E9B" w:rsidRPr="00D2439C">
        <w:rPr>
          <w:rFonts w:cstheme="minorHAnsi"/>
          <w:sz w:val="24"/>
          <w:szCs w:val="24"/>
        </w:rPr>
        <w:t xml:space="preserve">he </w:t>
      </w:r>
      <w:r w:rsidR="00B30E25" w:rsidRPr="00D2439C">
        <w:rPr>
          <w:rFonts w:cstheme="minorHAnsi"/>
          <w:sz w:val="24"/>
          <w:szCs w:val="24"/>
        </w:rPr>
        <w:t>R</w:t>
      </w:r>
      <w:r w:rsidR="00EC4E9B" w:rsidRPr="00D2439C">
        <w:rPr>
          <w:rFonts w:cstheme="minorHAnsi"/>
          <w:sz w:val="24"/>
          <w:szCs w:val="24"/>
        </w:rPr>
        <w:t xml:space="preserve">oyal </w:t>
      </w:r>
      <w:r w:rsidR="00B30E25" w:rsidRPr="00D2439C">
        <w:rPr>
          <w:rFonts w:cstheme="minorHAnsi"/>
          <w:sz w:val="24"/>
          <w:szCs w:val="24"/>
        </w:rPr>
        <w:t>S</w:t>
      </w:r>
      <w:r w:rsidR="00EC4E9B" w:rsidRPr="00D2439C">
        <w:rPr>
          <w:rFonts w:cstheme="minorHAnsi"/>
          <w:sz w:val="24"/>
          <w:szCs w:val="24"/>
        </w:rPr>
        <w:t xml:space="preserve">ociety and </w:t>
      </w:r>
      <w:r w:rsidR="00B30E25" w:rsidRPr="00D2439C">
        <w:rPr>
          <w:rFonts w:cstheme="minorHAnsi"/>
          <w:sz w:val="24"/>
          <w:szCs w:val="24"/>
        </w:rPr>
        <w:t>T</w:t>
      </w:r>
      <w:r w:rsidR="00EC4E9B" w:rsidRPr="00D2439C">
        <w:rPr>
          <w:rFonts w:cstheme="minorHAnsi"/>
          <w:sz w:val="24"/>
          <w:szCs w:val="24"/>
        </w:rPr>
        <w:t xml:space="preserve">he </w:t>
      </w:r>
      <w:r w:rsidR="00B30E25" w:rsidRPr="00D2439C">
        <w:rPr>
          <w:rFonts w:cstheme="minorHAnsi"/>
          <w:sz w:val="24"/>
          <w:szCs w:val="24"/>
        </w:rPr>
        <w:t>Centre</w:t>
      </w:r>
      <w:r w:rsidR="00EC4E9B" w:rsidRPr="00D2439C">
        <w:rPr>
          <w:rFonts w:cstheme="minorHAnsi"/>
          <w:sz w:val="24"/>
          <w:szCs w:val="24"/>
        </w:rPr>
        <w:t xml:space="preserve"> </w:t>
      </w:r>
      <w:r w:rsidR="00276198" w:rsidRPr="00D2439C">
        <w:rPr>
          <w:rFonts w:cstheme="minorHAnsi"/>
          <w:sz w:val="24"/>
          <w:szCs w:val="24"/>
        </w:rPr>
        <w:t>for</w:t>
      </w:r>
      <w:r w:rsidR="00EC4E9B" w:rsidRPr="00D2439C">
        <w:rPr>
          <w:rFonts w:cstheme="minorHAnsi"/>
          <w:sz w:val="24"/>
          <w:szCs w:val="24"/>
        </w:rPr>
        <w:t xml:space="preserve"> </w:t>
      </w:r>
      <w:r w:rsidR="00B30E25" w:rsidRPr="00D2439C">
        <w:rPr>
          <w:rFonts w:cstheme="minorHAnsi"/>
          <w:sz w:val="24"/>
          <w:szCs w:val="24"/>
        </w:rPr>
        <w:t>S</w:t>
      </w:r>
      <w:r w:rsidR="00EC4E9B" w:rsidRPr="00D2439C">
        <w:rPr>
          <w:rFonts w:cstheme="minorHAnsi"/>
          <w:sz w:val="24"/>
          <w:szCs w:val="24"/>
        </w:rPr>
        <w:t xml:space="preserve">ocial </w:t>
      </w:r>
      <w:r w:rsidR="00B30E25" w:rsidRPr="00D2439C">
        <w:rPr>
          <w:rFonts w:cstheme="minorHAnsi"/>
          <w:sz w:val="24"/>
          <w:szCs w:val="24"/>
        </w:rPr>
        <w:t>J</w:t>
      </w:r>
      <w:r w:rsidR="00EC4E9B" w:rsidRPr="00D2439C">
        <w:rPr>
          <w:rFonts w:cstheme="minorHAnsi"/>
          <w:sz w:val="24"/>
          <w:szCs w:val="24"/>
        </w:rPr>
        <w:t xml:space="preserve">ustice. The Law Societies believe the criminal age of responsibility should be raised to a minimum of fourteen following extensive research into the cognitive development and decision making in a child. The </w:t>
      </w:r>
      <w:r w:rsidR="00B30E25" w:rsidRPr="00D2439C">
        <w:rPr>
          <w:rFonts w:cstheme="minorHAnsi"/>
          <w:sz w:val="24"/>
          <w:szCs w:val="24"/>
        </w:rPr>
        <w:t>research</w:t>
      </w:r>
      <w:r w:rsidR="4CD6811E" w:rsidRPr="00D2439C">
        <w:rPr>
          <w:rFonts w:cstheme="minorHAnsi"/>
          <w:sz w:val="24"/>
          <w:szCs w:val="24"/>
        </w:rPr>
        <w:t xml:space="preserve"> by McDiarmid </w:t>
      </w:r>
      <w:r w:rsidR="04518DC0" w:rsidRPr="00D2439C">
        <w:rPr>
          <w:rFonts w:cstheme="minorHAnsi"/>
          <w:sz w:val="24"/>
          <w:szCs w:val="24"/>
        </w:rPr>
        <w:t>(</w:t>
      </w:r>
      <w:r w:rsidR="4CD6811E" w:rsidRPr="00D2439C">
        <w:rPr>
          <w:rFonts w:cstheme="minorHAnsi"/>
          <w:sz w:val="24"/>
          <w:szCs w:val="24"/>
        </w:rPr>
        <w:t>2013</w:t>
      </w:r>
      <w:r w:rsidR="3045DA6B" w:rsidRPr="00D2439C">
        <w:rPr>
          <w:rFonts w:cstheme="minorHAnsi"/>
          <w:sz w:val="24"/>
          <w:szCs w:val="24"/>
        </w:rPr>
        <w:t>)</w:t>
      </w:r>
      <w:r w:rsidR="00B30E25" w:rsidRPr="00D2439C">
        <w:rPr>
          <w:rFonts w:cstheme="minorHAnsi"/>
          <w:sz w:val="24"/>
          <w:szCs w:val="24"/>
        </w:rPr>
        <w:t xml:space="preserve"> </w:t>
      </w:r>
      <w:r w:rsidR="457AC6AF" w:rsidRPr="00D2439C">
        <w:rPr>
          <w:rFonts w:cstheme="minorHAnsi"/>
          <w:sz w:val="24"/>
          <w:szCs w:val="24"/>
        </w:rPr>
        <w:t>found that</w:t>
      </w:r>
      <w:r w:rsidR="00B30E25" w:rsidRPr="00D2439C">
        <w:rPr>
          <w:rFonts w:cstheme="minorHAnsi"/>
          <w:sz w:val="24"/>
          <w:szCs w:val="24"/>
        </w:rPr>
        <w:t xml:space="preserve"> any </w:t>
      </w:r>
      <w:r w:rsidR="0505163C" w:rsidRPr="00D2439C">
        <w:rPr>
          <w:rFonts w:cstheme="minorHAnsi"/>
          <w:sz w:val="24"/>
          <w:szCs w:val="24"/>
        </w:rPr>
        <w:t>child</w:t>
      </w:r>
      <w:r w:rsidR="00B30E25" w:rsidRPr="00D2439C">
        <w:rPr>
          <w:rFonts w:cstheme="minorHAnsi"/>
          <w:sz w:val="24"/>
          <w:szCs w:val="24"/>
        </w:rPr>
        <w:t xml:space="preserve"> under fourteen does not understand specific actions and lacks in decision </w:t>
      </w:r>
      <w:r w:rsidR="00E004BA" w:rsidRPr="00D2439C">
        <w:rPr>
          <w:rFonts w:cstheme="minorHAnsi"/>
          <w:sz w:val="24"/>
          <w:szCs w:val="24"/>
        </w:rPr>
        <w:t>making,</w:t>
      </w:r>
      <w:r w:rsidR="00B30E25" w:rsidRPr="00D2439C">
        <w:rPr>
          <w:rFonts w:cstheme="minorHAnsi"/>
          <w:sz w:val="24"/>
          <w:szCs w:val="24"/>
        </w:rPr>
        <w:t xml:space="preserve"> </w:t>
      </w:r>
      <w:r w:rsidR="00E004BA" w:rsidRPr="00D2439C">
        <w:rPr>
          <w:rFonts w:cstheme="minorHAnsi"/>
          <w:sz w:val="24"/>
          <w:szCs w:val="24"/>
        </w:rPr>
        <w:lastRenderedPageBreak/>
        <w:t>making</w:t>
      </w:r>
      <w:r w:rsidR="00B30E25" w:rsidRPr="00D2439C">
        <w:rPr>
          <w:rFonts w:cstheme="minorHAnsi"/>
          <w:sz w:val="24"/>
          <w:szCs w:val="24"/>
        </w:rPr>
        <w:t xml:space="preserve"> the child </w:t>
      </w:r>
      <w:r w:rsidR="00E004BA" w:rsidRPr="00D2439C">
        <w:rPr>
          <w:rFonts w:cstheme="minorHAnsi"/>
          <w:sz w:val="24"/>
          <w:szCs w:val="24"/>
        </w:rPr>
        <w:t>vulnerable</w:t>
      </w:r>
      <w:r w:rsidR="00B30E25" w:rsidRPr="00D2439C">
        <w:rPr>
          <w:rFonts w:cstheme="minorHAnsi"/>
          <w:sz w:val="24"/>
          <w:szCs w:val="24"/>
        </w:rPr>
        <w:t xml:space="preserve">. The Royal Society </w:t>
      </w:r>
      <w:r w:rsidR="00E004BA" w:rsidRPr="00D2439C">
        <w:rPr>
          <w:rFonts w:cstheme="minorHAnsi"/>
          <w:sz w:val="24"/>
          <w:szCs w:val="24"/>
        </w:rPr>
        <w:t>published</w:t>
      </w:r>
      <w:r w:rsidR="00B30E25" w:rsidRPr="00D2439C">
        <w:rPr>
          <w:rFonts w:cstheme="minorHAnsi"/>
          <w:sz w:val="24"/>
          <w:szCs w:val="24"/>
        </w:rPr>
        <w:t xml:space="preserve"> a report in 2011 on the understanding of neuroscience, which has provided new insights which ha</w:t>
      </w:r>
      <w:r w:rsidR="66285416" w:rsidRPr="00D2439C">
        <w:rPr>
          <w:rFonts w:cstheme="minorHAnsi"/>
          <w:sz w:val="24"/>
          <w:szCs w:val="24"/>
        </w:rPr>
        <w:t>ve</w:t>
      </w:r>
      <w:r w:rsidR="00B30E25" w:rsidRPr="00D2439C">
        <w:rPr>
          <w:rFonts w:cstheme="minorHAnsi"/>
          <w:sz w:val="24"/>
          <w:szCs w:val="24"/>
        </w:rPr>
        <w:t xml:space="preserve"> </w:t>
      </w:r>
      <w:r w:rsidR="00E004BA" w:rsidRPr="00D2439C">
        <w:rPr>
          <w:rFonts w:cstheme="minorHAnsi"/>
          <w:sz w:val="24"/>
          <w:szCs w:val="24"/>
        </w:rPr>
        <w:t>revealed</w:t>
      </w:r>
      <w:r w:rsidR="00B30E25" w:rsidRPr="00D2439C">
        <w:rPr>
          <w:rFonts w:cstheme="minorHAnsi"/>
          <w:sz w:val="24"/>
          <w:szCs w:val="24"/>
        </w:rPr>
        <w:t xml:space="preserve"> changes in the neural circuits </w:t>
      </w:r>
      <w:r w:rsidR="42823544" w:rsidRPr="00D2439C">
        <w:rPr>
          <w:rFonts w:cstheme="minorHAnsi"/>
          <w:sz w:val="24"/>
          <w:szCs w:val="24"/>
        </w:rPr>
        <w:t xml:space="preserve">which </w:t>
      </w:r>
      <w:r w:rsidR="00B30E25" w:rsidRPr="00D2439C">
        <w:rPr>
          <w:rFonts w:cstheme="minorHAnsi"/>
          <w:sz w:val="24"/>
          <w:szCs w:val="24"/>
        </w:rPr>
        <w:t xml:space="preserve">underpin the behaviour of a child up to the age of twenty years old. The Centre </w:t>
      </w:r>
      <w:r w:rsidR="00D2439C" w:rsidRPr="00D2439C">
        <w:rPr>
          <w:rFonts w:cstheme="minorHAnsi"/>
          <w:sz w:val="24"/>
          <w:szCs w:val="24"/>
        </w:rPr>
        <w:t>for</w:t>
      </w:r>
      <w:r w:rsidR="00B30E25" w:rsidRPr="00D2439C">
        <w:rPr>
          <w:rFonts w:cstheme="minorHAnsi"/>
          <w:sz w:val="24"/>
          <w:szCs w:val="24"/>
        </w:rPr>
        <w:t xml:space="preserve"> Social Justice also agrees with the other organisations</w:t>
      </w:r>
      <w:r w:rsidR="7A8CE6D7" w:rsidRPr="00D2439C">
        <w:rPr>
          <w:rFonts w:cstheme="minorHAnsi"/>
          <w:sz w:val="24"/>
          <w:szCs w:val="24"/>
        </w:rPr>
        <w:t xml:space="preserve"> that the</w:t>
      </w:r>
      <w:r w:rsidR="00B30E25" w:rsidRPr="00D2439C">
        <w:rPr>
          <w:rFonts w:cstheme="minorHAnsi"/>
          <w:sz w:val="24"/>
          <w:szCs w:val="24"/>
        </w:rPr>
        <w:t xml:space="preserve"> neuropsychological understanding of a </w:t>
      </w:r>
      <w:r w:rsidR="00E004BA" w:rsidRPr="00D2439C">
        <w:rPr>
          <w:rFonts w:cstheme="minorHAnsi"/>
          <w:sz w:val="24"/>
          <w:szCs w:val="24"/>
        </w:rPr>
        <w:t>child’s</w:t>
      </w:r>
      <w:r w:rsidR="00B30E25" w:rsidRPr="00D2439C">
        <w:rPr>
          <w:rFonts w:cstheme="minorHAnsi"/>
          <w:sz w:val="24"/>
          <w:szCs w:val="24"/>
        </w:rPr>
        <w:t xml:space="preserve"> individual development</w:t>
      </w:r>
      <w:r w:rsidR="2A69BC96" w:rsidRPr="00D2439C">
        <w:rPr>
          <w:rFonts w:cstheme="minorHAnsi"/>
          <w:sz w:val="24"/>
          <w:szCs w:val="24"/>
        </w:rPr>
        <w:t>,</w:t>
      </w:r>
      <w:r w:rsidR="00B30E25" w:rsidRPr="00D2439C">
        <w:rPr>
          <w:rFonts w:cstheme="minorHAnsi"/>
          <w:sz w:val="24"/>
          <w:szCs w:val="24"/>
        </w:rPr>
        <w:t xml:space="preserve"> needs to be considered before any </w:t>
      </w:r>
      <w:r w:rsidR="00E004BA" w:rsidRPr="00D2439C">
        <w:rPr>
          <w:rFonts w:cstheme="minorHAnsi"/>
          <w:sz w:val="24"/>
          <w:szCs w:val="24"/>
        </w:rPr>
        <w:t>prosecution</w:t>
      </w:r>
      <w:r w:rsidR="1B3A743F" w:rsidRPr="00D2439C">
        <w:rPr>
          <w:rFonts w:cstheme="minorHAnsi"/>
          <w:sz w:val="24"/>
          <w:szCs w:val="24"/>
        </w:rPr>
        <w:t>.</w:t>
      </w:r>
      <w:r w:rsidR="00B30E25" w:rsidRPr="00D2439C">
        <w:rPr>
          <w:rFonts w:cstheme="minorHAnsi"/>
          <w:sz w:val="24"/>
          <w:szCs w:val="24"/>
        </w:rPr>
        <w:t xml:space="preserve"> </w:t>
      </w:r>
      <w:r w:rsidR="67E6DB9E" w:rsidRPr="00D2439C">
        <w:rPr>
          <w:rFonts w:cstheme="minorHAnsi"/>
          <w:sz w:val="24"/>
          <w:szCs w:val="24"/>
        </w:rPr>
        <w:t>T</w:t>
      </w:r>
      <w:r w:rsidR="00B30E25" w:rsidRPr="00D2439C">
        <w:rPr>
          <w:rFonts w:cstheme="minorHAnsi"/>
          <w:sz w:val="24"/>
          <w:szCs w:val="24"/>
        </w:rPr>
        <w:t xml:space="preserve">here is also a </w:t>
      </w:r>
      <w:r w:rsidR="00E004BA" w:rsidRPr="00D2439C">
        <w:rPr>
          <w:rFonts w:cstheme="minorHAnsi"/>
          <w:sz w:val="24"/>
          <w:szCs w:val="24"/>
        </w:rPr>
        <w:t>belief</w:t>
      </w:r>
      <w:r w:rsidR="00B30E25" w:rsidRPr="00D2439C">
        <w:rPr>
          <w:rFonts w:cstheme="minorHAnsi"/>
          <w:sz w:val="24"/>
          <w:szCs w:val="24"/>
        </w:rPr>
        <w:t xml:space="preserve"> of </w:t>
      </w:r>
      <w:r w:rsidR="00E004BA" w:rsidRPr="00D2439C">
        <w:rPr>
          <w:rFonts w:cstheme="minorHAnsi"/>
          <w:sz w:val="24"/>
          <w:szCs w:val="24"/>
        </w:rPr>
        <w:t>tackling</w:t>
      </w:r>
      <w:r w:rsidR="00B30E25" w:rsidRPr="00D2439C">
        <w:rPr>
          <w:rFonts w:cstheme="minorHAnsi"/>
          <w:sz w:val="24"/>
          <w:szCs w:val="24"/>
        </w:rPr>
        <w:t xml:space="preserve"> crime by diverting our young people from the criminal justice system and supporting each child. </w:t>
      </w:r>
    </w:p>
    <w:p w14:paraId="0DB3A946" w14:textId="64F992C1" w:rsidR="006C539A" w:rsidRPr="00D2439C" w:rsidRDefault="00F43A20" w:rsidP="00D2439C">
      <w:pPr>
        <w:spacing w:line="360" w:lineRule="auto"/>
        <w:jc w:val="both"/>
        <w:rPr>
          <w:rFonts w:cstheme="minorHAnsi"/>
          <w:sz w:val="24"/>
          <w:szCs w:val="24"/>
        </w:rPr>
      </w:pPr>
      <w:r w:rsidRPr="00D2439C">
        <w:rPr>
          <w:rFonts w:cstheme="minorHAnsi"/>
          <w:sz w:val="24"/>
          <w:szCs w:val="24"/>
        </w:rPr>
        <w:t>Despite the criminal age of responsibility in England and Wales, Bateman (2013) conveys</w:t>
      </w:r>
      <w:r w:rsidR="3C1C03FC" w:rsidRPr="00D2439C">
        <w:rPr>
          <w:rFonts w:cstheme="minorHAnsi"/>
          <w:sz w:val="24"/>
          <w:szCs w:val="24"/>
        </w:rPr>
        <w:t xml:space="preserve"> that</w:t>
      </w:r>
      <w:r w:rsidRPr="00D2439C">
        <w:rPr>
          <w:rFonts w:cstheme="minorHAnsi"/>
          <w:sz w:val="24"/>
          <w:szCs w:val="24"/>
        </w:rPr>
        <w:t xml:space="preserve"> the UN committee of human rights of a child indicates that the absolute minimum age of responsibility should be at least 12 years of age. Furthermore</w:t>
      </w:r>
      <w:r w:rsidR="74087F11" w:rsidRPr="00D2439C">
        <w:rPr>
          <w:rFonts w:cstheme="minorHAnsi"/>
          <w:sz w:val="24"/>
          <w:szCs w:val="24"/>
        </w:rPr>
        <w:t>,</w:t>
      </w:r>
      <w:r w:rsidRPr="00D2439C">
        <w:rPr>
          <w:rFonts w:cstheme="minorHAnsi"/>
          <w:sz w:val="24"/>
          <w:szCs w:val="24"/>
        </w:rPr>
        <w:t xml:space="preserve"> considering the criminal age of responsibility in other countries </w:t>
      </w:r>
      <w:r w:rsidR="52B9CA96" w:rsidRPr="00D2439C">
        <w:rPr>
          <w:rFonts w:cstheme="minorHAnsi"/>
          <w:sz w:val="24"/>
          <w:szCs w:val="24"/>
        </w:rPr>
        <w:t>is</w:t>
      </w:r>
      <w:r w:rsidRPr="00D2439C">
        <w:rPr>
          <w:rFonts w:cstheme="minorHAnsi"/>
          <w:sz w:val="24"/>
          <w:szCs w:val="24"/>
        </w:rPr>
        <w:t xml:space="preserve"> much higher, such as Cuba, Russia, and Hong Kong </w:t>
      </w:r>
      <w:r w:rsidR="671E5D57" w:rsidRPr="00D2439C">
        <w:rPr>
          <w:rFonts w:cstheme="minorHAnsi"/>
          <w:sz w:val="24"/>
          <w:szCs w:val="24"/>
        </w:rPr>
        <w:t xml:space="preserve">which </w:t>
      </w:r>
      <w:r w:rsidRPr="00D2439C">
        <w:rPr>
          <w:rFonts w:cstheme="minorHAnsi"/>
          <w:sz w:val="24"/>
          <w:szCs w:val="24"/>
        </w:rPr>
        <w:t>set the age at 16</w:t>
      </w:r>
      <w:r w:rsidR="6B68B4D4" w:rsidRPr="00D2439C">
        <w:rPr>
          <w:rFonts w:cstheme="minorHAnsi"/>
          <w:sz w:val="24"/>
          <w:szCs w:val="24"/>
        </w:rPr>
        <w:t>.</w:t>
      </w:r>
      <w:r w:rsidR="442DA064" w:rsidRPr="00D2439C">
        <w:rPr>
          <w:rFonts w:cstheme="minorHAnsi"/>
          <w:sz w:val="24"/>
          <w:szCs w:val="24"/>
        </w:rPr>
        <w:t xml:space="preserve"> </w:t>
      </w:r>
      <w:r w:rsidR="6B68B4D4" w:rsidRPr="00D2439C">
        <w:rPr>
          <w:rFonts w:cstheme="minorHAnsi"/>
          <w:sz w:val="24"/>
          <w:szCs w:val="24"/>
        </w:rPr>
        <w:t>M</w:t>
      </w:r>
      <w:r w:rsidRPr="00D2439C">
        <w:rPr>
          <w:rFonts w:cstheme="minorHAnsi"/>
          <w:sz w:val="24"/>
          <w:szCs w:val="24"/>
        </w:rPr>
        <w:t>oreover</w:t>
      </w:r>
      <w:r w:rsidR="1E86ECAA" w:rsidRPr="00D2439C">
        <w:rPr>
          <w:rFonts w:cstheme="minorHAnsi"/>
          <w:sz w:val="24"/>
          <w:szCs w:val="24"/>
        </w:rPr>
        <w:t>,</w:t>
      </w:r>
      <w:r w:rsidRPr="00D2439C">
        <w:rPr>
          <w:rFonts w:cstheme="minorHAnsi"/>
          <w:sz w:val="24"/>
          <w:szCs w:val="24"/>
        </w:rPr>
        <w:t xml:space="preserve"> a survey of 90 different countries across the world indicated the average age of criminal responsibility had been set to 14 years of age. The comparison to other countries may question </w:t>
      </w:r>
      <w:r w:rsidR="356399E0" w:rsidRPr="00D2439C">
        <w:rPr>
          <w:rFonts w:cstheme="minorHAnsi"/>
          <w:sz w:val="24"/>
          <w:szCs w:val="24"/>
        </w:rPr>
        <w:t>whether</w:t>
      </w:r>
      <w:r w:rsidRPr="00D2439C">
        <w:rPr>
          <w:rFonts w:cstheme="minorHAnsi"/>
          <w:sz w:val="24"/>
          <w:szCs w:val="24"/>
        </w:rPr>
        <w:t xml:space="preserve"> the government of our country </w:t>
      </w:r>
      <w:r w:rsidR="1431DA57" w:rsidRPr="00D2439C">
        <w:rPr>
          <w:rFonts w:cstheme="minorHAnsi"/>
          <w:sz w:val="24"/>
          <w:szCs w:val="24"/>
        </w:rPr>
        <w:t>is</w:t>
      </w:r>
      <w:r w:rsidRPr="00D2439C">
        <w:rPr>
          <w:rFonts w:cstheme="minorHAnsi"/>
          <w:sz w:val="24"/>
          <w:szCs w:val="24"/>
        </w:rPr>
        <w:t xml:space="preserve"> </w:t>
      </w:r>
      <w:r w:rsidR="00217528" w:rsidRPr="00D2439C">
        <w:rPr>
          <w:rFonts w:cstheme="minorHAnsi"/>
          <w:sz w:val="24"/>
          <w:szCs w:val="24"/>
        </w:rPr>
        <w:t>too</w:t>
      </w:r>
      <w:r w:rsidRPr="00D2439C">
        <w:rPr>
          <w:rFonts w:cstheme="minorHAnsi"/>
          <w:sz w:val="24"/>
          <w:szCs w:val="24"/>
        </w:rPr>
        <w:t xml:space="preserve"> harsh on young offenders</w:t>
      </w:r>
      <w:r w:rsidR="0011449A" w:rsidRPr="00D2439C">
        <w:rPr>
          <w:rFonts w:cstheme="minorHAnsi"/>
          <w:sz w:val="24"/>
          <w:szCs w:val="24"/>
        </w:rPr>
        <w:t xml:space="preserve"> </w:t>
      </w:r>
      <w:r w:rsidRPr="00D2439C">
        <w:rPr>
          <w:rFonts w:cstheme="minorHAnsi"/>
          <w:sz w:val="24"/>
          <w:szCs w:val="24"/>
        </w:rPr>
        <w:t xml:space="preserve">(Bateman, 2013). </w:t>
      </w:r>
      <w:r w:rsidR="007D4C49">
        <w:rPr>
          <w:rFonts w:cstheme="minorHAnsi"/>
          <w:sz w:val="24"/>
          <w:szCs w:val="24"/>
        </w:rPr>
        <w:t xml:space="preserve">Despite the arguments and reasoning from other countries, England and Wales still believe children aged 10 and over understand their actions. </w:t>
      </w:r>
    </w:p>
    <w:p w14:paraId="3B075542" w14:textId="13F0D2B2" w:rsidR="00F43A20" w:rsidRPr="00D2439C" w:rsidRDefault="007D4C49" w:rsidP="00D2439C">
      <w:pPr>
        <w:spacing w:line="360" w:lineRule="auto"/>
        <w:jc w:val="both"/>
        <w:rPr>
          <w:rFonts w:cstheme="minorHAnsi"/>
          <w:sz w:val="24"/>
          <w:szCs w:val="24"/>
        </w:rPr>
      </w:pPr>
      <w:r>
        <w:rPr>
          <w:rFonts w:cstheme="minorHAnsi"/>
          <w:sz w:val="24"/>
          <w:szCs w:val="24"/>
        </w:rPr>
        <w:t xml:space="preserve">An example for the reasoning of the government to remain the age of criminal responsibility at 10 years of age is known to the Bulger case. </w:t>
      </w:r>
      <w:r w:rsidR="00F43A20" w:rsidRPr="00D2439C">
        <w:rPr>
          <w:rFonts w:cstheme="minorHAnsi"/>
          <w:sz w:val="24"/>
          <w:szCs w:val="24"/>
        </w:rPr>
        <w:t xml:space="preserve">In 1993, two 10-year olds named Robert Thompson and Jon Venables committed a crime that stunned the world with their horrific actions of torturing and murdering </w:t>
      </w:r>
      <w:r w:rsidR="00114B88" w:rsidRPr="00D2439C">
        <w:rPr>
          <w:rFonts w:cstheme="minorHAnsi"/>
          <w:sz w:val="24"/>
          <w:szCs w:val="24"/>
        </w:rPr>
        <w:t>a</w:t>
      </w:r>
      <w:r w:rsidR="00F43A20" w:rsidRPr="00D2439C">
        <w:rPr>
          <w:rFonts w:cstheme="minorHAnsi"/>
          <w:sz w:val="24"/>
          <w:szCs w:val="24"/>
        </w:rPr>
        <w:t xml:space="preserve"> </w:t>
      </w:r>
      <w:r w:rsidR="003A134C" w:rsidRPr="00D2439C">
        <w:rPr>
          <w:rFonts w:cstheme="minorHAnsi"/>
          <w:sz w:val="24"/>
          <w:szCs w:val="24"/>
        </w:rPr>
        <w:t>two-year-old</w:t>
      </w:r>
      <w:r w:rsidR="00F43A20" w:rsidRPr="00D2439C">
        <w:rPr>
          <w:rFonts w:cstheme="minorHAnsi"/>
          <w:sz w:val="24"/>
          <w:szCs w:val="24"/>
        </w:rPr>
        <w:t xml:space="preserve"> boy named James Bulger</w:t>
      </w:r>
      <w:r w:rsidR="007F794B" w:rsidRPr="00D2439C">
        <w:rPr>
          <w:rFonts w:cstheme="minorHAnsi"/>
          <w:sz w:val="24"/>
          <w:szCs w:val="24"/>
        </w:rPr>
        <w:t xml:space="preserve"> (Millet, 1995)</w:t>
      </w:r>
      <w:r w:rsidR="00F43A20" w:rsidRPr="00D2439C">
        <w:rPr>
          <w:rFonts w:cstheme="minorHAnsi"/>
          <w:sz w:val="24"/>
          <w:szCs w:val="24"/>
        </w:rPr>
        <w:t xml:space="preserve">. This case set a shadow over the country which supports the argument for the age of criminal responsibility </w:t>
      </w:r>
      <w:r w:rsidR="377ACC48" w:rsidRPr="00D2439C">
        <w:rPr>
          <w:rFonts w:cstheme="minorHAnsi"/>
          <w:sz w:val="24"/>
          <w:szCs w:val="24"/>
        </w:rPr>
        <w:t>at a young age</w:t>
      </w:r>
      <w:r w:rsidR="4F56EA5E" w:rsidRPr="00D2439C">
        <w:rPr>
          <w:rFonts w:cstheme="minorHAnsi"/>
          <w:sz w:val="24"/>
          <w:szCs w:val="24"/>
        </w:rPr>
        <w:t>.</w:t>
      </w:r>
      <w:r w:rsidR="00F43A20" w:rsidRPr="00D2439C">
        <w:rPr>
          <w:rFonts w:cstheme="minorHAnsi"/>
          <w:sz w:val="24"/>
          <w:szCs w:val="24"/>
        </w:rPr>
        <w:t xml:space="preserve"> </w:t>
      </w:r>
      <w:r w:rsidR="16CD489D" w:rsidRPr="00D2439C">
        <w:rPr>
          <w:rFonts w:cstheme="minorHAnsi"/>
          <w:sz w:val="24"/>
          <w:szCs w:val="24"/>
        </w:rPr>
        <w:t>D</w:t>
      </w:r>
      <w:r w:rsidR="00F43A20" w:rsidRPr="00D2439C">
        <w:rPr>
          <w:rFonts w:cstheme="minorHAnsi"/>
          <w:sz w:val="24"/>
          <w:szCs w:val="24"/>
        </w:rPr>
        <w:t>espite their actions</w:t>
      </w:r>
      <w:r w:rsidR="4065F335" w:rsidRPr="00D2439C">
        <w:rPr>
          <w:rFonts w:cstheme="minorHAnsi"/>
          <w:sz w:val="24"/>
          <w:szCs w:val="24"/>
        </w:rPr>
        <w:t>,</w:t>
      </w:r>
      <w:r w:rsidR="00F43A20" w:rsidRPr="00D2439C">
        <w:rPr>
          <w:rFonts w:cstheme="minorHAnsi"/>
          <w:sz w:val="24"/>
          <w:szCs w:val="24"/>
        </w:rPr>
        <w:t xml:space="preserve"> many believe the legal system failed the boys, the child and the victim’s family to this day. This case </w:t>
      </w:r>
      <w:r w:rsidR="55EF25D6" w:rsidRPr="00D2439C">
        <w:rPr>
          <w:rFonts w:cstheme="minorHAnsi"/>
          <w:sz w:val="24"/>
          <w:szCs w:val="24"/>
        </w:rPr>
        <w:t>s</w:t>
      </w:r>
      <w:r w:rsidR="0CF49490" w:rsidRPr="00D2439C">
        <w:rPr>
          <w:rFonts w:cstheme="minorHAnsi"/>
          <w:sz w:val="24"/>
          <w:szCs w:val="24"/>
        </w:rPr>
        <w:t xml:space="preserve">upports </w:t>
      </w:r>
      <w:r w:rsidR="00F43A20" w:rsidRPr="00D2439C">
        <w:rPr>
          <w:rFonts w:cstheme="minorHAnsi"/>
          <w:sz w:val="24"/>
          <w:szCs w:val="24"/>
        </w:rPr>
        <w:t xml:space="preserve">the political </w:t>
      </w:r>
      <w:r w:rsidR="639337E3" w:rsidRPr="00D2439C">
        <w:rPr>
          <w:rFonts w:cstheme="minorHAnsi"/>
          <w:sz w:val="24"/>
          <w:szCs w:val="24"/>
        </w:rPr>
        <w:t>view that</w:t>
      </w:r>
      <w:r w:rsidR="00F43A20" w:rsidRPr="00D2439C">
        <w:rPr>
          <w:rFonts w:cstheme="minorHAnsi"/>
          <w:sz w:val="24"/>
          <w:szCs w:val="24"/>
        </w:rPr>
        <w:t xml:space="preserve"> all young offenders </w:t>
      </w:r>
      <w:r w:rsidR="2DB6622B" w:rsidRPr="00D2439C">
        <w:rPr>
          <w:rFonts w:cstheme="minorHAnsi"/>
          <w:sz w:val="24"/>
          <w:szCs w:val="24"/>
        </w:rPr>
        <w:t>are</w:t>
      </w:r>
      <w:r w:rsidR="00F43A20" w:rsidRPr="00D2439C">
        <w:rPr>
          <w:rFonts w:cstheme="minorHAnsi"/>
          <w:sz w:val="24"/>
          <w:szCs w:val="24"/>
        </w:rPr>
        <w:t xml:space="preserve"> irresponsible, evil and immoral</w:t>
      </w:r>
      <w:r w:rsidR="007F794B" w:rsidRPr="00D2439C">
        <w:rPr>
          <w:rFonts w:cstheme="minorHAnsi"/>
          <w:sz w:val="24"/>
          <w:szCs w:val="24"/>
        </w:rPr>
        <w:t xml:space="preserve"> (Foster,2011)</w:t>
      </w:r>
      <w:r w:rsidR="00F43A20" w:rsidRPr="00D2439C">
        <w:rPr>
          <w:rFonts w:cstheme="minorHAnsi"/>
          <w:sz w:val="24"/>
          <w:szCs w:val="24"/>
        </w:rPr>
        <w:t>.</w:t>
      </w:r>
    </w:p>
    <w:p w14:paraId="2BCED136" w14:textId="43015276" w:rsidR="00F43A20" w:rsidRPr="00D2439C" w:rsidRDefault="00F43A20" w:rsidP="00D2439C">
      <w:pPr>
        <w:spacing w:line="360" w:lineRule="auto"/>
        <w:jc w:val="both"/>
        <w:rPr>
          <w:rFonts w:cstheme="minorHAnsi"/>
          <w:sz w:val="24"/>
          <w:szCs w:val="24"/>
        </w:rPr>
      </w:pPr>
      <w:r w:rsidRPr="00D2439C">
        <w:rPr>
          <w:rFonts w:cstheme="minorHAnsi"/>
          <w:sz w:val="24"/>
          <w:szCs w:val="24"/>
        </w:rPr>
        <w:t xml:space="preserve"> As a result of the system convicting the 10-year-old boys</w:t>
      </w:r>
      <w:r w:rsidR="4E63EF92" w:rsidRPr="00D2439C">
        <w:rPr>
          <w:rFonts w:cstheme="minorHAnsi"/>
          <w:sz w:val="24"/>
          <w:szCs w:val="24"/>
        </w:rPr>
        <w:t>, and</w:t>
      </w:r>
      <w:r w:rsidRPr="00D2439C">
        <w:rPr>
          <w:rFonts w:cstheme="minorHAnsi"/>
          <w:sz w:val="24"/>
          <w:szCs w:val="24"/>
        </w:rPr>
        <w:t xml:space="preserve"> with the help of extensive rehabilitation during their time</w:t>
      </w:r>
      <w:r w:rsidR="49E03EE5" w:rsidRPr="00D2439C">
        <w:rPr>
          <w:rFonts w:cstheme="minorHAnsi"/>
          <w:sz w:val="24"/>
          <w:szCs w:val="24"/>
        </w:rPr>
        <w:t xml:space="preserve"> in custody,</w:t>
      </w:r>
      <w:r w:rsidRPr="00D2439C">
        <w:rPr>
          <w:rFonts w:cstheme="minorHAnsi"/>
          <w:sz w:val="24"/>
          <w:szCs w:val="24"/>
        </w:rPr>
        <w:t xml:space="preserve"> then changing their identity after the</w:t>
      </w:r>
      <w:r w:rsidR="00325D8D" w:rsidRPr="00D2439C">
        <w:rPr>
          <w:rFonts w:cstheme="minorHAnsi"/>
          <w:sz w:val="24"/>
          <w:szCs w:val="24"/>
        </w:rPr>
        <w:t>ir</w:t>
      </w:r>
      <w:r w:rsidRPr="00D2439C">
        <w:rPr>
          <w:rFonts w:cstheme="minorHAnsi"/>
          <w:sz w:val="24"/>
          <w:szCs w:val="24"/>
        </w:rPr>
        <w:t xml:space="preserve"> release at age 18, Venables still committed further crimes such as child abuse images on his laptop. It is suggested that the children may not have known the difference between right and wrong as they had grown up in abusive families</w:t>
      </w:r>
      <w:r w:rsidR="7D93AB78" w:rsidRPr="00D2439C">
        <w:rPr>
          <w:rFonts w:cstheme="minorHAnsi"/>
          <w:sz w:val="24"/>
          <w:szCs w:val="24"/>
        </w:rPr>
        <w:t>, and</w:t>
      </w:r>
      <w:r w:rsidRPr="00D2439C">
        <w:rPr>
          <w:rFonts w:cstheme="minorHAnsi"/>
          <w:sz w:val="24"/>
          <w:szCs w:val="24"/>
        </w:rPr>
        <w:t xml:space="preserve"> therefore may have believed they did not do wrong until after the horrific incident (foster,</w:t>
      </w:r>
      <w:r w:rsidR="6259B9A9" w:rsidRPr="00D2439C">
        <w:rPr>
          <w:rFonts w:cstheme="minorHAnsi"/>
          <w:sz w:val="24"/>
          <w:szCs w:val="24"/>
        </w:rPr>
        <w:t xml:space="preserve"> </w:t>
      </w:r>
      <w:r w:rsidRPr="00D2439C">
        <w:rPr>
          <w:rFonts w:cstheme="minorHAnsi"/>
          <w:sz w:val="24"/>
          <w:szCs w:val="24"/>
        </w:rPr>
        <w:t>2011). This case is used to support the criminal age of responsibility but also show</w:t>
      </w:r>
      <w:r w:rsidR="15A16EA3" w:rsidRPr="00D2439C">
        <w:rPr>
          <w:rFonts w:cstheme="minorHAnsi"/>
          <w:sz w:val="24"/>
          <w:szCs w:val="24"/>
        </w:rPr>
        <w:t>s</w:t>
      </w:r>
      <w:r w:rsidRPr="00D2439C">
        <w:rPr>
          <w:rFonts w:cstheme="minorHAnsi"/>
          <w:sz w:val="24"/>
          <w:szCs w:val="24"/>
        </w:rPr>
        <w:t xml:space="preserve"> a flaw in the system</w:t>
      </w:r>
      <w:r w:rsidR="653CDEC1" w:rsidRPr="00D2439C">
        <w:rPr>
          <w:rFonts w:cstheme="minorHAnsi"/>
          <w:sz w:val="24"/>
          <w:szCs w:val="24"/>
        </w:rPr>
        <w:t>,</w:t>
      </w:r>
      <w:r w:rsidRPr="00D2439C">
        <w:rPr>
          <w:rFonts w:cstheme="minorHAnsi"/>
          <w:sz w:val="24"/>
          <w:szCs w:val="24"/>
        </w:rPr>
        <w:t xml:space="preserve"> because</w:t>
      </w:r>
      <w:r w:rsidR="6F7437B0" w:rsidRPr="00D2439C">
        <w:rPr>
          <w:rFonts w:cstheme="minorHAnsi"/>
          <w:sz w:val="24"/>
          <w:szCs w:val="24"/>
        </w:rPr>
        <w:t xml:space="preserve"> due to </w:t>
      </w:r>
      <w:r w:rsidR="0011449A" w:rsidRPr="00D2439C">
        <w:rPr>
          <w:rFonts w:cstheme="minorHAnsi"/>
          <w:sz w:val="24"/>
          <w:szCs w:val="24"/>
        </w:rPr>
        <w:t>imprisonment, there</w:t>
      </w:r>
      <w:r w:rsidRPr="00D2439C">
        <w:rPr>
          <w:rFonts w:cstheme="minorHAnsi"/>
          <w:sz w:val="24"/>
          <w:szCs w:val="24"/>
        </w:rPr>
        <w:t xml:space="preserve"> </w:t>
      </w:r>
      <w:r w:rsidR="12F97220" w:rsidRPr="00D2439C">
        <w:rPr>
          <w:rFonts w:cstheme="minorHAnsi"/>
          <w:sz w:val="24"/>
          <w:szCs w:val="24"/>
        </w:rPr>
        <w:lastRenderedPageBreak/>
        <w:t>was little guidance and</w:t>
      </w:r>
      <w:r w:rsidRPr="00D2439C">
        <w:rPr>
          <w:rFonts w:cstheme="minorHAnsi"/>
          <w:sz w:val="24"/>
          <w:szCs w:val="24"/>
        </w:rPr>
        <w:t xml:space="preserve"> support</w:t>
      </w:r>
      <w:r w:rsidR="11A9EEE0" w:rsidRPr="00D2439C">
        <w:rPr>
          <w:rFonts w:cstheme="minorHAnsi"/>
          <w:sz w:val="24"/>
          <w:szCs w:val="24"/>
        </w:rPr>
        <w:t xml:space="preserve"> </w:t>
      </w:r>
      <w:r w:rsidR="3B311B5A" w:rsidRPr="00D2439C">
        <w:rPr>
          <w:rFonts w:cstheme="minorHAnsi"/>
          <w:sz w:val="24"/>
          <w:szCs w:val="24"/>
        </w:rPr>
        <w:t xml:space="preserve">from their families </w:t>
      </w:r>
      <w:r w:rsidRPr="00D2439C">
        <w:rPr>
          <w:rFonts w:cstheme="minorHAnsi"/>
          <w:sz w:val="24"/>
          <w:szCs w:val="24"/>
        </w:rPr>
        <w:t>that may have helped those boys understand what they had done. Foster (2011) indicates th</w:t>
      </w:r>
      <w:r w:rsidR="18DBD662" w:rsidRPr="00D2439C">
        <w:rPr>
          <w:rFonts w:cstheme="minorHAnsi"/>
          <w:sz w:val="24"/>
          <w:szCs w:val="24"/>
        </w:rPr>
        <w:t>at</w:t>
      </w:r>
      <w:r w:rsidRPr="00D2439C">
        <w:rPr>
          <w:rFonts w:cstheme="minorHAnsi"/>
          <w:sz w:val="24"/>
          <w:szCs w:val="24"/>
        </w:rPr>
        <w:t xml:space="preserve"> psychiatrists believed the boys probably understood what they </w:t>
      </w:r>
      <w:r w:rsidR="0011449A" w:rsidRPr="00D2439C">
        <w:rPr>
          <w:rFonts w:cstheme="minorHAnsi"/>
          <w:sz w:val="24"/>
          <w:szCs w:val="24"/>
        </w:rPr>
        <w:t>did but</w:t>
      </w:r>
      <w:r w:rsidRPr="00D2439C">
        <w:rPr>
          <w:rFonts w:cstheme="minorHAnsi"/>
          <w:sz w:val="24"/>
          <w:szCs w:val="24"/>
        </w:rPr>
        <w:t xml:space="preserve"> disagreed that the evaluation of the children was beyond all</w:t>
      </w:r>
      <w:r w:rsidR="00325D8D" w:rsidRPr="00D2439C">
        <w:rPr>
          <w:rFonts w:cstheme="minorHAnsi"/>
          <w:sz w:val="24"/>
          <w:szCs w:val="24"/>
        </w:rPr>
        <w:t xml:space="preserve"> reasonable</w:t>
      </w:r>
      <w:r w:rsidRPr="00D2439C">
        <w:rPr>
          <w:rFonts w:cstheme="minorHAnsi"/>
          <w:sz w:val="24"/>
          <w:szCs w:val="24"/>
        </w:rPr>
        <w:t xml:space="preserve"> doubt that they had understood their actions. </w:t>
      </w:r>
      <w:r w:rsidR="001F6873" w:rsidRPr="00D2439C">
        <w:rPr>
          <w:rFonts w:cstheme="minorHAnsi"/>
          <w:sz w:val="24"/>
          <w:szCs w:val="24"/>
        </w:rPr>
        <w:t>Some may question r</w:t>
      </w:r>
      <w:r w:rsidR="4390B583" w:rsidRPr="00D2439C">
        <w:rPr>
          <w:rFonts w:cstheme="minorHAnsi"/>
          <w:sz w:val="24"/>
          <w:szCs w:val="24"/>
        </w:rPr>
        <w:t>emoving</w:t>
      </w:r>
      <w:r w:rsidR="001F6873" w:rsidRPr="00D2439C">
        <w:rPr>
          <w:rFonts w:cstheme="minorHAnsi"/>
          <w:sz w:val="24"/>
          <w:szCs w:val="24"/>
        </w:rPr>
        <w:t xml:space="preserve"> the children away from their families and friends resulting in a sense of entrapment in </w:t>
      </w:r>
      <w:r w:rsidR="7BD489B8" w:rsidRPr="00D2439C">
        <w:rPr>
          <w:rFonts w:cstheme="minorHAnsi"/>
          <w:sz w:val="24"/>
          <w:szCs w:val="24"/>
        </w:rPr>
        <w:t>their cells and minds has</w:t>
      </w:r>
      <w:r w:rsidR="58FCD768" w:rsidRPr="00D2439C">
        <w:rPr>
          <w:rFonts w:cstheme="minorHAnsi"/>
          <w:sz w:val="24"/>
          <w:szCs w:val="24"/>
        </w:rPr>
        <w:t xml:space="preserve"> not</w:t>
      </w:r>
      <w:r w:rsidR="001F6873" w:rsidRPr="00D2439C">
        <w:rPr>
          <w:rFonts w:cstheme="minorHAnsi"/>
          <w:sz w:val="24"/>
          <w:szCs w:val="24"/>
        </w:rPr>
        <w:t xml:space="preserve"> helped their improvement and understanding of what they had done</w:t>
      </w:r>
      <w:r w:rsidR="7515C7C8" w:rsidRPr="00D2439C">
        <w:rPr>
          <w:rFonts w:cstheme="minorHAnsi"/>
          <w:sz w:val="24"/>
          <w:szCs w:val="24"/>
        </w:rPr>
        <w:t xml:space="preserve">. </w:t>
      </w:r>
    </w:p>
    <w:p w14:paraId="5F26873F" w14:textId="323EBD5C" w:rsidR="006C539A" w:rsidRPr="00D2439C" w:rsidRDefault="0F37E595" w:rsidP="00D2439C">
      <w:pPr>
        <w:spacing w:line="360" w:lineRule="auto"/>
        <w:jc w:val="both"/>
        <w:rPr>
          <w:rFonts w:cstheme="minorHAnsi"/>
          <w:sz w:val="24"/>
          <w:szCs w:val="24"/>
        </w:rPr>
      </w:pPr>
      <w:r w:rsidRPr="00D2439C">
        <w:rPr>
          <w:rFonts w:cstheme="minorHAnsi"/>
          <w:sz w:val="24"/>
          <w:szCs w:val="24"/>
        </w:rPr>
        <w:t>Conversely</w:t>
      </w:r>
      <w:r w:rsidR="00325D8D" w:rsidRPr="00D2439C">
        <w:rPr>
          <w:rFonts w:cstheme="minorHAnsi"/>
          <w:sz w:val="24"/>
          <w:szCs w:val="24"/>
        </w:rPr>
        <w:t>, some may disagree with the criminal age of responsibility being a factor when a crime is committed</w:t>
      </w:r>
      <w:r w:rsidR="001F6873" w:rsidRPr="00D2439C">
        <w:rPr>
          <w:rFonts w:cstheme="minorHAnsi"/>
          <w:sz w:val="24"/>
          <w:szCs w:val="24"/>
        </w:rPr>
        <w:t>, but the crime should be the factor</w:t>
      </w:r>
      <w:r w:rsidR="00325D8D" w:rsidRPr="00D2439C">
        <w:rPr>
          <w:rFonts w:cstheme="minorHAnsi"/>
          <w:sz w:val="24"/>
          <w:szCs w:val="24"/>
        </w:rPr>
        <w:t xml:space="preserve">. For </w:t>
      </w:r>
      <w:r w:rsidR="0011449A" w:rsidRPr="00D2439C">
        <w:rPr>
          <w:rFonts w:cstheme="minorHAnsi"/>
          <w:sz w:val="24"/>
          <w:szCs w:val="24"/>
        </w:rPr>
        <w:t>example,</w:t>
      </w:r>
      <w:r w:rsidR="00325D8D" w:rsidRPr="00D2439C">
        <w:rPr>
          <w:rFonts w:cstheme="minorHAnsi"/>
          <w:sz w:val="24"/>
          <w:szCs w:val="24"/>
        </w:rPr>
        <w:t xml:space="preserve"> on the 15</w:t>
      </w:r>
      <w:r w:rsidR="00325D8D" w:rsidRPr="00D2439C">
        <w:rPr>
          <w:rFonts w:cstheme="minorHAnsi"/>
          <w:sz w:val="24"/>
          <w:szCs w:val="24"/>
          <w:vertAlign w:val="superscript"/>
        </w:rPr>
        <w:t>th</w:t>
      </w:r>
      <w:r w:rsidR="00325D8D" w:rsidRPr="00D2439C">
        <w:rPr>
          <w:rFonts w:cstheme="minorHAnsi"/>
          <w:sz w:val="24"/>
          <w:szCs w:val="24"/>
        </w:rPr>
        <w:t xml:space="preserve"> of October 1994</w:t>
      </w:r>
      <w:r w:rsidR="0E526A8D" w:rsidRPr="00D2439C">
        <w:rPr>
          <w:rFonts w:cstheme="minorHAnsi"/>
          <w:sz w:val="24"/>
          <w:szCs w:val="24"/>
        </w:rPr>
        <w:t xml:space="preserve"> in Norway</w:t>
      </w:r>
      <w:r w:rsidR="00325D8D" w:rsidRPr="00D2439C">
        <w:rPr>
          <w:rFonts w:cstheme="minorHAnsi"/>
          <w:sz w:val="24"/>
          <w:szCs w:val="24"/>
        </w:rPr>
        <w:t xml:space="preserve">, two </w:t>
      </w:r>
      <w:r w:rsidR="000E59EE" w:rsidRPr="00D2439C">
        <w:rPr>
          <w:rFonts w:cstheme="minorHAnsi"/>
          <w:sz w:val="24"/>
          <w:szCs w:val="24"/>
        </w:rPr>
        <w:t>six-year-old</w:t>
      </w:r>
      <w:r w:rsidR="00325D8D" w:rsidRPr="00D2439C">
        <w:rPr>
          <w:rFonts w:cstheme="minorHAnsi"/>
          <w:sz w:val="24"/>
          <w:szCs w:val="24"/>
        </w:rPr>
        <w:t xml:space="preserve"> boys had been playing in the snow </w:t>
      </w:r>
      <w:r w:rsidR="6F93BED2" w:rsidRPr="00D2439C">
        <w:rPr>
          <w:rFonts w:cstheme="minorHAnsi"/>
          <w:sz w:val="24"/>
          <w:szCs w:val="24"/>
        </w:rPr>
        <w:t xml:space="preserve">with </w:t>
      </w:r>
      <w:r w:rsidR="00325D8D" w:rsidRPr="00D2439C">
        <w:rPr>
          <w:rFonts w:cstheme="minorHAnsi"/>
          <w:sz w:val="24"/>
          <w:szCs w:val="24"/>
        </w:rPr>
        <w:t xml:space="preserve">their </w:t>
      </w:r>
      <w:r w:rsidR="00276198" w:rsidRPr="00D2439C">
        <w:rPr>
          <w:rFonts w:cstheme="minorHAnsi"/>
          <w:sz w:val="24"/>
          <w:szCs w:val="24"/>
        </w:rPr>
        <w:t>next-door</w:t>
      </w:r>
      <w:r w:rsidR="00325D8D" w:rsidRPr="00D2439C">
        <w:rPr>
          <w:rFonts w:cstheme="minorHAnsi"/>
          <w:sz w:val="24"/>
          <w:szCs w:val="24"/>
        </w:rPr>
        <w:t xml:space="preserve"> neighbour who was a little girl aged five </w:t>
      </w:r>
      <w:r w:rsidR="003A134C" w:rsidRPr="00D2439C">
        <w:rPr>
          <w:rFonts w:cstheme="minorHAnsi"/>
          <w:sz w:val="24"/>
          <w:szCs w:val="24"/>
        </w:rPr>
        <w:t>(James</w:t>
      </w:r>
      <w:r w:rsidR="00325D8D" w:rsidRPr="00D2439C">
        <w:rPr>
          <w:rFonts w:cstheme="minorHAnsi"/>
          <w:sz w:val="24"/>
          <w:szCs w:val="24"/>
        </w:rPr>
        <w:t xml:space="preserve">, 2010). </w:t>
      </w:r>
      <w:r w:rsidR="2B7251F4" w:rsidRPr="00D2439C">
        <w:rPr>
          <w:rFonts w:cstheme="minorHAnsi"/>
          <w:sz w:val="24"/>
          <w:szCs w:val="24"/>
        </w:rPr>
        <w:t xml:space="preserve">It is believed that </w:t>
      </w:r>
      <w:r w:rsidR="00325D8D" w:rsidRPr="00D2439C">
        <w:rPr>
          <w:rFonts w:cstheme="minorHAnsi"/>
          <w:sz w:val="24"/>
          <w:szCs w:val="24"/>
        </w:rPr>
        <w:t xml:space="preserve">a fight had broken out when suddenly a horrific act of the boys resorting into kicking, punching and beating the little girl with rocks. </w:t>
      </w:r>
      <w:r w:rsidR="2F6140DA" w:rsidRPr="00D2439C">
        <w:rPr>
          <w:rFonts w:cstheme="minorHAnsi"/>
          <w:sz w:val="24"/>
          <w:szCs w:val="24"/>
        </w:rPr>
        <w:t>T</w:t>
      </w:r>
      <w:r w:rsidR="00325D8D" w:rsidRPr="00D2439C">
        <w:rPr>
          <w:rFonts w:cstheme="minorHAnsi"/>
          <w:sz w:val="24"/>
          <w:szCs w:val="24"/>
        </w:rPr>
        <w:t xml:space="preserve">hey had stripped the little girl and left her </w:t>
      </w:r>
      <w:r w:rsidR="036BECB3" w:rsidRPr="00D2439C">
        <w:rPr>
          <w:rFonts w:cstheme="minorHAnsi"/>
          <w:sz w:val="24"/>
          <w:szCs w:val="24"/>
        </w:rPr>
        <w:t xml:space="preserve">to die alone in the snow </w:t>
      </w:r>
      <w:r w:rsidR="00325D8D" w:rsidRPr="00D2439C">
        <w:rPr>
          <w:rFonts w:cstheme="minorHAnsi"/>
          <w:sz w:val="24"/>
          <w:szCs w:val="24"/>
        </w:rPr>
        <w:t>(James, 2010</w:t>
      </w:r>
      <w:r w:rsidR="00114B88" w:rsidRPr="00D2439C">
        <w:rPr>
          <w:rFonts w:cstheme="minorHAnsi"/>
          <w:sz w:val="24"/>
          <w:szCs w:val="24"/>
        </w:rPr>
        <w:t>). T</w:t>
      </w:r>
      <w:r w:rsidR="00325D8D" w:rsidRPr="00D2439C">
        <w:rPr>
          <w:rFonts w:cstheme="minorHAnsi"/>
          <w:sz w:val="24"/>
          <w:szCs w:val="24"/>
        </w:rPr>
        <w:t xml:space="preserve">his case indicates a child can </w:t>
      </w:r>
      <w:r w:rsidR="00114B88" w:rsidRPr="00D2439C">
        <w:rPr>
          <w:rFonts w:cstheme="minorHAnsi"/>
          <w:sz w:val="24"/>
          <w:szCs w:val="24"/>
        </w:rPr>
        <w:t>commit</w:t>
      </w:r>
      <w:r w:rsidR="00325D8D" w:rsidRPr="00D2439C">
        <w:rPr>
          <w:rFonts w:cstheme="minorHAnsi"/>
          <w:sz w:val="24"/>
          <w:szCs w:val="24"/>
        </w:rPr>
        <w:t xml:space="preserve"> the utmost evil act no matter what age </w:t>
      </w:r>
      <w:r w:rsidR="31BD5DEF" w:rsidRPr="00D2439C">
        <w:rPr>
          <w:rFonts w:cstheme="minorHAnsi"/>
          <w:sz w:val="24"/>
          <w:szCs w:val="24"/>
        </w:rPr>
        <w:t>they are</w:t>
      </w:r>
      <w:r w:rsidR="00114B88" w:rsidRPr="00D2439C">
        <w:rPr>
          <w:rFonts w:cstheme="minorHAnsi"/>
          <w:sz w:val="24"/>
          <w:szCs w:val="24"/>
        </w:rPr>
        <w:t>,</w:t>
      </w:r>
      <w:r w:rsidR="00325D8D" w:rsidRPr="00D2439C">
        <w:rPr>
          <w:rFonts w:cstheme="minorHAnsi"/>
          <w:sz w:val="24"/>
          <w:szCs w:val="24"/>
        </w:rPr>
        <w:t xml:space="preserve"> therefore contradicting the criminal age of </w:t>
      </w:r>
      <w:r w:rsidR="001F6873" w:rsidRPr="00D2439C">
        <w:rPr>
          <w:rFonts w:cstheme="minorHAnsi"/>
          <w:sz w:val="24"/>
          <w:szCs w:val="24"/>
        </w:rPr>
        <w:t>responsibility (James,2010).</w:t>
      </w:r>
      <w:r w:rsidR="00325D8D" w:rsidRPr="00D2439C">
        <w:rPr>
          <w:rFonts w:cstheme="minorHAnsi"/>
          <w:sz w:val="24"/>
          <w:szCs w:val="24"/>
        </w:rPr>
        <w:t xml:space="preserve"> This case helps the audience understand </w:t>
      </w:r>
      <w:r w:rsidR="14740E58" w:rsidRPr="00D2439C">
        <w:rPr>
          <w:rFonts w:cstheme="minorHAnsi"/>
          <w:sz w:val="24"/>
          <w:szCs w:val="24"/>
        </w:rPr>
        <w:t xml:space="preserve">that </w:t>
      </w:r>
      <w:r w:rsidR="00325D8D" w:rsidRPr="00D2439C">
        <w:rPr>
          <w:rFonts w:cstheme="minorHAnsi"/>
          <w:sz w:val="24"/>
          <w:szCs w:val="24"/>
        </w:rPr>
        <w:t>there needs to be an assessment o</w:t>
      </w:r>
      <w:r w:rsidR="65647764" w:rsidRPr="00D2439C">
        <w:rPr>
          <w:rFonts w:cstheme="minorHAnsi"/>
          <w:sz w:val="24"/>
          <w:szCs w:val="24"/>
        </w:rPr>
        <w:t>f</w:t>
      </w:r>
      <w:r w:rsidR="00325D8D" w:rsidRPr="00D2439C">
        <w:rPr>
          <w:rFonts w:cstheme="minorHAnsi"/>
          <w:sz w:val="24"/>
          <w:szCs w:val="24"/>
        </w:rPr>
        <w:t xml:space="preserve"> the situation and not the age. </w:t>
      </w:r>
      <w:r w:rsidR="001F6873" w:rsidRPr="00D2439C">
        <w:rPr>
          <w:rFonts w:cstheme="minorHAnsi"/>
          <w:sz w:val="24"/>
          <w:szCs w:val="24"/>
        </w:rPr>
        <w:t xml:space="preserve">As a result of this the children </w:t>
      </w:r>
      <w:r w:rsidR="26362D9A" w:rsidRPr="00D2439C">
        <w:rPr>
          <w:rFonts w:cstheme="minorHAnsi"/>
          <w:sz w:val="24"/>
          <w:szCs w:val="24"/>
        </w:rPr>
        <w:t>were</w:t>
      </w:r>
      <w:r w:rsidR="001F6873" w:rsidRPr="00D2439C">
        <w:rPr>
          <w:rFonts w:cstheme="minorHAnsi"/>
          <w:sz w:val="24"/>
          <w:szCs w:val="24"/>
        </w:rPr>
        <w:t xml:space="preserve"> given a great deal of support</w:t>
      </w:r>
      <w:r w:rsidR="727A84F5" w:rsidRPr="00D2439C">
        <w:rPr>
          <w:rFonts w:cstheme="minorHAnsi"/>
          <w:sz w:val="24"/>
          <w:szCs w:val="24"/>
        </w:rPr>
        <w:t>,</w:t>
      </w:r>
      <w:r w:rsidR="001F6873" w:rsidRPr="00D2439C">
        <w:rPr>
          <w:rFonts w:cstheme="minorHAnsi"/>
          <w:sz w:val="24"/>
          <w:szCs w:val="24"/>
        </w:rPr>
        <w:t xml:space="preserve"> and Norway has followed their strategy of not prosecuting youngsters.</w:t>
      </w:r>
      <w:r w:rsidR="65685306" w:rsidRPr="00D2439C">
        <w:rPr>
          <w:rFonts w:cstheme="minorHAnsi"/>
          <w:sz w:val="24"/>
          <w:szCs w:val="24"/>
        </w:rPr>
        <w:t xml:space="preserve"> As a result this </w:t>
      </w:r>
      <w:r w:rsidR="00276198" w:rsidRPr="00D2439C">
        <w:rPr>
          <w:rFonts w:cstheme="minorHAnsi"/>
          <w:sz w:val="24"/>
          <w:szCs w:val="24"/>
        </w:rPr>
        <w:t>has kept</w:t>
      </w:r>
      <w:r w:rsidR="001F6873" w:rsidRPr="00D2439C">
        <w:rPr>
          <w:rFonts w:cstheme="minorHAnsi"/>
          <w:sz w:val="24"/>
          <w:szCs w:val="24"/>
        </w:rPr>
        <w:t xml:space="preserve"> </w:t>
      </w:r>
      <w:r w:rsidR="084F1447" w:rsidRPr="00D2439C">
        <w:rPr>
          <w:rFonts w:cstheme="minorHAnsi"/>
          <w:sz w:val="24"/>
          <w:szCs w:val="24"/>
        </w:rPr>
        <w:t xml:space="preserve">the boys </w:t>
      </w:r>
      <w:r w:rsidR="001F6873" w:rsidRPr="00D2439C">
        <w:rPr>
          <w:rFonts w:cstheme="minorHAnsi"/>
          <w:sz w:val="24"/>
          <w:szCs w:val="24"/>
        </w:rPr>
        <w:t>out of trouble and</w:t>
      </w:r>
      <w:r w:rsidR="703C08F6" w:rsidRPr="00D2439C">
        <w:rPr>
          <w:rFonts w:cstheme="minorHAnsi"/>
          <w:sz w:val="24"/>
          <w:szCs w:val="24"/>
        </w:rPr>
        <w:t xml:space="preserve"> they also</w:t>
      </w:r>
      <w:r w:rsidR="001F6873" w:rsidRPr="00D2439C">
        <w:rPr>
          <w:rFonts w:cstheme="minorHAnsi"/>
          <w:sz w:val="24"/>
          <w:szCs w:val="24"/>
        </w:rPr>
        <w:t xml:space="preserve"> regret the</w:t>
      </w:r>
      <w:r w:rsidR="001C3F2E">
        <w:rPr>
          <w:rFonts w:cstheme="minorHAnsi"/>
          <w:sz w:val="24"/>
          <w:szCs w:val="24"/>
        </w:rPr>
        <w:t>ir</w:t>
      </w:r>
      <w:r w:rsidR="001F6873" w:rsidRPr="00D2439C">
        <w:rPr>
          <w:rFonts w:cstheme="minorHAnsi"/>
          <w:sz w:val="24"/>
          <w:szCs w:val="24"/>
        </w:rPr>
        <w:t xml:space="preserve"> horrific act (James,2010). </w:t>
      </w:r>
    </w:p>
    <w:p w14:paraId="020E2001" w14:textId="6552F929" w:rsidR="00AD4457" w:rsidRPr="00D2439C" w:rsidRDefault="00AD4457" w:rsidP="00D2439C">
      <w:pPr>
        <w:spacing w:line="360" w:lineRule="auto"/>
        <w:jc w:val="both"/>
        <w:rPr>
          <w:rFonts w:cstheme="minorHAnsi"/>
          <w:sz w:val="24"/>
          <w:szCs w:val="24"/>
        </w:rPr>
      </w:pPr>
      <w:r w:rsidRPr="00D2439C">
        <w:rPr>
          <w:rFonts w:cstheme="minorHAnsi"/>
          <w:sz w:val="24"/>
          <w:szCs w:val="24"/>
        </w:rPr>
        <w:t>Politicians, representatives of youth services and the justice system</w:t>
      </w:r>
      <w:r w:rsidR="28FCA1AE" w:rsidRPr="00D2439C">
        <w:rPr>
          <w:rFonts w:cstheme="minorHAnsi"/>
          <w:sz w:val="24"/>
          <w:szCs w:val="24"/>
        </w:rPr>
        <w:t xml:space="preserve"> in the UK</w:t>
      </w:r>
      <w:r w:rsidRPr="00D2439C">
        <w:rPr>
          <w:rFonts w:cstheme="minorHAnsi"/>
          <w:sz w:val="24"/>
          <w:szCs w:val="24"/>
        </w:rPr>
        <w:t xml:space="preserve"> are urging the government to raise the minimum age of criminal responsibility and to stop needlessly criminalising our youth for </w:t>
      </w:r>
      <w:r w:rsidR="2DB927FF" w:rsidRPr="00D2439C">
        <w:rPr>
          <w:rFonts w:cstheme="minorHAnsi"/>
          <w:sz w:val="24"/>
          <w:szCs w:val="24"/>
        </w:rPr>
        <w:t>their</w:t>
      </w:r>
      <w:r w:rsidRPr="00D2439C">
        <w:rPr>
          <w:rFonts w:cstheme="minorHAnsi"/>
          <w:sz w:val="24"/>
          <w:szCs w:val="24"/>
        </w:rPr>
        <w:t xml:space="preserve"> mistakes. The UN have expressed there are other ways of protecting the public and our children </w:t>
      </w:r>
      <w:r w:rsidR="007F39F3" w:rsidRPr="00D2439C">
        <w:rPr>
          <w:rFonts w:cstheme="minorHAnsi"/>
          <w:sz w:val="24"/>
          <w:szCs w:val="24"/>
        </w:rPr>
        <w:t>today</w:t>
      </w:r>
      <w:r w:rsidR="5509414E" w:rsidRPr="00D2439C">
        <w:rPr>
          <w:rFonts w:cstheme="minorHAnsi"/>
          <w:sz w:val="24"/>
          <w:szCs w:val="24"/>
        </w:rPr>
        <w:t>,</w:t>
      </w:r>
      <w:r w:rsidRPr="00D2439C">
        <w:rPr>
          <w:rFonts w:cstheme="minorHAnsi"/>
          <w:sz w:val="24"/>
          <w:szCs w:val="24"/>
        </w:rPr>
        <w:t xml:space="preserve"> but </w:t>
      </w:r>
      <w:r w:rsidR="000C7DEC" w:rsidRPr="00D2439C">
        <w:rPr>
          <w:rFonts w:cstheme="minorHAnsi"/>
          <w:sz w:val="24"/>
          <w:szCs w:val="24"/>
        </w:rPr>
        <w:t>1998</w:t>
      </w:r>
      <w:r w:rsidR="007F39F3" w:rsidRPr="00D2439C">
        <w:rPr>
          <w:rFonts w:cstheme="minorHAnsi"/>
          <w:sz w:val="24"/>
          <w:szCs w:val="24"/>
        </w:rPr>
        <w:t>,</w:t>
      </w:r>
      <w:r w:rsidR="2ADAAD92" w:rsidRPr="00D2439C">
        <w:rPr>
          <w:rFonts w:cstheme="minorHAnsi"/>
          <w:sz w:val="24"/>
          <w:szCs w:val="24"/>
        </w:rPr>
        <w:t xml:space="preserve"> </w:t>
      </w:r>
      <w:r w:rsidRPr="00D2439C">
        <w:rPr>
          <w:rFonts w:cstheme="minorHAnsi"/>
          <w:sz w:val="24"/>
          <w:szCs w:val="24"/>
        </w:rPr>
        <w:t>when the</w:t>
      </w:r>
      <w:r w:rsidR="4BE362EE" w:rsidRPr="00D2439C">
        <w:rPr>
          <w:rFonts w:cstheme="minorHAnsi"/>
          <w:sz w:val="24"/>
          <w:szCs w:val="24"/>
        </w:rPr>
        <w:t xml:space="preserve"> age of</w:t>
      </w:r>
      <w:r w:rsidRPr="00D2439C">
        <w:rPr>
          <w:rFonts w:cstheme="minorHAnsi"/>
          <w:sz w:val="24"/>
          <w:szCs w:val="24"/>
        </w:rPr>
        <w:t xml:space="preserve"> criminal responsibility had been decided, the government viewed the youth as dysfunctional and chaotic</w:t>
      </w:r>
      <w:r w:rsidR="5FF1E3AD" w:rsidRPr="00D2439C">
        <w:rPr>
          <w:rFonts w:cstheme="minorHAnsi"/>
          <w:sz w:val="24"/>
          <w:szCs w:val="24"/>
        </w:rPr>
        <w:t xml:space="preserve"> (</w:t>
      </w:r>
      <w:proofErr w:type="spellStart"/>
      <w:r w:rsidR="5FF1E3AD" w:rsidRPr="00D2439C">
        <w:rPr>
          <w:rFonts w:cstheme="minorHAnsi"/>
          <w:sz w:val="24"/>
          <w:szCs w:val="24"/>
        </w:rPr>
        <w:t>Delmage</w:t>
      </w:r>
      <w:proofErr w:type="spellEnd"/>
      <w:r w:rsidR="5FF1E3AD" w:rsidRPr="00D2439C">
        <w:rPr>
          <w:rFonts w:cstheme="minorHAnsi"/>
          <w:sz w:val="24"/>
          <w:szCs w:val="24"/>
        </w:rPr>
        <w:t>, 2013)</w:t>
      </w:r>
      <w:r w:rsidRPr="00D2439C">
        <w:rPr>
          <w:rFonts w:cstheme="minorHAnsi"/>
          <w:sz w:val="24"/>
          <w:szCs w:val="24"/>
        </w:rPr>
        <w:t xml:space="preserve">. </w:t>
      </w:r>
      <w:r w:rsidR="04ED9993" w:rsidRPr="00D2439C">
        <w:rPr>
          <w:rFonts w:cstheme="minorHAnsi"/>
          <w:sz w:val="24"/>
          <w:szCs w:val="24"/>
        </w:rPr>
        <w:t>According to the UN (</w:t>
      </w:r>
      <w:proofErr w:type="spellStart"/>
      <w:r w:rsidRPr="00D2439C">
        <w:rPr>
          <w:rFonts w:cstheme="minorHAnsi"/>
          <w:sz w:val="24"/>
          <w:szCs w:val="24"/>
        </w:rPr>
        <w:t>Delmag</w:t>
      </w:r>
      <w:r w:rsidR="7B5AD489" w:rsidRPr="00D2439C">
        <w:rPr>
          <w:rFonts w:cstheme="minorHAnsi"/>
          <w:sz w:val="24"/>
          <w:szCs w:val="24"/>
        </w:rPr>
        <w:t>e</w:t>
      </w:r>
      <w:proofErr w:type="spellEnd"/>
      <w:r w:rsidR="0ACFFDD5" w:rsidRPr="00D2439C">
        <w:rPr>
          <w:rFonts w:cstheme="minorHAnsi"/>
          <w:sz w:val="24"/>
          <w:szCs w:val="24"/>
        </w:rPr>
        <w:t xml:space="preserve">, </w:t>
      </w:r>
      <w:r w:rsidRPr="00D2439C">
        <w:rPr>
          <w:rFonts w:cstheme="minorHAnsi"/>
          <w:sz w:val="24"/>
          <w:szCs w:val="24"/>
        </w:rPr>
        <w:t>2013)</w:t>
      </w:r>
      <w:r w:rsidR="4648B461" w:rsidRPr="00D2439C">
        <w:rPr>
          <w:rFonts w:cstheme="minorHAnsi"/>
          <w:sz w:val="24"/>
          <w:szCs w:val="24"/>
        </w:rPr>
        <w:t xml:space="preserve"> </w:t>
      </w:r>
      <w:r w:rsidR="00F26D42" w:rsidRPr="00D2439C">
        <w:rPr>
          <w:rFonts w:cstheme="minorHAnsi"/>
          <w:sz w:val="24"/>
          <w:szCs w:val="24"/>
        </w:rPr>
        <w:t xml:space="preserve">the speed of the development of the key brain structures will enable different decisions made through different life experiences the child has </w:t>
      </w:r>
      <w:r w:rsidR="560348F0" w:rsidRPr="00D2439C">
        <w:rPr>
          <w:rFonts w:cstheme="minorHAnsi"/>
          <w:sz w:val="24"/>
          <w:szCs w:val="24"/>
        </w:rPr>
        <w:t xml:space="preserve">been </w:t>
      </w:r>
      <w:r w:rsidR="00F26D42" w:rsidRPr="00D2439C">
        <w:rPr>
          <w:rFonts w:cstheme="minorHAnsi"/>
          <w:sz w:val="24"/>
          <w:szCs w:val="24"/>
        </w:rPr>
        <w:t xml:space="preserve">challenged </w:t>
      </w:r>
      <w:r w:rsidR="733F3C6E" w:rsidRPr="00D2439C">
        <w:rPr>
          <w:rFonts w:cstheme="minorHAnsi"/>
          <w:sz w:val="24"/>
          <w:szCs w:val="24"/>
        </w:rPr>
        <w:t>with,</w:t>
      </w:r>
      <w:r w:rsidR="00F26D42" w:rsidRPr="00D2439C">
        <w:rPr>
          <w:rFonts w:cstheme="minorHAnsi"/>
          <w:sz w:val="24"/>
          <w:szCs w:val="24"/>
        </w:rPr>
        <w:t xml:space="preserve"> rather that all development made at specific ages</w:t>
      </w:r>
      <w:r w:rsidR="6915FFAF" w:rsidRPr="00D2439C">
        <w:rPr>
          <w:rFonts w:cstheme="minorHAnsi"/>
          <w:sz w:val="24"/>
          <w:szCs w:val="24"/>
        </w:rPr>
        <w:t xml:space="preserve"> in other words y</w:t>
      </w:r>
      <w:r w:rsidR="28C7559F" w:rsidRPr="00D2439C">
        <w:rPr>
          <w:rFonts w:cstheme="minorHAnsi"/>
          <w:sz w:val="24"/>
          <w:szCs w:val="24"/>
        </w:rPr>
        <w:t>oung people develop a</w:t>
      </w:r>
      <w:r w:rsidR="70C8CB71" w:rsidRPr="00D2439C">
        <w:rPr>
          <w:rFonts w:cstheme="minorHAnsi"/>
          <w:sz w:val="24"/>
          <w:szCs w:val="24"/>
        </w:rPr>
        <w:t>t</w:t>
      </w:r>
      <w:r w:rsidR="28C7559F" w:rsidRPr="00D2439C">
        <w:rPr>
          <w:rFonts w:cstheme="minorHAnsi"/>
          <w:sz w:val="24"/>
          <w:szCs w:val="24"/>
        </w:rPr>
        <w:t xml:space="preserve"> different rates</w:t>
      </w:r>
      <w:r w:rsidR="3AF2B487" w:rsidRPr="00D2439C">
        <w:rPr>
          <w:rFonts w:cstheme="minorHAnsi"/>
          <w:sz w:val="24"/>
          <w:szCs w:val="24"/>
        </w:rPr>
        <w:t xml:space="preserve"> depending on life experiences and environment</w:t>
      </w:r>
      <w:r w:rsidR="4EE2DDD0" w:rsidRPr="00D2439C">
        <w:rPr>
          <w:rFonts w:cstheme="minorHAnsi"/>
          <w:sz w:val="24"/>
          <w:szCs w:val="24"/>
        </w:rPr>
        <w:t>.</w:t>
      </w:r>
    </w:p>
    <w:p w14:paraId="40F14FDA" w14:textId="11B1B440" w:rsidR="00FB63E3" w:rsidRPr="00D2439C" w:rsidRDefault="00FB63E3" w:rsidP="00D2439C">
      <w:pPr>
        <w:spacing w:line="360" w:lineRule="auto"/>
        <w:jc w:val="both"/>
        <w:rPr>
          <w:rFonts w:cstheme="minorHAnsi"/>
          <w:sz w:val="24"/>
          <w:szCs w:val="24"/>
        </w:rPr>
      </w:pPr>
      <w:r w:rsidRPr="00D2439C">
        <w:rPr>
          <w:rFonts w:cstheme="minorHAnsi"/>
          <w:sz w:val="24"/>
          <w:szCs w:val="24"/>
        </w:rPr>
        <w:t xml:space="preserve">In the last 10 years </w:t>
      </w:r>
      <w:r w:rsidR="7B67EF44" w:rsidRPr="00D2439C">
        <w:rPr>
          <w:rFonts w:cstheme="minorHAnsi"/>
          <w:sz w:val="24"/>
          <w:szCs w:val="24"/>
        </w:rPr>
        <w:t xml:space="preserve">the number of </w:t>
      </w:r>
      <w:r w:rsidRPr="00D2439C">
        <w:rPr>
          <w:rFonts w:cstheme="minorHAnsi"/>
          <w:sz w:val="24"/>
          <w:szCs w:val="24"/>
        </w:rPr>
        <w:t>children who have received cautions or sentences between the age of 10-17 has decreased by 83%</w:t>
      </w:r>
      <w:r w:rsidR="00DC4102">
        <w:rPr>
          <w:rFonts w:cstheme="minorHAnsi"/>
          <w:sz w:val="24"/>
          <w:szCs w:val="24"/>
        </w:rPr>
        <w:t xml:space="preserve"> (Ministry of Justice, 2020)</w:t>
      </w:r>
      <w:r w:rsidR="7718BEB0" w:rsidRPr="00D2439C">
        <w:rPr>
          <w:rFonts w:cstheme="minorHAnsi"/>
          <w:sz w:val="24"/>
          <w:szCs w:val="24"/>
        </w:rPr>
        <w:t>.</w:t>
      </w:r>
      <w:r w:rsidRPr="00D2439C">
        <w:rPr>
          <w:rFonts w:cstheme="minorHAnsi"/>
          <w:sz w:val="24"/>
          <w:szCs w:val="24"/>
        </w:rPr>
        <w:t xml:space="preserve"> </w:t>
      </w:r>
      <w:r w:rsidR="431C85BC" w:rsidRPr="00D2439C">
        <w:rPr>
          <w:rFonts w:cstheme="minorHAnsi"/>
          <w:sz w:val="24"/>
          <w:szCs w:val="24"/>
        </w:rPr>
        <w:t>T</w:t>
      </w:r>
      <w:r w:rsidRPr="00D2439C">
        <w:rPr>
          <w:rFonts w:cstheme="minorHAnsi"/>
          <w:sz w:val="24"/>
          <w:szCs w:val="24"/>
        </w:rPr>
        <w:t>his statistic shows</w:t>
      </w:r>
      <w:r w:rsidR="215E0A58" w:rsidRPr="00D2439C">
        <w:rPr>
          <w:rFonts w:cstheme="minorHAnsi"/>
          <w:sz w:val="24"/>
          <w:szCs w:val="24"/>
        </w:rPr>
        <w:t xml:space="preserve"> that</w:t>
      </w:r>
      <w:r w:rsidRPr="00D2439C">
        <w:rPr>
          <w:rFonts w:cstheme="minorHAnsi"/>
          <w:sz w:val="24"/>
          <w:szCs w:val="24"/>
        </w:rPr>
        <w:t xml:space="preserve"> there ha</w:t>
      </w:r>
      <w:r w:rsidR="66293363" w:rsidRPr="00D2439C">
        <w:rPr>
          <w:rFonts w:cstheme="minorHAnsi"/>
          <w:sz w:val="24"/>
          <w:szCs w:val="24"/>
        </w:rPr>
        <w:t>ve</w:t>
      </w:r>
      <w:r w:rsidRPr="00D2439C">
        <w:rPr>
          <w:rFonts w:cstheme="minorHAnsi"/>
          <w:sz w:val="24"/>
          <w:szCs w:val="24"/>
        </w:rPr>
        <w:t xml:space="preserve"> been improvements in law and a big push for less s</w:t>
      </w:r>
      <w:r w:rsidR="342B8E93" w:rsidRPr="00D2439C">
        <w:rPr>
          <w:rFonts w:cstheme="minorHAnsi"/>
          <w:sz w:val="24"/>
          <w:szCs w:val="24"/>
        </w:rPr>
        <w:t>evere punishments</w:t>
      </w:r>
      <w:r w:rsidRPr="00D2439C">
        <w:rPr>
          <w:rFonts w:cstheme="minorHAnsi"/>
          <w:sz w:val="24"/>
          <w:szCs w:val="24"/>
        </w:rPr>
        <w:t xml:space="preserve"> than prison. </w:t>
      </w:r>
      <w:r w:rsidRPr="00D2439C">
        <w:rPr>
          <w:rFonts w:cstheme="minorHAnsi"/>
          <w:sz w:val="24"/>
          <w:szCs w:val="24"/>
        </w:rPr>
        <w:lastRenderedPageBreak/>
        <w:t>This result may indicate there is not a need for a minimum age of responsibility</w:t>
      </w:r>
      <w:r w:rsidR="17855645" w:rsidRPr="00D2439C">
        <w:rPr>
          <w:rFonts w:cstheme="minorHAnsi"/>
          <w:sz w:val="24"/>
          <w:szCs w:val="24"/>
        </w:rPr>
        <w:t>,</w:t>
      </w:r>
      <w:r w:rsidRPr="00D2439C">
        <w:rPr>
          <w:rFonts w:cstheme="minorHAnsi"/>
          <w:sz w:val="24"/>
          <w:szCs w:val="24"/>
        </w:rPr>
        <w:t xml:space="preserve"> but to understand the crime and suit the punishment accordingly. Due to this the number of restorative interventions ha</w:t>
      </w:r>
      <w:r w:rsidR="693DAEBB" w:rsidRPr="00D2439C">
        <w:rPr>
          <w:rFonts w:cstheme="minorHAnsi"/>
          <w:sz w:val="24"/>
          <w:szCs w:val="24"/>
        </w:rPr>
        <w:t>s</w:t>
      </w:r>
      <w:r w:rsidRPr="00D2439C">
        <w:rPr>
          <w:rFonts w:cstheme="minorHAnsi"/>
          <w:sz w:val="24"/>
          <w:szCs w:val="24"/>
        </w:rPr>
        <w:t xml:space="preserve"> increased by just under 20% with around 6,300 incidences last year</w:t>
      </w:r>
      <w:r w:rsidR="00DC4102">
        <w:rPr>
          <w:rFonts w:cstheme="minorHAnsi"/>
          <w:sz w:val="24"/>
          <w:szCs w:val="24"/>
        </w:rPr>
        <w:t xml:space="preserve"> (Ministry of justice, 2020)</w:t>
      </w:r>
      <w:r w:rsidRPr="00D2439C">
        <w:rPr>
          <w:rFonts w:cstheme="minorHAnsi"/>
          <w:sz w:val="24"/>
          <w:szCs w:val="24"/>
        </w:rPr>
        <w:t>. The decreasing rate of cautions and sentences may be due to early interventions</w:t>
      </w:r>
      <w:r w:rsidR="6CE6DF24" w:rsidRPr="00D2439C">
        <w:rPr>
          <w:rFonts w:cstheme="minorHAnsi"/>
          <w:sz w:val="24"/>
          <w:szCs w:val="24"/>
        </w:rPr>
        <w:t>,</w:t>
      </w:r>
      <w:r w:rsidRPr="00D2439C">
        <w:rPr>
          <w:rFonts w:cstheme="minorHAnsi"/>
          <w:sz w:val="24"/>
          <w:szCs w:val="24"/>
        </w:rPr>
        <w:t xml:space="preserve"> and recognising the incidences are a cry for help</w:t>
      </w:r>
      <w:r w:rsidR="7FCB8278" w:rsidRPr="00D2439C">
        <w:rPr>
          <w:rFonts w:cstheme="minorHAnsi"/>
          <w:sz w:val="24"/>
          <w:szCs w:val="24"/>
        </w:rPr>
        <w:t>,</w:t>
      </w:r>
      <w:r w:rsidRPr="00D2439C">
        <w:rPr>
          <w:rFonts w:cstheme="minorHAnsi"/>
          <w:sz w:val="24"/>
          <w:szCs w:val="24"/>
        </w:rPr>
        <w:t xml:space="preserve"> rather than resorting to only seeing the offence as a </w:t>
      </w:r>
      <w:r w:rsidR="007F39F3" w:rsidRPr="00D2439C">
        <w:rPr>
          <w:rFonts w:cstheme="minorHAnsi"/>
          <w:sz w:val="24"/>
          <w:szCs w:val="24"/>
        </w:rPr>
        <w:t>crime but</w:t>
      </w:r>
      <w:r w:rsidRPr="00D2439C">
        <w:rPr>
          <w:rFonts w:cstheme="minorHAnsi"/>
          <w:sz w:val="24"/>
          <w:szCs w:val="24"/>
        </w:rPr>
        <w:t xml:space="preserve"> diving deeper into the reasons. </w:t>
      </w:r>
    </w:p>
    <w:p w14:paraId="357A5D3F" w14:textId="2CD53DD6" w:rsidR="004B3FAA" w:rsidRPr="00D2439C" w:rsidRDefault="004B3FAA" w:rsidP="00D2439C">
      <w:pPr>
        <w:spacing w:line="360" w:lineRule="auto"/>
        <w:jc w:val="both"/>
        <w:rPr>
          <w:rFonts w:cstheme="minorHAnsi"/>
          <w:sz w:val="24"/>
          <w:szCs w:val="24"/>
        </w:rPr>
      </w:pPr>
      <w:r w:rsidRPr="00D2439C">
        <w:rPr>
          <w:rFonts w:cstheme="minorHAnsi"/>
          <w:sz w:val="24"/>
          <w:szCs w:val="24"/>
        </w:rPr>
        <w:t xml:space="preserve">Crimes </w:t>
      </w:r>
      <w:r w:rsidR="36E1C430" w:rsidRPr="00D2439C">
        <w:rPr>
          <w:rFonts w:cstheme="minorHAnsi"/>
          <w:sz w:val="24"/>
          <w:szCs w:val="24"/>
        </w:rPr>
        <w:t>committed by</w:t>
      </w:r>
      <w:r w:rsidRPr="00D2439C">
        <w:rPr>
          <w:rFonts w:cstheme="minorHAnsi"/>
          <w:sz w:val="24"/>
          <w:szCs w:val="24"/>
        </w:rPr>
        <w:t xml:space="preserve"> 10-year-old</w:t>
      </w:r>
      <w:r w:rsidR="0D79D267" w:rsidRPr="00D2439C">
        <w:rPr>
          <w:rFonts w:cstheme="minorHAnsi"/>
          <w:sz w:val="24"/>
          <w:szCs w:val="24"/>
        </w:rPr>
        <w:t>s</w:t>
      </w:r>
      <w:r w:rsidRPr="00D2439C">
        <w:rPr>
          <w:rFonts w:cstheme="minorHAnsi"/>
          <w:sz w:val="24"/>
          <w:szCs w:val="24"/>
        </w:rPr>
        <w:t xml:space="preserve"> ha</w:t>
      </w:r>
      <w:r w:rsidR="4CAF2687" w:rsidRPr="00D2439C">
        <w:rPr>
          <w:rFonts w:cstheme="minorHAnsi"/>
          <w:sz w:val="24"/>
          <w:szCs w:val="24"/>
        </w:rPr>
        <w:t>ve</w:t>
      </w:r>
      <w:r w:rsidRPr="00D2439C">
        <w:rPr>
          <w:rFonts w:cstheme="minorHAnsi"/>
          <w:sz w:val="24"/>
          <w:szCs w:val="24"/>
        </w:rPr>
        <w:t xml:space="preserve"> varied over time with the rate decreasing dramatically. comparing to 2010 there had been 903 crimes committed over the year</w:t>
      </w:r>
      <w:r w:rsidR="0EEB814E" w:rsidRPr="00D2439C">
        <w:rPr>
          <w:rFonts w:cstheme="minorHAnsi"/>
          <w:sz w:val="24"/>
          <w:szCs w:val="24"/>
        </w:rPr>
        <w:t>,</w:t>
      </w:r>
      <w:r w:rsidRPr="00D2439C">
        <w:rPr>
          <w:rFonts w:cstheme="minorHAnsi"/>
          <w:sz w:val="24"/>
          <w:szCs w:val="24"/>
        </w:rPr>
        <w:t xml:space="preserve"> but in 2018 the rate has taken a staggering fall to 123 crimes committed</w:t>
      </w:r>
      <w:r w:rsidR="003A134C" w:rsidRPr="00D2439C">
        <w:rPr>
          <w:rFonts w:cstheme="minorHAnsi"/>
          <w:sz w:val="24"/>
          <w:szCs w:val="24"/>
        </w:rPr>
        <w:t xml:space="preserve"> (Pidd,2019)</w:t>
      </w:r>
      <w:r w:rsidRPr="00D2439C">
        <w:rPr>
          <w:rFonts w:cstheme="minorHAnsi"/>
          <w:sz w:val="24"/>
          <w:szCs w:val="24"/>
        </w:rPr>
        <w:t>. The crime</w:t>
      </w:r>
      <w:r w:rsidR="5DECBC2C" w:rsidRPr="00D2439C">
        <w:rPr>
          <w:rFonts w:cstheme="minorHAnsi"/>
          <w:sz w:val="24"/>
          <w:szCs w:val="24"/>
        </w:rPr>
        <w:t>s</w:t>
      </w:r>
      <w:r w:rsidRPr="00D2439C">
        <w:rPr>
          <w:rFonts w:cstheme="minorHAnsi"/>
          <w:sz w:val="24"/>
          <w:szCs w:val="24"/>
        </w:rPr>
        <w:t xml:space="preserve"> range from violence against a person with 43 offences, public order with 26 offences and criminal damage with 28 offences</w:t>
      </w:r>
      <w:r w:rsidR="003A134C" w:rsidRPr="00D2439C">
        <w:rPr>
          <w:rFonts w:cstheme="minorHAnsi"/>
          <w:sz w:val="24"/>
          <w:szCs w:val="24"/>
        </w:rPr>
        <w:t xml:space="preserve"> (Pidd,2019)</w:t>
      </w:r>
      <w:r w:rsidRPr="00D2439C">
        <w:rPr>
          <w:rFonts w:cstheme="minorHAnsi"/>
          <w:sz w:val="24"/>
          <w:szCs w:val="24"/>
        </w:rPr>
        <w:t xml:space="preserve">. </w:t>
      </w:r>
      <w:r w:rsidR="3CC42872" w:rsidRPr="00D2439C">
        <w:rPr>
          <w:rFonts w:cstheme="minorHAnsi"/>
          <w:sz w:val="24"/>
          <w:szCs w:val="24"/>
        </w:rPr>
        <w:t>T</w:t>
      </w:r>
      <w:r w:rsidRPr="00D2439C">
        <w:rPr>
          <w:rFonts w:cstheme="minorHAnsi"/>
          <w:sz w:val="24"/>
          <w:szCs w:val="24"/>
        </w:rPr>
        <w:t xml:space="preserve">he offences shown are not drastically serious crimes but can be prevented by better education and support for the children though schools and social services. </w:t>
      </w:r>
    </w:p>
    <w:p w14:paraId="17A155C5" w14:textId="3A8EAB84" w:rsidR="005F6276" w:rsidRPr="00D2439C" w:rsidRDefault="00874ACE" w:rsidP="00D2439C">
      <w:pPr>
        <w:spacing w:line="360" w:lineRule="auto"/>
        <w:jc w:val="both"/>
        <w:rPr>
          <w:rFonts w:cstheme="minorHAnsi"/>
          <w:sz w:val="24"/>
          <w:szCs w:val="24"/>
        </w:rPr>
      </w:pPr>
      <w:r w:rsidRPr="00D2439C">
        <w:rPr>
          <w:rFonts w:cstheme="minorHAnsi"/>
          <w:sz w:val="24"/>
          <w:szCs w:val="24"/>
        </w:rPr>
        <w:t>Calls for change once again began in 2017 by Lord Dholakia</w:t>
      </w:r>
      <w:r w:rsidR="7EAC615B" w:rsidRPr="00D2439C">
        <w:rPr>
          <w:rFonts w:cstheme="minorHAnsi"/>
          <w:sz w:val="24"/>
          <w:szCs w:val="24"/>
        </w:rPr>
        <w:t xml:space="preserve">, a member of the </w:t>
      </w:r>
      <w:r w:rsidR="308FBE51" w:rsidRPr="00D2439C">
        <w:rPr>
          <w:rFonts w:cstheme="minorHAnsi"/>
          <w:sz w:val="24"/>
          <w:szCs w:val="24"/>
        </w:rPr>
        <w:t>H</w:t>
      </w:r>
      <w:r w:rsidR="7EAC615B" w:rsidRPr="00D2439C">
        <w:rPr>
          <w:rFonts w:cstheme="minorHAnsi"/>
          <w:sz w:val="24"/>
          <w:szCs w:val="24"/>
        </w:rPr>
        <w:t xml:space="preserve">ouse of </w:t>
      </w:r>
      <w:r w:rsidR="2DDC1D42" w:rsidRPr="00D2439C">
        <w:rPr>
          <w:rFonts w:cstheme="minorHAnsi"/>
          <w:sz w:val="24"/>
          <w:szCs w:val="24"/>
        </w:rPr>
        <w:t>L</w:t>
      </w:r>
      <w:r w:rsidR="7EAC615B" w:rsidRPr="00D2439C">
        <w:rPr>
          <w:rFonts w:cstheme="minorHAnsi"/>
          <w:sz w:val="24"/>
          <w:szCs w:val="24"/>
        </w:rPr>
        <w:t>ords</w:t>
      </w:r>
      <w:r w:rsidR="7A7612D7" w:rsidRPr="00D2439C">
        <w:rPr>
          <w:rFonts w:cstheme="minorHAnsi"/>
          <w:sz w:val="24"/>
          <w:szCs w:val="24"/>
        </w:rPr>
        <w:t>, who</w:t>
      </w:r>
      <w:r w:rsidRPr="00D2439C">
        <w:rPr>
          <w:rFonts w:cstheme="minorHAnsi"/>
          <w:sz w:val="24"/>
          <w:szCs w:val="24"/>
        </w:rPr>
        <w:t xml:space="preserve"> introduced a private bill to </w:t>
      </w:r>
      <w:r w:rsidR="005F6276" w:rsidRPr="00D2439C">
        <w:rPr>
          <w:rFonts w:cstheme="minorHAnsi"/>
          <w:sz w:val="24"/>
          <w:szCs w:val="24"/>
        </w:rPr>
        <w:t>increase</w:t>
      </w:r>
      <w:r w:rsidRPr="00D2439C">
        <w:rPr>
          <w:rFonts w:cstheme="minorHAnsi"/>
          <w:sz w:val="24"/>
          <w:szCs w:val="24"/>
        </w:rPr>
        <w:t xml:space="preserve"> the age of criminal responsibility from the age of ten to twelve. The private bill focused on the lack of understanding and </w:t>
      </w:r>
      <w:r w:rsidR="005F6276" w:rsidRPr="00D2439C">
        <w:rPr>
          <w:rFonts w:cstheme="minorHAnsi"/>
          <w:sz w:val="24"/>
          <w:szCs w:val="24"/>
        </w:rPr>
        <w:t>congruences</w:t>
      </w:r>
      <w:r w:rsidRPr="00D2439C">
        <w:rPr>
          <w:rFonts w:cstheme="minorHAnsi"/>
          <w:sz w:val="24"/>
          <w:szCs w:val="24"/>
        </w:rPr>
        <w:t xml:space="preserve"> of their actions a </w:t>
      </w:r>
      <w:r w:rsidR="005F6276" w:rsidRPr="00D2439C">
        <w:rPr>
          <w:rFonts w:cstheme="minorHAnsi"/>
          <w:sz w:val="24"/>
          <w:szCs w:val="24"/>
        </w:rPr>
        <w:t>ten-year-old</w:t>
      </w:r>
      <w:r w:rsidRPr="00D2439C">
        <w:rPr>
          <w:rFonts w:cstheme="minorHAnsi"/>
          <w:sz w:val="24"/>
          <w:szCs w:val="24"/>
        </w:rPr>
        <w:t xml:space="preserve"> has</w:t>
      </w:r>
      <w:r w:rsidR="2B5AA9F7" w:rsidRPr="00D2439C">
        <w:rPr>
          <w:rFonts w:cstheme="minorHAnsi"/>
          <w:sz w:val="24"/>
          <w:szCs w:val="24"/>
        </w:rPr>
        <w:t>,</w:t>
      </w:r>
      <w:r w:rsidRPr="00D2439C">
        <w:rPr>
          <w:rFonts w:cstheme="minorHAnsi"/>
          <w:sz w:val="24"/>
          <w:szCs w:val="24"/>
        </w:rPr>
        <w:t xml:space="preserve"> compared to a </w:t>
      </w:r>
      <w:r w:rsidR="005F6276" w:rsidRPr="00D2439C">
        <w:rPr>
          <w:rFonts w:cstheme="minorHAnsi"/>
          <w:sz w:val="24"/>
          <w:szCs w:val="24"/>
        </w:rPr>
        <w:t>twelve-year-old</w:t>
      </w:r>
      <w:r w:rsidRPr="00D2439C">
        <w:rPr>
          <w:rFonts w:cstheme="minorHAnsi"/>
          <w:sz w:val="24"/>
          <w:szCs w:val="24"/>
        </w:rPr>
        <w:t xml:space="preserve">. This bill </w:t>
      </w:r>
      <w:r w:rsidR="7B6CE818" w:rsidRPr="00D2439C">
        <w:rPr>
          <w:rFonts w:cstheme="minorHAnsi"/>
          <w:sz w:val="24"/>
          <w:szCs w:val="24"/>
        </w:rPr>
        <w:t>was</w:t>
      </w:r>
      <w:r w:rsidRPr="00D2439C">
        <w:rPr>
          <w:rFonts w:cstheme="minorHAnsi"/>
          <w:sz w:val="24"/>
          <w:szCs w:val="24"/>
        </w:rPr>
        <w:t xml:space="preserve"> the third attempted by Lord </w:t>
      </w:r>
      <w:r w:rsidR="005F6276" w:rsidRPr="00D2439C">
        <w:rPr>
          <w:rFonts w:cstheme="minorHAnsi"/>
          <w:sz w:val="24"/>
          <w:szCs w:val="24"/>
        </w:rPr>
        <w:t>Dholakia</w:t>
      </w:r>
      <w:r w:rsidR="16B3E485" w:rsidRPr="00D2439C">
        <w:rPr>
          <w:rFonts w:cstheme="minorHAnsi"/>
          <w:sz w:val="24"/>
          <w:szCs w:val="24"/>
        </w:rPr>
        <w:t>,</w:t>
      </w:r>
      <w:r w:rsidR="00DC4102">
        <w:rPr>
          <w:rFonts w:cstheme="minorHAnsi"/>
          <w:sz w:val="24"/>
          <w:szCs w:val="24"/>
        </w:rPr>
        <w:t xml:space="preserve"> </w:t>
      </w:r>
      <w:r w:rsidRPr="00D2439C">
        <w:rPr>
          <w:rFonts w:cstheme="minorHAnsi"/>
          <w:sz w:val="24"/>
          <w:szCs w:val="24"/>
        </w:rPr>
        <w:t xml:space="preserve">due to the government believing that a child of ten years of age understands the difference between bad behaviour and serious </w:t>
      </w:r>
      <w:r w:rsidR="00522C80" w:rsidRPr="00D2439C">
        <w:rPr>
          <w:rFonts w:cstheme="minorHAnsi"/>
          <w:sz w:val="24"/>
          <w:szCs w:val="24"/>
        </w:rPr>
        <w:t>wrongdoing</w:t>
      </w:r>
      <w:r w:rsidR="005F6276" w:rsidRPr="00D2439C">
        <w:rPr>
          <w:rFonts w:cstheme="minorHAnsi"/>
          <w:sz w:val="24"/>
          <w:szCs w:val="24"/>
        </w:rPr>
        <w:t>,</w:t>
      </w:r>
      <w:r w:rsidRPr="00D2439C">
        <w:rPr>
          <w:rFonts w:cstheme="minorHAnsi"/>
          <w:sz w:val="24"/>
          <w:szCs w:val="24"/>
        </w:rPr>
        <w:t xml:space="preserve"> </w:t>
      </w:r>
      <w:r w:rsidR="5D59E1CD" w:rsidRPr="00D2439C">
        <w:rPr>
          <w:rFonts w:cstheme="minorHAnsi"/>
          <w:sz w:val="24"/>
          <w:szCs w:val="24"/>
        </w:rPr>
        <w:t>and</w:t>
      </w:r>
      <w:r w:rsidRPr="00D2439C">
        <w:rPr>
          <w:rFonts w:cstheme="minorHAnsi"/>
          <w:sz w:val="24"/>
          <w:szCs w:val="24"/>
        </w:rPr>
        <w:t xml:space="preserve"> as a result the criminal age of responsibility did not </w:t>
      </w:r>
      <w:r w:rsidR="005F6276" w:rsidRPr="00D2439C">
        <w:rPr>
          <w:rFonts w:cstheme="minorHAnsi"/>
          <w:sz w:val="24"/>
          <w:szCs w:val="24"/>
        </w:rPr>
        <w:t>change</w:t>
      </w:r>
      <w:r w:rsidRPr="00D2439C">
        <w:rPr>
          <w:rFonts w:cstheme="minorHAnsi"/>
          <w:sz w:val="24"/>
          <w:szCs w:val="24"/>
        </w:rPr>
        <w:t xml:space="preserve">. </w:t>
      </w:r>
      <w:r w:rsidR="00522C80" w:rsidRPr="00D2439C">
        <w:rPr>
          <w:rFonts w:cstheme="minorHAnsi"/>
          <w:sz w:val="24"/>
          <w:szCs w:val="24"/>
        </w:rPr>
        <w:t xml:space="preserve"> David Lammy</w:t>
      </w:r>
      <w:r w:rsidR="3687F812" w:rsidRPr="00D2439C">
        <w:rPr>
          <w:rFonts w:cstheme="minorHAnsi"/>
          <w:sz w:val="24"/>
          <w:szCs w:val="24"/>
        </w:rPr>
        <w:t>,</w:t>
      </w:r>
      <w:r w:rsidR="00522C80" w:rsidRPr="00D2439C">
        <w:rPr>
          <w:rFonts w:cstheme="minorHAnsi"/>
          <w:sz w:val="24"/>
          <w:szCs w:val="24"/>
        </w:rPr>
        <w:t xml:space="preserve"> </w:t>
      </w:r>
      <w:r w:rsidR="3687F812" w:rsidRPr="00D2439C">
        <w:rPr>
          <w:rFonts w:cstheme="minorHAnsi"/>
          <w:sz w:val="24"/>
          <w:szCs w:val="24"/>
        </w:rPr>
        <w:t>who is also a member of Parliament,</w:t>
      </w:r>
      <w:r w:rsidR="00522C80" w:rsidRPr="00D2439C">
        <w:rPr>
          <w:rFonts w:cstheme="minorHAnsi"/>
          <w:sz w:val="24"/>
          <w:szCs w:val="24"/>
        </w:rPr>
        <w:t xml:space="preserve"> agrees with Lord Dholakia by expressing our criminal system has no flexibility when </w:t>
      </w:r>
      <w:r w:rsidR="00402F4F" w:rsidRPr="00D2439C">
        <w:rPr>
          <w:rFonts w:cstheme="minorHAnsi"/>
          <w:sz w:val="24"/>
          <w:szCs w:val="24"/>
        </w:rPr>
        <w:t>referring</w:t>
      </w:r>
      <w:r w:rsidR="00522C80" w:rsidRPr="00D2439C">
        <w:rPr>
          <w:rFonts w:cstheme="minorHAnsi"/>
          <w:sz w:val="24"/>
          <w:szCs w:val="24"/>
        </w:rPr>
        <w:t xml:space="preserve"> to the age of </w:t>
      </w:r>
      <w:r w:rsidR="00402F4F" w:rsidRPr="00D2439C">
        <w:rPr>
          <w:rFonts w:cstheme="minorHAnsi"/>
          <w:sz w:val="24"/>
          <w:szCs w:val="24"/>
        </w:rPr>
        <w:t>responsibility</w:t>
      </w:r>
      <w:r w:rsidR="1C1A7580" w:rsidRPr="00D2439C">
        <w:rPr>
          <w:rFonts w:cstheme="minorHAnsi"/>
          <w:sz w:val="24"/>
          <w:szCs w:val="24"/>
        </w:rPr>
        <w:t>,</w:t>
      </w:r>
      <w:r w:rsidR="00522C80" w:rsidRPr="00D2439C">
        <w:rPr>
          <w:rFonts w:cstheme="minorHAnsi"/>
          <w:sz w:val="24"/>
          <w:szCs w:val="24"/>
        </w:rPr>
        <w:t xml:space="preserve"> and believes the age should correspond with other countries and UN advice by raising the age</w:t>
      </w:r>
      <w:r w:rsidR="5431038D" w:rsidRPr="00D2439C">
        <w:rPr>
          <w:rFonts w:cstheme="minorHAnsi"/>
          <w:sz w:val="24"/>
          <w:szCs w:val="24"/>
        </w:rPr>
        <w:t>,</w:t>
      </w:r>
      <w:r w:rsidR="00522C80" w:rsidRPr="00D2439C">
        <w:rPr>
          <w:rFonts w:cstheme="minorHAnsi"/>
          <w:sz w:val="24"/>
          <w:szCs w:val="24"/>
        </w:rPr>
        <w:t xml:space="preserve"> but still the government again refused the advice (Pidd,2019). </w:t>
      </w:r>
    </w:p>
    <w:p w14:paraId="30DECBF1" w14:textId="41D61017" w:rsidR="006C539A" w:rsidRPr="00D2439C" w:rsidRDefault="005F6276" w:rsidP="00D2439C">
      <w:pPr>
        <w:spacing w:line="360" w:lineRule="auto"/>
        <w:jc w:val="both"/>
        <w:rPr>
          <w:rFonts w:cstheme="minorHAnsi"/>
          <w:sz w:val="24"/>
          <w:szCs w:val="24"/>
        </w:rPr>
      </w:pPr>
      <w:r w:rsidRPr="00D2439C">
        <w:rPr>
          <w:rFonts w:cstheme="minorHAnsi"/>
          <w:sz w:val="24"/>
          <w:szCs w:val="24"/>
        </w:rPr>
        <w:t>Gunner (2020)</w:t>
      </w:r>
      <w:r w:rsidR="00874ACE" w:rsidRPr="00D2439C">
        <w:rPr>
          <w:rFonts w:cstheme="minorHAnsi"/>
          <w:sz w:val="24"/>
          <w:szCs w:val="24"/>
        </w:rPr>
        <w:t xml:space="preserve"> believes the criminal age of responsibility can be bias to the </w:t>
      </w:r>
      <w:r w:rsidRPr="00D2439C">
        <w:rPr>
          <w:rFonts w:cstheme="minorHAnsi"/>
          <w:sz w:val="24"/>
          <w:szCs w:val="24"/>
        </w:rPr>
        <w:t>child’s</w:t>
      </w:r>
      <w:r w:rsidR="00874ACE" w:rsidRPr="00D2439C">
        <w:rPr>
          <w:rFonts w:cstheme="minorHAnsi"/>
          <w:sz w:val="24"/>
          <w:szCs w:val="24"/>
        </w:rPr>
        <w:t xml:space="preserve"> upbringing. </w:t>
      </w:r>
      <w:r w:rsidRPr="00D2439C">
        <w:rPr>
          <w:rFonts w:cstheme="minorHAnsi"/>
          <w:sz w:val="24"/>
          <w:szCs w:val="24"/>
        </w:rPr>
        <w:t>Furthermore,</w:t>
      </w:r>
      <w:r w:rsidR="00874ACE" w:rsidRPr="00D2439C">
        <w:rPr>
          <w:rFonts w:cstheme="minorHAnsi"/>
          <w:sz w:val="24"/>
          <w:szCs w:val="24"/>
        </w:rPr>
        <w:t xml:space="preserve"> the reasoning for a child to have a lack of understanding or wrongdoing may be due to their financial, educational and family circumstance</w:t>
      </w:r>
      <w:r w:rsidRPr="00D2439C">
        <w:rPr>
          <w:rFonts w:cstheme="minorHAnsi"/>
          <w:sz w:val="24"/>
          <w:szCs w:val="24"/>
        </w:rPr>
        <w:t xml:space="preserve">. </w:t>
      </w:r>
      <w:r w:rsidR="00402F4F" w:rsidRPr="00D2439C">
        <w:rPr>
          <w:rFonts w:cstheme="minorHAnsi"/>
          <w:sz w:val="24"/>
          <w:szCs w:val="24"/>
        </w:rPr>
        <w:t>Therefore,</w:t>
      </w:r>
      <w:r w:rsidR="00874ACE" w:rsidRPr="00D2439C">
        <w:rPr>
          <w:rFonts w:cstheme="minorHAnsi"/>
          <w:sz w:val="24"/>
          <w:szCs w:val="24"/>
        </w:rPr>
        <w:t xml:space="preserve"> children who experience </w:t>
      </w:r>
      <w:r w:rsidRPr="00D2439C">
        <w:rPr>
          <w:rFonts w:cstheme="minorHAnsi"/>
          <w:sz w:val="24"/>
          <w:szCs w:val="24"/>
        </w:rPr>
        <w:t>hardship</w:t>
      </w:r>
      <w:r w:rsidR="00874ACE" w:rsidRPr="00D2439C">
        <w:rPr>
          <w:rFonts w:cstheme="minorHAnsi"/>
          <w:sz w:val="24"/>
          <w:szCs w:val="24"/>
        </w:rPr>
        <w:t xml:space="preserve"> through </w:t>
      </w:r>
      <w:r w:rsidR="00562434" w:rsidRPr="00D2439C">
        <w:rPr>
          <w:rFonts w:cstheme="minorHAnsi"/>
          <w:sz w:val="24"/>
          <w:szCs w:val="24"/>
        </w:rPr>
        <w:t>poverty,</w:t>
      </w:r>
      <w:r w:rsidRPr="00D2439C">
        <w:rPr>
          <w:rFonts w:cstheme="minorHAnsi"/>
          <w:sz w:val="24"/>
          <w:szCs w:val="24"/>
        </w:rPr>
        <w:t xml:space="preserve"> neglect, abuse and exploitation are more likely to commit crimes unknowingly because they do not understand the situation if that is all the child knows (</w:t>
      </w:r>
      <w:r w:rsidR="00276198">
        <w:rPr>
          <w:rFonts w:cstheme="minorHAnsi"/>
          <w:sz w:val="24"/>
          <w:szCs w:val="24"/>
        </w:rPr>
        <w:t>G</w:t>
      </w:r>
      <w:r w:rsidRPr="00D2439C">
        <w:rPr>
          <w:rFonts w:cstheme="minorHAnsi"/>
          <w:sz w:val="24"/>
          <w:szCs w:val="24"/>
        </w:rPr>
        <w:t>unner, 2020). This suggests there should be a more focused target in schools and areas in rehabilitation to minimise reoffending in general.</w:t>
      </w:r>
    </w:p>
    <w:p w14:paraId="7774B497" w14:textId="4F6A1D20" w:rsidR="001F5EB5" w:rsidRPr="00D2439C" w:rsidRDefault="001F5EB5" w:rsidP="00D2439C">
      <w:pPr>
        <w:spacing w:line="360" w:lineRule="auto"/>
        <w:jc w:val="both"/>
        <w:rPr>
          <w:rFonts w:cstheme="minorHAnsi"/>
          <w:sz w:val="24"/>
          <w:szCs w:val="24"/>
        </w:rPr>
      </w:pPr>
      <w:r w:rsidRPr="00D2439C">
        <w:rPr>
          <w:rFonts w:cstheme="minorHAnsi"/>
          <w:sz w:val="24"/>
          <w:szCs w:val="24"/>
        </w:rPr>
        <w:lastRenderedPageBreak/>
        <w:t>However</w:t>
      </w:r>
      <w:r w:rsidR="7282123D" w:rsidRPr="00D2439C">
        <w:rPr>
          <w:rFonts w:cstheme="minorHAnsi"/>
          <w:sz w:val="24"/>
          <w:szCs w:val="24"/>
        </w:rPr>
        <w:t>,</w:t>
      </w:r>
      <w:r w:rsidRPr="00D2439C">
        <w:rPr>
          <w:rFonts w:cstheme="minorHAnsi"/>
          <w:sz w:val="24"/>
          <w:szCs w:val="24"/>
        </w:rPr>
        <w:t xml:space="preserve"> there is much debate for the criminal age of responsibility to change but as it stands the </w:t>
      </w:r>
      <w:r w:rsidR="00EC4E9B" w:rsidRPr="00D2439C">
        <w:rPr>
          <w:rFonts w:cstheme="minorHAnsi"/>
          <w:sz w:val="24"/>
          <w:szCs w:val="24"/>
        </w:rPr>
        <w:t>government</w:t>
      </w:r>
      <w:r w:rsidRPr="00D2439C">
        <w:rPr>
          <w:rFonts w:cstheme="minorHAnsi"/>
          <w:sz w:val="24"/>
          <w:szCs w:val="24"/>
        </w:rPr>
        <w:t xml:space="preserve"> still believe the current age of responsibility allows there to be </w:t>
      </w:r>
      <w:r w:rsidR="00EC4E9B" w:rsidRPr="00D2439C">
        <w:rPr>
          <w:rFonts w:cstheme="minorHAnsi"/>
          <w:sz w:val="24"/>
          <w:szCs w:val="24"/>
        </w:rPr>
        <w:t>flexibility</w:t>
      </w:r>
      <w:r w:rsidRPr="00D2439C">
        <w:rPr>
          <w:rFonts w:cstheme="minorHAnsi"/>
          <w:sz w:val="24"/>
          <w:szCs w:val="24"/>
        </w:rPr>
        <w:t xml:space="preserve"> </w:t>
      </w:r>
      <w:r w:rsidR="00EC4E9B" w:rsidRPr="00D2439C">
        <w:rPr>
          <w:rFonts w:cstheme="minorHAnsi"/>
          <w:sz w:val="24"/>
          <w:szCs w:val="24"/>
        </w:rPr>
        <w:t>in</w:t>
      </w:r>
      <w:r w:rsidRPr="00D2439C">
        <w:rPr>
          <w:rFonts w:cstheme="minorHAnsi"/>
          <w:sz w:val="24"/>
          <w:szCs w:val="24"/>
        </w:rPr>
        <w:t xml:space="preserve"> dealing with a child at an early age before the issues become more severe</w:t>
      </w:r>
      <w:r w:rsidR="003069C7" w:rsidRPr="00D2439C">
        <w:rPr>
          <w:rFonts w:cstheme="minorHAnsi"/>
          <w:sz w:val="24"/>
          <w:szCs w:val="24"/>
        </w:rPr>
        <w:t xml:space="preserve"> (McGuinness,2016)</w:t>
      </w:r>
      <w:r w:rsidRPr="00D2439C">
        <w:rPr>
          <w:rFonts w:cstheme="minorHAnsi"/>
          <w:sz w:val="24"/>
          <w:szCs w:val="24"/>
        </w:rPr>
        <w:t xml:space="preserve">. The government </w:t>
      </w:r>
      <w:r w:rsidR="00EC4E9B" w:rsidRPr="00D2439C">
        <w:rPr>
          <w:rFonts w:cstheme="minorHAnsi"/>
          <w:sz w:val="24"/>
          <w:szCs w:val="24"/>
        </w:rPr>
        <w:t>continuously refer</w:t>
      </w:r>
      <w:r w:rsidRPr="00D2439C">
        <w:rPr>
          <w:rFonts w:cstheme="minorHAnsi"/>
          <w:sz w:val="24"/>
          <w:szCs w:val="24"/>
        </w:rPr>
        <w:t xml:space="preserve"> to the </w:t>
      </w:r>
      <w:r w:rsidR="00EC4E9B" w:rsidRPr="00D2439C">
        <w:rPr>
          <w:rFonts w:cstheme="minorHAnsi"/>
          <w:sz w:val="24"/>
          <w:szCs w:val="24"/>
        </w:rPr>
        <w:t>James</w:t>
      </w:r>
      <w:r w:rsidRPr="00D2439C">
        <w:rPr>
          <w:rFonts w:cstheme="minorHAnsi"/>
          <w:sz w:val="24"/>
          <w:szCs w:val="24"/>
        </w:rPr>
        <w:t xml:space="preserve"> </w:t>
      </w:r>
      <w:r w:rsidR="00EC4E9B" w:rsidRPr="00D2439C">
        <w:rPr>
          <w:rFonts w:cstheme="minorHAnsi"/>
          <w:sz w:val="24"/>
          <w:szCs w:val="24"/>
        </w:rPr>
        <w:t>B</w:t>
      </w:r>
      <w:r w:rsidRPr="00D2439C">
        <w:rPr>
          <w:rFonts w:cstheme="minorHAnsi"/>
          <w:sz w:val="24"/>
          <w:szCs w:val="24"/>
        </w:rPr>
        <w:t xml:space="preserve">ulger case to argue the point of retaining the criminal age of responsibility at 10 years of </w:t>
      </w:r>
      <w:r w:rsidR="00EC4E9B" w:rsidRPr="00D2439C">
        <w:rPr>
          <w:rFonts w:cstheme="minorHAnsi"/>
          <w:sz w:val="24"/>
          <w:szCs w:val="24"/>
        </w:rPr>
        <w:t>age,</w:t>
      </w:r>
      <w:r w:rsidRPr="00D2439C">
        <w:rPr>
          <w:rFonts w:cstheme="minorHAnsi"/>
          <w:sz w:val="24"/>
          <w:szCs w:val="24"/>
        </w:rPr>
        <w:t xml:space="preserve"> but many have argued these cases are </w:t>
      </w:r>
      <w:r w:rsidR="000D1BD3" w:rsidRPr="00D2439C">
        <w:rPr>
          <w:rFonts w:cstheme="minorHAnsi"/>
          <w:sz w:val="24"/>
          <w:szCs w:val="24"/>
        </w:rPr>
        <w:t>very few and far between</w:t>
      </w:r>
      <w:r w:rsidR="7C231060" w:rsidRPr="00D2439C">
        <w:rPr>
          <w:rFonts w:cstheme="minorHAnsi"/>
          <w:sz w:val="24"/>
          <w:szCs w:val="24"/>
        </w:rPr>
        <w:t xml:space="preserve"> </w:t>
      </w:r>
      <w:r w:rsidR="003069C7" w:rsidRPr="00D2439C">
        <w:rPr>
          <w:rFonts w:cstheme="minorHAnsi"/>
          <w:sz w:val="24"/>
          <w:szCs w:val="24"/>
        </w:rPr>
        <w:t>(McGuinness,2016)</w:t>
      </w:r>
      <w:r w:rsidR="000D1BD3" w:rsidRPr="00D2439C">
        <w:rPr>
          <w:rFonts w:cstheme="minorHAnsi"/>
          <w:sz w:val="24"/>
          <w:szCs w:val="24"/>
        </w:rPr>
        <w:t xml:space="preserve">. </w:t>
      </w:r>
      <w:r w:rsidR="5F1880B3" w:rsidRPr="00D2439C">
        <w:rPr>
          <w:rFonts w:cstheme="minorHAnsi"/>
          <w:sz w:val="24"/>
          <w:szCs w:val="24"/>
        </w:rPr>
        <w:t>In 2017 t</w:t>
      </w:r>
      <w:r w:rsidR="000E48ED" w:rsidRPr="00D2439C">
        <w:rPr>
          <w:rFonts w:cstheme="minorHAnsi"/>
          <w:sz w:val="24"/>
          <w:szCs w:val="24"/>
        </w:rPr>
        <w:t xml:space="preserve">he government stated </w:t>
      </w:r>
      <w:r w:rsidR="00EC4E9B" w:rsidRPr="00D2439C">
        <w:rPr>
          <w:rFonts w:cstheme="minorHAnsi"/>
          <w:sz w:val="24"/>
          <w:szCs w:val="24"/>
        </w:rPr>
        <w:t>repeatedly</w:t>
      </w:r>
      <w:r w:rsidR="000E48ED" w:rsidRPr="00D2439C">
        <w:rPr>
          <w:rFonts w:cstheme="minorHAnsi"/>
          <w:sz w:val="24"/>
          <w:szCs w:val="24"/>
        </w:rPr>
        <w:t xml:space="preserve"> that there would be no change to the current age of responsibility</w:t>
      </w:r>
      <w:r w:rsidR="2F44301E" w:rsidRPr="00D2439C">
        <w:rPr>
          <w:rFonts w:cstheme="minorHAnsi"/>
          <w:sz w:val="24"/>
          <w:szCs w:val="24"/>
        </w:rPr>
        <w:t xml:space="preserve"> in</w:t>
      </w:r>
      <w:r w:rsidR="000E48ED" w:rsidRPr="00D2439C">
        <w:rPr>
          <w:rFonts w:cstheme="minorHAnsi"/>
          <w:sz w:val="24"/>
          <w:szCs w:val="24"/>
        </w:rPr>
        <w:t xml:space="preserve"> response </w:t>
      </w:r>
      <w:r w:rsidR="1EE2A32F" w:rsidRPr="00D2439C">
        <w:rPr>
          <w:rFonts w:cstheme="minorHAnsi"/>
          <w:sz w:val="24"/>
          <w:szCs w:val="24"/>
        </w:rPr>
        <w:t>to</w:t>
      </w:r>
      <w:r w:rsidR="000E48ED" w:rsidRPr="00D2439C">
        <w:rPr>
          <w:rFonts w:cstheme="minorHAnsi"/>
          <w:sz w:val="24"/>
          <w:szCs w:val="24"/>
        </w:rPr>
        <w:t xml:space="preserve"> the Lord Dholakia age of criminal responsibility bill. Lord Faulks</w:t>
      </w:r>
      <w:r w:rsidR="5C3AB82B" w:rsidRPr="00D2439C">
        <w:rPr>
          <w:rFonts w:cstheme="minorHAnsi"/>
          <w:sz w:val="24"/>
          <w:szCs w:val="24"/>
        </w:rPr>
        <w:t>, who is a member of the House of Lords</w:t>
      </w:r>
      <w:r w:rsidR="0503DDAE" w:rsidRPr="00D2439C">
        <w:rPr>
          <w:rFonts w:cstheme="minorHAnsi"/>
          <w:sz w:val="24"/>
          <w:szCs w:val="24"/>
        </w:rPr>
        <w:t>,</w:t>
      </w:r>
      <w:r w:rsidR="6D04539D" w:rsidRPr="00D2439C">
        <w:rPr>
          <w:rFonts w:cstheme="minorHAnsi"/>
          <w:sz w:val="24"/>
          <w:szCs w:val="24"/>
        </w:rPr>
        <w:t xml:space="preserve"> believes that the age of criminal responsibility should remain</w:t>
      </w:r>
      <w:r w:rsidR="00C854AA">
        <w:rPr>
          <w:rFonts w:cstheme="minorHAnsi"/>
          <w:sz w:val="24"/>
          <w:szCs w:val="24"/>
        </w:rPr>
        <w:t xml:space="preserve"> at</w:t>
      </w:r>
      <w:r w:rsidR="6D04539D" w:rsidRPr="00D2439C">
        <w:rPr>
          <w:rFonts w:cstheme="minorHAnsi"/>
          <w:sz w:val="24"/>
          <w:szCs w:val="24"/>
        </w:rPr>
        <w:t xml:space="preserve"> 10,</w:t>
      </w:r>
      <w:r w:rsidR="000E48ED" w:rsidRPr="00D2439C">
        <w:rPr>
          <w:rFonts w:cstheme="minorHAnsi"/>
          <w:sz w:val="24"/>
          <w:szCs w:val="24"/>
        </w:rPr>
        <w:t xml:space="preserve"> express</w:t>
      </w:r>
      <w:r w:rsidR="69C9EBDE" w:rsidRPr="00D2439C">
        <w:rPr>
          <w:rFonts w:cstheme="minorHAnsi"/>
          <w:sz w:val="24"/>
          <w:szCs w:val="24"/>
        </w:rPr>
        <w:t>ing</w:t>
      </w:r>
      <w:r w:rsidR="000E48ED" w:rsidRPr="00D2439C">
        <w:rPr>
          <w:rFonts w:cstheme="minorHAnsi"/>
          <w:sz w:val="24"/>
          <w:szCs w:val="24"/>
        </w:rPr>
        <w:t xml:space="preserve"> </w:t>
      </w:r>
      <w:r w:rsidR="31F559EE" w:rsidRPr="00D2439C">
        <w:rPr>
          <w:rFonts w:cstheme="minorHAnsi"/>
          <w:sz w:val="24"/>
          <w:szCs w:val="24"/>
        </w:rPr>
        <w:t xml:space="preserve">that </w:t>
      </w:r>
      <w:r w:rsidR="000E48ED" w:rsidRPr="00D2439C">
        <w:rPr>
          <w:rFonts w:cstheme="minorHAnsi"/>
          <w:sz w:val="24"/>
          <w:szCs w:val="24"/>
        </w:rPr>
        <w:t>the pubic believe in the criminal justice system</w:t>
      </w:r>
      <w:r w:rsidR="4BD29414" w:rsidRPr="00D2439C">
        <w:rPr>
          <w:rFonts w:cstheme="minorHAnsi"/>
          <w:sz w:val="24"/>
          <w:szCs w:val="24"/>
        </w:rPr>
        <w:t>,</w:t>
      </w:r>
      <w:r w:rsidR="000E48ED" w:rsidRPr="00D2439C">
        <w:rPr>
          <w:rFonts w:cstheme="minorHAnsi"/>
          <w:sz w:val="24"/>
          <w:szCs w:val="24"/>
        </w:rPr>
        <w:t xml:space="preserve"> and </w:t>
      </w:r>
      <w:r w:rsidR="23FC695E" w:rsidRPr="00D2439C">
        <w:rPr>
          <w:rFonts w:cstheme="minorHAnsi"/>
          <w:sz w:val="24"/>
          <w:szCs w:val="24"/>
        </w:rPr>
        <w:t>back</w:t>
      </w:r>
      <w:r w:rsidR="000E48ED" w:rsidRPr="00D2439C">
        <w:rPr>
          <w:rFonts w:cstheme="minorHAnsi"/>
          <w:sz w:val="24"/>
          <w:szCs w:val="24"/>
        </w:rPr>
        <w:t xml:space="preserve"> the support that will be offered to the </w:t>
      </w:r>
      <w:r w:rsidR="00EC4E9B" w:rsidRPr="00D2439C">
        <w:rPr>
          <w:rFonts w:cstheme="minorHAnsi"/>
          <w:sz w:val="24"/>
          <w:szCs w:val="24"/>
        </w:rPr>
        <w:t>young</w:t>
      </w:r>
      <w:r w:rsidR="000E48ED" w:rsidRPr="00D2439C">
        <w:rPr>
          <w:rFonts w:cstheme="minorHAnsi"/>
          <w:sz w:val="24"/>
          <w:szCs w:val="24"/>
        </w:rPr>
        <w:t xml:space="preserve"> offenders when the issue is targeted early</w:t>
      </w:r>
      <w:r w:rsidR="57EB74FB" w:rsidRPr="00D2439C">
        <w:rPr>
          <w:rFonts w:cstheme="minorHAnsi"/>
          <w:sz w:val="24"/>
          <w:szCs w:val="24"/>
        </w:rPr>
        <w:t>.</w:t>
      </w:r>
      <w:r w:rsidR="000E48ED" w:rsidRPr="00D2439C">
        <w:rPr>
          <w:rFonts w:cstheme="minorHAnsi"/>
          <w:sz w:val="24"/>
          <w:szCs w:val="24"/>
        </w:rPr>
        <w:t xml:space="preserve"> </w:t>
      </w:r>
      <w:r w:rsidR="2728BD0D" w:rsidRPr="00D2439C">
        <w:rPr>
          <w:rFonts w:cstheme="minorHAnsi"/>
          <w:sz w:val="24"/>
          <w:szCs w:val="24"/>
        </w:rPr>
        <w:t>T</w:t>
      </w:r>
      <w:r w:rsidR="000E48ED" w:rsidRPr="00D2439C">
        <w:rPr>
          <w:rFonts w:cstheme="minorHAnsi"/>
          <w:sz w:val="24"/>
          <w:szCs w:val="24"/>
        </w:rPr>
        <w:t xml:space="preserve">he services that could be offered to the children as young as ten are, multi-agency youth offending teams, housing, </w:t>
      </w:r>
      <w:r w:rsidR="00EC4E9B" w:rsidRPr="00D2439C">
        <w:rPr>
          <w:rFonts w:cstheme="minorHAnsi"/>
          <w:sz w:val="24"/>
          <w:szCs w:val="24"/>
        </w:rPr>
        <w:t>education</w:t>
      </w:r>
      <w:r w:rsidR="000E48ED" w:rsidRPr="00D2439C">
        <w:rPr>
          <w:rFonts w:cstheme="minorHAnsi"/>
          <w:sz w:val="24"/>
          <w:szCs w:val="24"/>
        </w:rPr>
        <w:t xml:space="preserve">, supportive </w:t>
      </w:r>
      <w:r w:rsidR="00EC4E9B" w:rsidRPr="00D2439C">
        <w:rPr>
          <w:rFonts w:cstheme="minorHAnsi"/>
          <w:sz w:val="24"/>
          <w:szCs w:val="24"/>
        </w:rPr>
        <w:t>services</w:t>
      </w:r>
      <w:r w:rsidR="000E48ED" w:rsidRPr="00D2439C">
        <w:rPr>
          <w:rFonts w:cstheme="minorHAnsi"/>
          <w:sz w:val="24"/>
          <w:szCs w:val="24"/>
        </w:rPr>
        <w:t xml:space="preserve"> and further investigation into the need </w:t>
      </w:r>
      <w:r w:rsidR="1FDD3FED" w:rsidRPr="00D2439C">
        <w:rPr>
          <w:rFonts w:cstheme="minorHAnsi"/>
          <w:sz w:val="24"/>
          <w:szCs w:val="24"/>
        </w:rPr>
        <w:t>for</w:t>
      </w:r>
      <w:r w:rsidR="000E48ED" w:rsidRPr="00D2439C">
        <w:rPr>
          <w:rFonts w:cstheme="minorHAnsi"/>
          <w:sz w:val="24"/>
          <w:szCs w:val="24"/>
        </w:rPr>
        <w:t xml:space="preserve"> </w:t>
      </w:r>
      <w:r w:rsidR="00EC4E9B" w:rsidRPr="00D2439C">
        <w:rPr>
          <w:rFonts w:cstheme="minorHAnsi"/>
          <w:sz w:val="24"/>
          <w:szCs w:val="24"/>
        </w:rPr>
        <w:t>counselling</w:t>
      </w:r>
      <w:r w:rsidR="000E48ED" w:rsidRPr="00D2439C">
        <w:rPr>
          <w:rFonts w:cstheme="minorHAnsi"/>
          <w:sz w:val="24"/>
          <w:szCs w:val="24"/>
        </w:rPr>
        <w:t xml:space="preserve"> and support</w:t>
      </w:r>
      <w:r w:rsidR="003069C7" w:rsidRPr="00D2439C">
        <w:rPr>
          <w:rFonts w:cstheme="minorHAnsi"/>
          <w:sz w:val="24"/>
          <w:szCs w:val="24"/>
        </w:rPr>
        <w:t xml:space="preserve"> (McGuinness,2016)</w:t>
      </w:r>
      <w:r w:rsidR="000E48ED" w:rsidRPr="00D2439C">
        <w:rPr>
          <w:rFonts w:cstheme="minorHAnsi"/>
          <w:sz w:val="24"/>
          <w:szCs w:val="24"/>
        </w:rPr>
        <w:t xml:space="preserve">. </w:t>
      </w:r>
    </w:p>
    <w:p w14:paraId="46B8935B" w14:textId="0A31858B" w:rsidR="006C539A" w:rsidRPr="00D2439C" w:rsidRDefault="003069C7" w:rsidP="00D2439C">
      <w:pPr>
        <w:spacing w:line="360" w:lineRule="auto"/>
        <w:jc w:val="both"/>
        <w:rPr>
          <w:rFonts w:cstheme="minorHAnsi"/>
          <w:sz w:val="24"/>
          <w:szCs w:val="24"/>
        </w:rPr>
      </w:pPr>
      <w:r w:rsidRPr="00D2439C">
        <w:rPr>
          <w:rFonts w:cstheme="minorHAnsi"/>
          <w:sz w:val="24"/>
          <w:szCs w:val="24"/>
        </w:rPr>
        <w:t>In conclusion there is a vast amount of opinion from psychiatri</w:t>
      </w:r>
      <w:r w:rsidR="56592CAB" w:rsidRPr="00D2439C">
        <w:rPr>
          <w:rFonts w:cstheme="minorHAnsi"/>
          <w:sz w:val="24"/>
          <w:szCs w:val="24"/>
        </w:rPr>
        <w:t>sts</w:t>
      </w:r>
      <w:r w:rsidRPr="00D2439C">
        <w:rPr>
          <w:rFonts w:cstheme="minorHAnsi"/>
          <w:sz w:val="24"/>
          <w:szCs w:val="24"/>
        </w:rPr>
        <w:t>, leaders and some areas of the government on the age of criminal responsibility. There is also a push from the United Nations,</w:t>
      </w:r>
      <w:r w:rsidR="3441D2AE" w:rsidRPr="00D2439C">
        <w:rPr>
          <w:rFonts w:cstheme="minorHAnsi"/>
          <w:sz w:val="24"/>
          <w:szCs w:val="24"/>
        </w:rPr>
        <w:t xml:space="preserve"> </w:t>
      </w:r>
      <w:r w:rsidRPr="00D2439C">
        <w:rPr>
          <w:rFonts w:cstheme="minorHAnsi"/>
          <w:sz w:val="24"/>
          <w:szCs w:val="24"/>
        </w:rPr>
        <w:t>children’s rights</w:t>
      </w:r>
      <w:r w:rsidR="3E40B3F7" w:rsidRPr="00D2439C">
        <w:rPr>
          <w:rFonts w:cstheme="minorHAnsi"/>
          <w:sz w:val="24"/>
          <w:szCs w:val="24"/>
        </w:rPr>
        <w:t xml:space="preserve"> organisations</w:t>
      </w:r>
      <w:r w:rsidRPr="00D2439C">
        <w:rPr>
          <w:rFonts w:cstheme="minorHAnsi"/>
          <w:sz w:val="24"/>
          <w:szCs w:val="24"/>
        </w:rPr>
        <w:t>, the Centre For Social Justice and other major organisations</w:t>
      </w:r>
      <w:r w:rsidR="2B7BFAC9" w:rsidRPr="00D2439C">
        <w:rPr>
          <w:rFonts w:cstheme="minorHAnsi"/>
          <w:sz w:val="24"/>
          <w:szCs w:val="24"/>
        </w:rPr>
        <w:t>,</w:t>
      </w:r>
      <w:r w:rsidRPr="00D2439C">
        <w:rPr>
          <w:rFonts w:cstheme="minorHAnsi"/>
          <w:sz w:val="24"/>
          <w:szCs w:val="24"/>
        </w:rPr>
        <w:t xml:space="preserve"> who have studied and understood the children of today but despite all of the debate and scientific factors there is still no change</w:t>
      </w:r>
      <w:r w:rsidR="00975455" w:rsidRPr="00D2439C">
        <w:rPr>
          <w:rFonts w:cstheme="minorHAnsi"/>
          <w:sz w:val="24"/>
          <w:szCs w:val="24"/>
        </w:rPr>
        <w:t xml:space="preserve"> (</w:t>
      </w:r>
      <w:r w:rsidR="00975455" w:rsidRPr="00D2439C">
        <w:rPr>
          <w:rFonts w:cstheme="minorHAnsi"/>
          <w:sz w:val="24"/>
          <w:szCs w:val="24"/>
          <w:shd w:val="clear" w:color="auto" w:fill="FFFFFF"/>
        </w:rPr>
        <w:t>Bateman, 2013)</w:t>
      </w:r>
      <w:r w:rsidRPr="00D2439C">
        <w:rPr>
          <w:rFonts w:cstheme="minorHAnsi"/>
          <w:sz w:val="24"/>
          <w:szCs w:val="24"/>
        </w:rPr>
        <w:t>. The government stand by their</w:t>
      </w:r>
      <w:r w:rsidR="00D2439C" w:rsidRPr="00D2439C">
        <w:rPr>
          <w:rFonts w:cstheme="minorHAnsi"/>
          <w:sz w:val="24"/>
          <w:szCs w:val="24"/>
        </w:rPr>
        <w:t xml:space="preserve"> opinion , which is to resume the criminal age of responsibility at 10 and also believes the</w:t>
      </w:r>
      <w:r w:rsidRPr="00D2439C">
        <w:rPr>
          <w:rFonts w:cstheme="minorHAnsi"/>
          <w:sz w:val="24"/>
          <w:szCs w:val="24"/>
        </w:rPr>
        <w:t xml:space="preserve"> ideology of tackling crime at an early age rather than raising </w:t>
      </w:r>
      <w:r w:rsidR="2293758A" w:rsidRPr="00D2439C">
        <w:rPr>
          <w:rFonts w:cstheme="minorHAnsi"/>
          <w:sz w:val="24"/>
          <w:szCs w:val="24"/>
        </w:rPr>
        <w:t>age</w:t>
      </w:r>
      <w:r w:rsidRPr="00D2439C">
        <w:rPr>
          <w:rFonts w:cstheme="minorHAnsi"/>
          <w:sz w:val="24"/>
          <w:szCs w:val="24"/>
        </w:rPr>
        <w:t xml:space="preserve"> and risking losing a dangerous child, which further may lead to potentially more dangerous actions caused by the child in question.</w:t>
      </w:r>
      <w:r w:rsidR="006D235D" w:rsidRPr="00D2439C">
        <w:rPr>
          <w:rFonts w:cstheme="minorHAnsi"/>
          <w:sz w:val="24"/>
          <w:szCs w:val="24"/>
        </w:rPr>
        <w:t xml:space="preserve"> Furthermore the research found</w:t>
      </w:r>
      <w:r w:rsidR="00B16E3D">
        <w:rPr>
          <w:rFonts w:cstheme="minorHAnsi"/>
          <w:sz w:val="24"/>
          <w:szCs w:val="24"/>
        </w:rPr>
        <w:t xml:space="preserve"> by Steinberg (2003), Gibson (2019) and </w:t>
      </w:r>
      <w:r w:rsidR="006D235D" w:rsidRPr="00D2439C">
        <w:rPr>
          <w:rFonts w:cstheme="minorHAnsi"/>
          <w:sz w:val="24"/>
          <w:szCs w:val="24"/>
        </w:rPr>
        <w:t xml:space="preserve"> </w:t>
      </w:r>
      <w:r w:rsidR="00B16E3D">
        <w:rPr>
          <w:rFonts w:cstheme="minorHAnsi"/>
          <w:sz w:val="24"/>
          <w:szCs w:val="24"/>
        </w:rPr>
        <w:t xml:space="preserve">Mullins (2019) </w:t>
      </w:r>
      <w:r w:rsidR="00D2439C" w:rsidRPr="00D2439C">
        <w:rPr>
          <w:rFonts w:cstheme="minorHAnsi"/>
          <w:sz w:val="24"/>
          <w:szCs w:val="24"/>
        </w:rPr>
        <w:t xml:space="preserve">supports arguments for raising the criminal age of responsibility which </w:t>
      </w:r>
      <w:r w:rsidR="006D235D" w:rsidRPr="00D2439C">
        <w:rPr>
          <w:rFonts w:cstheme="minorHAnsi"/>
          <w:sz w:val="24"/>
          <w:szCs w:val="24"/>
        </w:rPr>
        <w:t xml:space="preserve">indicates </w:t>
      </w:r>
      <w:r w:rsidR="00D86E60" w:rsidRPr="00D2439C">
        <w:rPr>
          <w:rFonts w:cstheme="minorHAnsi"/>
          <w:sz w:val="24"/>
          <w:szCs w:val="24"/>
        </w:rPr>
        <w:t>scientifically,</w:t>
      </w:r>
      <w:r w:rsidR="006D235D" w:rsidRPr="00D2439C">
        <w:rPr>
          <w:rFonts w:cstheme="minorHAnsi"/>
          <w:sz w:val="24"/>
          <w:szCs w:val="24"/>
        </w:rPr>
        <w:t xml:space="preserve"> children develop at different paces therefore setting the age disregards the development and mental compacity of the individual child in question</w:t>
      </w:r>
      <w:r w:rsidR="00D2439C" w:rsidRPr="00D2439C">
        <w:rPr>
          <w:rFonts w:cstheme="minorHAnsi"/>
          <w:sz w:val="24"/>
          <w:szCs w:val="24"/>
        </w:rPr>
        <w:t>,</w:t>
      </w:r>
      <w:r w:rsidR="006D235D" w:rsidRPr="00D2439C">
        <w:rPr>
          <w:rFonts w:cstheme="minorHAnsi"/>
          <w:sz w:val="24"/>
          <w:szCs w:val="24"/>
        </w:rPr>
        <w:t xml:space="preserve"> if there will not be an assessment of the child’s understanding and wellbeing</w:t>
      </w:r>
      <w:r w:rsidR="006D235D" w:rsidRPr="00D2439C">
        <w:rPr>
          <w:rFonts w:cstheme="minorHAnsi"/>
          <w:sz w:val="24"/>
          <w:szCs w:val="24"/>
          <w:shd w:val="clear" w:color="auto" w:fill="FFFFFF"/>
        </w:rPr>
        <w:t xml:space="preserve"> </w:t>
      </w:r>
      <w:r w:rsidR="006D235D" w:rsidRPr="00D2439C">
        <w:rPr>
          <w:rFonts w:cstheme="minorHAnsi"/>
          <w:sz w:val="24"/>
          <w:szCs w:val="24"/>
        </w:rPr>
        <w:t xml:space="preserve">. </w:t>
      </w:r>
    </w:p>
    <w:p w14:paraId="11BC8812" w14:textId="77777777" w:rsidR="00F97530" w:rsidRDefault="00F97530" w:rsidP="000F3111">
      <w:pPr>
        <w:pStyle w:val="Title"/>
        <w:spacing w:line="360" w:lineRule="auto"/>
        <w:jc w:val="both"/>
      </w:pPr>
    </w:p>
    <w:p w14:paraId="40226103" w14:textId="77777777" w:rsidR="00F97530" w:rsidRDefault="00F97530" w:rsidP="00F97530">
      <w:pPr>
        <w:pStyle w:val="Title"/>
      </w:pPr>
      <w:bookmarkStart w:id="0" w:name="_GoBack"/>
      <w:bookmarkEnd w:id="0"/>
    </w:p>
    <w:p w14:paraId="2CDB5B80" w14:textId="7ED157CD" w:rsidR="006C539A" w:rsidRDefault="006C539A" w:rsidP="00F97530">
      <w:pPr>
        <w:pStyle w:val="Title"/>
      </w:pPr>
      <w:r>
        <w:lastRenderedPageBreak/>
        <w:t xml:space="preserve">Bibliography </w:t>
      </w:r>
    </w:p>
    <w:p w14:paraId="4B027FC4" w14:textId="318FEE06" w:rsidR="6505C792" w:rsidRDefault="6505C792" w:rsidP="6505C792">
      <w:pPr>
        <w:rPr>
          <w:rFonts w:ascii="Arial" w:hAnsi="Arial" w:cs="Arial"/>
          <w:color w:val="222222"/>
          <w:sz w:val="20"/>
          <w:szCs w:val="20"/>
        </w:rPr>
      </w:pPr>
    </w:p>
    <w:p w14:paraId="1A7B00E0" w14:textId="30A311E7" w:rsidR="01FFB485" w:rsidRDefault="01FFB485" w:rsidP="00D2439C">
      <w:pPr>
        <w:pStyle w:val="ListParagraph"/>
        <w:numPr>
          <w:ilvl w:val="0"/>
          <w:numId w:val="3"/>
        </w:numPr>
        <w:rPr>
          <w:rFonts w:asciiTheme="minorHAnsi" w:hAnsiTheme="minorHAnsi" w:cstheme="minorHAnsi"/>
          <w:sz w:val="24"/>
          <w:szCs w:val="24"/>
        </w:rPr>
      </w:pPr>
      <w:r w:rsidRPr="00D2439C">
        <w:rPr>
          <w:rFonts w:asciiTheme="minorHAnsi" w:hAnsiTheme="minorHAnsi" w:cstheme="minorHAnsi"/>
          <w:sz w:val="24"/>
          <w:szCs w:val="24"/>
        </w:rPr>
        <w:t>Arthur, R., 2012. Rethinking the criminal responsibility of young people in England and Wales. European Journal of Crime, Criminal Law and Criminal Justice, 20(1), pp.13-29.</w:t>
      </w:r>
    </w:p>
    <w:p w14:paraId="7AF28BBA" w14:textId="77777777" w:rsidR="00D2439C" w:rsidRPr="00D2439C" w:rsidRDefault="00D2439C" w:rsidP="00D2439C">
      <w:pPr>
        <w:pStyle w:val="ListParagraph"/>
        <w:rPr>
          <w:rFonts w:asciiTheme="minorHAnsi" w:hAnsiTheme="minorHAnsi" w:cstheme="minorHAnsi"/>
          <w:sz w:val="24"/>
          <w:szCs w:val="24"/>
        </w:rPr>
      </w:pPr>
    </w:p>
    <w:p w14:paraId="7064E2EB" w14:textId="34596AA3" w:rsidR="00A04A92" w:rsidRPr="00D2439C" w:rsidRDefault="00A04A92" w:rsidP="00D2439C">
      <w:pPr>
        <w:pStyle w:val="ListParagraph"/>
        <w:numPr>
          <w:ilvl w:val="0"/>
          <w:numId w:val="3"/>
        </w:numPr>
        <w:rPr>
          <w:rFonts w:asciiTheme="minorHAnsi" w:hAnsiTheme="minorHAnsi" w:cstheme="minorHAnsi"/>
          <w:sz w:val="24"/>
          <w:szCs w:val="24"/>
        </w:rPr>
      </w:pPr>
      <w:r w:rsidRPr="00D2439C">
        <w:rPr>
          <w:rFonts w:asciiTheme="minorHAnsi" w:hAnsiTheme="minorHAnsi" w:cstheme="minorHAnsi"/>
          <w:sz w:val="24"/>
          <w:szCs w:val="24"/>
          <w:shd w:val="clear" w:color="auto" w:fill="FFFFFF"/>
        </w:rPr>
        <w:t>Bateman, T., 2012. Criminalising children for no good purpose: The age of criminal responsibility in England and Wales. </w:t>
      </w:r>
      <w:r w:rsidRPr="00D2439C">
        <w:rPr>
          <w:rFonts w:asciiTheme="minorHAnsi" w:hAnsiTheme="minorHAnsi" w:cstheme="minorHAnsi"/>
          <w:i/>
          <w:iCs/>
          <w:sz w:val="24"/>
          <w:szCs w:val="24"/>
          <w:shd w:val="clear" w:color="auto" w:fill="FFFFFF"/>
        </w:rPr>
        <w:t>National Association for Youth Justice Campaign Paper</w:t>
      </w:r>
      <w:r w:rsidRPr="00D2439C">
        <w:rPr>
          <w:rFonts w:asciiTheme="minorHAnsi" w:hAnsiTheme="minorHAnsi" w:cstheme="minorHAnsi"/>
          <w:sz w:val="24"/>
          <w:szCs w:val="24"/>
          <w:shd w:val="clear" w:color="auto" w:fill="FFFFFF"/>
        </w:rPr>
        <w:t>.</w:t>
      </w:r>
    </w:p>
    <w:p w14:paraId="655CB545" w14:textId="77777777" w:rsidR="00D2439C" w:rsidRPr="00D2439C" w:rsidRDefault="00D2439C" w:rsidP="00D2439C">
      <w:pPr>
        <w:pStyle w:val="ListParagraph"/>
        <w:rPr>
          <w:rFonts w:asciiTheme="minorHAnsi" w:hAnsiTheme="minorHAnsi" w:cstheme="minorHAnsi"/>
          <w:sz w:val="24"/>
          <w:szCs w:val="24"/>
        </w:rPr>
      </w:pPr>
    </w:p>
    <w:p w14:paraId="5A5B23B8" w14:textId="61A759D3" w:rsidR="006C539A" w:rsidRDefault="006C539A" w:rsidP="00D2439C">
      <w:pPr>
        <w:pStyle w:val="ListParagraph"/>
        <w:numPr>
          <w:ilvl w:val="0"/>
          <w:numId w:val="3"/>
        </w:numPr>
        <w:rPr>
          <w:rFonts w:asciiTheme="minorHAnsi" w:hAnsiTheme="minorHAnsi" w:cstheme="minorHAnsi"/>
          <w:sz w:val="24"/>
          <w:szCs w:val="24"/>
          <w:shd w:val="clear" w:color="auto" w:fill="FFFFFF"/>
        </w:rPr>
      </w:pPr>
      <w:r w:rsidRPr="00D2439C">
        <w:rPr>
          <w:rFonts w:asciiTheme="minorHAnsi" w:hAnsiTheme="minorHAnsi" w:cstheme="minorHAnsi"/>
          <w:sz w:val="24"/>
          <w:szCs w:val="24"/>
          <w:shd w:val="clear" w:color="auto" w:fill="FFFFFF"/>
        </w:rPr>
        <w:t>Bateman, T., 2013. Keeping up (tough) appearances: the age of criminal responsibility: Tim Bateman highlights the case for and resistance against raising the age in England and Wales. Criminal Justice Matters, 92(1), pp.28-29.</w:t>
      </w:r>
    </w:p>
    <w:p w14:paraId="6C2DCE8A" w14:textId="77777777" w:rsidR="00D2439C" w:rsidRPr="00D2439C" w:rsidRDefault="00D2439C" w:rsidP="00D2439C">
      <w:pPr>
        <w:pStyle w:val="ListParagraph"/>
        <w:rPr>
          <w:rFonts w:asciiTheme="minorHAnsi" w:hAnsiTheme="minorHAnsi" w:cstheme="minorHAnsi"/>
          <w:sz w:val="24"/>
          <w:szCs w:val="24"/>
          <w:shd w:val="clear" w:color="auto" w:fill="FFFFFF"/>
        </w:rPr>
      </w:pPr>
    </w:p>
    <w:p w14:paraId="0EA608C5" w14:textId="70D1DC60" w:rsidR="007F794B" w:rsidRDefault="007F794B" w:rsidP="00D2439C">
      <w:pPr>
        <w:pStyle w:val="ListParagraph"/>
        <w:numPr>
          <w:ilvl w:val="0"/>
          <w:numId w:val="3"/>
        </w:numPr>
        <w:rPr>
          <w:rFonts w:asciiTheme="minorHAnsi" w:hAnsiTheme="minorHAnsi" w:cstheme="minorHAnsi"/>
          <w:sz w:val="24"/>
          <w:szCs w:val="24"/>
          <w:shd w:val="clear" w:color="auto" w:fill="FFFFFF"/>
        </w:rPr>
      </w:pPr>
      <w:r w:rsidRPr="00D2439C">
        <w:rPr>
          <w:rFonts w:asciiTheme="minorHAnsi" w:hAnsiTheme="minorHAnsi" w:cstheme="minorHAnsi"/>
          <w:sz w:val="24"/>
          <w:szCs w:val="24"/>
          <w:shd w:val="clear" w:color="auto" w:fill="FFFFFF"/>
        </w:rPr>
        <w:t>Collage of Policing, 2019. </w:t>
      </w:r>
      <w:r w:rsidRPr="00D2439C">
        <w:rPr>
          <w:rFonts w:asciiTheme="minorHAnsi" w:hAnsiTheme="minorHAnsi" w:cstheme="minorHAnsi"/>
          <w:i/>
          <w:iCs/>
          <w:sz w:val="24"/>
          <w:szCs w:val="24"/>
          <w:shd w:val="clear" w:color="auto" w:fill="FFFFFF"/>
        </w:rPr>
        <w:t>Key Definitions</w:t>
      </w:r>
      <w:r w:rsidRPr="00D2439C">
        <w:rPr>
          <w:rFonts w:asciiTheme="minorHAnsi" w:hAnsiTheme="minorHAnsi" w:cstheme="minorHAnsi"/>
          <w:sz w:val="24"/>
          <w:szCs w:val="24"/>
          <w:shd w:val="clear" w:color="auto" w:fill="FFFFFF"/>
        </w:rPr>
        <w:t>. [online] App.college.police.uk. Available at: &lt;https://www.app.college.police.uk/app-content/major-investigation-and-public-protection/child-abuse/key-definitions/&gt; [Accessed 23 December 2020].</w:t>
      </w:r>
    </w:p>
    <w:p w14:paraId="2B0F1939" w14:textId="77777777" w:rsidR="009E1403" w:rsidRPr="009E1403" w:rsidRDefault="009E1403" w:rsidP="009E1403">
      <w:pPr>
        <w:pStyle w:val="ListParagraph"/>
        <w:rPr>
          <w:rFonts w:asciiTheme="minorHAnsi" w:hAnsiTheme="minorHAnsi" w:cstheme="minorHAnsi"/>
          <w:sz w:val="24"/>
          <w:szCs w:val="24"/>
          <w:shd w:val="clear" w:color="auto" w:fill="FFFFFF"/>
        </w:rPr>
      </w:pPr>
    </w:p>
    <w:p w14:paraId="3E0042CA" w14:textId="77777777" w:rsidR="009E1403" w:rsidRPr="00D2439C" w:rsidRDefault="009E1403" w:rsidP="009E1403">
      <w:pPr>
        <w:pStyle w:val="ListParagraph"/>
        <w:rPr>
          <w:rFonts w:asciiTheme="minorHAnsi" w:hAnsiTheme="minorHAnsi" w:cstheme="minorHAnsi"/>
          <w:sz w:val="24"/>
          <w:szCs w:val="24"/>
          <w:shd w:val="clear" w:color="auto" w:fill="FFFFFF"/>
        </w:rPr>
      </w:pPr>
    </w:p>
    <w:p w14:paraId="6FDA6532" w14:textId="3AF945E9" w:rsidR="00F26D42" w:rsidRDefault="00F26D42" w:rsidP="00D2439C">
      <w:pPr>
        <w:pStyle w:val="ListParagraph"/>
        <w:numPr>
          <w:ilvl w:val="0"/>
          <w:numId w:val="3"/>
        </w:numPr>
        <w:rPr>
          <w:rFonts w:asciiTheme="minorHAnsi" w:hAnsiTheme="minorHAnsi" w:cstheme="minorHAnsi"/>
          <w:sz w:val="24"/>
          <w:szCs w:val="24"/>
          <w:shd w:val="clear" w:color="auto" w:fill="FFFFFF"/>
        </w:rPr>
      </w:pPr>
      <w:proofErr w:type="spellStart"/>
      <w:r w:rsidRPr="00D2439C">
        <w:rPr>
          <w:rFonts w:asciiTheme="minorHAnsi" w:hAnsiTheme="minorHAnsi" w:cstheme="minorHAnsi"/>
          <w:sz w:val="24"/>
          <w:szCs w:val="24"/>
          <w:shd w:val="clear" w:color="auto" w:fill="FFFFFF"/>
        </w:rPr>
        <w:t>Delmage</w:t>
      </w:r>
      <w:proofErr w:type="spellEnd"/>
      <w:r w:rsidRPr="00D2439C">
        <w:rPr>
          <w:rFonts w:asciiTheme="minorHAnsi" w:hAnsiTheme="minorHAnsi" w:cstheme="minorHAnsi"/>
          <w:sz w:val="24"/>
          <w:szCs w:val="24"/>
          <w:shd w:val="clear" w:color="auto" w:fill="FFFFFF"/>
        </w:rPr>
        <w:t>, E., 2013. The minimum age of criminal responsibility: A medico-legal perspective. </w:t>
      </w:r>
      <w:r w:rsidRPr="00D2439C">
        <w:rPr>
          <w:rFonts w:asciiTheme="minorHAnsi" w:hAnsiTheme="minorHAnsi" w:cstheme="minorHAnsi"/>
          <w:i/>
          <w:iCs/>
          <w:sz w:val="24"/>
          <w:szCs w:val="24"/>
          <w:shd w:val="clear" w:color="auto" w:fill="FFFFFF"/>
        </w:rPr>
        <w:t>Youth justice</w:t>
      </w:r>
      <w:r w:rsidRPr="00D2439C">
        <w:rPr>
          <w:rFonts w:asciiTheme="minorHAnsi" w:hAnsiTheme="minorHAnsi" w:cstheme="minorHAnsi"/>
          <w:sz w:val="24"/>
          <w:szCs w:val="24"/>
          <w:shd w:val="clear" w:color="auto" w:fill="FFFFFF"/>
        </w:rPr>
        <w:t>, </w:t>
      </w:r>
      <w:r w:rsidRPr="00D2439C">
        <w:rPr>
          <w:rFonts w:asciiTheme="minorHAnsi" w:hAnsiTheme="minorHAnsi" w:cstheme="minorHAnsi"/>
          <w:i/>
          <w:iCs/>
          <w:sz w:val="24"/>
          <w:szCs w:val="24"/>
          <w:shd w:val="clear" w:color="auto" w:fill="FFFFFF"/>
        </w:rPr>
        <w:t>13</w:t>
      </w:r>
      <w:r w:rsidRPr="00D2439C">
        <w:rPr>
          <w:rFonts w:asciiTheme="minorHAnsi" w:hAnsiTheme="minorHAnsi" w:cstheme="minorHAnsi"/>
          <w:sz w:val="24"/>
          <w:szCs w:val="24"/>
          <w:shd w:val="clear" w:color="auto" w:fill="FFFFFF"/>
        </w:rPr>
        <w:t>(2), pp.102-110.</w:t>
      </w:r>
    </w:p>
    <w:p w14:paraId="07FBCAFF" w14:textId="77777777" w:rsidR="00D2439C" w:rsidRPr="00D2439C" w:rsidRDefault="00D2439C" w:rsidP="00D2439C">
      <w:pPr>
        <w:pStyle w:val="ListParagraph"/>
        <w:rPr>
          <w:rFonts w:asciiTheme="minorHAnsi" w:hAnsiTheme="minorHAnsi" w:cstheme="minorHAnsi"/>
          <w:sz w:val="24"/>
          <w:szCs w:val="24"/>
          <w:shd w:val="clear" w:color="auto" w:fill="FFFFFF"/>
        </w:rPr>
      </w:pPr>
    </w:p>
    <w:p w14:paraId="783A2662" w14:textId="2FE7F042" w:rsidR="00E61910" w:rsidRPr="00D2439C" w:rsidRDefault="204AE265" w:rsidP="00D2439C">
      <w:pPr>
        <w:pStyle w:val="ListParagraph"/>
        <w:numPr>
          <w:ilvl w:val="0"/>
          <w:numId w:val="3"/>
        </w:numPr>
        <w:rPr>
          <w:rFonts w:asciiTheme="minorHAnsi" w:hAnsiTheme="minorHAnsi" w:cstheme="minorHAnsi"/>
          <w:sz w:val="24"/>
          <w:szCs w:val="24"/>
        </w:rPr>
      </w:pPr>
      <w:r w:rsidRPr="00D2439C">
        <w:rPr>
          <w:rFonts w:asciiTheme="minorHAnsi" w:eastAsia="Arial" w:hAnsiTheme="minorHAnsi" w:cstheme="minorHAnsi"/>
          <w:sz w:val="24"/>
          <w:szCs w:val="24"/>
        </w:rPr>
        <w:t xml:space="preserve">Fitz-Gibbon, K., 2016. Protections for children before the law: An empirical analysis of the age of criminal responsibility, the abolition of doli incapax and the merits of a developmental immaturity defence in England and Wales. </w:t>
      </w:r>
      <w:r w:rsidRPr="00D2439C">
        <w:rPr>
          <w:rFonts w:asciiTheme="minorHAnsi" w:eastAsia="Arial" w:hAnsiTheme="minorHAnsi" w:cstheme="minorHAnsi"/>
          <w:i/>
          <w:iCs/>
          <w:sz w:val="24"/>
          <w:szCs w:val="24"/>
        </w:rPr>
        <w:t>Criminology &amp; Criminal Justice</w:t>
      </w:r>
      <w:r w:rsidRPr="00D2439C">
        <w:rPr>
          <w:rFonts w:asciiTheme="minorHAnsi" w:eastAsia="Arial" w:hAnsiTheme="minorHAnsi" w:cstheme="minorHAnsi"/>
          <w:sz w:val="24"/>
          <w:szCs w:val="24"/>
        </w:rPr>
        <w:t xml:space="preserve">, </w:t>
      </w:r>
      <w:r w:rsidRPr="00D2439C">
        <w:rPr>
          <w:rFonts w:asciiTheme="minorHAnsi" w:eastAsia="Arial" w:hAnsiTheme="minorHAnsi" w:cstheme="minorHAnsi"/>
          <w:i/>
          <w:iCs/>
          <w:sz w:val="24"/>
          <w:szCs w:val="24"/>
        </w:rPr>
        <w:t>16</w:t>
      </w:r>
      <w:r w:rsidRPr="00D2439C">
        <w:rPr>
          <w:rFonts w:asciiTheme="minorHAnsi" w:eastAsia="Arial" w:hAnsiTheme="minorHAnsi" w:cstheme="minorHAnsi"/>
          <w:sz w:val="24"/>
          <w:szCs w:val="24"/>
        </w:rPr>
        <w:t>(4), pp.391-409.</w:t>
      </w:r>
      <w:r w:rsidRPr="00D2439C">
        <w:rPr>
          <w:rFonts w:asciiTheme="minorHAnsi" w:hAnsiTheme="minorHAnsi" w:cstheme="minorHAnsi"/>
          <w:sz w:val="24"/>
          <w:szCs w:val="24"/>
          <w:shd w:val="clear" w:color="auto" w:fill="FFFFFF"/>
        </w:rPr>
        <w:t xml:space="preserve"> </w:t>
      </w:r>
    </w:p>
    <w:p w14:paraId="6FF8E86B" w14:textId="77777777" w:rsidR="00D2439C" w:rsidRPr="00D2439C" w:rsidRDefault="00D2439C" w:rsidP="00D2439C">
      <w:pPr>
        <w:pStyle w:val="ListParagraph"/>
        <w:rPr>
          <w:rFonts w:asciiTheme="minorHAnsi" w:hAnsiTheme="minorHAnsi" w:cstheme="minorHAnsi"/>
          <w:sz w:val="24"/>
          <w:szCs w:val="24"/>
        </w:rPr>
      </w:pPr>
    </w:p>
    <w:p w14:paraId="56F45C11" w14:textId="33169FFA" w:rsidR="00E61910" w:rsidRPr="0088181D" w:rsidRDefault="00E61910" w:rsidP="00D2439C">
      <w:pPr>
        <w:pStyle w:val="ListParagraph"/>
        <w:numPr>
          <w:ilvl w:val="0"/>
          <w:numId w:val="3"/>
        </w:numPr>
        <w:rPr>
          <w:rFonts w:asciiTheme="minorHAnsi" w:hAnsiTheme="minorHAnsi" w:cstheme="minorHAnsi"/>
          <w:sz w:val="24"/>
          <w:szCs w:val="24"/>
          <w:shd w:val="clear" w:color="auto" w:fill="FFFFFF"/>
        </w:rPr>
      </w:pPr>
      <w:r w:rsidRPr="00D2439C">
        <w:rPr>
          <w:rFonts w:asciiTheme="minorHAnsi" w:hAnsiTheme="minorHAnsi" w:cstheme="minorHAnsi"/>
          <w:sz w:val="24"/>
          <w:szCs w:val="24"/>
          <w:shd w:val="clear" w:color="auto" w:fill="FFFFFF"/>
        </w:rPr>
        <w:t>Foster, J., 2011. </w:t>
      </w:r>
      <w:r w:rsidRPr="00D2439C">
        <w:rPr>
          <w:rFonts w:asciiTheme="minorHAnsi" w:hAnsiTheme="minorHAnsi" w:cstheme="minorHAnsi"/>
          <w:i/>
          <w:iCs/>
          <w:sz w:val="24"/>
          <w:szCs w:val="24"/>
          <w:shd w:val="clear" w:color="auto" w:fill="FFFFFF"/>
        </w:rPr>
        <w:t>Right And Wrong Paths To Justice</w:t>
      </w:r>
      <w:r w:rsidRPr="00D2439C">
        <w:rPr>
          <w:rFonts w:asciiTheme="minorHAnsi" w:hAnsiTheme="minorHAnsi" w:cstheme="minorHAnsi"/>
          <w:sz w:val="24"/>
          <w:szCs w:val="24"/>
        </w:rPr>
        <w:t>. [online] The Independent. Available at: &lt;https://www.independent.co.uk/news/uk/crime/right-and-wrong-paths-to-justice-739587.html&gt; [Accessed 18 December 2020].</w:t>
      </w:r>
    </w:p>
    <w:p w14:paraId="6270AEB9" w14:textId="77777777" w:rsidR="0088181D" w:rsidRPr="0088181D" w:rsidRDefault="0088181D" w:rsidP="0088181D">
      <w:pPr>
        <w:pStyle w:val="ListParagraph"/>
        <w:rPr>
          <w:rFonts w:asciiTheme="minorHAnsi" w:hAnsiTheme="minorHAnsi" w:cstheme="minorHAnsi"/>
          <w:sz w:val="24"/>
          <w:szCs w:val="24"/>
          <w:shd w:val="clear" w:color="auto" w:fill="FFFFFF"/>
        </w:rPr>
      </w:pPr>
    </w:p>
    <w:p w14:paraId="0603FF95" w14:textId="57BF3664" w:rsidR="0088181D" w:rsidRPr="00D2439C" w:rsidRDefault="0088181D" w:rsidP="00D2439C">
      <w:pPr>
        <w:pStyle w:val="ListParagraph"/>
        <w:numPr>
          <w:ilvl w:val="0"/>
          <w:numId w:val="3"/>
        </w:numPr>
        <w:rPr>
          <w:rFonts w:asciiTheme="minorHAnsi" w:hAnsiTheme="minorHAnsi" w:cstheme="minorHAnsi"/>
          <w:sz w:val="24"/>
          <w:szCs w:val="24"/>
          <w:shd w:val="clear" w:color="auto" w:fill="FFFFFF"/>
        </w:rPr>
      </w:pPr>
      <w:r w:rsidRPr="0088181D">
        <w:rPr>
          <w:rFonts w:asciiTheme="minorHAnsi" w:hAnsiTheme="minorHAnsi" w:cstheme="minorHAnsi"/>
          <w:sz w:val="24"/>
          <w:szCs w:val="24"/>
          <w:shd w:val="clear" w:color="auto" w:fill="FFFFFF"/>
        </w:rPr>
        <w:t>Gibson, L., 2019. The Abolition of Doli Incapax and the Alternatives to Raising the Age of Criminal Responsibility. Available at SSRN 3481217.</w:t>
      </w:r>
    </w:p>
    <w:p w14:paraId="6EF7B502" w14:textId="77777777" w:rsidR="00D2439C" w:rsidRPr="00D2439C" w:rsidRDefault="00D2439C" w:rsidP="00D2439C">
      <w:pPr>
        <w:pStyle w:val="ListParagraph"/>
        <w:rPr>
          <w:rFonts w:asciiTheme="minorHAnsi" w:hAnsiTheme="minorHAnsi" w:cstheme="minorHAnsi"/>
          <w:sz w:val="24"/>
          <w:szCs w:val="24"/>
          <w:shd w:val="clear" w:color="auto" w:fill="FFFFFF"/>
        </w:rPr>
      </w:pPr>
    </w:p>
    <w:p w14:paraId="3FCD9422" w14:textId="1D45E522" w:rsidR="00F26D42" w:rsidRDefault="00F26D42" w:rsidP="00D2439C">
      <w:pPr>
        <w:pStyle w:val="ListParagraph"/>
        <w:numPr>
          <w:ilvl w:val="0"/>
          <w:numId w:val="3"/>
        </w:numPr>
        <w:rPr>
          <w:rFonts w:asciiTheme="minorHAnsi" w:hAnsiTheme="minorHAnsi" w:cstheme="minorHAnsi"/>
          <w:sz w:val="24"/>
          <w:szCs w:val="24"/>
          <w:shd w:val="clear" w:color="auto" w:fill="FFFFFF"/>
        </w:rPr>
      </w:pPr>
      <w:r w:rsidRPr="00D2439C">
        <w:rPr>
          <w:rFonts w:asciiTheme="minorHAnsi" w:hAnsiTheme="minorHAnsi" w:cstheme="minorHAnsi"/>
          <w:sz w:val="24"/>
          <w:szCs w:val="24"/>
          <w:shd w:val="clear" w:color="auto" w:fill="FFFFFF"/>
        </w:rPr>
        <w:t>Goldson, B., 2013. ‘Unsafe, unjust and harmful to wider society’: Grounds for raising the minimum age of criminal responsibility in England and Wales. </w:t>
      </w:r>
      <w:r w:rsidRPr="00D2439C">
        <w:rPr>
          <w:rFonts w:asciiTheme="minorHAnsi" w:hAnsiTheme="minorHAnsi" w:cstheme="minorHAnsi"/>
          <w:i/>
          <w:iCs/>
          <w:sz w:val="24"/>
          <w:szCs w:val="24"/>
          <w:shd w:val="clear" w:color="auto" w:fill="FFFFFF"/>
        </w:rPr>
        <w:t>Youth justice</w:t>
      </w:r>
      <w:r w:rsidRPr="00D2439C">
        <w:rPr>
          <w:rFonts w:asciiTheme="minorHAnsi" w:hAnsiTheme="minorHAnsi" w:cstheme="minorHAnsi"/>
          <w:sz w:val="24"/>
          <w:szCs w:val="24"/>
          <w:shd w:val="clear" w:color="auto" w:fill="FFFFFF"/>
        </w:rPr>
        <w:t>, </w:t>
      </w:r>
      <w:r w:rsidRPr="00D2439C">
        <w:rPr>
          <w:rFonts w:asciiTheme="minorHAnsi" w:hAnsiTheme="minorHAnsi" w:cstheme="minorHAnsi"/>
          <w:i/>
          <w:iCs/>
          <w:sz w:val="24"/>
          <w:szCs w:val="24"/>
          <w:shd w:val="clear" w:color="auto" w:fill="FFFFFF"/>
        </w:rPr>
        <w:t>13</w:t>
      </w:r>
      <w:r w:rsidRPr="00D2439C">
        <w:rPr>
          <w:rFonts w:asciiTheme="minorHAnsi" w:hAnsiTheme="minorHAnsi" w:cstheme="minorHAnsi"/>
          <w:sz w:val="24"/>
          <w:szCs w:val="24"/>
          <w:shd w:val="clear" w:color="auto" w:fill="FFFFFF"/>
        </w:rPr>
        <w:t>(2), pp.111-130.</w:t>
      </w:r>
    </w:p>
    <w:p w14:paraId="1D74103C" w14:textId="77777777" w:rsidR="00D2439C" w:rsidRPr="00D2439C" w:rsidRDefault="00D2439C" w:rsidP="00D2439C">
      <w:pPr>
        <w:pStyle w:val="ListParagraph"/>
        <w:rPr>
          <w:rFonts w:asciiTheme="minorHAnsi" w:hAnsiTheme="minorHAnsi" w:cstheme="minorHAnsi"/>
          <w:sz w:val="24"/>
          <w:szCs w:val="24"/>
          <w:shd w:val="clear" w:color="auto" w:fill="FFFFFF"/>
        </w:rPr>
      </w:pPr>
    </w:p>
    <w:p w14:paraId="08DF01DB" w14:textId="308767EF" w:rsidR="00562434" w:rsidRDefault="00562434" w:rsidP="00D2439C">
      <w:pPr>
        <w:pStyle w:val="ListParagraph"/>
        <w:numPr>
          <w:ilvl w:val="0"/>
          <w:numId w:val="3"/>
        </w:numPr>
        <w:rPr>
          <w:rFonts w:asciiTheme="minorHAnsi" w:hAnsiTheme="minorHAnsi" w:cstheme="minorHAnsi"/>
          <w:sz w:val="24"/>
          <w:szCs w:val="24"/>
          <w:shd w:val="clear" w:color="auto" w:fill="FFFFFF"/>
        </w:rPr>
      </w:pPr>
      <w:r w:rsidRPr="00D2439C">
        <w:rPr>
          <w:rFonts w:asciiTheme="minorHAnsi" w:hAnsiTheme="minorHAnsi" w:cstheme="minorHAnsi"/>
          <w:sz w:val="24"/>
          <w:szCs w:val="24"/>
          <w:shd w:val="clear" w:color="auto" w:fill="FFFFFF"/>
        </w:rPr>
        <w:t>Gunner, Z., 2020. </w:t>
      </w:r>
      <w:r w:rsidRPr="00D2439C">
        <w:rPr>
          <w:rFonts w:asciiTheme="minorHAnsi" w:hAnsiTheme="minorHAnsi" w:cstheme="minorHAnsi"/>
          <w:i/>
          <w:iCs/>
          <w:sz w:val="24"/>
          <w:szCs w:val="24"/>
          <w:shd w:val="clear" w:color="auto" w:fill="FFFFFF"/>
        </w:rPr>
        <w:t>The Age Of Criminal Responsibility – Should It Be Increased? | Old Bailey Solicitors</w:t>
      </w:r>
      <w:r w:rsidRPr="00D2439C">
        <w:rPr>
          <w:rFonts w:asciiTheme="minorHAnsi" w:hAnsiTheme="minorHAnsi" w:cstheme="minorHAnsi"/>
          <w:sz w:val="24"/>
          <w:szCs w:val="24"/>
          <w:shd w:val="clear" w:color="auto" w:fill="FFFFFF"/>
        </w:rPr>
        <w:t>. [online] Old Bailey Solicitors. Available at: &lt;https://www.oblaw.co.uk/the-age-of-criminal-responsibility-should-it-be-increased/&gt; [Accessed 23 December 2020].</w:t>
      </w:r>
    </w:p>
    <w:p w14:paraId="55AB075A" w14:textId="77777777" w:rsidR="00D2439C" w:rsidRPr="00D2439C" w:rsidRDefault="00D2439C" w:rsidP="00D2439C">
      <w:pPr>
        <w:pStyle w:val="ListParagraph"/>
        <w:rPr>
          <w:rFonts w:asciiTheme="minorHAnsi" w:hAnsiTheme="minorHAnsi" w:cstheme="minorHAnsi"/>
          <w:sz w:val="24"/>
          <w:szCs w:val="24"/>
          <w:shd w:val="clear" w:color="auto" w:fill="FFFFFF"/>
        </w:rPr>
      </w:pPr>
    </w:p>
    <w:p w14:paraId="1FEB9FC1" w14:textId="3B017976" w:rsidR="00E61910" w:rsidRDefault="00AC69FC" w:rsidP="00D2439C">
      <w:pPr>
        <w:pStyle w:val="ListParagraph"/>
        <w:numPr>
          <w:ilvl w:val="0"/>
          <w:numId w:val="3"/>
        </w:numPr>
        <w:rPr>
          <w:rFonts w:asciiTheme="minorHAnsi" w:hAnsiTheme="minorHAnsi" w:cstheme="minorHAnsi"/>
          <w:sz w:val="24"/>
          <w:szCs w:val="24"/>
          <w:shd w:val="clear" w:color="auto" w:fill="FFFFFF"/>
        </w:rPr>
      </w:pPr>
      <w:r w:rsidRPr="00D2439C">
        <w:rPr>
          <w:rFonts w:asciiTheme="minorHAnsi" w:hAnsiTheme="minorHAnsi" w:cstheme="minorHAnsi"/>
          <w:sz w:val="24"/>
          <w:szCs w:val="24"/>
          <w:shd w:val="clear" w:color="auto" w:fill="FFFFFF"/>
        </w:rPr>
        <w:t>James, E. and MacDougall, I., 2010. </w:t>
      </w:r>
      <w:r w:rsidRPr="00D2439C">
        <w:rPr>
          <w:rFonts w:asciiTheme="minorHAnsi" w:hAnsiTheme="minorHAnsi" w:cstheme="minorHAnsi"/>
          <w:i/>
          <w:iCs/>
          <w:sz w:val="24"/>
          <w:szCs w:val="24"/>
          <w:shd w:val="clear" w:color="auto" w:fill="FFFFFF"/>
        </w:rPr>
        <w:t>The Norway Town That Forgave And Forgot Its Child Killers</w:t>
      </w:r>
      <w:r w:rsidRPr="00D2439C">
        <w:rPr>
          <w:rFonts w:asciiTheme="minorHAnsi" w:hAnsiTheme="minorHAnsi" w:cstheme="minorHAnsi"/>
          <w:sz w:val="24"/>
          <w:szCs w:val="24"/>
          <w:shd w:val="clear" w:color="auto" w:fill="FFFFFF"/>
        </w:rPr>
        <w:t xml:space="preserve">. [online] the Guardian. Available at: </w:t>
      </w:r>
      <w:r w:rsidRPr="00D2439C">
        <w:rPr>
          <w:rFonts w:asciiTheme="minorHAnsi" w:hAnsiTheme="minorHAnsi" w:cstheme="minorHAnsi"/>
          <w:sz w:val="24"/>
          <w:szCs w:val="24"/>
          <w:shd w:val="clear" w:color="auto" w:fill="FFFFFF"/>
        </w:rPr>
        <w:lastRenderedPageBreak/>
        <w:t>&lt;https://www.theguardian.com/theguardian/2010/mar/20/norway-town-forgave-child-killers&gt; [Accessed 18 December 2020].</w:t>
      </w:r>
    </w:p>
    <w:p w14:paraId="429D886C" w14:textId="77777777" w:rsidR="00D2439C" w:rsidRPr="00D2439C" w:rsidRDefault="00D2439C" w:rsidP="00D2439C">
      <w:pPr>
        <w:pStyle w:val="ListParagraph"/>
        <w:rPr>
          <w:rFonts w:asciiTheme="minorHAnsi" w:hAnsiTheme="minorHAnsi" w:cstheme="minorHAnsi"/>
          <w:sz w:val="24"/>
          <w:szCs w:val="24"/>
          <w:shd w:val="clear" w:color="auto" w:fill="FFFFFF"/>
        </w:rPr>
      </w:pPr>
    </w:p>
    <w:p w14:paraId="055179B9" w14:textId="7B20E4A9" w:rsidR="7D50ADF6" w:rsidRPr="00D2439C" w:rsidRDefault="7D50ADF6" w:rsidP="00D2439C">
      <w:pPr>
        <w:pStyle w:val="ListParagraph"/>
        <w:numPr>
          <w:ilvl w:val="0"/>
          <w:numId w:val="3"/>
        </w:numPr>
        <w:rPr>
          <w:rFonts w:asciiTheme="minorHAnsi" w:hAnsiTheme="minorHAnsi" w:cstheme="minorHAnsi"/>
          <w:sz w:val="24"/>
          <w:szCs w:val="24"/>
        </w:rPr>
      </w:pPr>
      <w:r w:rsidRPr="00D2439C">
        <w:rPr>
          <w:rFonts w:asciiTheme="minorHAnsi" w:eastAsia="Arial" w:hAnsiTheme="minorHAnsi" w:cstheme="minorHAnsi"/>
          <w:sz w:val="24"/>
          <w:szCs w:val="24"/>
        </w:rPr>
        <w:t xml:space="preserve">Maher, G., 2004. Age and criminal responsibility. </w:t>
      </w:r>
      <w:r w:rsidRPr="00D2439C">
        <w:rPr>
          <w:rFonts w:asciiTheme="minorHAnsi" w:eastAsia="Arial" w:hAnsiTheme="minorHAnsi" w:cstheme="minorHAnsi"/>
          <w:i/>
          <w:iCs/>
          <w:sz w:val="24"/>
          <w:szCs w:val="24"/>
        </w:rPr>
        <w:t>Ohio St. J. Crim. L.</w:t>
      </w:r>
      <w:r w:rsidRPr="00D2439C">
        <w:rPr>
          <w:rFonts w:asciiTheme="minorHAnsi" w:eastAsia="Arial" w:hAnsiTheme="minorHAnsi" w:cstheme="minorHAnsi"/>
          <w:sz w:val="24"/>
          <w:szCs w:val="24"/>
        </w:rPr>
        <w:t xml:space="preserve">, </w:t>
      </w:r>
      <w:r w:rsidRPr="00D2439C">
        <w:rPr>
          <w:rFonts w:asciiTheme="minorHAnsi" w:eastAsia="Arial" w:hAnsiTheme="minorHAnsi" w:cstheme="minorHAnsi"/>
          <w:i/>
          <w:iCs/>
          <w:sz w:val="24"/>
          <w:szCs w:val="24"/>
        </w:rPr>
        <w:t>2</w:t>
      </w:r>
      <w:r w:rsidRPr="00D2439C">
        <w:rPr>
          <w:rFonts w:asciiTheme="minorHAnsi" w:eastAsia="Arial" w:hAnsiTheme="minorHAnsi" w:cstheme="minorHAnsi"/>
          <w:sz w:val="24"/>
          <w:szCs w:val="24"/>
        </w:rPr>
        <w:t>, p.493.</w:t>
      </w:r>
    </w:p>
    <w:p w14:paraId="37F1316A" w14:textId="77777777" w:rsidR="00D2439C" w:rsidRPr="00D2439C" w:rsidRDefault="00D2439C" w:rsidP="00D2439C">
      <w:pPr>
        <w:pStyle w:val="ListParagraph"/>
        <w:rPr>
          <w:rFonts w:asciiTheme="minorHAnsi" w:hAnsiTheme="minorHAnsi" w:cstheme="minorHAnsi"/>
          <w:sz w:val="24"/>
          <w:szCs w:val="24"/>
        </w:rPr>
      </w:pPr>
    </w:p>
    <w:p w14:paraId="581D92F3" w14:textId="6B6BDEB3" w:rsidR="006C539A" w:rsidRDefault="006C539A" w:rsidP="00D2439C">
      <w:pPr>
        <w:pStyle w:val="ListParagraph"/>
        <w:numPr>
          <w:ilvl w:val="0"/>
          <w:numId w:val="3"/>
        </w:numPr>
        <w:rPr>
          <w:rFonts w:asciiTheme="minorHAnsi" w:hAnsiTheme="minorHAnsi" w:cstheme="minorHAnsi"/>
          <w:sz w:val="24"/>
          <w:szCs w:val="24"/>
          <w:shd w:val="clear" w:color="auto" w:fill="FFFFFF"/>
        </w:rPr>
      </w:pPr>
      <w:r w:rsidRPr="00D2439C">
        <w:rPr>
          <w:rFonts w:asciiTheme="minorHAnsi" w:hAnsiTheme="minorHAnsi" w:cstheme="minorHAnsi"/>
          <w:sz w:val="24"/>
          <w:szCs w:val="24"/>
          <w:shd w:val="clear" w:color="auto" w:fill="FFFFFF"/>
        </w:rPr>
        <w:t>McDiarmid, C., 2013. An age of complexity: Children and criminal responsibility in law. </w:t>
      </w:r>
      <w:r w:rsidRPr="00D2439C">
        <w:rPr>
          <w:rFonts w:asciiTheme="minorHAnsi" w:hAnsiTheme="minorHAnsi" w:cstheme="minorHAnsi"/>
          <w:i/>
          <w:iCs/>
          <w:sz w:val="24"/>
          <w:szCs w:val="24"/>
          <w:shd w:val="clear" w:color="auto" w:fill="FFFFFF"/>
        </w:rPr>
        <w:t>Youth justice</w:t>
      </w:r>
      <w:r w:rsidRPr="00D2439C">
        <w:rPr>
          <w:rFonts w:asciiTheme="minorHAnsi" w:hAnsiTheme="minorHAnsi" w:cstheme="minorHAnsi"/>
          <w:sz w:val="24"/>
          <w:szCs w:val="24"/>
          <w:shd w:val="clear" w:color="auto" w:fill="FFFFFF"/>
        </w:rPr>
        <w:t>, </w:t>
      </w:r>
      <w:r w:rsidRPr="00D2439C">
        <w:rPr>
          <w:rFonts w:asciiTheme="minorHAnsi" w:hAnsiTheme="minorHAnsi" w:cstheme="minorHAnsi"/>
          <w:i/>
          <w:iCs/>
          <w:sz w:val="24"/>
          <w:szCs w:val="24"/>
          <w:shd w:val="clear" w:color="auto" w:fill="FFFFFF"/>
        </w:rPr>
        <w:t>13</w:t>
      </w:r>
      <w:r w:rsidRPr="00D2439C">
        <w:rPr>
          <w:rFonts w:asciiTheme="minorHAnsi" w:hAnsiTheme="minorHAnsi" w:cstheme="minorHAnsi"/>
          <w:sz w:val="24"/>
          <w:szCs w:val="24"/>
          <w:shd w:val="clear" w:color="auto" w:fill="FFFFFF"/>
        </w:rPr>
        <w:t>(2), pp.145-160.</w:t>
      </w:r>
    </w:p>
    <w:p w14:paraId="244B62FA" w14:textId="77777777" w:rsidR="00D2439C" w:rsidRPr="00D2439C" w:rsidRDefault="00D2439C" w:rsidP="00D2439C">
      <w:pPr>
        <w:pStyle w:val="ListParagraph"/>
        <w:rPr>
          <w:rFonts w:asciiTheme="minorHAnsi" w:hAnsiTheme="minorHAnsi" w:cstheme="minorHAnsi"/>
          <w:sz w:val="24"/>
          <w:szCs w:val="24"/>
          <w:shd w:val="clear" w:color="auto" w:fill="FFFFFF"/>
        </w:rPr>
      </w:pPr>
    </w:p>
    <w:p w14:paraId="10F126B9" w14:textId="4844A59E" w:rsidR="00F97530" w:rsidRDefault="00F97530" w:rsidP="00D2439C">
      <w:pPr>
        <w:pStyle w:val="ListParagraph"/>
        <w:numPr>
          <w:ilvl w:val="0"/>
          <w:numId w:val="3"/>
        </w:numPr>
        <w:rPr>
          <w:rFonts w:asciiTheme="minorHAnsi" w:hAnsiTheme="minorHAnsi" w:cstheme="minorHAnsi"/>
          <w:sz w:val="24"/>
          <w:szCs w:val="24"/>
          <w:shd w:val="clear" w:color="auto" w:fill="FFFFFF"/>
        </w:rPr>
      </w:pPr>
      <w:r w:rsidRPr="00D2439C">
        <w:rPr>
          <w:rFonts w:asciiTheme="minorHAnsi" w:hAnsiTheme="minorHAnsi" w:cstheme="minorHAnsi"/>
          <w:sz w:val="24"/>
          <w:szCs w:val="24"/>
          <w:shd w:val="clear" w:color="auto" w:fill="FFFFFF"/>
        </w:rPr>
        <w:t xml:space="preserve">McGuinness, T., 2016. The age of criminal responsibility. </w:t>
      </w:r>
    </w:p>
    <w:p w14:paraId="0C928102" w14:textId="77777777" w:rsidR="00D2439C" w:rsidRPr="00D2439C" w:rsidRDefault="00D2439C" w:rsidP="00D2439C">
      <w:pPr>
        <w:pStyle w:val="ListParagraph"/>
        <w:rPr>
          <w:rFonts w:asciiTheme="minorHAnsi" w:hAnsiTheme="minorHAnsi" w:cstheme="minorHAnsi"/>
          <w:sz w:val="24"/>
          <w:szCs w:val="24"/>
          <w:shd w:val="clear" w:color="auto" w:fill="FFFFFF"/>
        </w:rPr>
      </w:pPr>
    </w:p>
    <w:p w14:paraId="1E77C8F2" w14:textId="251216F3" w:rsidR="007F794B" w:rsidRDefault="007F794B" w:rsidP="00D2439C">
      <w:pPr>
        <w:pStyle w:val="ListParagraph"/>
        <w:numPr>
          <w:ilvl w:val="0"/>
          <w:numId w:val="3"/>
        </w:numPr>
        <w:rPr>
          <w:rFonts w:asciiTheme="minorHAnsi" w:hAnsiTheme="minorHAnsi" w:cstheme="minorHAnsi"/>
          <w:sz w:val="24"/>
          <w:szCs w:val="24"/>
          <w:shd w:val="clear" w:color="auto" w:fill="FFFFFF"/>
        </w:rPr>
      </w:pPr>
      <w:r w:rsidRPr="00D2439C">
        <w:rPr>
          <w:rFonts w:asciiTheme="minorHAnsi" w:hAnsiTheme="minorHAnsi" w:cstheme="minorHAnsi"/>
          <w:sz w:val="24"/>
          <w:szCs w:val="24"/>
          <w:shd w:val="clear" w:color="auto" w:fill="FFFFFF"/>
        </w:rPr>
        <w:t>Millet, S.J., 1995. The Age of Criminal Responsibility in an Era of Violence: Has Great Britain Set a New International Standard. </w:t>
      </w:r>
      <w:proofErr w:type="spellStart"/>
      <w:r w:rsidRPr="00D2439C">
        <w:rPr>
          <w:rFonts w:asciiTheme="minorHAnsi" w:hAnsiTheme="minorHAnsi" w:cstheme="minorHAnsi"/>
          <w:i/>
          <w:iCs/>
          <w:sz w:val="24"/>
          <w:szCs w:val="24"/>
          <w:shd w:val="clear" w:color="auto" w:fill="FFFFFF"/>
        </w:rPr>
        <w:t>Vand</w:t>
      </w:r>
      <w:proofErr w:type="spellEnd"/>
      <w:r w:rsidRPr="00D2439C">
        <w:rPr>
          <w:rFonts w:asciiTheme="minorHAnsi" w:hAnsiTheme="minorHAnsi" w:cstheme="minorHAnsi"/>
          <w:i/>
          <w:iCs/>
          <w:sz w:val="24"/>
          <w:szCs w:val="24"/>
          <w:shd w:val="clear" w:color="auto" w:fill="FFFFFF"/>
        </w:rPr>
        <w:t xml:space="preserve">. J. </w:t>
      </w:r>
      <w:proofErr w:type="spellStart"/>
      <w:r w:rsidRPr="00D2439C">
        <w:rPr>
          <w:rFonts w:asciiTheme="minorHAnsi" w:hAnsiTheme="minorHAnsi" w:cstheme="minorHAnsi"/>
          <w:i/>
          <w:iCs/>
          <w:sz w:val="24"/>
          <w:szCs w:val="24"/>
          <w:shd w:val="clear" w:color="auto" w:fill="FFFFFF"/>
        </w:rPr>
        <w:t>Transnat'l</w:t>
      </w:r>
      <w:proofErr w:type="spellEnd"/>
      <w:r w:rsidRPr="00D2439C">
        <w:rPr>
          <w:rFonts w:asciiTheme="minorHAnsi" w:hAnsiTheme="minorHAnsi" w:cstheme="minorHAnsi"/>
          <w:i/>
          <w:iCs/>
          <w:sz w:val="24"/>
          <w:szCs w:val="24"/>
          <w:shd w:val="clear" w:color="auto" w:fill="FFFFFF"/>
        </w:rPr>
        <w:t xml:space="preserve"> L.</w:t>
      </w:r>
      <w:r w:rsidRPr="00D2439C">
        <w:rPr>
          <w:rFonts w:asciiTheme="minorHAnsi" w:hAnsiTheme="minorHAnsi" w:cstheme="minorHAnsi"/>
          <w:sz w:val="24"/>
          <w:szCs w:val="24"/>
          <w:shd w:val="clear" w:color="auto" w:fill="FFFFFF"/>
        </w:rPr>
        <w:t>, </w:t>
      </w:r>
      <w:r w:rsidRPr="00D2439C">
        <w:rPr>
          <w:rFonts w:asciiTheme="minorHAnsi" w:hAnsiTheme="minorHAnsi" w:cstheme="minorHAnsi"/>
          <w:i/>
          <w:iCs/>
          <w:sz w:val="24"/>
          <w:szCs w:val="24"/>
          <w:shd w:val="clear" w:color="auto" w:fill="FFFFFF"/>
        </w:rPr>
        <w:t>28</w:t>
      </w:r>
      <w:r w:rsidRPr="00D2439C">
        <w:rPr>
          <w:rFonts w:asciiTheme="minorHAnsi" w:hAnsiTheme="minorHAnsi" w:cstheme="minorHAnsi"/>
          <w:sz w:val="24"/>
          <w:szCs w:val="24"/>
          <w:shd w:val="clear" w:color="auto" w:fill="FFFFFF"/>
        </w:rPr>
        <w:t xml:space="preserve">, p.295. </w:t>
      </w:r>
    </w:p>
    <w:p w14:paraId="285B6EC9" w14:textId="77777777" w:rsidR="00DC4102" w:rsidRPr="00DC4102" w:rsidRDefault="00DC4102" w:rsidP="00DC4102">
      <w:pPr>
        <w:pStyle w:val="ListParagraph"/>
        <w:rPr>
          <w:rFonts w:asciiTheme="minorHAnsi" w:hAnsiTheme="minorHAnsi" w:cstheme="minorHAnsi"/>
          <w:sz w:val="24"/>
          <w:szCs w:val="24"/>
          <w:shd w:val="clear" w:color="auto" w:fill="FFFFFF"/>
        </w:rPr>
      </w:pPr>
    </w:p>
    <w:p w14:paraId="1FE3CF53" w14:textId="32CC1CA3" w:rsidR="00DC4102" w:rsidRPr="000E59EE" w:rsidRDefault="00DC4102" w:rsidP="00DC4102">
      <w:pPr>
        <w:pStyle w:val="ListParagraph"/>
        <w:numPr>
          <w:ilvl w:val="0"/>
          <w:numId w:val="3"/>
        </w:numPr>
        <w:rPr>
          <w:rFonts w:asciiTheme="minorHAnsi" w:hAnsiTheme="minorHAnsi" w:cstheme="minorHAnsi"/>
          <w:sz w:val="32"/>
          <w:szCs w:val="32"/>
          <w:shd w:val="clear" w:color="auto" w:fill="FFFFFF"/>
        </w:rPr>
      </w:pPr>
      <w:r w:rsidRPr="00DC4102">
        <w:rPr>
          <w:rFonts w:asciiTheme="minorHAnsi" w:hAnsiTheme="minorHAnsi" w:cstheme="minorHAnsi"/>
          <w:color w:val="000000"/>
          <w:sz w:val="24"/>
          <w:szCs w:val="24"/>
          <w:shd w:val="clear" w:color="auto" w:fill="FFFFFF"/>
        </w:rPr>
        <w:t>Ministry of Justice, 2020. </w:t>
      </w:r>
      <w:r w:rsidRPr="00DC4102">
        <w:rPr>
          <w:rFonts w:asciiTheme="minorHAnsi" w:hAnsiTheme="minorHAnsi" w:cstheme="minorHAnsi"/>
          <w:i/>
          <w:iCs/>
          <w:color w:val="000000"/>
          <w:sz w:val="24"/>
          <w:szCs w:val="24"/>
          <w:shd w:val="clear" w:color="auto" w:fill="FFFFFF"/>
        </w:rPr>
        <w:t>Youth Justice Statistics 2018/19 England And Wales</w:t>
      </w:r>
      <w:r w:rsidRPr="00DC4102">
        <w:rPr>
          <w:rFonts w:asciiTheme="minorHAnsi" w:hAnsiTheme="minorHAnsi" w:cstheme="minorHAnsi"/>
          <w:color w:val="000000"/>
          <w:sz w:val="24"/>
          <w:szCs w:val="24"/>
          <w:shd w:val="clear" w:color="auto" w:fill="FFFFFF"/>
        </w:rPr>
        <w:t>. [online] Assets.publishing.service.gov.uk. Available at: &lt;https://assets.publishing.service.gov.uk/government/uploads/system/uploads/attachment_data/file/862078/youth-justice-statistics-bulletin-march-2019.pdf&gt; [Accessed 14 January 2021].</w:t>
      </w:r>
    </w:p>
    <w:p w14:paraId="755425CD" w14:textId="77777777" w:rsidR="000E59EE" w:rsidRPr="000E59EE" w:rsidRDefault="000E59EE" w:rsidP="000E59EE">
      <w:pPr>
        <w:pStyle w:val="ListParagraph"/>
        <w:rPr>
          <w:rFonts w:asciiTheme="minorHAnsi" w:hAnsiTheme="minorHAnsi" w:cstheme="minorHAnsi"/>
          <w:sz w:val="32"/>
          <w:szCs w:val="32"/>
          <w:shd w:val="clear" w:color="auto" w:fill="FFFFFF"/>
        </w:rPr>
      </w:pPr>
    </w:p>
    <w:p w14:paraId="5B736770" w14:textId="256DA57D" w:rsidR="000E59EE" w:rsidRPr="000E59EE" w:rsidRDefault="000E59EE" w:rsidP="00DC4102">
      <w:pPr>
        <w:pStyle w:val="ListParagraph"/>
        <w:numPr>
          <w:ilvl w:val="0"/>
          <w:numId w:val="3"/>
        </w:numPr>
        <w:rPr>
          <w:rFonts w:asciiTheme="minorHAnsi" w:hAnsiTheme="minorHAnsi" w:cstheme="minorHAnsi"/>
          <w:sz w:val="40"/>
          <w:szCs w:val="40"/>
          <w:shd w:val="clear" w:color="auto" w:fill="FFFFFF"/>
        </w:rPr>
      </w:pPr>
      <w:r w:rsidRPr="000E59EE">
        <w:rPr>
          <w:rFonts w:asciiTheme="minorHAnsi" w:hAnsiTheme="minorHAnsi" w:cstheme="minorHAnsi"/>
          <w:sz w:val="24"/>
          <w:szCs w:val="24"/>
          <w:shd w:val="clear" w:color="auto" w:fill="FFFFFF"/>
        </w:rPr>
        <w:t>Mullins, A., 2019. According to Sigmund Freud a child’s personality development is composed of three systems that develop at different stages in the child’s life. These three systems are the id, the ego.</w:t>
      </w:r>
    </w:p>
    <w:p w14:paraId="1B3E836D" w14:textId="77777777" w:rsidR="00D2439C" w:rsidRPr="00D2439C" w:rsidRDefault="00D2439C" w:rsidP="00D2439C">
      <w:pPr>
        <w:pStyle w:val="ListParagraph"/>
        <w:rPr>
          <w:rFonts w:asciiTheme="minorHAnsi" w:hAnsiTheme="minorHAnsi" w:cstheme="minorHAnsi"/>
          <w:sz w:val="24"/>
          <w:szCs w:val="24"/>
          <w:shd w:val="clear" w:color="auto" w:fill="FFFFFF"/>
        </w:rPr>
      </w:pPr>
    </w:p>
    <w:p w14:paraId="3C229F08" w14:textId="1FDAF2DF" w:rsidR="001F6873" w:rsidRDefault="001F6873" w:rsidP="00D2439C">
      <w:pPr>
        <w:pStyle w:val="ListParagraph"/>
        <w:numPr>
          <w:ilvl w:val="0"/>
          <w:numId w:val="3"/>
        </w:numPr>
        <w:rPr>
          <w:rFonts w:asciiTheme="minorHAnsi" w:hAnsiTheme="minorHAnsi" w:cstheme="minorHAnsi"/>
          <w:sz w:val="24"/>
          <w:szCs w:val="24"/>
          <w:shd w:val="clear" w:color="auto" w:fill="FFFFFF"/>
        </w:rPr>
      </w:pPr>
      <w:r w:rsidRPr="00D2439C">
        <w:rPr>
          <w:rFonts w:asciiTheme="minorHAnsi" w:hAnsiTheme="minorHAnsi" w:cstheme="minorHAnsi"/>
          <w:sz w:val="24"/>
          <w:szCs w:val="24"/>
          <w:shd w:val="clear" w:color="auto" w:fill="FFFFFF"/>
        </w:rPr>
        <w:t>Muncie, J., 1999. Institutionalized intolerance: youth justice and the 1998 Crime and Disorder Act. </w:t>
      </w:r>
      <w:r w:rsidRPr="00D2439C">
        <w:rPr>
          <w:rFonts w:asciiTheme="minorHAnsi" w:hAnsiTheme="minorHAnsi" w:cstheme="minorHAnsi"/>
          <w:i/>
          <w:iCs/>
          <w:sz w:val="24"/>
          <w:szCs w:val="24"/>
          <w:shd w:val="clear" w:color="auto" w:fill="FFFFFF"/>
        </w:rPr>
        <w:t>Critical Social Policy</w:t>
      </w:r>
      <w:r w:rsidRPr="00D2439C">
        <w:rPr>
          <w:rFonts w:asciiTheme="minorHAnsi" w:hAnsiTheme="minorHAnsi" w:cstheme="minorHAnsi"/>
          <w:sz w:val="24"/>
          <w:szCs w:val="24"/>
          <w:shd w:val="clear" w:color="auto" w:fill="FFFFFF"/>
        </w:rPr>
        <w:t>, </w:t>
      </w:r>
      <w:r w:rsidRPr="00D2439C">
        <w:rPr>
          <w:rFonts w:asciiTheme="minorHAnsi" w:hAnsiTheme="minorHAnsi" w:cstheme="minorHAnsi"/>
          <w:i/>
          <w:iCs/>
          <w:sz w:val="24"/>
          <w:szCs w:val="24"/>
          <w:shd w:val="clear" w:color="auto" w:fill="FFFFFF"/>
        </w:rPr>
        <w:t>19</w:t>
      </w:r>
      <w:r w:rsidRPr="00D2439C">
        <w:rPr>
          <w:rFonts w:asciiTheme="minorHAnsi" w:hAnsiTheme="minorHAnsi" w:cstheme="minorHAnsi"/>
          <w:sz w:val="24"/>
          <w:szCs w:val="24"/>
          <w:shd w:val="clear" w:color="auto" w:fill="FFFFFF"/>
        </w:rPr>
        <w:t>(2), pp.147-175.</w:t>
      </w:r>
    </w:p>
    <w:p w14:paraId="2DA422F0" w14:textId="77777777" w:rsidR="00D2439C" w:rsidRPr="00D2439C" w:rsidRDefault="00D2439C" w:rsidP="00D2439C">
      <w:pPr>
        <w:pStyle w:val="ListParagraph"/>
        <w:rPr>
          <w:rFonts w:asciiTheme="minorHAnsi" w:hAnsiTheme="minorHAnsi" w:cstheme="minorHAnsi"/>
          <w:sz w:val="24"/>
          <w:szCs w:val="24"/>
          <w:shd w:val="clear" w:color="auto" w:fill="FFFFFF"/>
        </w:rPr>
      </w:pPr>
    </w:p>
    <w:p w14:paraId="2207F9E6" w14:textId="166513AF" w:rsidR="00201207" w:rsidRDefault="00201207" w:rsidP="00D2439C">
      <w:pPr>
        <w:pStyle w:val="ListParagraph"/>
        <w:numPr>
          <w:ilvl w:val="0"/>
          <w:numId w:val="3"/>
        </w:numPr>
        <w:rPr>
          <w:rFonts w:asciiTheme="minorHAnsi" w:hAnsiTheme="minorHAnsi" w:cstheme="minorHAnsi"/>
          <w:sz w:val="24"/>
          <w:szCs w:val="24"/>
          <w:shd w:val="clear" w:color="auto" w:fill="FFFFFF"/>
        </w:rPr>
      </w:pPr>
      <w:r w:rsidRPr="00D2439C">
        <w:rPr>
          <w:rFonts w:asciiTheme="minorHAnsi" w:hAnsiTheme="minorHAnsi" w:cstheme="minorHAnsi"/>
          <w:sz w:val="24"/>
          <w:szCs w:val="24"/>
          <w:shd w:val="clear" w:color="auto" w:fill="FFFFFF"/>
        </w:rPr>
        <w:t>National Assoc for the Care and Resettlement of Offenders (NACRO) and United Kingdom, 1994. Section 53 of the 1933 Children and Young Persons Act.</w:t>
      </w:r>
    </w:p>
    <w:p w14:paraId="3EB0CDFB" w14:textId="77777777" w:rsidR="00D2439C" w:rsidRPr="00D2439C" w:rsidRDefault="00D2439C" w:rsidP="00D2439C">
      <w:pPr>
        <w:pStyle w:val="ListParagraph"/>
        <w:rPr>
          <w:rFonts w:asciiTheme="minorHAnsi" w:hAnsiTheme="minorHAnsi" w:cstheme="minorHAnsi"/>
          <w:sz w:val="24"/>
          <w:szCs w:val="24"/>
          <w:shd w:val="clear" w:color="auto" w:fill="FFFFFF"/>
        </w:rPr>
      </w:pPr>
    </w:p>
    <w:p w14:paraId="69FC6B7C" w14:textId="7D1E929B" w:rsidR="001F5EB5" w:rsidRDefault="001F5EB5" w:rsidP="00D2439C">
      <w:pPr>
        <w:pStyle w:val="ListParagraph"/>
        <w:numPr>
          <w:ilvl w:val="0"/>
          <w:numId w:val="3"/>
        </w:numPr>
        <w:rPr>
          <w:rFonts w:asciiTheme="minorHAnsi" w:hAnsiTheme="minorHAnsi" w:cstheme="minorHAnsi"/>
          <w:sz w:val="24"/>
          <w:szCs w:val="24"/>
          <w:shd w:val="clear" w:color="auto" w:fill="FFFFFF"/>
        </w:rPr>
      </w:pPr>
      <w:proofErr w:type="spellStart"/>
      <w:r w:rsidRPr="00D2439C">
        <w:rPr>
          <w:rFonts w:asciiTheme="minorHAnsi" w:hAnsiTheme="minorHAnsi" w:cstheme="minorHAnsi"/>
          <w:sz w:val="24"/>
          <w:szCs w:val="24"/>
          <w:shd w:val="clear" w:color="auto" w:fill="FFFFFF"/>
        </w:rPr>
        <w:t>Pidd</w:t>
      </w:r>
      <w:proofErr w:type="spellEnd"/>
      <w:r w:rsidRPr="00D2439C">
        <w:rPr>
          <w:rFonts w:asciiTheme="minorHAnsi" w:hAnsiTheme="minorHAnsi" w:cstheme="minorHAnsi"/>
          <w:sz w:val="24"/>
          <w:szCs w:val="24"/>
          <w:shd w:val="clear" w:color="auto" w:fill="FFFFFF"/>
        </w:rPr>
        <w:t>, H., 2019. </w:t>
      </w:r>
      <w:proofErr w:type="spellStart"/>
      <w:r w:rsidRPr="00D2439C">
        <w:rPr>
          <w:rFonts w:asciiTheme="minorHAnsi" w:hAnsiTheme="minorHAnsi" w:cstheme="minorHAnsi"/>
          <w:i/>
          <w:iCs/>
          <w:sz w:val="24"/>
          <w:szCs w:val="24"/>
          <w:shd w:val="clear" w:color="auto" w:fill="FFFFFF"/>
        </w:rPr>
        <w:t>Mps</w:t>
      </w:r>
      <w:proofErr w:type="spellEnd"/>
      <w:r w:rsidRPr="00D2439C">
        <w:rPr>
          <w:rFonts w:asciiTheme="minorHAnsi" w:hAnsiTheme="minorHAnsi" w:cstheme="minorHAnsi"/>
          <w:i/>
          <w:iCs/>
          <w:sz w:val="24"/>
          <w:szCs w:val="24"/>
          <w:shd w:val="clear" w:color="auto" w:fill="FFFFFF"/>
        </w:rPr>
        <w:t xml:space="preserve"> Call For Review Of Age Of Criminal Responsibility In England And Wales</w:t>
      </w:r>
      <w:r w:rsidRPr="00D2439C">
        <w:rPr>
          <w:rFonts w:asciiTheme="minorHAnsi" w:hAnsiTheme="minorHAnsi" w:cstheme="minorHAnsi"/>
          <w:sz w:val="24"/>
          <w:szCs w:val="24"/>
          <w:shd w:val="clear" w:color="auto" w:fill="FFFFFF"/>
        </w:rPr>
        <w:t>. [online] the Guardian. Available at: &lt;https://www.theguardian.com/society/2020/nov/12/review-age-criminal-responsibility-england-and-wales&gt; [Accessed 23 December 2020].</w:t>
      </w:r>
    </w:p>
    <w:p w14:paraId="18EB4FE7" w14:textId="77777777" w:rsidR="00D2439C" w:rsidRPr="00D2439C" w:rsidRDefault="00D2439C" w:rsidP="00D2439C">
      <w:pPr>
        <w:pStyle w:val="ListParagraph"/>
        <w:rPr>
          <w:rFonts w:asciiTheme="minorHAnsi" w:hAnsiTheme="minorHAnsi" w:cstheme="minorHAnsi"/>
          <w:sz w:val="24"/>
          <w:szCs w:val="24"/>
          <w:shd w:val="clear" w:color="auto" w:fill="FFFFFF"/>
        </w:rPr>
      </w:pPr>
    </w:p>
    <w:p w14:paraId="766F2D56" w14:textId="5A9D5686" w:rsidR="00522C80" w:rsidRPr="00D2439C" w:rsidRDefault="00522C80" w:rsidP="00D2439C">
      <w:pPr>
        <w:pStyle w:val="ListParagraph"/>
        <w:numPr>
          <w:ilvl w:val="0"/>
          <w:numId w:val="3"/>
        </w:numPr>
        <w:rPr>
          <w:rFonts w:asciiTheme="minorHAnsi" w:hAnsiTheme="minorHAnsi" w:cstheme="minorHAnsi"/>
          <w:sz w:val="24"/>
          <w:szCs w:val="24"/>
          <w:shd w:val="clear" w:color="auto" w:fill="FFFFFF"/>
        </w:rPr>
      </w:pPr>
      <w:proofErr w:type="spellStart"/>
      <w:r w:rsidRPr="00D2439C">
        <w:rPr>
          <w:rFonts w:asciiTheme="minorHAnsi" w:hAnsiTheme="minorHAnsi" w:cstheme="minorHAnsi"/>
          <w:sz w:val="24"/>
          <w:szCs w:val="24"/>
          <w:shd w:val="clear" w:color="auto" w:fill="FFFFFF"/>
        </w:rPr>
        <w:t>Pidd</w:t>
      </w:r>
      <w:proofErr w:type="spellEnd"/>
      <w:r w:rsidRPr="00D2439C">
        <w:rPr>
          <w:rFonts w:asciiTheme="minorHAnsi" w:hAnsiTheme="minorHAnsi" w:cstheme="minorHAnsi"/>
          <w:sz w:val="24"/>
          <w:szCs w:val="24"/>
          <w:shd w:val="clear" w:color="auto" w:fill="FFFFFF"/>
        </w:rPr>
        <w:t>, H., Parveen, N., Halliday, J. and Wolfe-Robinson, M., 2019. </w:t>
      </w:r>
      <w:r w:rsidRPr="00D2439C">
        <w:rPr>
          <w:rFonts w:asciiTheme="minorHAnsi" w:hAnsiTheme="minorHAnsi" w:cstheme="minorHAnsi"/>
          <w:i/>
          <w:iCs/>
          <w:sz w:val="24"/>
          <w:szCs w:val="24"/>
          <w:shd w:val="clear" w:color="auto" w:fill="FFFFFF"/>
        </w:rPr>
        <w:t>Age Of Criminal Responsibility Must Be Raised, Say Experts</w:t>
      </w:r>
      <w:r w:rsidRPr="00D2439C">
        <w:rPr>
          <w:rFonts w:asciiTheme="minorHAnsi" w:hAnsiTheme="minorHAnsi" w:cstheme="minorHAnsi"/>
          <w:sz w:val="24"/>
          <w:szCs w:val="24"/>
          <w:shd w:val="clear" w:color="auto" w:fill="FFFFFF"/>
        </w:rPr>
        <w:t>. [online] the Guardian. Available at: &lt;https://www.theguardian.com/society/2019/nov/04/age-of-criminal-responsibility-must-be-raised-say-experts#:~:text=The%20government%20said%20it%20had,to%20help%20prevent%20further%20offending.%E2%80%9D&gt; [Accessed 23 December 2020].</w:t>
      </w:r>
    </w:p>
    <w:p w14:paraId="610D3E6D" w14:textId="77777777" w:rsidR="00D2439C" w:rsidRPr="00D2439C" w:rsidRDefault="00D2439C" w:rsidP="00D2439C">
      <w:pPr>
        <w:pStyle w:val="ListParagraph"/>
        <w:rPr>
          <w:rFonts w:asciiTheme="minorHAnsi" w:hAnsiTheme="minorHAnsi" w:cstheme="minorHAnsi"/>
          <w:sz w:val="24"/>
          <w:szCs w:val="24"/>
          <w:shd w:val="clear" w:color="auto" w:fill="FFFFFF"/>
        </w:rPr>
      </w:pPr>
    </w:p>
    <w:p w14:paraId="7172FC90" w14:textId="62C4019F" w:rsidR="001F6873" w:rsidRPr="00D2439C" w:rsidRDefault="001F6873" w:rsidP="00D2439C">
      <w:pPr>
        <w:pStyle w:val="ListParagraph"/>
        <w:numPr>
          <w:ilvl w:val="0"/>
          <w:numId w:val="3"/>
        </w:numPr>
        <w:rPr>
          <w:rFonts w:asciiTheme="minorHAnsi" w:hAnsiTheme="minorHAnsi" w:cstheme="minorHAnsi"/>
          <w:sz w:val="24"/>
          <w:szCs w:val="24"/>
          <w:shd w:val="clear" w:color="auto" w:fill="FFFFFF"/>
        </w:rPr>
      </w:pPr>
      <w:r w:rsidRPr="00D2439C">
        <w:rPr>
          <w:rFonts w:asciiTheme="minorHAnsi" w:hAnsiTheme="minorHAnsi" w:cstheme="minorHAnsi"/>
          <w:sz w:val="24"/>
          <w:szCs w:val="24"/>
          <w:shd w:val="clear" w:color="auto" w:fill="FFFFFF"/>
        </w:rPr>
        <w:t xml:space="preserve">Piper, C., 1999. The Crime and Disorder Act 1998: child and community safety. </w:t>
      </w:r>
    </w:p>
    <w:p w14:paraId="147F189E" w14:textId="77777777" w:rsidR="00D2439C" w:rsidRPr="00D2439C" w:rsidRDefault="00D2439C" w:rsidP="00D2439C">
      <w:pPr>
        <w:pStyle w:val="ListParagraph"/>
        <w:rPr>
          <w:rFonts w:asciiTheme="minorHAnsi" w:hAnsiTheme="minorHAnsi" w:cstheme="minorHAnsi"/>
          <w:sz w:val="24"/>
          <w:szCs w:val="24"/>
          <w:shd w:val="clear" w:color="auto" w:fill="FFFFFF"/>
        </w:rPr>
      </w:pPr>
    </w:p>
    <w:p w14:paraId="7F846A55" w14:textId="20898E1C" w:rsidR="006C539A" w:rsidRPr="00D2439C" w:rsidRDefault="006C539A" w:rsidP="00D2439C">
      <w:pPr>
        <w:pStyle w:val="ListParagraph"/>
        <w:numPr>
          <w:ilvl w:val="0"/>
          <w:numId w:val="3"/>
        </w:numPr>
        <w:rPr>
          <w:rFonts w:cstheme="minorHAnsi"/>
          <w:sz w:val="24"/>
          <w:szCs w:val="24"/>
        </w:rPr>
      </w:pPr>
      <w:r w:rsidRPr="00D2439C">
        <w:rPr>
          <w:rFonts w:asciiTheme="minorHAnsi" w:hAnsiTheme="minorHAnsi" w:cstheme="minorHAnsi"/>
          <w:sz w:val="24"/>
          <w:szCs w:val="24"/>
          <w:shd w:val="clear" w:color="auto" w:fill="FFFFFF"/>
        </w:rPr>
        <w:lastRenderedPageBreak/>
        <w:t>Steinberg, L. and Scott, E.S., 2003. Less guilty by reason of adolescence: developmental immaturity, diminished responsibility, and the juvenile death penalty. </w:t>
      </w:r>
      <w:r w:rsidRPr="00D2439C">
        <w:rPr>
          <w:rFonts w:asciiTheme="minorHAnsi" w:hAnsiTheme="minorHAnsi" w:cstheme="minorHAnsi"/>
          <w:i/>
          <w:iCs/>
          <w:sz w:val="24"/>
          <w:szCs w:val="24"/>
          <w:shd w:val="clear" w:color="auto" w:fill="FFFFFF"/>
        </w:rPr>
        <w:t>American Psychologist</w:t>
      </w:r>
      <w:r w:rsidRPr="00D2439C">
        <w:rPr>
          <w:rFonts w:asciiTheme="minorHAnsi" w:hAnsiTheme="minorHAnsi" w:cstheme="minorHAnsi"/>
          <w:sz w:val="24"/>
          <w:szCs w:val="24"/>
          <w:shd w:val="clear" w:color="auto" w:fill="FFFFFF"/>
        </w:rPr>
        <w:t>, </w:t>
      </w:r>
      <w:r w:rsidRPr="00D2439C">
        <w:rPr>
          <w:rFonts w:asciiTheme="minorHAnsi" w:hAnsiTheme="minorHAnsi" w:cstheme="minorHAnsi"/>
          <w:i/>
          <w:iCs/>
          <w:sz w:val="24"/>
          <w:szCs w:val="24"/>
          <w:shd w:val="clear" w:color="auto" w:fill="FFFFFF"/>
        </w:rPr>
        <w:t>58</w:t>
      </w:r>
      <w:r w:rsidRPr="00D2439C">
        <w:rPr>
          <w:rFonts w:asciiTheme="minorHAnsi" w:hAnsiTheme="minorHAnsi" w:cstheme="minorHAnsi"/>
          <w:sz w:val="24"/>
          <w:szCs w:val="24"/>
          <w:shd w:val="clear" w:color="auto" w:fill="FFFFFF"/>
        </w:rPr>
        <w:t>(12), p.100</w:t>
      </w:r>
      <w:r w:rsidRPr="00D2439C">
        <w:rPr>
          <w:rFonts w:cstheme="minorHAnsi"/>
          <w:sz w:val="24"/>
          <w:szCs w:val="24"/>
          <w:shd w:val="clear" w:color="auto" w:fill="FFFFFF"/>
        </w:rPr>
        <w:t>9.</w:t>
      </w:r>
    </w:p>
    <w:sectPr w:rsidR="006C539A" w:rsidRPr="00D2439C" w:rsidSect="00853642">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130E16" w14:textId="77777777" w:rsidR="00CA2380" w:rsidRDefault="00CA2380" w:rsidP="000F3111">
      <w:pPr>
        <w:spacing w:after="0" w:line="240" w:lineRule="auto"/>
      </w:pPr>
      <w:r>
        <w:separator/>
      </w:r>
    </w:p>
  </w:endnote>
  <w:endnote w:type="continuationSeparator" w:id="0">
    <w:p w14:paraId="1692918F" w14:textId="77777777" w:rsidR="00CA2380" w:rsidRDefault="00CA2380" w:rsidP="000F3111">
      <w:pPr>
        <w:spacing w:after="0" w:line="240" w:lineRule="auto"/>
      </w:pPr>
      <w:r>
        <w:continuationSeparator/>
      </w:r>
    </w:p>
  </w:endnote>
  <w:endnote w:type="continuationNotice" w:id="1">
    <w:p w14:paraId="2558F3F6" w14:textId="77777777" w:rsidR="00CA2380" w:rsidRDefault="00CA23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1095512"/>
      <w:docPartObj>
        <w:docPartGallery w:val="Page Numbers (Bottom of Page)"/>
        <w:docPartUnique/>
      </w:docPartObj>
    </w:sdtPr>
    <w:sdtEndPr>
      <w:rPr>
        <w:color w:val="7F7F7F" w:themeColor="background1" w:themeShade="7F"/>
        <w:spacing w:val="60"/>
      </w:rPr>
    </w:sdtEndPr>
    <w:sdtContent>
      <w:p w14:paraId="52B5D4D7" w14:textId="08EA0DB9" w:rsidR="000F3111" w:rsidRDefault="000F311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A278F47" w14:textId="77777777" w:rsidR="000F3111" w:rsidRDefault="000F31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FD7406" w14:textId="77777777" w:rsidR="00CA2380" w:rsidRDefault="00CA2380" w:rsidP="000F3111">
      <w:pPr>
        <w:spacing w:after="0" w:line="240" w:lineRule="auto"/>
      </w:pPr>
      <w:r>
        <w:separator/>
      </w:r>
    </w:p>
  </w:footnote>
  <w:footnote w:type="continuationSeparator" w:id="0">
    <w:p w14:paraId="5084C6CC" w14:textId="77777777" w:rsidR="00CA2380" w:rsidRDefault="00CA2380" w:rsidP="000F3111">
      <w:pPr>
        <w:spacing w:after="0" w:line="240" w:lineRule="auto"/>
      </w:pPr>
      <w:r>
        <w:continuationSeparator/>
      </w:r>
    </w:p>
  </w:footnote>
  <w:footnote w:type="continuationNotice" w:id="1">
    <w:p w14:paraId="65A5412B" w14:textId="77777777" w:rsidR="00CA2380" w:rsidRDefault="00CA238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E8B147" w14:textId="0AB2DA49" w:rsidR="000F3111" w:rsidRDefault="000F3111">
    <w:pPr>
      <w:pStyle w:val="Header"/>
    </w:pPr>
    <w:proofErr w:type="spellStart"/>
    <w:r>
      <w:t>Leteisha</w:t>
    </w:r>
    <w:proofErr w:type="spellEnd"/>
    <w:r>
      <w:t xml:space="preserve"> </w:t>
    </w:r>
    <w:proofErr w:type="spellStart"/>
    <w:r>
      <w:t>Dayman</w:t>
    </w:r>
    <w:proofErr w:type="spellEnd"/>
    <w:r>
      <w:t xml:space="preserve">  1703974</w:t>
    </w:r>
  </w:p>
  <w:p w14:paraId="0A6CD1CE" w14:textId="77777777" w:rsidR="000F3111" w:rsidRDefault="000F31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25466"/>
    <w:multiLevelType w:val="hybridMultilevel"/>
    <w:tmpl w:val="0D7EF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B46CAC"/>
    <w:multiLevelType w:val="hybridMultilevel"/>
    <w:tmpl w:val="7AC2C7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857"/>
    <w:rsid w:val="00000E94"/>
    <w:rsid w:val="000073E9"/>
    <w:rsid w:val="000432CC"/>
    <w:rsid w:val="000B5DA9"/>
    <w:rsid w:val="000C7DEC"/>
    <w:rsid w:val="000D1BD3"/>
    <w:rsid w:val="000E48ED"/>
    <w:rsid w:val="000E59EE"/>
    <w:rsid w:val="000F3111"/>
    <w:rsid w:val="0011449A"/>
    <w:rsid w:val="00114B88"/>
    <w:rsid w:val="001511CF"/>
    <w:rsid w:val="001869FF"/>
    <w:rsid w:val="001ACEF7"/>
    <w:rsid w:val="001C3F2E"/>
    <w:rsid w:val="001F5EB5"/>
    <w:rsid w:val="001F6873"/>
    <w:rsid w:val="00201207"/>
    <w:rsid w:val="00217528"/>
    <w:rsid w:val="00231270"/>
    <w:rsid w:val="00256DD1"/>
    <w:rsid w:val="00276198"/>
    <w:rsid w:val="002B266C"/>
    <w:rsid w:val="002F2773"/>
    <w:rsid w:val="003069C7"/>
    <w:rsid w:val="00325D8D"/>
    <w:rsid w:val="00326115"/>
    <w:rsid w:val="00332092"/>
    <w:rsid w:val="00392862"/>
    <w:rsid w:val="0039453B"/>
    <w:rsid w:val="003A134C"/>
    <w:rsid w:val="003A4265"/>
    <w:rsid w:val="003C3B95"/>
    <w:rsid w:val="003F7FE4"/>
    <w:rsid w:val="00402F4F"/>
    <w:rsid w:val="0040703B"/>
    <w:rsid w:val="00410872"/>
    <w:rsid w:val="00465213"/>
    <w:rsid w:val="0048531A"/>
    <w:rsid w:val="004B3FAA"/>
    <w:rsid w:val="00522C80"/>
    <w:rsid w:val="00562434"/>
    <w:rsid w:val="00571177"/>
    <w:rsid w:val="005F6276"/>
    <w:rsid w:val="006171BE"/>
    <w:rsid w:val="006C539A"/>
    <w:rsid w:val="006D235D"/>
    <w:rsid w:val="007960EB"/>
    <w:rsid w:val="007D4C49"/>
    <w:rsid w:val="007F39F3"/>
    <w:rsid w:val="007F794B"/>
    <w:rsid w:val="00853642"/>
    <w:rsid w:val="0086488D"/>
    <w:rsid w:val="00874ACE"/>
    <w:rsid w:val="0088181D"/>
    <w:rsid w:val="008E5A80"/>
    <w:rsid w:val="008F1AD7"/>
    <w:rsid w:val="00975455"/>
    <w:rsid w:val="009C0C62"/>
    <w:rsid w:val="009E1403"/>
    <w:rsid w:val="00A04A92"/>
    <w:rsid w:val="00A67216"/>
    <w:rsid w:val="00A8651E"/>
    <w:rsid w:val="00AA3F7F"/>
    <w:rsid w:val="00AC69FC"/>
    <w:rsid w:val="00AD4457"/>
    <w:rsid w:val="00AE7D2E"/>
    <w:rsid w:val="00B16E3D"/>
    <w:rsid w:val="00B17857"/>
    <w:rsid w:val="00B30E25"/>
    <w:rsid w:val="00B51C46"/>
    <w:rsid w:val="00B95FE8"/>
    <w:rsid w:val="00BA5A6E"/>
    <w:rsid w:val="00BD61D3"/>
    <w:rsid w:val="00C354A6"/>
    <w:rsid w:val="00C854AA"/>
    <w:rsid w:val="00CA2380"/>
    <w:rsid w:val="00D2439C"/>
    <w:rsid w:val="00D86E60"/>
    <w:rsid w:val="00D915D9"/>
    <w:rsid w:val="00DC4102"/>
    <w:rsid w:val="00DD595C"/>
    <w:rsid w:val="00E004BA"/>
    <w:rsid w:val="00E61910"/>
    <w:rsid w:val="00EC4E9B"/>
    <w:rsid w:val="00F26D42"/>
    <w:rsid w:val="00F43A20"/>
    <w:rsid w:val="00F97530"/>
    <w:rsid w:val="00FA34B6"/>
    <w:rsid w:val="00FB63E3"/>
    <w:rsid w:val="011B1B12"/>
    <w:rsid w:val="016BBB2A"/>
    <w:rsid w:val="01FFB485"/>
    <w:rsid w:val="02025BEB"/>
    <w:rsid w:val="024CA41C"/>
    <w:rsid w:val="036BECB3"/>
    <w:rsid w:val="04518DC0"/>
    <w:rsid w:val="04ED9993"/>
    <w:rsid w:val="04F0DEDC"/>
    <w:rsid w:val="0503DDAE"/>
    <w:rsid w:val="0505163C"/>
    <w:rsid w:val="055E2D30"/>
    <w:rsid w:val="05B95D9F"/>
    <w:rsid w:val="068571B6"/>
    <w:rsid w:val="06D5CD0E"/>
    <w:rsid w:val="06FD7F54"/>
    <w:rsid w:val="08214217"/>
    <w:rsid w:val="0837ED0A"/>
    <w:rsid w:val="084F1447"/>
    <w:rsid w:val="0850E296"/>
    <w:rsid w:val="0961AEB8"/>
    <w:rsid w:val="096325A3"/>
    <w:rsid w:val="0ACFFDD5"/>
    <w:rsid w:val="0AF2BDA0"/>
    <w:rsid w:val="0B07B0F5"/>
    <w:rsid w:val="0B0C8443"/>
    <w:rsid w:val="0B3DE97C"/>
    <w:rsid w:val="0B41F8F3"/>
    <w:rsid w:val="0B50F553"/>
    <w:rsid w:val="0BB1B79C"/>
    <w:rsid w:val="0CF49490"/>
    <w:rsid w:val="0D0B5E2D"/>
    <w:rsid w:val="0D79D267"/>
    <w:rsid w:val="0DAB682E"/>
    <w:rsid w:val="0E395D6A"/>
    <w:rsid w:val="0E526A8D"/>
    <w:rsid w:val="0E746A78"/>
    <w:rsid w:val="0EACB73B"/>
    <w:rsid w:val="0EC7B696"/>
    <w:rsid w:val="0EEB814E"/>
    <w:rsid w:val="0F07D14E"/>
    <w:rsid w:val="0F37E595"/>
    <w:rsid w:val="10019ABD"/>
    <w:rsid w:val="102C53FC"/>
    <w:rsid w:val="107467A5"/>
    <w:rsid w:val="10E35AFC"/>
    <w:rsid w:val="116BE048"/>
    <w:rsid w:val="11A9EEE0"/>
    <w:rsid w:val="1238AC75"/>
    <w:rsid w:val="12F3F88B"/>
    <w:rsid w:val="12F97220"/>
    <w:rsid w:val="13260C82"/>
    <w:rsid w:val="1353A372"/>
    <w:rsid w:val="13A3A124"/>
    <w:rsid w:val="13D72A6B"/>
    <w:rsid w:val="13F81815"/>
    <w:rsid w:val="1431DA57"/>
    <w:rsid w:val="14740E58"/>
    <w:rsid w:val="14D390EB"/>
    <w:rsid w:val="155724DA"/>
    <w:rsid w:val="15A16EA3"/>
    <w:rsid w:val="160BADA9"/>
    <w:rsid w:val="16B3E485"/>
    <w:rsid w:val="16C5BF3E"/>
    <w:rsid w:val="16CD489D"/>
    <w:rsid w:val="172FEAAD"/>
    <w:rsid w:val="17855645"/>
    <w:rsid w:val="17AA314B"/>
    <w:rsid w:val="17F20950"/>
    <w:rsid w:val="183765E1"/>
    <w:rsid w:val="1861B1D2"/>
    <w:rsid w:val="18BB2CA1"/>
    <w:rsid w:val="18DBD662"/>
    <w:rsid w:val="199ED744"/>
    <w:rsid w:val="19AFD493"/>
    <w:rsid w:val="1A206EF5"/>
    <w:rsid w:val="1A3DD4A5"/>
    <w:rsid w:val="1A67E6EB"/>
    <w:rsid w:val="1ADDDFF3"/>
    <w:rsid w:val="1B178663"/>
    <w:rsid w:val="1B3A743F"/>
    <w:rsid w:val="1C1A7580"/>
    <w:rsid w:val="1C349F69"/>
    <w:rsid w:val="1C5ADC10"/>
    <w:rsid w:val="1CDEA2D0"/>
    <w:rsid w:val="1D1E6690"/>
    <w:rsid w:val="1D254CE6"/>
    <w:rsid w:val="1D3E4DB7"/>
    <w:rsid w:val="1D9F2C31"/>
    <w:rsid w:val="1E35CCF2"/>
    <w:rsid w:val="1E840229"/>
    <w:rsid w:val="1E86ECAA"/>
    <w:rsid w:val="1EE2A32F"/>
    <w:rsid w:val="1F44AF85"/>
    <w:rsid w:val="1FDD3FED"/>
    <w:rsid w:val="204AE265"/>
    <w:rsid w:val="206FCA29"/>
    <w:rsid w:val="20C77493"/>
    <w:rsid w:val="215E0A58"/>
    <w:rsid w:val="22620EE7"/>
    <w:rsid w:val="2293758A"/>
    <w:rsid w:val="22B8E2BD"/>
    <w:rsid w:val="22C1F3A0"/>
    <w:rsid w:val="22F92711"/>
    <w:rsid w:val="232C4B3B"/>
    <w:rsid w:val="237F88A4"/>
    <w:rsid w:val="23AD8F3B"/>
    <w:rsid w:val="23FAABF4"/>
    <w:rsid w:val="23FC695E"/>
    <w:rsid w:val="2454B31E"/>
    <w:rsid w:val="24C81B9C"/>
    <w:rsid w:val="26362D9A"/>
    <w:rsid w:val="263AE889"/>
    <w:rsid w:val="26610B97"/>
    <w:rsid w:val="26B1B94A"/>
    <w:rsid w:val="27204173"/>
    <w:rsid w:val="2728BD0D"/>
    <w:rsid w:val="272CDC7D"/>
    <w:rsid w:val="2831A304"/>
    <w:rsid w:val="289EA3B9"/>
    <w:rsid w:val="28AFB752"/>
    <w:rsid w:val="28C7559F"/>
    <w:rsid w:val="28FCA1AE"/>
    <w:rsid w:val="290D2AE4"/>
    <w:rsid w:val="29DDA76E"/>
    <w:rsid w:val="2A614258"/>
    <w:rsid w:val="2A69BC96"/>
    <w:rsid w:val="2A815A47"/>
    <w:rsid w:val="2AA8FB45"/>
    <w:rsid w:val="2ACCB684"/>
    <w:rsid w:val="2ADAAD92"/>
    <w:rsid w:val="2B5817F9"/>
    <w:rsid w:val="2B5AA9F7"/>
    <w:rsid w:val="2B7251F4"/>
    <w:rsid w:val="2B7BFAC9"/>
    <w:rsid w:val="2CCD74F1"/>
    <w:rsid w:val="2CD47DAD"/>
    <w:rsid w:val="2D01552C"/>
    <w:rsid w:val="2D2B30A6"/>
    <w:rsid w:val="2D627825"/>
    <w:rsid w:val="2DAC3F23"/>
    <w:rsid w:val="2DB6622B"/>
    <w:rsid w:val="2DB927FF"/>
    <w:rsid w:val="2DDC1D42"/>
    <w:rsid w:val="2DF15680"/>
    <w:rsid w:val="2E28041D"/>
    <w:rsid w:val="2F44301E"/>
    <w:rsid w:val="2F6140DA"/>
    <w:rsid w:val="2F9765C5"/>
    <w:rsid w:val="3005D1F8"/>
    <w:rsid w:val="3007EDDD"/>
    <w:rsid w:val="3045DA6B"/>
    <w:rsid w:val="308FBE51"/>
    <w:rsid w:val="30DC6250"/>
    <w:rsid w:val="31BD5DEF"/>
    <w:rsid w:val="31F559EE"/>
    <w:rsid w:val="323A90D5"/>
    <w:rsid w:val="32978131"/>
    <w:rsid w:val="32B6E1EF"/>
    <w:rsid w:val="334ADFC1"/>
    <w:rsid w:val="3352CD47"/>
    <w:rsid w:val="33C560CF"/>
    <w:rsid w:val="34140312"/>
    <w:rsid w:val="342B8E93"/>
    <w:rsid w:val="3441D2AE"/>
    <w:rsid w:val="3470C531"/>
    <w:rsid w:val="34A76F24"/>
    <w:rsid w:val="355E99DB"/>
    <w:rsid w:val="356399E0"/>
    <w:rsid w:val="35CF21F3"/>
    <w:rsid w:val="35E31094"/>
    <w:rsid w:val="36296DA7"/>
    <w:rsid w:val="3659099C"/>
    <w:rsid w:val="3687F812"/>
    <w:rsid w:val="36E1C430"/>
    <w:rsid w:val="377ACC48"/>
    <w:rsid w:val="37E22410"/>
    <w:rsid w:val="388E4F17"/>
    <w:rsid w:val="3A2BF733"/>
    <w:rsid w:val="3A834496"/>
    <w:rsid w:val="3AB02955"/>
    <w:rsid w:val="3AF2B487"/>
    <w:rsid w:val="3B19C4D2"/>
    <w:rsid w:val="3B311B5A"/>
    <w:rsid w:val="3B36D5EC"/>
    <w:rsid w:val="3C01C8B6"/>
    <w:rsid w:val="3C0F9F7C"/>
    <w:rsid w:val="3C1C03FC"/>
    <w:rsid w:val="3CBE579A"/>
    <w:rsid w:val="3CC42872"/>
    <w:rsid w:val="3CCB2CA3"/>
    <w:rsid w:val="3DCBA9EF"/>
    <w:rsid w:val="3E40B3F7"/>
    <w:rsid w:val="3E452FE1"/>
    <w:rsid w:val="3F1793C7"/>
    <w:rsid w:val="3F5E50E4"/>
    <w:rsid w:val="3F99D14E"/>
    <w:rsid w:val="3FB2F9AB"/>
    <w:rsid w:val="4002CD65"/>
    <w:rsid w:val="40158BD3"/>
    <w:rsid w:val="4065F335"/>
    <w:rsid w:val="4102370A"/>
    <w:rsid w:val="4111D49A"/>
    <w:rsid w:val="41CFB9C9"/>
    <w:rsid w:val="426475CD"/>
    <w:rsid w:val="42823544"/>
    <w:rsid w:val="42CC01F4"/>
    <w:rsid w:val="42DCC68B"/>
    <w:rsid w:val="42EA9A6D"/>
    <w:rsid w:val="431C85BC"/>
    <w:rsid w:val="43868641"/>
    <w:rsid w:val="4390B583"/>
    <w:rsid w:val="43B6B05E"/>
    <w:rsid w:val="43BEBC3C"/>
    <w:rsid w:val="442DA064"/>
    <w:rsid w:val="44438BA7"/>
    <w:rsid w:val="444568D3"/>
    <w:rsid w:val="44D62BC6"/>
    <w:rsid w:val="457AC6AF"/>
    <w:rsid w:val="45B1BBAF"/>
    <w:rsid w:val="4648B461"/>
    <w:rsid w:val="46E16D34"/>
    <w:rsid w:val="475E6EF8"/>
    <w:rsid w:val="47916DB8"/>
    <w:rsid w:val="485200FC"/>
    <w:rsid w:val="48BFA4C3"/>
    <w:rsid w:val="49241EBA"/>
    <w:rsid w:val="499C05C1"/>
    <w:rsid w:val="49E03EE5"/>
    <w:rsid w:val="4A797A6C"/>
    <w:rsid w:val="4B27A202"/>
    <w:rsid w:val="4B37D622"/>
    <w:rsid w:val="4B5847A8"/>
    <w:rsid w:val="4BD29414"/>
    <w:rsid w:val="4BE362EE"/>
    <w:rsid w:val="4CAF2687"/>
    <w:rsid w:val="4CC37263"/>
    <w:rsid w:val="4CC770D0"/>
    <w:rsid w:val="4CCD4F23"/>
    <w:rsid w:val="4CD6811E"/>
    <w:rsid w:val="4D22A56C"/>
    <w:rsid w:val="4D22DF2E"/>
    <w:rsid w:val="4E237ED2"/>
    <w:rsid w:val="4E564E87"/>
    <w:rsid w:val="4E63EF92"/>
    <w:rsid w:val="4E895996"/>
    <w:rsid w:val="4EE2DDD0"/>
    <w:rsid w:val="4F56EA5E"/>
    <w:rsid w:val="4F7CA575"/>
    <w:rsid w:val="4F9F66AB"/>
    <w:rsid w:val="509A8942"/>
    <w:rsid w:val="50DD6870"/>
    <w:rsid w:val="50FF94BD"/>
    <w:rsid w:val="51C3A52E"/>
    <w:rsid w:val="51E81901"/>
    <w:rsid w:val="52B9CA96"/>
    <w:rsid w:val="52D7076D"/>
    <w:rsid w:val="532FB3F7"/>
    <w:rsid w:val="5431038D"/>
    <w:rsid w:val="54492D06"/>
    <w:rsid w:val="5485E3A5"/>
    <w:rsid w:val="5509414E"/>
    <w:rsid w:val="553A33BC"/>
    <w:rsid w:val="55EF25D6"/>
    <w:rsid w:val="560348F0"/>
    <w:rsid w:val="56088BA9"/>
    <w:rsid w:val="56592CAB"/>
    <w:rsid w:val="5712F98F"/>
    <w:rsid w:val="572923D3"/>
    <w:rsid w:val="57C72A47"/>
    <w:rsid w:val="57EB74FB"/>
    <w:rsid w:val="58B46132"/>
    <w:rsid w:val="58FCD768"/>
    <w:rsid w:val="598CCB7B"/>
    <w:rsid w:val="5AA47776"/>
    <w:rsid w:val="5AABB892"/>
    <w:rsid w:val="5C3808F1"/>
    <w:rsid w:val="5C3AB82B"/>
    <w:rsid w:val="5C5C1DC9"/>
    <w:rsid w:val="5C64C156"/>
    <w:rsid w:val="5C7D3D49"/>
    <w:rsid w:val="5CB62427"/>
    <w:rsid w:val="5D0BD928"/>
    <w:rsid w:val="5D59E1CD"/>
    <w:rsid w:val="5D69BF20"/>
    <w:rsid w:val="5DECBC2C"/>
    <w:rsid w:val="5E2CC5EB"/>
    <w:rsid w:val="5F1880B3"/>
    <w:rsid w:val="5F6C59C4"/>
    <w:rsid w:val="5F8B2741"/>
    <w:rsid w:val="5F9F30E2"/>
    <w:rsid w:val="5FD33FB2"/>
    <w:rsid w:val="5FF1E3AD"/>
    <w:rsid w:val="613EADD7"/>
    <w:rsid w:val="6162F1B0"/>
    <w:rsid w:val="618A5ED1"/>
    <w:rsid w:val="61B39F15"/>
    <w:rsid w:val="6247D854"/>
    <w:rsid w:val="6259B9A9"/>
    <w:rsid w:val="62D6BB6D"/>
    <w:rsid w:val="636AD571"/>
    <w:rsid w:val="639337E3"/>
    <w:rsid w:val="63A5ECF8"/>
    <w:rsid w:val="63CE64D9"/>
    <w:rsid w:val="64440F8E"/>
    <w:rsid w:val="647D62B3"/>
    <w:rsid w:val="64E6FE18"/>
    <w:rsid w:val="6505C792"/>
    <w:rsid w:val="65351344"/>
    <w:rsid w:val="653CDEC1"/>
    <w:rsid w:val="65647764"/>
    <w:rsid w:val="65685306"/>
    <w:rsid w:val="658F50A7"/>
    <w:rsid w:val="65CAD60E"/>
    <w:rsid w:val="66285416"/>
    <w:rsid w:val="66293363"/>
    <w:rsid w:val="66C40E9C"/>
    <w:rsid w:val="66E7ABC4"/>
    <w:rsid w:val="66F77909"/>
    <w:rsid w:val="66FF668F"/>
    <w:rsid w:val="67127266"/>
    <w:rsid w:val="671E5D57"/>
    <w:rsid w:val="67E6DB9E"/>
    <w:rsid w:val="680C9397"/>
    <w:rsid w:val="681B421D"/>
    <w:rsid w:val="681FA2D3"/>
    <w:rsid w:val="682B9F64"/>
    <w:rsid w:val="689AF8B3"/>
    <w:rsid w:val="6915FFAF"/>
    <w:rsid w:val="692E1B76"/>
    <w:rsid w:val="693DAEBB"/>
    <w:rsid w:val="69C9EBDE"/>
    <w:rsid w:val="6AC68C89"/>
    <w:rsid w:val="6AE93EEE"/>
    <w:rsid w:val="6B39BA82"/>
    <w:rsid w:val="6B54810E"/>
    <w:rsid w:val="6B68B4D4"/>
    <w:rsid w:val="6B750916"/>
    <w:rsid w:val="6BE5E389"/>
    <w:rsid w:val="6C1DF4C4"/>
    <w:rsid w:val="6C22C94B"/>
    <w:rsid w:val="6C2BBD08"/>
    <w:rsid w:val="6CA218F6"/>
    <w:rsid w:val="6CE6DF24"/>
    <w:rsid w:val="6D04539D"/>
    <w:rsid w:val="6D0CF0D2"/>
    <w:rsid w:val="6DC0D46B"/>
    <w:rsid w:val="6E7FBD89"/>
    <w:rsid w:val="6EE1F2A5"/>
    <w:rsid w:val="6F5E84D3"/>
    <w:rsid w:val="6F7437B0"/>
    <w:rsid w:val="6F93BED2"/>
    <w:rsid w:val="6FD47DDB"/>
    <w:rsid w:val="703C08F6"/>
    <w:rsid w:val="708D2078"/>
    <w:rsid w:val="70A02C4F"/>
    <w:rsid w:val="70BD2699"/>
    <w:rsid w:val="70C8CB71"/>
    <w:rsid w:val="70FC47CA"/>
    <w:rsid w:val="71A607A9"/>
    <w:rsid w:val="720757C0"/>
    <w:rsid w:val="727A84F5"/>
    <w:rsid w:val="7282123D"/>
    <w:rsid w:val="7284ABDB"/>
    <w:rsid w:val="728B3E0A"/>
    <w:rsid w:val="733F3C6E"/>
    <w:rsid w:val="73B97018"/>
    <w:rsid w:val="73F6658A"/>
    <w:rsid w:val="74087F11"/>
    <w:rsid w:val="747F316E"/>
    <w:rsid w:val="748643AF"/>
    <w:rsid w:val="74CD23DE"/>
    <w:rsid w:val="7511787A"/>
    <w:rsid w:val="7515C7C8"/>
    <w:rsid w:val="7535458F"/>
    <w:rsid w:val="75687F21"/>
    <w:rsid w:val="7628D6AC"/>
    <w:rsid w:val="76F8216B"/>
    <w:rsid w:val="7718BEB0"/>
    <w:rsid w:val="77B2FBFC"/>
    <w:rsid w:val="780330C6"/>
    <w:rsid w:val="780C3303"/>
    <w:rsid w:val="788CE13B"/>
    <w:rsid w:val="7898325D"/>
    <w:rsid w:val="78C8387E"/>
    <w:rsid w:val="78F149DC"/>
    <w:rsid w:val="792AF4EE"/>
    <w:rsid w:val="7A029D85"/>
    <w:rsid w:val="7A1D1CB0"/>
    <w:rsid w:val="7A470E95"/>
    <w:rsid w:val="7A7612D7"/>
    <w:rsid w:val="7A8CE6D7"/>
    <w:rsid w:val="7AE0530F"/>
    <w:rsid w:val="7B0AB587"/>
    <w:rsid w:val="7B5AD489"/>
    <w:rsid w:val="7B67EF44"/>
    <w:rsid w:val="7B6CE818"/>
    <w:rsid w:val="7BAB59A0"/>
    <w:rsid w:val="7BBE9848"/>
    <w:rsid w:val="7BCEF4DF"/>
    <w:rsid w:val="7BD489B8"/>
    <w:rsid w:val="7C231060"/>
    <w:rsid w:val="7C5651E6"/>
    <w:rsid w:val="7CB1C6FA"/>
    <w:rsid w:val="7D50ADF6"/>
    <w:rsid w:val="7D739106"/>
    <w:rsid w:val="7D93AB78"/>
    <w:rsid w:val="7EAC615B"/>
    <w:rsid w:val="7EC179C0"/>
    <w:rsid w:val="7F3772C8"/>
    <w:rsid w:val="7FCB82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865DE"/>
  <w15:chartTrackingRefBased/>
  <w15:docId w15:val="{1966A5D3-0316-4CA2-BA22-4FFD02548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7857"/>
    <w:pPr>
      <w:spacing w:after="0" w:line="240" w:lineRule="auto"/>
      <w:ind w:left="720"/>
      <w:contextualSpacing/>
    </w:pPr>
    <w:rPr>
      <w:rFonts w:ascii="Times New Roman" w:eastAsia="Times New Roman" w:hAnsi="Times New Roman" w:cs="Times New Roman"/>
      <w:sz w:val="20"/>
      <w:szCs w:val="20"/>
      <w:lang w:eastAsia="en-GB"/>
    </w:rPr>
  </w:style>
  <w:style w:type="paragraph" w:styleId="Title">
    <w:name w:val="Title"/>
    <w:basedOn w:val="Normal"/>
    <w:next w:val="Normal"/>
    <w:link w:val="TitleChar"/>
    <w:uiPriority w:val="10"/>
    <w:qFormat/>
    <w:rsid w:val="00F9753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7530"/>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0F31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3111"/>
  </w:style>
  <w:style w:type="paragraph" w:styleId="Footer">
    <w:name w:val="footer"/>
    <w:basedOn w:val="Normal"/>
    <w:link w:val="FooterChar"/>
    <w:uiPriority w:val="99"/>
    <w:unhideWhenUsed/>
    <w:rsid w:val="000F31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3111"/>
  </w:style>
  <w:style w:type="paragraph" w:styleId="NoSpacing">
    <w:name w:val="No Spacing"/>
    <w:link w:val="NoSpacingChar"/>
    <w:uiPriority w:val="1"/>
    <w:qFormat/>
    <w:rsid w:val="0085364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5364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3283443">
      <w:bodyDiv w:val="1"/>
      <w:marLeft w:val="0"/>
      <w:marRight w:val="0"/>
      <w:marTop w:val="0"/>
      <w:marBottom w:val="0"/>
      <w:divBdr>
        <w:top w:val="none" w:sz="0" w:space="0" w:color="auto"/>
        <w:left w:val="none" w:sz="0" w:space="0" w:color="auto"/>
        <w:bottom w:val="none" w:sz="0" w:space="0" w:color="auto"/>
        <w:right w:val="none" w:sz="0" w:space="0" w:color="auto"/>
      </w:divBdr>
    </w:div>
    <w:div w:id="1644962483">
      <w:bodyDiv w:val="1"/>
      <w:marLeft w:val="0"/>
      <w:marRight w:val="0"/>
      <w:marTop w:val="0"/>
      <w:marBottom w:val="0"/>
      <w:divBdr>
        <w:top w:val="none" w:sz="0" w:space="0" w:color="auto"/>
        <w:left w:val="none" w:sz="0" w:space="0" w:color="auto"/>
        <w:bottom w:val="none" w:sz="0" w:space="0" w:color="auto"/>
        <w:right w:val="none" w:sz="0" w:space="0" w:color="auto"/>
      </w:divBdr>
      <w:divsChild>
        <w:div w:id="1154567839">
          <w:marLeft w:val="0"/>
          <w:marRight w:val="0"/>
          <w:marTop w:val="0"/>
          <w:marBottom w:val="0"/>
          <w:divBdr>
            <w:top w:val="none" w:sz="0" w:space="0" w:color="auto"/>
            <w:left w:val="none" w:sz="0" w:space="0" w:color="auto"/>
            <w:bottom w:val="none" w:sz="0" w:space="0" w:color="auto"/>
            <w:right w:val="none" w:sz="0" w:space="0" w:color="auto"/>
          </w:divBdr>
        </w:div>
      </w:divsChild>
    </w:div>
    <w:div w:id="1957981299">
      <w:bodyDiv w:val="1"/>
      <w:marLeft w:val="0"/>
      <w:marRight w:val="0"/>
      <w:marTop w:val="0"/>
      <w:marBottom w:val="0"/>
      <w:divBdr>
        <w:top w:val="none" w:sz="0" w:space="0" w:color="auto"/>
        <w:left w:val="none" w:sz="0" w:space="0" w:color="auto"/>
        <w:bottom w:val="none" w:sz="0" w:space="0" w:color="auto"/>
        <w:right w:val="none" w:sz="0" w:space="0" w:color="auto"/>
      </w:divBdr>
      <w:divsChild>
        <w:div w:id="648403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2BDB3A018E54499E3F014A76151512" ma:contentTypeVersion="4" ma:contentTypeDescription="Create a new document." ma:contentTypeScope="" ma:versionID="18e038201ecb16e7fc41db214894344a">
  <xsd:schema xmlns:xsd="http://www.w3.org/2001/XMLSchema" xmlns:xs="http://www.w3.org/2001/XMLSchema" xmlns:p="http://schemas.microsoft.com/office/2006/metadata/properties" xmlns:ns2="178d7cde-1ac9-4788-89be-b155723a6e05" targetNamespace="http://schemas.microsoft.com/office/2006/metadata/properties" ma:root="true" ma:fieldsID="acdffa4ef28a889475c63bfe86c52fcd" ns2:_="">
    <xsd:import namespace="178d7cde-1ac9-4788-89be-b155723a6e0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8d7cde-1ac9-4788-89be-b155723a6e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BE6541-DA35-4ABF-9CBC-87C316C75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8d7cde-1ac9-4788-89be-b155723a6e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4F2B-6EE1-4D54-B5F6-69D94252FBCE}">
  <ds:schemaRefs>
    <ds:schemaRef ds:uri="http://schemas.microsoft.com/sharepoint/v3/contenttype/forms"/>
  </ds:schemaRefs>
</ds:datastoreItem>
</file>

<file path=customXml/itemProps3.xml><?xml version="1.0" encoding="utf-8"?>
<ds:datastoreItem xmlns:ds="http://schemas.openxmlformats.org/officeDocument/2006/customXml" ds:itemID="{5A0F2AB9-7658-4A74-9B18-57043C9D4D5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11</Pages>
  <Words>3434</Words>
  <Characters>19577</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 Leteisha Dayman 1703974</dc:creator>
  <cp:keywords/>
  <dc:description/>
  <cp:lastModifiedBy>rick colon</cp:lastModifiedBy>
  <cp:revision>18</cp:revision>
  <dcterms:created xsi:type="dcterms:W3CDTF">2021-01-14T17:29:00Z</dcterms:created>
  <dcterms:modified xsi:type="dcterms:W3CDTF">2021-01-15T13:08:00Z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0x010100392BDB3A018E54499E3F014A76151512</vt:lpwstr>
  </property>
</Properties>
</file>