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59328" w14:textId="77777777" w:rsidR="006F75A3" w:rsidRDefault="006F75A3"/>
    <w:p w14:paraId="606A8FC2" w14:textId="77777777" w:rsidR="006F75A3" w:rsidRDefault="006F75A3"/>
    <w:p w14:paraId="473C22B0" w14:textId="77777777" w:rsidR="006F75A3" w:rsidRDefault="006F75A3"/>
    <w:p w14:paraId="7A0923CB" w14:textId="77777777" w:rsidR="006F75A3" w:rsidRDefault="006F75A3"/>
    <w:p w14:paraId="6E558769" w14:textId="77777777" w:rsidR="006F75A3" w:rsidRDefault="006F75A3"/>
    <w:p w14:paraId="3489F26E" w14:textId="77777777" w:rsidR="006F75A3" w:rsidRDefault="006F75A3"/>
    <w:p w14:paraId="75F18710" w14:textId="77777777" w:rsidR="006F75A3" w:rsidRDefault="006F75A3"/>
    <w:p w14:paraId="7BB9E7B8" w14:textId="25FB6F23" w:rsidR="00781118" w:rsidRDefault="00781118"/>
    <w:p w14:paraId="673C80D8" w14:textId="77777777" w:rsidR="00781118" w:rsidRPr="00781118" w:rsidRDefault="00781118" w:rsidP="00781118">
      <w:pPr>
        <w:numPr>
          <w:ilvl w:val="0"/>
          <w:numId w:val="1"/>
        </w:numPr>
      </w:pPr>
      <w:r w:rsidRPr="00781118">
        <w:rPr>
          <w:b/>
          <w:bCs/>
        </w:rPr>
        <w:t>Good teaching and learning means employing a blend of approaches including direct teaching.</w:t>
      </w:r>
    </w:p>
    <w:p w14:paraId="1727D65B" w14:textId="77777777" w:rsidR="00781118" w:rsidRPr="00781118" w:rsidRDefault="00781118" w:rsidP="00781118">
      <w:pPr>
        <w:numPr>
          <w:ilvl w:val="0"/>
          <w:numId w:val="1"/>
        </w:numPr>
      </w:pPr>
      <w:r w:rsidRPr="00781118">
        <w:rPr>
          <w:b/>
          <w:bCs/>
        </w:rPr>
        <w:t>Good teaching and learning sets tasks and selects resources that build on previous knowledge and experience and engage interest.</w:t>
      </w:r>
    </w:p>
    <w:p w14:paraId="6E572C82" w14:textId="77777777" w:rsidR="00781118" w:rsidRPr="00781118" w:rsidRDefault="00781118" w:rsidP="00781118">
      <w:pPr>
        <w:numPr>
          <w:ilvl w:val="0"/>
          <w:numId w:val="1"/>
        </w:numPr>
      </w:pPr>
      <w:r w:rsidRPr="00781118">
        <w:rPr>
          <w:b/>
          <w:bCs/>
        </w:rPr>
        <w:t xml:space="preserve">Good teaching and learning ranges within and across Areas of Learning and experience.    </w:t>
      </w:r>
    </w:p>
    <w:p w14:paraId="2153740F" w14:textId="1BDA51D0" w:rsidR="00781118" w:rsidRPr="00781118" w:rsidRDefault="00781118" w:rsidP="00781118">
      <w:pPr>
        <w:ind w:left="720"/>
      </w:pPr>
      <w:r w:rsidRPr="00781118">
        <w:rPr>
          <w:b/>
          <w:bCs/>
        </w:rPr>
        <w:t xml:space="preserve">                                                                                           (</w:t>
      </w:r>
      <w:r w:rsidRPr="00781118">
        <w:t>Donaldson 2015:68)</w:t>
      </w:r>
    </w:p>
    <w:p w14:paraId="19982E9B" w14:textId="77777777" w:rsidR="00781118" w:rsidRDefault="00781118" w:rsidP="00F9617B">
      <w:r w:rsidRPr="00781118">
        <w:t>Consider the 3 pedagogic principles outlined above. Discuss these principles in relation to practices in education, showing secure understanding, identifying strengths and areas for development for each principle.</w:t>
      </w:r>
    </w:p>
    <w:p w14:paraId="37702417" w14:textId="77777777" w:rsidR="006F75A3" w:rsidRDefault="006F75A3" w:rsidP="00F9617B"/>
    <w:p w14:paraId="07DCDBDE" w14:textId="77777777" w:rsidR="006F75A3" w:rsidRDefault="006F75A3" w:rsidP="00F9617B"/>
    <w:p w14:paraId="6C8C09B8" w14:textId="77777777" w:rsidR="006F75A3" w:rsidRDefault="006F75A3" w:rsidP="00F9617B"/>
    <w:p w14:paraId="4D706D25" w14:textId="77777777" w:rsidR="006F75A3" w:rsidRDefault="006F75A3" w:rsidP="00F9617B"/>
    <w:p w14:paraId="4C8B8171" w14:textId="77777777" w:rsidR="006F75A3" w:rsidRDefault="006F75A3" w:rsidP="00F9617B"/>
    <w:p w14:paraId="358D437C" w14:textId="77777777" w:rsidR="006F75A3" w:rsidRDefault="006F75A3" w:rsidP="00F9617B"/>
    <w:p w14:paraId="4B12C38E" w14:textId="77777777" w:rsidR="006F75A3" w:rsidRDefault="006F75A3" w:rsidP="00F9617B"/>
    <w:p w14:paraId="514631D2" w14:textId="77777777" w:rsidR="006F75A3" w:rsidRDefault="006F75A3" w:rsidP="00F9617B"/>
    <w:p w14:paraId="3E92D2D1" w14:textId="77777777" w:rsidR="006F75A3" w:rsidRDefault="006F75A3" w:rsidP="00F9617B"/>
    <w:p w14:paraId="3D672C2F" w14:textId="77777777" w:rsidR="006F75A3" w:rsidRDefault="006F75A3" w:rsidP="00F9617B"/>
    <w:p w14:paraId="1C40715A" w14:textId="77777777" w:rsidR="006F75A3" w:rsidRDefault="006F75A3" w:rsidP="00F9617B"/>
    <w:p w14:paraId="6B266B57" w14:textId="77777777" w:rsidR="006F75A3" w:rsidRDefault="006F75A3" w:rsidP="00F9617B"/>
    <w:p w14:paraId="204ECAEB" w14:textId="77777777" w:rsidR="006F75A3" w:rsidRDefault="006F75A3" w:rsidP="00F9617B"/>
    <w:p w14:paraId="5B4C6498" w14:textId="51B90295" w:rsidR="006F75A3" w:rsidRPr="00781118" w:rsidRDefault="006F75A3" w:rsidP="00F9617B">
      <w:r>
        <w:t>Written by: Lucy Gerlach - 2203291</w:t>
      </w:r>
    </w:p>
    <w:p w14:paraId="3C75DA54" w14:textId="77777777" w:rsidR="00455528" w:rsidRDefault="00455528"/>
    <w:p w14:paraId="0111EE10" w14:textId="0D3E1A33" w:rsidR="00F9617B" w:rsidRPr="00C61ED4" w:rsidRDefault="0017053E">
      <w:pPr>
        <w:rPr>
          <w:sz w:val="16"/>
          <w:szCs w:val="16"/>
        </w:rPr>
      </w:pPr>
      <w:r>
        <w:lastRenderedPageBreak/>
        <w:t>The Welsh Government has implemented a new curriculum for Wales which has been adapted to suit the needs of the fast-changing world. They want to make sure that the children develop the skills, knowledge, and experiences to make the most out of life.</w:t>
      </w:r>
      <w:r w:rsidR="0030360D">
        <w:t xml:space="preserve"> In 2014, Professor Donaldson was asked to carry out research across Wales looking at the curriculum at the time. As a result of this, he wrote the Successful Futures document (</w:t>
      </w:r>
      <w:r w:rsidR="00A046C5">
        <w:t xml:space="preserve">Professor Graham Donaldson, 2015). </w:t>
      </w:r>
      <w:r w:rsidR="00403A93">
        <w:t>The report made many recommendations</w:t>
      </w:r>
      <w:r w:rsidR="00A046C5">
        <w:t xml:space="preserve"> based on what parents, teachers and children had discussed with Donaldson and his team. </w:t>
      </w:r>
      <w:r w:rsidR="00EB74A2">
        <w:t xml:space="preserve">The old curriculum which was implemented in 2008 will continue to be used for some </w:t>
      </w:r>
      <w:r w:rsidR="00E451E6">
        <w:t>young people</w:t>
      </w:r>
      <w:r w:rsidR="00EB74A2">
        <w:t xml:space="preserve"> until all settings use the new curriculum with their learners </w:t>
      </w:r>
      <w:r w:rsidR="006240C8">
        <w:t xml:space="preserve">which will be </w:t>
      </w:r>
      <w:r w:rsidR="00EB74A2">
        <w:t>in the 202</w:t>
      </w:r>
      <w:r w:rsidR="006240C8">
        <w:t>5</w:t>
      </w:r>
      <w:r w:rsidR="00EB74A2">
        <w:t>/2</w:t>
      </w:r>
      <w:r w:rsidR="006240C8">
        <w:t>6</w:t>
      </w:r>
      <w:r w:rsidR="00EB74A2">
        <w:t xml:space="preserve"> academic year. The Foundation Phase curriculum </w:t>
      </w:r>
      <w:r w:rsidR="004E4E23">
        <w:t>was</w:t>
      </w:r>
      <w:r w:rsidR="00EB74A2">
        <w:t xml:space="preserve"> the statutory curriculum for children aged three to seven. It ensured that childre</w:t>
      </w:r>
      <w:r w:rsidR="00F31900">
        <w:t>n learn through first-hand experiences and that learning through play is the main vehicle of learning (Welsh Government, 2015). Th</w:t>
      </w:r>
      <w:r w:rsidR="004E4E23">
        <w:t>e new curriculum</w:t>
      </w:r>
      <w:r w:rsidR="008B0978">
        <w:t xml:space="preserve"> has continued this idea of play being vital for children’s learning and development. Welsh Government (2023) states that play is a fundamental right for all children and that learning based on play supports development holistically across the curriculum. </w:t>
      </w:r>
    </w:p>
    <w:p w14:paraId="54E8667A" w14:textId="5CC4CEFE" w:rsidR="00F9617B" w:rsidRDefault="00274994">
      <w:r>
        <w:t>One of the main changes to the curriculum in Wales is the areas of learning. Within the Foundation phase, there were seven statutory areas of learning. However, the new curriculum has six areas of learning and experience (AoLEs)</w:t>
      </w:r>
      <w:r w:rsidR="00211F21">
        <w:t xml:space="preserve"> which is to be taught from the ages of three right through to sixteen</w:t>
      </w:r>
      <w:r>
        <w:t xml:space="preserve">. </w:t>
      </w:r>
      <w:r w:rsidR="00211F21">
        <w:t xml:space="preserve">Professor Donaldson (2015) suggested this change in the Successful Futures </w:t>
      </w:r>
      <w:r w:rsidR="006240C8">
        <w:t>report,</w:t>
      </w:r>
      <w:r w:rsidR="00211F21">
        <w:t xml:space="preserve"> and </w:t>
      </w:r>
      <w:r w:rsidR="006240C8">
        <w:t xml:space="preserve">he </w:t>
      </w:r>
      <w:r w:rsidR="00211F21">
        <w:t>stated that all subjects and discipline</w:t>
      </w:r>
      <w:r w:rsidR="006240C8">
        <w:t>s</w:t>
      </w:r>
      <w:r w:rsidR="00211F21">
        <w:t xml:space="preserve"> should remain but that they should be grouped into six areas of learning and experience. </w:t>
      </w:r>
      <w:r w:rsidR="00DF6941">
        <w:t xml:space="preserve">Another suggestion in the report which is now a part of the new curriculum is to have cross curricula responsibilities. These are literacy, numeracy, and digital competence. It is suggested that all children and young people need to develop high levels of understanding in each of these aspects to be able to participate confidently in the modern world. Donaldson </w:t>
      </w:r>
      <w:r w:rsidR="006240C8">
        <w:t xml:space="preserve">(2015) </w:t>
      </w:r>
      <w:r w:rsidR="00DF6941">
        <w:t>also suggested twelve pedagogical principles</w:t>
      </w:r>
      <w:r w:rsidR="00B71257">
        <w:t xml:space="preserve"> which state what good teaching and learning should look like. Within this assignment, I will be discussing three of these pedagogical principles. I will explain what they are, what they look like in the classroom and then what different educational professionals think of them. </w:t>
      </w:r>
    </w:p>
    <w:p w14:paraId="1A92C8B0" w14:textId="16E7FD0F" w:rsidR="00B24875" w:rsidRDefault="005759F2">
      <w:r>
        <w:t>One of the twelve pedagogical principles is employing a blend of app</w:t>
      </w:r>
      <w:r w:rsidR="00D253C5">
        <w:t xml:space="preserve">roaches including direct teaching. </w:t>
      </w:r>
      <w:r w:rsidR="00EF5197">
        <w:t xml:space="preserve">Some examples of approaches to teaching include small group instruction, </w:t>
      </w:r>
      <w:r w:rsidR="00403A93">
        <w:t>child-centred</w:t>
      </w:r>
      <w:r w:rsidR="00EF5197">
        <w:t>, project-based learning, and inquiry-based learning</w:t>
      </w:r>
      <w:r w:rsidR="004C742F">
        <w:t xml:space="preserve"> (Happy Numbers, 2023)</w:t>
      </w:r>
      <w:r w:rsidR="00EF5197">
        <w:t>. Within a classroom</w:t>
      </w:r>
      <w:r w:rsidR="00403A93">
        <w:t>,</w:t>
      </w:r>
      <w:r w:rsidR="00EF5197">
        <w:t xml:space="preserve"> a teacher may use direct teaching to initiate the lesson, for example learning about fractions. The teacher may recap what the children had learnt in their previous </w:t>
      </w:r>
      <w:r w:rsidR="00403A93">
        <w:t>lesson and</w:t>
      </w:r>
      <w:r w:rsidR="00EF5197">
        <w:t xml:space="preserve"> build on their prior knowledge. This could then lead </w:t>
      </w:r>
      <w:r w:rsidR="00403A93">
        <w:t>to</w:t>
      </w:r>
      <w:r w:rsidR="00EF5197">
        <w:t xml:space="preserve"> small group instruction where the teacher may sit with a small group of children and complete a </w:t>
      </w:r>
      <w:r w:rsidR="00403A93">
        <w:t xml:space="preserve">small </w:t>
      </w:r>
      <w:r w:rsidR="00EF5197">
        <w:t xml:space="preserve">task based on fractions. They may also plan for the teaching assistant or any other support staff to have a small group of children to work with. These are methods I have seen whilst I was partaking in one of my bridging days as well as in my placement school. </w:t>
      </w:r>
      <w:r w:rsidR="00B52890">
        <w:t xml:space="preserve">McKimm and Morris (2009) state that teaching in small groups provides an opportunity for teaching and learning that are more difficult to achieve with larger groups. They also discuss how teaching and learning in small groups </w:t>
      </w:r>
      <w:r w:rsidR="007929FB">
        <w:t>encourage</w:t>
      </w:r>
      <w:r w:rsidR="00B52890">
        <w:t xml:space="preserve"> each learner to engage with the topic and also with each other. </w:t>
      </w:r>
      <w:r w:rsidR="006240C8">
        <w:t xml:space="preserve">Learning in small groups can help them develop socially via the use of more one-to-one interactions with each other. </w:t>
      </w:r>
    </w:p>
    <w:p w14:paraId="00B75CC2" w14:textId="101D709D" w:rsidR="005544EC" w:rsidRDefault="002B5023">
      <w:r>
        <w:t xml:space="preserve">Teaching HUB.com (2020) states that the biggest challenge teachers face when carrying out small group instruction is classroom management. It discusses how the teacher needs to ensure that the remainder of the class has an efficient amount of stimulating learning stations for the other children to partake in. </w:t>
      </w:r>
      <w:r w:rsidR="00B24875">
        <w:t xml:space="preserve">Some examples could include computer-based applications, writing workshops and skills practice. Teaching HUB.com also states that teachers need to find natural breaks to check that </w:t>
      </w:r>
      <w:r w:rsidR="00B24875">
        <w:lastRenderedPageBreak/>
        <w:t>the other children within the classroom are staying on task and using the learning stations effectively. I feel that this teaching approach is effective</w:t>
      </w:r>
      <w:r w:rsidR="009314CF">
        <w:t xml:space="preserve"> for short periods of time,</w:t>
      </w:r>
      <w:r w:rsidR="00B24875">
        <w:t xml:space="preserve"> as it allows the teacher to focus on the individual children who may struggle in certain areas of the curriculum and help develop their knowledge and confidence. Some children may struggle </w:t>
      </w:r>
      <w:r w:rsidR="007929FB">
        <w:t>to talk</w:t>
      </w:r>
      <w:r w:rsidR="00B24875">
        <w:t xml:space="preserve"> in front of the whole class and may feel more comfortable sharing their thoughts and opinions within a small group. I think that Teaching HUB.com is correct about ensuring the learning environment for the other children is stimulating enough to ensure that they remain on task and are still learning independently. This will allow for effective classroom management as all the children will be focused.  </w:t>
      </w:r>
    </w:p>
    <w:p w14:paraId="593B198D" w14:textId="661EFD13" w:rsidR="00B52890" w:rsidRDefault="00B8676A">
      <w:r>
        <w:t xml:space="preserve">Another teaching approach is allowing the learning to be child-centred. </w:t>
      </w:r>
      <w:r w:rsidR="004C742F">
        <w:t xml:space="preserve">A </w:t>
      </w:r>
      <w:r w:rsidR="00403A93">
        <w:t>child-centred</w:t>
      </w:r>
      <w:r w:rsidR="004C742F">
        <w:t xml:space="preserve"> approach within the classroom can be implemented in different ways. The teacher can allow the children to share their ideas of what they want to learn through </w:t>
      </w:r>
      <w:r w:rsidR="00403A93">
        <w:t>the pupil’s</w:t>
      </w:r>
      <w:r w:rsidR="004C742F">
        <w:t xml:space="preserve"> voice, </w:t>
      </w:r>
      <w:r w:rsidR="00403A93">
        <w:t>allowing them</w:t>
      </w:r>
      <w:r w:rsidR="004C742F">
        <w:t xml:space="preserve"> to have a more active role in their learning and develop a sense of responsibility. The children could make </w:t>
      </w:r>
      <w:r w:rsidR="00403A93">
        <w:t>choices</w:t>
      </w:r>
      <w:r w:rsidR="004C742F">
        <w:t xml:space="preserve"> on what activities they want to partake in on the day. I saw this being carried out again in both my placement </w:t>
      </w:r>
      <w:r w:rsidR="00403A93">
        <w:t>and bridging schools</w:t>
      </w:r>
      <w:r w:rsidR="004C742F">
        <w:t xml:space="preserve">. The children had a choice of activities that they could choose to do that linked to the four purposes of the curriculum. </w:t>
      </w:r>
      <w:r w:rsidR="00E06034">
        <w:t xml:space="preserve">One study (Power </w:t>
      </w:r>
      <w:r w:rsidR="00E06034" w:rsidRPr="00E06034">
        <w:rPr>
          <w:i/>
          <w:iCs/>
        </w:rPr>
        <w:t>et al</w:t>
      </w:r>
      <w:r w:rsidR="00E06034">
        <w:t xml:space="preserve">., 2019) showed that children in a </w:t>
      </w:r>
      <w:r>
        <w:t>child-centred</w:t>
      </w:r>
      <w:r w:rsidR="00E06034">
        <w:t xml:space="preserve"> </w:t>
      </w:r>
      <w:r>
        <w:t xml:space="preserve">learning environment, </w:t>
      </w:r>
      <w:r w:rsidR="00E06034">
        <w:t xml:space="preserve">appeared </w:t>
      </w:r>
      <w:r>
        <w:t xml:space="preserve">to be </w:t>
      </w:r>
      <w:r w:rsidR="00E06034">
        <w:t xml:space="preserve">happier and there was a significant attainment gain. It also found that the more the child was </w:t>
      </w:r>
      <w:r w:rsidR="007929FB">
        <w:t>focused</w:t>
      </w:r>
      <w:r w:rsidR="00E06034">
        <w:t xml:space="preserve"> </w:t>
      </w:r>
      <w:r w:rsidR="007929FB">
        <w:t>on</w:t>
      </w:r>
      <w:r w:rsidR="00E06034">
        <w:t xml:space="preserve"> their own learning, the higher the levels of progress.</w:t>
      </w:r>
      <w:r w:rsidR="003C3C3D">
        <w:t xml:space="preserve"> </w:t>
      </w:r>
      <w:r w:rsidR="0008665A">
        <w:t xml:space="preserve">Maria Montessori is a theorist whose practice is based upon a </w:t>
      </w:r>
      <w:r w:rsidR="007929FB">
        <w:t>child-centred</w:t>
      </w:r>
      <w:r w:rsidR="0008665A">
        <w:t xml:space="preserve"> approach. Montessori classrooms are prepared by the teacher to encourage independence, a sense of order and individual choice. The teacher is seen as more of an observer and the children can seek their support or guidance when needed (Milagros de Montessori, n.d). </w:t>
      </w:r>
    </w:p>
    <w:p w14:paraId="4EB724B1" w14:textId="2295E393" w:rsidR="00FC59FE" w:rsidRDefault="0020324C">
      <w:r>
        <w:t>A criticism of this teaching approach is that to have all of the children’s needs treated individually, the teacher will find it too overwhelming to be able to manage the complexity of the classroom organisation</w:t>
      </w:r>
      <w:r w:rsidR="00453E59">
        <w:t xml:space="preserve"> (Shah, 2019)</w:t>
      </w:r>
      <w:r>
        <w:t xml:space="preserve">. </w:t>
      </w:r>
      <w:r w:rsidR="00453E59">
        <w:t>In my opinion</w:t>
      </w:r>
      <w:r w:rsidR="007929FB">
        <w:t>,</w:t>
      </w:r>
      <w:r w:rsidR="00453E59">
        <w:t xml:space="preserve"> I feel that having a </w:t>
      </w:r>
      <w:r w:rsidR="004C15E7">
        <w:t>child-centred</w:t>
      </w:r>
      <w:r w:rsidR="00453E59">
        <w:t xml:space="preserve"> approach is beneficial as the children will feel more motivated to learn as they are choosing what they want to learn about. However, I feel that </w:t>
      </w:r>
      <w:r w:rsidR="009314CF">
        <w:t xml:space="preserve">having a mix of all these approaches would be more beneficial as there would be a good balance throughout the school day. Allowing the children to have time to play and learn freely </w:t>
      </w:r>
      <w:r w:rsidR="009D3DBF">
        <w:t>gives them power over their learning and freedom of choice. Furthermore, using direct teaching in the classroom gives the class structure and a clear focus.</w:t>
      </w:r>
      <w:r w:rsidR="00FC59FE">
        <w:t xml:space="preserve"> It gives the teacher an opportunity to demonstrate through modelling the success criteria and learning outcomes.</w:t>
      </w:r>
      <w:r w:rsidR="00B8676A">
        <w:t xml:space="preserve"> The teacher will be able to bring the children’s focus back to prior learning, which is the next principle I will be discussing in detail. </w:t>
      </w:r>
    </w:p>
    <w:p w14:paraId="56A0CD34" w14:textId="204C439F" w:rsidR="00DC61D3" w:rsidRDefault="00FC59FE" w:rsidP="005914E4">
      <w:r>
        <w:t xml:space="preserve">The second pedagogical principle I will discuss is setting tasks and selecting resources that build on previous knowledge and experience. </w:t>
      </w:r>
      <w:r w:rsidR="00AC4FE1">
        <w:t xml:space="preserve">Teachers need to </w:t>
      </w:r>
      <w:r w:rsidR="00A26624">
        <w:t>use different approaches, and resources that build from one step to the next to ensure there is a continual progression in the children’s learning.</w:t>
      </w:r>
      <w:r w:rsidR="00190D8A">
        <w:t xml:space="preserve"> However, a</w:t>
      </w:r>
      <w:r w:rsidR="00AC4FE1">
        <w:t xml:space="preserve">ll children will come into school having experienced different things, they will have different interests and aspirations. </w:t>
      </w:r>
      <w:r w:rsidR="00190D8A">
        <w:t xml:space="preserve">They will have learnt to </w:t>
      </w:r>
      <w:r w:rsidR="005914E4">
        <w:t>problem-solve</w:t>
      </w:r>
      <w:r w:rsidR="00190D8A">
        <w:t xml:space="preserve"> in their own unique way which can make it difficult for the teacher </w:t>
      </w:r>
      <w:r w:rsidR="005914E4">
        <w:t xml:space="preserve">who will have to try and adapt their teaching to suit the needs of all of the children </w:t>
      </w:r>
      <w:r w:rsidR="001A4875">
        <w:t>(Diaz, 2017)</w:t>
      </w:r>
      <w:r w:rsidR="00190D8A">
        <w:t xml:space="preserve">. </w:t>
      </w:r>
      <w:r w:rsidR="005914E4">
        <w:t xml:space="preserve">Another challenge teachers will face is that not all children will have experienced the same things as others, such as going to the beach or visiting a castle. When these topics arise, the teacher will have to be mindful of this and not assume all children will have had these enriching experiences. </w:t>
      </w:r>
      <w:r w:rsidR="009458BE">
        <w:t xml:space="preserve">One way of overcoming this challenge is to take the children on trips to these different locations before they start a new topic. This ensures that all the children have the </w:t>
      </w:r>
      <w:r w:rsidR="00E451E6">
        <w:t>experience</w:t>
      </w:r>
      <w:r w:rsidR="009458BE">
        <w:t xml:space="preserve"> </w:t>
      </w:r>
      <w:r w:rsidR="00E451E6">
        <w:t xml:space="preserve">of </w:t>
      </w:r>
      <w:r w:rsidR="009458BE">
        <w:t xml:space="preserve">what it is like to be in a castle or what animals are in an aquarium, for </w:t>
      </w:r>
      <w:r w:rsidR="009458BE">
        <w:lastRenderedPageBreak/>
        <w:t xml:space="preserve">example. </w:t>
      </w:r>
      <w:r w:rsidR="003E1934">
        <w:t xml:space="preserve">Taking the children on trips allows for </w:t>
      </w:r>
      <w:r w:rsidR="00E451E6">
        <w:t xml:space="preserve">the </w:t>
      </w:r>
      <w:r w:rsidR="003E1934">
        <w:t xml:space="preserve">immediate application of knowledge and engages the children (eLearning Industry, 2015). </w:t>
      </w:r>
    </w:p>
    <w:p w14:paraId="3A5ABE5D" w14:textId="6B1FE575" w:rsidR="00687DC3" w:rsidRDefault="001147A3">
      <w:r w:rsidRPr="001147A3">
        <w:t>In each lesson, teachers can build on previous knowledge in subjects such as mathematics</w:t>
      </w:r>
      <w:r w:rsidR="00DC61D3">
        <w:t xml:space="preserve">. For example, the teacher may have planned to teach the children about fractions during a select </w:t>
      </w:r>
      <w:r w:rsidR="007C7F26">
        <w:t>period of time</w:t>
      </w:r>
      <w:r w:rsidR="00DC61D3">
        <w:t xml:space="preserve">. </w:t>
      </w:r>
      <w:r w:rsidRPr="001147A3">
        <w:t>This will be a new subject for them unless the child has learnt about fractions outside of the classroom</w:t>
      </w:r>
      <w:r w:rsidR="00DC61D3">
        <w:t>. The teacher will start by introducing the topic and setting activities to aid the children in their learning.</w:t>
      </w:r>
      <w:r w:rsidR="00687DC3">
        <w:t xml:space="preserve"> There are a variety of resources teachers can use to support children when learning mathematics.</w:t>
      </w:r>
      <w:r w:rsidR="005914E4">
        <w:t xml:space="preserve"> For example, they could use numicon, blocks, cubes, and counters.</w:t>
      </w:r>
      <w:r w:rsidR="003E1934">
        <w:t xml:space="preserve"> </w:t>
      </w:r>
      <w:r w:rsidR="0078354D">
        <w:t xml:space="preserve">Using these </w:t>
      </w:r>
      <w:r w:rsidR="00E45EC8">
        <w:t>hands-on</w:t>
      </w:r>
      <w:r w:rsidR="0078354D">
        <w:t xml:space="preserve"> resources allows the children to manipulate the objects with their ha</w:t>
      </w:r>
      <w:r w:rsidR="00E45EC8">
        <w:t>nds and visualise what they are learning (Oxford education blog, 2021).</w:t>
      </w:r>
      <w:r w:rsidR="00E451E6">
        <w:t xml:space="preserve"> </w:t>
      </w:r>
      <w:r w:rsidR="00687DC3">
        <w:t xml:space="preserve">The teacher may </w:t>
      </w:r>
      <w:r w:rsidR="005914E4">
        <w:t xml:space="preserve">also </w:t>
      </w:r>
      <w:r w:rsidR="00687DC3">
        <w:t xml:space="preserve">use a variety of different real-life resources to aid the children’s learning. For example, the teacher could bring in an apple and cut it up to demonstrate halves and quarters. Using real-life context creates relatable scenarios that the children can be hands-on with and can deepen their understanding (Taslimi, 2015). </w:t>
      </w:r>
    </w:p>
    <w:p w14:paraId="3DC2F774" w14:textId="7C2BF214" w:rsidR="00EA64A0" w:rsidRDefault="00687DC3" w:rsidP="00E01D80">
      <w:r>
        <w:t>Ea</w:t>
      </w:r>
      <w:r w:rsidR="00DC61D3">
        <w:t xml:space="preserve">ch time the children have a mathematics session, the teacher can </w:t>
      </w:r>
      <w:r>
        <w:t xml:space="preserve">assess how well the children retained the previous information and then build on that prior knowledge to deepen the understanding. </w:t>
      </w:r>
      <w:r w:rsidR="00471296">
        <w:t xml:space="preserve">Jerome Bruner (2015) </w:t>
      </w:r>
      <w:r w:rsidR="00E63CC9">
        <w:t xml:space="preserve">developed the idea of the ‘spiral </w:t>
      </w:r>
      <w:r>
        <w:t>curriculum</w:t>
      </w:r>
      <w:r w:rsidR="00E63CC9">
        <w:t>’.</w:t>
      </w:r>
      <w:r>
        <w:t xml:space="preserve"> He states that children should revisit ideas repeatedly and build on them with additional knowledge until they grasp the concept being taught. </w:t>
      </w:r>
      <w:r w:rsidR="005914E4">
        <w:t>There a</w:t>
      </w:r>
      <w:r w:rsidR="00E45EC8">
        <w:t>re some advantages and disadvantages to Bruner’s spiral curriculum theory. Some advantages are that prior knowledge is central to learning and teachers are focused on structuring work to follow a progression (Helpful Porfessor.com</w:t>
      </w:r>
      <w:r w:rsidR="00A16E31">
        <w:t>, 2023).</w:t>
      </w:r>
      <w:r w:rsidR="003D4FF4">
        <w:t xml:space="preserve"> However, </w:t>
      </w:r>
      <w:r w:rsidR="006604C5">
        <w:t xml:space="preserve">it can come become </w:t>
      </w:r>
      <w:r w:rsidR="00E451E6">
        <w:t>time-consuming</w:t>
      </w:r>
      <w:r w:rsidR="006604C5">
        <w:t xml:space="preserve"> for teachers to plan </w:t>
      </w:r>
      <w:r w:rsidR="007C7F26">
        <w:t xml:space="preserve">for </w:t>
      </w:r>
      <w:r w:rsidR="006604C5">
        <w:t xml:space="preserve">this method </w:t>
      </w:r>
      <w:r w:rsidR="00E451E6">
        <w:t>in</w:t>
      </w:r>
      <w:r w:rsidR="006604C5">
        <w:t xml:space="preserve"> their teaching. </w:t>
      </w:r>
      <w:r w:rsidR="00EA64A0">
        <w:t xml:space="preserve"> </w:t>
      </w:r>
    </w:p>
    <w:p w14:paraId="4359A50E" w14:textId="05DAB45E" w:rsidR="00EA64A0" w:rsidRDefault="00EA64A0" w:rsidP="00E01D80">
      <w:r>
        <w:t xml:space="preserve">I feel that using a variety of resources that the children can manipulate is essential to effective learning. Providing the children with </w:t>
      </w:r>
      <w:r w:rsidR="00E451E6">
        <w:t>hands-on</w:t>
      </w:r>
      <w:r>
        <w:t xml:space="preserve"> resources allows the children to visualise what they are learning, rather than just writing down their answers or reading material off the whiteboard. It allows them to use </w:t>
      </w:r>
      <w:r w:rsidR="00E451E6">
        <w:t>trial</w:t>
      </w:r>
      <w:r>
        <w:t xml:space="preserve"> and error to come to a conclusion. I believe that using </w:t>
      </w:r>
      <w:r w:rsidR="00E451E6">
        <w:t>real-life</w:t>
      </w:r>
      <w:r>
        <w:t xml:space="preserve"> context is beneficial, as long as all of the children have experienced the topic/item being discussed. This is why I think taking children on trips to the beach for example before starting a topic on the seaside is beneficial.  This is because not all children would have had that experience for a number of reasons. Also, when the children are back in the classroom, they can all discuss and reflect on the same experience at the same beach. I think that Bruner’s spiral curriculum theory is beneficial for </w:t>
      </w:r>
      <w:r w:rsidR="00E451E6">
        <w:t>factual-based</w:t>
      </w:r>
      <w:r>
        <w:t xml:space="preserve"> subjects such as mathematics or science, as the topic can be built </w:t>
      </w:r>
      <w:r w:rsidR="00741218">
        <w:t>up</w:t>
      </w:r>
      <w:r>
        <w:t xml:space="preserve"> over a few weeks. </w:t>
      </w:r>
      <w:r w:rsidR="00741218">
        <w:t xml:space="preserve">However, subjects such as the expressive arts are more exploratory and less </w:t>
      </w:r>
      <w:r w:rsidR="00C61ED4">
        <w:t>fact-based</w:t>
      </w:r>
      <w:r w:rsidR="00741218">
        <w:t xml:space="preserve">. Those lessons should be more </w:t>
      </w:r>
      <w:r w:rsidR="00E451E6">
        <w:t>child-centred</w:t>
      </w:r>
      <w:r w:rsidR="00741218">
        <w:t xml:space="preserve"> to allow the children to explore different materials, movements, and designs.</w:t>
      </w:r>
    </w:p>
    <w:p w14:paraId="53E7A6CE" w14:textId="3F5DF0D4" w:rsidR="00F8655C" w:rsidRDefault="007E7087" w:rsidP="00E01D80">
      <w:r>
        <w:t xml:space="preserve">The third pedagogical principle I will discuss is that teaching and learning </w:t>
      </w:r>
      <w:r w:rsidR="00E451E6">
        <w:t>range</w:t>
      </w:r>
      <w:r>
        <w:t xml:space="preserve"> within and across areas of learning and experience (</w:t>
      </w:r>
      <w:r w:rsidR="00E451E6">
        <w:t>AoLEs</w:t>
      </w:r>
      <w:r>
        <w:t xml:space="preserve">). </w:t>
      </w:r>
      <w:r w:rsidR="00F8655C">
        <w:t xml:space="preserve">According to Barnes, (2015) cross curricular learning is when the knowledge and skills of different subjects are applied to a single experience, theme, or question. </w:t>
      </w:r>
      <w:r w:rsidR="00E451E6">
        <w:t>The</w:t>
      </w:r>
      <w:r w:rsidR="00F8655C">
        <w:t xml:space="preserve"> new curriculum for Wales</w:t>
      </w:r>
      <w:r w:rsidR="00E451E6">
        <w:t xml:space="preserve"> </w:t>
      </w:r>
      <w:r w:rsidR="00AE576B">
        <w:t xml:space="preserve">emphasises the importance of building connections between the Areas of Learning and Experience. Within the successful futures document (2015), Donaldson states that if powerful connections are made between AoLEs, it is likely to reinforce and improve learning. </w:t>
      </w:r>
    </w:p>
    <w:p w14:paraId="157BC2FD" w14:textId="74FDAD80" w:rsidR="00E451E6" w:rsidRDefault="008035B6" w:rsidP="00E01D80">
      <w:r>
        <w:t xml:space="preserve">A </w:t>
      </w:r>
      <w:r w:rsidR="007C7F26">
        <w:t>themed-based</w:t>
      </w:r>
      <w:r>
        <w:t xml:space="preserve"> </w:t>
      </w:r>
      <w:r w:rsidR="007C7F26">
        <w:t>cross-curricular</w:t>
      </w:r>
      <w:r>
        <w:t xml:space="preserve"> approach uses a theme to explore using the different </w:t>
      </w:r>
      <w:r w:rsidR="00E451E6">
        <w:t>areas</w:t>
      </w:r>
      <w:r>
        <w:t xml:space="preserve"> of learning and experience. When planning a theme, teachers must consider if it is authentic and if the children will be interested. They will also have to consider if it is related to the community and the </w:t>
      </w:r>
      <w:r>
        <w:lastRenderedPageBreak/>
        <w:t xml:space="preserve">resources in the area (Barnes, 2015). </w:t>
      </w:r>
      <w:r w:rsidR="00E5297E">
        <w:t xml:space="preserve">An example of a theme that all areas of learning and experience could be incorporated into is ‘The Seaside’. </w:t>
      </w:r>
    </w:p>
    <w:p w14:paraId="1FEF1808" w14:textId="6E94525F" w:rsidR="00E5297E" w:rsidRDefault="00E5297E" w:rsidP="00E01D80">
      <w:r>
        <w:t xml:space="preserve">To </w:t>
      </w:r>
      <w:r w:rsidR="00E451E6">
        <w:t>introduce the theme to the children,</w:t>
      </w:r>
      <w:r>
        <w:t xml:space="preserve"> the teacher could take the children on a class trip to the </w:t>
      </w:r>
      <w:r w:rsidR="007C7F26">
        <w:t>local beach</w:t>
      </w:r>
      <w:r>
        <w:t xml:space="preserve">. The teacher could show </w:t>
      </w:r>
      <w:r w:rsidR="00232825">
        <w:t>the children the different areas of the seaside, including</w:t>
      </w:r>
      <w:r>
        <w:t xml:space="preserve"> the rock pools, the sand, </w:t>
      </w:r>
      <w:r w:rsidR="00E451E6">
        <w:t xml:space="preserve">and </w:t>
      </w:r>
      <w:r>
        <w:t>the pebbles</w:t>
      </w:r>
      <w:r w:rsidR="00E451E6">
        <w:t>. U</w:t>
      </w:r>
      <w:r w:rsidR="000D4AAD">
        <w:t>sing iPads or cameras, the children could take pictures of these different areas which would incorporate the digital literacy framework of the curriculum (Hwb, 2022). Back in the classroom the teacher can build on that shared learning experience and incorporate it into all AoLEs. For example, whilst on the beach the children could have collected pebbles, which they could use as resources to help with learning maths. The children could use the pebbles to help them count</w:t>
      </w:r>
      <w:r w:rsidR="00E41EFB">
        <w:t xml:space="preserve"> and make sequences</w:t>
      </w:r>
      <w:r w:rsidR="000D4AAD">
        <w:t xml:space="preserve">. They could also use the pebbles for an art project where they could paint each pebble with a beach scene, or a portrait of their face. </w:t>
      </w:r>
      <w:r w:rsidR="00FD5ABC">
        <w:t xml:space="preserve">For Languages Literacy and Communication, the children could make an acrostic poem with the words ‘Seaside’ or ‘beach’. They could also write a diary entry of what they saw at the beach and what activities they took part in. To link this to </w:t>
      </w:r>
      <w:r w:rsidR="00E451E6">
        <w:t xml:space="preserve">the </w:t>
      </w:r>
      <w:r w:rsidR="00FD5ABC">
        <w:t>Humanities, the children could learn about the history of the beach</w:t>
      </w:r>
      <w:r w:rsidR="00E41EFB">
        <w:t xml:space="preserve">, who visited it and </w:t>
      </w:r>
      <w:r w:rsidR="00E451E6">
        <w:t>explore what fossils are.</w:t>
      </w:r>
      <w:r w:rsidR="00E41EFB">
        <w:t xml:space="preserve"> </w:t>
      </w:r>
      <w:r w:rsidR="00FD5ABC">
        <w:t xml:space="preserve">They could then write another diary entry </w:t>
      </w:r>
      <w:r w:rsidR="00E451E6">
        <w:t>from</w:t>
      </w:r>
      <w:r w:rsidR="00FD5ABC">
        <w:t xml:space="preserve"> the perspective of someone in history who visited the beach. Then finally, to incorporate science and technology, the children could design boats using different materials to test out if they are waterproof</w:t>
      </w:r>
      <w:r w:rsidR="007C7F26">
        <w:t>,</w:t>
      </w:r>
      <w:r w:rsidR="00FD5ABC">
        <w:t xml:space="preserve"> if they float and if they could withstand the </w:t>
      </w:r>
      <w:r w:rsidR="007C7F26">
        <w:t xml:space="preserve">harsh </w:t>
      </w:r>
      <w:r w:rsidR="00FD5ABC">
        <w:t xml:space="preserve">waves. They could also discuss how many people could fit on it and talk about weight which would be incorporating </w:t>
      </w:r>
      <w:r w:rsidR="00E451E6">
        <w:t>the mathematics</w:t>
      </w:r>
      <w:r w:rsidR="00FD5ABC">
        <w:t xml:space="preserve"> </w:t>
      </w:r>
      <w:r w:rsidR="00E451E6">
        <w:t>cross-curricular</w:t>
      </w:r>
      <w:r w:rsidR="00FD5ABC">
        <w:t xml:space="preserve"> skill</w:t>
      </w:r>
      <w:r w:rsidR="00232825">
        <w:t xml:space="preserve"> into their learning experience (Hwb, 2022). </w:t>
      </w:r>
    </w:p>
    <w:p w14:paraId="116DC08E" w14:textId="1A51607E" w:rsidR="00E01D80" w:rsidRDefault="007B63BE" w:rsidP="00E01D80">
      <w:r>
        <w:t xml:space="preserve">Howard Gardner, (Simply Psychology, 2023) theory of Multiple Intelligences incorporates the idea that presenting a variety of approaches and activities in learning, helps to reach all children. He also states that this way of teaching encourages them to be able to think about different subjects from different perspectives and therefore </w:t>
      </w:r>
      <w:r w:rsidR="00E451E6">
        <w:t>deepen</w:t>
      </w:r>
      <w:r>
        <w:t xml:space="preserve"> their knowledge of that theme or topic.</w:t>
      </w:r>
      <w:r w:rsidR="00DB49AD">
        <w:t xml:space="preserve"> Some children who may usually be disengaged from learning may benefit from learning this way as they may become more involved by being shown the link between the different subjects and the real world. Another benefit to linking the AoLEs together is that </w:t>
      </w:r>
      <w:r w:rsidR="00E451E6">
        <w:t>it</w:t>
      </w:r>
      <w:r w:rsidR="00DB49AD">
        <w:t xml:space="preserve"> provides the opportunity to cover the curriculum in </w:t>
      </w:r>
      <w:r w:rsidR="00E451E6">
        <w:t>a</w:t>
      </w:r>
      <w:r w:rsidR="00DB49AD">
        <w:t xml:space="preserve"> limited time frame, which may ease the pressure on teachers. </w:t>
      </w:r>
    </w:p>
    <w:p w14:paraId="0AE1DC52" w14:textId="4D491C9E" w:rsidR="007E7087" w:rsidRPr="00781118" w:rsidRDefault="007E7087" w:rsidP="00E01D80">
      <w:r>
        <w:t xml:space="preserve">In my opinion, I feel that linking the areas of learning and experience together is beneficial as it expands the children’s knowledge and allows them to see how different subjects can be learnt together. Incorporating different themes into teaching allows for creativity and a higher level of motivation. I feel that if the children have a set theme, they may become more engaged in learning maths </w:t>
      </w:r>
      <w:r w:rsidR="00E451E6">
        <w:t>than</w:t>
      </w:r>
      <w:r>
        <w:t xml:space="preserve"> they would be if there </w:t>
      </w:r>
      <w:r w:rsidR="007C7F26">
        <w:t>was not one</w:t>
      </w:r>
      <w:r>
        <w:t xml:space="preserve">. The new curriculum encourages teachers to use the three </w:t>
      </w:r>
      <w:r w:rsidR="00E451E6">
        <w:t>cross-curricular</w:t>
      </w:r>
      <w:r>
        <w:t xml:space="preserve"> </w:t>
      </w:r>
      <w:r w:rsidR="00922C7F">
        <w:t>frameworks which are numeracy, literacy, and digital literacy. I feel that having these skills embedded into each lesson teaches the children the skills that they need to be able to flourish in life and be informed citizens in this fast-changing world.</w:t>
      </w:r>
    </w:p>
    <w:p w14:paraId="001EECEC" w14:textId="09BC67FF" w:rsidR="004A2425" w:rsidRDefault="00922C7F">
      <w:r>
        <w:t xml:space="preserve">To conclude, I feel that all the pedagogical principles I have discussed within this assignment, are fundamental for good teaching and learning. I believe that these principles are </w:t>
      </w:r>
      <w:r w:rsidR="00E451E6">
        <w:t>well-designed</w:t>
      </w:r>
      <w:r>
        <w:t xml:space="preserve"> and are important to follow in the current era we are in. All children are so different and will require different teaching approaches and different resources which the first two principles are about. From my experience in school, I can distinguish the impact I had from being taught mainly through a </w:t>
      </w:r>
      <w:r w:rsidR="00E451E6">
        <w:t>teacher-directed</w:t>
      </w:r>
      <w:r>
        <w:t xml:space="preserve"> lesson, compared to a more </w:t>
      </w:r>
      <w:r w:rsidR="00E451E6">
        <w:t>hands-on</w:t>
      </w:r>
      <w:r>
        <w:t xml:space="preserve"> </w:t>
      </w:r>
      <w:r w:rsidR="00E451E6">
        <w:t>student-centred</w:t>
      </w:r>
      <w:r>
        <w:t xml:space="preserve"> approach. From these experiences and from what I am learning in my placement school, I will definitely be using a blend of teaching approaches. I feel that the second pedagogical principle posed the most challenge. This is because building </w:t>
      </w:r>
      <w:r w:rsidR="007C7F26">
        <w:t>on</w:t>
      </w:r>
      <w:r>
        <w:t xml:space="preserve"> prior knowledge can be different for all children as they may have not had the same experiences </w:t>
      </w:r>
      <w:r w:rsidR="00E451E6">
        <w:t>as</w:t>
      </w:r>
      <w:r>
        <w:t xml:space="preserve"> others. Teachers need to be mindful to not assume that every child has been to </w:t>
      </w:r>
      <w:r>
        <w:lastRenderedPageBreak/>
        <w:t>the beach or eaten the same foods as everyone else</w:t>
      </w:r>
      <w:r w:rsidR="007C7F26">
        <w:t>, to state some examples</w:t>
      </w:r>
      <w:r w:rsidR="000F5D38">
        <w:t xml:space="preserve">. This is why I feel that taking the children on trips or bringing in visitors or special </w:t>
      </w:r>
      <w:r w:rsidR="00E451E6">
        <w:t>artefacts</w:t>
      </w:r>
      <w:r w:rsidR="000F5D38">
        <w:t xml:space="preserve"> is important. This is because, regardless of a child’s background and previous experience, all of the children in that class will have shared the same learning experience which they can reflect on, and the teacher can build into their lessons. </w:t>
      </w:r>
    </w:p>
    <w:p w14:paraId="1C3FAE13" w14:textId="2EDDEF3F" w:rsidR="000F5D38" w:rsidRDefault="007C7F26">
      <w:r>
        <w:t xml:space="preserve">Some people feel that there are some challenges that will be faced with the new curriculum. One is the use of the Welsh language. </w:t>
      </w:r>
      <w:r w:rsidR="00535A69">
        <w:t>Encouraging children to learn Welsh throughout their education is beneficial as we live in a multi-lingual country and unfortunately</w:t>
      </w:r>
      <w:r w:rsidR="00E451E6">
        <w:t>,</w:t>
      </w:r>
      <w:r w:rsidR="00535A69">
        <w:t xml:space="preserve"> the Welsh language has been deteriorating in recent years with </w:t>
      </w:r>
      <w:r w:rsidR="00E451E6">
        <w:t>fewer</w:t>
      </w:r>
      <w:r w:rsidR="00535A69">
        <w:t xml:space="preserve"> people speaking it. Making it an essential part of the curriculum will hopefully increase the </w:t>
      </w:r>
      <w:r w:rsidR="00E451E6">
        <w:t>number</w:t>
      </w:r>
      <w:r w:rsidR="00535A69">
        <w:t xml:space="preserve"> of people who can speak it. However, one criticism of the new curriculum for Wales is that there are not enough </w:t>
      </w:r>
      <w:r w:rsidR="00E451E6">
        <w:t>Welsh-speaking</w:t>
      </w:r>
      <w:r w:rsidR="00535A69">
        <w:t xml:space="preserve"> teachers for the children to be able </w:t>
      </w:r>
      <w:r w:rsidR="00E451E6">
        <w:t xml:space="preserve">to </w:t>
      </w:r>
      <w:r w:rsidR="00535A69">
        <w:t>follow the same curriculum for the Welsh language throughout their education</w:t>
      </w:r>
      <w:r w:rsidR="006F75A3">
        <w:t xml:space="preserve"> (Nation Cymru, 2019)</w:t>
      </w:r>
      <w:r w:rsidR="00535A69">
        <w:t xml:space="preserve">. From my experience of working in a variety of different schools, there are only a few teachers who can speak Welsh fluently. It is evident that all the teachers I have met so far in Wales can use incidental Welsh, but due to the lack of confidence may not go beyond that. One way of changing this </w:t>
      </w:r>
      <w:r w:rsidR="005B393E">
        <w:t>could be</w:t>
      </w:r>
      <w:r w:rsidR="00535A69">
        <w:t xml:space="preserve"> for teachers to have further training either by their Welsh coordinators in their school or from external agencies. However, this can be difficult when teachers already have a limited amount of sp</w:t>
      </w:r>
      <w:r w:rsidR="006F75A3">
        <w:t xml:space="preserve">are time. </w:t>
      </w:r>
    </w:p>
    <w:p w14:paraId="1A76CA4A" w14:textId="77777777" w:rsidR="002E4A5B" w:rsidRDefault="002E4A5B"/>
    <w:p w14:paraId="430AFD61" w14:textId="17A73E98" w:rsidR="004A2425" w:rsidRDefault="004A2425" w:rsidP="00813CB1"/>
    <w:p w14:paraId="35285A51" w14:textId="77777777" w:rsidR="005B393E" w:rsidRDefault="005B393E">
      <w:pPr>
        <w:rPr>
          <w:b/>
          <w:bCs/>
          <w:sz w:val="18"/>
          <w:szCs w:val="18"/>
        </w:rPr>
      </w:pPr>
    </w:p>
    <w:p w14:paraId="53B76DF2" w14:textId="77777777" w:rsidR="005B393E" w:rsidRDefault="005B393E">
      <w:pPr>
        <w:rPr>
          <w:b/>
          <w:bCs/>
          <w:sz w:val="18"/>
          <w:szCs w:val="18"/>
        </w:rPr>
      </w:pPr>
    </w:p>
    <w:p w14:paraId="42174167" w14:textId="77777777" w:rsidR="005B393E" w:rsidRDefault="005B393E">
      <w:pPr>
        <w:rPr>
          <w:b/>
          <w:bCs/>
          <w:sz w:val="18"/>
          <w:szCs w:val="18"/>
        </w:rPr>
      </w:pPr>
    </w:p>
    <w:p w14:paraId="35DF7EBC" w14:textId="77777777" w:rsidR="005B393E" w:rsidRDefault="005B393E">
      <w:pPr>
        <w:rPr>
          <w:b/>
          <w:bCs/>
          <w:sz w:val="18"/>
          <w:szCs w:val="18"/>
        </w:rPr>
      </w:pPr>
    </w:p>
    <w:p w14:paraId="5DD33298" w14:textId="77777777" w:rsidR="005B393E" w:rsidRDefault="005B393E">
      <w:pPr>
        <w:rPr>
          <w:b/>
          <w:bCs/>
          <w:sz w:val="18"/>
          <w:szCs w:val="18"/>
        </w:rPr>
      </w:pPr>
    </w:p>
    <w:p w14:paraId="2677868E" w14:textId="77777777" w:rsidR="005B393E" w:rsidRDefault="005B393E">
      <w:pPr>
        <w:rPr>
          <w:b/>
          <w:bCs/>
          <w:sz w:val="18"/>
          <w:szCs w:val="18"/>
        </w:rPr>
      </w:pPr>
    </w:p>
    <w:p w14:paraId="6DA919E5" w14:textId="77777777" w:rsidR="005B393E" w:rsidRDefault="005B393E">
      <w:pPr>
        <w:rPr>
          <w:b/>
          <w:bCs/>
          <w:sz w:val="18"/>
          <w:szCs w:val="18"/>
        </w:rPr>
      </w:pPr>
    </w:p>
    <w:p w14:paraId="18A04D0C" w14:textId="77777777" w:rsidR="005B393E" w:rsidRDefault="005B393E">
      <w:pPr>
        <w:rPr>
          <w:b/>
          <w:bCs/>
          <w:sz w:val="18"/>
          <w:szCs w:val="18"/>
        </w:rPr>
      </w:pPr>
    </w:p>
    <w:p w14:paraId="37E0DCD6" w14:textId="77777777" w:rsidR="005B393E" w:rsidRDefault="005B393E">
      <w:pPr>
        <w:rPr>
          <w:b/>
          <w:bCs/>
          <w:sz w:val="18"/>
          <w:szCs w:val="18"/>
        </w:rPr>
      </w:pPr>
    </w:p>
    <w:p w14:paraId="2C49558D" w14:textId="77777777" w:rsidR="005B393E" w:rsidRDefault="005B393E">
      <w:pPr>
        <w:rPr>
          <w:b/>
          <w:bCs/>
          <w:sz w:val="18"/>
          <w:szCs w:val="18"/>
        </w:rPr>
      </w:pPr>
    </w:p>
    <w:p w14:paraId="53F01B26" w14:textId="77777777" w:rsidR="005B393E" w:rsidRDefault="005B393E">
      <w:pPr>
        <w:rPr>
          <w:b/>
          <w:bCs/>
          <w:sz w:val="18"/>
          <w:szCs w:val="18"/>
        </w:rPr>
      </w:pPr>
    </w:p>
    <w:p w14:paraId="05AFB2CF" w14:textId="77777777" w:rsidR="005B393E" w:rsidRDefault="005B393E">
      <w:pPr>
        <w:rPr>
          <w:b/>
          <w:bCs/>
          <w:sz w:val="18"/>
          <w:szCs w:val="18"/>
        </w:rPr>
      </w:pPr>
    </w:p>
    <w:p w14:paraId="75309BF0" w14:textId="77777777" w:rsidR="005B393E" w:rsidRDefault="005B393E">
      <w:pPr>
        <w:rPr>
          <w:b/>
          <w:bCs/>
          <w:sz w:val="18"/>
          <w:szCs w:val="18"/>
        </w:rPr>
      </w:pPr>
    </w:p>
    <w:p w14:paraId="46D58DF1" w14:textId="77777777" w:rsidR="005B393E" w:rsidRDefault="005B393E">
      <w:pPr>
        <w:rPr>
          <w:b/>
          <w:bCs/>
          <w:sz w:val="18"/>
          <w:szCs w:val="18"/>
        </w:rPr>
      </w:pPr>
    </w:p>
    <w:p w14:paraId="38A7F145" w14:textId="77777777" w:rsidR="005B393E" w:rsidRDefault="005B393E">
      <w:pPr>
        <w:rPr>
          <w:b/>
          <w:bCs/>
          <w:sz w:val="18"/>
          <w:szCs w:val="18"/>
        </w:rPr>
      </w:pPr>
    </w:p>
    <w:p w14:paraId="2B7C9F58" w14:textId="77777777" w:rsidR="005B393E" w:rsidRDefault="005B393E">
      <w:pPr>
        <w:rPr>
          <w:b/>
          <w:bCs/>
          <w:sz w:val="18"/>
          <w:szCs w:val="18"/>
        </w:rPr>
      </w:pPr>
    </w:p>
    <w:p w14:paraId="143C4087" w14:textId="77777777" w:rsidR="005B393E" w:rsidRDefault="005B393E">
      <w:pPr>
        <w:rPr>
          <w:b/>
          <w:bCs/>
          <w:sz w:val="18"/>
          <w:szCs w:val="18"/>
        </w:rPr>
      </w:pPr>
    </w:p>
    <w:p w14:paraId="77725C10" w14:textId="77777777" w:rsidR="005B393E" w:rsidRDefault="005B393E">
      <w:pPr>
        <w:rPr>
          <w:b/>
          <w:bCs/>
          <w:sz w:val="18"/>
          <w:szCs w:val="18"/>
        </w:rPr>
      </w:pPr>
    </w:p>
    <w:p w14:paraId="13B652D2" w14:textId="77777777" w:rsidR="005B393E" w:rsidRDefault="005B393E">
      <w:pPr>
        <w:rPr>
          <w:b/>
          <w:bCs/>
          <w:sz w:val="18"/>
          <w:szCs w:val="18"/>
        </w:rPr>
      </w:pPr>
    </w:p>
    <w:p w14:paraId="0869D160" w14:textId="7942D36F" w:rsidR="002A7E8B" w:rsidRPr="006F75A3" w:rsidRDefault="00A046C5">
      <w:pPr>
        <w:rPr>
          <w:sz w:val="24"/>
          <w:szCs w:val="24"/>
        </w:rPr>
      </w:pPr>
      <w:r w:rsidRPr="006F75A3">
        <w:rPr>
          <w:sz w:val="24"/>
          <w:szCs w:val="24"/>
        </w:rPr>
        <w:lastRenderedPageBreak/>
        <w:t>Reference list:</w:t>
      </w:r>
    </w:p>
    <w:p w14:paraId="7C3C8F9E" w14:textId="3482E9ED" w:rsidR="00A046C5" w:rsidRPr="006F75A3" w:rsidRDefault="00A046C5">
      <w:pPr>
        <w:rPr>
          <w:sz w:val="24"/>
          <w:szCs w:val="24"/>
        </w:rPr>
      </w:pPr>
    </w:p>
    <w:p w14:paraId="1D54EAD0" w14:textId="34E46FC8" w:rsidR="00471296" w:rsidRPr="006F75A3" w:rsidRDefault="00471296">
      <w:pPr>
        <w:rPr>
          <w:sz w:val="24"/>
          <w:szCs w:val="24"/>
        </w:rPr>
      </w:pPr>
      <w:r w:rsidRPr="006F75A3">
        <w:rPr>
          <w:sz w:val="24"/>
          <w:szCs w:val="24"/>
        </w:rPr>
        <w:t xml:space="preserve">Barnes, J. (2015) </w:t>
      </w:r>
      <w:r w:rsidRPr="006F75A3">
        <w:rPr>
          <w:i/>
          <w:iCs/>
          <w:sz w:val="24"/>
          <w:szCs w:val="24"/>
        </w:rPr>
        <w:t>Cross-Curricular Learning 3-14</w:t>
      </w:r>
      <w:r w:rsidRPr="006F75A3">
        <w:rPr>
          <w:sz w:val="24"/>
          <w:szCs w:val="24"/>
        </w:rPr>
        <w:t>. 3</w:t>
      </w:r>
      <w:r w:rsidRPr="006F75A3">
        <w:rPr>
          <w:sz w:val="24"/>
          <w:szCs w:val="24"/>
          <w:vertAlign w:val="superscript"/>
        </w:rPr>
        <w:t>rd</w:t>
      </w:r>
      <w:r w:rsidRPr="006F75A3">
        <w:rPr>
          <w:sz w:val="24"/>
          <w:szCs w:val="24"/>
        </w:rPr>
        <w:t xml:space="preserve"> edn. London: SAGE. </w:t>
      </w:r>
    </w:p>
    <w:p w14:paraId="4B4AC5D9" w14:textId="5888D2EC" w:rsidR="001A4875" w:rsidRPr="006F75A3" w:rsidRDefault="001A4875">
      <w:pPr>
        <w:rPr>
          <w:sz w:val="24"/>
          <w:szCs w:val="24"/>
        </w:rPr>
      </w:pPr>
      <w:r w:rsidRPr="006F75A3">
        <w:rPr>
          <w:sz w:val="24"/>
          <w:szCs w:val="24"/>
        </w:rPr>
        <w:t xml:space="preserve">Diaz, K.V (2017) </w:t>
      </w:r>
      <w:r w:rsidRPr="006F75A3">
        <w:rPr>
          <w:i/>
          <w:iCs/>
          <w:sz w:val="24"/>
          <w:szCs w:val="24"/>
        </w:rPr>
        <w:t xml:space="preserve">Prior Knowledge: Its Role in Learning. </w:t>
      </w:r>
      <w:r w:rsidRPr="006F75A3">
        <w:rPr>
          <w:sz w:val="24"/>
          <w:szCs w:val="24"/>
        </w:rPr>
        <w:t xml:space="preserve">Available at: </w:t>
      </w:r>
      <w:hyperlink r:id="rId5" w:history="1">
        <w:r w:rsidRPr="006F75A3">
          <w:rPr>
            <w:rStyle w:val="Hyperlink"/>
            <w:sz w:val="24"/>
            <w:szCs w:val="24"/>
          </w:rPr>
          <w:t>DiazK.2017.PriorKnowledge.pdf</w:t>
        </w:r>
      </w:hyperlink>
      <w:r w:rsidRPr="006F75A3">
        <w:rPr>
          <w:sz w:val="24"/>
          <w:szCs w:val="24"/>
        </w:rPr>
        <w:t xml:space="preserve"> (Accessed: 05 April 2023).</w:t>
      </w:r>
    </w:p>
    <w:p w14:paraId="14108D44" w14:textId="05D5A6A8" w:rsidR="003E1934" w:rsidRPr="006F75A3" w:rsidRDefault="003E1934">
      <w:pPr>
        <w:rPr>
          <w:sz w:val="24"/>
          <w:szCs w:val="24"/>
        </w:rPr>
      </w:pPr>
      <w:r w:rsidRPr="006F75A3">
        <w:rPr>
          <w:sz w:val="24"/>
          <w:szCs w:val="24"/>
        </w:rPr>
        <w:t xml:space="preserve">eLearning Industry (2015). </w:t>
      </w:r>
      <w:r w:rsidRPr="006F75A3">
        <w:rPr>
          <w:i/>
          <w:iCs/>
          <w:sz w:val="24"/>
          <w:szCs w:val="24"/>
        </w:rPr>
        <w:t xml:space="preserve">Using Real Life Scenarios in eLeaning: 5 Advantages. </w:t>
      </w:r>
      <w:r w:rsidRPr="006F75A3">
        <w:rPr>
          <w:sz w:val="24"/>
          <w:szCs w:val="24"/>
        </w:rPr>
        <w:t xml:space="preserve">Available at: </w:t>
      </w:r>
      <w:hyperlink r:id="rId6" w:history="1">
        <w:r w:rsidRPr="006F75A3">
          <w:rPr>
            <w:rStyle w:val="Hyperlink"/>
            <w:sz w:val="24"/>
            <w:szCs w:val="24"/>
          </w:rPr>
          <w:t>Using Real Life Scenarios In eLearning: 5 Advantages - eLearning Industry</w:t>
        </w:r>
      </w:hyperlink>
      <w:r w:rsidRPr="006F75A3">
        <w:rPr>
          <w:sz w:val="24"/>
          <w:szCs w:val="24"/>
        </w:rPr>
        <w:t xml:space="preserve"> (Accessed: 10</w:t>
      </w:r>
      <w:r w:rsidRPr="006F75A3">
        <w:rPr>
          <w:sz w:val="24"/>
          <w:szCs w:val="24"/>
          <w:vertAlign w:val="superscript"/>
        </w:rPr>
        <w:t>th</w:t>
      </w:r>
      <w:r w:rsidRPr="006F75A3">
        <w:rPr>
          <w:sz w:val="24"/>
          <w:szCs w:val="24"/>
        </w:rPr>
        <w:t xml:space="preserve"> April 2023).</w:t>
      </w:r>
    </w:p>
    <w:p w14:paraId="5BB4FD43" w14:textId="3560F82E" w:rsidR="004C742F" w:rsidRPr="006F75A3" w:rsidRDefault="004C742F">
      <w:pPr>
        <w:rPr>
          <w:sz w:val="24"/>
          <w:szCs w:val="24"/>
        </w:rPr>
      </w:pPr>
      <w:r w:rsidRPr="006F75A3">
        <w:rPr>
          <w:sz w:val="24"/>
          <w:szCs w:val="24"/>
        </w:rPr>
        <w:t xml:space="preserve">Happy Numbers, (2023). </w:t>
      </w:r>
      <w:r w:rsidRPr="006F75A3">
        <w:rPr>
          <w:i/>
          <w:iCs/>
          <w:sz w:val="24"/>
          <w:szCs w:val="24"/>
        </w:rPr>
        <w:t xml:space="preserve">Listing Of Teaching Methodologies Primary School. </w:t>
      </w:r>
      <w:r w:rsidRPr="006F75A3">
        <w:rPr>
          <w:sz w:val="24"/>
          <w:szCs w:val="24"/>
        </w:rPr>
        <w:t xml:space="preserve">Available at: </w:t>
      </w:r>
      <w:hyperlink r:id="rId7" w:history="1">
        <w:r w:rsidRPr="006F75A3">
          <w:rPr>
            <w:rStyle w:val="Hyperlink"/>
            <w:sz w:val="24"/>
            <w:szCs w:val="24"/>
          </w:rPr>
          <w:t>List Of Teaching Methodologies Primary School – Math Blog for Differentiation (happynumbers.com)</w:t>
        </w:r>
      </w:hyperlink>
      <w:r w:rsidRPr="006F75A3">
        <w:rPr>
          <w:sz w:val="24"/>
          <w:szCs w:val="24"/>
        </w:rPr>
        <w:t xml:space="preserve"> (Accessed: 03 April 2023).</w:t>
      </w:r>
    </w:p>
    <w:p w14:paraId="1D6CD583" w14:textId="670A392E" w:rsidR="00A16E31" w:rsidRPr="006F75A3" w:rsidRDefault="00A16E31">
      <w:pPr>
        <w:rPr>
          <w:sz w:val="24"/>
          <w:szCs w:val="24"/>
        </w:rPr>
      </w:pPr>
      <w:r w:rsidRPr="006F75A3">
        <w:rPr>
          <w:sz w:val="24"/>
          <w:szCs w:val="24"/>
        </w:rPr>
        <w:t xml:space="preserve">Helpful Professor.com (2023). </w:t>
      </w:r>
      <w:r w:rsidRPr="006F75A3">
        <w:rPr>
          <w:i/>
          <w:iCs/>
          <w:sz w:val="24"/>
          <w:szCs w:val="24"/>
        </w:rPr>
        <w:t xml:space="preserve">Bruner’s Spiral Curriculum – The 3 Key Principles. </w:t>
      </w:r>
      <w:r w:rsidRPr="006F75A3">
        <w:rPr>
          <w:sz w:val="24"/>
          <w:szCs w:val="24"/>
        </w:rPr>
        <w:t xml:space="preserve">Available at: </w:t>
      </w:r>
      <w:hyperlink r:id="rId8" w:history="1">
        <w:r w:rsidRPr="006F75A3">
          <w:rPr>
            <w:rStyle w:val="Hyperlink"/>
            <w:sz w:val="24"/>
            <w:szCs w:val="24"/>
          </w:rPr>
          <w:t>Bruner’s Spiral Curriculum - The 3 Key Principles (2023) (helpfulprofessor.com)</w:t>
        </w:r>
      </w:hyperlink>
      <w:r w:rsidRPr="006F75A3">
        <w:rPr>
          <w:sz w:val="24"/>
          <w:szCs w:val="24"/>
        </w:rPr>
        <w:t xml:space="preserve"> (Accessed: 10</w:t>
      </w:r>
      <w:r w:rsidRPr="006F75A3">
        <w:rPr>
          <w:sz w:val="24"/>
          <w:szCs w:val="24"/>
          <w:vertAlign w:val="superscript"/>
        </w:rPr>
        <w:t>th</w:t>
      </w:r>
      <w:r w:rsidRPr="006F75A3">
        <w:rPr>
          <w:sz w:val="24"/>
          <w:szCs w:val="24"/>
        </w:rPr>
        <w:t xml:space="preserve"> April 2023).</w:t>
      </w:r>
    </w:p>
    <w:p w14:paraId="3170F62F" w14:textId="02A2E301" w:rsidR="000D4AAD" w:rsidRPr="006F75A3" w:rsidRDefault="000D4AAD">
      <w:pPr>
        <w:rPr>
          <w:sz w:val="24"/>
          <w:szCs w:val="24"/>
        </w:rPr>
      </w:pPr>
      <w:r w:rsidRPr="006F75A3">
        <w:rPr>
          <w:sz w:val="24"/>
          <w:szCs w:val="24"/>
        </w:rPr>
        <w:t xml:space="preserve">Hwb (2022). </w:t>
      </w:r>
      <w:r w:rsidRPr="006F75A3">
        <w:rPr>
          <w:i/>
          <w:iCs/>
          <w:sz w:val="24"/>
          <w:szCs w:val="24"/>
        </w:rPr>
        <w:t xml:space="preserve">Cross-curricular skills framework. Available at: </w:t>
      </w:r>
      <w:hyperlink r:id="rId9" w:anchor="overview" w:history="1">
        <w:r w:rsidRPr="006F75A3">
          <w:rPr>
            <w:rStyle w:val="Hyperlink"/>
            <w:sz w:val="24"/>
            <w:szCs w:val="24"/>
          </w:rPr>
          <w:t>Cross-curricular skills frameworks - Hwb (gov.wales)</w:t>
        </w:r>
      </w:hyperlink>
      <w:r w:rsidRPr="006F75A3">
        <w:rPr>
          <w:sz w:val="24"/>
          <w:szCs w:val="24"/>
        </w:rPr>
        <w:t xml:space="preserve"> (Accessed: 11</w:t>
      </w:r>
      <w:r w:rsidRPr="006F75A3">
        <w:rPr>
          <w:sz w:val="24"/>
          <w:szCs w:val="24"/>
          <w:vertAlign w:val="superscript"/>
        </w:rPr>
        <w:t>th</w:t>
      </w:r>
      <w:r w:rsidRPr="006F75A3">
        <w:rPr>
          <w:sz w:val="24"/>
          <w:szCs w:val="24"/>
        </w:rPr>
        <w:t xml:space="preserve"> April 2023).</w:t>
      </w:r>
    </w:p>
    <w:p w14:paraId="641DC012" w14:textId="32D49B2B" w:rsidR="007441DF" w:rsidRPr="006F75A3" w:rsidRDefault="007441DF">
      <w:pPr>
        <w:rPr>
          <w:sz w:val="24"/>
          <w:szCs w:val="24"/>
        </w:rPr>
      </w:pPr>
      <w:r w:rsidRPr="006F75A3">
        <w:rPr>
          <w:sz w:val="24"/>
          <w:szCs w:val="24"/>
        </w:rPr>
        <w:t xml:space="preserve">McKimm, J. and Morris, C. (2009) ‘Small group teaching’, </w:t>
      </w:r>
      <w:r w:rsidRPr="006F75A3">
        <w:rPr>
          <w:i/>
          <w:iCs/>
          <w:sz w:val="24"/>
          <w:szCs w:val="24"/>
        </w:rPr>
        <w:t xml:space="preserve">British Journal of Hospital Medicine, </w:t>
      </w:r>
      <w:r w:rsidRPr="006F75A3">
        <w:rPr>
          <w:sz w:val="24"/>
          <w:szCs w:val="24"/>
        </w:rPr>
        <w:t>Vol 70, No 11, pp. 654-657. Available at: DOI: 10.12968/hmed.2009.70.11.45059 </w:t>
      </w:r>
    </w:p>
    <w:p w14:paraId="2151954B" w14:textId="3474E72E" w:rsidR="0008665A" w:rsidRPr="006F75A3" w:rsidRDefault="0008665A">
      <w:pPr>
        <w:rPr>
          <w:sz w:val="24"/>
          <w:szCs w:val="24"/>
        </w:rPr>
      </w:pPr>
      <w:r w:rsidRPr="006F75A3">
        <w:rPr>
          <w:sz w:val="24"/>
          <w:szCs w:val="24"/>
        </w:rPr>
        <w:t xml:space="preserve">Milagros de Montessori (n.d). </w:t>
      </w:r>
      <w:r w:rsidRPr="006F75A3">
        <w:rPr>
          <w:i/>
          <w:iCs/>
          <w:sz w:val="24"/>
          <w:szCs w:val="24"/>
        </w:rPr>
        <w:t xml:space="preserve">The Montessori Method. </w:t>
      </w:r>
      <w:r w:rsidRPr="006F75A3">
        <w:rPr>
          <w:sz w:val="24"/>
          <w:szCs w:val="24"/>
        </w:rPr>
        <w:t xml:space="preserve">Available at: </w:t>
      </w:r>
      <w:hyperlink r:id="rId10" w:anchor=":~:text=The%20Montessori%20Method%20of%20education%2C%20developed%20by%20Dr.,of%20success%20in%20diverse%20cultures%20throughout%20the%20world." w:history="1">
        <w:r w:rsidRPr="006F75A3">
          <w:rPr>
            <w:rStyle w:val="Hyperlink"/>
            <w:sz w:val="24"/>
            <w:szCs w:val="24"/>
          </w:rPr>
          <w:t>Montessori Education | Milagros Montessori</w:t>
        </w:r>
      </w:hyperlink>
      <w:r w:rsidRPr="006F75A3">
        <w:rPr>
          <w:sz w:val="24"/>
          <w:szCs w:val="24"/>
        </w:rPr>
        <w:t xml:space="preserve"> (Accessed: 04 April 2023). </w:t>
      </w:r>
    </w:p>
    <w:p w14:paraId="0DD94F53" w14:textId="0DEEFBFA" w:rsidR="006F75A3" w:rsidRPr="006F75A3" w:rsidRDefault="006F75A3">
      <w:pPr>
        <w:rPr>
          <w:sz w:val="24"/>
          <w:szCs w:val="24"/>
        </w:rPr>
      </w:pPr>
      <w:r w:rsidRPr="006F75A3">
        <w:rPr>
          <w:sz w:val="24"/>
          <w:szCs w:val="24"/>
        </w:rPr>
        <w:t xml:space="preserve">Nation Cymru (2019). </w:t>
      </w:r>
      <w:r w:rsidRPr="006F75A3">
        <w:rPr>
          <w:i/>
          <w:iCs/>
          <w:sz w:val="24"/>
          <w:szCs w:val="24"/>
        </w:rPr>
        <w:t xml:space="preserve">Why I’m becoming increasingly worried about the new Welsh curriculum. </w:t>
      </w:r>
      <w:r w:rsidRPr="006F75A3">
        <w:rPr>
          <w:sz w:val="24"/>
          <w:szCs w:val="24"/>
        </w:rPr>
        <w:t xml:space="preserve">Available at:  </w:t>
      </w:r>
      <w:hyperlink r:id="rId11" w:history="1">
        <w:r w:rsidRPr="006F75A3">
          <w:rPr>
            <w:rStyle w:val="Hyperlink"/>
            <w:sz w:val="24"/>
            <w:szCs w:val="24"/>
          </w:rPr>
          <w:t>Why I'm becoming increasingly worried about the new Welsh curriculum (</w:t>
        </w:r>
        <w:proofErr w:type="spellStart"/>
        <w:r w:rsidRPr="006F75A3">
          <w:rPr>
            <w:rStyle w:val="Hyperlink"/>
            <w:sz w:val="24"/>
            <w:szCs w:val="24"/>
          </w:rPr>
          <w:t>nation.cymru</w:t>
        </w:r>
        <w:proofErr w:type="spellEnd"/>
        <w:r w:rsidRPr="006F75A3">
          <w:rPr>
            <w:rStyle w:val="Hyperlink"/>
            <w:sz w:val="24"/>
            <w:szCs w:val="24"/>
          </w:rPr>
          <w:t>)</w:t>
        </w:r>
      </w:hyperlink>
      <w:r w:rsidRPr="006F75A3">
        <w:rPr>
          <w:sz w:val="24"/>
          <w:szCs w:val="24"/>
        </w:rPr>
        <w:t xml:space="preserve"> (Accessed: 11</w:t>
      </w:r>
      <w:r w:rsidRPr="006F75A3">
        <w:rPr>
          <w:sz w:val="24"/>
          <w:szCs w:val="24"/>
          <w:vertAlign w:val="superscript"/>
        </w:rPr>
        <w:t>th</w:t>
      </w:r>
      <w:r w:rsidRPr="006F75A3">
        <w:rPr>
          <w:sz w:val="24"/>
          <w:szCs w:val="24"/>
        </w:rPr>
        <w:t xml:space="preserve"> April 2023).</w:t>
      </w:r>
    </w:p>
    <w:p w14:paraId="235B8F14" w14:textId="2D5AD2DA" w:rsidR="00E45EC8" w:rsidRPr="006F75A3" w:rsidRDefault="00E45EC8">
      <w:pPr>
        <w:rPr>
          <w:sz w:val="24"/>
          <w:szCs w:val="24"/>
        </w:rPr>
      </w:pPr>
      <w:r w:rsidRPr="006F75A3">
        <w:rPr>
          <w:sz w:val="24"/>
          <w:szCs w:val="24"/>
        </w:rPr>
        <w:t xml:space="preserve">Oxford Education Blog (2021). </w:t>
      </w:r>
      <w:r w:rsidRPr="006F75A3">
        <w:rPr>
          <w:i/>
          <w:iCs/>
          <w:sz w:val="24"/>
          <w:szCs w:val="24"/>
        </w:rPr>
        <w:t xml:space="preserve">How can the use of manipulatives improve both mathematical understanding and mathematical language skills? </w:t>
      </w:r>
      <w:r w:rsidRPr="006F75A3">
        <w:rPr>
          <w:sz w:val="24"/>
          <w:szCs w:val="24"/>
        </w:rPr>
        <w:t xml:space="preserve">Available at: </w:t>
      </w:r>
      <w:hyperlink r:id="rId12" w:history="1">
        <w:r w:rsidRPr="006F75A3">
          <w:rPr>
            <w:rStyle w:val="Hyperlink"/>
            <w:sz w:val="24"/>
            <w:szCs w:val="24"/>
          </w:rPr>
          <w:t>How can the use of manipulatives improve both mathematical understanding and mathematical language skills? - Oxford Education Blog (oup.com)</w:t>
        </w:r>
      </w:hyperlink>
      <w:r w:rsidRPr="006F75A3">
        <w:rPr>
          <w:sz w:val="24"/>
          <w:szCs w:val="24"/>
        </w:rPr>
        <w:t xml:space="preserve"> (Accessed: 10</w:t>
      </w:r>
      <w:r w:rsidRPr="006F75A3">
        <w:rPr>
          <w:sz w:val="24"/>
          <w:szCs w:val="24"/>
          <w:vertAlign w:val="superscript"/>
        </w:rPr>
        <w:t>th</w:t>
      </w:r>
      <w:r w:rsidRPr="006F75A3">
        <w:rPr>
          <w:sz w:val="24"/>
          <w:szCs w:val="24"/>
        </w:rPr>
        <w:t xml:space="preserve"> April 2023).</w:t>
      </w:r>
    </w:p>
    <w:p w14:paraId="317E7CD8" w14:textId="23CD5508" w:rsidR="00E06034" w:rsidRPr="006F75A3" w:rsidRDefault="00E06034">
      <w:pPr>
        <w:rPr>
          <w:sz w:val="24"/>
          <w:szCs w:val="24"/>
        </w:rPr>
      </w:pPr>
      <w:r w:rsidRPr="006F75A3">
        <w:rPr>
          <w:sz w:val="24"/>
          <w:szCs w:val="24"/>
        </w:rPr>
        <w:t>Power, S., Rhys, M., Taylor, C. and Waldron, C, (2019) ‘How child-centered education favours some learners more than others’</w:t>
      </w:r>
      <w:r w:rsidR="003C3C3D" w:rsidRPr="006F75A3">
        <w:rPr>
          <w:sz w:val="24"/>
          <w:szCs w:val="24"/>
        </w:rPr>
        <w:t xml:space="preserve">, </w:t>
      </w:r>
      <w:r w:rsidR="003C3C3D" w:rsidRPr="006F75A3">
        <w:rPr>
          <w:i/>
          <w:iCs/>
          <w:sz w:val="24"/>
          <w:szCs w:val="24"/>
        </w:rPr>
        <w:t>BERA</w:t>
      </w:r>
      <w:r w:rsidR="003C3C3D" w:rsidRPr="006F75A3">
        <w:rPr>
          <w:sz w:val="24"/>
          <w:szCs w:val="24"/>
        </w:rPr>
        <w:t xml:space="preserve">, Vol. 7, No. 3, pp. 570–592. Available at: DOI: 10.1002/rev3.3137 </w:t>
      </w:r>
    </w:p>
    <w:p w14:paraId="5AF9490E" w14:textId="7866A1CD" w:rsidR="00A046C5" w:rsidRPr="006F75A3" w:rsidRDefault="00E06034">
      <w:pPr>
        <w:rPr>
          <w:sz w:val="24"/>
          <w:szCs w:val="24"/>
        </w:rPr>
      </w:pPr>
      <w:r w:rsidRPr="006F75A3">
        <w:rPr>
          <w:sz w:val="24"/>
          <w:szCs w:val="24"/>
        </w:rPr>
        <w:t>Pro</w:t>
      </w:r>
      <w:r w:rsidR="00A046C5" w:rsidRPr="006F75A3">
        <w:rPr>
          <w:sz w:val="24"/>
          <w:szCs w:val="24"/>
        </w:rPr>
        <w:t xml:space="preserve">fessor Graham Donaldson (2015). Successful Futures. Welsh Government. </w:t>
      </w:r>
    </w:p>
    <w:p w14:paraId="145A2485" w14:textId="7364099D" w:rsidR="00453E59" w:rsidRPr="006F75A3" w:rsidRDefault="00453E59">
      <w:pPr>
        <w:rPr>
          <w:sz w:val="24"/>
          <w:szCs w:val="24"/>
        </w:rPr>
      </w:pPr>
      <w:r w:rsidRPr="006F75A3">
        <w:rPr>
          <w:sz w:val="24"/>
          <w:szCs w:val="24"/>
        </w:rPr>
        <w:t xml:space="preserve">Shah, R. (2019) ‘Child Centered Education: Criticisms’, </w:t>
      </w:r>
      <w:r w:rsidRPr="006F75A3">
        <w:rPr>
          <w:i/>
          <w:iCs/>
          <w:sz w:val="24"/>
          <w:szCs w:val="24"/>
        </w:rPr>
        <w:t xml:space="preserve">Shanlax International Journal of Education, </w:t>
      </w:r>
      <w:r w:rsidRPr="006F75A3">
        <w:rPr>
          <w:sz w:val="24"/>
          <w:szCs w:val="24"/>
        </w:rPr>
        <w:t>vol. 8, no. 1, pp. 22–37. Available at: https://doi.org/10.34293/ education.v8i1.1253</w:t>
      </w:r>
    </w:p>
    <w:p w14:paraId="7BDA3900" w14:textId="3780B289" w:rsidR="007B63BE" w:rsidRPr="006F75A3" w:rsidRDefault="007B63BE">
      <w:pPr>
        <w:rPr>
          <w:sz w:val="24"/>
          <w:szCs w:val="24"/>
        </w:rPr>
      </w:pPr>
      <w:r w:rsidRPr="006F75A3">
        <w:rPr>
          <w:sz w:val="24"/>
          <w:szCs w:val="24"/>
        </w:rPr>
        <w:lastRenderedPageBreak/>
        <w:t xml:space="preserve">Simply Psychology (2023). </w:t>
      </w:r>
      <w:r w:rsidRPr="006F75A3">
        <w:rPr>
          <w:i/>
          <w:iCs/>
          <w:sz w:val="24"/>
          <w:szCs w:val="24"/>
        </w:rPr>
        <w:t xml:space="preserve">Howard Gardner’s Theory of Multiple Intelligences. </w:t>
      </w:r>
      <w:r w:rsidRPr="006F75A3">
        <w:rPr>
          <w:sz w:val="24"/>
          <w:szCs w:val="24"/>
        </w:rPr>
        <w:t xml:space="preserve">Available at: </w:t>
      </w:r>
      <w:hyperlink r:id="rId13" w:history="1">
        <w:r w:rsidRPr="006F75A3">
          <w:rPr>
            <w:rStyle w:val="Hyperlink"/>
            <w:sz w:val="24"/>
            <w:szCs w:val="24"/>
          </w:rPr>
          <w:t>Howard Gardner's Theory of Multiple Intelligences (simplypsychology.org)</w:t>
        </w:r>
      </w:hyperlink>
      <w:r w:rsidRPr="006F75A3">
        <w:rPr>
          <w:sz w:val="24"/>
          <w:szCs w:val="24"/>
        </w:rPr>
        <w:t xml:space="preserve"> (Accessed: 11</w:t>
      </w:r>
      <w:r w:rsidRPr="006F75A3">
        <w:rPr>
          <w:sz w:val="24"/>
          <w:szCs w:val="24"/>
          <w:vertAlign w:val="superscript"/>
        </w:rPr>
        <w:t>th</w:t>
      </w:r>
      <w:r w:rsidRPr="006F75A3">
        <w:rPr>
          <w:sz w:val="24"/>
          <w:szCs w:val="24"/>
        </w:rPr>
        <w:t xml:space="preserve"> April 2023).</w:t>
      </w:r>
    </w:p>
    <w:p w14:paraId="5FD1AF8A" w14:textId="1FDD7267" w:rsidR="007F3DA1" w:rsidRPr="006F75A3" w:rsidRDefault="007F3DA1">
      <w:pPr>
        <w:rPr>
          <w:sz w:val="24"/>
          <w:szCs w:val="24"/>
        </w:rPr>
      </w:pPr>
      <w:r w:rsidRPr="006F75A3">
        <w:rPr>
          <w:sz w:val="24"/>
          <w:szCs w:val="24"/>
        </w:rPr>
        <w:t xml:space="preserve">Taslimi, S. (2015) </w:t>
      </w:r>
      <w:r w:rsidRPr="006F75A3">
        <w:rPr>
          <w:i/>
          <w:iCs/>
          <w:sz w:val="24"/>
          <w:szCs w:val="24"/>
        </w:rPr>
        <w:t xml:space="preserve">Using Real Life Scenarios In Teaching. </w:t>
      </w:r>
      <w:r w:rsidRPr="006F75A3">
        <w:rPr>
          <w:sz w:val="24"/>
          <w:szCs w:val="24"/>
        </w:rPr>
        <w:t xml:space="preserve">Available at: </w:t>
      </w:r>
      <w:hyperlink r:id="rId14" w:anchor=":~:text=5%20advantages%20of%20using%20real%20life%20scenarios%20in,knowledge.%20...%205%20Gives%20learners%20the%20power.%20" w:history="1">
        <w:r w:rsidRPr="006F75A3">
          <w:rPr>
            <w:rStyle w:val="Hyperlink"/>
            <w:sz w:val="24"/>
            <w:szCs w:val="24"/>
          </w:rPr>
          <w:t>Using Real Life Scenarios In Teaching - Cavendish</w:t>
        </w:r>
      </w:hyperlink>
      <w:r w:rsidRPr="006F75A3">
        <w:rPr>
          <w:sz w:val="24"/>
          <w:szCs w:val="24"/>
        </w:rPr>
        <w:t xml:space="preserve"> (Accessed: 05 April 2023).</w:t>
      </w:r>
    </w:p>
    <w:p w14:paraId="7F97A809" w14:textId="5814F8A1" w:rsidR="00B24875" w:rsidRPr="006F75A3" w:rsidRDefault="00B24875">
      <w:pPr>
        <w:rPr>
          <w:sz w:val="24"/>
          <w:szCs w:val="24"/>
        </w:rPr>
      </w:pPr>
      <w:r w:rsidRPr="006F75A3">
        <w:rPr>
          <w:sz w:val="24"/>
          <w:szCs w:val="24"/>
        </w:rPr>
        <w:t xml:space="preserve">Teaching HUB.com (2020). </w:t>
      </w:r>
      <w:r w:rsidRPr="006F75A3">
        <w:rPr>
          <w:i/>
          <w:iCs/>
          <w:sz w:val="24"/>
          <w:szCs w:val="24"/>
        </w:rPr>
        <w:t xml:space="preserve">How to Implement Effective Small Group Instruction. </w:t>
      </w:r>
      <w:r w:rsidRPr="006F75A3">
        <w:rPr>
          <w:sz w:val="24"/>
          <w:szCs w:val="24"/>
        </w:rPr>
        <w:t xml:space="preserve">Available at: </w:t>
      </w:r>
      <w:hyperlink r:id="rId15" w:history="1">
        <w:r w:rsidRPr="006F75A3">
          <w:rPr>
            <w:rStyle w:val="Hyperlink"/>
            <w:sz w:val="24"/>
            <w:szCs w:val="24"/>
          </w:rPr>
          <w:t xml:space="preserve">How to Implement Effective Small Group Instruction - </w:t>
        </w:r>
        <w:proofErr w:type="spellStart"/>
        <w:r w:rsidRPr="006F75A3">
          <w:rPr>
            <w:rStyle w:val="Hyperlink"/>
            <w:sz w:val="24"/>
            <w:szCs w:val="24"/>
          </w:rPr>
          <w:t>TeachHUB</w:t>
        </w:r>
        <w:proofErr w:type="spellEnd"/>
      </w:hyperlink>
      <w:r w:rsidRPr="006F75A3">
        <w:rPr>
          <w:sz w:val="24"/>
          <w:szCs w:val="24"/>
        </w:rPr>
        <w:t xml:space="preserve"> (Accessed: 04 April 2023). </w:t>
      </w:r>
    </w:p>
    <w:p w14:paraId="37932296" w14:textId="11C536B5" w:rsidR="00F31900" w:rsidRPr="006F75A3" w:rsidRDefault="00F31900">
      <w:pPr>
        <w:rPr>
          <w:sz w:val="24"/>
          <w:szCs w:val="24"/>
        </w:rPr>
      </w:pPr>
      <w:r w:rsidRPr="006F75A3">
        <w:rPr>
          <w:sz w:val="24"/>
          <w:szCs w:val="24"/>
        </w:rPr>
        <w:t xml:space="preserve">Welsh Government (2015) </w:t>
      </w:r>
      <w:r w:rsidRPr="006F75A3">
        <w:rPr>
          <w:i/>
          <w:iCs/>
          <w:sz w:val="24"/>
          <w:szCs w:val="24"/>
        </w:rPr>
        <w:t xml:space="preserve">Foundation Phase Framework. </w:t>
      </w:r>
      <w:r w:rsidRPr="006F75A3">
        <w:rPr>
          <w:sz w:val="24"/>
          <w:szCs w:val="24"/>
        </w:rPr>
        <w:t xml:space="preserve">Available at: </w:t>
      </w:r>
      <w:hyperlink r:id="rId16" w:history="1">
        <w:r w:rsidRPr="006F75A3">
          <w:rPr>
            <w:rStyle w:val="Hyperlink"/>
            <w:sz w:val="24"/>
            <w:szCs w:val="24"/>
          </w:rPr>
          <w:t>foundation-phase-framework.pdf (gov.wales)</w:t>
        </w:r>
      </w:hyperlink>
      <w:r w:rsidRPr="006F75A3">
        <w:rPr>
          <w:sz w:val="24"/>
          <w:szCs w:val="24"/>
        </w:rPr>
        <w:t xml:space="preserve"> (Accessed: 05 April 2023).</w:t>
      </w:r>
    </w:p>
    <w:p w14:paraId="55D07DE4" w14:textId="3D1599D5" w:rsidR="008B0978" w:rsidRPr="006F75A3" w:rsidRDefault="008B0978">
      <w:pPr>
        <w:rPr>
          <w:sz w:val="24"/>
          <w:szCs w:val="24"/>
        </w:rPr>
      </w:pPr>
      <w:r w:rsidRPr="006F75A3">
        <w:rPr>
          <w:sz w:val="24"/>
          <w:szCs w:val="24"/>
        </w:rPr>
        <w:t xml:space="preserve">Welsh Government (2023) </w:t>
      </w:r>
      <w:r w:rsidRPr="006F75A3">
        <w:rPr>
          <w:i/>
          <w:iCs/>
          <w:sz w:val="24"/>
          <w:szCs w:val="24"/>
        </w:rPr>
        <w:t xml:space="preserve">Pedagogy. </w:t>
      </w:r>
      <w:r w:rsidRPr="006F75A3">
        <w:rPr>
          <w:sz w:val="24"/>
          <w:szCs w:val="24"/>
        </w:rPr>
        <w:t xml:space="preserve">Available at: </w:t>
      </w:r>
      <w:hyperlink r:id="rId17" w:history="1">
        <w:r w:rsidR="00D75C34" w:rsidRPr="006F75A3">
          <w:rPr>
            <w:rStyle w:val="Hyperlink"/>
            <w:sz w:val="24"/>
            <w:szCs w:val="24"/>
          </w:rPr>
          <w:t>Pedagogy - Hwb (gov.wales)</w:t>
        </w:r>
      </w:hyperlink>
      <w:r w:rsidR="00D75C34" w:rsidRPr="006F75A3">
        <w:rPr>
          <w:sz w:val="24"/>
          <w:szCs w:val="24"/>
        </w:rPr>
        <w:t xml:space="preserve"> (Accessed: 05 April 2023).</w:t>
      </w:r>
    </w:p>
    <w:sectPr w:rsidR="008B0978" w:rsidRPr="006F75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62C47"/>
    <w:multiLevelType w:val="hybridMultilevel"/>
    <w:tmpl w:val="B30698D2"/>
    <w:lvl w:ilvl="0" w:tplc="374856D2">
      <w:start w:val="1"/>
      <w:numFmt w:val="bullet"/>
      <w:lvlText w:val="•"/>
      <w:lvlJc w:val="left"/>
      <w:pPr>
        <w:tabs>
          <w:tab w:val="num" w:pos="720"/>
        </w:tabs>
        <w:ind w:left="720" w:hanging="360"/>
      </w:pPr>
      <w:rPr>
        <w:rFonts w:ascii="Arial" w:hAnsi="Arial" w:hint="default"/>
      </w:rPr>
    </w:lvl>
    <w:lvl w:ilvl="1" w:tplc="4A2E29EA" w:tentative="1">
      <w:start w:val="1"/>
      <w:numFmt w:val="bullet"/>
      <w:lvlText w:val="•"/>
      <w:lvlJc w:val="left"/>
      <w:pPr>
        <w:tabs>
          <w:tab w:val="num" w:pos="1440"/>
        </w:tabs>
        <w:ind w:left="1440" w:hanging="360"/>
      </w:pPr>
      <w:rPr>
        <w:rFonts w:ascii="Arial" w:hAnsi="Arial" w:hint="default"/>
      </w:rPr>
    </w:lvl>
    <w:lvl w:ilvl="2" w:tplc="4AC03DF0" w:tentative="1">
      <w:start w:val="1"/>
      <w:numFmt w:val="bullet"/>
      <w:lvlText w:val="•"/>
      <w:lvlJc w:val="left"/>
      <w:pPr>
        <w:tabs>
          <w:tab w:val="num" w:pos="2160"/>
        </w:tabs>
        <w:ind w:left="2160" w:hanging="360"/>
      </w:pPr>
      <w:rPr>
        <w:rFonts w:ascii="Arial" w:hAnsi="Arial" w:hint="default"/>
      </w:rPr>
    </w:lvl>
    <w:lvl w:ilvl="3" w:tplc="B4161E96" w:tentative="1">
      <w:start w:val="1"/>
      <w:numFmt w:val="bullet"/>
      <w:lvlText w:val="•"/>
      <w:lvlJc w:val="left"/>
      <w:pPr>
        <w:tabs>
          <w:tab w:val="num" w:pos="2880"/>
        </w:tabs>
        <w:ind w:left="2880" w:hanging="360"/>
      </w:pPr>
      <w:rPr>
        <w:rFonts w:ascii="Arial" w:hAnsi="Arial" w:hint="default"/>
      </w:rPr>
    </w:lvl>
    <w:lvl w:ilvl="4" w:tplc="DCF41AEA" w:tentative="1">
      <w:start w:val="1"/>
      <w:numFmt w:val="bullet"/>
      <w:lvlText w:val="•"/>
      <w:lvlJc w:val="left"/>
      <w:pPr>
        <w:tabs>
          <w:tab w:val="num" w:pos="3600"/>
        </w:tabs>
        <w:ind w:left="3600" w:hanging="360"/>
      </w:pPr>
      <w:rPr>
        <w:rFonts w:ascii="Arial" w:hAnsi="Arial" w:hint="default"/>
      </w:rPr>
    </w:lvl>
    <w:lvl w:ilvl="5" w:tplc="E5A68F7C" w:tentative="1">
      <w:start w:val="1"/>
      <w:numFmt w:val="bullet"/>
      <w:lvlText w:val="•"/>
      <w:lvlJc w:val="left"/>
      <w:pPr>
        <w:tabs>
          <w:tab w:val="num" w:pos="4320"/>
        </w:tabs>
        <w:ind w:left="4320" w:hanging="360"/>
      </w:pPr>
      <w:rPr>
        <w:rFonts w:ascii="Arial" w:hAnsi="Arial" w:hint="default"/>
      </w:rPr>
    </w:lvl>
    <w:lvl w:ilvl="6" w:tplc="251AE3EC" w:tentative="1">
      <w:start w:val="1"/>
      <w:numFmt w:val="bullet"/>
      <w:lvlText w:val="•"/>
      <w:lvlJc w:val="left"/>
      <w:pPr>
        <w:tabs>
          <w:tab w:val="num" w:pos="5040"/>
        </w:tabs>
        <w:ind w:left="5040" w:hanging="360"/>
      </w:pPr>
      <w:rPr>
        <w:rFonts w:ascii="Arial" w:hAnsi="Arial" w:hint="default"/>
      </w:rPr>
    </w:lvl>
    <w:lvl w:ilvl="7" w:tplc="7C72AFC6" w:tentative="1">
      <w:start w:val="1"/>
      <w:numFmt w:val="bullet"/>
      <w:lvlText w:val="•"/>
      <w:lvlJc w:val="left"/>
      <w:pPr>
        <w:tabs>
          <w:tab w:val="num" w:pos="5760"/>
        </w:tabs>
        <w:ind w:left="5760" w:hanging="360"/>
      </w:pPr>
      <w:rPr>
        <w:rFonts w:ascii="Arial" w:hAnsi="Arial" w:hint="default"/>
      </w:rPr>
    </w:lvl>
    <w:lvl w:ilvl="8" w:tplc="BE3238AE" w:tentative="1">
      <w:start w:val="1"/>
      <w:numFmt w:val="bullet"/>
      <w:lvlText w:val="•"/>
      <w:lvlJc w:val="left"/>
      <w:pPr>
        <w:tabs>
          <w:tab w:val="num" w:pos="6480"/>
        </w:tabs>
        <w:ind w:left="6480" w:hanging="360"/>
      </w:pPr>
      <w:rPr>
        <w:rFonts w:ascii="Arial" w:hAnsi="Arial" w:hint="default"/>
      </w:rPr>
    </w:lvl>
  </w:abstractNum>
  <w:num w:numId="1" w16cid:durableId="2118062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C8C"/>
    <w:rsid w:val="0008665A"/>
    <w:rsid w:val="000D4AAD"/>
    <w:rsid w:val="000F5D38"/>
    <w:rsid w:val="001147A3"/>
    <w:rsid w:val="00135A38"/>
    <w:rsid w:val="0017053E"/>
    <w:rsid w:val="00190D8A"/>
    <w:rsid w:val="001A4875"/>
    <w:rsid w:val="0020324C"/>
    <w:rsid w:val="00211F21"/>
    <w:rsid w:val="00232825"/>
    <w:rsid w:val="002444FF"/>
    <w:rsid w:val="00274994"/>
    <w:rsid w:val="002A7E8B"/>
    <w:rsid w:val="002B5023"/>
    <w:rsid w:val="002D3220"/>
    <w:rsid w:val="002E4A5B"/>
    <w:rsid w:val="0030360D"/>
    <w:rsid w:val="003A4E37"/>
    <w:rsid w:val="003C3C3D"/>
    <w:rsid w:val="003D4FF4"/>
    <w:rsid w:val="003E1934"/>
    <w:rsid w:val="00403A93"/>
    <w:rsid w:val="004155C5"/>
    <w:rsid w:val="004532C5"/>
    <w:rsid w:val="00453E59"/>
    <w:rsid w:val="00455528"/>
    <w:rsid w:val="00471296"/>
    <w:rsid w:val="0048762E"/>
    <w:rsid w:val="004A2425"/>
    <w:rsid w:val="004C15E7"/>
    <w:rsid w:val="004C742F"/>
    <w:rsid w:val="004E4E23"/>
    <w:rsid w:val="00535A69"/>
    <w:rsid w:val="00550233"/>
    <w:rsid w:val="005544EC"/>
    <w:rsid w:val="005759F2"/>
    <w:rsid w:val="005914E4"/>
    <w:rsid w:val="005B393E"/>
    <w:rsid w:val="005B4165"/>
    <w:rsid w:val="0060603F"/>
    <w:rsid w:val="00612E9D"/>
    <w:rsid w:val="006240C8"/>
    <w:rsid w:val="006604C5"/>
    <w:rsid w:val="00687DC3"/>
    <w:rsid w:val="006A6614"/>
    <w:rsid w:val="006F75A3"/>
    <w:rsid w:val="00741218"/>
    <w:rsid w:val="007441DF"/>
    <w:rsid w:val="00744BE0"/>
    <w:rsid w:val="00781118"/>
    <w:rsid w:val="0078354D"/>
    <w:rsid w:val="007929FB"/>
    <w:rsid w:val="007B3479"/>
    <w:rsid w:val="007B63BE"/>
    <w:rsid w:val="007C7F26"/>
    <w:rsid w:val="007E7087"/>
    <w:rsid w:val="007F3DA1"/>
    <w:rsid w:val="008035B6"/>
    <w:rsid w:val="00813158"/>
    <w:rsid w:val="00813CB1"/>
    <w:rsid w:val="0087567B"/>
    <w:rsid w:val="008B0978"/>
    <w:rsid w:val="00922C7F"/>
    <w:rsid w:val="009314CF"/>
    <w:rsid w:val="009458BE"/>
    <w:rsid w:val="0097705F"/>
    <w:rsid w:val="00992ECD"/>
    <w:rsid w:val="009A4282"/>
    <w:rsid w:val="009D3DBF"/>
    <w:rsid w:val="00A046C5"/>
    <w:rsid w:val="00A07274"/>
    <w:rsid w:val="00A16E31"/>
    <w:rsid w:val="00A26624"/>
    <w:rsid w:val="00A9414C"/>
    <w:rsid w:val="00AC4FE1"/>
    <w:rsid w:val="00AE576B"/>
    <w:rsid w:val="00AE66E6"/>
    <w:rsid w:val="00B24875"/>
    <w:rsid w:val="00B52890"/>
    <w:rsid w:val="00B61E5D"/>
    <w:rsid w:val="00B71257"/>
    <w:rsid w:val="00B8676A"/>
    <w:rsid w:val="00BA641B"/>
    <w:rsid w:val="00BD617E"/>
    <w:rsid w:val="00BF37F6"/>
    <w:rsid w:val="00C30A55"/>
    <w:rsid w:val="00C61ED4"/>
    <w:rsid w:val="00CC410E"/>
    <w:rsid w:val="00D253C5"/>
    <w:rsid w:val="00D57EC4"/>
    <w:rsid w:val="00D75C34"/>
    <w:rsid w:val="00DB49AD"/>
    <w:rsid w:val="00DC61D3"/>
    <w:rsid w:val="00DF6941"/>
    <w:rsid w:val="00E01D80"/>
    <w:rsid w:val="00E06034"/>
    <w:rsid w:val="00E41EFB"/>
    <w:rsid w:val="00E451E6"/>
    <w:rsid w:val="00E45EC8"/>
    <w:rsid w:val="00E5297E"/>
    <w:rsid w:val="00E63CC9"/>
    <w:rsid w:val="00E744A8"/>
    <w:rsid w:val="00EA64A0"/>
    <w:rsid w:val="00EB74A2"/>
    <w:rsid w:val="00EF5197"/>
    <w:rsid w:val="00F31900"/>
    <w:rsid w:val="00F81C8C"/>
    <w:rsid w:val="00F8655C"/>
    <w:rsid w:val="00F9617B"/>
    <w:rsid w:val="00FC59FE"/>
    <w:rsid w:val="00FD5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E01E2"/>
  <w15:chartTrackingRefBased/>
  <w15:docId w15:val="{FDAB7566-B57C-42C6-8380-7B6C77382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E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9A428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1C8C"/>
    <w:rPr>
      <w:color w:val="0000FF"/>
      <w:u w:val="single"/>
    </w:rPr>
  </w:style>
  <w:style w:type="character" w:customStyle="1" w:styleId="Heading4Char">
    <w:name w:val="Heading 4 Char"/>
    <w:basedOn w:val="DefaultParagraphFont"/>
    <w:link w:val="Heading4"/>
    <w:uiPriority w:val="9"/>
    <w:rsid w:val="009A4282"/>
    <w:rPr>
      <w:rFonts w:ascii="Times New Roman" w:eastAsia="Times New Roman" w:hAnsi="Times New Roman" w:cs="Times New Roman"/>
      <w:b/>
      <w:bCs/>
      <w:sz w:val="24"/>
      <w:szCs w:val="24"/>
      <w:lang w:eastAsia="en-GB"/>
    </w:rPr>
  </w:style>
  <w:style w:type="paragraph" w:styleId="NormalWeb">
    <w:name w:val="Normal (Web)"/>
    <w:basedOn w:val="Normal"/>
    <w:uiPriority w:val="99"/>
    <w:semiHidden/>
    <w:unhideWhenUsed/>
    <w:rsid w:val="009A42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532C5"/>
  </w:style>
  <w:style w:type="character" w:customStyle="1" w:styleId="eop">
    <w:name w:val="eop"/>
    <w:basedOn w:val="DefaultParagraphFont"/>
    <w:rsid w:val="004532C5"/>
  </w:style>
  <w:style w:type="character" w:customStyle="1" w:styleId="Heading1Char">
    <w:name w:val="Heading 1 Char"/>
    <w:basedOn w:val="DefaultParagraphFont"/>
    <w:link w:val="Heading1"/>
    <w:uiPriority w:val="9"/>
    <w:rsid w:val="00E45EC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2343266">
      <w:bodyDiv w:val="1"/>
      <w:marLeft w:val="0"/>
      <w:marRight w:val="0"/>
      <w:marTop w:val="0"/>
      <w:marBottom w:val="0"/>
      <w:divBdr>
        <w:top w:val="none" w:sz="0" w:space="0" w:color="auto"/>
        <w:left w:val="none" w:sz="0" w:space="0" w:color="auto"/>
        <w:bottom w:val="none" w:sz="0" w:space="0" w:color="auto"/>
        <w:right w:val="none" w:sz="0" w:space="0" w:color="auto"/>
      </w:divBdr>
    </w:div>
    <w:div w:id="551430904">
      <w:bodyDiv w:val="1"/>
      <w:marLeft w:val="0"/>
      <w:marRight w:val="0"/>
      <w:marTop w:val="0"/>
      <w:marBottom w:val="0"/>
      <w:divBdr>
        <w:top w:val="none" w:sz="0" w:space="0" w:color="auto"/>
        <w:left w:val="none" w:sz="0" w:space="0" w:color="auto"/>
        <w:bottom w:val="none" w:sz="0" w:space="0" w:color="auto"/>
        <w:right w:val="none" w:sz="0" w:space="0" w:color="auto"/>
      </w:divBdr>
      <w:divsChild>
        <w:div w:id="1349287747">
          <w:marLeft w:val="720"/>
          <w:marRight w:val="0"/>
          <w:marTop w:val="140"/>
          <w:marBottom w:val="0"/>
          <w:divBdr>
            <w:top w:val="none" w:sz="0" w:space="0" w:color="auto"/>
            <w:left w:val="none" w:sz="0" w:space="0" w:color="auto"/>
            <w:bottom w:val="none" w:sz="0" w:space="0" w:color="auto"/>
            <w:right w:val="none" w:sz="0" w:space="0" w:color="auto"/>
          </w:divBdr>
        </w:div>
        <w:div w:id="1627083017">
          <w:marLeft w:val="720"/>
          <w:marRight w:val="0"/>
          <w:marTop w:val="140"/>
          <w:marBottom w:val="0"/>
          <w:divBdr>
            <w:top w:val="none" w:sz="0" w:space="0" w:color="auto"/>
            <w:left w:val="none" w:sz="0" w:space="0" w:color="auto"/>
            <w:bottom w:val="none" w:sz="0" w:space="0" w:color="auto"/>
            <w:right w:val="none" w:sz="0" w:space="0" w:color="auto"/>
          </w:divBdr>
        </w:div>
        <w:div w:id="1087460517">
          <w:marLeft w:val="720"/>
          <w:marRight w:val="0"/>
          <w:marTop w:val="140"/>
          <w:marBottom w:val="0"/>
          <w:divBdr>
            <w:top w:val="none" w:sz="0" w:space="0" w:color="auto"/>
            <w:left w:val="none" w:sz="0" w:space="0" w:color="auto"/>
            <w:bottom w:val="none" w:sz="0" w:space="0" w:color="auto"/>
            <w:right w:val="none" w:sz="0" w:space="0" w:color="auto"/>
          </w:divBdr>
        </w:div>
        <w:div w:id="488592860">
          <w:marLeft w:val="720"/>
          <w:marRight w:val="0"/>
          <w:marTop w:val="140"/>
          <w:marBottom w:val="0"/>
          <w:divBdr>
            <w:top w:val="none" w:sz="0" w:space="0" w:color="auto"/>
            <w:left w:val="none" w:sz="0" w:space="0" w:color="auto"/>
            <w:bottom w:val="none" w:sz="0" w:space="0" w:color="auto"/>
            <w:right w:val="none" w:sz="0" w:space="0" w:color="auto"/>
          </w:divBdr>
        </w:div>
        <w:div w:id="1712029242">
          <w:marLeft w:val="720"/>
          <w:marRight w:val="0"/>
          <w:marTop w:val="140"/>
          <w:marBottom w:val="0"/>
          <w:divBdr>
            <w:top w:val="none" w:sz="0" w:space="0" w:color="auto"/>
            <w:left w:val="none" w:sz="0" w:space="0" w:color="auto"/>
            <w:bottom w:val="none" w:sz="0" w:space="0" w:color="auto"/>
            <w:right w:val="none" w:sz="0" w:space="0" w:color="auto"/>
          </w:divBdr>
        </w:div>
      </w:divsChild>
    </w:div>
    <w:div w:id="97907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lpfulprofessor.com/spiral-curriculum/" TargetMode="External"/><Relationship Id="rId13" Type="http://schemas.openxmlformats.org/officeDocument/2006/relationships/hyperlink" Target="https://www.simplypsychology.org/multiple-intelligences.htm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appynumbers.com/blog/list-of-teaching-methodologies-primary-school/" TargetMode="External"/><Relationship Id="rId12" Type="http://schemas.openxmlformats.org/officeDocument/2006/relationships/hyperlink" Target="https://educationblog.oup.com/primary/manipulatives-improve-mathematical-understanding-and-language-skills" TargetMode="External"/><Relationship Id="rId17" Type="http://schemas.openxmlformats.org/officeDocument/2006/relationships/hyperlink" Target="https://hwb.gov.wales/curriculum-for-wales/designing-your-curriculum/pedagogy/" TargetMode="External"/><Relationship Id="rId2" Type="http://schemas.openxmlformats.org/officeDocument/2006/relationships/styles" Target="styles.xml"/><Relationship Id="rId16" Type="http://schemas.openxmlformats.org/officeDocument/2006/relationships/hyperlink" Target="https://hwb.gov.wales/api/storage/d5d8e39c-b534-40cb-a3f5-7e2e126d8077/foundation-phase-framework.pdf" TargetMode="External"/><Relationship Id="rId1" Type="http://schemas.openxmlformats.org/officeDocument/2006/relationships/numbering" Target="numbering.xml"/><Relationship Id="rId6" Type="http://schemas.openxmlformats.org/officeDocument/2006/relationships/hyperlink" Target="https://elearningindustry.com/using-real-life-scenarios-in-elearning-5-advantages" TargetMode="External"/><Relationship Id="rId11" Type="http://schemas.openxmlformats.org/officeDocument/2006/relationships/hyperlink" Target="https://nation.cymru/opinion/new-welsh-curriculum/" TargetMode="External"/><Relationship Id="rId5" Type="http://schemas.openxmlformats.org/officeDocument/2006/relationships/hyperlink" Target="file:///C:\Users\lucyg\Downloads\DiazK.2017.PriorKnowledge.pdf" TargetMode="External"/><Relationship Id="rId15" Type="http://schemas.openxmlformats.org/officeDocument/2006/relationships/hyperlink" Target="https://www.teachhub.com/classroom-management/2020/03/how-to-implement-effective-small-group-instruction/" TargetMode="External"/><Relationship Id="rId10" Type="http://schemas.openxmlformats.org/officeDocument/2006/relationships/hyperlink" Target="https://www.milagrosmontessori.com/the-montessori-method"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hwb.gov.wales/curriculum-for-wales/cross-curricular-skills-frameworks/" TargetMode="External"/><Relationship Id="rId14" Type="http://schemas.openxmlformats.org/officeDocument/2006/relationships/hyperlink" Target="https://www.cavendish.ac.uk/using-real-life-scenarios-in-teac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1587</TotalTime>
  <Pages>8</Pages>
  <Words>3570</Words>
  <Characters>20350</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Gerlach (2203291)</dc:creator>
  <cp:keywords/>
  <dc:description/>
  <cp:lastModifiedBy>Lucy Gerlach (2203291)</cp:lastModifiedBy>
  <cp:revision>40</cp:revision>
  <dcterms:created xsi:type="dcterms:W3CDTF">2023-02-27T13:35:00Z</dcterms:created>
  <dcterms:modified xsi:type="dcterms:W3CDTF">2023-04-12T10:45:00Z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b5345b3c8d5121619d8172ab9a4958a115fa8f68fa3621c97f400c9a7820ed07</vt:lpwstr>
  </property>
</Properties>
</file>