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7638643"/>
        <w:docPartObj>
          <w:docPartGallery w:val="Cover Pages"/>
          <w:docPartUnique/>
        </w:docPartObj>
      </w:sdtPr>
      <w:sdtEndPr>
        <w:rPr>
          <w:color w:val="0F4761"/>
          <w:sz w:val="40"/>
          <w:szCs w:val="40"/>
        </w:rPr>
      </w:sdtEndPr>
      <w:sdtContent>
        <w:p w14:paraId="3DF8E981" w14:textId="0402E645" w:rsidR="000E31A2" w:rsidRDefault="000E31A2" w:rsidP="000E31A2">
          <w:pPr>
            <w:ind w:left="0" w:firstLine="0"/>
          </w:pPr>
        </w:p>
        <w:tbl>
          <w:tblPr>
            <w:tblpPr w:leftFromText="187" w:rightFromText="187" w:horzAnchor="margin" w:tblpXSpec="center" w:tblpYSpec="bottom"/>
            <w:tblW w:w="3857" w:type="pct"/>
            <w:tblLook w:val="04A0" w:firstRow="1" w:lastRow="0" w:firstColumn="1" w:lastColumn="0" w:noHBand="0" w:noVBand="1"/>
          </w:tblPr>
          <w:tblGrid>
            <w:gridCol w:w="6956"/>
          </w:tblGrid>
          <w:tr w:rsidR="000E31A2" w14:paraId="05A96464" w14:textId="77777777" w:rsidTr="00F62F9A">
            <w:tc>
              <w:tcPr>
                <w:tcW w:w="6956" w:type="dxa"/>
                <w:tcMar>
                  <w:top w:w="216" w:type="dxa"/>
                  <w:left w:w="115" w:type="dxa"/>
                  <w:bottom w:w="216" w:type="dxa"/>
                  <w:right w:w="115" w:type="dxa"/>
                </w:tcMar>
              </w:tcPr>
              <w:p w14:paraId="05A42844" w14:textId="77777777" w:rsidR="000E31A2" w:rsidRDefault="000E31A2">
                <w:pPr>
                  <w:pStyle w:val="NoSpacing"/>
                  <w:rPr>
                    <w:color w:val="156082" w:themeColor="accent1"/>
                  </w:rPr>
                </w:pPr>
              </w:p>
            </w:tc>
          </w:tr>
        </w:tbl>
        <w:p w14:paraId="0B9FD772" w14:textId="77777777" w:rsidR="0034574C" w:rsidRDefault="0034574C" w:rsidP="0034574C">
          <w:pPr>
            <w:spacing w:after="165" w:line="360" w:lineRule="auto"/>
            <w:rPr>
              <w:rFonts w:ascii="Tahoma" w:eastAsia="Tahoma" w:hAnsi="Tahoma" w:cs="Tahoma"/>
              <w:sz w:val="40"/>
              <w:szCs w:val="40"/>
            </w:rPr>
          </w:pPr>
          <w:r>
            <w:rPr>
              <w:b/>
              <w:noProof/>
            </w:rPr>
            <w:drawing>
              <wp:inline distT="0" distB="0" distL="0" distR="0" wp14:anchorId="4A14FC32" wp14:editId="221BECE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0E18F906" w14:textId="77777777" w:rsidR="0034574C" w:rsidRDefault="0034574C" w:rsidP="0034574C">
          <w:pPr>
            <w:spacing w:after="165" w:line="360" w:lineRule="auto"/>
            <w:jc w:val="center"/>
            <w:rPr>
              <w:rFonts w:ascii="Tahoma" w:eastAsia="Tahoma" w:hAnsi="Tahoma" w:cs="Tahoma"/>
              <w:sz w:val="40"/>
              <w:szCs w:val="40"/>
            </w:rPr>
          </w:pPr>
          <w:r>
            <w:rPr>
              <w:rFonts w:ascii="Tahoma" w:eastAsia="Tahoma" w:hAnsi="Tahoma" w:cs="Tahoma"/>
              <w:sz w:val="40"/>
              <w:szCs w:val="40"/>
            </w:rPr>
            <w:t>Applied Leadership and Management in the Workplace</w:t>
          </w:r>
          <w:r>
            <w:rPr>
              <w:rFonts w:ascii="Tahoma" w:eastAsia="Tahoma" w:hAnsi="Tahoma" w:cs="Tahoma"/>
              <w:sz w:val="40"/>
              <w:szCs w:val="40"/>
            </w:rPr>
            <w:br/>
            <w:t xml:space="preserve">Module Assignment Submission </w:t>
          </w:r>
          <w:r>
            <w:rPr>
              <w:rFonts w:ascii="Tahoma" w:eastAsia="Tahoma" w:hAnsi="Tahoma" w:cs="Tahoma"/>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4574C" w14:paraId="35B0284F" w14:textId="77777777" w:rsidTr="00A66889">
            <w:tc>
              <w:tcPr>
                <w:tcW w:w="3438" w:type="dxa"/>
                <w:shd w:val="clear" w:color="auto" w:fill="D9D9D9"/>
              </w:tcPr>
              <w:p w14:paraId="6F160F07" w14:textId="77777777" w:rsidR="0034574C" w:rsidRDefault="0034574C" w:rsidP="00A6688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C4B740F" w14:textId="77777777" w:rsidR="0034574C" w:rsidRDefault="0034574C" w:rsidP="00A66889">
                <w:pPr>
                  <w:spacing w:before="120" w:after="120" w:line="360" w:lineRule="auto"/>
                  <w:rPr>
                    <w:rFonts w:ascii="Tahoma" w:eastAsia="Tahoma" w:hAnsi="Tahoma" w:cs="Tahoma"/>
                    <w:sz w:val="32"/>
                    <w:szCs w:val="32"/>
                  </w:rPr>
                </w:pPr>
                <w:r>
                  <w:rPr>
                    <w:rFonts w:ascii="Tahoma" w:eastAsia="Tahoma" w:hAnsi="Tahoma" w:cs="Tahoma"/>
                    <w:sz w:val="32"/>
                    <w:szCs w:val="32"/>
                  </w:rPr>
                  <w:t>Marie-Louise Thompson</w:t>
                </w:r>
              </w:p>
            </w:tc>
          </w:tr>
          <w:tr w:rsidR="0034574C" w14:paraId="73068545" w14:textId="77777777" w:rsidTr="00A66889">
            <w:tc>
              <w:tcPr>
                <w:tcW w:w="3438" w:type="dxa"/>
                <w:shd w:val="clear" w:color="auto" w:fill="D9D9D9"/>
              </w:tcPr>
              <w:p w14:paraId="420735C4" w14:textId="77777777" w:rsidR="0034574C" w:rsidRDefault="0034574C" w:rsidP="00A6688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29A67C97" w14:textId="77777777" w:rsidR="0034574C" w:rsidRDefault="0034574C" w:rsidP="00A66889">
                <w:pPr>
                  <w:spacing w:before="120" w:after="120" w:line="360" w:lineRule="auto"/>
                  <w:rPr>
                    <w:rFonts w:ascii="Tahoma" w:eastAsia="Tahoma" w:hAnsi="Tahoma" w:cs="Tahoma"/>
                    <w:sz w:val="32"/>
                    <w:szCs w:val="32"/>
                  </w:rPr>
                </w:pPr>
                <w:r>
                  <w:rPr>
                    <w:rFonts w:ascii="Tahoma" w:eastAsia="Tahoma" w:hAnsi="Tahoma" w:cs="Tahoma"/>
                    <w:sz w:val="32"/>
                    <w:szCs w:val="32"/>
                  </w:rPr>
                  <w:t>2306578</w:t>
                </w:r>
              </w:p>
            </w:tc>
          </w:tr>
          <w:tr w:rsidR="0034574C" w14:paraId="4C97D918" w14:textId="77777777" w:rsidTr="00A66889">
            <w:tc>
              <w:tcPr>
                <w:tcW w:w="3438" w:type="dxa"/>
                <w:shd w:val="clear" w:color="auto" w:fill="D9D9D9"/>
              </w:tcPr>
              <w:p w14:paraId="5C338ECB" w14:textId="77777777" w:rsidR="0034574C" w:rsidRDefault="0034574C" w:rsidP="00A6688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0F9DCC9" w14:textId="77777777" w:rsidR="0034574C" w:rsidRPr="00D4521A" w:rsidRDefault="0034574C" w:rsidP="00A66889">
                <w:pPr>
                  <w:spacing w:before="120" w:after="120" w:line="360" w:lineRule="auto"/>
                  <w:rPr>
                    <w:rFonts w:ascii="Tahoma" w:eastAsia="Tahoma" w:hAnsi="Tahoma" w:cs="Tahoma"/>
                    <w:color w:val="auto"/>
                    <w:sz w:val="32"/>
                    <w:szCs w:val="32"/>
                  </w:rPr>
                </w:pPr>
                <w:r w:rsidRPr="00D4521A">
                  <w:rPr>
                    <w:rFonts w:ascii="Tahoma" w:eastAsia="Tahoma" w:hAnsi="Tahoma" w:cs="Tahoma"/>
                    <w:color w:val="auto"/>
                    <w:sz w:val="32"/>
                    <w:szCs w:val="32"/>
                  </w:rPr>
                  <w:t>4014</w:t>
                </w:r>
              </w:p>
            </w:tc>
          </w:tr>
          <w:tr w:rsidR="0034574C" w14:paraId="6B77640F" w14:textId="77777777" w:rsidTr="00A66889">
            <w:trPr>
              <w:trHeight w:val="413"/>
            </w:trPr>
            <w:tc>
              <w:tcPr>
                <w:tcW w:w="3438" w:type="dxa"/>
                <w:shd w:val="clear" w:color="auto" w:fill="D9D9D9"/>
              </w:tcPr>
              <w:p w14:paraId="787051E5" w14:textId="77777777" w:rsidR="0034574C" w:rsidRDefault="0034574C" w:rsidP="00A6688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802B8C7" w14:textId="77777777" w:rsidR="0034574C" w:rsidRDefault="0034574C" w:rsidP="00A66889">
                <w:pPr>
                  <w:spacing w:before="120" w:after="120" w:line="360" w:lineRule="auto"/>
                  <w:rPr>
                    <w:rFonts w:ascii="Tahoma" w:eastAsia="Tahoma" w:hAnsi="Tahoma" w:cs="Tahoma"/>
                    <w:color w:val="FF0000"/>
                    <w:sz w:val="32"/>
                    <w:szCs w:val="32"/>
                  </w:rPr>
                </w:pPr>
                <w:r w:rsidRPr="00D4521A">
                  <w:rPr>
                    <w:rFonts w:ascii="Tahoma" w:eastAsia="Tahoma" w:hAnsi="Tahoma" w:cs="Tahoma"/>
                    <w:color w:val="auto"/>
                    <w:sz w:val="32"/>
                    <w:szCs w:val="32"/>
                  </w:rPr>
                  <w:t>Problem-solving and Decision Making</w:t>
                </w:r>
              </w:p>
            </w:tc>
          </w:tr>
        </w:tbl>
        <w:p w14:paraId="5E469560" w14:textId="77777777" w:rsidR="0034574C" w:rsidRDefault="0034574C" w:rsidP="0034574C">
          <w:pPr>
            <w:spacing w:before="120" w:after="120" w:line="360" w:lineRule="auto"/>
            <w:rPr>
              <w:color w:val="FF0000"/>
            </w:rPr>
          </w:pPr>
        </w:p>
        <w:p w14:paraId="54DD5C84" w14:textId="77777777" w:rsidR="0034574C" w:rsidRDefault="0034574C" w:rsidP="0034574C">
          <w:pPr>
            <w:spacing w:before="120" w:after="120" w:line="360" w:lineRule="auto"/>
            <w:rPr>
              <w:rFonts w:ascii="Tahoma" w:eastAsia="Tahoma" w:hAnsi="Tahoma" w:cs="Tahoma"/>
              <w:b/>
            </w:rPr>
          </w:pPr>
          <w:r>
            <w:rPr>
              <w:rFonts w:ascii="Tahoma" w:eastAsia="Tahoma" w:hAnsi="Tahoma" w:cs="Tahoma"/>
              <w:b/>
            </w:rPr>
            <w:t>Statement of Confirmation of Authenticity</w:t>
          </w:r>
        </w:p>
        <w:p w14:paraId="4B330939" w14:textId="77777777" w:rsidR="0034574C" w:rsidRPr="00F867C0" w:rsidRDefault="0034574C" w:rsidP="0034574C">
          <w:pPr>
            <w:spacing w:before="120" w:after="120" w:line="360" w:lineRule="auto"/>
            <w:rPr>
              <w:rFonts w:ascii="Tahoma" w:eastAsia="Tahoma" w:hAnsi="Tahoma" w:cs="Tahoma"/>
            </w:rPr>
          </w:pPr>
          <w:r w:rsidRPr="00F867C0">
            <w:rPr>
              <w:rFonts w:ascii="Tahoma" w:eastAsia="Tahoma" w:hAnsi="Tahoma" w:cs="Tahoma"/>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FF59E4E" w14:textId="77777777" w:rsidR="0034574C" w:rsidRPr="00F867C0" w:rsidRDefault="0034574C" w:rsidP="0034574C">
          <w:pPr>
            <w:spacing w:before="120" w:after="120" w:line="360" w:lineRule="auto"/>
            <w:rPr>
              <w:rFonts w:ascii="Tahoma" w:eastAsia="Tahoma" w:hAnsi="Tahoma" w:cs="Tahoma"/>
            </w:rPr>
          </w:pPr>
          <w:r w:rsidRPr="00F867C0">
            <w:rPr>
              <w:rFonts w:ascii="Tahoma" w:eastAsia="Tahoma" w:hAnsi="Tahoma" w:cs="Tahoma"/>
            </w:rPr>
            <w:t>Attention is drawn to the plagiarism and unfair practice policies of both the University and of ILM.</w:t>
          </w:r>
        </w:p>
        <w:p w14:paraId="0CC704EF" w14:textId="77777777" w:rsidR="0034574C" w:rsidRDefault="0034574C" w:rsidP="0034574C">
          <w:pPr>
            <w:rPr>
              <w:rFonts w:ascii="Tahoma" w:eastAsia="Tahoma" w:hAnsi="Tahoma" w:cs="Tahoma"/>
            </w:rPr>
          </w:pPr>
        </w:p>
        <w:p w14:paraId="060F77E9" w14:textId="5D4EA893" w:rsidR="00F62F9A" w:rsidRDefault="00F62F9A">
          <w:pPr>
            <w:spacing w:after="160" w:line="278" w:lineRule="auto"/>
            <w:ind w:left="0" w:firstLine="0"/>
            <w:rPr>
              <w:color w:val="0F4761"/>
              <w:sz w:val="40"/>
            </w:rPr>
          </w:pPr>
        </w:p>
        <w:tbl>
          <w:tblPr>
            <w:tblpPr w:leftFromText="187" w:rightFromText="187" w:vertAnchor="page" w:horzAnchor="margin" w:tblpXSpec="center" w:tblpY="1966"/>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2"/>
          </w:tblGrid>
          <w:tr w:rsidR="00F62F9A" w14:paraId="220879C4" w14:textId="77777777" w:rsidTr="00F62F9A">
            <w:sdt>
              <w:sdtPr>
                <w:rPr>
                  <w:color w:val="0F4761" w:themeColor="accent1" w:themeShade="BF"/>
                  <w:sz w:val="24"/>
                  <w:szCs w:val="24"/>
                </w:rPr>
                <w:alias w:val="Company"/>
                <w:id w:val="13406915"/>
                <w:placeholder>
                  <w:docPart w:val="79BA355F41B4474F96E3EB1665B4CA2B"/>
                </w:placeholder>
                <w:dataBinding w:prefixMappings="xmlns:ns0='http://schemas.openxmlformats.org/officeDocument/2006/extended-properties'" w:xpath="/ns0:Properties[1]/ns0:Company[1]" w:storeItemID="{6668398D-A668-4E3E-A5EB-62B293D839F1}"/>
                <w:text/>
              </w:sdtPr>
              <w:sdtEndPr/>
              <w:sdtContent>
                <w:tc>
                  <w:tcPr>
                    <w:tcW w:w="7202" w:type="dxa"/>
                    <w:tcMar>
                      <w:top w:w="216" w:type="dxa"/>
                      <w:left w:w="115" w:type="dxa"/>
                      <w:bottom w:w="216" w:type="dxa"/>
                      <w:right w:w="115" w:type="dxa"/>
                    </w:tcMar>
                  </w:tcPr>
                  <w:p w14:paraId="3AA689FD" w14:textId="77777777" w:rsidR="00F62F9A" w:rsidRDefault="00F62F9A" w:rsidP="00F62F9A">
                    <w:pPr>
                      <w:pStyle w:val="NoSpacing"/>
                      <w:rPr>
                        <w:color w:val="0F4761" w:themeColor="accent1" w:themeShade="BF"/>
                        <w:sz w:val="24"/>
                      </w:rPr>
                    </w:pPr>
                    <w:r>
                      <w:rPr>
                        <w:color w:val="0F4761" w:themeColor="accent1" w:themeShade="BF"/>
                        <w:sz w:val="24"/>
                        <w:szCs w:val="24"/>
                      </w:rPr>
                      <w:t>Marie-Louise Thompson 2306578</w:t>
                    </w:r>
                  </w:p>
                </w:tc>
              </w:sdtContent>
            </w:sdt>
          </w:tr>
          <w:tr w:rsidR="00F62F9A" w14:paraId="7BBAF17D" w14:textId="77777777" w:rsidTr="00F62F9A">
            <w:tc>
              <w:tcPr>
                <w:tcW w:w="7202" w:type="dxa"/>
              </w:tcPr>
              <w:sdt>
                <w:sdtPr>
                  <w:rPr>
                    <w:rFonts w:asciiTheme="majorHAnsi" w:eastAsiaTheme="majorEastAsia" w:hAnsiTheme="majorHAnsi" w:cstheme="majorBidi"/>
                    <w:color w:val="156082" w:themeColor="accent1"/>
                    <w:sz w:val="88"/>
                    <w:szCs w:val="88"/>
                  </w:rPr>
                  <w:alias w:val="Title"/>
                  <w:id w:val="13406919"/>
                  <w:placeholder>
                    <w:docPart w:val="1C6B48889E324CB294B18FBBAB99672C"/>
                  </w:placeholder>
                  <w:dataBinding w:prefixMappings="xmlns:ns0='http://schemas.openxmlformats.org/package/2006/metadata/core-properties' xmlns:ns1='http://purl.org/dc/elements/1.1/'" w:xpath="/ns0:coreProperties[1]/ns1:title[1]" w:storeItemID="{6C3C8BC8-F283-45AE-878A-BAB7291924A1}"/>
                  <w:text/>
                </w:sdtPr>
                <w:sdtEndPr/>
                <w:sdtContent>
                  <w:p w14:paraId="3A34194A" w14:textId="77777777" w:rsidR="00F62F9A" w:rsidRDefault="00F62F9A" w:rsidP="00F62F9A">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Problem solving and decision making</w:t>
                    </w:r>
                  </w:p>
                </w:sdtContent>
              </w:sdt>
            </w:tc>
          </w:tr>
          <w:tr w:rsidR="00F62F9A" w14:paraId="22A8F1A7" w14:textId="77777777" w:rsidTr="00F62F9A">
            <w:tc>
              <w:tcPr>
                <w:tcW w:w="7202" w:type="dxa"/>
                <w:tcMar>
                  <w:top w:w="216" w:type="dxa"/>
                  <w:left w:w="115" w:type="dxa"/>
                  <w:bottom w:w="216" w:type="dxa"/>
                  <w:right w:w="115" w:type="dxa"/>
                </w:tcMar>
              </w:tcPr>
              <w:p w14:paraId="4DCF3ECC" w14:textId="77777777" w:rsidR="00F62F9A" w:rsidRDefault="00205CFB" w:rsidP="00F62F9A">
                <w:pPr>
                  <w:pStyle w:val="NoSpacing"/>
                  <w:tabs>
                    <w:tab w:val="left" w:pos="2808"/>
                  </w:tabs>
                  <w:rPr>
                    <w:color w:val="0F4761" w:themeColor="accent1" w:themeShade="BF"/>
                    <w:sz w:val="24"/>
                  </w:rPr>
                </w:pPr>
                <w:sdt>
                  <w:sdtPr>
                    <w:rPr>
                      <w:color w:val="0F4761" w:themeColor="accent1" w:themeShade="BF"/>
                      <w:sz w:val="24"/>
                      <w:szCs w:val="24"/>
                    </w:rPr>
                    <w:alias w:val="Subtitle"/>
                    <w:id w:val="13406923"/>
                    <w:placeholder>
                      <w:docPart w:val="D317E87EE70F48F1A96FFEDD934F2EEC"/>
                    </w:placeholder>
                    <w:dataBinding w:prefixMappings="xmlns:ns0='http://schemas.openxmlformats.org/package/2006/metadata/core-properties' xmlns:ns1='http://purl.org/dc/elements/1.1/'" w:xpath="/ns0:coreProperties[1]/ns1:subject[1]" w:storeItemID="{6C3C8BC8-F283-45AE-878A-BAB7291924A1}"/>
                    <w:text/>
                  </w:sdtPr>
                  <w:sdtEndPr/>
                  <w:sdtContent>
                    <w:r w:rsidR="00F62F9A">
                      <w:rPr>
                        <w:color w:val="0F4761" w:themeColor="accent1" w:themeShade="BF"/>
                        <w:sz w:val="24"/>
                        <w:szCs w:val="24"/>
                      </w:rPr>
                      <w:t>Module BMSK 4014</w:t>
                    </w:r>
                  </w:sdtContent>
                </w:sdt>
                <w:r w:rsidR="00F62F9A">
                  <w:rPr>
                    <w:color w:val="0F4761" w:themeColor="accent1" w:themeShade="BF"/>
                    <w:sz w:val="24"/>
                    <w:szCs w:val="24"/>
                  </w:rPr>
                  <w:tab/>
                  <w:t xml:space="preserve">                                November 29</w:t>
                </w:r>
                <w:r w:rsidR="00F62F9A" w:rsidRPr="001F152A">
                  <w:rPr>
                    <w:color w:val="0F4761" w:themeColor="accent1" w:themeShade="BF"/>
                    <w:sz w:val="24"/>
                    <w:szCs w:val="24"/>
                    <w:vertAlign w:val="superscript"/>
                  </w:rPr>
                  <w:t>th</w:t>
                </w:r>
                <w:r w:rsidR="00F62F9A">
                  <w:rPr>
                    <w:color w:val="0F4761" w:themeColor="accent1" w:themeShade="BF"/>
                    <w:sz w:val="24"/>
                    <w:szCs w:val="24"/>
                  </w:rPr>
                  <w:t xml:space="preserve"> 2024</w:t>
                </w:r>
              </w:p>
            </w:tc>
          </w:tr>
        </w:tbl>
        <w:p w14:paraId="046F3951" w14:textId="77777777" w:rsidR="00F62F9A" w:rsidRDefault="00F62F9A">
          <w:pPr>
            <w:spacing w:after="160" w:line="278" w:lineRule="auto"/>
            <w:ind w:left="0" w:firstLine="0"/>
            <w:rPr>
              <w:color w:val="0F4761"/>
              <w:sz w:val="40"/>
            </w:rPr>
          </w:pPr>
        </w:p>
        <w:p w14:paraId="3F9ECE68" w14:textId="77777777" w:rsidR="00F62F9A" w:rsidRDefault="00F62F9A">
          <w:pPr>
            <w:spacing w:after="160" w:line="278" w:lineRule="auto"/>
            <w:ind w:left="0" w:firstLine="0"/>
            <w:rPr>
              <w:color w:val="0F4761"/>
              <w:sz w:val="40"/>
            </w:rPr>
          </w:pPr>
        </w:p>
        <w:p w14:paraId="0D5A5D3C" w14:textId="77777777" w:rsidR="00F62F9A" w:rsidRDefault="00F62F9A">
          <w:pPr>
            <w:spacing w:after="160" w:line="278" w:lineRule="auto"/>
            <w:ind w:left="0" w:firstLine="0"/>
            <w:rPr>
              <w:color w:val="0F4761"/>
              <w:sz w:val="40"/>
            </w:rPr>
          </w:pPr>
        </w:p>
        <w:p w14:paraId="0407A165" w14:textId="4A612F24" w:rsidR="000E31A2" w:rsidRDefault="00205CFB">
          <w:pPr>
            <w:spacing w:after="160" w:line="278" w:lineRule="auto"/>
            <w:ind w:left="0" w:firstLine="0"/>
            <w:rPr>
              <w:color w:val="0F4761"/>
              <w:sz w:val="40"/>
            </w:rPr>
          </w:pPr>
        </w:p>
      </w:sdtContent>
    </w:sdt>
    <w:p w14:paraId="2482836E" w14:textId="77777777" w:rsidR="008D2404" w:rsidRDefault="008D2404">
      <w:pPr>
        <w:spacing w:after="0" w:line="259" w:lineRule="auto"/>
        <w:ind w:left="2" w:firstLine="0"/>
        <w:jc w:val="center"/>
        <w:rPr>
          <w:color w:val="0F4761"/>
          <w:sz w:val="40"/>
        </w:rPr>
      </w:pPr>
    </w:p>
    <w:p w14:paraId="7E4D6721" w14:textId="77777777" w:rsidR="008D2404" w:rsidRDefault="008D2404">
      <w:pPr>
        <w:spacing w:after="0" w:line="259" w:lineRule="auto"/>
        <w:ind w:left="2" w:firstLine="0"/>
        <w:jc w:val="center"/>
        <w:rPr>
          <w:color w:val="0F4761"/>
          <w:sz w:val="40"/>
        </w:rPr>
      </w:pPr>
    </w:p>
    <w:p w14:paraId="43029660" w14:textId="77777777" w:rsidR="008D2404" w:rsidRDefault="008D2404">
      <w:pPr>
        <w:spacing w:after="0" w:line="259" w:lineRule="auto"/>
        <w:ind w:left="2" w:firstLine="0"/>
        <w:jc w:val="center"/>
        <w:rPr>
          <w:color w:val="0F4761"/>
          <w:sz w:val="40"/>
        </w:rPr>
      </w:pPr>
    </w:p>
    <w:p w14:paraId="6BACF354" w14:textId="77777777" w:rsidR="008D2404" w:rsidRDefault="008D2404">
      <w:pPr>
        <w:spacing w:after="0" w:line="259" w:lineRule="auto"/>
        <w:ind w:left="2" w:firstLine="0"/>
        <w:jc w:val="center"/>
        <w:rPr>
          <w:color w:val="0F4761"/>
          <w:sz w:val="40"/>
        </w:rPr>
      </w:pPr>
    </w:p>
    <w:p w14:paraId="425AA219" w14:textId="77777777" w:rsidR="008D2404" w:rsidRDefault="008D2404">
      <w:pPr>
        <w:spacing w:after="0" w:line="259" w:lineRule="auto"/>
        <w:ind w:left="2" w:firstLine="0"/>
        <w:jc w:val="center"/>
        <w:rPr>
          <w:color w:val="0F4761"/>
          <w:sz w:val="40"/>
        </w:rPr>
      </w:pPr>
    </w:p>
    <w:p w14:paraId="464B87C3" w14:textId="77777777" w:rsidR="008D2404" w:rsidRDefault="008D2404">
      <w:pPr>
        <w:spacing w:after="0" w:line="259" w:lineRule="auto"/>
        <w:ind w:left="2" w:firstLine="0"/>
        <w:jc w:val="center"/>
        <w:rPr>
          <w:color w:val="0F4761"/>
          <w:sz w:val="40"/>
        </w:rPr>
      </w:pPr>
    </w:p>
    <w:p w14:paraId="649213B3" w14:textId="77777777" w:rsidR="008D2404" w:rsidRDefault="008D2404">
      <w:pPr>
        <w:spacing w:after="0" w:line="259" w:lineRule="auto"/>
        <w:ind w:left="2" w:firstLine="0"/>
        <w:jc w:val="center"/>
        <w:rPr>
          <w:color w:val="0F4761"/>
          <w:sz w:val="40"/>
        </w:rPr>
      </w:pPr>
    </w:p>
    <w:p w14:paraId="5C91A6DF" w14:textId="77777777" w:rsidR="008D2404" w:rsidRDefault="008D2404">
      <w:pPr>
        <w:spacing w:after="0" w:line="259" w:lineRule="auto"/>
        <w:ind w:left="2" w:firstLine="0"/>
        <w:jc w:val="center"/>
        <w:rPr>
          <w:color w:val="0F4761"/>
          <w:sz w:val="40"/>
        </w:rPr>
      </w:pPr>
    </w:p>
    <w:p w14:paraId="6D61744C" w14:textId="77777777" w:rsidR="008D2404" w:rsidRDefault="008D2404">
      <w:pPr>
        <w:spacing w:after="0" w:line="259" w:lineRule="auto"/>
        <w:ind w:left="2" w:firstLine="0"/>
        <w:jc w:val="center"/>
        <w:rPr>
          <w:color w:val="0F4761"/>
          <w:sz w:val="40"/>
        </w:rPr>
      </w:pPr>
    </w:p>
    <w:p w14:paraId="71CDE923" w14:textId="77777777" w:rsidR="008D2404" w:rsidRDefault="008D2404">
      <w:pPr>
        <w:spacing w:after="0" w:line="259" w:lineRule="auto"/>
        <w:ind w:left="2" w:firstLine="0"/>
        <w:jc w:val="center"/>
        <w:rPr>
          <w:color w:val="0F4761"/>
          <w:sz w:val="40"/>
        </w:rPr>
      </w:pPr>
    </w:p>
    <w:p w14:paraId="5B373164" w14:textId="77777777" w:rsidR="008D2404" w:rsidRDefault="008D2404">
      <w:pPr>
        <w:spacing w:after="0" w:line="259" w:lineRule="auto"/>
        <w:ind w:left="2" w:firstLine="0"/>
        <w:jc w:val="center"/>
        <w:rPr>
          <w:color w:val="0F4761"/>
          <w:sz w:val="40"/>
        </w:rPr>
      </w:pPr>
    </w:p>
    <w:p w14:paraId="06227002" w14:textId="77777777" w:rsidR="008D2404" w:rsidRDefault="008D2404">
      <w:pPr>
        <w:spacing w:after="0" w:line="259" w:lineRule="auto"/>
        <w:ind w:left="2" w:firstLine="0"/>
        <w:jc w:val="center"/>
        <w:rPr>
          <w:color w:val="0F4761"/>
          <w:sz w:val="40"/>
        </w:rPr>
      </w:pPr>
    </w:p>
    <w:p w14:paraId="29BE559E" w14:textId="77777777" w:rsidR="008D2404" w:rsidRDefault="008D2404">
      <w:pPr>
        <w:spacing w:after="0" w:line="259" w:lineRule="auto"/>
        <w:ind w:left="2" w:firstLine="0"/>
        <w:jc w:val="center"/>
        <w:rPr>
          <w:color w:val="0F4761"/>
          <w:sz w:val="40"/>
        </w:rPr>
      </w:pPr>
    </w:p>
    <w:p w14:paraId="16C25E6D" w14:textId="77777777" w:rsidR="008D2404" w:rsidRDefault="008D2404">
      <w:pPr>
        <w:spacing w:after="0" w:line="259" w:lineRule="auto"/>
        <w:ind w:left="2" w:firstLine="0"/>
        <w:jc w:val="center"/>
        <w:rPr>
          <w:color w:val="0F4761"/>
          <w:sz w:val="40"/>
        </w:rPr>
      </w:pPr>
    </w:p>
    <w:p w14:paraId="4449F9B2" w14:textId="77777777" w:rsidR="008D2404" w:rsidRDefault="008D2404">
      <w:pPr>
        <w:spacing w:after="0" w:line="259" w:lineRule="auto"/>
        <w:ind w:left="2" w:firstLine="0"/>
        <w:jc w:val="center"/>
        <w:rPr>
          <w:color w:val="0F4761"/>
          <w:sz w:val="40"/>
        </w:rPr>
      </w:pPr>
    </w:p>
    <w:p w14:paraId="56F0650E" w14:textId="77777777" w:rsidR="008D2404" w:rsidRDefault="008D2404">
      <w:pPr>
        <w:spacing w:after="0" w:line="259" w:lineRule="auto"/>
        <w:ind w:left="2" w:firstLine="0"/>
        <w:jc w:val="center"/>
        <w:rPr>
          <w:color w:val="0F4761"/>
          <w:sz w:val="40"/>
        </w:rPr>
      </w:pPr>
    </w:p>
    <w:p w14:paraId="3F2854CA" w14:textId="77777777" w:rsidR="008D2404" w:rsidRDefault="008D2404">
      <w:pPr>
        <w:spacing w:after="0" w:line="259" w:lineRule="auto"/>
        <w:ind w:left="2" w:firstLine="0"/>
        <w:jc w:val="center"/>
        <w:rPr>
          <w:color w:val="0F4761"/>
          <w:sz w:val="40"/>
        </w:rPr>
      </w:pPr>
    </w:p>
    <w:p w14:paraId="67022AA8" w14:textId="77777777" w:rsidR="008D2404" w:rsidRDefault="008D2404">
      <w:pPr>
        <w:spacing w:after="0" w:line="259" w:lineRule="auto"/>
        <w:ind w:left="2" w:firstLine="0"/>
        <w:jc w:val="center"/>
        <w:rPr>
          <w:color w:val="0F4761"/>
          <w:sz w:val="40"/>
        </w:rPr>
      </w:pPr>
    </w:p>
    <w:p w14:paraId="6E748F37" w14:textId="77777777" w:rsidR="008D2404" w:rsidRDefault="008D2404">
      <w:pPr>
        <w:spacing w:after="0" w:line="259" w:lineRule="auto"/>
        <w:ind w:left="2" w:firstLine="0"/>
        <w:jc w:val="center"/>
        <w:rPr>
          <w:color w:val="0F4761"/>
          <w:sz w:val="40"/>
        </w:rPr>
      </w:pPr>
    </w:p>
    <w:sdt>
      <w:sdtPr>
        <w:rPr>
          <w:rFonts w:ascii="Calibri" w:eastAsia="Calibri" w:hAnsi="Calibri" w:cs="Calibri"/>
          <w:color w:val="000000"/>
          <w:kern w:val="2"/>
          <w:sz w:val="24"/>
          <w:szCs w:val="24"/>
          <w:lang w:val="en-GB" w:eastAsia="en-GB"/>
          <w14:ligatures w14:val="standardContextual"/>
        </w:rPr>
        <w:id w:val="2027983865"/>
        <w:docPartObj>
          <w:docPartGallery w:val="Table of Contents"/>
          <w:docPartUnique/>
        </w:docPartObj>
      </w:sdtPr>
      <w:sdtEndPr>
        <w:rPr>
          <w:b/>
          <w:bCs/>
          <w:noProof/>
        </w:rPr>
      </w:sdtEndPr>
      <w:sdtContent>
        <w:p w14:paraId="4CE9A911" w14:textId="4E876D15" w:rsidR="00484A51" w:rsidRDefault="00484A51">
          <w:pPr>
            <w:pStyle w:val="TOCHeading"/>
          </w:pPr>
          <w:r>
            <w:t>Contents</w:t>
          </w:r>
        </w:p>
        <w:p w14:paraId="4A393B7B" w14:textId="0FFA981B" w:rsidR="00484A51" w:rsidRDefault="00484A51">
          <w:pPr>
            <w:pStyle w:val="TOC1"/>
            <w:tabs>
              <w:tab w:val="left" w:pos="480"/>
              <w:tab w:val="right" w:leader="dot" w:pos="9007"/>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83784253" w:history="1">
            <w:r w:rsidRPr="000E7EFD">
              <w:rPr>
                <w:rStyle w:val="Hyperlink"/>
                <w:noProof/>
              </w:rPr>
              <w:t>1.</w:t>
            </w:r>
            <w:r>
              <w:rPr>
                <w:rFonts w:asciiTheme="minorHAnsi" w:eastAsiaTheme="minorEastAsia" w:hAnsiTheme="minorHAnsi" w:cstheme="minorBidi"/>
                <w:noProof/>
                <w:color w:val="auto"/>
              </w:rPr>
              <w:tab/>
            </w:r>
            <w:r w:rsidRPr="000E7EFD">
              <w:rPr>
                <w:rStyle w:val="Hyperlink"/>
                <w:noProof/>
              </w:rPr>
              <w:t>Introduction</w:t>
            </w:r>
            <w:r>
              <w:rPr>
                <w:noProof/>
                <w:webHidden/>
              </w:rPr>
              <w:tab/>
            </w:r>
            <w:r>
              <w:rPr>
                <w:noProof/>
                <w:webHidden/>
              </w:rPr>
              <w:fldChar w:fldCharType="begin"/>
            </w:r>
            <w:r>
              <w:rPr>
                <w:noProof/>
                <w:webHidden/>
              </w:rPr>
              <w:instrText xml:space="preserve"> PAGEREF _Toc183784253 \h </w:instrText>
            </w:r>
            <w:r>
              <w:rPr>
                <w:noProof/>
                <w:webHidden/>
              </w:rPr>
            </w:r>
            <w:r>
              <w:rPr>
                <w:noProof/>
                <w:webHidden/>
              </w:rPr>
              <w:fldChar w:fldCharType="separate"/>
            </w:r>
            <w:r>
              <w:rPr>
                <w:noProof/>
                <w:webHidden/>
              </w:rPr>
              <w:t>3</w:t>
            </w:r>
            <w:r>
              <w:rPr>
                <w:noProof/>
                <w:webHidden/>
              </w:rPr>
              <w:fldChar w:fldCharType="end"/>
            </w:r>
          </w:hyperlink>
        </w:p>
        <w:p w14:paraId="10ABC58A" w14:textId="5EE157E3" w:rsidR="00484A51" w:rsidRDefault="00484A51">
          <w:pPr>
            <w:pStyle w:val="TOC2"/>
            <w:tabs>
              <w:tab w:val="right" w:leader="dot" w:pos="9007"/>
            </w:tabs>
            <w:rPr>
              <w:rFonts w:asciiTheme="minorHAnsi" w:eastAsiaTheme="minorEastAsia" w:hAnsiTheme="minorHAnsi" w:cstheme="minorBidi"/>
              <w:noProof/>
              <w:color w:val="auto"/>
            </w:rPr>
          </w:pPr>
          <w:hyperlink w:anchor="_Toc183784254" w:history="1">
            <w:r w:rsidRPr="000E7EFD">
              <w:rPr>
                <w:rStyle w:val="Hyperlink"/>
                <w:noProof/>
              </w:rPr>
              <w:t>1.1 What is a Complex Problem</w:t>
            </w:r>
            <w:r>
              <w:rPr>
                <w:noProof/>
                <w:webHidden/>
              </w:rPr>
              <w:tab/>
            </w:r>
            <w:r>
              <w:rPr>
                <w:noProof/>
                <w:webHidden/>
              </w:rPr>
              <w:fldChar w:fldCharType="begin"/>
            </w:r>
            <w:r>
              <w:rPr>
                <w:noProof/>
                <w:webHidden/>
              </w:rPr>
              <w:instrText xml:space="preserve"> PAGEREF _Toc183784254 \h </w:instrText>
            </w:r>
            <w:r>
              <w:rPr>
                <w:noProof/>
                <w:webHidden/>
              </w:rPr>
            </w:r>
            <w:r>
              <w:rPr>
                <w:noProof/>
                <w:webHidden/>
              </w:rPr>
              <w:fldChar w:fldCharType="separate"/>
            </w:r>
            <w:r>
              <w:rPr>
                <w:noProof/>
                <w:webHidden/>
              </w:rPr>
              <w:t>3</w:t>
            </w:r>
            <w:r>
              <w:rPr>
                <w:noProof/>
                <w:webHidden/>
              </w:rPr>
              <w:fldChar w:fldCharType="end"/>
            </w:r>
          </w:hyperlink>
        </w:p>
        <w:p w14:paraId="28C5E92B" w14:textId="252F8899" w:rsidR="00484A51" w:rsidRDefault="00484A51">
          <w:pPr>
            <w:pStyle w:val="TOC2"/>
            <w:tabs>
              <w:tab w:val="right" w:leader="dot" w:pos="9007"/>
            </w:tabs>
            <w:rPr>
              <w:rFonts w:asciiTheme="minorHAnsi" w:eastAsiaTheme="minorEastAsia" w:hAnsiTheme="minorHAnsi" w:cstheme="minorBidi"/>
              <w:noProof/>
              <w:color w:val="auto"/>
            </w:rPr>
          </w:pPr>
          <w:hyperlink w:anchor="_Toc183784255" w:history="1">
            <w:r w:rsidRPr="000E7EFD">
              <w:rPr>
                <w:rStyle w:val="Hyperlink"/>
                <w:noProof/>
              </w:rPr>
              <w:t>1.2 Explain What the Problem Is</w:t>
            </w:r>
            <w:r>
              <w:rPr>
                <w:noProof/>
                <w:webHidden/>
              </w:rPr>
              <w:tab/>
            </w:r>
            <w:r>
              <w:rPr>
                <w:noProof/>
                <w:webHidden/>
              </w:rPr>
              <w:fldChar w:fldCharType="begin"/>
            </w:r>
            <w:r>
              <w:rPr>
                <w:noProof/>
                <w:webHidden/>
              </w:rPr>
              <w:instrText xml:space="preserve"> PAGEREF _Toc183784255 \h </w:instrText>
            </w:r>
            <w:r>
              <w:rPr>
                <w:noProof/>
                <w:webHidden/>
              </w:rPr>
            </w:r>
            <w:r>
              <w:rPr>
                <w:noProof/>
                <w:webHidden/>
              </w:rPr>
              <w:fldChar w:fldCharType="separate"/>
            </w:r>
            <w:r>
              <w:rPr>
                <w:noProof/>
                <w:webHidden/>
              </w:rPr>
              <w:t>3</w:t>
            </w:r>
            <w:r>
              <w:rPr>
                <w:noProof/>
                <w:webHidden/>
              </w:rPr>
              <w:fldChar w:fldCharType="end"/>
            </w:r>
          </w:hyperlink>
        </w:p>
        <w:p w14:paraId="4B8EECA3" w14:textId="5D21D4F7" w:rsidR="00484A51" w:rsidRDefault="00484A51">
          <w:pPr>
            <w:pStyle w:val="TOC2"/>
            <w:tabs>
              <w:tab w:val="left" w:pos="960"/>
              <w:tab w:val="right" w:leader="dot" w:pos="9007"/>
            </w:tabs>
            <w:rPr>
              <w:rFonts w:asciiTheme="minorHAnsi" w:eastAsiaTheme="minorEastAsia" w:hAnsiTheme="minorHAnsi" w:cstheme="minorBidi"/>
              <w:noProof/>
              <w:color w:val="auto"/>
            </w:rPr>
          </w:pPr>
          <w:hyperlink w:anchor="_Toc183784256" w:history="1">
            <w:r w:rsidRPr="000E7EFD">
              <w:rPr>
                <w:rStyle w:val="Hyperlink"/>
                <w:noProof/>
              </w:rPr>
              <w:t>1.3</w:t>
            </w:r>
            <w:r>
              <w:rPr>
                <w:rFonts w:asciiTheme="minorHAnsi" w:eastAsiaTheme="minorEastAsia" w:hAnsiTheme="minorHAnsi" w:cstheme="minorBidi"/>
                <w:noProof/>
                <w:color w:val="auto"/>
              </w:rPr>
              <w:tab/>
            </w:r>
            <w:r w:rsidRPr="000E7EFD">
              <w:rPr>
                <w:rStyle w:val="Hyperlink"/>
                <w:noProof/>
              </w:rPr>
              <w:t>Define the Scope</w:t>
            </w:r>
            <w:r>
              <w:rPr>
                <w:noProof/>
                <w:webHidden/>
              </w:rPr>
              <w:tab/>
            </w:r>
            <w:r>
              <w:rPr>
                <w:noProof/>
                <w:webHidden/>
              </w:rPr>
              <w:fldChar w:fldCharType="begin"/>
            </w:r>
            <w:r>
              <w:rPr>
                <w:noProof/>
                <w:webHidden/>
              </w:rPr>
              <w:instrText xml:space="preserve"> PAGEREF _Toc183784256 \h </w:instrText>
            </w:r>
            <w:r>
              <w:rPr>
                <w:noProof/>
                <w:webHidden/>
              </w:rPr>
            </w:r>
            <w:r>
              <w:rPr>
                <w:noProof/>
                <w:webHidden/>
              </w:rPr>
              <w:fldChar w:fldCharType="separate"/>
            </w:r>
            <w:r>
              <w:rPr>
                <w:noProof/>
                <w:webHidden/>
              </w:rPr>
              <w:t>4</w:t>
            </w:r>
            <w:r>
              <w:rPr>
                <w:noProof/>
                <w:webHidden/>
              </w:rPr>
              <w:fldChar w:fldCharType="end"/>
            </w:r>
          </w:hyperlink>
        </w:p>
        <w:p w14:paraId="45191722" w14:textId="3317AF1B" w:rsidR="00484A51" w:rsidRDefault="00484A51">
          <w:pPr>
            <w:pStyle w:val="TOC2"/>
            <w:tabs>
              <w:tab w:val="right" w:leader="dot" w:pos="9007"/>
            </w:tabs>
            <w:rPr>
              <w:rFonts w:asciiTheme="minorHAnsi" w:eastAsiaTheme="minorEastAsia" w:hAnsiTheme="minorHAnsi" w:cstheme="minorBidi"/>
              <w:noProof/>
              <w:color w:val="auto"/>
            </w:rPr>
          </w:pPr>
          <w:hyperlink w:anchor="_Toc183784257" w:history="1">
            <w:r w:rsidRPr="000E7EFD">
              <w:rPr>
                <w:rStyle w:val="Hyperlink"/>
                <w:noProof/>
              </w:rPr>
              <w:t>1.4 Define the Impact</w:t>
            </w:r>
            <w:r>
              <w:rPr>
                <w:noProof/>
                <w:webHidden/>
              </w:rPr>
              <w:tab/>
            </w:r>
            <w:r>
              <w:rPr>
                <w:noProof/>
                <w:webHidden/>
              </w:rPr>
              <w:fldChar w:fldCharType="begin"/>
            </w:r>
            <w:r>
              <w:rPr>
                <w:noProof/>
                <w:webHidden/>
              </w:rPr>
              <w:instrText xml:space="preserve"> PAGEREF _Toc183784257 \h </w:instrText>
            </w:r>
            <w:r>
              <w:rPr>
                <w:noProof/>
                <w:webHidden/>
              </w:rPr>
            </w:r>
            <w:r>
              <w:rPr>
                <w:noProof/>
                <w:webHidden/>
              </w:rPr>
              <w:fldChar w:fldCharType="separate"/>
            </w:r>
            <w:r>
              <w:rPr>
                <w:noProof/>
                <w:webHidden/>
              </w:rPr>
              <w:t>4</w:t>
            </w:r>
            <w:r>
              <w:rPr>
                <w:noProof/>
                <w:webHidden/>
              </w:rPr>
              <w:fldChar w:fldCharType="end"/>
            </w:r>
          </w:hyperlink>
        </w:p>
        <w:p w14:paraId="6E995F19" w14:textId="58497DFF" w:rsidR="00484A51" w:rsidRDefault="00484A51">
          <w:pPr>
            <w:pStyle w:val="TOC2"/>
            <w:tabs>
              <w:tab w:val="right" w:leader="dot" w:pos="9007"/>
            </w:tabs>
            <w:rPr>
              <w:rFonts w:asciiTheme="minorHAnsi" w:eastAsiaTheme="minorEastAsia" w:hAnsiTheme="minorHAnsi" w:cstheme="minorBidi"/>
              <w:noProof/>
              <w:color w:val="auto"/>
            </w:rPr>
          </w:pPr>
          <w:hyperlink w:anchor="_Toc183784258" w:history="1">
            <w:r w:rsidRPr="000E7EFD">
              <w:rPr>
                <w:rStyle w:val="Hyperlink"/>
                <w:noProof/>
              </w:rPr>
              <w:t>2. Understanding the Root Causes of Late Deliveries</w:t>
            </w:r>
            <w:r>
              <w:rPr>
                <w:noProof/>
                <w:webHidden/>
              </w:rPr>
              <w:tab/>
            </w:r>
            <w:r>
              <w:rPr>
                <w:noProof/>
                <w:webHidden/>
              </w:rPr>
              <w:fldChar w:fldCharType="begin"/>
            </w:r>
            <w:r>
              <w:rPr>
                <w:noProof/>
                <w:webHidden/>
              </w:rPr>
              <w:instrText xml:space="preserve"> PAGEREF _Toc183784258 \h </w:instrText>
            </w:r>
            <w:r>
              <w:rPr>
                <w:noProof/>
                <w:webHidden/>
              </w:rPr>
            </w:r>
            <w:r>
              <w:rPr>
                <w:noProof/>
                <w:webHidden/>
              </w:rPr>
              <w:fldChar w:fldCharType="separate"/>
            </w:r>
            <w:r>
              <w:rPr>
                <w:noProof/>
                <w:webHidden/>
              </w:rPr>
              <w:t>4</w:t>
            </w:r>
            <w:r>
              <w:rPr>
                <w:noProof/>
                <w:webHidden/>
              </w:rPr>
              <w:fldChar w:fldCharType="end"/>
            </w:r>
          </w:hyperlink>
        </w:p>
        <w:p w14:paraId="0CE22391" w14:textId="6E1C869B" w:rsidR="00484A51" w:rsidRDefault="00484A51">
          <w:pPr>
            <w:pStyle w:val="TOC3"/>
            <w:tabs>
              <w:tab w:val="right" w:leader="dot" w:pos="9007"/>
            </w:tabs>
            <w:rPr>
              <w:rFonts w:asciiTheme="minorHAnsi" w:eastAsiaTheme="minorEastAsia" w:hAnsiTheme="minorHAnsi" w:cstheme="minorBidi"/>
              <w:noProof/>
              <w:color w:val="auto"/>
            </w:rPr>
          </w:pPr>
          <w:hyperlink w:anchor="_Toc183784259" w:history="1">
            <w:r w:rsidRPr="000E7EFD">
              <w:rPr>
                <w:rStyle w:val="Hyperlink"/>
                <w:i/>
                <w:noProof/>
              </w:rPr>
              <w:t>Diagram Application:</w:t>
            </w:r>
            <w:r>
              <w:rPr>
                <w:noProof/>
                <w:webHidden/>
              </w:rPr>
              <w:tab/>
            </w:r>
            <w:r>
              <w:rPr>
                <w:noProof/>
                <w:webHidden/>
              </w:rPr>
              <w:fldChar w:fldCharType="begin"/>
            </w:r>
            <w:r>
              <w:rPr>
                <w:noProof/>
                <w:webHidden/>
              </w:rPr>
              <w:instrText xml:space="preserve"> PAGEREF _Toc183784259 \h </w:instrText>
            </w:r>
            <w:r>
              <w:rPr>
                <w:noProof/>
                <w:webHidden/>
              </w:rPr>
            </w:r>
            <w:r>
              <w:rPr>
                <w:noProof/>
                <w:webHidden/>
              </w:rPr>
              <w:fldChar w:fldCharType="separate"/>
            </w:r>
            <w:r>
              <w:rPr>
                <w:noProof/>
                <w:webHidden/>
              </w:rPr>
              <w:t>6</w:t>
            </w:r>
            <w:r>
              <w:rPr>
                <w:noProof/>
                <w:webHidden/>
              </w:rPr>
              <w:fldChar w:fldCharType="end"/>
            </w:r>
          </w:hyperlink>
        </w:p>
        <w:p w14:paraId="5A7B314A" w14:textId="1CB5C85B" w:rsidR="00484A51" w:rsidRDefault="00484A51">
          <w:pPr>
            <w:pStyle w:val="TOC3"/>
            <w:tabs>
              <w:tab w:val="right" w:leader="dot" w:pos="9007"/>
            </w:tabs>
            <w:rPr>
              <w:rFonts w:asciiTheme="minorHAnsi" w:eastAsiaTheme="minorEastAsia" w:hAnsiTheme="minorHAnsi" w:cstheme="minorBidi"/>
              <w:noProof/>
              <w:color w:val="auto"/>
            </w:rPr>
          </w:pPr>
          <w:hyperlink w:anchor="_Toc183784260" w:history="1">
            <w:r w:rsidRPr="000E7EFD">
              <w:rPr>
                <w:rStyle w:val="Hyperlink"/>
                <w:noProof/>
              </w:rPr>
              <w:t>2.1 Logistical Challenges</w:t>
            </w:r>
            <w:r>
              <w:rPr>
                <w:noProof/>
                <w:webHidden/>
              </w:rPr>
              <w:tab/>
            </w:r>
            <w:r>
              <w:rPr>
                <w:noProof/>
                <w:webHidden/>
              </w:rPr>
              <w:fldChar w:fldCharType="begin"/>
            </w:r>
            <w:r>
              <w:rPr>
                <w:noProof/>
                <w:webHidden/>
              </w:rPr>
              <w:instrText xml:space="preserve"> PAGEREF _Toc183784260 \h </w:instrText>
            </w:r>
            <w:r>
              <w:rPr>
                <w:noProof/>
                <w:webHidden/>
              </w:rPr>
            </w:r>
            <w:r>
              <w:rPr>
                <w:noProof/>
                <w:webHidden/>
              </w:rPr>
              <w:fldChar w:fldCharType="separate"/>
            </w:r>
            <w:r>
              <w:rPr>
                <w:noProof/>
                <w:webHidden/>
              </w:rPr>
              <w:t>6</w:t>
            </w:r>
            <w:r>
              <w:rPr>
                <w:noProof/>
                <w:webHidden/>
              </w:rPr>
              <w:fldChar w:fldCharType="end"/>
            </w:r>
          </w:hyperlink>
        </w:p>
        <w:p w14:paraId="431EC5E4" w14:textId="552F229C" w:rsidR="00484A51" w:rsidRDefault="00484A51">
          <w:pPr>
            <w:pStyle w:val="TOC3"/>
            <w:tabs>
              <w:tab w:val="right" w:leader="dot" w:pos="9007"/>
            </w:tabs>
            <w:rPr>
              <w:rFonts w:asciiTheme="minorHAnsi" w:eastAsiaTheme="minorEastAsia" w:hAnsiTheme="minorHAnsi" w:cstheme="minorBidi"/>
              <w:noProof/>
              <w:color w:val="auto"/>
            </w:rPr>
          </w:pPr>
          <w:hyperlink w:anchor="_Toc183784261" w:history="1">
            <w:r w:rsidRPr="000E7EFD">
              <w:rPr>
                <w:rStyle w:val="Hyperlink"/>
                <w:noProof/>
              </w:rPr>
              <w:t>2.2 Communication Breakdowns</w:t>
            </w:r>
            <w:r>
              <w:rPr>
                <w:noProof/>
                <w:webHidden/>
              </w:rPr>
              <w:tab/>
            </w:r>
            <w:r>
              <w:rPr>
                <w:noProof/>
                <w:webHidden/>
              </w:rPr>
              <w:fldChar w:fldCharType="begin"/>
            </w:r>
            <w:r>
              <w:rPr>
                <w:noProof/>
                <w:webHidden/>
              </w:rPr>
              <w:instrText xml:space="preserve"> PAGEREF _Toc183784261 \h </w:instrText>
            </w:r>
            <w:r>
              <w:rPr>
                <w:noProof/>
                <w:webHidden/>
              </w:rPr>
            </w:r>
            <w:r>
              <w:rPr>
                <w:noProof/>
                <w:webHidden/>
              </w:rPr>
              <w:fldChar w:fldCharType="separate"/>
            </w:r>
            <w:r>
              <w:rPr>
                <w:noProof/>
                <w:webHidden/>
              </w:rPr>
              <w:t>6</w:t>
            </w:r>
            <w:r>
              <w:rPr>
                <w:noProof/>
                <w:webHidden/>
              </w:rPr>
              <w:fldChar w:fldCharType="end"/>
            </w:r>
          </w:hyperlink>
        </w:p>
        <w:p w14:paraId="0E9A85C9" w14:textId="42705D7A" w:rsidR="00484A51" w:rsidRDefault="00484A51">
          <w:pPr>
            <w:pStyle w:val="TOC2"/>
            <w:tabs>
              <w:tab w:val="right" w:leader="dot" w:pos="9007"/>
            </w:tabs>
            <w:rPr>
              <w:rFonts w:asciiTheme="minorHAnsi" w:eastAsiaTheme="minorEastAsia" w:hAnsiTheme="minorHAnsi" w:cstheme="minorBidi"/>
              <w:noProof/>
              <w:color w:val="auto"/>
            </w:rPr>
          </w:pPr>
          <w:hyperlink w:anchor="_Toc183784262" w:history="1">
            <w:r w:rsidRPr="000E7EFD">
              <w:rPr>
                <w:rStyle w:val="Hyperlink"/>
                <w:noProof/>
              </w:rPr>
              <w:t>3. Strategies for Proactive Problem Solving</w:t>
            </w:r>
            <w:r>
              <w:rPr>
                <w:noProof/>
                <w:webHidden/>
              </w:rPr>
              <w:tab/>
            </w:r>
            <w:r>
              <w:rPr>
                <w:noProof/>
                <w:webHidden/>
              </w:rPr>
              <w:fldChar w:fldCharType="begin"/>
            </w:r>
            <w:r>
              <w:rPr>
                <w:noProof/>
                <w:webHidden/>
              </w:rPr>
              <w:instrText xml:space="preserve"> PAGEREF _Toc183784262 \h </w:instrText>
            </w:r>
            <w:r>
              <w:rPr>
                <w:noProof/>
                <w:webHidden/>
              </w:rPr>
            </w:r>
            <w:r>
              <w:rPr>
                <w:noProof/>
                <w:webHidden/>
              </w:rPr>
              <w:fldChar w:fldCharType="separate"/>
            </w:r>
            <w:r>
              <w:rPr>
                <w:noProof/>
                <w:webHidden/>
              </w:rPr>
              <w:t>6</w:t>
            </w:r>
            <w:r>
              <w:rPr>
                <w:noProof/>
                <w:webHidden/>
              </w:rPr>
              <w:fldChar w:fldCharType="end"/>
            </w:r>
          </w:hyperlink>
        </w:p>
        <w:p w14:paraId="590B2E35" w14:textId="6F8A79D7" w:rsidR="00484A51" w:rsidRDefault="00484A51">
          <w:pPr>
            <w:pStyle w:val="TOC3"/>
            <w:tabs>
              <w:tab w:val="right" w:leader="dot" w:pos="9007"/>
            </w:tabs>
            <w:rPr>
              <w:rFonts w:asciiTheme="minorHAnsi" w:eastAsiaTheme="minorEastAsia" w:hAnsiTheme="minorHAnsi" w:cstheme="minorBidi"/>
              <w:noProof/>
              <w:color w:val="auto"/>
            </w:rPr>
          </w:pPr>
          <w:hyperlink w:anchor="_Toc183784263" w:history="1">
            <w:r w:rsidRPr="000E7EFD">
              <w:rPr>
                <w:rStyle w:val="Hyperlink"/>
                <w:noProof/>
              </w:rPr>
              <w:t>3.1 Establishing Clear Expectations</w:t>
            </w:r>
            <w:r>
              <w:rPr>
                <w:noProof/>
                <w:webHidden/>
              </w:rPr>
              <w:tab/>
            </w:r>
            <w:r>
              <w:rPr>
                <w:noProof/>
                <w:webHidden/>
              </w:rPr>
              <w:fldChar w:fldCharType="begin"/>
            </w:r>
            <w:r>
              <w:rPr>
                <w:noProof/>
                <w:webHidden/>
              </w:rPr>
              <w:instrText xml:space="preserve"> PAGEREF _Toc183784263 \h </w:instrText>
            </w:r>
            <w:r>
              <w:rPr>
                <w:noProof/>
                <w:webHidden/>
              </w:rPr>
            </w:r>
            <w:r>
              <w:rPr>
                <w:noProof/>
                <w:webHidden/>
              </w:rPr>
              <w:fldChar w:fldCharType="separate"/>
            </w:r>
            <w:r>
              <w:rPr>
                <w:noProof/>
                <w:webHidden/>
              </w:rPr>
              <w:t>7</w:t>
            </w:r>
            <w:r>
              <w:rPr>
                <w:noProof/>
                <w:webHidden/>
              </w:rPr>
              <w:fldChar w:fldCharType="end"/>
            </w:r>
          </w:hyperlink>
        </w:p>
        <w:p w14:paraId="1CF89E51" w14:textId="00D55462" w:rsidR="00484A51" w:rsidRDefault="00484A51">
          <w:pPr>
            <w:pStyle w:val="TOC3"/>
            <w:tabs>
              <w:tab w:val="right" w:leader="dot" w:pos="9007"/>
            </w:tabs>
            <w:rPr>
              <w:rFonts w:asciiTheme="minorHAnsi" w:eastAsiaTheme="minorEastAsia" w:hAnsiTheme="minorHAnsi" w:cstheme="minorBidi"/>
              <w:noProof/>
              <w:color w:val="auto"/>
            </w:rPr>
          </w:pPr>
          <w:hyperlink w:anchor="_Toc183784264" w:history="1">
            <w:r w:rsidRPr="000E7EFD">
              <w:rPr>
                <w:rStyle w:val="Hyperlink"/>
                <w:noProof/>
              </w:rPr>
              <w:t>3.2 Utilizing Technology for Tracking</w:t>
            </w:r>
            <w:r>
              <w:rPr>
                <w:noProof/>
                <w:webHidden/>
              </w:rPr>
              <w:tab/>
            </w:r>
            <w:r>
              <w:rPr>
                <w:noProof/>
                <w:webHidden/>
              </w:rPr>
              <w:fldChar w:fldCharType="begin"/>
            </w:r>
            <w:r>
              <w:rPr>
                <w:noProof/>
                <w:webHidden/>
              </w:rPr>
              <w:instrText xml:space="preserve"> PAGEREF _Toc183784264 \h </w:instrText>
            </w:r>
            <w:r>
              <w:rPr>
                <w:noProof/>
                <w:webHidden/>
              </w:rPr>
            </w:r>
            <w:r>
              <w:rPr>
                <w:noProof/>
                <w:webHidden/>
              </w:rPr>
              <w:fldChar w:fldCharType="separate"/>
            </w:r>
            <w:r>
              <w:rPr>
                <w:noProof/>
                <w:webHidden/>
              </w:rPr>
              <w:t>7</w:t>
            </w:r>
            <w:r>
              <w:rPr>
                <w:noProof/>
                <w:webHidden/>
              </w:rPr>
              <w:fldChar w:fldCharType="end"/>
            </w:r>
          </w:hyperlink>
        </w:p>
        <w:p w14:paraId="08DE54F5" w14:textId="68F0D6BB" w:rsidR="00484A51" w:rsidRDefault="00484A51">
          <w:pPr>
            <w:pStyle w:val="TOC3"/>
            <w:tabs>
              <w:tab w:val="right" w:leader="dot" w:pos="9007"/>
            </w:tabs>
            <w:rPr>
              <w:rFonts w:asciiTheme="minorHAnsi" w:eastAsiaTheme="minorEastAsia" w:hAnsiTheme="minorHAnsi" w:cstheme="minorBidi"/>
              <w:noProof/>
              <w:color w:val="auto"/>
            </w:rPr>
          </w:pPr>
          <w:hyperlink w:anchor="_Toc183784265" w:history="1">
            <w:r w:rsidRPr="000E7EFD">
              <w:rPr>
                <w:rStyle w:val="Hyperlink"/>
                <w:noProof/>
              </w:rPr>
              <w:t>3.3 Building Relationships with Suppliers</w:t>
            </w:r>
            <w:r>
              <w:rPr>
                <w:noProof/>
                <w:webHidden/>
              </w:rPr>
              <w:tab/>
            </w:r>
            <w:r>
              <w:rPr>
                <w:noProof/>
                <w:webHidden/>
              </w:rPr>
              <w:fldChar w:fldCharType="begin"/>
            </w:r>
            <w:r>
              <w:rPr>
                <w:noProof/>
                <w:webHidden/>
              </w:rPr>
              <w:instrText xml:space="preserve"> PAGEREF _Toc183784265 \h </w:instrText>
            </w:r>
            <w:r>
              <w:rPr>
                <w:noProof/>
                <w:webHidden/>
              </w:rPr>
            </w:r>
            <w:r>
              <w:rPr>
                <w:noProof/>
                <w:webHidden/>
              </w:rPr>
              <w:fldChar w:fldCharType="separate"/>
            </w:r>
            <w:r>
              <w:rPr>
                <w:noProof/>
                <w:webHidden/>
              </w:rPr>
              <w:t>7</w:t>
            </w:r>
            <w:r>
              <w:rPr>
                <w:noProof/>
                <w:webHidden/>
              </w:rPr>
              <w:fldChar w:fldCharType="end"/>
            </w:r>
          </w:hyperlink>
        </w:p>
        <w:p w14:paraId="546DF213" w14:textId="30959337" w:rsidR="00484A51" w:rsidRDefault="00484A51">
          <w:pPr>
            <w:pStyle w:val="TOC2"/>
            <w:tabs>
              <w:tab w:val="right" w:leader="dot" w:pos="9007"/>
            </w:tabs>
            <w:rPr>
              <w:rFonts w:asciiTheme="minorHAnsi" w:eastAsiaTheme="minorEastAsia" w:hAnsiTheme="minorHAnsi" w:cstheme="minorBidi"/>
              <w:noProof/>
              <w:color w:val="auto"/>
            </w:rPr>
          </w:pPr>
          <w:hyperlink w:anchor="_Toc183784266" w:history="1">
            <w:r w:rsidRPr="000E7EFD">
              <w:rPr>
                <w:rStyle w:val="Hyperlink"/>
                <w:noProof/>
              </w:rPr>
              <w:t>4. Effective Communication and Collaboration</w:t>
            </w:r>
            <w:r>
              <w:rPr>
                <w:noProof/>
                <w:webHidden/>
              </w:rPr>
              <w:tab/>
            </w:r>
            <w:r>
              <w:rPr>
                <w:noProof/>
                <w:webHidden/>
              </w:rPr>
              <w:fldChar w:fldCharType="begin"/>
            </w:r>
            <w:r>
              <w:rPr>
                <w:noProof/>
                <w:webHidden/>
              </w:rPr>
              <w:instrText xml:space="preserve"> PAGEREF _Toc183784266 \h </w:instrText>
            </w:r>
            <w:r>
              <w:rPr>
                <w:noProof/>
                <w:webHidden/>
              </w:rPr>
            </w:r>
            <w:r>
              <w:rPr>
                <w:noProof/>
                <w:webHidden/>
              </w:rPr>
              <w:fldChar w:fldCharType="separate"/>
            </w:r>
            <w:r>
              <w:rPr>
                <w:noProof/>
                <w:webHidden/>
              </w:rPr>
              <w:t>7</w:t>
            </w:r>
            <w:r>
              <w:rPr>
                <w:noProof/>
                <w:webHidden/>
              </w:rPr>
              <w:fldChar w:fldCharType="end"/>
            </w:r>
          </w:hyperlink>
        </w:p>
        <w:p w14:paraId="18ECB027" w14:textId="6CE4CB98" w:rsidR="00484A51" w:rsidRDefault="00484A51">
          <w:pPr>
            <w:pStyle w:val="TOC3"/>
            <w:tabs>
              <w:tab w:val="right" w:leader="dot" w:pos="9007"/>
            </w:tabs>
            <w:rPr>
              <w:rFonts w:asciiTheme="minorHAnsi" w:eastAsiaTheme="minorEastAsia" w:hAnsiTheme="minorHAnsi" w:cstheme="minorBidi"/>
              <w:noProof/>
              <w:color w:val="auto"/>
            </w:rPr>
          </w:pPr>
          <w:hyperlink w:anchor="_Toc183784267" w:history="1">
            <w:r w:rsidRPr="000E7EFD">
              <w:rPr>
                <w:rStyle w:val="Hyperlink"/>
                <w:noProof/>
              </w:rPr>
              <w:t>4.1 Communication with Team Members</w:t>
            </w:r>
            <w:r>
              <w:rPr>
                <w:noProof/>
                <w:webHidden/>
              </w:rPr>
              <w:tab/>
            </w:r>
            <w:r>
              <w:rPr>
                <w:noProof/>
                <w:webHidden/>
              </w:rPr>
              <w:fldChar w:fldCharType="begin"/>
            </w:r>
            <w:r>
              <w:rPr>
                <w:noProof/>
                <w:webHidden/>
              </w:rPr>
              <w:instrText xml:space="preserve"> PAGEREF _Toc183784267 \h </w:instrText>
            </w:r>
            <w:r>
              <w:rPr>
                <w:noProof/>
                <w:webHidden/>
              </w:rPr>
            </w:r>
            <w:r>
              <w:rPr>
                <w:noProof/>
                <w:webHidden/>
              </w:rPr>
              <w:fldChar w:fldCharType="separate"/>
            </w:r>
            <w:r>
              <w:rPr>
                <w:noProof/>
                <w:webHidden/>
              </w:rPr>
              <w:t>8</w:t>
            </w:r>
            <w:r>
              <w:rPr>
                <w:noProof/>
                <w:webHidden/>
              </w:rPr>
              <w:fldChar w:fldCharType="end"/>
            </w:r>
          </w:hyperlink>
        </w:p>
        <w:p w14:paraId="4B2E7533" w14:textId="041E1702" w:rsidR="00484A51" w:rsidRDefault="00484A51">
          <w:pPr>
            <w:pStyle w:val="TOC3"/>
            <w:tabs>
              <w:tab w:val="right" w:leader="dot" w:pos="9007"/>
            </w:tabs>
            <w:rPr>
              <w:rFonts w:asciiTheme="minorHAnsi" w:eastAsiaTheme="minorEastAsia" w:hAnsiTheme="minorHAnsi" w:cstheme="minorBidi"/>
              <w:noProof/>
              <w:color w:val="auto"/>
            </w:rPr>
          </w:pPr>
          <w:hyperlink w:anchor="_Toc183784268" w:history="1">
            <w:r w:rsidRPr="000E7EFD">
              <w:rPr>
                <w:rStyle w:val="Hyperlink"/>
                <w:noProof/>
              </w:rPr>
              <w:t>4.2 Stakeholders</w:t>
            </w:r>
            <w:r>
              <w:rPr>
                <w:noProof/>
                <w:webHidden/>
              </w:rPr>
              <w:tab/>
            </w:r>
            <w:r>
              <w:rPr>
                <w:noProof/>
                <w:webHidden/>
              </w:rPr>
              <w:fldChar w:fldCharType="begin"/>
            </w:r>
            <w:r>
              <w:rPr>
                <w:noProof/>
                <w:webHidden/>
              </w:rPr>
              <w:instrText xml:space="preserve"> PAGEREF _Toc183784268 \h </w:instrText>
            </w:r>
            <w:r>
              <w:rPr>
                <w:noProof/>
                <w:webHidden/>
              </w:rPr>
            </w:r>
            <w:r>
              <w:rPr>
                <w:noProof/>
                <w:webHidden/>
              </w:rPr>
              <w:fldChar w:fldCharType="separate"/>
            </w:r>
            <w:r>
              <w:rPr>
                <w:noProof/>
                <w:webHidden/>
              </w:rPr>
              <w:t>9</w:t>
            </w:r>
            <w:r>
              <w:rPr>
                <w:noProof/>
                <w:webHidden/>
              </w:rPr>
              <w:fldChar w:fldCharType="end"/>
            </w:r>
          </w:hyperlink>
        </w:p>
        <w:p w14:paraId="505305BC" w14:textId="584D69BD" w:rsidR="00484A51" w:rsidRDefault="00484A51">
          <w:pPr>
            <w:pStyle w:val="TOC2"/>
            <w:tabs>
              <w:tab w:val="right" w:leader="dot" w:pos="9007"/>
            </w:tabs>
            <w:rPr>
              <w:rFonts w:asciiTheme="minorHAnsi" w:eastAsiaTheme="minorEastAsia" w:hAnsiTheme="minorHAnsi" w:cstheme="minorBidi"/>
              <w:noProof/>
              <w:color w:val="auto"/>
            </w:rPr>
          </w:pPr>
          <w:hyperlink w:anchor="_Toc183784269" w:history="1">
            <w:r w:rsidRPr="000E7EFD">
              <w:rPr>
                <w:rStyle w:val="Hyperlink"/>
                <w:noProof/>
              </w:rPr>
              <w:t>5. Communication and Implementation Strategy</w:t>
            </w:r>
            <w:r>
              <w:rPr>
                <w:noProof/>
                <w:webHidden/>
              </w:rPr>
              <w:tab/>
            </w:r>
            <w:r>
              <w:rPr>
                <w:noProof/>
                <w:webHidden/>
              </w:rPr>
              <w:fldChar w:fldCharType="begin"/>
            </w:r>
            <w:r>
              <w:rPr>
                <w:noProof/>
                <w:webHidden/>
              </w:rPr>
              <w:instrText xml:space="preserve"> PAGEREF _Toc183784269 \h </w:instrText>
            </w:r>
            <w:r>
              <w:rPr>
                <w:noProof/>
                <w:webHidden/>
              </w:rPr>
            </w:r>
            <w:r>
              <w:rPr>
                <w:noProof/>
                <w:webHidden/>
              </w:rPr>
              <w:fldChar w:fldCharType="separate"/>
            </w:r>
            <w:r>
              <w:rPr>
                <w:noProof/>
                <w:webHidden/>
              </w:rPr>
              <w:t>10</w:t>
            </w:r>
            <w:r>
              <w:rPr>
                <w:noProof/>
                <w:webHidden/>
              </w:rPr>
              <w:fldChar w:fldCharType="end"/>
            </w:r>
          </w:hyperlink>
        </w:p>
        <w:p w14:paraId="1C0FDFD5" w14:textId="6AACE063" w:rsidR="00484A51" w:rsidRDefault="00484A51">
          <w:pPr>
            <w:pStyle w:val="TOC3"/>
            <w:tabs>
              <w:tab w:val="right" w:leader="dot" w:pos="9007"/>
            </w:tabs>
            <w:rPr>
              <w:rFonts w:asciiTheme="minorHAnsi" w:eastAsiaTheme="minorEastAsia" w:hAnsiTheme="minorHAnsi" w:cstheme="minorBidi"/>
              <w:noProof/>
              <w:color w:val="auto"/>
            </w:rPr>
          </w:pPr>
          <w:hyperlink w:anchor="_Toc183784270" w:history="1">
            <w:r w:rsidRPr="000E7EFD">
              <w:rPr>
                <w:rStyle w:val="Hyperlink"/>
                <w:i/>
                <w:noProof/>
              </w:rPr>
              <w:t>5.1 Internal Communication with Team Members and Action Plan</w:t>
            </w:r>
            <w:r>
              <w:rPr>
                <w:noProof/>
                <w:webHidden/>
              </w:rPr>
              <w:tab/>
            </w:r>
            <w:r>
              <w:rPr>
                <w:noProof/>
                <w:webHidden/>
              </w:rPr>
              <w:fldChar w:fldCharType="begin"/>
            </w:r>
            <w:r>
              <w:rPr>
                <w:noProof/>
                <w:webHidden/>
              </w:rPr>
              <w:instrText xml:space="preserve"> PAGEREF _Toc183784270 \h </w:instrText>
            </w:r>
            <w:r>
              <w:rPr>
                <w:noProof/>
                <w:webHidden/>
              </w:rPr>
            </w:r>
            <w:r>
              <w:rPr>
                <w:noProof/>
                <w:webHidden/>
              </w:rPr>
              <w:fldChar w:fldCharType="separate"/>
            </w:r>
            <w:r>
              <w:rPr>
                <w:noProof/>
                <w:webHidden/>
              </w:rPr>
              <w:t>10</w:t>
            </w:r>
            <w:r>
              <w:rPr>
                <w:noProof/>
                <w:webHidden/>
              </w:rPr>
              <w:fldChar w:fldCharType="end"/>
            </w:r>
          </w:hyperlink>
        </w:p>
        <w:p w14:paraId="280A9C63" w14:textId="17B22E79" w:rsidR="00484A51" w:rsidRDefault="00484A51">
          <w:pPr>
            <w:pStyle w:val="TOC3"/>
            <w:tabs>
              <w:tab w:val="right" w:leader="dot" w:pos="9007"/>
            </w:tabs>
            <w:rPr>
              <w:rFonts w:asciiTheme="minorHAnsi" w:eastAsiaTheme="minorEastAsia" w:hAnsiTheme="minorHAnsi" w:cstheme="minorBidi"/>
              <w:noProof/>
              <w:color w:val="auto"/>
            </w:rPr>
          </w:pPr>
          <w:hyperlink w:anchor="_Toc183784271" w:history="1">
            <w:r w:rsidRPr="000E7EFD">
              <w:rPr>
                <w:rStyle w:val="Hyperlink"/>
                <w:i/>
                <w:noProof/>
              </w:rPr>
              <w:t>5.2 External Communication with Suppliers</w:t>
            </w:r>
            <w:r>
              <w:rPr>
                <w:noProof/>
                <w:webHidden/>
              </w:rPr>
              <w:tab/>
            </w:r>
            <w:r>
              <w:rPr>
                <w:noProof/>
                <w:webHidden/>
              </w:rPr>
              <w:fldChar w:fldCharType="begin"/>
            </w:r>
            <w:r>
              <w:rPr>
                <w:noProof/>
                <w:webHidden/>
              </w:rPr>
              <w:instrText xml:space="preserve"> PAGEREF _Toc183784271 \h </w:instrText>
            </w:r>
            <w:r>
              <w:rPr>
                <w:noProof/>
                <w:webHidden/>
              </w:rPr>
            </w:r>
            <w:r>
              <w:rPr>
                <w:noProof/>
                <w:webHidden/>
              </w:rPr>
              <w:fldChar w:fldCharType="separate"/>
            </w:r>
            <w:r>
              <w:rPr>
                <w:noProof/>
                <w:webHidden/>
              </w:rPr>
              <w:t>12</w:t>
            </w:r>
            <w:r>
              <w:rPr>
                <w:noProof/>
                <w:webHidden/>
              </w:rPr>
              <w:fldChar w:fldCharType="end"/>
            </w:r>
          </w:hyperlink>
        </w:p>
        <w:p w14:paraId="3A1E49AC" w14:textId="63DEFB32" w:rsidR="00484A51" w:rsidRDefault="00484A51">
          <w:pPr>
            <w:pStyle w:val="TOC3"/>
            <w:tabs>
              <w:tab w:val="right" w:leader="dot" w:pos="9007"/>
            </w:tabs>
            <w:rPr>
              <w:rFonts w:asciiTheme="minorHAnsi" w:eastAsiaTheme="minorEastAsia" w:hAnsiTheme="minorHAnsi" w:cstheme="minorBidi"/>
              <w:noProof/>
              <w:color w:val="auto"/>
            </w:rPr>
          </w:pPr>
          <w:hyperlink w:anchor="_Toc183784272" w:history="1">
            <w:r w:rsidRPr="000E7EFD">
              <w:rPr>
                <w:rStyle w:val="Hyperlink"/>
                <w:noProof/>
              </w:rPr>
              <w:t>5.3 Timeline and Responsibilities Overview</w:t>
            </w:r>
            <w:r>
              <w:rPr>
                <w:noProof/>
                <w:webHidden/>
              </w:rPr>
              <w:tab/>
            </w:r>
            <w:r>
              <w:rPr>
                <w:noProof/>
                <w:webHidden/>
              </w:rPr>
              <w:fldChar w:fldCharType="begin"/>
            </w:r>
            <w:r>
              <w:rPr>
                <w:noProof/>
                <w:webHidden/>
              </w:rPr>
              <w:instrText xml:space="preserve"> PAGEREF _Toc183784272 \h </w:instrText>
            </w:r>
            <w:r>
              <w:rPr>
                <w:noProof/>
                <w:webHidden/>
              </w:rPr>
            </w:r>
            <w:r>
              <w:rPr>
                <w:noProof/>
                <w:webHidden/>
              </w:rPr>
              <w:fldChar w:fldCharType="separate"/>
            </w:r>
            <w:r>
              <w:rPr>
                <w:noProof/>
                <w:webHidden/>
              </w:rPr>
              <w:t>12</w:t>
            </w:r>
            <w:r>
              <w:rPr>
                <w:noProof/>
                <w:webHidden/>
              </w:rPr>
              <w:fldChar w:fldCharType="end"/>
            </w:r>
          </w:hyperlink>
        </w:p>
        <w:p w14:paraId="36FD1ECE" w14:textId="27FFC6C5" w:rsidR="00484A51" w:rsidRDefault="00484A51">
          <w:pPr>
            <w:pStyle w:val="TOC2"/>
            <w:tabs>
              <w:tab w:val="right" w:leader="dot" w:pos="9007"/>
            </w:tabs>
            <w:rPr>
              <w:rFonts w:asciiTheme="minorHAnsi" w:eastAsiaTheme="minorEastAsia" w:hAnsiTheme="minorHAnsi" w:cstheme="minorBidi"/>
              <w:noProof/>
              <w:color w:val="auto"/>
            </w:rPr>
          </w:pPr>
          <w:hyperlink w:anchor="_Toc183784273" w:history="1">
            <w:r w:rsidRPr="000E7EFD">
              <w:rPr>
                <w:rStyle w:val="Hyperlink"/>
                <w:noProof/>
              </w:rPr>
              <w:t>6. Evaluating and Adjusting Solutions</w:t>
            </w:r>
            <w:r>
              <w:rPr>
                <w:noProof/>
                <w:webHidden/>
              </w:rPr>
              <w:tab/>
            </w:r>
            <w:r>
              <w:rPr>
                <w:noProof/>
                <w:webHidden/>
              </w:rPr>
              <w:fldChar w:fldCharType="begin"/>
            </w:r>
            <w:r>
              <w:rPr>
                <w:noProof/>
                <w:webHidden/>
              </w:rPr>
              <w:instrText xml:space="preserve"> PAGEREF _Toc183784273 \h </w:instrText>
            </w:r>
            <w:r>
              <w:rPr>
                <w:noProof/>
                <w:webHidden/>
              </w:rPr>
            </w:r>
            <w:r>
              <w:rPr>
                <w:noProof/>
                <w:webHidden/>
              </w:rPr>
              <w:fldChar w:fldCharType="separate"/>
            </w:r>
            <w:r>
              <w:rPr>
                <w:noProof/>
                <w:webHidden/>
              </w:rPr>
              <w:t>12</w:t>
            </w:r>
            <w:r>
              <w:rPr>
                <w:noProof/>
                <w:webHidden/>
              </w:rPr>
              <w:fldChar w:fldCharType="end"/>
            </w:r>
          </w:hyperlink>
        </w:p>
        <w:p w14:paraId="27939E14" w14:textId="33531CC2" w:rsidR="00484A51" w:rsidRDefault="00484A51">
          <w:pPr>
            <w:pStyle w:val="TOC2"/>
            <w:tabs>
              <w:tab w:val="right" w:leader="dot" w:pos="9007"/>
            </w:tabs>
            <w:rPr>
              <w:rFonts w:asciiTheme="minorHAnsi" w:eastAsiaTheme="minorEastAsia" w:hAnsiTheme="minorHAnsi" w:cstheme="minorBidi"/>
              <w:noProof/>
              <w:color w:val="auto"/>
            </w:rPr>
          </w:pPr>
          <w:hyperlink w:anchor="_Toc183784274" w:history="1">
            <w:r w:rsidRPr="000E7EFD">
              <w:rPr>
                <w:rStyle w:val="Hyperlink"/>
                <w:noProof/>
              </w:rPr>
              <w:t>Conclusion</w:t>
            </w:r>
            <w:r>
              <w:rPr>
                <w:noProof/>
                <w:webHidden/>
              </w:rPr>
              <w:tab/>
            </w:r>
            <w:r>
              <w:rPr>
                <w:noProof/>
                <w:webHidden/>
              </w:rPr>
              <w:fldChar w:fldCharType="begin"/>
            </w:r>
            <w:r>
              <w:rPr>
                <w:noProof/>
                <w:webHidden/>
              </w:rPr>
              <w:instrText xml:space="preserve"> PAGEREF _Toc183784274 \h </w:instrText>
            </w:r>
            <w:r>
              <w:rPr>
                <w:noProof/>
                <w:webHidden/>
              </w:rPr>
            </w:r>
            <w:r>
              <w:rPr>
                <w:noProof/>
                <w:webHidden/>
              </w:rPr>
              <w:fldChar w:fldCharType="separate"/>
            </w:r>
            <w:r>
              <w:rPr>
                <w:noProof/>
                <w:webHidden/>
              </w:rPr>
              <w:t>13</w:t>
            </w:r>
            <w:r>
              <w:rPr>
                <w:noProof/>
                <w:webHidden/>
              </w:rPr>
              <w:fldChar w:fldCharType="end"/>
            </w:r>
          </w:hyperlink>
        </w:p>
        <w:p w14:paraId="6524258D" w14:textId="0DB9EA96" w:rsidR="00484A51" w:rsidRDefault="00484A51">
          <w:pPr>
            <w:pStyle w:val="TOC2"/>
            <w:tabs>
              <w:tab w:val="right" w:leader="dot" w:pos="9007"/>
            </w:tabs>
            <w:rPr>
              <w:rFonts w:asciiTheme="minorHAnsi" w:eastAsiaTheme="minorEastAsia" w:hAnsiTheme="minorHAnsi" w:cstheme="minorBidi"/>
              <w:noProof/>
              <w:color w:val="auto"/>
            </w:rPr>
          </w:pPr>
          <w:hyperlink w:anchor="_Toc183784275" w:history="1">
            <w:r w:rsidRPr="000E7EFD">
              <w:rPr>
                <w:rStyle w:val="Hyperlink"/>
                <w:noProof/>
              </w:rPr>
              <w:t>References:</w:t>
            </w:r>
            <w:r>
              <w:rPr>
                <w:noProof/>
                <w:webHidden/>
              </w:rPr>
              <w:tab/>
            </w:r>
            <w:r>
              <w:rPr>
                <w:noProof/>
                <w:webHidden/>
              </w:rPr>
              <w:fldChar w:fldCharType="begin"/>
            </w:r>
            <w:r>
              <w:rPr>
                <w:noProof/>
                <w:webHidden/>
              </w:rPr>
              <w:instrText xml:space="preserve"> PAGEREF _Toc183784275 \h </w:instrText>
            </w:r>
            <w:r>
              <w:rPr>
                <w:noProof/>
                <w:webHidden/>
              </w:rPr>
            </w:r>
            <w:r>
              <w:rPr>
                <w:noProof/>
                <w:webHidden/>
              </w:rPr>
              <w:fldChar w:fldCharType="separate"/>
            </w:r>
            <w:r>
              <w:rPr>
                <w:noProof/>
                <w:webHidden/>
              </w:rPr>
              <w:t>14</w:t>
            </w:r>
            <w:r>
              <w:rPr>
                <w:noProof/>
                <w:webHidden/>
              </w:rPr>
              <w:fldChar w:fldCharType="end"/>
            </w:r>
          </w:hyperlink>
        </w:p>
        <w:p w14:paraId="3B07C3D3" w14:textId="306930F1" w:rsidR="00484A51" w:rsidRDefault="00484A51">
          <w:r>
            <w:rPr>
              <w:b/>
              <w:bCs/>
              <w:noProof/>
            </w:rPr>
            <w:fldChar w:fldCharType="end"/>
          </w:r>
        </w:p>
      </w:sdtContent>
    </w:sdt>
    <w:p w14:paraId="0C3CE1B1" w14:textId="794CC06C" w:rsidR="00F62F9A" w:rsidRDefault="00F62F9A" w:rsidP="00297EE4">
      <w:pPr>
        <w:spacing w:after="0" w:line="259" w:lineRule="auto"/>
        <w:rPr>
          <w:color w:val="0F4761"/>
          <w:sz w:val="40"/>
        </w:rPr>
      </w:pPr>
    </w:p>
    <w:p w14:paraId="2DDCEBE9" w14:textId="77777777" w:rsidR="00F62F9A" w:rsidRDefault="00F62F9A" w:rsidP="00F62F9A">
      <w:pPr>
        <w:spacing w:after="160" w:line="278" w:lineRule="auto"/>
        <w:ind w:left="0" w:firstLine="0"/>
        <w:rPr>
          <w:color w:val="0F4761"/>
          <w:sz w:val="40"/>
        </w:rPr>
      </w:pPr>
      <w:r>
        <w:rPr>
          <w:color w:val="0F4761"/>
          <w:sz w:val="40"/>
        </w:rPr>
        <w:br w:type="page"/>
      </w:r>
    </w:p>
    <w:p w14:paraId="6DE2C1ED" w14:textId="7690D8DF" w:rsidR="004202C1" w:rsidRDefault="00064F6B" w:rsidP="00F62F9A">
      <w:pPr>
        <w:spacing w:after="160" w:line="278" w:lineRule="auto"/>
        <w:ind w:left="0" w:firstLine="0"/>
        <w:rPr>
          <w:color w:val="0F4761"/>
          <w:sz w:val="40"/>
        </w:rPr>
      </w:pPr>
      <w:r>
        <w:rPr>
          <w:color w:val="0F4761"/>
          <w:sz w:val="40"/>
        </w:rPr>
        <w:lastRenderedPageBreak/>
        <w:t xml:space="preserve">Problem Solving in the </w:t>
      </w:r>
      <w:r w:rsidR="00AD6321">
        <w:rPr>
          <w:color w:val="0F4761"/>
          <w:sz w:val="40"/>
        </w:rPr>
        <w:t>workplace</w:t>
      </w:r>
      <w:r>
        <w:rPr>
          <w:color w:val="0F4761"/>
          <w:sz w:val="40"/>
        </w:rPr>
        <w:t xml:space="preserve"> </w:t>
      </w:r>
    </w:p>
    <w:p w14:paraId="052956E0" w14:textId="77777777" w:rsidR="009F4C21" w:rsidRDefault="009F4C21" w:rsidP="00B22D79">
      <w:pPr>
        <w:spacing w:after="0" w:line="259" w:lineRule="auto"/>
        <w:ind w:left="2" w:firstLine="0"/>
      </w:pPr>
    </w:p>
    <w:p w14:paraId="5B1DC81E" w14:textId="70E92896" w:rsidR="004202C1" w:rsidRDefault="00064F6B" w:rsidP="00452E22">
      <w:pPr>
        <w:pStyle w:val="Heading1"/>
        <w:numPr>
          <w:ilvl w:val="0"/>
          <w:numId w:val="8"/>
        </w:numPr>
      </w:pPr>
      <w:bookmarkStart w:id="0" w:name="_Toc183784253"/>
      <w:r>
        <w:t>Introduction</w:t>
      </w:r>
      <w:bookmarkEnd w:id="0"/>
      <w:r>
        <w:t xml:space="preserve"> </w:t>
      </w:r>
    </w:p>
    <w:p w14:paraId="3804D6AF" w14:textId="77777777" w:rsidR="00D95DE7" w:rsidRPr="004443A7" w:rsidRDefault="00D95DE7" w:rsidP="00D95DE7">
      <w:r w:rsidRPr="004443A7">
        <w:t>Effective delivery management is essential for businesses that rely on timely, reliable services, particularly in sectors like home-based operations. This report examines five key issues related to delivery personnel failing to leave packages in secure locations despite the presence of a Ring doorbell, focusing on challenges specific to a home-based make-up artist business. Efficient deliveries are vital for maintaining client satisfaction and operational flow.</w:t>
      </w:r>
    </w:p>
    <w:p w14:paraId="2CACCDE5" w14:textId="77777777" w:rsidR="00D95DE7" w:rsidRPr="004443A7" w:rsidRDefault="00D95DE7" w:rsidP="00D95DE7"/>
    <w:p w14:paraId="7C638741" w14:textId="77777777" w:rsidR="00D95DE7" w:rsidRPr="004443A7" w:rsidRDefault="00D95DE7" w:rsidP="00D95DE7">
      <w:r w:rsidRPr="004443A7">
        <w:t>The analysis applies the Ishikawa (Fishbone) Diagram to identify root causes by examining factors such as people, processes, equipment, and environment. Solutions are proposed to address these issues systematically. Additionally, the report highlights broader challenges, including late deliveries from remote team members and external providers, which have been amplified by the shift to digital collaboration during the COVID-19 pandemic.</w:t>
      </w:r>
    </w:p>
    <w:p w14:paraId="1148CA3E" w14:textId="77777777" w:rsidR="00D95DE7" w:rsidRPr="004443A7" w:rsidRDefault="00D95DE7" w:rsidP="00D95DE7"/>
    <w:p w14:paraId="39B800B4" w14:textId="2A7D443F" w:rsidR="0096174B" w:rsidRDefault="00D95DE7" w:rsidP="00D95DE7">
      <w:r w:rsidRPr="004443A7">
        <w:t>Through strategies like root cause analysis, performance monitoring, and continuous improvement, this report provides practical insights to improve delivery efficiency.</w:t>
      </w:r>
    </w:p>
    <w:p w14:paraId="095D40DA" w14:textId="77777777" w:rsidR="00200F6C" w:rsidRPr="004443A7" w:rsidRDefault="00200F6C" w:rsidP="00D95DE7"/>
    <w:p w14:paraId="44592FC5" w14:textId="65F4652A" w:rsidR="004202C1" w:rsidRPr="004443A7" w:rsidRDefault="00064F6B">
      <w:pPr>
        <w:pStyle w:val="Heading2"/>
        <w:ind w:left="-5"/>
      </w:pPr>
      <w:bookmarkStart w:id="1" w:name="_Toc183784254"/>
      <w:r w:rsidRPr="004443A7">
        <w:t>1.1 What is a Complex Problem</w:t>
      </w:r>
      <w:bookmarkEnd w:id="1"/>
      <w:r w:rsidRPr="004443A7">
        <w:rPr>
          <w:b w:val="0"/>
        </w:rPr>
        <w:t xml:space="preserve"> </w:t>
      </w:r>
    </w:p>
    <w:p w14:paraId="6EF7FE19" w14:textId="5E6891CE" w:rsidR="004202C1" w:rsidRPr="004443A7" w:rsidRDefault="36A94CCF" w:rsidP="36A94CCF">
      <w:pPr>
        <w:spacing w:after="247"/>
        <w:ind w:left="-5"/>
      </w:pPr>
      <w:r w:rsidRPr="004443A7">
        <w:t xml:space="preserve">In the UK, missing deliveries are a common and complicated problem, especially when it comes to e-commerce, where they can have serious negative effects on the economy and the environment. Clarifying the Issue, customer behaviour, poor communication, and logistical inefficiencies are frequently the causes of missed delivery. Poor quality address data, for instance, causes delays or unsuccessful attempts, costing small businesses thousands of pounds per year. </w:t>
      </w:r>
      <w:r w:rsidR="00DE36C7" w:rsidRPr="004443A7">
        <w:br/>
      </w:r>
      <w:r w:rsidRPr="004443A7">
        <w:t xml:space="preserve">The difficulty is increased by consumer expectations for varied delivery windows and real-time tracking. </w:t>
      </w:r>
      <w:r w:rsidR="00DF5418" w:rsidRPr="004443A7">
        <w:t>Missed deliveries impose significant costs on retailers, with UK businesses reportedly losing £183,000 annually due to failed or late deliveries. This includes direct expenses such as refunds and operational losses from additional delivery attempts. Furthermore, the environmental toll of repeat deliveries adds to the carbon footprint of the e-commerce industry (HubBox,2024).</w:t>
      </w:r>
    </w:p>
    <w:p w14:paraId="3ADC0343" w14:textId="77777777" w:rsidR="004202C1" w:rsidRPr="004443A7" w:rsidRDefault="00064F6B">
      <w:pPr>
        <w:pStyle w:val="Heading2"/>
        <w:ind w:left="-5"/>
      </w:pPr>
      <w:bookmarkStart w:id="2" w:name="_Toc183784255"/>
      <w:r w:rsidRPr="004443A7">
        <w:t>1.2 Explain What the Problem Is</w:t>
      </w:r>
      <w:bookmarkEnd w:id="2"/>
      <w:r w:rsidRPr="004443A7">
        <w:rPr>
          <w:b w:val="0"/>
        </w:rPr>
        <w:t xml:space="preserve"> </w:t>
      </w:r>
    </w:p>
    <w:p w14:paraId="564CAAF4" w14:textId="1BA1F2DE" w:rsidR="0086429F" w:rsidRPr="004443A7" w:rsidRDefault="00064F6B">
      <w:pPr>
        <w:spacing w:after="247"/>
        <w:ind w:left="-5"/>
      </w:pPr>
      <w:r w:rsidRPr="004443A7">
        <w:t xml:space="preserve">In today’s increasingly modernized and digitalized </w:t>
      </w:r>
      <w:r w:rsidR="009B2F9A" w:rsidRPr="004443A7">
        <w:t>workplace</w:t>
      </w:r>
      <w:r w:rsidRPr="004443A7">
        <w:t xml:space="preserve"> environment, where remote workspaces and mobile workforces have become the norm, the task of </w:t>
      </w:r>
      <w:r w:rsidR="00971AC2" w:rsidRPr="004443A7">
        <w:t>late deliveries is the problem in my beauty business</w:t>
      </w:r>
      <w:r w:rsidRPr="004443A7">
        <w:t>.</w:t>
      </w:r>
      <w:r w:rsidR="00B32223" w:rsidRPr="004443A7">
        <w:t xml:space="preserve"> </w:t>
      </w:r>
      <w:r w:rsidRPr="004443A7">
        <w:t xml:space="preserve">These challenges can lead to misalignment and misunderstandings, which hinder productivity and collaboration. </w:t>
      </w:r>
    </w:p>
    <w:p w14:paraId="4EB8E88D" w14:textId="34BDE151" w:rsidR="004202C1" w:rsidRPr="004443A7" w:rsidRDefault="00064F6B" w:rsidP="007C517C">
      <w:pPr>
        <w:pStyle w:val="Heading2"/>
        <w:numPr>
          <w:ilvl w:val="1"/>
          <w:numId w:val="8"/>
        </w:numPr>
        <w:rPr>
          <w:b w:val="0"/>
        </w:rPr>
      </w:pPr>
      <w:bookmarkStart w:id="3" w:name="_Toc183784256"/>
      <w:r w:rsidRPr="004443A7">
        <w:lastRenderedPageBreak/>
        <w:t>Define the Scope</w:t>
      </w:r>
      <w:bookmarkEnd w:id="3"/>
      <w:r w:rsidRPr="004443A7">
        <w:rPr>
          <w:b w:val="0"/>
        </w:rPr>
        <w:t xml:space="preserve"> </w:t>
      </w:r>
    </w:p>
    <w:p w14:paraId="0BBB8A86" w14:textId="3C01D268" w:rsidR="007C517C" w:rsidRPr="004443A7" w:rsidRDefault="007C517C" w:rsidP="00D06091">
      <w:r w:rsidRPr="004443A7">
        <w:t xml:space="preserve">Effective problem-solving begins with understanding the issue, its causes, and </w:t>
      </w:r>
      <w:r w:rsidR="0050476C">
        <w:t xml:space="preserve">its </w:t>
      </w:r>
      <w:r w:rsidRPr="004443A7">
        <w:t>context. Key</w:t>
      </w:r>
      <w:r w:rsidR="00FD20ED">
        <w:t xml:space="preserve"> </w:t>
      </w:r>
      <w:r w:rsidRPr="004443A7">
        <w:t xml:space="preserve">questions include: What went wrong? When did it happen? What should have occurred? Who is involved? For late deliveries by remote employees, challenges include missed team interactions and lack of background information, undermining the accuracy of status updates (Boh &amp; Wong, 2013). This problem focuses on tasks and processes leading to </w:t>
      </w:r>
      <w:r w:rsidR="00D06091">
        <w:t>p</w:t>
      </w:r>
      <w:r w:rsidRPr="004443A7">
        <w:t>roduct delivery, excluding post-delivery activities (Allen, Golden, &amp; Shockley, 2015).</w:t>
      </w:r>
    </w:p>
    <w:p w14:paraId="3DDBD028" w14:textId="77777777" w:rsidR="00A73480" w:rsidRPr="004443A7" w:rsidRDefault="00A73480" w:rsidP="00A73480">
      <w:pPr>
        <w:ind w:left="142" w:firstLine="0"/>
      </w:pPr>
    </w:p>
    <w:p w14:paraId="6CC3671C" w14:textId="498DD660" w:rsidR="004202C1" w:rsidRPr="004443A7" w:rsidRDefault="00064F6B">
      <w:pPr>
        <w:pStyle w:val="Heading2"/>
        <w:ind w:left="-5"/>
      </w:pPr>
      <w:bookmarkStart w:id="4" w:name="_Toc183784257"/>
      <w:r w:rsidRPr="004443A7">
        <w:t>1.4 Define the Impact</w:t>
      </w:r>
      <w:bookmarkEnd w:id="4"/>
      <w:r w:rsidRPr="004443A7">
        <w:rPr>
          <w:b w:val="0"/>
        </w:rPr>
        <w:t xml:space="preserve"> </w:t>
      </w:r>
    </w:p>
    <w:p w14:paraId="1F579835" w14:textId="766634DE" w:rsidR="004202C1" w:rsidRPr="004443A7" w:rsidRDefault="00064F6B">
      <w:pPr>
        <w:spacing w:after="329"/>
        <w:ind w:left="-5"/>
      </w:pPr>
      <w:r w:rsidRPr="004443A7">
        <w:t>Late deliveries can have a substantial impact on various aspects of a business, particularly financial consequences such as refunds, penalties, reduced payments, and additional operational costs. These delays can also affect a company’s reputation, diminish customer satisfaction, reduce the likelihood of repeat business, and hinder future opportunities (Hopp &amp; Spearman, 2011).</w:t>
      </w:r>
    </w:p>
    <w:p w14:paraId="7E76E69E" w14:textId="3D3DD0CF" w:rsidR="004202C1" w:rsidRPr="004443A7" w:rsidRDefault="00064F6B">
      <w:pPr>
        <w:pStyle w:val="Heading2"/>
        <w:ind w:left="-5"/>
      </w:pPr>
      <w:bookmarkStart w:id="5" w:name="_Toc183784258"/>
      <w:r w:rsidRPr="004443A7">
        <w:t>2. Understanding the Root Causes of Late Deliveries</w:t>
      </w:r>
      <w:bookmarkEnd w:id="5"/>
      <w:r w:rsidRPr="004443A7">
        <w:rPr>
          <w:b w:val="0"/>
        </w:rPr>
        <w:t xml:space="preserve"> </w:t>
      </w:r>
    </w:p>
    <w:p w14:paraId="2186F9EA" w14:textId="6BC2F860" w:rsidR="36A94CCF" w:rsidRPr="004443A7" w:rsidRDefault="00064F6B" w:rsidP="005D7F22">
      <w:pPr>
        <w:spacing w:after="327"/>
        <w:ind w:left="-5"/>
        <w:rPr>
          <w:color w:val="FF0000"/>
        </w:rPr>
      </w:pPr>
      <w:r w:rsidRPr="004443A7">
        <w:t>Identifying and understanding the root causes of late deliveries is essential for devising effective solutions. One method to do this is</w:t>
      </w:r>
      <w:r w:rsidR="008E08CE" w:rsidRPr="004443A7">
        <w:t xml:space="preserve"> </w:t>
      </w:r>
      <w:r w:rsidR="00670052" w:rsidRPr="004443A7">
        <w:t xml:space="preserve">by </w:t>
      </w:r>
      <w:r w:rsidRPr="004443A7">
        <w:t xml:space="preserve">using the </w:t>
      </w:r>
      <w:r w:rsidRPr="004443A7">
        <w:rPr>
          <w:b/>
        </w:rPr>
        <w:t>Ishikawa Fishbone diagram</w:t>
      </w:r>
      <w:r w:rsidRPr="004443A7">
        <w:t xml:space="preserve">, </w:t>
      </w:r>
      <w:r w:rsidR="00037A03" w:rsidRPr="004443A7">
        <w:t>this</w:t>
      </w:r>
      <w:r w:rsidRPr="004443A7">
        <w:t xml:space="preserve"> structured approach makes it easier to see how different factors contribute to late deliveries (Ishikawa, 1985). </w:t>
      </w:r>
      <w:r w:rsidR="00570F38" w:rsidRPr="00BE0EAA">
        <w:t>Each branch represents a major category (e.g., People, Processes), with sub-branches listing specific contributing factors.</w:t>
      </w:r>
      <w:r w:rsidR="00170AB8" w:rsidRPr="00BE0EAA">
        <w:rPr>
          <w:noProof/>
        </w:rPr>
        <w:drawing>
          <wp:inline distT="0" distB="0" distL="0" distR="0" wp14:anchorId="537AE25E" wp14:editId="17437D78">
            <wp:extent cx="5725795" cy="2829910"/>
            <wp:effectExtent l="0" t="0" r="8255" b="8890"/>
            <wp:docPr id="2015076038"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utput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5795" cy="2829910"/>
                    </a:xfrm>
                    <a:prstGeom prst="rect">
                      <a:avLst/>
                    </a:prstGeom>
                    <a:noFill/>
                    <a:ln>
                      <a:noFill/>
                    </a:ln>
                  </pic:spPr>
                </pic:pic>
              </a:graphicData>
            </a:graphic>
          </wp:inline>
        </w:drawing>
      </w:r>
    </w:p>
    <w:p w14:paraId="382570CD" w14:textId="77777777" w:rsidR="002A069E" w:rsidRPr="002A069E" w:rsidRDefault="002A069E" w:rsidP="002A069E">
      <w:pPr>
        <w:spacing w:after="160" w:line="259" w:lineRule="auto"/>
        <w:ind w:left="0" w:firstLine="0"/>
        <w:rPr>
          <w:rFonts w:ascii="Aptos" w:eastAsia="Aptos" w:hAnsi="Aptos" w:cs="Times New Roman"/>
          <w:b/>
          <w:bCs/>
          <w:color w:val="auto"/>
          <w:sz w:val="22"/>
          <w:szCs w:val="22"/>
          <w:lang w:eastAsia="en-US"/>
        </w:rPr>
      </w:pPr>
      <w:r w:rsidRPr="002A069E">
        <w:rPr>
          <w:rFonts w:ascii="Aptos" w:eastAsia="Aptos" w:hAnsi="Aptos" w:cs="Times New Roman"/>
          <w:b/>
          <w:bCs/>
          <w:color w:val="auto"/>
          <w:sz w:val="22"/>
          <w:szCs w:val="22"/>
          <w:lang w:eastAsia="en-US"/>
        </w:rPr>
        <w:t>Ishikawa Diagram Breakdown</w:t>
      </w:r>
    </w:p>
    <w:p w14:paraId="0F65283D" w14:textId="77777777" w:rsidR="002A069E" w:rsidRPr="002A069E" w:rsidRDefault="002A069E" w:rsidP="002A069E">
      <w:pPr>
        <w:numPr>
          <w:ilvl w:val="0"/>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People</w:t>
      </w:r>
      <w:r w:rsidRPr="002A069E">
        <w:rPr>
          <w:rFonts w:ascii="Aptos" w:eastAsia="Aptos" w:hAnsi="Aptos" w:cs="Times New Roman"/>
          <w:color w:val="auto"/>
          <w:sz w:val="22"/>
          <w:szCs w:val="22"/>
          <w:lang w:eastAsia="en-US"/>
        </w:rPr>
        <w:t>:</w:t>
      </w:r>
    </w:p>
    <w:p w14:paraId="36C575BE"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Lack of training for staff handling delivery logistics.</w:t>
      </w:r>
    </w:p>
    <w:p w14:paraId="5042BBBC"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lastRenderedPageBreak/>
        <w:t>Miscommunication with customers regarding delivery times.</w:t>
      </w:r>
    </w:p>
    <w:p w14:paraId="2B29009A"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Errors by third-party delivery drivers.</w:t>
      </w:r>
    </w:p>
    <w:p w14:paraId="5F08DD99" w14:textId="77777777" w:rsidR="002A069E" w:rsidRPr="002A069E" w:rsidRDefault="002A069E" w:rsidP="002A069E">
      <w:pPr>
        <w:numPr>
          <w:ilvl w:val="0"/>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Processes</w:t>
      </w:r>
      <w:r w:rsidRPr="002A069E">
        <w:rPr>
          <w:rFonts w:ascii="Aptos" w:eastAsia="Aptos" w:hAnsi="Aptos" w:cs="Times New Roman"/>
          <w:color w:val="auto"/>
          <w:sz w:val="22"/>
          <w:szCs w:val="22"/>
          <w:lang w:eastAsia="en-US"/>
        </w:rPr>
        <w:t>:</w:t>
      </w:r>
    </w:p>
    <w:p w14:paraId="722A259F"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Inadequate delivery scheduling or planning.</w:t>
      </w:r>
    </w:p>
    <w:p w14:paraId="55F24C4E"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Lack of order tracking procedures.</w:t>
      </w:r>
    </w:p>
    <w:p w14:paraId="4B663CCE"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Inefficient handling of last-minute order changes.</w:t>
      </w:r>
    </w:p>
    <w:p w14:paraId="2C3776F7"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Poor record-keeping of delivery attempts.</w:t>
      </w:r>
    </w:p>
    <w:p w14:paraId="66DBAA2F" w14:textId="77777777" w:rsidR="002A069E" w:rsidRPr="002A069E" w:rsidRDefault="002A069E" w:rsidP="002A069E">
      <w:pPr>
        <w:numPr>
          <w:ilvl w:val="0"/>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Technology</w:t>
      </w:r>
      <w:r w:rsidRPr="002A069E">
        <w:rPr>
          <w:rFonts w:ascii="Aptos" w:eastAsia="Aptos" w:hAnsi="Aptos" w:cs="Times New Roman"/>
          <w:color w:val="auto"/>
          <w:sz w:val="22"/>
          <w:szCs w:val="22"/>
          <w:lang w:eastAsia="en-US"/>
        </w:rPr>
        <w:t>:</w:t>
      </w:r>
    </w:p>
    <w:p w14:paraId="141CBFB8"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No real-time tracking system for deliveries.</w:t>
      </w:r>
    </w:p>
    <w:p w14:paraId="2DF3A5E0"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Outdated or manual tools for managing orders and logistics.</w:t>
      </w:r>
    </w:p>
    <w:p w14:paraId="772F4668"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Failure to integrate customer notifications or updates.</w:t>
      </w:r>
    </w:p>
    <w:p w14:paraId="6BAD0149" w14:textId="77777777" w:rsidR="002A069E" w:rsidRPr="002A069E" w:rsidRDefault="002A069E" w:rsidP="002A069E">
      <w:pPr>
        <w:numPr>
          <w:ilvl w:val="0"/>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Materials</w:t>
      </w:r>
      <w:r w:rsidRPr="002A069E">
        <w:rPr>
          <w:rFonts w:ascii="Aptos" w:eastAsia="Aptos" w:hAnsi="Aptos" w:cs="Times New Roman"/>
          <w:color w:val="auto"/>
          <w:sz w:val="22"/>
          <w:szCs w:val="22"/>
          <w:lang w:eastAsia="en-US"/>
        </w:rPr>
        <w:t>:</w:t>
      </w:r>
    </w:p>
    <w:p w14:paraId="671730F3"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Insufficient packaging materials causing delays in preparation.</w:t>
      </w:r>
    </w:p>
    <w:p w14:paraId="7FBDB59D" w14:textId="3C223FFA"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 xml:space="preserve">Errors in </w:t>
      </w:r>
      <w:r w:rsidR="001A3891" w:rsidRPr="002A069E">
        <w:rPr>
          <w:rFonts w:ascii="Aptos" w:eastAsia="Aptos" w:hAnsi="Aptos" w:cs="Times New Roman"/>
          <w:color w:val="auto"/>
          <w:sz w:val="22"/>
          <w:szCs w:val="22"/>
          <w:lang w:eastAsia="en-US"/>
        </w:rPr>
        <w:t>labelling</w:t>
      </w:r>
      <w:r w:rsidRPr="002A069E">
        <w:rPr>
          <w:rFonts w:ascii="Aptos" w:eastAsia="Aptos" w:hAnsi="Aptos" w:cs="Times New Roman"/>
          <w:color w:val="auto"/>
          <w:sz w:val="22"/>
          <w:szCs w:val="22"/>
          <w:lang w:eastAsia="en-US"/>
        </w:rPr>
        <w:t xml:space="preserve"> or mismatched delivery addresses.</w:t>
      </w:r>
    </w:p>
    <w:p w14:paraId="2BED31FC"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Lack of backup resources (e.g., vehicles or fuel).</w:t>
      </w:r>
    </w:p>
    <w:p w14:paraId="45A36464" w14:textId="77777777" w:rsidR="002A069E" w:rsidRPr="002A069E" w:rsidRDefault="002A069E" w:rsidP="002A069E">
      <w:pPr>
        <w:numPr>
          <w:ilvl w:val="0"/>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Environment</w:t>
      </w:r>
      <w:r w:rsidRPr="002A069E">
        <w:rPr>
          <w:rFonts w:ascii="Aptos" w:eastAsia="Aptos" w:hAnsi="Aptos" w:cs="Times New Roman"/>
          <w:color w:val="auto"/>
          <w:sz w:val="22"/>
          <w:szCs w:val="22"/>
          <w:lang w:eastAsia="en-US"/>
        </w:rPr>
        <w:t>:</w:t>
      </w:r>
    </w:p>
    <w:p w14:paraId="284F33FC"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Traffic congestion causing delays.</w:t>
      </w:r>
    </w:p>
    <w:p w14:paraId="018A145B"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Weather conditions (rain, snow) affecting delivery routes.</w:t>
      </w:r>
    </w:p>
    <w:p w14:paraId="293B9750" w14:textId="77777777" w:rsidR="002A069E" w:rsidRPr="002A069E" w:rsidRDefault="002A069E" w:rsidP="002A069E">
      <w:pPr>
        <w:numPr>
          <w:ilvl w:val="1"/>
          <w:numId w:val="18"/>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Delivery location constraints (e.g., gated communities, remote areas).</w:t>
      </w:r>
    </w:p>
    <w:p w14:paraId="6E28B100" w14:textId="77777777" w:rsidR="002A069E" w:rsidRPr="002A069E" w:rsidRDefault="00205CFB" w:rsidP="002A069E">
      <w:pPr>
        <w:spacing w:after="160" w:line="259" w:lineRule="auto"/>
        <w:ind w:left="0" w:firstLine="0"/>
        <w:rPr>
          <w:rFonts w:ascii="Aptos" w:eastAsia="Aptos" w:hAnsi="Aptos" w:cs="Times New Roman"/>
          <w:color w:val="auto"/>
          <w:sz w:val="22"/>
          <w:szCs w:val="22"/>
          <w:lang w:eastAsia="en-US"/>
        </w:rPr>
      </w:pPr>
      <w:r>
        <w:rPr>
          <w:rFonts w:ascii="Aptos" w:eastAsia="Aptos" w:hAnsi="Aptos" w:cs="Times New Roman"/>
          <w:color w:val="auto"/>
          <w:sz w:val="22"/>
          <w:szCs w:val="22"/>
          <w:lang w:eastAsia="en-US"/>
        </w:rPr>
        <w:pict w14:anchorId="085E90E2">
          <v:rect id="_x0000_i1025" style="width:0;height:1.5pt" o:hralign="center" o:hrstd="t" o:hr="t" fillcolor="#a0a0a0" stroked="f"/>
        </w:pict>
      </w:r>
    </w:p>
    <w:p w14:paraId="2A1B49A5" w14:textId="77777777" w:rsidR="002A069E" w:rsidRPr="002A069E" w:rsidRDefault="002A069E" w:rsidP="002A069E">
      <w:pPr>
        <w:spacing w:after="160" w:line="259" w:lineRule="auto"/>
        <w:ind w:left="0" w:firstLine="0"/>
        <w:rPr>
          <w:rFonts w:ascii="Aptos" w:eastAsia="Aptos" w:hAnsi="Aptos" w:cs="Times New Roman"/>
          <w:b/>
          <w:bCs/>
          <w:color w:val="auto"/>
          <w:sz w:val="22"/>
          <w:szCs w:val="22"/>
          <w:lang w:eastAsia="en-US"/>
        </w:rPr>
      </w:pPr>
      <w:r w:rsidRPr="002A069E">
        <w:rPr>
          <w:rFonts w:ascii="Aptos" w:eastAsia="Aptos" w:hAnsi="Aptos" w:cs="Times New Roman"/>
          <w:b/>
          <w:bCs/>
          <w:color w:val="auto"/>
          <w:sz w:val="22"/>
          <w:szCs w:val="22"/>
          <w:lang w:eastAsia="en-US"/>
        </w:rPr>
        <w:t>Diagram Visualization:</w:t>
      </w:r>
    </w:p>
    <w:p w14:paraId="73E50BBD" w14:textId="77777777" w:rsidR="002A069E" w:rsidRPr="002A069E" w:rsidRDefault="002A069E" w:rsidP="002A069E">
      <w:pPr>
        <w:numPr>
          <w:ilvl w:val="0"/>
          <w:numId w:val="19"/>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Head of the Fish</w:t>
      </w:r>
      <w:r w:rsidRPr="002A069E">
        <w:rPr>
          <w:rFonts w:ascii="Aptos" w:eastAsia="Aptos" w:hAnsi="Aptos" w:cs="Times New Roman"/>
          <w:color w:val="auto"/>
          <w:sz w:val="22"/>
          <w:szCs w:val="22"/>
          <w:lang w:eastAsia="en-US"/>
        </w:rPr>
        <w:t>: "Missed Deliveries in Home-Based Business"</w:t>
      </w:r>
    </w:p>
    <w:p w14:paraId="350058D5" w14:textId="77777777" w:rsidR="002A069E" w:rsidRPr="002A069E" w:rsidRDefault="002A069E" w:rsidP="002A069E">
      <w:pPr>
        <w:numPr>
          <w:ilvl w:val="0"/>
          <w:numId w:val="19"/>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Main Bones</w:t>
      </w:r>
      <w:r w:rsidRPr="002A069E">
        <w:rPr>
          <w:rFonts w:ascii="Aptos" w:eastAsia="Aptos" w:hAnsi="Aptos" w:cs="Times New Roman"/>
          <w:color w:val="auto"/>
          <w:sz w:val="22"/>
          <w:szCs w:val="22"/>
          <w:lang w:eastAsia="en-US"/>
        </w:rPr>
        <w:t>: People, Processes, Technology, Materials, Environment.</w:t>
      </w:r>
    </w:p>
    <w:p w14:paraId="695CB0ED" w14:textId="77777777" w:rsidR="002A069E" w:rsidRPr="002A069E" w:rsidRDefault="002A069E" w:rsidP="002A069E">
      <w:pPr>
        <w:numPr>
          <w:ilvl w:val="0"/>
          <w:numId w:val="19"/>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Sub-Bones</w:t>
      </w:r>
      <w:r w:rsidRPr="002A069E">
        <w:rPr>
          <w:rFonts w:ascii="Aptos" w:eastAsia="Aptos" w:hAnsi="Aptos" w:cs="Times New Roman"/>
          <w:color w:val="auto"/>
          <w:sz w:val="22"/>
          <w:szCs w:val="22"/>
          <w:lang w:eastAsia="en-US"/>
        </w:rPr>
        <w:t>: Specific issues under each category (as listed above).</w:t>
      </w:r>
    </w:p>
    <w:p w14:paraId="23FC743A" w14:textId="77777777" w:rsidR="002A069E" w:rsidRPr="002A069E" w:rsidRDefault="00205CFB" w:rsidP="002A069E">
      <w:pPr>
        <w:spacing w:after="160" w:line="259" w:lineRule="auto"/>
        <w:ind w:left="0" w:firstLine="0"/>
        <w:rPr>
          <w:rFonts w:ascii="Aptos" w:eastAsia="Aptos" w:hAnsi="Aptos" w:cs="Times New Roman"/>
          <w:color w:val="auto"/>
          <w:sz w:val="22"/>
          <w:szCs w:val="22"/>
          <w:lang w:eastAsia="en-US"/>
        </w:rPr>
      </w:pPr>
      <w:r>
        <w:rPr>
          <w:rFonts w:ascii="Aptos" w:eastAsia="Aptos" w:hAnsi="Aptos" w:cs="Times New Roman"/>
          <w:color w:val="auto"/>
          <w:sz w:val="22"/>
          <w:szCs w:val="22"/>
          <w:lang w:eastAsia="en-US"/>
        </w:rPr>
        <w:pict w14:anchorId="2EE8E852">
          <v:rect id="_x0000_i1026" style="width:0;height:1.5pt" o:hralign="center" o:hrstd="t" o:hr="t" fillcolor="#a0a0a0" stroked="f"/>
        </w:pict>
      </w:r>
    </w:p>
    <w:p w14:paraId="27039FC7" w14:textId="77777777" w:rsidR="002A069E" w:rsidRPr="002A069E" w:rsidRDefault="002A069E" w:rsidP="002A069E">
      <w:pPr>
        <w:spacing w:after="160" w:line="259" w:lineRule="auto"/>
        <w:ind w:left="0" w:firstLine="0"/>
        <w:rPr>
          <w:rFonts w:ascii="Aptos" w:eastAsia="Aptos" w:hAnsi="Aptos" w:cs="Times New Roman"/>
          <w:b/>
          <w:bCs/>
          <w:color w:val="auto"/>
          <w:sz w:val="22"/>
          <w:szCs w:val="22"/>
          <w:lang w:eastAsia="en-US"/>
        </w:rPr>
      </w:pPr>
      <w:r w:rsidRPr="002A069E">
        <w:rPr>
          <w:rFonts w:ascii="Aptos" w:eastAsia="Aptos" w:hAnsi="Aptos" w:cs="Times New Roman"/>
          <w:b/>
          <w:bCs/>
          <w:color w:val="auto"/>
          <w:sz w:val="22"/>
          <w:szCs w:val="22"/>
          <w:lang w:eastAsia="en-US"/>
        </w:rPr>
        <w:t>Next Steps:</w:t>
      </w:r>
    </w:p>
    <w:p w14:paraId="51154C71" w14:textId="217CF849" w:rsidR="002A069E" w:rsidRPr="002A069E" w:rsidRDefault="002A069E" w:rsidP="002A069E">
      <w:pPr>
        <w:numPr>
          <w:ilvl w:val="0"/>
          <w:numId w:val="20"/>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Prioriti</w:t>
      </w:r>
      <w:r w:rsidR="00002BC1">
        <w:rPr>
          <w:rFonts w:ascii="Aptos" w:eastAsia="Aptos" w:hAnsi="Aptos" w:cs="Times New Roman"/>
          <w:b/>
          <w:bCs/>
          <w:color w:val="auto"/>
          <w:sz w:val="22"/>
          <w:szCs w:val="22"/>
          <w:lang w:eastAsia="en-US"/>
        </w:rPr>
        <w:t>s</w:t>
      </w:r>
      <w:r w:rsidRPr="002A069E">
        <w:rPr>
          <w:rFonts w:ascii="Aptos" w:eastAsia="Aptos" w:hAnsi="Aptos" w:cs="Times New Roman"/>
          <w:b/>
          <w:bCs/>
          <w:color w:val="auto"/>
          <w:sz w:val="22"/>
          <w:szCs w:val="22"/>
          <w:lang w:eastAsia="en-US"/>
        </w:rPr>
        <w:t>e Causes</w:t>
      </w:r>
      <w:r w:rsidRPr="002A069E">
        <w:rPr>
          <w:rFonts w:ascii="Aptos" w:eastAsia="Aptos" w:hAnsi="Aptos" w:cs="Times New Roman"/>
          <w:color w:val="auto"/>
          <w:sz w:val="22"/>
          <w:szCs w:val="22"/>
          <w:lang w:eastAsia="en-US"/>
        </w:rPr>
        <w:t>: Use brainstorming or Pareto analysis to identify the most impactful root causes.</w:t>
      </w:r>
    </w:p>
    <w:p w14:paraId="392258E7" w14:textId="77777777" w:rsidR="002A069E" w:rsidRPr="002A069E" w:rsidRDefault="002A069E" w:rsidP="002A069E">
      <w:pPr>
        <w:numPr>
          <w:ilvl w:val="0"/>
          <w:numId w:val="20"/>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Develop Solutions</w:t>
      </w:r>
      <w:r w:rsidRPr="002A069E">
        <w:rPr>
          <w:rFonts w:ascii="Aptos" w:eastAsia="Aptos" w:hAnsi="Aptos" w:cs="Times New Roman"/>
          <w:color w:val="auto"/>
          <w:sz w:val="22"/>
          <w:szCs w:val="22"/>
          <w:lang w:eastAsia="en-US"/>
        </w:rPr>
        <w:t>:</w:t>
      </w:r>
    </w:p>
    <w:p w14:paraId="75B96530" w14:textId="77777777" w:rsidR="002A069E" w:rsidRPr="002A069E" w:rsidRDefault="002A069E" w:rsidP="002A069E">
      <w:pPr>
        <w:numPr>
          <w:ilvl w:val="1"/>
          <w:numId w:val="20"/>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Invest in training and clear communication protocols.</w:t>
      </w:r>
    </w:p>
    <w:p w14:paraId="646BE962" w14:textId="77777777" w:rsidR="002A069E" w:rsidRPr="002A069E" w:rsidRDefault="002A069E" w:rsidP="002A069E">
      <w:pPr>
        <w:numPr>
          <w:ilvl w:val="1"/>
          <w:numId w:val="20"/>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t>Implement a reliable delivery management system.</w:t>
      </w:r>
    </w:p>
    <w:p w14:paraId="1AE533B0" w14:textId="77777777" w:rsidR="002A069E" w:rsidRPr="002A069E" w:rsidRDefault="002A069E" w:rsidP="002A069E">
      <w:pPr>
        <w:numPr>
          <w:ilvl w:val="1"/>
          <w:numId w:val="20"/>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color w:val="auto"/>
          <w:sz w:val="22"/>
          <w:szCs w:val="22"/>
          <w:lang w:eastAsia="en-US"/>
        </w:rPr>
        <w:lastRenderedPageBreak/>
        <w:t>Build contingency plans for environmental challenges.</w:t>
      </w:r>
    </w:p>
    <w:p w14:paraId="65FCADAB" w14:textId="77777777" w:rsidR="002A069E" w:rsidRPr="002A069E" w:rsidRDefault="002A069E" w:rsidP="002A069E">
      <w:pPr>
        <w:numPr>
          <w:ilvl w:val="0"/>
          <w:numId w:val="20"/>
        </w:numPr>
        <w:spacing w:after="160" w:line="259" w:lineRule="auto"/>
        <w:rPr>
          <w:rFonts w:ascii="Aptos" w:eastAsia="Aptos" w:hAnsi="Aptos" w:cs="Times New Roman"/>
          <w:color w:val="auto"/>
          <w:sz w:val="22"/>
          <w:szCs w:val="22"/>
          <w:lang w:eastAsia="en-US"/>
        </w:rPr>
      </w:pPr>
      <w:r w:rsidRPr="002A069E">
        <w:rPr>
          <w:rFonts w:ascii="Aptos" w:eastAsia="Aptos" w:hAnsi="Aptos" w:cs="Times New Roman"/>
          <w:b/>
          <w:bCs/>
          <w:color w:val="auto"/>
          <w:sz w:val="22"/>
          <w:szCs w:val="22"/>
          <w:lang w:eastAsia="en-US"/>
        </w:rPr>
        <w:t>Monitor and Refine</w:t>
      </w:r>
      <w:r w:rsidRPr="002A069E">
        <w:rPr>
          <w:rFonts w:ascii="Aptos" w:eastAsia="Aptos" w:hAnsi="Aptos" w:cs="Times New Roman"/>
          <w:color w:val="auto"/>
          <w:sz w:val="22"/>
          <w:szCs w:val="22"/>
          <w:lang w:eastAsia="en-US"/>
        </w:rPr>
        <w:t>: Track key performance indicators (KPIs) such as delivery success rates to evaluate improvements.</w:t>
      </w:r>
    </w:p>
    <w:p w14:paraId="1BC9D794" w14:textId="77777777" w:rsidR="00570F38" w:rsidRPr="004443A7" w:rsidRDefault="00570F38" w:rsidP="00EF5932">
      <w:pPr>
        <w:ind w:left="0" w:firstLine="0"/>
        <w:rPr>
          <w:color w:val="FF0000"/>
        </w:rPr>
      </w:pPr>
    </w:p>
    <w:p w14:paraId="23A8500D" w14:textId="601FCAE3" w:rsidR="00A825B3" w:rsidRPr="004443A7" w:rsidRDefault="00064F6B" w:rsidP="005014EB">
      <w:pPr>
        <w:pStyle w:val="Heading3"/>
        <w:spacing w:after="342"/>
        <w:ind w:left="-5"/>
        <w:rPr>
          <w:i/>
          <w:sz w:val="24"/>
        </w:rPr>
      </w:pPr>
      <w:bookmarkStart w:id="6" w:name="_Toc183784259"/>
      <w:r w:rsidRPr="004443A7">
        <w:rPr>
          <w:i/>
          <w:sz w:val="24"/>
        </w:rPr>
        <w:t>Diagram Application</w:t>
      </w:r>
      <w:r w:rsidR="005014EB" w:rsidRPr="004443A7">
        <w:rPr>
          <w:i/>
          <w:sz w:val="24"/>
        </w:rPr>
        <w:t>:</w:t>
      </w:r>
      <w:bookmarkEnd w:id="6"/>
      <w:r w:rsidRPr="004443A7">
        <w:rPr>
          <w:b w:val="0"/>
          <w:i/>
          <w:sz w:val="24"/>
        </w:rPr>
        <w:t xml:space="preserve"> </w:t>
      </w:r>
    </w:p>
    <w:p w14:paraId="7D500142" w14:textId="6C76F6C6" w:rsidR="004202C1" w:rsidRPr="004443A7" w:rsidRDefault="00064F6B" w:rsidP="009F65A0">
      <w:pPr>
        <w:spacing w:after="240" w:line="279" w:lineRule="auto"/>
      </w:pPr>
      <w:r w:rsidRPr="004443A7">
        <w:t xml:space="preserve">By mapping out these categories and their related issues, we can see how interconnected factors contribute to late </w:t>
      </w:r>
      <w:r w:rsidR="00AD4E6D" w:rsidRPr="004443A7">
        <w:t>deliveries</w:t>
      </w:r>
      <w:r w:rsidRPr="004443A7">
        <w:t xml:space="preserve">. For instance, if “People” and “Technology” are identified as significant contributors, the solution may involve providing training and upgrading communication tools to ensure tasks are managed efficiently. Once all potential causes have been </w:t>
      </w:r>
      <w:r w:rsidR="003B111C" w:rsidRPr="004443A7">
        <w:t>visualised</w:t>
      </w:r>
      <w:r w:rsidRPr="004443A7">
        <w:t xml:space="preserve"> using the Ishikawa Fishbone diagram, the next step is to investigate which causes have the most significant impact. This analysis will guide the development of targeted solutions to prevent future delays.  </w:t>
      </w:r>
    </w:p>
    <w:p w14:paraId="014D46E1" w14:textId="77777777" w:rsidR="004202C1" w:rsidRPr="004443A7" w:rsidRDefault="00064F6B">
      <w:pPr>
        <w:pStyle w:val="Heading3"/>
        <w:ind w:left="-5"/>
        <w:rPr>
          <w:b w:val="0"/>
        </w:rPr>
      </w:pPr>
      <w:bookmarkStart w:id="7" w:name="_Toc183784260"/>
      <w:r w:rsidRPr="004443A7">
        <w:t>2.1 Logistical Challenges</w:t>
      </w:r>
      <w:bookmarkEnd w:id="7"/>
      <w:r w:rsidRPr="004443A7">
        <w:rPr>
          <w:b w:val="0"/>
        </w:rPr>
        <w:t xml:space="preserve"> </w:t>
      </w:r>
    </w:p>
    <w:p w14:paraId="4632E95C" w14:textId="3D3A3F5B" w:rsidR="002D7E81" w:rsidRPr="004443A7" w:rsidRDefault="00546640" w:rsidP="002D7E81">
      <w:r w:rsidRPr="004443A7">
        <w:t>The UK's logistics sector has experienced rapid expansion due to increased demand for home deliveries, particularly since the COVID-19 pandemic. Retailers and logistics providers have invested heavily in last-mile delivery solutions to meet consumer expectations for speed, reliability, and flexibility. This shift is also driven by the continued growth of online sales, forecasted to add billions to the retail market in coming years (Knight Frank,</w:t>
      </w:r>
      <w:r w:rsidR="0033190F" w:rsidRPr="004443A7">
        <w:t xml:space="preserve"> </w:t>
      </w:r>
      <w:r w:rsidRPr="004443A7">
        <w:t>2023).</w:t>
      </w:r>
    </w:p>
    <w:p w14:paraId="76BCD308" w14:textId="77777777" w:rsidR="005A12E3" w:rsidRPr="004443A7" w:rsidRDefault="005A12E3" w:rsidP="005A12E3"/>
    <w:p w14:paraId="28D7FF8E" w14:textId="77777777" w:rsidR="004202C1" w:rsidRPr="004443A7" w:rsidRDefault="00064F6B">
      <w:pPr>
        <w:pStyle w:val="Heading3"/>
        <w:ind w:left="-5"/>
        <w:rPr>
          <w:b w:val="0"/>
        </w:rPr>
      </w:pPr>
      <w:bookmarkStart w:id="8" w:name="_Toc183784261"/>
      <w:r w:rsidRPr="004443A7">
        <w:t>2.2 Communication Breakdowns</w:t>
      </w:r>
      <w:bookmarkEnd w:id="8"/>
      <w:r w:rsidRPr="004443A7">
        <w:rPr>
          <w:b w:val="0"/>
        </w:rPr>
        <w:t xml:space="preserve"> </w:t>
      </w:r>
    </w:p>
    <w:p w14:paraId="213922DA" w14:textId="7E9D4F2F" w:rsidR="007F19B2" w:rsidRPr="004443A7" w:rsidRDefault="007F19B2" w:rsidP="007F19B2">
      <w:r w:rsidRPr="004443A7">
        <w:t>Workplace issues often stem from poor communication, making proactive identification and resolution critical. Common failures include misunderstandings of technical requirements, misjudging team expertise, neglecting risk communication, and failing to provide clients with accurate delivery slots and tracking updates, which reduces anxiety and prevents repeated delivery attempts (Descartes, 2023). Any uncertainty about delivery timelines should be resolved promptly, as avoiding difficult conversations delays solutions. Proactive communication and preventative measures are more effective for long-term problem resolution (Kraut, 2002).</w:t>
      </w:r>
    </w:p>
    <w:p w14:paraId="011C290E" w14:textId="77777777" w:rsidR="008713D5" w:rsidRPr="004443A7" w:rsidRDefault="008713D5" w:rsidP="007F19B2"/>
    <w:p w14:paraId="230B3703" w14:textId="77777777" w:rsidR="004202C1" w:rsidRPr="004443A7" w:rsidRDefault="00064F6B">
      <w:pPr>
        <w:pStyle w:val="Heading2"/>
        <w:ind w:left="-5"/>
        <w:rPr>
          <w:b w:val="0"/>
        </w:rPr>
      </w:pPr>
      <w:bookmarkStart w:id="9" w:name="_Toc183784262"/>
      <w:r w:rsidRPr="004443A7">
        <w:t>3. Strategies for Proactive Problem Solving</w:t>
      </w:r>
      <w:bookmarkEnd w:id="9"/>
      <w:r w:rsidRPr="004443A7">
        <w:rPr>
          <w:b w:val="0"/>
        </w:rPr>
        <w:t xml:space="preserve"> </w:t>
      </w:r>
    </w:p>
    <w:p w14:paraId="60CC798A" w14:textId="2EEE0362" w:rsidR="0037385B" w:rsidRPr="0037385B" w:rsidRDefault="00427309" w:rsidP="0037385B">
      <w:r>
        <w:t>Business owners</w:t>
      </w:r>
      <w:r w:rsidR="0020285F">
        <w:t xml:space="preserve"> </w:t>
      </w:r>
      <w:r w:rsidR="0037385B" w:rsidRPr="0037385B">
        <w:t>can address challenges by conducting regular project reviews, Grid Analysis enables teams to prioriti</w:t>
      </w:r>
      <w:r w:rsidR="00C75418">
        <w:t>s</w:t>
      </w:r>
      <w:r w:rsidR="0037385B" w:rsidRPr="0037385B">
        <w:t>e tasks by urgency and difficulty, categori</w:t>
      </w:r>
      <w:r w:rsidR="00C75418">
        <w:t>s</w:t>
      </w:r>
      <w:r w:rsidR="0037385B" w:rsidRPr="0037385B">
        <w:t>ing them into four areas to guide action. This approach helps teams understand task interdependencies and select effective strategies, enhancing problem-solving efficiency (Saaty, 2008).</w:t>
      </w:r>
    </w:p>
    <w:p w14:paraId="6CB03FE4" w14:textId="77777777" w:rsidR="0037385B" w:rsidRPr="004443A7" w:rsidRDefault="0037385B" w:rsidP="0037385B"/>
    <w:p w14:paraId="501BCACB" w14:textId="77777777" w:rsidR="004202C1" w:rsidRPr="004443A7" w:rsidRDefault="00064F6B">
      <w:pPr>
        <w:pStyle w:val="Heading3"/>
        <w:ind w:left="-5"/>
        <w:rPr>
          <w:b w:val="0"/>
        </w:rPr>
      </w:pPr>
      <w:bookmarkStart w:id="10" w:name="_Toc183784263"/>
      <w:r w:rsidRPr="004443A7">
        <w:lastRenderedPageBreak/>
        <w:t>3.1 Establishing Clear Expectations</w:t>
      </w:r>
      <w:bookmarkEnd w:id="10"/>
      <w:r w:rsidRPr="004443A7">
        <w:rPr>
          <w:b w:val="0"/>
        </w:rPr>
        <w:t xml:space="preserve"> </w:t>
      </w:r>
    </w:p>
    <w:p w14:paraId="13DCDA8C" w14:textId="7D0719CD" w:rsidR="00CF3397" w:rsidRPr="004443A7" w:rsidRDefault="00CF3397" w:rsidP="00CF3397">
      <w:r w:rsidRPr="00CF3397">
        <w:t>Recent research highlights the importance of setting clear task delivery expectations and utili</w:t>
      </w:r>
      <w:r w:rsidR="00550EEF">
        <w:t>s</w:t>
      </w:r>
      <w:r w:rsidRPr="00CF3397">
        <w:t>ing data-driven approaches for effective problem-solving in the workplace. Studies emphasize that well-defined timelines enable remote workers to prioriti</w:t>
      </w:r>
      <w:r w:rsidR="00550EEF">
        <w:t>s</w:t>
      </w:r>
      <w:r w:rsidRPr="00CF3397">
        <w:t>e tasks, manage resources effectively, and avoid delays. For instance, organi</w:t>
      </w:r>
      <w:r w:rsidR="00E9154F">
        <w:t>s</w:t>
      </w:r>
      <w:r w:rsidRPr="00CF3397">
        <w:t xml:space="preserve">ations leveraging Big Data Analytics (BDA) have shown improved decision-making and operational efficiency by </w:t>
      </w:r>
      <w:r w:rsidR="001769EC" w:rsidRPr="00CF3397">
        <w:t>analysing</w:t>
      </w:r>
      <w:r w:rsidRPr="00CF3397">
        <w:t xml:space="preserve"> past performance and identifying time-intensive project components. This facilitates better deadline estimation and proactive planning (University of Aberdeen, 2023; Cambridge Service Alliance, 2023).</w:t>
      </w:r>
      <w:r w:rsidR="00EA0E59">
        <w:t xml:space="preserve"> </w:t>
      </w:r>
      <w:r w:rsidRPr="00CF3397">
        <w:t>These strategies align with practices for optimizing resource utilization and improving collaborative processes (Cambridge Service Alliance, 2023; University of Aberdeen, 2023).</w:t>
      </w:r>
    </w:p>
    <w:p w14:paraId="44D5EEA2" w14:textId="77777777" w:rsidR="00CF3397" w:rsidRPr="004443A7" w:rsidRDefault="00CF3397" w:rsidP="00CF3397"/>
    <w:p w14:paraId="3D325FAB" w14:textId="77777777" w:rsidR="004202C1" w:rsidRDefault="00064F6B">
      <w:pPr>
        <w:pStyle w:val="Heading3"/>
        <w:ind w:left="-5"/>
        <w:rPr>
          <w:b w:val="0"/>
        </w:rPr>
      </w:pPr>
      <w:bookmarkStart w:id="11" w:name="_Toc183784264"/>
      <w:r w:rsidRPr="004443A7">
        <w:t>3.2 Utilizing Technology for Tracking</w:t>
      </w:r>
      <w:bookmarkEnd w:id="11"/>
      <w:r w:rsidRPr="004443A7">
        <w:rPr>
          <w:b w:val="0"/>
        </w:rPr>
        <w:t xml:space="preserve"> </w:t>
      </w:r>
    </w:p>
    <w:p w14:paraId="6C9165A9" w14:textId="5AA1E8A0" w:rsidR="0069578F" w:rsidRPr="00613C8A" w:rsidRDefault="0069578F" w:rsidP="0069578F">
      <w:pPr>
        <w:spacing w:after="160" w:line="259" w:lineRule="auto"/>
      </w:pPr>
      <w:r w:rsidRPr="00613C8A">
        <w:t>Recent UK research highlights the significant role of RFID (Radio Frequency Identification) and GPS technologies in optimizing supply chain operations. RFID enables automatic tracking of inventory and assets, reducing human errors and providing accurate, real-time data on product movement throughout the supply chain. When combined with GPS, these systems offer enhanced visibility by tracking goods across outdoor and indoor environments, improving delivery accuracy and efficiency (</w:t>
      </w:r>
      <w:r w:rsidR="00861FB6" w:rsidRPr="00613C8A">
        <w:t>Thomas net</w:t>
      </w:r>
      <w:r w:rsidRPr="00613C8A">
        <w:t>, 2023; Ryder, 2022).</w:t>
      </w:r>
    </w:p>
    <w:p w14:paraId="32BC5841" w14:textId="77777777" w:rsidR="00056719" w:rsidRPr="004443A7" w:rsidRDefault="00056719" w:rsidP="00056719"/>
    <w:p w14:paraId="7F43D585" w14:textId="15B6E43B" w:rsidR="004202C1" w:rsidRPr="004443A7" w:rsidRDefault="00064F6B">
      <w:pPr>
        <w:pStyle w:val="Heading3"/>
        <w:ind w:left="-5"/>
      </w:pPr>
      <w:bookmarkStart w:id="12" w:name="_Toc183784265"/>
      <w:r w:rsidRPr="004443A7">
        <w:t>3.3 Building Relationships with Suppliers</w:t>
      </w:r>
      <w:bookmarkEnd w:id="12"/>
      <w:r w:rsidRPr="004443A7">
        <w:rPr>
          <w:b w:val="0"/>
        </w:rPr>
        <w:t xml:space="preserve"> </w:t>
      </w:r>
    </w:p>
    <w:p w14:paraId="68635955" w14:textId="64794E1B" w:rsidR="004202C1" w:rsidRPr="004443A7" w:rsidRDefault="00064F6B">
      <w:pPr>
        <w:spacing w:after="247"/>
        <w:ind w:left="-5"/>
      </w:pPr>
      <w:r w:rsidRPr="004443A7">
        <w:t xml:space="preserve">Building strong relationships with suppliers is vital for ensuring the smooth delivery of products and minimizing disruptions in production. Providing accurate order details, allowing sufficient lead times, and being prepared to adapt your processes based on supplier needs can go a long way in fostering trust and reliability (Monczka, Handfield, &amp; Giunipero, 2020). Leveraging technologies like Electronic Data Interchange (EDI) facilitates seamless data exchange and improves operational efficiency </w:t>
      </w:r>
      <w:r w:rsidR="00BC103C" w:rsidRPr="004443A7">
        <w:t>(</w:t>
      </w:r>
      <w:r w:rsidR="00DA47CC" w:rsidRPr="004443A7">
        <w:t>Kumar, &amp; Nambiar</w:t>
      </w:r>
      <w:r w:rsidR="003A7426" w:rsidRPr="004443A7">
        <w:t xml:space="preserve">, </w:t>
      </w:r>
      <w:r w:rsidR="00DA47CC" w:rsidRPr="004443A7">
        <w:t>2020</w:t>
      </w:r>
      <w:r w:rsidR="00AE68F1" w:rsidRPr="004443A7">
        <w:t>).</w:t>
      </w:r>
    </w:p>
    <w:p w14:paraId="49768F8B" w14:textId="77777777" w:rsidR="004202C1" w:rsidRPr="004443A7" w:rsidRDefault="00064F6B">
      <w:pPr>
        <w:pStyle w:val="Heading2"/>
        <w:ind w:left="-5"/>
        <w:rPr>
          <w:b w:val="0"/>
        </w:rPr>
      </w:pPr>
      <w:bookmarkStart w:id="13" w:name="_Toc183784266"/>
      <w:r w:rsidRPr="004443A7">
        <w:t>4. Effective Communication and Collaboration</w:t>
      </w:r>
      <w:bookmarkEnd w:id="13"/>
      <w:r w:rsidRPr="004443A7">
        <w:rPr>
          <w:b w:val="0"/>
        </w:rPr>
        <w:t xml:space="preserve"> </w:t>
      </w:r>
    </w:p>
    <w:p w14:paraId="6B91E0C9" w14:textId="6EE52649" w:rsidR="00517031" w:rsidRPr="004443A7" w:rsidRDefault="00517031" w:rsidP="00B1048A">
      <w:pPr>
        <w:ind w:left="0" w:firstLine="0"/>
      </w:pPr>
      <w:r w:rsidRPr="004443A7">
        <w:t>Strategies like joint business planning foster trust, align objectives</w:t>
      </w:r>
      <w:r w:rsidR="00E854EB">
        <w:t>;</w:t>
      </w:r>
      <w:r w:rsidRPr="004443A7">
        <w:t xml:space="preserve"> and improve operational outcomes. Digital platforms enabling real-time data sharing enhance visibility, streamline inventory management, and reduce delays. Collaborative problem-solving and co-development initiatives strengthen supplier relationships, ensuring delivery efficiency</w:t>
      </w:r>
      <w:r w:rsidR="0076703C">
        <w:t>.</w:t>
      </w:r>
      <w:r w:rsidRPr="004443A7">
        <w:t xml:space="preserve"> (McKinsey &amp; Company, 2024).</w:t>
      </w:r>
    </w:p>
    <w:p w14:paraId="06A8529B" w14:textId="77777777" w:rsidR="005474B4" w:rsidRPr="004443A7" w:rsidRDefault="005474B4" w:rsidP="00517031"/>
    <w:p w14:paraId="54EC202C" w14:textId="7231AB61" w:rsidR="004202C1" w:rsidRPr="004443A7" w:rsidRDefault="00064F6B">
      <w:pPr>
        <w:pStyle w:val="Heading3"/>
        <w:ind w:left="-5"/>
      </w:pPr>
      <w:bookmarkStart w:id="14" w:name="_Toc183784267"/>
      <w:r w:rsidRPr="004443A7">
        <w:lastRenderedPageBreak/>
        <w:t>4.1 Communication with Team Members</w:t>
      </w:r>
      <w:bookmarkEnd w:id="14"/>
    </w:p>
    <w:p w14:paraId="42EACEA2" w14:textId="73712FCC"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 xml:space="preserve">A </w:t>
      </w:r>
      <w:r w:rsidRPr="00236013">
        <w:rPr>
          <w:rFonts w:ascii="Aptos" w:eastAsia="Aptos" w:hAnsi="Aptos" w:cs="Times New Roman"/>
          <w:b/>
          <w:bCs/>
          <w:color w:val="auto"/>
          <w:sz w:val="22"/>
          <w:szCs w:val="22"/>
          <w:lang w:eastAsia="en-US"/>
        </w:rPr>
        <w:t>Pugh decision matrix</w:t>
      </w:r>
      <w:r w:rsidRPr="00236013">
        <w:rPr>
          <w:rFonts w:ascii="Aptos" w:eastAsia="Aptos" w:hAnsi="Aptos" w:cs="Times New Roman"/>
          <w:color w:val="auto"/>
          <w:sz w:val="22"/>
          <w:szCs w:val="22"/>
          <w:lang w:eastAsia="en-US"/>
        </w:rPr>
        <w:t xml:space="preserve"> (or grid analysis) is a tool used to compare multiple options based on specific criteria, helping to make a balanced and objective decision. Below is an example of a Pugh decision matrix tailored to </w:t>
      </w:r>
      <w:r w:rsidR="008B1978" w:rsidRPr="00236013">
        <w:rPr>
          <w:rFonts w:ascii="Aptos" w:eastAsia="Aptos" w:hAnsi="Aptos" w:cs="Times New Roman"/>
          <w:color w:val="auto"/>
          <w:sz w:val="22"/>
          <w:szCs w:val="22"/>
          <w:lang w:eastAsia="en-US"/>
        </w:rPr>
        <w:t>analyse</w:t>
      </w:r>
      <w:r w:rsidRPr="00236013">
        <w:rPr>
          <w:rFonts w:ascii="Aptos" w:eastAsia="Aptos" w:hAnsi="Aptos" w:cs="Times New Roman"/>
          <w:color w:val="auto"/>
          <w:sz w:val="22"/>
          <w:szCs w:val="22"/>
          <w:lang w:eastAsia="en-US"/>
        </w:rPr>
        <w:t xml:space="preserve"> strategies for addressing missed deliveries in a home-based business.</w:t>
      </w:r>
    </w:p>
    <w:p w14:paraId="12506CF5" w14:textId="7474E890" w:rsidR="00236013" w:rsidRPr="00236013" w:rsidRDefault="00205CFB" w:rsidP="00236013">
      <w:pPr>
        <w:spacing w:after="160" w:line="259" w:lineRule="auto"/>
        <w:ind w:left="0" w:firstLine="0"/>
        <w:rPr>
          <w:rFonts w:ascii="Aptos" w:eastAsia="Aptos" w:hAnsi="Aptos" w:cs="Times New Roman"/>
          <w:color w:val="auto"/>
          <w:sz w:val="22"/>
          <w:szCs w:val="22"/>
          <w:lang w:eastAsia="en-US"/>
        </w:rPr>
      </w:pPr>
      <w:r>
        <w:rPr>
          <w:rFonts w:ascii="Aptos" w:eastAsia="Aptos" w:hAnsi="Aptos" w:cs="Times New Roman"/>
          <w:color w:val="auto"/>
          <w:sz w:val="22"/>
          <w:szCs w:val="22"/>
          <w:lang w:eastAsia="en-US"/>
        </w:rPr>
        <w:pict w14:anchorId="70A52761">
          <v:rect id="_x0000_i1027" style="width:0;height:1.5pt" o:hralign="center" o:hrstd="t" o:hr="t" fillcolor="#a0a0a0" stroked="f"/>
        </w:pict>
      </w:r>
      <w:r w:rsidR="00236013" w:rsidRPr="00236013">
        <w:rPr>
          <w:rFonts w:ascii="Aptos" w:eastAsia="Aptos" w:hAnsi="Aptos" w:cs="Times New Roman"/>
          <w:b/>
          <w:bCs/>
          <w:color w:val="auto"/>
          <w:sz w:val="22"/>
          <w:szCs w:val="22"/>
          <w:lang w:eastAsia="en-US"/>
        </w:rPr>
        <w:t xml:space="preserve"> Addressing missed deliveries in a home-based business</w:t>
      </w:r>
      <w:r w:rsidR="006726E7">
        <w:rPr>
          <w:rFonts w:ascii="Aptos" w:eastAsia="Aptos" w:hAnsi="Aptos" w:cs="Times New Roman"/>
          <w:b/>
          <w:bCs/>
          <w:color w:val="auto"/>
          <w:sz w:val="22"/>
          <w:szCs w:val="22"/>
          <w:lang w:eastAsia="en-US"/>
        </w:rPr>
        <w:t>:</w:t>
      </w:r>
    </w:p>
    <w:p w14:paraId="3270A1E9"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Objective</w:t>
      </w:r>
      <w:r w:rsidRPr="00236013">
        <w:rPr>
          <w:rFonts w:ascii="Aptos" w:eastAsia="Aptos" w:hAnsi="Aptos" w:cs="Times New Roman"/>
          <w:color w:val="auto"/>
          <w:sz w:val="22"/>
          <w:szCs w:val="22"/>
          <w:lang w:eastAsia="en-US"/>
        </w:rPr>
        <w:t>: Reduce missed deliveries and their associated negative impacts on customer satisfaction, costs, and operations.</w:t>
      </w:r>
    </w:p>
    <w:p w14:paraId="2600363F" w14:textId="77777777" w:rsidR="00236013" w:rsidRPr="00236013" w:rsidRDefault="00205CFB" w:rsidP="00236013">
      <w:pPr>
        <w:spacing w:after="160" w:line="259" w:lineRule="auto"/>
        <w:ind w:left="0" w:firstLine="0"/>
        <w:rPr>
          <w:rFonts w:ascii="Aptos" w:eastAsia="Aptos" w:hAnsi="Aptos" w:cs="Times New Roman"/>
          <w:color w:val="auto"/>
          <w:sz w:val="22"/>
          <w:szCs w:val="22"/>
          <w:lang w:eastAsia="en-US"/>
        </w:rPr>
      </w:pPr>
      <w:r>
        <w:rPr>
          <w:rFonts w:ascii="Aptos" w:eastAsia="Aptos" w:hAnsi="Aptos" w:cs="Times New Roman"/>
          <w:color w:val="auto"/>
          <w:sz w:val="22"/>
          <w:szCs w:val="22"/>
          <w:lang w:eastAsia="en-US"/>
        </w:rPr>
        <w:pict w14:anchorId="0AE4AB4E">
          <v:rect id="_x0000_i1028" style="width:0;height:1.5pt" o:hralign="center" o:hrstd="t" o:hr="t" fillcolor="#a0a0a0" stroked="f"/>
        </w:pict>
      </w:r>
    </w:p>
    <w:p w14:paraId="712DD71D"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Steps:</w:t>
      </w:r>
    </w:p>
    <w:p w14:paraId="06A277A3" w14:textId="77777777" w:rsidR="00236013" w:rsidRPr="00236013" w:rsidRDefault="00236013" w:rsidP="00236013">
      <w:pPr>
        <w:numPr>
          <w:ilvl w:val="0"/>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Identify alternatives</w:t>
      </w:r>
      <w:r w:rsidRPr="00236013">
        <w:rPr>
          <w:rFonts w:ascii="Aptos" w:eastAsia="Aptos" w:hAnsi="Aptos" w:cs="Times New Roman"/>
          <w:color w:val="auto"/>
          <w:sz w:val="22"/>
          <w:szCs w:val="22"/>
          <w:lang w:eastAsia="en-US"/>
        </w:rPr>
        <w:t xml:space="preserve">: Define potential strategies for mitigating missed deliveries. Examples: </w:t>
      </w:r>
    </w:p>
    <w:p w14:paraId="21D464AF"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Implement a tracking system</w:t>
      </w:r>
    </w:p>
    <w:p w14:paraId="6C275773"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Partner with reliable delivery providers</w:t>
      </w:r>
    </w:p>
    <w:p w14:paraId="3C52DABA"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Use customer communication tools</w:t>
      </w:r>
    </w:p>
    <w:p w14:paraId="519DE677"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Establish clear delivery schedules</w:t>
      </w:r>
    </w:p>
    <w:p w14:paraId="319F355A"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Offer flexible delivery options</w:t>
      </w:r>
    </w:p>
    <w:p w14:paraId="43CE9A88" w14:textId="77777777" w:rsidR="00236013" w:rsidRPr="00236013" w:rsidRDefault="00236013" w:rsidP="00236013">
      <w:pPr>
        <w:numPr>
          <w:ilvl w:val="0"/>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Define criteria</w:t>
      </w:r>
      <w:r w:rsidRPr="00236013">
        <w:rPr>
          <w:rFonts w:ascii="Aptos" w:eastAsia="Aptos" w:hAnsi="Aptos" w:cs="Times New Roman"/>
          <w:color w:val="auto"/>
          <w:sz w:val="22"/>
          <w:szCs w:val="22"/>
          <w:lang w:eastAsia="en-US"/>
        </w:rPr>
        <w:t xml:space="preserve">: Choose the evaluation criteria. Examples: </w:t>
      </w:r>
    </w:p>
    <w:p w14:paraId="680B2F44"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Cost-effectiveness</w:t>
      </w:r>
    </w:p>
    <w:p w14:paraId="10213812"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Ease of implementation</w:t>
      </w:r>
    </w:p>
    <w:p w14:paraId="6570C162"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Impact on customer satisfaction</w:t>
      </w:r>
    </w:p>
    <w:p w14:paraId="31B7CB4E"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Reduction in delivery failures</w:t>
      </w:r>
    </w:p>
    <w:p w14:paraId="72FF4F17" w14:textId="77777777" w:rsidR="00236013" w:rsidRPr="00236013" w:rsidRDefault="00236013" w:rsidP="00236013">
      <w:pPr>
        <w:numPr>
          <w:ilvl w:val="1"/>
          <w:numId w:val="14"/>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Scalability</w:t>
      </w:r>
    </w:p>
    <w:p w14:paraId="478A2ACD" w14:textId="77777777" w:rsidR="00236013" w:rsidRPr="00236013" w:rsidRDefault="00205CFB" w:rsidP="00236013">
      <w:pPr>
        <w:spacing w:after="160" w:line="259" w:lineRule="auto"/>
        <w:ind w:left="0" w:firstLine="0"/>
        <w:rPr>
          <w:rFonts w:ascii="Aptos" w:eastAsia="Aptos" w:hAnsi="Aptos" w:cs="Times New Roman"/>
          <w:color w:val="auto"/>
          <w:sz w:val="22"/>
          <w:szCs w:val="22"/>
          <w:lang w:eastAsia="en-US"/>
        </w:rPr>
      </w:pPr>
      <w:r>
        <w:rPr>
          <w:rFonts w:ascii="Aptos" w:eastAsia="Aptos" w:hAnsi="Aptos" w:cs="Times New Roman"/>
          <w:color w:val="auto"/>
          <w:sz w:val="22"/>
          <w:szCs w:val="22"/>
          <w:lang w:eastAsia="en-US"/>
        </w:rPr>
        <w:pict w14:anchorId="018C7494">
          <v:rect id="_x0000_i1029" style="width:0;height:1.5pt" o:hralign="center" o:hrstd="t" o:hr="t" fillcolor="#a0a0a0" stroked="f"/>
        </w:pict>
      </w:r>
    </w:p>
    <w:p w14:paraId="1A98E7A5"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Matrix Example: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3"/>
        <w:gridCol w:w="849"/>
        <w:gridCol w:w="1044"/>
        <w:gridCol w:w="1196"/>
        <w:gridCol w:w="1784"/>
        <w:gridCol w:w="1233"/>
        <w:gridCol w:w="1028"/>
      </w:tblGrid>
      <w:tr w:rsidR="00236013" w:rsidRPr="00236013" w14:paraId="7121A57B" w14:textId="77777777" w:rsidTr="00A66889">
        <w:trPr>
          <w:tblHeader/>
          <w:tblCellSpacing w:w="15" w:type="dxa"/>
        </w:trPr>
        <w:tc>
          <w:tcPr>
            <w:tcW w:w="0" w:type="auto"/>
            <w:vAlign w:val="center"/>
            <w:hideMark/>
          </w:tcPr>
          <w:p w14:paraId="76FB715E"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Criteria</w:t>
            </w:r>
          </w:p>
        </w:tc>
        <w:tc>
          <w:tcPr>
            <w:tcW w:w="0" w:type="auto"/>
            <w:vAlign w:val="center"/>
            <w:hideMark/>
          </w:tcPr>
          <w:p w14:paraId="2739077B"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Weight (1-5)</w:t>
            </w:r>
          </w:p>
        </w:tc>
        <w:tc>
          <w:tcPr>
            <w:tcW w:w="0" w:type="auto"/>
            <w:vAlign w:val="center"/>
            <w:hideMark/>
          </w:tcPr>
          <w:p w14:paraId="51E0B58D"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Tracking System</w:t>
            </w:r>
          </w:p>
        </w:tc>
        <w:tc>
          <w:tcPr>
            <w:tcW w:w="0" w:type="auto"/>
            <w:vAlign w:val="center"/>
            <w:hideMark/>
          </w:tcPr>
          <w:p w14:paraId="34A1C115"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Reliable Delivery Partner</w:t>
            </w:r>
          </w:p>
        </w:tc>
        <w:tc>
          <w:tcPr>
            <w:tcW w:w="0" w:type="auto"/>
            <w:vAlign w:val="center"/>
            <w:hideMark/>
          </w:tcPr>
          <w:p w14:paraId="3C791AD2"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Communication Tools</w:t>
            </w:r>
          </w:p>
        </w:tc>
        <w:tc>
          <w:tcPr>
            <w:tcW w:w="0" w:type="auto"/>
            <w:vAlign w:val="center"/>
            <w:hideMark/>
          </w:tcPr>
          <w:p w14:paraId="0D06BC1D"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Clear Schedules</w:t>
            </w:r>
          </w:p>
        </w:tc>
        <w:tc>
          <w:tcPr>
            <w:tcW w:w="0" w:type="auto"/>
            <w:vAlign w:val="center"/>
            <w:hideMark/>
          </w:tcPr>
          <w:p w14:paraId="566B657F"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Flexible Options</w:t>
            </w:r>
          </w:p>
        </w:tc>
      </w:tr>
      <w:tr w:rsidR="00236013" w:rsidRPr="00236013" w14:paraId="43CE7BBD" w14:textId="77777777" w:rsidTr="00A66889">
        <w:trPr>
          <w:tblCellSpacing w:w="15" w:type="dxa"/>
        </w:trPr>
        <w:tc>
          <w:tcPr>
            <w:tcW w:w="0" w:type="auto"/>
            <w:vAlign w:val="center"/>
            <w:hideMark/>
          </w:tcPr>
          <w:p w14:paraId="32D6528D"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Cost-effectiveness</w:t>
            </w:r>
          </w:p>
        </w:tc>
        <w:tc>
          <w:tcPr>
            <w:tcW w:w="0" w:type="auto"/>
            <w:vAlign w:val="center"/>
            <w:hideMark/>
          </w:tcPr>
          <w:p w14:paraId="6329B03B"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c>
          <w:tcPr>
            <w:tcW w:w="0" w:type="auto"/>
            <w:vAlign w:val="center"/>
            <w:hideMark/>
          </w:tcPr>
          <w:p w14:paraId="515AAC70"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3</w:t>
            </w:r>
          </w:p>
        </w:tc>
        <w:tc>
          <w:tcPr>
            <w:tcW w:w="0" w:type="auto"/>
            <w:vAlign w:val="center"/>
            <w:hideMark/>
          </w:tcPr>
          <w:p w14:paraId="1E9618D6"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2</w:t>
            </w:r>
          </w:p>
        </w:tc>
        <w:tc>
          <w:tcPr>
            <w:tcW w:w="0" w:type="auto"/>
            <w:vAlign w:val="center"/>
            <w:hideMark/>
          </w:tcPr>
          <w:p w14:paraId="7F437C8A"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c>
          <w:tcPr>
            <w:tcW w:w="0" w:type="auto"/>
            <w:vAlign w:val="center"/>
            <w:hideMark/>
          </w:tcPr>
          <w:p w14:paraId="5B0DC02E"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39927CE7"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3</w:t>
            </w:r>
          </w:p>
        </w:tc>
      </w:tr>
      <w:tr w:rsidR="00236013" w:rsidRPr="00236013" w14:paraId="6FB54510" w14:textId="77777777" w:rsidTr="00A66889">
        <w:trPr>
          <w:tblCellSpacing w:w="15" w:type="dxa"/>
        </w:trPr>
        <w:tc>
          <w:tcPr>
            <w:tcW w:w="0" w:type="auto"/>
            <w:vAlign w:val="center"/>
            <w:hideMark/>
          </w:tcPr>
          <w:p w14:paraId="636DE8FC"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Ease of implementation</w:t>
            </w:r>
          </w:p>
        </w:tc>
        <w:tc>
          <w:tcPr>
            <w:tcW w:w="0" w:type="auto"/>
            <w:vAlign w:val="center"/>
            <w:hideMark/>
          </w:tcPr>
          <w:p w14:paraId="0A8FF7E6"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3</w:t>
            </w:r>
          </w:p>
        </w:tc>
        <w:tc>
          <w:tcPr>
            <w:tcW w:w="0" w:type="auto"/>
            <w:vAlign w:val="center"/>
            <w:hideMark/>
          </w:tcPr>
          <w:p w14:paraId="5025D8B1"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c>
          <w:tcPr>
            <w:tcW w:w="0" w:type="auto"/>
            <w:vAlign w:val="center"/>
            <w:hideMark/>
          </w:tcPr>
          <w:p w14:paraId="56F6E999"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3</w:t>
            </w:r>
          </w:p>
        </w:tc>
        <w:tc>
          <w:tcPr>
            <w:tcW w:w="0" w:type="auto"/>
            <w:vAlign w:val="center"/>
            <w:hideMark/>
          </w:tcPr>
          <w:p w14:paraId="596C709E"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302935AA"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c>
          <w:tcPr>
            <w:tcW w:w="0" w:type="auto"/>
            <w:vAlign w:val="center"/>
            <w:hideMark/>
          </w:tcPr>
          <w:p w14:paraId="37FC938C"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2</w:t>
            </w:r>
          </w:p>
        </w:tc>
      </w:tr>
      <w:tr w:rsidR="00236013" w:rsidRPr="00236013" w14:paraId="69C81918" w14:textId="77777777" w:rsidTr="00A66889">
        <w:trPr>
          <w:tblCellSpacing w:w="15" w:type="dxa"/>
        </w:trPr>
        <w:tc>
          <w:tcPr>
            <w:tcW w:w="0" w:type="auto"/>
            <w:vAlign w:val="center"/>
            <w:hideMark/>
          </w:tcPr>
          <w:p w14:paraId="18276389"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lastRenderedPageBreak/>
              <w:t>Impact on customer satisfaction</w:t>
            </w:r>
          </w:p>
        </w:tc>
        <w:tc>
          <w:tcPr>
            <w:tcW w:w="0" w:type="auto"/>
            <w:vAlign w:val="center"/>
            <w:hideMark/>
          </w:tcPr>
          <w:p w14:paraId="3A2247D3"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502A4750"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00FEA3DB"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43E0A93A"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c>
          <w:tcPr>
            <w:tcW w:w="0" w:type="auto"/>
            <w:vAlign w:val="center"/>
            <w:hideMark/>
          </w:tcPr>
          <w:p w14:paraId="1CC8F768"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c>
          <w:tcPr>
            <w:tcW w:w="0" w:type="auto"/>
            <w:vAlign w:val="center"/>
            <w:hideMark/>
          </w:tcPr>
          <w:p w14:paraId="64C80DD9"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r>
      <w:tr w:rsidR="00236013" w:rsidRPr="00236013" w14:paraId="268BD5C2" w14:textId="77777777" w:rsidTr="00A66889">
        <w:trPr>
          <w:tblCellSpacing w:w="15" w:type="dxa"/>
        </w:trPr>
        <w:tc>
          <w:tcPr>
            <w:tcW w:w="0" w:type="auto"/>
            <w:vAlign w:val="center"/>
            <w:hideMark/>
          </w:tcPr>
          <w:p w14:paraId="3C7790B3"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Reduction in delivery failures</w:t>
            </w:r>
          </w:p>
        </w:tc>
        <w:tc>
          <w:tcPr>
            <w:tcW w:w="0" w:type="auto"/>
            <w:vAlign w:val="center"/>
            <w:hideMark/>
          </w:tcPr>
          <w:p w14:paraId="51F6FAD8"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0B0205D1"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67A5D221"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5F7B2676"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3</w:t>
            </w:r>
          </w:p>
        </w:tc>
        <w:tc>
          <w:tcPr>
            <w:tcW w:w="0" w:type="auto"/>
            <w:vAlign w:val="center"/>
            <w:hideMark/>
          </w:tcPr>
          <w:p w14:paraId="127F5AFB"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c>
          <w:tcPr>
            <w:tcW w:w="0" w:type="auto"/>
            <w:vAlign w:val="center"/>
            <w:hideMark/>
          </w:tcPr>
          <w:p w14:paraId="3AD2080E"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r>
      <w:tr w:rsidR="00236013" w:rsidRPr="00236013" w14:paraId="6B127B7F" w14:textId="77777777" w:rsidTr="00A66889">
        <w:trPr>
          <w:tblCellSpacing w:w="15" w:type="dxa"/>
        </w:trPr>
        <w:tc>
          <w:tcPr>
            <w:tcW w:w="0" w:type="auto"/>
            <w:vAlign w:val="center"/>
            <w:hideMark/>
          </w:tcPr>
          <w:p w14:paraId="5D9430B1"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Scalability</w:t>
            </w:r>
          </w:p>
        </w:tc>
        <w:tc>
          <w:tcPr>
            <w:tcW w:w="0" w:type="auto"/>
            <w:vAlign w:val="center"/>
            <w:hideMark/>
          </w:tcPr>
          <w:p w14:paraId="191CDF81"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2</w:t>
            </w:r>
          </w:p>
        </w:tc>
        <w:tc>
          <w:tcPr>
            <w:tcW w:w="0" w:type="auto"/>
            <w:vAlign w:val="center"/>
            <w:hideMark/>
          </w:tcPr>
          <w:p w14:paraId="03B70C3E"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205D58BA"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c>
          <w:tcPr>
            <w:tcW w:w="0" w:type="auto"/>
            <w:vAlign w:val="center"/>
            <w:hideMark/>
          </w:tcPr>
          <w:p w14:paraId="3821A5DF"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3</w:t>
            </w:r>
          </w:p>
        </w:tc>
        <w:tc>
          <w:tcPr>
            <w:tcW w:w="0" w:type="auto"/>
            <w:vAlign w:val="center"/>
            <w:hideMark/>
          </w:tcPr>
          <w:p w14:paraId="7DE52EBB"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5</w:t>
            </w:r>
          </w:p>
        </w:tc>
        <w:tc>
          <w:tcPr>
            <w:tcW w:w="0" w:type="auto"/>
            <w:vAlign w:val="center"/>
            <w:hideMark/>
          </w:tcPr>
          <w:p w14:paraId="5C3EAA27"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4</w:t>
            </w:r>
          </w:p>
        </w:tc>
      </w:tr>
      <w:tr w:rsidR="00236013" w:rsidRPr="00236013" w14:paraId="63ACADC6" w14:textId="77777777" w:rsidTr="00A66889">
        <w:trPr>
          <w:tblCellSpacing w:w="15" w:type="dxa"/>
        </w:trPr>
        <w:tc>
          <w:tcPr>
            <w:tcW w:w="0" w:type="auto"/>
            <w:vAlign w:val="center"/>
            <w:hideMark/>
          </w:tcPr>
          <w:p w14:paraId="3F18B577"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Weighted Total</w:t>
            </w:r>
          </w:p>
        </w:tc>
        <w:tc>
          <w:tcPr>
            <w:tcW w:w="0" w:type="auto"/>
            <w:vAlign w:val="center"/>
            <w:hideMark/>
          </w:tcPr>
          <w:p w14:paraId="31F679A9"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w:t>
            </w:r>
          </w:p>
        </w:tc>
        <w:tc>
          <w:tcPr>
            <w:tcW w:w="0" w:type="auto"/>
            <w:vAlign w:val="center"/>
            <w:hideMark/>
          </w:tcPr>
          <w:p w14:paraId="57A623A8"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75</w:t>
            </w:r>
          </w:p>
        </w:tc>
        <w:tc>
          <w:tcPr>
            <w:tcW w:w="0" w:type="auto"/>
            <w:vAlign w:val="center"/>
            <w:hideMark/>
          </w:tcPr>
          <w:p w14:paraId="1BB2C704"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66</w:t>
            </w:r>
          </w:p>
        </w:tc>
        <w:tc>
          <w:tcPr>
            <w:tcW w:w="0" w:type="auto"/>
            <w:vAlign w:val="center"/>
            <w:hideMark/>
          </w:tcPr>
          <w:p w14:paraId="348995E8"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64</w:t>
            </w:r>
          </w:p>
        </w:tc>
        <w:tc>
          <w:tcPr>
            <w:tcW w:w="0" w:type="auto"/>
            <w:vAlign w:val="center"/>
            <w:hideMark/>
          </w:tcPr>
          <w:p w14:paraId="1D48BAA1"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68</w:t>
            </w:r>
          </w:p>
        </w:tc>
        <w:tc>
          <w:tcPr>
            <w:tcW w:w="0" w:type="auto"/>
            <w:vAlign w:val="center"/>
            <w:hideMark/>
          </w:tcPr>
          <w:p w14:paraId="0A2C61B2"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r w:rsidRPr="00236013">
              <w:rPr>
                <w:rFonts w:ascii="Aptos" w:eastAsia="Aptos" w:hAnsi="Aptos" w:cs="Times New Roman"/>
                <w:b/>
                <w:bCs/>
                <w:color w:val="auto"/>
                <w:sz w:val="22"/>
                <w:szCs w:val="22"/>
                <w:lang w:eastAsia="en-US"/>
              </w:rPr>
              <w:t>63</w:t>
            </w:r>
          </w:p>
        </w:tc>
      </w:tr>
    </w:tbl>
    <w:p w14:paraId="72936309" w14:textId="77777777" w:rsidR="00236013" w:rsidRPr="00236013" w:rsidRDefault="00205CFB" w:rsidP="00236013">
      <w:pPr>
        <w:spacing w:after="160" w:line="259" w:lineRule="auto"/>
        <w:ind w:left="0" w:firstLine="0"/>
        <w:rPr>
          <w:rFonts w:ascii="Aptos" w:eastAsia="Aptos" w:hAnsi="Aptos" w:cs="Times New Roman"/>
          <w:color w:val="auto"/>
          <w:sz w:val="22"/>
          <w:szCs w:val="22"/>
          <w:lang w:eastAsia="en-US"/>
        </w:rPr>
      </w:pPr>
      <w:r>
        <w:rPr>
          <w:rFonts w:ascii="Aptos" w:eastAsia="Aptos" w:hAnsi="Aptos" w:cs="Times New Roman"/>
          <w:color w:val="auto"/>
          <w:sz w:val="22"/>
          <w:szCs w:val="22"/>
          <w:lang w:eastAsia="en-US"/>
        </w:rPr>
        <w:pict w14:anchorId="04610FCF">
          <v:rect id="_x0000_i1030" style="width:0;height:1.5pt" o:hralign="center" o:hrstd="t" o:hr="t" fillcolor="#a0a0a0" stroked="f"/>
        </w:pict>
      </w:r>
    </w:p>
    <w:p w14:paraId="1B4B55DF"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Explanation:</w:t>
      </w:r>
    </w:p>
    <w:p w14:paraId="3429FA65" w14:textId="77777777" w:rsidR="00236013" w:rsidRPr="00236013" w:rsidRDefault="00236013" w:rsidP="00236013">
      <w:pPr>
        <w:numPr>
          <w:ilvl w:val="0"/>
          <w:numId w:val="15"/>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Each strategy is scored on a scale of 1 to 5 (1 = low, 5 = high) based on how well it meets the criteria.</w:t>
      </w:r>
    </w:p>
    <w:p w14:paraId="4977B8E0" w14:textId="77777777" w:rsidR="00236013" w:rsidRPr="00236013" w:rsidRDefault="00236013" w:rsidP="00236013">
      <w:pPr>
        <w:numPr>
          <w:ilvl w:val="0"/>
          <w:numId w:val="15"/>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The weights reflect the importance of each criterion (e.g., "Impact on customer satisfaction" is critical, so it is weighted higher at 5).</w:t>
      </w:r>
    </w:p>
    <w:p w14:paraId="10FC4E75" w14:textId="77777777" w:rsidR="00236013" w:rsidRPr="00236013" w:rsidRDefault="00236013" w:rsidP="00236013">
      <w:pPr>
        <w:numPr>
          <w:ilvl w:val="0"/>
          <w:numId w:val="15"/>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Weighted scores are calculated by multiplying the score by the weight, then summed up.</w:t>
      </w:r>
    </w:p>
    <w:p w14:paraId="3A5A9341" w14:textId="77777777" w:rsidR="00236013" w:rsidRPr="00236013" w:rsidRDefault="00205CFB" w:rsidP="00236013">
      <w:pPr>
        <w:spacing w:after="160" w:line="259" w:lineRule="auto"/>
        <w:ind w:left="0" w:firstLine="0"/>
        <w:rPr>
          <w:rFonts w:ascii="Aptos" w:eastAsia="Aptos" w:hAnsi="Aptos" w:cs="Times New Roman"/>
          <w:color w:val="auto"/>
          <w:sz w:val="22"/>
          <w:szCs w:val="22"/>
          <w:lang w:eastAsia="en-US"/>
        </w:rPr>
      </w:pPr>
      <w:r>
        <w:rPr>
          <w:rFonts w:ascii="Aptos" w:eastAsia="Aptos" w:hAnsi="Aptos" w:cs="Times New Roman"/>
          <w:color w:val="auto"/>
          <w:sz w:val="22"/>
          <w:szCs w:val="22"/>
          <w:lang w:eastAsia="en-US"/>
        </w:rPr>
        <w:pict w14:anchorId="1AA83AF7">
          <v:rect id="_x0000_i1031" style="width:0;height:1.5pt" o:hralign="center" o:hrstd="t" o:hr="t" fillcolor="#a0a0a0" stroked="f"/>
        </w:pict>
      </w:r>
    </w:p>
    <w:p w14:paraId="3FCFF9A8"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Results:</w:t>
      </w:r>
    </w:p>
    <w:p w14:paraId="28A98217" w14:textId="77777777" w:rsidR="00236013" w:rsidRPr="00236013" w:rsidRDefault="00236013" w:rsidP="00236013">
      <w:pPr>
        <w:numPr>
          <w:ilvl w:val="0"/>
          <w:numId w:val="16"/>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 xml:space="preserve">The </w:t>
      </w:r>
      <w:r w:rsidRPr="00236013">
        <w:rPr>
          <w:rFonts w:ascii="Aptos" w:eastAsia="Aptos" w:hAnsi="Aptos" w:cs="Times New Roman"/>
          <w:b/>
          <w:bCs/>
          <w:color w:val="auto"/>
          <w:sz w:val="22"/>
          <w:szCs w:val="22"/>
          <w:lang w:eastAsia="en-US"/>
        </w:rPr>
        <w:t>tracking system</w:t>
      </w:r>
      <w:r w:rsidRPr="00236013">
        <w:rPr>
          <w:rFonts w:ascii="Aptos" w:eastAsia="Aptos" w:hAnsi="Aptos" w:cs="Times New Roman"/>
          <w:color w:val="auto"/>
          <w:sz w:val="22"/>
          <w:szCs w:val="22"/>
          <w:lang w:eastAsia="en-US"/>
        </w:rPr>
        <w:t xml:space="preserve"> scores the highest (75), suggesting it is the most balanced solution.</w:t>
      </w:r>
    </w:p>
    <w:p w14:paraId="09F080F4" w14:textId="77777777" w:rsidR="00236013" w:rsidRPr="00236013" w:rsidRDefault="00236013" w:rsidP="00236013">
      <w:pPr>
        <w:numPr>
          <w:ilvl w:val="0"/>
          <w:numId w:val="16"/>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 xml:space="preserve">While </w:t>
      </w:r>
      <w:r w:rsidRPr="00236013">
        <w:rPr>
          <w:rFonts w:ascii="Aptos" w:eastAsia="Aptos" w:hAnsi="Aptos" w:cs="Times New Roman"/>
          <w:b/>
          <w:bCs/>
          <w:color w:val="auto"/>
          <w:sz w:val="22"/>
          <w:szCs w:val="22"/>
          <w:lang w:eastAsia="en-US"/>
        </w:rPr>
        <w:t>clear delivery schedules</w:t>
      </w:r>
      <w:r w:rsidRPr="00236013">
        <w:rPr>
          <w:rFonts w:ascii="Aptos" w:eastAsia="Aptos" w:hAnsi="Aptos" w:cs="Times New Roman"/>
          <w:color w:val="auto"/>
          <w:sz w:val="22"/>
          <w:szCs w:val="22"/>
          <w:lang w:eastAsia="en-US"/>
        </w:rPr>
        <w:t xml:space="preserve"> also scored well, it might be more effective in combination with a tracking system to optimize outcomes.</w:t>
      </w:r>
    </w:p>
    <w:p w14:paraId="6A8FC6E3" w14:textId="77777777" w:rsidR="00236013" w:rsidRPr="00236013" w:rsidRDefault="00236013" w:rsidP="00236013">
      <w:pPr>
        <w:spacing w:after="160" w:line="259" w:lineRule="auto"/>
        <w:ind w:left="0" w:firstLine="0"/>
        <w:rPr>
          <w:rFonts w:ascii="Aptos" w:eastAsia="Aptos" w:hAnsi="Aptos" w:cs="Times New Roman"/>
          <w:b/>
          <w:bCs/>
          <w:color w:val="auto"/>
          <w:sz w:val="22"/>
          <w:szCs w:val="22"/>
          <w:lang w:eastAsia="en-US"/>
        </w:rPr>
      </w:pPr>
      <w:r w:rsidRPr="00236013">
        <w:rPr>
          <w:rFonts w:ascii="Aptos" w:eastAsia="Aptos" w:hAnsi="Aptos" w:cs="Times New Roman"/>
          <w:b/>
          <w:bCs/>
          <w:color w:val="auto"/>
          <w:sz w:val="22"/>
          <w:szCs w:val="22"/>
          <w:lang w:eastAsia="en-US"/>
        </w:rPr>
        <w:t>Next Steps:</w:t>
      </w:r>
    </w:p>
    <w:p w14:paraId="28CDDFC9" w14:textId="77777777" w:rsidR="00236013" w:rsidRPr="00236013" w:rsidRDefault="00236013" w:rsidP="00236013">
      <w:pPr>
        <w:numPr>
          <w:ilvl w:val="0"/>
          <w:numId w:val="17"/>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Review the feasibility of implementing the top-scoring solution.</w:t>
      </w:r>
    </w:p>
    <w:p w14:paraId="7D0EFC61" w14:textId="77777777" w:rsidR="00236013" w:rsidRPr="00236013" w:rsidRDefault="00236013" w:rsidP="00236013">
      <w:pPr>
        <w:numPr>
          <w:ilvl w:val="0"/>
          <w:numId w:val="17"/>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Combine complementary strategies to address specific weaknesses.</w:t>
      </w:r>
    </w:p>
    <w:p w14:paraId="42F517B0" w14:textId="77777777" w:rsidR="00236013" w:rsidRPr="00236013" w:rsidRDefault="00236013" w:rsidP="00236013">
      <w:pPr>
        <w:numPr>
          <w:ilvl w:val="0"/>
          <w:numId w:val="17"/>
        </w:numPr>
        <w:spacing w:after="160" w:line="259" w:lineRule="auto"/>
        <w:rPr>
          <w:rFonts w:ascii="Aptos" w:eastAsia="Aptos" w:hAnsi="Aptos" w:cs="Times New Roman"/>
          <w:color w:val="auto"/>
          <w:sz w:val="22"/>
          <w:szCs w:val="22"/>
          <w:lang w:eastAsia="en-US"/>
        </w:rPr>
      </w:pPr>
      <w:r w:rsidRPr="00236013">
        <w:rPr>
          <w:rFonts w:ascii="Aptos" w:eastAsia="Aptos" w:hAnsi="Aptos" w:cs="Times New Roman"/>
          <w:color w:val="auto"/>
          <w:sz w:val="22"/>
          <w:szCs w:val="22"/>
          <w:lang w:eastAsia="en-US"/>
        </w:rPr>
        <w:t>Monitor outcomes and adjust the approach as needed.</w:t>
      </w:r>
    </w:p>
    <w:p w14:paraId="4F9A9DEB"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p>
    <w:p w14:paraId="79A9182F" w14:textId="77777777" w:rsidR="00236013" w:rsidRPr="00236013" w:rsidRDefault="00236013" w:rsidP="00236013">
      <w:pPr>
        <w:spacing w:after="160" w:line="259" w:lineRule="auto"/>
        <w:ind w:left="0" w:firstLine="0"/>
        <w:rPr>
          <w:rFonts w:ascii="Aptos" w:eastAsia="Aptos" w:hAnsi="Aptos" w:cs="Times New Roman"/>
          <w:color w:val="auto"/>
          <w:sz w:val="22"/>
          <w:szCs w:val="22"/>
          <w:lang w:eastAsia="en-US"/>
        </w:rPr>
      </w:pPr>
    </w:p>
    <w:p w14:paraId="63CD26EC" w14:textId="77777777" w:rsidR="001637C9" w:rsidRPr="004443A7" w:rsidRDefault="001637C9" w:rsidP="001637C9"/>
    <w:p w14:paraId="1E04B623" w14:textId="38C87D86" w:rsidR="004202C1" w:rsidRDefault="00064F6B">
      <w:pPr>
        <w:pStyle w:val="Heading3"/>
        <w:spacing w:after="226"/>
        <w:ind w:left="-5"/>
        <w:rPr>
          <w:b w:val="0"/>
        </w:rPr>
      </w:pPr>
      <w:bookmarkStart w:id="15" w:name="_Toc183784268"/>
      <w:r w:rsidRPr="004443A7">
        <w:t>4.2 Stakeholders</w:t>
      </w:r>
      <w:bookmarkEnd w:id="15"/>
      <w:r w:rsidRPr="004443A7">
        <w:rPr>
          <w:b w:val="0"/>
        </w:rPr>
        <w:t xml:space="preserve"> </w:t>
      </w:r>
    </w:p>
    <w:p w14:paraId="75F4F6C2" w14:textId="77777777" w:rsidR="00080E20" w:rsidRPr="007C6260" w:rsidRDefault="00080E20" w:rsidP="00080E20">
      <w:pPr>
        <w:spacing w:after="160" w:line="259" w:lineRule="auto"/>
      </w:pPr>
      <w:r w:rsidRPr="007C6260">
        <w:t>In a home-based beauty business with delivery challenges, stakeholders include those directly or indirectly impacted by operations and customer experiences.</w:t>
      </w:r>
    </w:p>
    <w:p w14:paraId="51AB75C6" w14:textId="77777777" w:rsidR="00080E20" w:rsidRPr="007C6260" w:rsidRDefault="00080E20" w:rsidP="00080E20">
      <w:pPr>
        <w:spacing w:after="160" w:line="259" w:lineRule="auto"/>
      </w:pPr>
      <w:r w:rsidRPr="007C6260">
        <w:rPr>
          <w:b/>
          <w:bCs/>
        </w:rPr>
        <w:lastRenderedPageBreak/>
        <w:t>Internal stakeholders</w:t>
      </w:r>
      <w:r w:rsidRPr="007C6260">
        <w:t xml:space="preserve"> are the business owner, responsible for overall operations and resolving delivery issues, and team members, such as packaging staff and customer support, who ensure accurate orders and handle communication. If deliveries are in-house, drivers also play a crucial role.</w:t>
      </w:r>
    </w:p>
    <w:p w14:paraId="39D20C2A" w14:textId="77777777" w:rsidR="00080E20" w:rsidRPr="007C6260" w:rsidRDefault="00080E20" w:rsidP="00080E20">
      <w:pPr>
        <w:spacing w:after="160" w:line="259" w:lineRule="auto"/>
      </w:pPr>
      <w:r w:rsidRPr="007C6260">
        <w:rPr>
          <w:b/>
          <w:bCs/>
        </w:rPr>
        <w:t>External stakeholders</w:t>
      </w:r>
      <w:r w:rsidRPr="007C6260">
        <w:t xml:space="preserve"> include customers, the primary group affected by delivery delays, as well as third-party logistics (3PL) partners who manage deliveries. Suppliers providing products and materials also influence delivery reliability, as delays or shortages on their end can cascade into business issues.</w:t>
      </w:r>
    </w:p>
    <w:p w14:paraId="4A297BED" w14:textId="77777777" w:rsidR="00080E20" w:rsidRPr="007C6260" w:rsidRDefault="00080E20" w:rsidP="00080E20">
      <w:pPr>
        <w:spacing w:after="160" w:line="259" w:lineRule="auto"/>
      </w:pPr>
      <w:r w:rsidRPr="007C6260">
        <w:t>Other stakeholders include technology providers offering order management and tracking tools, local authorities regulating business operations, and the surrounding community, who may be indirectly affected by increased delivery activity. Financial stakeholders, such as investors or lenders, are also involved as delivery performance affects profitability.</w:t>
      </w:r>
    </w:p>
    <w:p w14:paraId="412D46F0" w14:textId="4C7820DB" w:rsidR="001016CF" w:rsidRDefault="00080E20" w:rsidP="004C23C1">
      <w:pPr>
        <w:spacing w:after="160" w:line="259" w:lineRule="auto"/>
      </w:pPr>
      <w:r w:rsidRPr="007C6260">
        <w:t>Engagement strategies should focus on maintaining clear communication with customers, ensuring reliable delivery systems with partners, and supporting internal teams through training. Collaborating with technology providers for efficient logistics and monitoring supplier performance can further minimize delays, improving customer satisfaction and business reputation.</w:t>
      </w:r>
    </w:p>
    <w:p w14:paraId="01073E48" w14:textId="31B31658" w:rsidR="001016CF" w:rsidRPr="0030733B" w:rsidRDefault="001016CF" w:rsidP="001016CF">
      <w:pPr>
        <w:spacing w:after="160" w:line="259" w:lineRule="auto"/>
      </w:pPr>
      <w:r w:rsidRPr="0030733B">
        <w:t xml:space="preserve">SMEs and other stakeholders in UK firms are greatly impacted by late deliveries. They hinder cash flow, endanger survival, and result in about 50,000 company closures every year (FSB, 2021). They adversely affect consumer happiness, operational efficiency, and production schedules. Continual delays damage stakeholders' trust and discourage new collaborations. More broadly, these problems impede economic growth by restricting innovation, investment, and job creation, especially in susceptible industries like retail and hospitality (Zurich UK, 2020; FSB, 2021). The economy </w:t>
      </w:r>
      <w:r w:rsidR="00B831D2" w:rsidRPr="0030733B">
        <w:t>as well as</w:t>
      </w:r>
      <w:r w:rsidRPr="0030733B">
        <w:t xml:space="preserve"> individual companies suffer from the financial, operational, and reputational consequences associated with late deliveries.</w:t>
      </w:r>
    </w:p>
    <w:p w14:paraId="05917FB8" w14:textId="77777777" w:rsidR="001016CF" w:rsidRPr="00684BE4" w:rsidRDefault="001016CF" w:rsidP="00D330B6">
      <w:pPr>
        <w:spacing w:after="160" w:line="259" w:lineRule="auto"/>
      </w:pPr>
    </w:p>
    <w:p w14:paraId="0B131BC3" w14:textId="4AE57082" w:rsidR="004202C1" w:rsidRPr="004443A7" w:rsidRDefault="00064F6B">
      <w:pPr>
        <w:pStyle w:val="Heading2"/>
        <w:ind w:left="-5"/>
      </w:pPr>
      <w:bookmarkStart w:id="16" w:name="_Toc183784269"/>
      <w:r w:rsidRPr="004443A7">
        <w:t>5. Communication and Implementation Strategy</w:t>
      </w:r>
      <w:bookmarkEnd w:id="16"/>
      <w:r w:rsidRPr="004443A7">
        <w:rPr>
          <w:b w:val="0"/>
        </w:rPr>
        <w:t xml:space="preserve"> </w:t>
      </w:r>
    </w:p>
    <w:p w14:paraId="771CB76B" w14:textId="36FD225A" w:rsidR="004202C1" w:rsidRPr="004443A7" w:rsidRDefault="00064F6B">
      <w:pPr>
        <w:spacing w:after="247"/>
        <w:ind w:left="-5"/>
      </w:pPr>
      <w:r w:rsidRPr="004443A7">
        <w:t xml:space="preserve">Addressing late </w:t>
      </w:r>
      <w:r w:rsidR="00AD4E6D" w:rsidRPr="004443A7">
        <w:t>deliveries</w:t>
      </w:r>
      <w:r w:rsidRPr="004443A7">
        <w:t xml:space="preserve"> effectively requires a comprehensive strategy that combines clear communication with a structured action plan. This section outlines the communication methods and the implementation steps necessary to ensure all team members and stakeholders are aligned and proactive. </w:t>
      </w:r>
    </w:p>
    <w:p w14:paraId="01CFEA50" w14:textId="77777777" w:rsidR="004202C1" w:rsidRPr="004443A7" w:rsidRDefault="00064F6B">
      <w:pPr>
        <w:pStyle w:val="Heading3"/>
        <w:spacing w:after="342"/>
        <w:ind w:left="-5"/>
      </w:pPr>
      <w:bookmarkStart w:id="17" w:name="_Toc183784270"/>
      <w:r w:rsidRPr="004443A7">
        <w:rPr>
          <w:i/>
          <w:sz w:val="24"/>
        </w:rPr>
        <w:t>5.1 Internal Communication with Team Members and Action Plan</w:t>
      </w:r>
      <w:bookmarkEnd w:id="17"/>
      <w:r w:rsidRPr="004443A7">
        <w:rPr>
          <w:b w:val="0"/>
          <w:i/>
          <w:sz w:val="24"/>
        </w:rPr>
        <w:t xml:space="preserve"> </w:t>
      </w:r>
    </w:p>
    <w:p w14:paraId="205CA162" w14:textId="476D5F2B" w:rsidR="004202C1" w:rsidRPr="004443A7" w:rsidRDefault="00064F6B">
      <w:pPr>
        <w:spacing w:after="248"/>
        <w:ind w:left="-5"/>
      </w:pPr>
      <w:r w:rsidRPr="004443A7">
        <w:t xml:space="preserve">To resolve the issue of late </w:t>
      </w:r>
      <w:r w:rsidR="00AD4E6D" w:rsidRPr="004443A7">
        <w:t>deliveries</w:t>
      </w:r>
      <w:r w:rsidRPr="004443A7">
        <w:t xml:space="preserve">, effective communication with team members is crucial. The following steps outline how to implement the action plan using communication tools and strategies to maximize efficiency: </w:t>
      </w:r>
    </w:p>
    <w:p w14:paraId="1CA7E76D" w14:textId="77777777" w:rsidR="004202C1" w:rsidRPr="004443A7" w:rsidRDefault="00064F6B">
      <w:pPr>
        <w:numPr>
          <w:ilvl w:val="0"/>
          <w:numId w:val="4"/>
        </w:numPr>
        <w:spacing w:after="27" w:line="259" w:lineRule="auto"/>
        <w:ind w:hanging="360"/>
      </w:pPr>
      <w:r w:rsidRPr="004443A7">
        <w:rPr>
          <w:b/>
        </w:rPr>
        <w:t xml:space="preserve">Conduct Training on Project Management and Communication Tools </w:t>
      </w:r>
    </w:p>
    <w:p w14:paraId="7065FB44" w14:textId="77777777" w:rsidR="004202C1" w:rsidRPr="004443A7" w:rsidRDefault="00064F6B">
      <w:pPr>
        <w:numPr>
          <w:ilvl w:val="1"/>
          <w:numId w:val="4"/>
        </w:numPr>
        <w:ind w:hanging="360"/>
      </w:pPr>
      <w:r w:rsidRPr="004443A7">
        <w:rPr>
          <w:b/>
        </w:rPr>
        <w:lastRenderedPageBreak/>
        <w:t>Objective</w:t>
      </w:r>
      <w:r w:rsidRPr="004443A7">
        <w:t xml:space="preserve">: Ensure all team members are proficient in using project management software like Slack, Trello, or Asana. </w:t>
      </w:r>
    </w:p>
    <w:p w14:paraId="13654229" w14:textId="77777777" w:rsidR="004202C1" w:rsidRPr="004443A7" w:rsidRDefault="00064F6B">
      <w:pPr>
        <w:numPr>
          <w:ilvl w:val="1"/>
          <w:numId w:val="4"/>
        </w:numPr>
        <w:spacing w:after="27" w:line="259" w:lineRule="auto"/>
        <w:ind w:hanging="360"/>
      </w:pPr>
      <w:r w:rsidRPr="004443A7">
        <w:rPr>
          <w:b/>
        </w:rPr>
        <w:t>Execution</w:t>
      </w:r>
      <w:r w:rsidRPr="004443A7">
        <w:t xml:space="preserve">: </w:t>
      </w:r>
    </w:p>
    <w:p w14:paraId="2EA7EC72" w14:textId="77777777" w:rsidR="004202C1" w:rsidRPr="004443A7" w:rsidRDefault="00064F6B">
      <w:pPr>
        <w:numPr>
          <w:ilvl w:val="2"/>
          <w:numId w:val="4"/>
        </w:numPr>
        <w:ind w:hanging="365"/>
      </w:pPr>
      <w:r w:rsidRPr="004443A7">
        <w:rPr>
          <w:b/>
        </w:rPr>
        <w:t>Week 1</w:t>
      </w:r>
      <w:r w:rsidRPr="004443A7">
        <w:t xml:space="preserve">: Schedule training sessions and develop training materials. </w:t>
      </w:r>
    </w:p>
    <w:p w14:paraId="7B26AB2D" w14:textId="77777777" w:rsidR="004202C1" w:rsidRPr="004443A7" w:rsidRDefault="00064F6B">
      <w:pPr>
        <w:numPr>
          <w:ilvl w:val="2"/>
          <w:numId w:val="4"/>
        </w:numPr>
        <w:ind w:hanging="365"/>
      </w:pPr>
      <w:r w:rsidRPr="004443A7">
        <w:rPr>
          <w:b/>
        </w:rPr>
        <w:t>Week 2</w:t>
      </w:r>
      <w:r w:rsidRPr="004443A7">
        <w:t xml:space="preserve">: Conduct virtual workshops to improve proficiency. </w:t>
      </w:r>
    </w:p>
    <w:p w14:paraId="1581CE6B" w14:textId="77777777" w:rsidR="004202C1" w:rsidRPr="004443A7" w:rsidRDefault="00064F6B">
      <w:pPr>
        <w:numPr>
          <w:ilvl w:val="1"/>
          <w:numId w:val="4"/>
        </w:numPr>
        <w:ind w:hanging="360"/>
      </w:pPr>
      <w:r w:rsidRPr="004443A7">
        <w:rPr>
          <w:b/>
        </w:rPr>
        <w:t>Communication Strategy</w:t>
      </w:r>
      <w:r w:rsidRPr="004443A7">
        <w:t xml:space="preserve">: Use pre-training surveys to gauge existing skills and post-training assessments to measure effectiveness. Weekly updates and feedback sessions will ensure everyone is aligned and ready to apply what they’ve learned. </w:t>
      </w:r>
    </w:p>
    <w:p w14:paraId="2FD89618" w14:textId="77777777" w:rsidR="004202C1" w:rsidRPr="004443A7" w:rsidRDefault="00064F6B">
      <w:pPr>
        <w:numPr>
          <w:ilvl w:val="0"/>
          <w:numId w:val="4"/>
        </w:numPr>
        <w:spacing w:after="27" w:line="259" w:lineRule="auto"/>
        <w:ind w:hanging="360"/>
      </w:pPr>
      <w:r w:rsidRPr="004443A7">
        <w:rPr>
          <w:b/>
        </w:rPr>
        <w:t xml:space="preserve">Establish Clear Communication Protocols </w:t>
      </w:r>
    </w:p>
    <w:p w14:paraId="2302EB8A" w14:textId="77777777" w:rsidR="004202C1" w:rsidRPr="004443A7" w:rsidRDefault="00064F6B">
      <w:pPr>
        <w:numPr>
          <w:ilvl w:val="1"/>
          <w:numId w:val="4"/>
        </w:numPr>
        <w:ind w:hanging="360"/>
      </w:pPr>
      <w:r w:rsidRPr="004443A7">
        <w:rPr>
          <w:b/>
        </w:rPr>
        <w:t>Objective</w:t>
      </w:r>
      <w:r w:rsidRPr="004443A7">
        <w:t xml:space="preserve">: Implement standardized and efficient communication practices. </w:t>
      </w:r>
    </w:p>
    <w:p w14:paraId="4212D849" w14:textId="77777777" w:rsidR="004202C1" w:rsidRPr="004443A7" w:rsidRDefault="00064F6B">
      <w:pPr>
        <w:numPr>
          <w:ilvl w:val="1"/>
          <w:numId w:val="4"/>
        </w:numPr>
        <w:spacing w:after="27" w:line="259" w:lineRule="auto"/>
        <w:ind w:hanging="360"/>
      </w:pPr>
      <w:r w:rsidRPr="004443A7">
        <w:rPr>
          <w:b/>
        </w:rPr>
        <w:t>Execution</w:t>
      </w:r>
      <w:r w:rsidRPr="004443A7">
        <w:t xml:space="preserve">: </w:t>
      </w:r>
    </w:p>
    <w:p w14:paraId="6800497A" w14:textId="77777777" w:rsidR="004202C1" w:rsidRPr="004443A7" w:rsidRDefault="00064F6B">
      <w:pPr>
        <w:numPr>
          <w:ilvl w:val="2"/>
          <w:numId w:val="4"/>
        </w:numPr>
        <w:ind w:hanging="365"/>
      </w:pPr>
      <w:r w:rsidRPr="004443A7">
        <w:rPr>
          <w:b/>
        </w:rPr>
        <w:t>Week 2</w:t>
      </w:r>
      <w:r w:rsidRPr="004443A7">
        <w:t xml:space="preserve">: Schedule weekly video meetings for progress updates and issue resolution. </w:t>
      </w:r>
    </w:p>
    <w:p w14:paraId="6E0FA8CE" w14:textId="77777777" w:rsidR="004202C1" w:rsidRPr="004443A7" w:rsidRDefault="00064F6B">
      <w:pPr>
        <w:numPr>
          <w:ilvl w:val="2"/>
          <w:numId w:val="4"/>
        </w:numPr>
        <w:ind w:hanging="365"/>
      </w:pPr>
      <w:r w:rsidRPr="004443A7">
        <w:rPr>
          <w:b/>
        </w:rPr>
        <w:t>Week 2</w:t>
      </w:r>
      <w:r w:rsidRPr="004443A7">
        <w:t xml:space="preserve">: Develop a comprehensive communication guide that outlines when and how to report task progress. </w:t>
      </w:r>
    </w:p>
    <w:p w14:paraId="69CBDEB8" w14:textId="77777777" w:rsidR="004202C1" w:rsidRPr="004443A7" w:rsidRDefault="00064F6B">
      <w:pPr>
        <w:numPr>
          <w:ilvl w:val="1"/>
          <w:numId w:val="4"/>
        </w:numPr>
        <w:ind w:hanging="360"/>
      </w:pPr>
      <w:r w:rsidRPr="004443A7">
        <w:rPr>
          <w:b/>
        </w:rPr>
        <w:t>Communication Strategy</w:t>
      </w:r>
      <w:r w:rsidRPr="004443A7">
        <w:t xml:space="preserve">: Make meetings focused and efficient, using digital platforms for real-time updates. Adapt communication styles based on team member preferences and cultural contexts to enhance engagement. </w:t>
      </w:r>
    </w:p>
    <w:p w14:paraId="4D2C2AA9" w14:textId="77777777" w:rsidR="004202C1" w:rsidRPr="004443A7" w:rsidRDefault="00064F6B">
      <w:pPr>
        <w:numPr>
          <w:ilvl w:val="0"/>
          <w:numId w:val="4"/>
        </w:numPr>
        <w:spacing w:after="27" w:line="259" w:lineRule="auto"/>
        <w:ind w:hanging="360"/>
      </w:pPr>
      <w:r w:rsidRPr="004443A7">
        <w:rPr>
          <w:b/>
        </w:rPr>
        <w:t xml:space="preserve">Implement Performance Tracking and Accountability Measures </w:t>
      </w:r>
    </w:p>
    <w:p w14:paraId="326D6BDD" w14:textId="77777777" w:rsidR="004202C1" w:rsidRPr="004443A7" w:rsidRDefault="00064F6B">
      <w:pPr>
        <w:numPr>
          <w:ilvl w:val="1"/>
          <w:numId w:val="4"/>
        </w:numPr>
        <w:ind w:hanging="360"/>
      </w:pPr>
      <w:r w:rsidRPr="004443A7">
        <w:rPr>
          <w:b/>
        </w:rPr>
        <w:t>Objective</w:t>
      </w:r>
      <w:r w:rsidRPr="004443A7">
        <w:t xml:space="preserve">: Monitor performance using time-tracking software and create accountability among team members. </w:t>
      </w:r>
    </w:p>
    <w:p w14:paraId="2ACFC84A" w14:textId="77777777" w:rsidR="004202C1" w:rsidRPr="004443A7" w:rsidRDefault="00064F6B">
      <w:pPr>
        <w:numPr>
          <w:ilvl w:val="1"/>
          <w:numId w:val="4"/>
        </w:numPr>
        <w:spacing w:after="27" w:line="259" w:lineRule="auto"/>
        <w:ind w:hanging="360"/>
      </w:pPr>
      <w:r w:rsidRPr="004443A7">
        <w:rPr>
          <w:b/>
        </w:rPr>
        <w:t>Execution</w:t>
      </w:r>
      <w:r w:rsidRPr="004443A7">
        <w:t xml:space="preserve">: </w:t>
      </w:r>
    </w:p>
    <w:p w14:paraId="004391E8" w14:textId="77777777" w:rsidR="004202C1" w:rsidRPr="004443A7" w:rsidRDefault="00064F6B">
      <w:pPr>
        <w:numPr>
          <w:ilvl w:val="2"/>
          <w:numId w:val="4"/>
        </w:numPr>
        <w:ind w:hanging="365"/>
      </w:pPr>
      <w:r w:rsidRPr="004443A7">
        <w:rPr>
          <w:b/>
        </w:rPr>
        <w:t>Week 3</w:t>
      </w:r>
      <w:r w:rsidRPr="004443A7">
        <w:t>: Set up tools like Toggl to track task completion. ii.</w:t>
      </w:r>
      <w:r w:rsidRPr="004443A7">
        <w:rPr>
          <w:rFonts w:ascii="Arial" w:eastAsia="Arial" w:hAnsi="Arial" w:cs="Arial"/>
        </w:rPr>
        <w:t xml:space="preserve"> </w:t>
      </w:r>
      <w:r w:rsidRPr="004443A7">
        <w:rPr>
          <w:b/>
        </w:rPr>
        <w:t>Week 3</w:t>
      </w:r>
      <w:r w:rsidRPr="004443A7">
        <w:t xml:space="preserve">: Develop performance metrics and establish a feedback loop. </w:t>
      </w:r>
    </w:p>
    <w:p w14:paraId="3B412EA6" w14:textId="77777777" w:rsidR="004202C1" w:rsidRPr="004443A7" w:rsidRDefault="00064F6B">
      <w:pPr>
        <w:numPr>
          <w:ilvl w:val="1"/>
          <w:numId w:val="4"/>
        </w:numPr>
        <w:ind w:hanging="360"/>
      </w:pPr>
      <w:r w:rsidRPr="004443A7">
        <w:rPr>
          <w:b/>
        </w:rPr>
        <w:t>Communication Strategy</w:t>
      </w:r>
      <w:r w:rsidRPr="004443A7">
        <w:t xml:space="preserve">: Provide transparent updates on performance data. Use one-on-one meetings to address concerns or obstacles, ensuring each team member understands their contribution to project success. </w:t>
      </w:r>
    </w:p>
    <w:p w14:paraId="4EA76714" w14:textId="77777777" w:rsidR="004202C1" w:rsidRPr="004443A7" w:rsidRDefault="00064F6B">
      <w:pPr>
        <w:numPr>
          <w:ilvl w:val="0"/>
          <w:numId w:val="4"/>
        </w:numPr>
        <w:spacing w:after="27" w:line="259" w:lineRule="auto"/>
        <w:ind w:hanging="360"/>
      </w:pPr>
      <w:r w:rsidRPr="004443A7">
        <w:rPr>
          <w:b/>
        </w:rPr>
        <w:t xml:space="preserve">Review and Adjust Processes for Continuous Improvement </w:t>
      </w:r>
    </w:p>
    <w:p w14:paraId="072A4B27" w14:textId="77777777" w:rsidR="004202C1" w:rsidRPr="004443A7" w:rsidRDefault="00064F6B">
      <w:pPr>
        <w:numPr>
          <w:ilvl w:val="1"/>
          <w:numId w:val="4"/>
        </w:numPr>
        <w:ind w:hanging="360"/>
      </w:pPr>
      <w:r w:rsidRPr="004443A7">
        <w:rPr>
          <w:b/>
        </w:rPr>
        <w:t>Objective</w:t>
      </w:r>
      <w:r w:rsidRPr="004443A7">
        <w:t xml:space="preserve">: Continuously optimize communication and workflow to prevent future delays. </w:t>
      </w:r>
    </w:p>
    <w:p w14:paraId="7C91C552" w14:textId="77777777" w:rsidR="004202C1" w:rsidRPr="004443A7" w:rsidRDefault="00064F6B">
      <w:pPr>
        <w:numPr>
          <w:ilvl w:val="1"/>
          <w:numId w:val="4"/>
        </w:numPr>
        <w:spacing w:after="27" w:line="259" w:lineRule="auto"/>
        <w:ind w:hanging="360"/>
      </w:pPr>
      <w:r w:rsidRPr="004443A7">
        <w:rPr>
          <w:b/>
        </w:rPr>
        <w:t>Execution</w:t>
      </w:r>
      <w:r w:rsidRPr="004443A7">
        <w:t xml:space="preserve">: </w:t>
      </w:r>
    </w:p>
    <w:p w14:paraId="7F4BD6CB" w14:textId="77777777" w:rsidR="004202C1" w:rsidRPr="004443A7" w:rsidRDefault="00064F6B">
      <w:pPr>
        <w:numPr>
          <w:ilvl w:val="2"/>
          <w:numId w:val="4"/>
        </w:numPr>
        <w:ind w:hanging="365"/>
      </w:pPr>
      <w:r w:rsidRPr="004443A7">
        <w:rPr>
          <w:b/>
        </w:rPr>
        <w:t>Week 6 and Ongoing</w:t>
      </w:r>
      <w:r w:rsidRPr="004443A7">
        <w:t xml:space="preserve">: Conduct monthly reviews to assess communication protocols and overall project progress. </w:t>
      </w:r>
    </w:p>
    <w:p w14:paraId="1B7C1B44" w14:textId="77777777" w:rsidR="004202C1" w:rsidRDefault="00064F6B">
      <w:pPr>
        <w:numPr>
          <w:ilvl w:val="1"/>
          <w:numId w:val="4"/>
        </w:numPr>
        <w:spacing w:after="0" w:line="280" w:lineRule="auto"/>
        <w:ind w:hanging="360"/>
      </w:pPr>
      <w:r w:rsidRPr="004443A7">
        <w:rPr>
          <w:b/>
        </w:rPr>
        <w:t>Communication Strategy</w:t>
      </w:r>
      <w:r w:rsidRPr="004443A7">
        <w:t xml:space="preserve">: Collect feedback from team members during reviews to identify areas for improvement. Encourage open and honest discussions to refine communication and ensure continuous progress. </w:t>
      </w:r>
    </w:p>
    <w:p w14:paraId="567EA1DA" w14:textId="77777777" w:rsidR="004443A7" w:rsidRDefault="004443A7" w:rsidP="00851D68">
      <w:pPr>
        <w:spacing w:after="0" w:line="280" w:lineRule="auto"/>
        <w:ind w:left="1441" w:firstLine="0"/>
        <w:rPr>
          <w:b/>
        </w:rPr>
      </w:pPr>
    </w:p>
    <w:p w14:paraId="0664D984" w14:textId="77777777" w:rsidR="00851D68" w:rsidRDefault="00851D68" w:rsidP="00851D68">
      <w:pPr>
        <w:spacing w:after="0" w:line="280" w:lineRule="auto"/>
        <w:ind w:left="1441" w:firstLine="0"/>
        <w:rPr>
          <w:b/>
        </w:rPr>
      </w:pPr>
    </w:p>
    <w:p w14:paraId="276D0AB2" w14:textId="77777777" w:rsidR="00851D68" w:rsidRDefault="00851D68" w:rsidP="00851D68">
      <w:pPr>
        <w:spacing w:after="0" w:line="280" w:lineRule="auto"/>
        <w:ind w:left="1441" w:firstLine="0"/>
        <w:rPr>
          <w:b/>
        </w:rPr>
      </w:pPr>
    </w:p>
    <w:p w14:paraId="40701945" w14:textId="77777777" w:rsidR="00851D68" w:rsidRPr="004443A7" w:rsidRDefault="00851D68" w:rsidP="00851D68">
      <w:pPr>
        <w:spacing w:after="0" w:line="280" w:lineRule="auto"/>
        <w:ind w:left="1441" w:firstLine="0"/>
      </w:pPr>
    </w:p>
    <w:p w14:paraId="32B0B0F8" w14:textId="4FF75C66" w:rsidR="004202C1" w:rsidRPr="004443A7" w:rsidRDefault="00064F6B">
      <w:pPr>
        <w:spacing w:after="344" w:line="259" w:lineRule="auto"/>
        <w:ind w:left="0" w:firstLine="0"/>
      </w:pPr>
      <w:r w:rsidRPr="004443A7">
        <w:lastRenderedPageBreak/>
        <w:t xml:space="preserve"> </w:t>
      </w:r>
    </w:p>
    <w:p w14:paraId="3F81E77F" w14:textId="77777777" w:rsidR="004202C1" w:rsidRPr="004443A7" w:rsidRDefault="00064F6B">
      <w:pPr>
        <w:pStyle w:val="Heading3"/>
        <w:spacing w:after="342"/>
        <w:ind w:left="-5"/>
      </w:pPr>
      <w:bookmarkStart w:id="18" w:name="_Toc183784271"/>
      <w:r w:rsidRPr="004443A7">
        <w:rPr>
          <w:i/>
          <w:sz w:val="24"/>
        </w:rPr>
        <w:t>5.2 External Communication with Suppliers</w:t>
      </w:r>
      <w:bookmarkEnd w:id="18"/>
      <w:r w:rsidRPr="004443A7">
        <w:rPr>
          <w:i/>
          <w:sz w:val="24"/>
        </w:rPr>
        <w:t xml:space="preserve"> </w:t>
      </w:r>
    </w:p>
    <w:p w14:paraId="759AD5F7" w14:textId="77777777" w:rsidR="004202C1" w:rsidRPr="004443A7" w:rsidRDefault="00064F6B">
      <w:pPr>
        <w:spacing w:after="248"/>
        <w:ind w:left="-5"/>
      </w:pPr>
      <w:r w:rsidRPr="004443A7">
        <w:t xml:space="preserve">Maintaining effective communication with suppliers is equally essential to avoid disruptions in the supply chain. The action plan outlines steps to enhance supplier collaboration: </w:t>
      </w:r>
    </w:p>
    <w:p w14:paraId="500F54F9" w14:textId="77777777" w:rsidR="004202C1" w:rsidRPr="004443A7" w:rsidRDefault="00064F6B">
      <w:pPr>
        <w:spacing w:after="27" w:line="259" w:lineRule="auto"/>
        <w:ind w:left="356"/>
      </w:pPr>
      <w:r w:rsidRPr="004443A7">
        <w:rPr>
          <w:b/>
        </w:rPr>
        <w:t>1.</w:t>
      </w:r>
      <w:r w:rsidRPr="004443A7">
        <w:rPr>
          <w:rFonts w:ascii="Arial" w:eastAsia="Arial" w:hAnsi="Arial" w:cs="Arial"/>
          <w:b/>
        </w:rPr>
        <w:t xml:space="preserve"> </w:t>
      </w:r>
      <w:r w:rsidRPr="004443A7">
        <w:rPr>
          <w:b/>
        </w:rPr>
        <w:t xml:space="preserve">Enhance Collaboration with Suppliers </w:t>
      </w:r>
    </w:p>
    <w:p w14:paraId="773BB230" w14:textId="77777777" w:rsidR="004202C1" w:rsidRPr="004443A7" w:rsidRDefault="00064F6B">
      <w:pPr>
        <w:numPr>
          <w:ilvl w:val="0"/>
          <w:numId w:val="5"/>
        </w:numPr>
        <w:ind w:hanging="360"/>
      </w:pPr>
      <w:r w:rsidRPr="004443A7">
        <w:rPr>
          <w:b/>
        </w:rPr>
        <w:t>Objective</w:t>
      </w:r>
      <w:r w:rsidRPr="004443A7">
        <w:t xml:space="preserve">: Improve coordination to ensure timely delivery of necessary materials. </w:t>
      </w:r>
    </w:p>
    <w:p w14:paraId="482FE48E" w14:textId="77777777" w:rsidR="004202C1" w:rsidRPr="004443A7" w:rsidRDefault="00064F6B">
      <w:pPr>
        <w:numPr>
          <w:ilvl w:val="0"/>
          <w:numId w:val="5"/>
        </w:numPr>
        <w:spacing w:after="27" w:line="259" w:lineRule="auto"/>
        <w:ind w:hanging="360"/>
      </w:pPr>
      <w:r w:rsidRPr="004443A7">
        <w:rPr>
          <w:b/>
        </w:rPr>
        <w:t>Execution</w:t>
      </w:r>
      <w:r w:rsidRPr="004443A7">
        <w:t xml:space="preserve">: </w:t>
      </w:r>
    </w:p>
    <w:p w14:paraId="70600502" w14:textId="77777777" w:rsidR="004202C1" w:rsidRPr="004443A7" w:rsidRDefault="00064F6B">
      <w:pPr>
        <w:numPr>
          <w:ilvl w:val="1"/>
          <w:numId w:val="5"/>
        </w:numPr>
        <w:ind w:hanging="365"/>
      </w:pPr>
      <w:r w:rsidRPr="004443A7">
        <w:rPr>
          <w:b/>
        </w:rPr>
        <w:t>Week 4</w:t>
      </w:r>
      <w:r w:rsidRPr="004443A7">
        <w:t xml:space="preserve">: Schedule regular check-ins with key suppliers to discuss progress and expectations. </w:t>
      </w:r>
    </w:p>
    <w:p w14:paraId="2EAD0D5F" w14:textId="77777777" w:rsidR="004202C1" w:rsidRPr="004443A7" w:rsidRDefault="00064F6B">
      <w:pPr>
        <w:numPr>
          <w:ilvl w:val="1"/>
          <w:numId w:val="5"/>
        </w:numPr>
        <w:ind w:hanging="365"/>
      </w:pPr>
      <w:r w:rsidRPr="004443A7">
        <w:rPr>
          <w:b/>
        </w:rPr>
        <w:t>Week 4</w:t>
      </w:r>
      <w:r w:rsidRPr="004443A7">
        <w:t xml:space="preserve">: Develop a shared digital workspace for tracking supplier activities and sharing updates. </w:t>
      </w:r>
    </w:p>
    <w:p w14:paraId="3FE6C1DD" w14:textId="03791437" w:rsidR="004202C1" w:rsidRPr="004443A7" w:rsidRDefault="00064F6B">
      <w:pPr>
        <w:numPr>
          <w:ilvl w:val="0"/>
          <w:numId w:val="5"/>
        </w:numPr>
        <w:ind w:hanging="360"/>
      </w:pPr>
      <w:r w:rsidRPr="004443A7">
        <w:rPr>
          <w:b/>
        </w:rPr>
        <w:t>Communication Strategy</w:t>
      </w:r>
      <w:r w:rsidRPr="004443A7">
        <w:t xml:space="preserve">: Use direct contact methods, such as phone calls or video meetings, to minimize misunderstandings. Be transparent about challenges and emphasize the urgency of timely </w:t>
      </w:r>
      <w:r w:rsidR="00AD4E6D" w:rsidRPr="004443A7">
        <w:t>deliveries</w:t>
      </w:r>
      <w:r w:rsidRPr="004443A7">
        <w:t xml:space="preserve">. Establish clear and specific requests to streamline communication. </w:t>
      </w:r>
    </w:p>
    <w:p w14:paraId="12A818A6" w14:textId="77777777" w:rsidR="004202C1" w:rsidRPr="004443A7" w:rsidRDefault="00064F6B">
      <w:pPr>
        <w:spacing w:after="0" w:line="259" w:lineRule="auto"/>
        <w:ind w:left="0" w:firstLine="0"/>
      </w:pPr>
      <w:r w:rsidRPr="004443A7">
        <w:t xml:space="preserve"> </w:t>
      </w:r>
    </w:p>
    <w:p w14:paraId="55C65838" w14:textId="77777777" w:rsidR="004202C1" w:rsidRPr="004443A7" w:rsidRDefault="00064F6B">
      <w:pPr>
        <w:pStyle w:val="Heading3"/>
        <w:ind w:left="-5"/>
        <w:rPr>
          <w:b w:val="0"/>
        </w:rPr>
      </w:pPr>
      <w:bookmarkStart w:id="19" w:name="_Toc183784272"/>
      <w:r w:rsidRPr="004443A7">
        <w:t>5.3 Timeline and Responsibilities Overview</w:t>
      </w:r>
      <w:bookmarkEnd w:id="19"/>
      <w:r w:rsidRPr="004443A7">
        <w:rPr>
          <w:b w:val="0"/>
        </w:rPr>
        <w:t xml:space="preserve"> </w:t>
      </w:r>
    </w:p>
    <w:p w14:paraId="3BFD7A84" w14:textId="4CCEE00D" w:rsidR="00FA253D" w:rsidRPr="004443A7" w:rsidRDefault="00DA3B52" w:rsidP="00FA253D">
      <w:r w:rsidRPr="004443A7">
        <w:rPr>
          <w:noProof/>
        </w:rPr>
        <w:drawing>
          <wp:inline distT="0" distB="0" distL="0" distR="0" wp14:anchorId="01B8036D" wp14:editId="5BB6D2A8">
            <wp:extent cx="5725795" cy="3018155"/>
            <wp:effectExtent l="0" t="0" r="8255" b="0"/>
            <wp:docPr id="106584228" name="Picture 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tput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5795" cy="3018155"/>
                    </a:xfrm>
                    <a:prstGeom prst="rect">
                      <a:avLst/>
                    </a:prstGeom>
                    <a:noFill/>
                    <a:ln>
                      <a:noFill/>
                    </a:ln>
                  </pic:spPr>
                </pic:pic>
              </a:graphicData>
            </a:graphic>
          </wp:inline>
        </w:drawing>
      </w:r>
    </w:p>
    <w:p w14:paraId="401D4365" w14:textId="77777777" w:rsidR="004202C1" w:rsidRPr="004443A7" w:rsidRDefault="00064F6B">
      <w:pPr>
        <w:pStyle w:val="Heading2"/>
        <w:spacing w:after="226"/>
        <w:ind w:left="-5"/>
      </w:pPr>
      <w:bookmarkStart w:id="20" w:name="_Toc183784273"/>
      <w:r w:rsidRPr="004443A7">
        <w:t>6. Evaluating and Adjusting Solutions</w:t>
      </w:r>
      <w:bookmarkEnd w:id="20"/>
      <w:r w:rsidRPr="004443A7">
        <w:rPr>
          <w:b w:val="0"/>
        </w:rPr>
        <w:t xml:space="preserve"> </w:t>
      </w:r>
    </w:p>
    <w:p w14:paraId="779CCA1A" w14:textId="03FAC9C0" w:rsidR="004254DA" w:rsidRPr="004443A7" w:rsidRDefault="00456EA3" w:rsidP="003B0C59">
      <w:pPr>
        <w:spacing w:after="327"/>
        <w:ind w:left="-15" w:firstLine="0"/>
      </w:pPr>
      <w:r>
        <w:t>S</w:t>
      </w:r>
      <w:r w:rsidR="004254DA" w:rsidRPr="004443A7">
        <w:t>takeholders addressing delivery problems for home-based businesses, particularly in the context of last-mile logistics and e-commerce growth.</w:t>
      </w:r>
    </w:p>
    <w:p w14:paraId="55025150" w14:textId="77777777" w:rsidR="004254DA" w:rsidRPr="004443A7" w:rsidRDefault="004254DA" w:rsidP="004254DA">
      <w:pPr>
        <w:spacing w:after="327"/>
        <w:ind w:left="-5"/>
        <w:rPr>
          <w:b/>
          <w:bCs/>
        </w:rPr>
      </w:pPr>
      <w:r w:rsidRPr="004443A7">
        <w:rPr>
          <w:b/>
          <w:bCs/>
        </w:rPr>
        <w:t>Key Findings:</w:t>
      </w:r>
    </w:p>
    <w:p w14:paraId="54F64C4B" w14:textId="7CD8CAE3" w:rsidR="004254DA" w:rsidRPr="004443A7" w:rsidRDefault="004254DA" w:rsidP="004254DA">
      <w:pPr>
        <w:numPr>
          <w:ilvl w:val="0"/>
          <w:numId w:val="9"/>
        </w:numPr>
        <w:spacing w:after="327"/>
      </w:pPr>
      <w:r w:rsidRPr="004443A7">
        <w:rPr>
          <w:b/>
          <w:bCs/>
        </w:rPr>
        <w:lastRenderedPageBreak/>
        <w:t>Impact of Last-Mile Logistics</w:t>
      </w:r>
      <w:r w:rsidRPr="004443A7">
        <w:t>: The last mile of delivery represents the most costly and inefficient part of the supply chain, contributing significantly to urban congestion, pollution, and logistical challenges. Innovative solutions, including vehicular (e.g., cargo bikes), operational (e.g., consolidation hubs), and organizational strategies (e.g., collaboration among stakeholders), are being proposed to address these issues. These solutions aim to balance economic, environmental, and social sustainability by minimizing stakeholder conflicts (Silva</w:t>
      </w:r>
      <w:r w:rsidR="00943EDA" w:rsidRPr="004443A7">
        <w:t>,</w:t>
      </w:r>
      <w:r w:rsidRPr="004443A7">
        <w:t xml:space="preserve"> 2023).</w:t>
      </w:r>
    </w:p>
    <w:p w14:paraId="07D9B81C" w14:textId="77777777" w:rsidR="004254DA" w:rsidRPr="004443A7" w:rsidRDefault="004254DA" w:rsidP="004254DA">
      <w:pPr>
        <w:numPr>
          <w:ilvl w:val="0"/>
          <w:numId w:val="9"/>
        </w:numPr>
        <w:spacing w:after="327"/>
      </w:pPr>
      <w:r w:rsidRPr="004443A7">
        <w:rPr>
          <w:b/>
          <w:bCs/>
        </w:rPr>
        <w:t>Challenges for Home-Based Businesses</w:t>
      </w:r>
      <w:r w:rsidRPr="004443A7">
        <w:t>: Many home-based businesses in the UK face logistical issues such as high costs, delivery delays, and customer dissatisfaction. Stakeholder involvement, including local governments and logistic providers, has been critical in creating infrastructure like local drop-off points or shared delivery systems to streamline operations and reduce costs (Bosona, 2020).</w:t>
      </w:r>
    </w:p>
    <w:p w14:paraId="4678BC00" w14:textId="77777777" w:rsidR="004254DA" w:rsidRPr="004443A7" w:rsidRDefault="004254DA" w:rsidP="004254DA">
      <w:pPr>
        <w:numPr>
          <w:ilvl w:val="0"/>
          <w:numId w:val="9"/>
        </w:numPr>
        <w:spacing w:after="327"/>
      </w:pPr>
      <w:r w:rsidRPr="004443A7">
        <w:rPr>
          <w:b/>
          <w:bCs/>
        </w:rPr>
        <w:t>Role of Technology and Policy</w:t>
      </w:r>
      <w:r w:rsidRPr="004443A7">
        <w:t>: Advancements in technology (e.g., real-time tracking and automated delivery systems) and supportive policies are helping stakeholders to better coordinate and manage deliveries. Home-based businesses are increasingly leveraging such technologies to meet consumer demands for faster and more reliable deliveries, especially during peak times (Anderson &amp; Lyon, 2020).</w:t>
      </w:r>
    </w:p>
    <w:p w14:paraId="20D11DD3" w14:textId="77777777" w:rsidR="004254DA" w:rsidRPr="004443A7" w:rsidRDefault="004254DA" w:rsidP="004254DA">
      <w:pPr>
        <w:numPr>
          <w:ilvl w:val="0"/>
          <w:numId w:val="9"/>
        </w:numPr>
        <w:spacing w:after="327"/>
      </w:pPr>
      <w:r w:rsidRPr="004443A7">
        <w:rPr>
          <w:b/>
          <w:bCs/>
        </w:rPr>
        <w:t>Collaboration and Sustainability</w:t>
      </w:r>
      <w:r w:rsidRPr="004443A7">
        <w:t>: Collaboration among stakeholders—such as partnerships between small businesses and local logistics providers—has proven effective in addressing delivery challenges. Policies promoting green logistics and the use of sustainable transport methods, like electric vehicles or bike couriers, are being explored to address environmental concerns tied to delivery operations (ResearchGate, 2023).</w:t>
      </w:r>
    </w:p>
    <w:p w14:paraId="60E3FCEA" w14:textId="77777777" w:rsidR="00023628" w:rsidRPr="004443A7" w:rsidRDefault="00064F6B" w:rsidP="00354E41">
      <w:pPr>
        <w:pStyle w:val="Heading2"/>
      </w:pPr>
      <w:bookmarkStart w:id="21" w:name="_Toc183784274"/>
      <w:r w:rsidRPr="004443A7">
        <w:t>Conclusion</w:t>
      </w:r>
      <w:bookmarkEnd w:id="21"/>
      <w:r w:rsidRPr="004443A7">
        <w:t xml:space="preserve"> </w:t>
      </w:r>
    </w:p>
    <w:p w14:paraId="07928CFD" w14:textId="751632A1" w:rsidR="0049511E" w:rsidRDefault="36A94CCF" w:rsidP="0049511E">
      <w:pPr>
        <w:ind w:left="0" w:firstLine="0"/>
        <w:rPr>
          <w:rFonts w:ascii="Aptos" w:eastAsia="Aptos" w:hAnsi="Aptos" w:cs="Times New Roman"/>
          <w:color w:val="auto"/>
          <w:sz w:val="22"/>
          <w:szCs w:val="22"/>
          <w:lang w:eastAsia="en-US"/>
        </w:rPr>
      </w:pPr>
      <w:r w:rsidRPr="004443A7">
        <w:rPr>
          <w:rFonts w:ascii="Aptos" w:eastAsia="Aptos" w:hAnsi="Aptos" w:cs="Times New Roman"/>
          <w:color w:val="auto"/>
          <w:sz w:val="22"/>
          <w:szCs w:val="22"/>
          <w:lang w:eastAsia="en-US"/>
        </w:rPr>
        <w:t xml:space="preserve">This research concludes that structured problem-solving techniques are essential for minimizing delays and improving project efficiency. By integrating these methods, organizations can better manage project workflows, enhance team collaboration, and meet delivery timelines effectively. Future studies may explore the role of emerging technologies and tools in further </w:t>
      </w:r>
      <w:r w:rsidR="008B1978" w:rsidRPr="004443A7">
        <w:rPr>
          <w:rFonts w:ascii="Aptos" w:eastAsia="Aptos" w:hAnsi="Aptos" w:cs="Times New Roman"/>
          <w:color w:val="auto"/>
          <w:sz w:val="22"/>
          <w:szCs w:val="22"/>
          <w:lang w:eastAsia="en-US"/>
        </w:rPr>
        <w:t>mitigating</w:t>
      </w:r>
      <w:r w:rsidRPr="004443A7">
        <w:rPr>
          <w:rFonts w:ascii="Aptos" w:eastAsia="Aptos" w:hAnsi="Aptos" w:cs="Times New Roman"/>
          <w:color w:val="auto"/>
          <w:sz w:val="22"/>
          <w:szCs w:val="22"/>
          <w:lang w:eastAsia="en-US"/>
        </w:rPr>
        <w:t xml:space="preserve"> delivery challenges within the secto</w:t>
      </w:r>
      <w:r w:rsidR="0075008E">
        <w:rPr>
          <w:rFonts w:ascii="Aptos" w:eastAsia="Aptos" w:hAnsi="Aptos" w:cs="Times New Roman"/>
          <w:color w:val="auto"/>
          <w:sz w:val="22"/>
          <w:szCs w:val="22"/>
          <w:lang w:eastAsia="en-US"/>
        </w:rPr>
        <w:t>r.</w:t>
      </w:r>
    </w:p>
    <w:p w14:paraId="19C69DFA" w14:textId="77777777" w:rsidR="0039774E" w:rsidRDefault="0039774E" w:rsidP="0049511E">
      <w:pPr>
        <w:ind w:left="0" w:firstLine="0"/>
        <w:rPr>
          <w:rFonts w:ascii="Aptos" w:eastAsia="Aptos" w:hAnsi="Aptos" w:cs="Times New Roman"/>
          <w:color w:val="auto"/>
          <w:sz w:val="22"/>
          <w:szCs w:val="22"/>
          <w:lang w:eastAsia="en-US"/>
        </w:rPr>
      </w:pPr>
    </w:p>
    <w:p w14:paraId="5F48266B" w14:textId="7BA9D06D" w:rsidR="00023628" w:rsidRDefault="009E16F9" w:rsidP="0049511E">
      <w:pPr>
        <w:ind w:left="0" w:firstLine="0"/>
        <w:rPr>
          <w:rFonts w:ascii="Aptos" w:eastAsia="Aptos" w:hAnsi="Aptos" w:cs="Times New Roman"/>
          <w:color w:val="auto"/>
          <w:sz w:val="22"/>
          <w:szCs w:val="22"/>
          <w:lang w:eastAsia="en-US"/>
        </w:rPr>
      </w:pPr>
      <w:r>
        <w:rPr>
          <w:rFonts w:ascii="Aptos" w:eastAsia="Aptos" w:hAnsi="Aptos" w:cs="Times New Roman"/>
          <w:color w:val="auto"/>
          <w:sz w:val="22"/>
          <w:szCs w:val="22"/>
          <w:lang w:eastAsia="en-US"/>
        </w:rPr>
        <w:t>Word Count</w:t>
      </w:r>
      <w:r w:rsidR="0075008E">
        <w:rPr>
          <w:rFonts w:ascii="Aptos" w:eastAsia="Aptos" w:hAnsi="Aptos" w:cs="Times New Roman"/>
          <w:color w:val="auto"/>
          <w:sz w:val="22"/>
          <w:szCs w:val="22"/>
          <w:lang w:eastAsia="en-US"/>
        </w:rPr>
        <w:t>:</w:t>
      </w:r>
      <w:r>
        <w:rPr>
          <w:rFonts w:ascii="Aptos" w:eastAsia="Aptos" w:hAnsi="Aptos" w:cs="Times New Roman"/>
          <w:color w:val="auto"/>
          <w:sz w:val="22"/>
          <w:szCs w:val="22"/>
          <w:lang w:eastAsia="en-US"/>
        </w:rPr>
        <w:t xml:space="preserve"> </w:t>
      </w:r>
      <w:r w:rsidR="00272337">
        <w:rPr>
          <w:rFonts w:ascii="Aptos" w:eastAsia="Aptos" w:hAnsi="Aptos" w:cs="Times New Roman"/>
          <w:color w:val="auto"/>
          <w:sz w:val="22"/>
          <w:szCs w:val="22"/>
          <w:lang w:eastAsia="en-US"/>
        </w:rPr>
        <w:t>3</w:t>
      </w:r>
      <w:r w:rsidR="003A3F17">
        <w:rPr>
          <w:rFonts w:ascii="Aptos" w:eastAsia="Aptos" w:hAnsi="Aptos" w:cs="Times New Roman"/>
          <w:color w:val="auto"/>
          <w:sz w:val="22"/>
          <w:szCs w:val="22"/>
          <w:lang w:eastAsia="en-US"/>
        </w:rPr>
        <w:t>286</w:t>
      </w:r>
    </w:p>
    <w:p w14:paraId="2DCEB1CE" w14:textId="77777777" w:rsidR="00023628" w:rsidRDefault="00023628" w:rsidP="001A0CC4">
      <w:pPr>
        <w:rPr>
          <w:rFonts w:ascii="Aptos" w:eastAsia="Aptos" w:hAnsi="Aptos" w:cs="Times New Roman"/>
          <w:color w:val="auto"/>
          <w:sz w:val="22"/>
          <w:szCs w:val="22"/>
          <w:lang w:eastAsia="en-US"/>
        </w:rPr>
      </w:pPr>
    </w:p>
    <w:p w14:paraId="14BC21A1" w14:textId="77777777" w:rsidR="00023628" w:rsidRDefault="00023628" w:rsidP="001A0CC4">
      <w:pPr>
        <w:rPr>
          <w:rFonts w:ascii="Aptos" w:eastAsia="Aptos" w:hAnsi="Aptos" w:cs="Times New Roman"/>
          <w:color w:val="auto"/>
          <w:sz w:val="22"/>
          <w:szCs w:val="22"/>
          <w:lang w:eastAsia="en-US"/>
        </w:rPr>
      </w:pPr>
    </w:p>
    <w:p w14:paraId="5F92FC2D" w14:textId="77777777" w:rsidR="00023628" w:rsidRDefault="00023628" w:rsidP="001A0CC4">
      <w:pPr>
        <w:rPr>
          <w:rFonts w:ascii="Aptos" w:eastAsia="Aptos" w:hAnsi="Aptos" w:cs="Times New Roman"/>
          <w:color w:val="auto"/>
          <w:sz w:val="22"/>
          <w:szCs w:val="22"/>
          <w:lang w:eastAsia="en-US"/>
        </w:rPr>
      </w:pPr>
    </w:p>
    <w:p w14:paraId="6C08192D" w14:textId="77777777" w:rsidR="00023628" w:rsidRDefault="00023628" w:rsidP="001A0CC4">
      <w:pPr>
        <w:rPr>
          <w:rFonts w:ascii="Aptos" w:eastAsia="Aptos" w:hAnsi="Aptos" w:cs="Times New Roman"/>
          <w:color w:val="auto"/>
          <w:sz w:val="22"/>
          <w:szCs w:val="22"/>
          <w:lang w:eastAsia="en-US"/>
        </w:rPr>
      </w:pPr>
    </w:p>
    <w:p w14:paraId="282D9946" w14:textId="77777777" w:rsidR="00282016" w:rsidRDefault="00282016" w:rsidP="00290357"/>
    <w:p w14:paraId="785DCFF1" w14:textId="77777777" w:rsidR="00282016" w:rsidRPr="007C6260" w:rsidRDefault="00282016" w:rsidP="00E02CE7">
      <w:pPr>
        <w:pStyle w:val="ListParagraph"/>
        <w:spacing w:after="160" w:line="259" w:lineRule="auto"/>
        <w:ind w:left="360" w:firstLine="0"/>
      </w:pPr>
    </w:p>
    <w:p w14:paraId="41FF55A0" w14:textId="77777777" w:rsidR="00282016" w:rsidRPr="002C41E7" w:rsidRDefault="00282016" w:rsidP="00E02CE7">
      <w:pPr>
        <w:pStyle w:val="ListParagraph"/>
        <w:spacing w:after="160" w:line="259" w:lineRule="auto"/>
        <w:ind w:left="360" w:firstLine="0"/>
      </w:pPr>
    </w:p>
    <w:p w14:paraId="7B84A560" w14:textId="77777777" w:rsidR="00282016" w:rsidRDefault="00282016">
      <w:pPr>
        <w:spacing w:after="208" w:line="259" w:lineRule="auto"/>
        <w:ind w:left="-5"/>
        <w:rPr>
          <w:color w:val="0F4761"/>
          <w:sz w:val="40"/>
        </w:rPr>
      </w:pPr>
    </w:p>
    <w:p w14:paraId="2AC9544E" w14:textId="77777777" w:rsidR="00282016" w:rsidRDefault="00282016" w:rsidP="001B2FCB">
      <w:pPr>
        <w:pStyle w:val="ListParagraph"/>
        <w:numPr>
          <w:ilvl w:val="0"/>
          <w:numId w:val="13"/>
        </w:numPr>
      </w:pPr>
      <w:r w:rsidRPr="002E5443">
        <w:t xml:space="preserve">Anderson, J., &amp; Lyon, F. (2020). Collaborative solutions in urban logistics: The role of partnerships in small business growth. </w:t>
      </w:r>
      <w:r w:rsidRPr="006E0575">
        <w:rPr>
          <w:i/>
          <w:iCs/>
        </w:rPr>
        <w:t>International Journal of Logistics</w:t>
      </w:r>
      <w:r w:rsidRPr="002E5443">
        <w:t>, 11(3), 345–367.</w:t>
      </w:r>
    </w:p>
    <w:p w14:paraId="08B3F4B4" w14:textId="77777777" w:rsidR="00282016" w:rsidRDefault="00282016" w:rsidP="001B2FCB">
      <w:pPr>
        <w:pStyle w:val="ListParagraph"/>
        <w:numPr>
          <w:ilvl w:val="0"/>
          <w:numId w:val="13"/>
        </w:numPr>
      </w:pPr>
      <w:r w:rsidRPr="00747C03">
        <w:t xml:space="preserve">Bosona, T. (2020). Urban freight last-mile logistics: Challenges and opportunities for sustainability.12(21), 8769. </w:t>
      </w:r>
      <w:hyperlink r:id="rId11" w:tgtFrame="_new" w:history="1">
        <w:r w:rsidRPr="00747C03">
          <w:rPr>
            <w:rStyle w:val="Hyperlink"/>
          </w:rPr>
          <w:t>https://doi.org/10.3390/su12218769</w:t>
        </w:r>
      </w:hyperlink>
    </w:p>
    <w:p w14:paraId="7ABF51FD" w14:textId="086EC16F" w:rsidR="00282016" w:rsidRPr="00290357" w:rsidRDefault="00282016" w:rsidP="001B2FCB">
      <w:pPr>
        <w:pStyle w:val="ListParagraph"/>
        <w:numPr>
          <w:ilvl w:val="0"/>
          <w:numId w:val="13"/>
        </w:numPr>
      </w:pPr>
      <w:r w:rsidRPr="00290357">
        <w:t xml:space="preserve">Brown, L. (2018). The Cynefin framework and its limitations in complex problem-solving. Journal of Organizational </w:t>
      </w:r>
      <w:r w:rsidR="00B831D2" w:rsidRPr="00290357">
        <w:t>Behaviour</w:t>
      </w:r>
      <w:r w:rsidRPr="00290357">
        <w:t>, 40(3), 315-328. https://doi.org/10.1002/job.2304</w:t>
      </w:r>
    </w:p>
    <w:p w14:paraId="18B94462" w14:textId="77777777" w:rsidR="00282016" w:rsidRPr="00747C03" w:rsidRDefault="00282016" w:rsidP="001B2FCB">
      <w:pPr>
        <w:pStyle w:val="ListParagraph"/>
        <w:numPr>
          <w:ilvl w:val="0"/>
          <w:numId w:val="13"/>
        </w:numPr>
      </w:pPr>
      <w:r w:rsidRPr="002B14C8">
        <w:t xml:space="preserve">Descartes. (2023). Overcoming delivery challenges: Strategies for efficiency. Retrieved from </w:t>
      </w:r>
      <w:hyperlink r:id="rId12" w:tgtFrame="_new" w:history="1">
        <w:r w:rsidRPr="002B14C8">
          <w:rPr>
            <w:rStyle w:val="Hyperlink"/>
          </w:rPr>
          <w:t>https://routinguk.descartes.com</w:t>
        </w:r>
      </w:hyperlink>
    </w:p>
    <w:p w14:paraId="1681259E" w14:textId="77777777" w:rsidR="00282016" w:rsidRDefault="00282016" w:rsidP="001B2FCB">
      <w:pPr>
        <w:pStyle w:val="ListParagraph"/>
        <w:numPr>
          <w:ilvl w:val="0"/>
          <w:numId w:val="13"/>
        </w:numPr>
        <w:spacing w:after="26"/>
      </w:pPr>
      <w:r w:rsidRPr="00F159C6">
        <w:t xml:space="preserve">Enterprise Times. (2021). Research reveals the cost of failed deliveries. Retrieved from </w:t>
      </w:r>
      <w:hyperlink r:id="rId13" w:tgtFrame="_new" w:history="1">
        <w:r w:rsidRPr="00F159C6">
          <w:rPr>
            <w:rStyle w:val="Hyperlink"/>
          </w:rPr>
          <w:t>https://www.enterprisetimes.co.uk</w:t>
        </w:r>
      </w:hyperlink>
    </w:p>
    <w:p w14:paraId="738CD2D8" w14:textId="77777777" w:rsidR="00282016" w:rsidRPr="009366A7" w:rsidRDefault="00282016" w:rsidP="009366A7">
      <w:pPr>
        <w:pStyle w:val="ListParagraph"/>
        <w:numPr>
          <w:ilvl w:val="0"/>
          <w:numId w:val="13"/>
        </w:numPr>
        <w:spacing w:after="0" w:line="240" w:lineRule="auto"/>
        <w:rPr>
          <w:rFonts w:ascii="Times New Roman" w:eastAsia="Times New Roman" w:hAnsi="Times New Roman" w:cs="Times New Roman"/>
          <w:color w:val="auto"/>
        </w:rPr>
      </w:pPr>
      <w:r>
        <w:t xml:space="preserve">Federation of Small Businesses (2021). </w:t>
      </w:r>
      <w:r>
        <w:rPr>
          <w:rStyle w:val="Emphasis"/>
        </w:rPr>
        <w:t>400,000 small firms threatened by late payment as costs surge, new study finds</w:t>
      </w:r>
      <w:r>
        <w:t xml:space="preserve">. Retrieved from </w:t>
      </w:r>
      <w:hyperlink r:id="rId14" w:tgtFrame="_new" w:history="1">
        <w:r>
          <w:rPr>
            <w:rStyle w:val="Hyperlink"/>
          </w:rPr>
          <w:t>https://www.fsb.org.uk</w:t>
        </w:r>
      </w:hyperlink>
    </w:p>
    <w:p w14:paraId="7C81AE5D" w14:textId="77777777" w:rsidR="00BE0DD3" w:rsidRPr="00BE0DD3" w:rsidRDefault="00BE0DD3" w:rsidP="00BE0DD3">
      <w:pPr>
        <w:pStyle w:val="ListParagraph"/>
        <w:numPr>
          <w:ilvl w:val="0"/>
          <w:numId w:val="13"/>
        </w:numPr>
        <w:spacing w:after="26"/>
      </w:pPr>
      <w:r w:rsidRPr="00BE0DD3">
        <w:t xml:space="preserve">GOV.UK (2020). </w:t>
      </w:r>
      <w:r w:rsidRPr="00BE0DD3">
        <w:rPr>
          <w:i/>
          <w:iCs/>
        </w:rPr>
        <w:t>Government to protect small businesses with action on late payments</w:t>
      </w:r>
      <w:r w:rsidRPr="00BE0DD3">
        <w:t xml:space="preserve">. Retrieved from </w:t>
      </w:r>
      <w:hyperlink r:id="rId15" w:tgtFrame="_new" w:history="1">
        <w:r w:rsidRPr="00BE0DD3">
          <w:rPr>
            <w:rStyle w:val="Hyperlink"/>
          </w:rPr>
          <w:t>https://www.gov.uk</w:t>
        </w:r>
      </w:hyperlink>
    </w:p>
    <w:p w14:paraId="160B1668" w14:textId="77777777" w:rsidR="00282016" w:rsidRDefault="00282016" w:rsidP="001B2FCB">
      <w:pPr>
        <w:pStyle w:val="ListParagraph"/>
        <w:numPr>
          <w:ilvl w:val="0"/>
          <w:numId w:val="13"/>
        </w:numPr>
      </w:pPr>
      <w:r>
        <w:t xml:space="preserve">Kraut, R. E., Fish, R. S., Root, R. W., &amp; Chalfonte, B. L. (2002). Informal Communication in Organizations: Form, Function, and Technology. </w:t>
      </w:r>
      <w:r w:rsidRPr="006E0575">
        <w:rPr>
          <w:i/>
        </w:rPr>
        <w:t>Human Factors in Computing Systems</w:t>
      </w:r>
      <w:r>
        <w:t xml:space="preserve">. </w:t>
      </w:r>
    </w:p>
    <w:p w14:paraId="4267478F" w14:textId="77777777" w:rsidR="00282016" w:rsidRPr="00290357" w:rsidRDefault="00282016" w:rsidP="000034E6">
      <w:pPr>
        <w:pStyle w:val="ListParagraph"/>
        <w:numPr>
          <w:ilvl w:val="0"/>
          <w:numId w:val="13"/>
        </w:numPr>
      </w:pPr>
      <w:bookmarkStart w:id="22" w:name="_Hlk183713164"/>
      <w:r w:rsidRPr="002E241C">
        <w:t>Kumar, S., &amp; Nambiar, R. (2020</w:t>
      </w:r>
      <w:bookmarkEnd w:id="22"/>
      <w:r w:rsidRPr="002E241C">
        <w:t xml:space="preserve">). The role of EDI in modern supply chain management. </w:t>
      </w:r>
      <w:r w:rsidRPr="000034E6">
        <w:rPr>
          <w:i/>
          <w:iCs/>
        </w:rPr>
        <w:t>International Journal of Logistics Management</w:t>
      </w:r>
      <w:r w:rsidRPr="002E241C">
        <w:t>, 31(2), 143-158.</w:t>
      </w:r>
    </w:p>
    <w:p w14:paraId="0F310022" w14:textId="77777777" w:rsidR="00282016" w:rsidRDefault="00282016" w:rsidP="001B2FCB">
      <w:pPr>
        <w:pStyle w:val="ListParagraph"/>
        <w:numPr>
          <w:ilvl w:val="0"/>
          <w:numId w:val="13"/>
        </w:numPr>
      </w:pPr>
      <w:r>
        <w:t xml:space="preserve">Maznevski, M. L., &amp; Chudoba, K. M. (2000). Bridging Space over Time: Global Virtual Team Dynamics and Effectiveness. </w:t>
      </w:r>
      <w:r w:rsidRPr="006E0575">
        <w:rPr>
          <w:i/>
        </w:rPr>
        <w:t>Organization Science</w:t>
      </w:r>
      <w:r>
        <w:t xml:space="preserve">. </w:t>
      </w:r>
    </w:p>
    <w:p w14:paraId="65DEE141" w14:textId="77777777" w:rsidR="00282016" w:rsidRDefault="00282016" w:rsidP="009366A7">
      <w:pPr>
        <w:pStyle w:val="NormalWeb"/>
        <w:numPr>
          <w:ilvl w:val="0"/>
          <w:numId w:val="13"/>
        </w:numPr>
      </w:pPr>
      <w:r>
        <w:t xml:space="preserve">McKinsey &amp; Company. (2024). </w:t>
      </w:r>
      <w:r>
        <w:rPr>
          <w:rStyle w:val="Emphasis"/>
        </w:rPr>
        <w:t>Taking supplier collaboration to the next level</w:t>
      </w:r>
      <w:r>
        <w:t xml:space="preserve">. Retrieved from </w:t>
      </w:r>
      <w:hyperlink r:id="rId16" w:tgtFrame="_new" w:history="1">
        <w:r>
          <w:rPr>
            <w:rStyle w:val="Hyperlink"/>
          </w:rPr>
          <w:t>www.mckinsey.com</w:t>
        </w:r>
      </w:hyperlink>
    </w:p>
    <w:p w14:paraId="327470B4" w14:textId="77777777" w:rsidR="00282016" w:rsidRDefault="00282016" w:rsidP="001B2FCB">
      <w:pPr>
        <w:pStyle w:val="ListParagraph"/>
        <w:numPr>
          <w:ilvl w:val="0"/>
          <w:numId w:val="13"/>
        </w:numPr>
      </w:pPr>
      <w:r>
        <w:t xml:space="preserve">Monczka, R. M., Handfield, R. B., &amp; Giunipero, L. C. (2020). </w:t>
      </w:r>
      <w:r w:rsidRPr="006E0575">
        <w:rPr>
          <w:i/>
        </w:rPr>
        <w:t>Purchasing and Supply Chain Management</w:t>
      </w:r>
      <w:r>
        <w:t xml:space="preserve">. Cengage Learning. </w:t>
      </w:r>
    </w:p>
    <w:p w14:paraId="3814670F" w14:textId="77777777" w:rsidR="00282016" w:rsidRDefault="00282016" w:rsidP="00B95E9C">
      <w:pPr>
        <w:pStyle w:val="Heading2"/>
        <w:ind w:left="-5" w:firstLine="365"/>
        <w:rPr>
          <w:b w:val="0"/>
        </w:rPr>
      </w:pPr>
      <w:bookmarkStart w:id="23" w:name="_Toc183784275"/>
      <w:r>
        <w:t>References</w:t>
      </w:r>
      <w:r>
        <w:rPr>
          <w:b w:val="0"/>
        </w:rPr>
        <w:t>:</w:t>
      </w:r>
      <w:bookmarkEnd w:id="23"/>
    </w:p>
    <w:p w14:paraId="01C270BC" w14:textId="77777777" w:rsidR="00282016" w:rsidRPr="009366A7" w:rsidRDefault="00282016" w:rsidP="009366A7">
      <w:pPr>
        <w:pStyle w:val="ListParagraph"/>
        <w:numPr>
          <w:ilvl w:val="0"/>
          <w:numId w:val="13"/>
        </w:numPr>
        <w:spacing w:after="0"/>
        <w:rPr>
          <w:rStyle w:val="Hyperlink"/>
          <w:color w:val="000000"/>
          <w:u w:val="none"/>
        </w:rPr>
      </w:pPr>
      <w:r w:rsidRPr="00505548">
        <w:t xml:space="preserve">Silva, V., Amaral, A., &amp; Fontes, T. (2023). Sustainable urban last-mile logistics: A systematic literature review. </w:t>
      </w:r>
      <w:r w:rsidRPr="009366A7">
        <w:rPr>
          <w:i/>
          <w:iCs/>
        </w:rPr>
        <w:t>Sustainability</w:t>
      </w:r>
      <w:r w:rsidRPr="00505548">
        <w:t xml:space="preserve">, 15(3), 2285. </w:t>
      </w:r>
      <w:hyperlink r:id="rId17" w:tgtFrame="_new" w:history="1">
        <w:r w:rsidRPr="00505548">
          <w:rPr>
            <w:rStyle w:val="Hyperlink"/>
          </w:rPr>
          <w:t>https://doi.org/10.3390/su15032285</w:t>
        </w:r>
      </w:hyperlink>
    </w:p>
    <w:p w14:paraId="1B6B9E50" w14:textId="77777777" w:rsidR="00282016" w:rsidRPr="009366A7" w:rsidRDefault="00282016" w:rsidP="009366A7">
      <w:pPr>
        <w:pStyle w:val="ListParagraph"/>
        <w:numPr>
          <w:ilvl w:val="0"/>
          <w:numId w:val="13"/>
        </w:numPr>
        <w:spacing w:after="0" w:line="240" w:lineRule="auto"/>
        <w:rPr>
          <w:rFonts w:ascii="Times New Roman" w:eastAsia="Times New Roman" w:hAnsi="Times New Roman" w:cs="Times New Roman"/>
          <w:color w:val="auto"/>
        </w:rPr>
      </w:pPr>
      <w:r>
        <w:t xml:space="preserve">Thomas net. (2023). </w:t>
      </w:r>
      <w:r>
        <w:rPr>
          <w:rStyle w:val="Emphasis"/>
        </w:rPr>
        <w:t>RFID use for supply chain: Benefits, uses, and future trends</w:t>
      </w:r>
      <w:r>
        <w:t xml:space="preserve">. Retrieved from </w:t>
      </w:r>
      <w:hyperlink r:id="rId18" w:tgtFrame="_new" w:history="1">
        <w:r>
          <w:rPr>
            <w:rStyle w:val="Hyperlink"/>
          </w:rPr>
          <w:t>www.thomasnet.com</w:t>
        </w:r>
      </w:hyperlink>
    </w:p>
    <w:p w14:paraId="3FCFBCB4" w14:textId="77777777" w:rsidR="00501DAD" w:rsidRDefault="00501DAD">
      <w:pPr>
        <w:spacing w:after="208" w:line="259" w:lineRule="auto"/>
        <w:ind w:left="-5"/>
        <w:rPr>
          <w:color w:val="0F4761"/>
          <w:sz w:val="40"/>
        </w:rPr>
      </w:pPr>
    </w:p>
    <w:p w14:paraId="3D94E53D" w14:textId="1E7F1B52" w:rsidR="004202C1" w:rsidRDefault="004202C1" w:rsidP="00217E55">
      <w:pPr>
        <w:spacing w:after="208" w:line="259" w:lineRule="auto"/>
        <w:ind w:left="0" w:firstLine="0"/>
      </w:pPr>
    </w:p>
    <w:p w14:paraId="5D7C54E5" w14:textId="4FA6C27A" w:rsidR="004202C1" w:rsidRDefault="004202C1">
      <w:pPr>
        <w:spacing w:after="0" w:line="259" w:lineRule="auto"/>
        <w:ind w:left="0" w:firstLine="0"/>
      </w:pPr>
    </w:p>
    <w:sectPr w:rsidR="004202C1" w:rsidSect="000E31A2">
      <w:pgSz w:w="11905" w:h="16840"/>
      <w:pgMar w:top="1440" w:right="1447" w:bottom="1488" w:left="1441"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A8B826" w14:textId="77777777" w:rsidR="00BC5D71" w:rsidRDefault="00BC5D71" w:rsidP="00BC5D71">
      <w:pPr>
        <w:spacing w:after="0" w:line="240" w:lineRule="auto"/>
      </w:pPr>
      <w:r>
        <w:separator/>
      </w:r>
    </w:p>
  </w:endnote>
  <w:endnote w:type="continuationSeparator" w:id="0">
    <w:p w14:paraId="6DD66E43" w14:textId="77777777" w:rsidR="00BC5D71" w:rsidRDefault="00BC5D71" w:rsidP="00BC5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1AEF93" w14:textId="77777777" w:rsidR="00BC5D71" w:rsidRDefault="00BC5D71" w:rsidP="00BC5D71">
      <w:pPr>
        <w:spacing w:after="0" w:line="240" w:lineRule="auto"/>
      </w:pPr>
      <w:r>
        <w:separator/>
      </w:r>
    </w:p>
  </w:footnote>
  <w:footnote w:type="continuationSeparator" w:id="0">
    <w:p w14:paraId="6311F3F2" w14:textId="77777777" w:rsidR="00BC5D71" w:rsidRDefault="00BC5D71" w:rsidP="00BC5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05040"/>
    <w:multiLevelType w:val="multilevel"/>
    <w:tmpl w:val="A4CA5F7E"/>
    <w:lvl w:ilvl="0">
      <w:start w:val="1"/>
      <w:numFmt w:val="decimal"/>
      <w:lvlText w:val="%1."/>
      <w:lvlJc w:val="left"/>
      <w:pPr>
        <w:ind w:left="468" w:hanging="468"/>
      </w:pPr>
      <w:rPr>
        <w:rFonts w:hint="default"/>
      </w:rPr>
    </w:lvl>
    <w:lvl w:ilvl="1">
      <w:start w:val="3"/>
      <w:numFmt w:val="decimal"/>
      <w:isLgl/>
      <w:lvlText w:val="%1.%2"/>
      <w:lvlJc w:val="left"/>
      <w:pPr>
        <w:ind w:left="420" w:hanging="42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 w15:restartNumberingAfterBreak="0">
    <w:nsid w:val="0C455E91"/>
    <w:multiLevelType w:val="multilevel"/>
    <w:tmpl w:val="746E3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DB49CC"/>
    <w:multiLevelType w:val="hybridMultilevel"/>
    <w:tmpl w:val="D7B4A400"/>
    <w:lvl w:ilvl="0" w:tplc="205E04B8">
      <w:start w:val="1"/>
      <w:numFmt w:val="decimal"/>
      <w:lvlText w:val="%1."/>
      <w:lvlJc w:val="left"/>
      <w:pPr>
        <w:ind w:left="70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4650D79C">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B82B7D2">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8C2CDCCE">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56404758">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9272C8EA">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2F448C6E">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C366AD9E">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27EC0616">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FE95643"/>
    <w:multiLevelType w:val="multilevel"/>
    <w:tmpl w:val="444E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452430"/>
    <w:multiLevelType w:val="multilevel"/>
    <w:tmpl w:val="FE943D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583D8B"/>
    <w:multiLevelType w:val="hybridMultilevel"/>
    <w:tmpl w:val="8ABCCCBA"/>
    <w:lvl w:ilvl="0" w:tplc="644E841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2E5EF9"/>
    <w:multiLevelType w:val="hybridMultilevel"/>
    <w:tmpl w:val="85F46558"/>
    <w:lvl w:ilvl="0" w:tplc="593CAA7E">
      <w:start w:val="1"/>
      <w:numFmt w:val="lowerLetter"/>
      <w:lvlText w:val="%1."/>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32506DEE">
      <w:start w:val="1"/>
      <w:numFmt w:val="lowerRoman"/>
      <w:lvlText w:val="%2."/>
      <w:lvlJc w:val="left"/>
      <w:pPr>
        <w:ind w:left="219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9D844F66">
      <w:start w:val="1"/>
      <w:numFmt w:val="lowerRoman"/>
      <w:lvlText w:val="%3"/>
      <w:lvlJc w:val="left"/>
      <w:pPr>
        <w:ind w:left="29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8E98C862">
      <w:start w:val="1"/>
      <w:numFmt w:val="decimal"/>
      <w:lvlText w:val="%4"/>
      <w:lvlJc w:val="left"/>
      <w:pPr>
        <w:ind w:left="362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FC5C14B8">
      <w:start w:val="1"/>
      <w:numFmt w:val="lowerLetter"/>
      <w:lvlText w:val="%5"/>
      <w:lvlJc w:val="left"/>
      <w:pPr>
        <w:ind w:left="434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258D74A">
      <w:start w:val="1"/>
      <w:numFmt w:val="lowerRoman"/>
      <w:lvlText w:val="%6"/>
      <w:lvlJc w:val="left"/>
      <w:pPr>
        <w:ind w:left="506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B8C7C04">
      <w:start w:val="1"/>
      <w:numFmt w:val="decimal"/>
      <w:lvlText w:val="%7"/>
      <w:lvlJc w:val="left"/>
      <w:pPr>
        <w:ind w:left="578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057850B8">
      <w:start w:val="1"/>
      <w:numFmt w:val="lowerLetter"/>
      <w:lvlText w:val="%8"/>
      <w:lvlJc w:val="left"/>
      <w:pPr>
        <w:ind w:left="65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A34326E">
      <w:start w:val="1"/>
      <w:numFmt w:val="lowerRoman"/>
      <w:lvlText w:val="%9"/>
      <w:lvlJc w:val="left"/>
      <w:pPr>
        <w:ind w:left="722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2EA70323"/>
    <w:multiLevelType w:val="hybridMultilevel"/>
    <w:tmpl w:val="EBD87570"/>
    <w:lvl w:ilvl="0" w:tplc="B984B43C">
      <w:start w:val="1"/>
      <w:numFmt w:val="decimal"/>
      <w:lvlText w:val="%1."/>
      <w:lvlJc w:val="left"/>
      <w:pPr>
        <w:ind w:left="70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EA8CBCBC">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3182C06C">
      <w:start w:val="1"/>
      <w:numFmt w:val="lowerRoman"/>
      <w:lvlText w:val="%3."/>
      <w:lvlJc w:val="left"/>
      <w:pPr>
        <w:ind w:left="219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964E9FFA">
      <w:start w:val="1"/>
      <w:numFmt w:val="decimal"/>
      <w:lvlText w:val="%4"/>
      <w:lvlJc w:val="left"/>
      <w:pPr>
        <w:ind w:left="29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C6B22EC8">
      <w:start w:val="1"/>
      <w:numFmt w:val="lowerLetter"/>
      <w:lvlText w:val="%5"/>
      <w:lvlJc w:val="left"/>
      <w:pPr>
        <w:ind w:left="362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00FC1E1A">
      <w:start w:val="1"/>
      <w:numFmt w:val="lowerRoman"/>
      <w:lvlText w:val="%6"/>
      <w:lvlJc w:val="left"/>
      <w:pPr>
        <w:ind w:left="434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4FECA53C">
      <w:start w:val="1"/>
      <w:numFmt w:val="decimal"/>
      <w:lvlText w:val="%7"/>
      <w:lvlJc w:val="left"/>
      <w:pPr>
        <w:ind w:left="506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8C66A974">
      <w:start w:val="1"/>
      <w:numFmt w:val="lowerLetter"/>
      <w:lvlText w:val="%8"/>
      <w:lvlJc w:val="left"/>
      <w:pPr>
        <w:ind w:left="578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1448B72">
      <w:start w:val="1"/>
      <w:numFmt w:val="lowerRoman"/>
      <w:lvlText w:val="%9"/>
      <w:lvlJc w:val="left"/>
      <w:pPr>
        <w:ind w:left="65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2FF510AD"/>
    <w:multiLevelType w:val="hybridMultilevel"/>
    <w:tmpl w:val="AFD654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F3117C"/>
    <w:multiLevelType w:val="hybridMultilevel"/>
    <w:tmpl w:val="10D65654"/>
    <w:lvl w:ilvl="0" w:tplc="644E841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8984BA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A4493D0">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E084670">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E16D964">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04E1462">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E68124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30C431C">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6ECF248">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33061AFD"/>
    <w:multiLevelType w:val="hybridMultilevel"/>
    <w:tmpl w:val="1D409526"/>
    <w:lvl w:ilvl="0" w:tplc="6874B976">
      <w:start w:val="1"/>
      <w:numFmt w:val="bullet"/>
      <w:lvlText w:val="-"/>
      <w:lvlJc w:val="left"/>
      <w:pPr>
        <w:ind w:left="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917E1602">
      <w:start w:val="1"/>
      <w:numFmt w:val="bullet"/>
      <w:lvlText w:val="o"/>
      <w:lvlJc w:val="left"/>
      <w:pPr>
        <w:ind w:left="21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A04E61FC">
      <w:start w:val="1"/>
      <w:numFmt w:val="bullet"/>
      <w:lvlText w:val="▪"/>
      <w:lvlJc w:val="left"/>
      <w:pPr>
        <w:ind w:left="28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7B2CE546">
      <w:start w:val="1"/>
      <w:numFmt w:val="bullet"/>
      <w:lvlText w:val="•"/>
      <w:lvlJc w:val="left"/>
      <w:pPr>
        <w:ind w:left="35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661CC8B0">
      <w:start w:val="1"/>
      <w:numFmt w:val="bullet"/>
      <w:lvlText w:val="o"/>
      <w:lvlJc w:val="left"/>
      <w:pPr>
        <w:ind w:left="43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9FE467FA">
      <w:start w:val="1"/>
      <w:numFmt w:val="bullet"/>
      <w:lvlText w:val="▪"/>
      <w:lvlJc w:val="left"/>
      <w:pPr>
        <w:ind w:left="50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47284338">
      <w:start w:val="1"/>
      <w:numFmt w:val="bullet"/>
      <w:lvlText w:val="•"/>
      <w:lvlJc w:val="left"/>
      <w:pPr>
        <w:ind w:left="57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5D0A2F2">
      <w:start w:val="1"/>
      <w:numFmt w:val="bullet"/>
      <w:lvlText w:val="o"/>
      <w:lvlJc w:val="left"/>
      <w:pPr>
        <w:ind w:left="64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D0EC8F62">
      <w:start w:val="1"/>
      <w:numFmt w:val="bullet"/>
      <w:lvlText w:val="▪"/>
      <w:lvlJc w:val="left"/>
      <w:pPr>
        <w:ind w:left="71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3C333839"/>
    <w:multiLevelType w:val="multilevel"/>
    <w:tmpl w:val="417812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8E1D03"/>
    <w:multiLevelType w:val="multilevel"/>
    <w:tmpl w:val="5E00C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6F56EF"/>
    <w:multiLevelType w:val="hybridMultilevel"/>
    <w:tmpl w:val="C8480362"/>
    <w:lvl w:ilvl="0" w:tplc="18D86712">
      <w:start w:val="1"/>
      <w:numFmt w:val="decimal"/>
      <w:lvlText w:val="%1."/>
      <w:lvlJc w:val="left"/>
      <w:pPr>
        <w:ind w:left="7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789468D8">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B6686634">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597C53D2">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3238145A">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168E9BC6">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9836EF80">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A21694EC">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AF967D0C">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57EF2D59"/>
    <w:multiLevelType w:val="hybridMultilevel"/>
    <w:tmpl w:val="C0B43630"/>
    <w:lvl w:ilvl="0" w:tplc="644E841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F47451"/>
    <w:multiLevelType w:val="multilevel"/>
    <w:tmpl w:val="525E71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C017BC"/>
    <w:multiLevelType w:val="multilevel"/>
    <w:tmpl w:val="598A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1E50AA"/>
    <w:multiLevelType w:val="hybridMultilevel"/>
    <w:tmpl w:val="8CB8E398"/>
    <w:lvl w:ilvl="0" w:tplc="644E841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7D6CD1"/>
    <w:multiLevelType w:val="hybridMultilevel"/>
    <w:tmpl w:val="B3C28776"/>
    <w:lvl w:ilvl="0" w:tplc="591E2CC0">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E8BDD4">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A8A96F6">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D495F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E3AD5C8">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5A802BA">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0D0EC04">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DF0F7CE">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FACD936">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7E8F0341"/>
    <w:multiLevelType w:val="multilevel"/>
    <w:tmpl w:val="EB9EC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4385213">
    <w:abstractNumId w:val="2"/>
  </w:num>
  <w:num w:numId="2" w16cid:durableId="1718578578">
    <w:abstractNumId w:val="13"/>
  </w:num>
  <w:num w:numId="3" w16cid:durableId="2098674029">
    <w:abstractNumId w:val="18"/>
  </w:num>
  <w:num w:numId="4" w16cid:durableId="929318161">
    <w:abstractNumId w:val="7"/>
  </w:num>
  <w:num w:numId="5" w16cid:durableId="434520104">
    <w:abstractNumId w:val="6"/>
  </w:num>
  <w:num w:numId="6" w16cid:durableId="1451439858">
    <w:abstractNumId w:val="9"/>
  </w:num>
  <w:num w:numId="7" w16cid:durableId="93404167">
    <w:abstractNumId w:val="10"/>
  </w:num>
  <w:num w:numId="8" w16cid:durableId="2081714350">
    <w:abstractNumId w:val="0"/>
  </w:num>
  <w:num w:numId="9" w16cid:durableId="1602450097">
    <w:abstractNumId w:val="19"/>
  </w:num>
  <w:num w:numId="10" w16cid:durableId="1449592784">
    <w:abstractNumId w:val="17"/>
  </w:num>
  <w:num w:numId="11" w16cid:durableId="821195994">
    <w:abstractNumId w:val="5"/>
  </w:num>
  <w:num w:numId="12" w16cid:durableId="2072727879">
    <w:abstractNumId w:val="14"/>
  </w:num>
  <w:num w:numId="13" w16cid:durableId="756094557">
    <w:abstractNumId w:val="8"/>
  </w:num>
  <w:num w:numId="14" w16cid:durableId="1090542307">
    <w:abstractNumId w:val="4"/>
  </w:num>
  <w:num w:numId="15" w16cid:durableId="1195575875">
    <w:abstractNumId w:val="12"/>
  </w:num>
  <w:num w:numId="16" w16cid:durableId="1291404115">
    <w:abstractNumId w:val="16"/>
  </w:num>
  <w:num w:numId="17" w16cid:durableId="287204383">
    <w:abstractNumId w:val="1"/>
  </w:num>
  <w:num w:numId="18" w16cid:durableId="1338844756">
    <w:abstractNumId w:val="15"/>
  </w:num>
  <w:num w:numId="19" w16cid:durableId="178740988">
    <w:abstractNumId w:val="3"/>
  </w:num>
  <w:num w:numId="20" w16cid:durableId="9357514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2C1"/>
    <w:rsid w:val="00002BC1"/>
    <w:rsid w:val="000034E6"/>
    <w:rsid w:val="00014ABB"/>
    <w:rsid w:val="0001569A"/>
    <w:rsid w:val="00023628"/>
    <w:rsid w:val="0002714E"/>
    <w:rsid w:val="00031DDD"/>
    <w:rsid w:val="00032542"/>
    <w:rsid w:val="000338A5"/>
    <w:rsid w:val="000348FF"/>
    <w:rsid w:val="00037A03"/>
    <w:rsid w:val="000433BF"/>
    <w:rsid w:val="00056719"/>
    <w:rsid w:val="00063BE4"/>
    <w:rsid w:val="00064F6B"/>
    <w:rsid w:val="00065783"/>
    <w:rsid w:val="0007586A"/>
    <w:rsid w:val="000801D0"/>
    <w:rsid w:val="00080E20"/>
    <w:rsid w:val="000835C9"/>
    <w:rsid w:val="0008595A"/>
    <w:rsid w:val="0008644E"/>
    <w:rsid w:val="000A5FF2"/>
    <w:rsid w:val="000B368C"/>
    <w:rsid w:val="000C0F3E"/>
    <w:rsid w:val="000C3558"/>
    <w:rsid w:val="000D3958"/>
    <w:rsid w:val="000E2798"/>
    <w:rsid w:val="000E31A2"/>
    <w:rsid w:val="000E358A"/>
    <w:rsid w:val="000E38D3"/>
    <w:rsid w:val="000E7197"/>
    <w:rsid w:val="000F5E36"/>
    <w:rsid w:val="000F7A0A"/>
    <w:rsid w:val="001016CF"/>
    <w:rsid w:val="00103963"/>
    <w:rsid w:val="00110BAE"/>
    <w:rsid w:val="00126E04"/>
    <w:rsid w:val="00127996"/>
    <w:rsid w:val="00130D3D"/>
    <w:rsid w:val="00132B61"/>
    <w:rsid w:val="001413B6"/>
    <w:rsid w:val="00150EE5"/>
    <w:rsid w:val="00153588"/>
    <w:rsid w:val="00161501"/>
    <w:rsid w:val="001637C9"/>
    <w:rsid w:val="0017098C"/>
    <w:rsid w:val="00170AB8"/>
    <w:rsid w:val="001769EC"/>
    <w:rsid w:val="001A0CC4"/>
    <w:rsid w:val="001A1E51"/>
    <w:rsid w:val="001A3891"/>
    <w:rsid w:val="001A7E97"/>
    <w:rsid w:val="001B2FCB"/>
    <w:rsid w:val="001B44B5"/>
    <w:rsid w:val="001D3DD6"/>
    <w:rsid w:val="001D6B02"/>
    <w:rsid w:val="001E3917"/>
    <w:rsid w:val="001F152A"/>
    <w:rsid w:val="001F26B4"/>
    <w:rsid w:val="001F2EB0"/>
    <w:rsid w:val="00200F6C"/>
    <w:rsid w:val="00201051"/>
    <w:rsid w:val="0020285F"/>
    <w:rsid w:val="00205CFB"/>
    <w:rsid w:val="00206733"/>
    <w:rsid w:val="00216396"/>
    <w:rsid w:val="00217E55"/>
    <w:rsid w:val="00236013"/>
    <w:rsid w:val="00245098"/>
    <w:rsid w:val="00250641"/>
    <w:rsid w:val="00253CEB"/>
    <w:rsid w:val="00260964"/>
    <w:rsid w:val="00272337"/>
    <w:rsid w:val="0027367C"/>
    <w:rsid w:val="00282016"/>
    <w:rsid w:val="00282266"/>
    <w:rsid w:val="00286F4B"/>
    <w:rsid w:val="0028745D"/>
    <w:rsid w:val="00290357"/>
    <w:rsid w:val="0029175A"/>
    <w:rsid w:val="002946BF"/>
    <w:rsid w:val="00295C27"/>
    <w:rsid w:val="00297654"/>
    <w:rsid w:val="00297EE4"/>
    <w:rsid w:val="002A069E"/>
    <w:rsid w:val="002A3316"/>
    <w:rsid w:val="002B14C8"/>
    <w:rsid w:val="002B5AD2"/>
    <w:rsid w:val="002B72FB"/>
    <w:rsid w:val="002C0F8A"/>
    <w:rsid w:val="002C59AD"/>
    <w:rsid w:val="002D55C8"/>
    <w:rsid w:val="002D7E81"/>
    <w:rsid w:val="002E241C"/>
    <w:rsid w:val="002E4E12"/>
    <w:rsid w:val="002E5443"/>
    <w:rsid w:val="002E6F4B"/>
    <w:rsid w:val="002E761F"/>
    <w:rsid w:val="0033190F"/>
    <w:rsid w:val="00332157"/>
    <w:rsid w:val="0034574C"/>
    <w:rsid w:val="003457A8"/>
    <w:rsid w:val="00353D77"/>
    <w:rsid w:val="00354E41"/>
    <w:rsid w:val="003606C5"/>
    <w:rsid w:val="0037385B"/>
    <w:rsid w:val="0039774E"/>
    <w:rsid w:val="00397C28"/>
    <w:rsid w:val="003A3F17"/>
    <w:rsid w:val="003A7426"/>
    <w:rsid w:val="003B0C59"/>
    <w:rsid w:val="003B111C"/>
    <w:rsid w:val="003B23DA"/>
    <w:rsid w:val="003E4D24"/>
    <w:rsid w:val="003E7274"/>
    <w:rsid w:val="003F7499"/>
    <w:rsid w:val="004025F4"/>
    <w:rsid w:val="00404066"/>
    <w:rsid w:val="00407B34"/>
    <w:rsid w:val="004202C1"/>
    <w:rsid w:val="004254DA"/>
    <w:rsid w:val="00427309"/>
    <w:rsid w:val="00435946"/>
    <w:rsid w:val="00441B9F"/>
    <w:rsid w:val="00442B68"/>
    <w:rsid w:val="004443A7"/>
    <w:rsid w:val="00444BA8"/>
    <w:rsid w:val="00452E22"/>
    <w:rsid w:val="00456EA3"/>
    <w:rsid w:val="00484A51"/>
    <w:rsid w:val="00485087"/>
    <w:rsid w:val="0049511E"/>
    <w:rsid w:val="0049682C"/>
    <w:rsid w:val="004A28BF"/>
    <w:rsid w:val="004A5CEA"/>
    <w:rsid w:val="004A7C85"/>
    <w:rsid w:val="004B1CFB"/>
    <w:rsid w:val="004C23C1"/>
    <w:rsid w:val="004D2411"/>
    <w:rsid w:val="004D3288"/>
    <w:rsid w:val="004F3165"/>
    <w:rsid w:val="004F7F55"/>
    <w:rsid w:val="005010B0"/>
    <w:rsid w:val="005014EB"/>
    <w:rsid w:val="00501DAD"/>
    <w:rsid w:val="0050476C"/>
    <w:rsid w:val="00505548"/>
    <w:rsid w:val="0051382A"/>
    <w:rsid w:val="00513E9D"/>
    <w:rsid w:val="00514522"/>
    <w:rsid w:val="00517031"/>
    <w:rsid w:val="00520B03"/>
    <w:rsid w:val="00530ADB"/>
    <w:rsid w:val="00532195"/>
    <w:rsid w:val="0054045D"/>
    <w:rsid w:val="00542C90"/>
    <w:rsid w:val="00546640"/>
    <w:rsid w:val="005474B4"/>
    <w:rsid w:val="00550EEF"/>
    <w:rsid w:val="00560DC4"/>
    <w:rsid w:val="00570F38"/>
    <w:rsid w:val="0057345D"/>
    <w:rsid w:val="005804B3"/>
    <w:rsid w:val="0058306A"/>
    <w:rsid w:val="005839C7"/>
    <w:rsid w:val="00590A73"/>
    <w:rsid w:val="005A12E3"/>
    <w:rsid w:val="005C03FE"/>
    <w:rsid w:val="005C6B79"/>
    <w:rsid w:val="005D524B"/>
    <w:rsid w:val="005D7F22"/>
    <w:rsid w:val="005F07C5"/>
    <w:rsid w:val="005F52BF"/>
    <w:rsid w:val="006077DA"/>
    <w:rsid w:val="006356F9"/>
    <w:rsid w:val="00635A36"/>
    <w:rsid w:val="00635FF4"/>
    <w:rsid w:val="00642EF9"/>
    <w:rsid w:val="00644BE4"/>
    <w:rsid w:val="00662DDB"/>
    <w:rsid w:val="00670052"/>
    <w:rsid w:val="006726E7"/>
    <w:rsid w:val="00684BE4"/>
    <w:rsid w:val="00686BB3"/>
    <w:rsid w:val="0069578F"/>
    <w:rsid w:val="006B412B"/>
    <w:rsid w:val="006C101F"/>
    <w:rsid w:val="006C71E1"/>
    <w:rsid w:val="006C7AF2"/>
    <w:rsid w:val="006D3328"/>
    <w:rsid w:val="006D3A6E"/>
    <w:rsid w:val="006D5F74"/>
    <w:rsid w:val="006E0575"/>
    <w:rsid w:val="006E1D4C"/>
    <w:rsid w:val="006E7449"/>
    <w:rsid w:val="006F78F6"/>
    <w:rsid w:val="007018C3"/>
    <w:rsid w:val="00704A0A"/>
    <w:rsid w:val="00710477"/>
    <w:rsid w:val="00727688"/>
    <w:rsid w:val="00735C6F"/>
    <w:rsid w:val="007422DE"/>
    <w:rsid w:val="00747C03"/>
    <w:rsid w:val="0075008E"/>
    <w:rsid w:val="007554B3"/>
    <w:rsid w:val="007629B2"/>
    <w:rsid w:val="0076703C"/>
    <w:rsid w:val="00770DB4"/>
    <w:rsid w:val="00771F3B"/>
    <w:rsid w:val="0077359B"/>
    <w:rsid w:val="007A3078"/>
    <w:rsid w:val="007A7B2F"/>
    <w:rsid w:val="007B007F"/>
    <w:rsid w:val="007C517C"/>
    <w:rsid w:val="007C5F0D"/>
    <w:rsid w:val="007D6D1E"/>
    <w:rsid w:val="007D728E"/>
    <w:rsid w:val="007F19B2"/>
    <w:rsid w:val="007F315F"/>
    <w:rsid w:val="007F501A"/>
    <w:rsid w:val="00851D68"/>
    <w:rsid w:val="00853B6C"/>
    <w:rsid w:val="008566FA"/>
    <w:rsid w:val="00857EA9"/>
    <w:rsid w:val="00861FB6"/>
    <w:rsid w:val="0086278C"/>
    <w:rsid w:val="0086429F"/>
    <w:rsid w:val="008713D5"/>
    <w:rsid w:val="00873B65"/>
    <w:rsid w:val="00877DE4"/>
    <w:rsid w:val="00880A99"/>
    <w:rsid w:val="00883EC2"/>
    <w:rsid w:val="008A5EA0"/>
    <w:rsid w:val="008A7EBE"/>
    <w:rsid w:val="008B1978"/>
    <w:rsid w:val="008D2404"/>
    <w:rsid w:val="008D350C"/>
    <w:rsid w:val="008E08CE"/>
    <w:rsid w:val="008F0A75"/>
    <w:rsid w:val="008F49CD"/>
    <w:rsid w:val="00923059"/>
    <w:rsid w:val="009323C2"/>
    <w:rsid w:val="009366A7"/>
    <w:rsid w:val="009421C2"/>
    <w:rsid w:val="00943EDA"/>
    <w:rsid w:val="009453E1"/>
    <w:rsid w:val="009459A5"/>
    <w:rsid w:val="00952DD0"/>
    <w:rsid w:val="0096174B"/>
    <w:rsid w:val="00962B72"/>
    <w:rsid w:val="00964EEB"/>
    <w:rsid w:val="00971AC2"/>
    <w:rsid w:val="009778DF"/>
    <w:rsid w:val="00980DA3"/>
    <w:rsid w:val="00981960"/>
    <w:rsid w:val="0098585B"/>
    <w:rsid w:val="0099174C"/>
    <w:rsid w:val="00995894"/>
    <w:rsid w:val="009A32BB"/>
    <w:rsid w:val="009B2F9A"/>
    <w:rsid w:val="009E16F9"/>
    <w:rsid w:val="009E346B"/>
    <w:rsid w:val="009E47C5"/>
    <w:rsid w:val="009E60FD"/>
    <w:rsid w:val="009F4C21"/>
    <w:rsid w:val="009F65A0"/>
    <w:rsid w:val="00A049A1"/>
    <w:rsid w:val="00A22C1A"/>
    <w:rsid w:val="00A27185"/>
    <w:rsid w:val="00A364B6"/>
    <w:rsid w:val="00A41401"/>
    <w:rsid w:val="00A41426"/>
    <w:rsid w:val="00A45DC0"/>
    <w:rsid w:val="00A52221"/>
    <w:rsid w:val="00A53EAA"/>
    <w:rsid w:val="00A56192"/>
    <w:rsid w:val="00A61994"/>
    <w:rsid w:val="00A61D2B"/>
    <w:rsid w:val="00A63F87"/>
    <w:rsid w:val="00A73480"/>
    <w:rsid w:val="00A825B3"/>
    <w:rsid w:val="00AA0203"/>
    <w:rsid w:val="00AA096D"/>
    <w:rsid w:val="00AA5635"/>
    <w:rsid w:val="00AA5887"/>
    <w:rsid w:val="00AB0372"/>
    <w:rsid w:val="00AC09AF"/>
    <w:rsid w:val="00AC2F82"/>
    <w:rsid w:val="00AC65E4"/>
    <w:rsid w:val="00AD4E6D"/>
    <w:rsid w:val="00AD5750"/>
    <w:rsid w:val="00AD6321"/>
    <w:rsid w:val="00AE158F"/>
    <w:rsid w:val="00AE68F1"/>
    <w:rsid w:val="00AF0971"/>
    <w:rsid w:val="00AF0D1F"/>
    <w:rsid w:val="00AF24BF"/>
    <w:rsid w:val="00B06EEF"/>
    <w:rsid w:val="00B1048A"/>
    <w:rsid w:val="00B22D79"/>
    <w:rsid w:val="00B32223"/>
    <w:rsid w:val="00B3351C"/>
    <w:rsid w:val="00B41D9C"/>
    <w:rsid w:val="00B42030"/>
    <w:rsid w:val="00B46179"/>
    <w:rsid w:val="00B514B9"/>
    <w:rsid w:val="00B52944"/>
    <w:rsid w:val="00B620D1"/>
    <w:rsid w:val="00B73384"/>
    <w:rsid w:val="00B73884"/>
    <w:rsid w:val="00B831D2"/>
    <w:rsid w:val="00B95E9C"/>
    <w:rsid w:val="00B978F5"/>
    <w:rsid w:val="00BA013E"/>
    <w:rsid w:val="00BA0D26"/>
    <w:rsid w:val="00BA1BC4"/>
    <w:rsid w:val="00BA366E"/>
    <w:rsid w:val="00BC103C"/>
    <w:rsid w:val="00BC5D71"/>
    <w:rsid w:val="00BD03A7"/>
    <w:rsid w:val="00BD5CF6"/>
    <w:rsid w:val="00BE0DD3"/>
    <w:rsid w:val="00BE3112"/>
    <w:rsid w:val="00BE73A5"/>
    <w:rsid w:val="00BF7253"/>
    <w:rsid w:val="00C10AC6"/>
    <w:rsid w:val="00C15710"/>
    <w:rsid w:val="00C63C80"/>
    <w:rsid w:val="00C75418"/>
    <w:rsid w:val="00C904C0"/>
    <w:rsid w:val="00CA34F4"/>
    <w:rsid w:val="00CA6735"/>
    <w:rsid w:val="00CB6F78"/>
    <w:rsid w:val="00CD5337"/>
    <w:rsid w:val="00CE6461"/>
    <w:rsid w:val="00CF3397"/>
    <w:rsid w:val="00D01026"/>
    <w:rsid w:val="00D05023"/>
    <w:rsid w:val="00D06091"/>
    <w:rsid w:val="00D07853"/>
    <w:rsid w:val="00D12B9B"/>
    <w:rsid w:val="00D330B6"/>
    <w:rsid w:val="00D429BF"/>
    <w:rsid w:val="00D4442B"/>
    <w:rsid w:val="00D50AB8"/>
    <w:rsid w:val="00D57E11"/>
    <w:rsid w:val="00D6392F"/>
    <w:rsid w:val="00D643A9"/>
    <w:rsid w:val="00D76037"/>
    <w:rsid w:val="00D80DB7"/>
    <w:rsid w:val="00D87B25"/>
    <w:rsid w:val="00D95DE7"/>
    <w:rsid w:val="00DA3B52"/>
    <w:rsid w:val="00DA47CC"/>
    <w:rsid w:val="00DB281A"/>
    <w:rsid w:val="00DC5FC6"/>
    <w:rsid w:val="00DE36C7"/>
    <w:rsid w:val="00DF4895"/>
    <w:rsid w:val="00DF5418"/>
    <w:rsid w:val="00E02CE7"/>
    <w:rsid w:val="00E0569D"/>
    <w:rsid w:val="00E221DC"/>
    <w:rsid w:val="00E2583F"/>
    <w:rsid w:val="00E4119E"/>
    <w:rsid w:val="00E65F02"/>
    <w:rsid w:val="00E71AEB"/>
    <w:rsid w:val="00E854EB"/>
    <w:rsid w:val="00E9154F"/>
    <w:rsid w:val="00EA0E59"/>
    <w:rsid w:val="00EA62EB"/>
    <w:rsid w:val="00EE3FAF"/>
    <w:rsid w:val="00EF5932"/>
    <w:rsid w:val="00F11303"/>
    <w:rsid w:val="00F159C6"/>
    <w:rsid w:val="00F62E18"/>
    <w:rsid w:val="00F62F9A"/>
    <w:rsid w:val="00F6790F"/>
    <w:rsid w:val="00F80774"/>
    <w:rsid w:val="00F843D2"/>
    <w:rsid w:val="00F97F6D"/>
    <w:rsid w:val="00FA253D"/>
    <w:rsid w:val="00FD20ED"/>
    <w:rsid w:val="00FD3721"/>
    <w:rsid w:val="00FE174F"/>
    <w:rsid w:val="00FE1970"/>
    <w:rsid w:val="00FE668E"/>
    <w:rsid w:val="00FF2AA4"/>
    <w:rsid w:val="00FF5F90"/>
    <w:rsid w:val="36A9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3"/>
    <o:shapelayout v:ext="edit">
      <o:idmap v:ext="edit" data="1"/>
    </o:shapelayout>
  </w:shapeDefaults>
  <w:decimalSymbol w:val="."/>
  <w:listSeparator w:val=","/>
  <w14:docId w14:val="5C40B6FF"/>
  <w15:docId w15:val="{03D61B73-3279-4A0F-AF94-A3B7D4050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 w:line="271"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143" w:line="259" w:lineRule="auto"/>
      <w:outlineLvl w:val="0"/>
    </w:pPr>
    <w:rPr>
      <w:rFonts w:ascii="Calibri" w:eastAsia="Calibri" w:hAnsi="Calibri" w:cs="Calibri"/>
      <w:color w:val="0F4761"/>
      <w:sz w:val="48"/>
    </w:rPr>
  </w:style>
  <w:style w:type="paragraph" w:styleId="Heading2">
    <w:name w:val="heading 2"/>
    <w:next w:val="Normal"/>
    <w:link w:val="Heading2Char"/>
    <w:uiPriority w:val="9"/>
    <w:unhideWhenUsed/>
    <w:qFormat/>
    <w:pPr>
      <w:keepNext/>
      <w:keepLines/>
      <w:spacing w:after="269" w:line="259" w:lineRule="auto"/>
      <w:ind w:left="10" w:hanging="10"/>
      <w:outlineLvl w:val="1"/>
    </w:pPr>
    <w:rPr>
      <w:rFonts w:ascii="Calibri" w:eastAsia="Calibri" w:hAnsi="Calibri" w:cs="Calibri"/>
      <w:b/>
      <w:color w:val="0F4761"/>
      <w:sz w:val="28"/>
    </w:rPr>
  </w:style>
  <w:style w:type="paragraph" w:styleId="Heading3">
    <w:name w:val="heading 3"/>
    <w:next w:val="Normal"/>
    <w:link w:val="Heading3Char"/>
    <w:uiPriority w:val="9"/>
    <w:unhideWhenUsed/>
    <w:qFormat/>
    <w:pPr>
      <w:keepNext/>
      <w:keepLines/>
      <w:spacing w:after="269" w:line="259" w:lineRule="auto"/>
      <w:ind w:left="10" w:hanging="10"/>
      <w:outlineLvl w:val="2"/>
    </w:pPr>
    <w:rPr>
      <w:rFonts w:ascii="Calibri" w:eastAsia="Calibri" w:hAnsi="Calibri" w:cs="Calibri"/>
      <w:b/>
      <w:color w:val="0F476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F4761"/>
      <w:sz w:val="48"/>
    </w:rPr>
  </w:style>
  <w:style w:type="character" w:customStyle="1" w:styleId="Heading2Char">
    <w:name w:val="Heading 2 Char"/>
    <w:link w:val="Heading2"/>
    <w:rPr>
      <w:rFonts w:ascii="Calibri" w:eastAsia="Calibri" w:hAnsi="Calibri" w:cs="Calibri"/>
      <w:b/>
      <w:color w:val="0F4761"/>
      <w:sz w:val="28"/>
    </w:rPr>
  </w:style>
  <w:style w:type="character" w:customStyle="1" w:styleId="Heading3Char">
    <w:name w:val="Heading 3 Char"/>
    <w:link w:val="Heading3"/>
    <w:rPr>
      <w:rFonts w:ascii="Calibri" w:eastAsia="Calibri" w:hAnsi="Calibri" w:cs="Calibri"/>
      <w:b/>
      <w:color w:val="0F4761"/>
      <w:sz w:val="28"/>
    </w:rPr>
  </w:style>
  <w:style w:type="paragraph" w:styleId="NoSpacing">
    <w:name w:val="No Spacing"/>
    <w:link w:val="NoSpacingChar"/>
    <w:uiPriority w:val="1"/>
    <w:qFormat/>
    <w:rsid w:val="00AA588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A5887"/>
    <w:rPr>
      <w:kern w:val="0"/>
      <w:sz w:val="22"/>
      <w:szCs w:val="22"/>
      <w:lang w:val="en-US" w:eastAsia="en-US"/>
      <w14:ligatures w14:val="none"/>
    </w:rPr>
  </w:style>
  <w:style w:type="paragraph" w:styleId="TOCHeading">
    <w:name w:val="TOC Heading"/>
    <w:basedOn w:val="Heading1"/>
    <w:next w:val="Normal"/>
    <w:uiPriority w:val="39"/>
    <w:unhideWhenUsed/>
    <w:qFormat/>
    <w:rsid w:val="00032542"/>
    <w:pPr>
      <w:spacing w:before="240" w:after="0"/>
      <w:outlineLvl w:val="9"/>
    </w:pPr>
    <w:rPr>
      <w:rFonts w:asciiTheme="majorHAnsi" w:eastAsiaTheme="majorEastAsia" w:hAnsiTheme="majorHAnsi" w:cstheme="majorBidi"/>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032542"/>
    <w:pPr>
      <w:spacing w:after="100"/>
      <w:ind w:left="0"/>
    </w:pPr>
  </w:style>
  <w:style w:type="paragraph" w:styleId="TOC2">
    <w:name w:val="toc 2"/>
    <w:basedOn w:val="Normal"/>
    <w:next w:val="Normal"/>
    <w:autoRedefine/>
    <w:uiPriority w:val="39"/>
    <w:unhideWhenUsed/>
    <w:rsid w:val="00032542"/>
    <w:pPr>
      <w:spacing w:after="100"/>
      <w:ind w:left="240"/>
    </w:pPr>
  </w:style>
  <w:style w:type="paragraph" w:styleId="TOC3">
    <w:name w:val="toc 3"/>
    <w:basedOn w:val="Normal"/>
    <w:next w:val="Normal"/>
    <w:autoRedefine/>
    <w:uiPriority w:val="39"/>
    <w:unhideWhenUsed/>
    <w:rsid w:val="00032542"/>
    <w:pPr>
      <w:spacing w:after="100"/>
      <w:ind w:left="480"/>
    </w:pPr>
  </w:style>
  <w:style w:type="character" w:styleId="Hyperlink">
    <w:name w:val="Hyperlink"/>
    <w:basedOn w:val="DefaultParagraphFont"/>
    <w:uiPriority w:val="99"/>
    <w:unhideWhenUsed/>
    <w:rsid w:val="00032542"/>
    <w:rPr>
      <w:color w:val="467886" w:themeColor="hyperlink"/>
      <w:u w:val="single"/>
    </w:rPr>
  </w:style>
  <w:style w:type="paragraph" w:styleId="NormalWeb">
    <w:name w:val="Normal (Web)"/>
    <w:basedOn w:val="Normal"/>
    <w:uiPriority w:val="99"/>
    <w:semiHidden/>
    <w:unhideWhenUsed/>
    <w:rsid w:val="004254DA"/>
    <w:rPr>
      <w:rFonts w:ascii="Times New Roman" w:hAnsi="Times New Roman" w:cs="Times New Roman"/>
    </w:rPr>
  </w:style>
  <w:style w:type="character" w:styleId="UnresolvedMention">
    <w:name w:val="Unresolved Mention"/>
    <w:basedOn w:val="DefaultParagraphFont"/>
    <w:uiPriority w:val="99"/>
    <w:semiHidden/>
    <w:unhideWhenUsed/>
    <w:rsid w:val="00505548"/>
    <w:rPr>
      <w:color w:val="605E5C"/>
      <w:shd w:val="clear" w:color="auto" w:fill="E1DFDD"/>
    </w:rPr>
  </w:style>
  <w:style w:type="paragraph" w:styleId="ListParagraph">
    <w:name w:val="List Paragraph"/>
    <w:basedOn w:val="Normal"/>
    <w:uiPriority w:val="34"/>
    <w:qFormat/>
    <w:rsid w:val="00FF5F90"/>
    <w:pPr>
      <w:ind w:left="720"/>
      <w:contextualSpacing/>
    </w:pPr>
  </w:style>
  <w:style w:type="character" w:styleId="Emphasis">
    <w:name w:val="Emphasis"/>
    <w:basedOn w:val="DefaultParagraphFont"/>
    <w:uiPriority w:val="20"/>
    <w:qFormat/>
    <w:rsid w:val="008F0A75"/>
    <w:rPr>
      <w:i/>
      <w:iCs/>
    </w:rPr>
  </w:style>
  <w:style w:type="paragraph" w:styleId="Header">
    <w:name w:val="header"/>
    <w:basedOn w:val="Normal"/>
    <w:link w:val="HeaderChar"/>
    <w:uiPriority w:val="99"/>
    <w:semiHidden/>
    <w:unhideWhenUsed/>
    <w:rsid w:val="006356F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356F9"/>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52511">
      <w:bodyDiv w:val="1"/>
      <w:marLeft w:val="0"/>
      <w:marRight w:val="0"/>
      <w:marTop w:val="0"/>
      <w:marBottom w:val="0"/>
      <w:divBdr>
        <w:top w:val="none" w:sz="0" w:space="0" w:color="auto"/>
        <w:left w:val="none" w:sz="0" w:space="0" w:color="auto"/>
        <w:bottom w:val="none" w:sz="0" w:space="0" w:color="auto"/>
        <w:right w:val="none" w:sz="0" w:space="0" w:color="auto"/>
      </w:divBdr>
    </w:div>
    <w:div w:id="73362336">
      <w:bodyDiv w:val="1"/>
      <w:marLeft w:val="0"/>
      <w:marRight w:val="0"/>
      <w:marTop w:val="0"/>
      <w:marBottom w:val="0"/>
      <w:divBdr>
        <w:top w:val="none" w:sz="0" w:space="0" w:color="auto"/>
        <w:left w:val="none" w:sz="0" w:space="0" w:color="auto"/>
        <w:bottom w:val="none" w:sz="0" w:space="0" w:color="auto"/>
        <w:right w:val="none" w:sz="0" w:space="0" w:color="auto"/>
      </w:divBdr>
    </w:div>
    <w:div w:id="187110372">
      <w:bodyDiv w:val="1"/>
      <w:marLeft w:val="0"/>
      <w:marRight w:val="0"/>
      <w:marTop w:val="0"/>
      <w:marBottom w:val="0"/>
      <w:divBdr>
        <w:top w:val="none" w:sz="0" w:space="0" w:color="auto"/>
        <w:left w:val="none" w:sz="0" w:space="0" w:color="auto"/>
        <w:bottom w:val="none" w:sz="0" w:space="0" w:color="auto"/>
        <w:right w:val="none" w:sz="0" w:space="0" w:color="auto"/>
      </w:divBdr>
    </w:div>
    <w:div w:id="338587550">
      <w:bodyDiv w:val="1"/>
      <w:marLeft w:val="0"/>
      <w:marRight w:val="0"/>
      <w:marTop w:val="0"/>
      <w:marBottom w:val="0"/>
      <w:divBdr>
        <w:top w:val="none" w:sz="0" w:space="0" w:color="auto"/>
        <w:left w:val="none" w:sz="0" w:space="0" w:color="auto"/>
        <w:bottom w:val="none" w:sz="0" w:space="0" w:color="auto"/>
        <w:right w:val="none" w:sz="0" w:space="0" w:color="auto"/>
      </w:divBdr>
    </w:div>
    <w:div w:id="531110664">
      <w:bodyDiv w:val="1"/>
      <w:marLeft w:val="0"/>
      <w:marRight w:val="0"/>
      <w:marTop w:val="0"/>
      <w:marBottom w:val="0"/>
      <w:divBdr>
        <w:top w:val="none" w:sz="0" w:space="0" w:color="auto"/>
        <w:left w:val="none" w:sz="0" w:space="0" w:color="auto"/>
        <w:bottom w:val="none" w:sz="0" w:space="0" w:color="auto"/>
        <w:right w:val="none" w:sz="0" w:space="0" w:color="auto"/>
      </w:divBdr>
    </w:div>
    <w:div w:id="929003627">
      <w:bodyDiv w:val="1"/>
      <w:marLeft w:val="0"/>
      <w:marRight w:val="0"/>
      <w:marTop w:val="0"/>
      <w:marBottom w:val="0"/>
      <w:divBdr>
        <w:top w:val="none" w:sz="0" w:space="0" w:color="auto"/>
        <w:left w:val="none" w:sz="0" w:space="0" w:color="auto"/>
        <w:bottom w:val="none" w:sz="0" w:space="0" w:color="auto"/>
        <w:right w:val="none" w:sz="0" w:space="0" w:color="auto"/>
      </w:divBdr>
    </w:div>
    <w:div w:id="1030180466">
      <w:bodyDiv w:val="1"/>
      <w:marLeft w:val="0"/>
      <w:marRight w:val="0"/>
      <w:marTop w:val="0"/>
      <w:marBottom w:val="0"/>
      <w:divBdr>
        <w:top w:val="none" w:sz="0" w:space="0" w:color="auto"/>
        <w:left w:val="none" w:sz="0" w:space="0" w:color="auto"/>
        <w:bottom w:val="none" w:sz="0" w:space="0" w:color="auto"/>
        <w:right w:val="none" w:sz="0" w:space="0" w:color="auto"/>
      </w:divBdr>
    </w:div>
    <w:div w:id="1040474880">
      <w:bodyDiv w:val="1"/>
      <w:marLeft w:val="0"/>
      <w:marRight w:val="0"/>
      <w:marTop w:val="0"/>
      <w:marBottom w:val="0"/>
      <w:divBdr>
        <w:top w:val="none" w:sz="0" w:space="0" w:color="auto"/>
        <w:left w:val="none" w:sz="0" w:space="0" w:color="auto"/>
        <w:bottom w:val="none" w:sz="0" w:space="0" w:color="auto"/>
        <w:right w:val="none" w:sz="0" w:space="0" w:color="auto"/>
      </w:divBdr>
    </w:div>
    <w:div w:id="1567690683">
      <w:bodyDiv w:val="1"/>
      <w:marLeft w:val="0"/>
      <w:marRight w:val="0"/>
      <w:marTop w:val="0"/>
      <w:marBottom w:val="0"/>
      <w:divBdr>
        <w:top w:val="none" w:sz="0" w:space="0" w:color="auto"/>
        <w:left w:val="none" w:sz="0" w:space="0" w:color="auto"/>
        <w:bottom w:val="none" w:sz="0" w:space="0" w:color="auto"/>
        <w:right w:val="none" w:sz="0" w:space="0" w:color="auto"/>
      </w:divBdr>
    </w:div>
    <w:div w:id="18343738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terprisetimes.co.uk" TargetMode="External"/><Relationship Id="rId18" Type="http://schemas.openxmlformats.org/officeDocument/2006/relationships/hyperlink" Target="http://www.thomasne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routinguk.descartes.com" TargetMode="External"/><Relationship Id="rId17" Type="http://schemas.openxmlformats.org/officeDocument/2006/relationships/hyperlink" Target="https://doi.org/10.3390/su15032285" TargetMode="External"/><Relationship Id="rId2" Type="http://schemas.openxmlformats.org/officeDocument/2006/relationships/numbering" Target="numbering.xml"/><Relationship Id="rId16" Type="http://schemas.openxmlformats.org/officeDocument/2006/relationships/hyperlink" Target="https://www.mckinsey.co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2218769" TargetMode="Externa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sb.org.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9BA355F41B4474F96E3EB1665B4CA2B"/>
        <w:category>
          <w:name w:val="General"/>
          <w:gallery w:val="placeholder"/>
        </w:category>
        <w:types>
          <w:type w:val="bbPlcHdr"/>
        </w:types>
        <w:behaviors>
          <w:behavior w:val="content"/>
        </w:behaviors>
        <w:guid w:val="{049508C9-BBF2-4CF3-93E8-7D9EB6D31ADE}"/>
      </w:docPartPr>
      <w:docPartBody>
        <w:p w:rsidR="00B76F76" w:rsidRDefault="00B76F76" w:rsidP="00B76F76">
          <w:pPr>
            <w:pStyle w:val="79BA355F41B4474F96E3EB1665B4CA2B"/>
          </w:pPr>
          <w:r>
            <w:rPr>
              <w:color w:val="0F4761" w:themeColor="accent1" w:themeShade="BF"/>
            </w:rPr>
            <w:t>[Company name]</w:t>
          </w:r>
        </w:p>
      </w:docPartBody>
    </w:docPart>
    <w:docPart>
      <w:docPartPr>
        <w:name w:val="1C6B48889E324CB294B18FBBAB99672C"/>
        <w:category>
          <w:name w:val="General"/>
          <w:gallery w:val="placeholder"/>
        </w:category>
        <w:types>
          <w:type w:val="bbPlcHdr"/>
        </w:types>
        <w:behaviors>
          <w:behavior w:val="content"/>
        </w:behaviors>
        <w:guid w:val="{0AF66296-40B6-4CC1-8829-3DEFAA68B411}"/>
      </w:docPartPr>
      <w:docPartBody>
        <w:p w:rsidR="00B76F76" w:rsidRDefault="00B76F76" w:rsidP="00B76F76">
          <w:pPr>
            <w:pStyle w:val="1C6B48889E324CB294B18FBBAB99672C"/>
          </w:pPr>
          <w:r>
            <w:rPr>
              <w:rFonts w:asciiTheme="majorHAnsi" w:eastAsiaTheme="majorEastAsia" w:hAnsiTheme="majorHAnsi" w:cstheme="majorBidi"/>
              <w:color w:val="156082" w:themeColor="accent1"/>
              <w:sz w:val="88"/>
              <w:szCs w:val="88"/>
            </w:rPr>
            <w:t>[Document title]</w:t>
          </w:r>
        </w:p>
      </w:docPartBody>
    </w:docPart>
    <w:docPart>
      <w:docPartPr>
        <w:name w:val="D317E87EE70F48F1A96FFEDD934F2EEC"/>
        <w:category>
          <w:name w:val="General"/>
          <w:gallery w:val="placeholder"/>
        </w:category>
        <w:types>
          <w:type w:val="bbPlcHdr"/>
        </w:types>
        <w:behaviors>
          <w:behavior w:val="content"/>
        </w:behaviors>
        <w:guid w:val="{5CBB101F-16A5-4014-A4D5-61627600945D}"/>
      </w:docPartPr>
      <w:docPartBody>
        <w:p w:rsidR="00B76F76" w:rsidRDefault="00B76F76" w:rsidP="00B76F76">
          <w:pPr>
            <w:pStyle w:val="D317E87EE70F48F1A96FFEDD934F2EEC"/>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91E"/>
    <w:rsid w:val="002B5AD2"/>
    <w:rsid w:val="00564A4E"/>
    <w:rsid w:val="00A049A1"/>
    <w:rsid w:val="00A53EAA"/>
    <w:rsid w:val="00B76F76"/>
    <w:rsid w:val="00D157B3"/>
    <w:rsid w:val="00D9391E"/>
    <w:rsid w:val="00E0569D"/>
    <w:rsid w:val="00FE7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BA355F41B4474F96E3EB1665B4CA2B">
    <w:name w:val="79BA355F41B4474F96E3EB1665B4CA2B"/>
    <w:rsid w:val="00B76F76"/>
  </w:style>
  <w:style w:type="paragraph" w:customStyle="1" w:styleId="1C6B48889E324CB294B18FBBAB99672C">
    <w:name w:val="1C6B48889E324CB294B18FBBAB99672C"/>
    <w:rsid w:val="00B76F76"/>
  </w:style>
  <w:style w:type="paragraph" w:customStyle="1" w:styleId="D317E87EE70F48F1A96FFEDD934F2EEC">
    <w:name w:val="D317E87EE70F48F1A96FFEDD934F2EEC"/>
    <w:rsid w:val="00B76F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18ABA-907A-40E7-9D99-CE09C86E3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3286</Words>
  <Characters>22774</Characters>
  <Application>Microsoft Office Word</Application>
  <DocSecurity>0</DocSecurity>
  <Lines>189</Lines>
  <Paragraphs>52</Paragraphs>
  <ScaleCrop>false</ScaleCrop>
  <Company>Marie-Louise Thompson 2306578</Company>
  <LinksUpToDate>false</LinksUpToDate>
  <CharactersWithSpaces>26008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Module BMSK 4014</dc:subject>
  <dc:creator>sciarna smith</dc:creator>
  <cp:keywords/>
  <cp:lastModifiedBy>Marie-Louise Thompson</cp:lastModifiedBy>
  <cp:revision>2</cp:revision>
  <dcterms:created xsi:type="dcterms:W3CDTF">2024-11-29T15:03:00Z</dcterms:created>
  <dcterms:modified xsi:type="dcterms:W3CDTF">2024-11-29T15:03:00Z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1657fc54bd2c497bec4ec961457849b5e0da0ba95c97a76a9e0800af02b74630</vt:lpwstr>
  </property>
</Properties>
</file>