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8425C0" w14:textId="77777777" w:rsidR="00322608" w:rsidRDefault="00322608" w:rsidP="001834FC">
      <w:pPr>
        <w:pStyle w:val="Title"/>
        <w:jc w:val="center"/>
      </w:pPr>
      <w:r w:rsidRPr="00322608">
        <w:t>BMIH6007</w:t>
      </w:r>
      <w:r>
        <w:t xml:space="preserve"> </w:t>
      </w:r>
      <w:r w:rsidRPr="00322608">
        <w:t>International Meetings Management for the Hotel Industry</w:t>
      </w:r>
    </w:p>
    <w:p w14:paraId="08D9C3E0" w14:textId="77777777" w:rsidR="00583A0D" w:rsidRDefault="00583A0D" w:rsidP="00583A0D"/>
    <w:p w14:paraId="0F2A7EAE" w14:textId="5A9B0889" w:rsidR="00583A0D" w:rsidRDefault="00583A0D" w:rsidP="00583A0D">
      <w:pPr>
        <w:tabs>
          <w:tab w:val="left" w:pos="3156"/>
        </w:tabs>
      </w:pPr>
      <w:r>
        <w:tab/>
      </w:r>
    </w:p>
    <w:p w14:paraId="7DBE5B26" w14:textId="77777777" w:rsidR="00583A0D" w:rsidRPr="00583A0D" w:rsidRDefault="00583A0D" w:rsidP="00583A0D">
      <w:pPr>
        <w:tabs>
          <w:tab w:val="left" w:pos="3156"/>
        </w:tabs>
      </w:pPr>
    </w:p>
    <w:p w14:paraId="1C2A8A01" w14:textId="183F38C1" w:rsidR="00322608" w:rsidRPr="00583A0D" w:rsidRDefault="00583A0D" w:rsidP="00322608">
      <w:pPr>
        <w:pStyle w:val="Title"/>
        <w:jc w:val="center"/>
        <w:rPr>
          <w:sz w:val="36"/>
          <w:szCs w:val="36"/>
        </w:rPr>
      </w:pPr>
      <w:r w:rsidRPr="00583A0D">
        <w:rPr>
          <w:sz w:val="36"/>
          <w:szCs w:val="36"/>
        </w:rPr>
        <w:t>Student name-Tania Ali</w:t>
      </w:r>
    </w:p>
    <w:p w14:paraId="66259839" w14:textId="3CEB7543" w:rsidR="00583A0D" w:rsidRDefault="00583A0D" w:rsidP="00583A0D">
      <w:pPr>
        <w:tabs>
          <w:tab w:val="left" w:pos="2172"/>
        </w:tabs>
        <w:rPr>
          <w:sz w:val="32"/>
          <w:szCs w:val="32"/>
        </w:rPr>
      </w:pPr>
      <w:r w:rsidRPr="00583A0D">
        <w:rPr>
          <w:sz w:val="36"/>
          <w:szCs w:val="36"/>
        </w:rPr>
        <w:tab/>
      </w:r>
      <w:r w:rsidRPr="00583A0D">
        <w:rPr>
          <w:sz w:val="32"/>
          <w:szCs w:val="32"/>
        </w:rPr>
        <w:t xml:space="preserve">         </w:t>
      </w:r>
      <w:r>
        <w:rPr>
          <w:sz w:val="32"/>
          <w:szCs w:val="32"/>
        </w:rPr>
        <w:t xml:space="preserve">  </w:t>
      </w:r>
      <w:r w:rsidRPr="00583A0D">
        <w:rPr>
          <w:sz w:val="32"/>
          <w:szCs w:val="32"/>
        </w:rPr>
        <w:t xml:space="preserve"> Student ID- 2121927</w:t>
      </w:r>
    </w:p>
    <w:p w14:paraId="57460D4C" w14:textId="007B9482" w:rsidR="00583A0D" w:rsidRPr="00583A0D" w:rsidRDefault="00583A0D" w:rsidP="00583A0D">
      <w:pPr>
        <w:tabs>
          <w:tab w:val="left" w:pos="2172"/>
        </w:tabs>
        <w:rPr>
          <w:sz w:val="32"/>
          <w:szCs w:val="32"/>
        </w:rPr>
      </w:pPr>
      <w:r>
        <w:rPr>
          <w:sz w:val="32"/>
          <w:szCs w:val="32"/>
        </w:rPr>
        <w:tab/>
        <w:t xml:space="preserve">            </w:t>
      </w:r>
      <w:r w:rsidRPr="00583A0D">
        <w:rPr>
          <w:sz w:val="32"/>
          <w:szCs w:val="32"/>
        </w:rPr>
        <w:t>Tutor- Kathryn Flynn</w:t>
      </w:r>
    </w:p>
    <w:p w14:paraId="214C3B3A" w14:textId="5CE3F33B" w:rsidR="00322608" w:rsidRPr="00583A0D" w:rsidRDefault="00583A0D" w:rsidP="00583A0D">
      <w:pPr>
        <w:tabs>
          <w:tab w:val="left" w:pos="2172"/>
        </w:tabs>
      </w:pPr>
      <w:r>
        <w:rPr>
          <w:sz w:val="32"/>
          <w:szCs w:val="32"/>
        </w:rPr>
        <w:t xml:space="preserve">                    </w:t>
      </w:r>
      <w:r w:rsidR="00322608" w:rsidRPr="00322608">
        <w:rPr>
          <w:sz w:val="48"/>
        </w:rPr>
        <w:t>Assignment 1: Feasibility Plan</w:t>
      </w:r>
    </w:p>
    <w:p w14:paraId="080A3E72" w14:textId="4CFBDB81" w:rsidR="00322608" w:rsidRPr="00322608" w:rsidRDefault="00B91AB5" w:rsidP="00322608">
      <w:pPr>
        <w:pStyle w:val="Title"/>
        <w:jc w:val="center"/>
        <w:rPr>
          <w:sz w:val="48"/>
        </w:rPr>
      </w:pPr>
      <w:r w:rsidRPr="00322608">
        <w:rPr>
          <w:sz w:val="48"/>
        </w:rPr>
        <w:t>For</w:t>
      </w:r>
      <w:r w:rsidR="00322608" w:rsidRPr="00322608">
        <w:rPr>
          <w:sz w:val="48"/>
        </w:rPr>
        <w:t xml:space="preserve"> an International Meeting.</w:t>
      </w:r>
    </w:p>
    <w:p w14:paraId="0B526786" w14:textId="77777777" w:rsidR="00322608" w:rsidRPr="00322608" w:rsidRDefault="00322608" w:rsidP="00322608"/>
    <w:p w14:paraId="16912C6B" w14:textId="77777777" w:rsidR="00322608" w:rsidRPr="00322608" w:rsidRDefault="00322608" w:rsidP="00322608">
      <w:pPr>
        <w:pStyle w:val="Title"/>
        <w:jc w:val="center"/>
        <w:rPr>
          <w:sz w:val="40"/>
        </w:rPr>
      </w:pPr>
      <w:r w:rsidRPr="00322608">
        <w:rPr>
          <w:sz w:val="40"/>
        </w:rPr>
        <w:t>Individual Presentation</w:t>
      </w:r>
    </w:p>
    <w:p w14:paraId="2C84F755" w14:textId="77777777" w:rsidR="00322608" w:rsidRDefault="00322608" w:rsidP="00322608">
      <w:pPr>
        <w:pStyle w:val="Title"/>
        <w:jc w:val="center"/>
      </w:pPr>
    </w:p>
    <w:p w14:paraId="2F83281F" w14:textId="2C6F742E" w:rsidR="00913C8F" w:rsidRPr="00322608" w:rsidRDefault="00322608" w:rsidP="00322608">
      <w:pPr>
        <w:pStyle w:val="Title"/>
        <w:jc w:val="center"/>
        <w:rPr>
          <w:sz w:val="44"/>
        </w:rPr>
      </w:pPr>
      <w:r w:rsidRPr="00322608">
        <w:rPr>
          <w:sz w:val="44"/>
        </w:rPr>
        <w:t xml:space="preserve">Event Name: </w:t>
      </w:r>
      <w:r w:rsidR="001834FC" w:rsidRPr="00322608">
        <w:rPr>
          <w:sz w:val="44"/>
        </w:rPr>
        <w:t xml:space="preserve"> </w:t>
      </w:r>
      <w:proofErr w:type="spellStart"/>
      <w:r w:rsidRPr="00322608">
        <w:rPr>
          <w:sz w:val="44"/>
        </w:rPr>
        <w:t>TechHospitality</w:t>
      </w:r>
      <w:proofErr w:type="spellEnd"/>
      <w:r w:rsidRPr="00322608">
        <w:rPr>
          <w:sz w:val="44"/>
        </w:rPr>
        <w:t xml:space="preserve"> Innovate Summit</w:t>
      </w: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4C6D16FC" w14:textId="0B8C5408" w:rsidR="00091CAE"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65048959" w:history="1">
            <w:r w:rsidR="00091CAE" w:rsidRPr="00584745">
              <w:rPr>
                <w:rStyle w:val="Hyperlink"/>
                <w:noProof/>
              </w:rPr>
              <w:t>Introduction</w:t>
            </w:r>
            <w:r w:rsidR="00091CAE">
              <w:rPr>
                <w:noProof/>
                <w:webHidden/>
              </w:rPr>
              <w:tab/>
            </w:r>
            <w:r w:rsidR="00091CAE">
              <w:rPr>
                <w:noProof/>
                <w:webHidden/>
              </w:rPr>
              <w:fldChar w:fldCharType="begin"/>
            </w:r>
            <w:r w:rsidR="00091CAE">
              <w:rPr>
                <w:noProof/>
                <w:webHidden/>
              </w:rPr>
              <w:instrText xml:space="preserve"> PAGEREF _Toc165048959 \h </w:instrText>
            </w:r>
            <w:r w:rsidR="00091CAE">
              <w:rPr>
                <w:noProof/>
                <w:webHidden/>
              </w:rPr>
            </w:r>
            <w:r w:rsidR="00091CAE">
              <w:rPr>
                <w:noProof/>
                <w:webHidden/>
              </w:rPr>
              <w:fldChar w:fldCharType="separate"/>
            </w:r>
            <w:r w:rsidR="00091CAE">
              <w:rPr>
                <w:noProof/>
                <w:webHidden/>
              </w:rPr>
              <w:t>1</w:t>
            </w:r>
            <w:r w:rsidR="00091CAE">
              <w:rPr>
                <w:noProof/>
                <w:webHidden/>
              </w:rPr>
              <w:fldChar w:fldCharType="end"/>
            </w:r>
          </w:hyperlink>
        </w:p>
        <w:p w14:paraId="1017A5F4" w14:textId="7E1DAAE5" w:rsidR="00091CAE" w:rsidRDefault="00000000">
          <w:pPr>
            <w:pStyle w:val="TOC1"/>
            <w:tabs>
              <w:tab w:val="right" w:leader="dot" w:pos="9350"/>
            </w:tabs>
            <w:rPr>
              <w:rFonts w:asciiTheme="minorHAnsi" w:eastAsiaTheme="minorEastAsia" w:hAnsiTheme="minorHAnsi"/>
              <w:noProof/>
              <w:color w:val="auto"/>
              <w:sz w:val="22"/>
              <w:lang w:eastAsia="en-GB"/>
            </w:rPr>
          </w:pPr>
          <w:hyperlink w:anchor="_Toc165048960" w:history="1">
            <w:r w:rsidR="00091CAE" w:rsidRPr="00584745">
              <w:rPr>
                <w:rStyle w:val="Hyperlink"/>
                <w:noProof/>
              </w:rPr>
              <w:t>Market Factors: Event Perspective</w:t>
            </w:r>
            <w:r w:rsidR="00091CAE">
              <w:rPr>
                <w:noProof/>
                <w:webHidden/>
              </w:rPr>
              <w:tab/>
            </w:r>
            <w:r w:rsidR="00091CAE">
              <w:rPr>
                <w:noProof/>
                <w:webHidden/>
              </w:rPr>
              <w:fldChar w:fldCharType="begin"/>
            </w:r>
            <w:r w:rsidR="00091CAE">
              <w:rPr>
                <w:noProof/>
                <w:webHidden/>
              </w:rPr>
              <w:instrText xml:space="preserve"> PAGEREF _Toc165048960 \h </w:instrText>
            </w:r>
            <w:r w:rsidR="00091CAE">
              <w:rPr>
                <w:noProof/>
                <w:webHidden/>
              </w:rPr>
            </w:r>
            <w:r w:rsidR="00091CAE">
              <w:rPr>
                <w:noProof/>
                <w:webHidden/>
              </w:rPr>
              <w:fldChar w:fldCharType="separate"/>
            </w:r>
            <w:r w:rsidR="00091CAE">
              <w:rPr>
                <w:noProof/>
                <w:webHidden/>
              </w:rPr>
              <w:t>2</w:t>
            </w:r>
            <w:r w:rsidR="00091CAE">
              <w:rPr>
                <w:noProof/>
                <w:webHidden/>
              </w:rPr>
              <w:fldChar w:fldCharType="end"/>
            </w:r>
          </w:hyperlink>
        </w:p>
        <w:p w14:paraId="76464466" w14:textId="01D187B9"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61" w:history="1">
            <w:r w:rsidR="00091CAE" w:rsidRPr="00584745">
              <w:rPr>
                <w:rStyle w:val="Hyperlink"/>
                <w:noProof/>
              </w:rPr>
              <w:t>Target Market</w:t>
            </w:r>
            <w:r w:rsidR="00091CAE">
              <w:rPr>
                <w:noProof/>
                <w:webHidden/>
              </w:rPr>
              <w:tab/>
            </w:r>
            <w:r w:rsidR="00091CAE">
              <w:rPr>
                <w:noProof/>
                <w:webHidden/>
              </w:rPr>
              <w:fldChar w:fldCharType="begin"/>
            </w:r>
            <w:r w:rsidR="00091CAE">
              <w:rPr>
                <w:noProof/>
                <w:webHidden/>
              </w:rPr>
              <w:instrText xml:space="preserve"> PAGEREF _Toc165048961 \h </w:instrText>
            </w:r>
            <w:r w:rsidR="00091CAE">
              <w:rPr>
                <w:noProof/>
                <w:webHidden/>
              </w:rPr>
            </w:r>
            <w:r w:rsidR="00091CAE">
              <w:rPr>
                <w:noProof/>
                <w:webHidden/>
              </w:rPr>
              <w:fldChar w:fldCharType="separate"/>
            </w:r>
            <w:r w:rsidR="00091CAE">
              <w:rPr>
                <w:noProof/>
                <w:webHidden/>
              </w:rPr>
              <w:t>2</w:t>
            </w:r>
            <w:r w:rsidR="00091CAE">
              <w:rPr>
                <w:noProof/>
                <w:webHidden/>
              </w:rPr>
              <w:fldChar w:fldCharType="end"/>
            </w:r>
          </w:hyperlink>
        </w:p>
        <w:p w14:paraId="00BAF731" w14:textId="5EED76B5"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62" w:history="1">
            <w:r w:rsidR="00091CAE" w:rsidRPr="00584745">
              <w:rPr>
                <w:rStyle w:val="Hyperlink"/>
                <w:noProof/>
              </w:rPr>
              <w:t>Demand</w:t>
            </w:r>
            <w:r w:rsidR="00091CAE">
              <w:rPr>
                <w:noProof/>
                <w:webHidden/>
              </w:rPr>
              <w:tab/>
            </w:r>
            <w:r w:rsidR="00091CAE">
              <w:rPr>
                <w:noProof/>
                <w:webHidden/>
              </w:rPr>
              <w:fldChar w:fldCharType="begin"/>
            </w:r>
            <w:r w:rsidR="00091CAE">
              <w:rPr>
                <w:noProof/>
                <w:webHidden/>
              </w:rPr>
              <w:instrText xml:space="preserve"> PAGEREF _Toc165048962 \h </w:instrText>
            </w:r>
            <w:r w:rsidR="00091CAE">
              <w:rPr>
                <w:noProof/>
                <w:webHidden/>
              </w:rPr>
            </w:r>
            <w:r w:rsidR="00091CAE">
              <w:rPr>
                <w:noProof/>
                <w:webHidden/>
              </w:rPr>
              <w:fldChar w:fldCharType="separate"/>
            </w:r>
            <w:r w:rsidR="00091CAE">
              <w:rPr>
                <w:noProof/>
                <w:webHidden/>
              </w:rPr>
              <w:t>3</w:t>
            </w:r>
            <w:r w:rsidR="00091CAE">
              <w:rPr>
                <w:noProof/>
                <w:webHidden/>
              </w:rPr>
              <w:fldChar w:fldCharType="end"/>
            </w:r>
          </w:hyperlink>
        </w:p>
        <w:p w14:paraId="1FA9C947" w14:textId="625F7B45"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63" w:history="1">
            <w:r w:rsidR="00091CAE" w:rsidRPr="00584745">
              <w:rPr>
                <w:rStyle w:val="Hyperlink"/>
                <w:noProof/>
              </w:rPr>
              <w:t>Competition</w:t>
            </w:r>
            <w:r w:rsidR="00091CAE">
              <w:rPr>
                <w:noProof/>
                <w:webHidden/>
              </w:rPr>
              <w:tab/>
            </w:r>
            <w:r w:rsidR="00091CAE">
              <w:rPr>
                <w:noProof/>
                <w:webHidden/>
              </w:rPr>
              <w:fldChar w:fldCharType="begin"/>
            </w:r>
            <w:r w:rsidR="00091CAE">
              <w:rPr>
                <w:noProof/>
                <w:webHidden/>
              </w:rPr>
              <w:instrText xml:space="preserve"> PAGEREF _Toc165048963 \h </w:instrText>
            </w:r>
            <w:r w:rsidR="00091CAE">
              <w:rPr>
                <w:noProof/>
                <w:webHidden/>
              </w:rPr>
            </w:r>
            <w:r w:rsidR="00091CAE">
              <w:rPr>
                <w:noProof/>
                <w:webHidden/>
              </w:rPr>
              <w:fldChar w:fldCharType="separate"/>
            </w:r>
            <w:r w:rsidR="00091CAE">
              <w:rPr>
                <w:noProof/>
                <w:webHidden/>
              </w:rPr>
              <w:t>3</w:t>
            </w:r>
            <w:r w:rsidR="00091CAE">
              <w:rPr>
                <w:noProof/>
                <w:webHidden/>
              </w:rPr>
              <w:fldChar w:fldCharType="end"/>
            </w:r>
          </w:hyperlink>
        </w:p>
        <w:p w14:paraId="4F9B5E4B" w14:textId="4950C5AD" w:rsidR="00091CAE" w:rsidRDefault="00000000">
          <w:pPr>
            <w:pStyle w:val="TOC1"/>
            <w:tabs>
              <w:tab w:val="right" w:leader="dot" w:pos="9350"/>
            </w:tabs>
            <w:rPr>
              <w:rFonts w:asciiTheme="minorHAnsi" w:eastAsiaTheme="minorEastAsia" w:hAnsiTheme="minorHAnsi"/>
              <w:noProof/>
              <w:color w:val="auto"/>
              <w:sz w:val="22"/>
              <w:lang w:eastAsia="en-GB"/>
            </w:rPr>
          </w:pPr>
          <w:hyperlink w:anchor="_Toc165048964" w:history="1">
            <w:r w:rsidR="00091CAE" w:rsidRPr="00584745">
              <w:rPr>
                <w:rStyle w:val="Hyperlink"/>
                <w:noProof/>
              </w:rPr>
              <w:t>Operational factors: Event Perspective</w:t>
            </w:r>
            <w:r w:rsidR="00091CAE">
              <w:rPr>
                <w:noProof/>
                <w:webHidden/>
              </w:rPr>
              <w:tab/>
            </w:r>
            <w:r w:rsidR="00091CAE">
              <w:rPr>
                <w:noProof/>
                <w:webHidden/>
              </w:rPr>
              <w:fldChar w:fldCharType="begin"/>
            </w:r>
            <w:r w:rsidR="00091CAE">
              <w:rPr>
                <w:noProof/>
                <w:webHidden/>
              </w:rPr>
              <w:instrText xml:space="preserve"> PAGEREF _Toc165048964 \h </w:instrText>
            </w:r>
            <w:r w:rsidR="00091CAE">
              <w:rPr>
                <w:noProof/>
                <w:webHidden/>
              </w:rPr>
            </w:r>
            <w:r w:rsidR="00091CAE">
              <w:rPr>
                <w:noProof/>
                <w:webHidden/>
              </w:rPr>
              <w:fldChar w:fldCharType="separate"/>
            </w:r>
            <w:r w:rsidR="00091CAE">
              <w:rPr>
                <w:noProof/>
                <w:webHidden/>
              </w:rPr>
              <w:t>4</w:t>
            </w:r>
            <w:r w:rsidR="00091CAE">
              <w:rPr>
                <w:noProof/>
                <w:webHidden/>
              </w:rPr>
              <w:fldChar w:fldCharType="end"/>
            </w:r>
          </w:hyperlink>
        </w:p>
        <w:p w14:paraId="167D3CC0" w14:textId="4080ACAB"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65" w:history="1">
            <w:r w:rsidR="00091CAE" w:rsidRPr="00584745">
              <w:rPr>
                <w:rStyle w:val="Hyperlink"/>
                <w:noProof/>
              </w:rPr>
              <w:t>Venue Selection</w:t>
            </w:r>
            <w:r w:rsidR="00091CAE">
              <w:rPr>
                <w:noProof/>
                <w:webHidden/>
              </w:rPr>
              <w:tab/>
            </w:r>
            <w:r w:rsidR="00091CAE">
              <w:rPr>
                <w:noProof/>
                <w:webHidden/>
              </w:rPr>
              <w:fldChar w:fldCharType="begin"/>
            </w:r>
            <w:r w:rsidR="00091CAE">
              <w:rPr>
                <w:noProof/>
                <w:webHidden/>
              </w:rPr>
              <w:instrText xml:space="preserve"> PAGEREF _Toc165048965 \h </w:instrText>
            </w:r>
            <w:r w:rsidR="00091CAE">
              <w:rPr>
                <w:noProof/>
                <w:webHidden/>
              </w:rPr>
            </w:r>
            <w:r w:rsidR="00091CAE">
              <w:rPr>
                <w:noProof/>
                <w:webHidden/>
              </w:rPr>
              <w:fldChar w:fldCharType="separate"/>
            </w:r>
            <w:r w:rsidR="00091CAE">
              <w:rPr>
                <w:noProof/>
                <w:webHidden/>
              </w:rPr>
              <w:t>5</w:t>
            </w:r>
            <w:r w:rsidR="00091CAE">
              <w:rPr>
                <w:noProof/>
                <w:webHidden/>
              </w:rPr>
              <w:fldChar w:fldCharType="end"/>
            </w:r>
          </w:hyperlink>
        </w:p>
        <w:p w14:paraId="5D905748" w14:textId="421009D4"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66" w:history="1">
            <w:r w:rsidR="00091CAE" w:rsidRPr="00584745">
              <w:rPr>
                <w:rStyle w:val="Hyperlink"/>
                <w:noProof/>
              </w:rPr>
              <w:t>Venue Availability</w:t>
            </w:r>
            <w:r w:rsidR="00091CAE">
              <w:rPr>
                <w:noProof/>
                <w:webHidden/>
              </w:rPr>
              <w:tab/>
            </w:r>
            <w:r w:rsidR="00091CAE">
              <w:rPr>
                <w:noProof/>
                <w:webHidden/>
              </w:rPr>
              <w:fldChar w:fldCharType="begin"/>
            </w:r>
            <w:r w:rsidR="00091CAE">
              <w:rPr>
                <w:noProof/>
                <w:webHidden/>
              </w:rPr>
              <w:instrText xml:space="preserve"> PAGEREF _Toc165048966 \h </w:instrText>
            </w:r>
            <w:r w:rsidR="00091CAE">
              <w:rPr>
                <w:noProof/>
                <w:webHidden/>
              </w:rPr>
            </w:r>
            <w:r w:rsidR="00091CAE">
              <w:rPr>
                <w:noProof/>
                <w:webHidden/>
              </w:rPr>
              <w:fldChar w:fldCharType="separate"/>
            </w:r>
            <w:r w:rsidR="00091CAE">
              <w:rPr>
                <w:noProof/>
                <w:webHidden/>
              </w:rPr>
              <w:t>5</w:t>
            </w:r>
            <w:r w:rsidR="00091CAE">
              <w:rPr>
                <w:noProof/>
                <w:webHidden/>
              </w:rPr>
              <w:fldChar w:fldCharType="end"/>
            </w:r>
          </w:hyperlink>
        </w:p>
        <w:p w14:paraId="05715494" w14:textId="6D5F78ED"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67" w:history="1">
            <w:r w:rsidR="00091CAE" w:rsidRPr="00584745">
              <w:rPr>
                <w:rStyle w:val="Hyperlink"/>
                <w:noProof/>
              </w:rPr>
              <w:t>Skills needed by an Event Staff Member</w:t>
            </w:r>
            <w:r w:rsidR="00091CAE">
              <w:rPr>
                <w:noProof/>
                <w:webHidden/>
              </w:rPr>
              <w:tab/>
            </w:r>
            <w:r w:rsidR="00091CAE">
              <w:rPr>
                <w:noProof/>
                <w:webHidden/>
              </w:rPr>
              <w:fldChar w:fldCharType="begin"/>
            </w:r>
            <w:r w:rsidR="00091CAE">
              <w:rPr>
                <w:noProof/>
                <w:webHidden/>
              </w:rPr>
              <w:instrText xml:space="preserve"> PAGEREF _Toc165048967 \h </w:instrText>
            </w:r>
            <w:r w:rsidR="00091CAE">
              <w:rPr>
                <w:noProof/>
                <w:webHidden/>
              </w:rPr>
            </w:r>
            <w:r w:rsidR="00091CAE">
              <w:rPr>
                <w:noProof/>
                <w:webHidden/>
              </w:rPr>
              <w:fldChar w:fldCharType="separate"/>
            </w:r>
            <w:r w:rsidR="00091CAE">
              <w:rPr>
                <w:noProof/>
                <w:webHidden/>
              </w:rPr>
              <w:t>5</w:t>
            </w:r>
            <w:r w:rsidR="00091CAE">
              <w:rPr>
                <w:noProof/>
                <w:webHidden/>
              </w:rPr>
              <w:fldChar w:fldCharType="end"/>
            </w:r>
          </w:hyperlink>
        </w:p>
        <w:p w14:paraId="67C66910" w14:textId="77A0178F"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68" w:history="1">
            <w:r w:rsidR="00091CAE" w:rsidRPr="00584745">
              <w:rPr>
                <w:rStyle w:val="Hyperlink"/>
                <w:noProof/>
              </w:rPr>
              <w:t>Required Resources</w:t>
            </w:r>
            <w:r w:rsidR="00091CAE">
              <w:rPr>
                <w:noProof/>
                <w:webHidden/>
              </w:rPr>
              <w:tab/>
            </w:r>
            <w:r w:rsidR="00091CAE">
              <w:rPr>
                <w:noProof/>
                <w:webHidden/>
              </w:rPr>
              <w:fldChar w:fldCharType="begin"/>
            </w:r>
            <w:r w:rsidR="00091CAE">
              <w:rPr>
                <w:noProof/>
                <w:webHidden/>
              </w:rPr>
              <w:instrText xml:space="preserve"> PAGEREF _Toc165048968 \h </w:instrText>
            </w:r>
            <w:r w:rsidR="00091CAE">
              <w:rPr>
                <w:noProof/>
                <w:webHidden/>
              </w:rPr>
            </w:r>
            <w:r w:rsidR="00091CAE">
              <w:rPr>
                <w:noProof/>
                <w:webHidden/>
              </w:rPr>
              <w:fldChar w:fldCharType="separate"/>
            </w:r>
            <w:r w:rsidR="00091CAE">
              <w:rPr>
                <w:noProof/>
                <w:webHidden/>
              </w:rPr>
              <w:t>6</w:t>
            </w:r>
            <w:r w:rsidR="00091CAE">
              <w:rPr>
                <w:noProof/>
                <w:webHidden/>
              </w:rPr>
              <w:fldChar w:fldCharType="end"/>
            </w:r>
          </w:hyperlink>
        </w:p>
        <w:p w14:paraId="41B9669A" w14:textId="4DCA8FFB" w:rsidR="00091CAE" w:rsidRDefault="00000000">
          <w:pPr>
            <w:pStyle w:val="TOC1"/>
            <w:tabs>
              <w:tab w:val="right" w:leader="dot" w:pos="9350"/>
            </w:tabs>
            <w:rPr>
              <w:rFonts w:asciiTheme="minorHAnsi" w:eastAsiaTheme="minorEastAsia" w:hAnsiTheme="minorHAnsi"/>
              <w:noProof/>
              <w:color w:val="auto"/>
              <w:sz w:val="22"/>
              <w:lang w:eastAsia="en-GB"/>
            </w:rPr>
          </w:pPr>
          <w:hyperlink w:anchor="_Toc165048969" w:history="1">
            <w:r w:rsidR="00091CAE" w:rsidRPr="00584745">
              <w:rPr>
                <w:rStyle w:val="Hyperlink"/>
                <w:noProof/>
              </w:rPr>
              <w:t>Financial Factors: Event Perspective</w:t>
            </w:r>
            <w:r w:rsidR="00091CAE">
              <w:rPr>
                <w:noProof/>
                <w:webHidden/>
              </w:rPr>
              <w:tab/>
            </w:r>
            <w:r w:rsidR="00091CAE">
              <w:rPr>
                <w:noProof/>
                <w:webHidden/>
              </w:rPr>
              <w:fldChar w:fldCharType="begin"/>
            </w:r>
            <w:r w:rsidR="00091CAE">
              <w:rPr>
                <w:noProof/>
                <w:webHidden/>
              </w:rPr>
              <w:instrText xml:space="preserve"> PAGEREF _Toc165048969 \h </w:instrText>
            </w:r>
            <w:r w:rsidR="00091CAE">
              <w:rPr>
                <w:noProof/>
                <w:webHidden/>
              </w:rPr>
            </w:r>
            <w:r w:rsidR="00091CAE">
              <w:rPr>
                <w:noProof/>
                <w:webHidden/>
              </w:rPr>
              <w:fldChar w:fldCharType="separate"/>
            </w:r>
            <w:r w:rsidR="00091CAE">
              <w:rPr>
                <w:noProof/>
                <w:webHidden/>
              </w:rPr>
              <w:t>8</w:t>
            </w:r>
            <w:r w:rsidR="00091CAE">
              <w:rPr>
                <w:noProof/>
                <w:webHidden/>
              </w:rPr>
              <w:fldChar w:fldCharType="end"/>
            </w:r>
          </w:hyperlink>
        </w:p>
        <w:p w14:paraId="00A1E8FB" w14:textId="4555BDF3"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70" w:history="1">
            <w:r w:rsidR="00091CAE" w:rsidRPr="00584745">
              <w:rPr>
                <w:rStyle w:val="Hyperlink"/>
                <w:noProof/>
              </w:rPr>
              <w:t>Costs and Predicted Revenues</w:t>
            </w:r>
            <w:r w:rsidR="00091CAE">
              <w:rPr>
                <w:noProof/>
                <w:webHidden/>
              </w:rPr>
              <w:tab/>
            </w:r>
            <w:r w:rsidR="00091CAE">
              <w:rPr>
                <w:noProof/>
                <w:webHidden/>
              </w:rPr>
              <w:fldChar w:fldCharType="begin"/>
            </w:r>
            <w:r w:rsidR="00091CAE">
              <w:rPr>
                <w:noProof/>
                <w:webHidden/>
              </w:rPr>
              <w:instrText xml:space="preserve"> PAGEREF _Toc165048970 \h </w:instrText>
            </w:r>
            <w:r w:rsidR="00091CAE">
              <w:rPr>
                <w:noProof/>
                <w:webHidden/>
              </w:rPr>
            </w:r>
            <w:r w:rsidR="00091CAE">
              <w:rPr>
                <w:noProof/>
                <w:webHidden/>
              </w:rPr>
              <w:fldChar w:fldCharType="separate"/>
            </w:r>
            <w:r w:rsidR="00091CAE">
              <w:rPr>
                <w:noProof/>
                <w:webHidden/>
              </w:rPr>
              <w:t>8</w:t>
            </w:r>
            <w:r w:rsidR="00091CAE">
              <w:rPr>
                <w:noProof/>
                <w:webHidden/>
              </w:rPr>
              <w:fldChar w:fldCharType="end"/>
            </w:r>
          </w:hyperlink>
        </w:p>
        <w:p w14:paraId="5E73A027" w14:textId="35F04AB4"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71" w:history="1">
            <w:r w:rsidR="00091CAE" w:rsidRPr="00584745">
              <w:rPr>
                <w:rStyle w:val="Hyperlink"/>
                <w:noProof/>
              </w:rPr>
              <w:t>Funding Sources</w:t>
            </w:r>
            <w:r w:rsidR="00091CAE">
              <w:rPr>
                <w:noProof/>
                <w:webHidden/>
              </w:rPr>
              <w:tab/>
            </w:r>
            <w:r w:rsidR="00091CAE">
              <w:rPr>
                <w:noProof/>
                <w:webHidden/>
              </w:rPr>
              <w:fldChar w:fldCharType="begin"/>
            </w:r>
            <w:r w:rsidR="00091CAE">
              <w:rPr>
                <w:noProof/>
                <w:webHidden/>
              </w:rPr>
              <w:instrText xml:space="preserve"> PAGEREF _Toc165048971 \h </w:instrText>
            </w:r>
            <w:r w:rsidR="00091CAE">
              <w:rPr>
                <w:noProof/>
                <w:webHidden/>
              </w:rPr>
            </w:r>
            <w:r w:rsidR="00091CAE">
              <w:rPr>
                <w:noProof/>
                <w:webHidden/>
              </w:rPr>
              <w:fldChar w:fldCharType="separate"/>
            </w:r>
            <w:r w:rsidR="00091CAE">
              <w:rPr>
                <w:noProof/>
                <w:webHidden/>
              </w:rPr>
              <w:t>9</w:t>
            </w:r>
            <w:r w:rsidR="00091CAE">
              <w:rPr>
                <w:noProof/>
                <w:webHidden/>
              </w:rPr>
              <w:fldChar w:fldCharType="end"/>
            </w:r>
          </w:hyperlink>
        </w:p>
        <w:p w14:paraId="14D3D023" w14:textId="0E4D07DC" w:rsidR="00091CAE" w:rsidRDefault="00000000">
          <w:pPr>
            <w:pStyle w:val="TOC2"/>
            <w:tabs>
              <w:tab w:val="right" w:leader="dot" w:pos="9350"/>
            </w:tabs>
            <w:rPr>
              <w:rFonts w:asciiTheme="minorHAnsi" w:eastAsiaTheme="minorEastAsia" w:hAnsiTheme="minorHAnsi"/>
              <w:noProof/>
              <w:color w:val="auto"/>
              <w:sz w:val="22"/>
              <w:lang w:eastAsia="en-GB"/>
            </w:rPr>
          </w:pPr>
          <w:hyperlink w:anchor="_Toc165048972" w:history="1">
            <w:r w:rsidR="00091CAE" w:rsidRPr="00584745">
              <w:rPr>
                <w:rStyle w:val="Hyperlink"/>
                <w:noProof/>
              </w:rPr>
              <w:t>Revenue Generation</w:t>
            </w:r>
            <w:r w:rsidR="00091CAE">
              <w:rPr>
                <w:noProof/>
                <w:webHidden/>
              </w:rPr>
              <w:tab/>
            </w:r>
            <w:r w:rsidR="00091CAE">
              <w:rPr>
                <w:noProof/>
                <w:webHidden/>
              </w:rPr>
              <w:fldChar w:fldCharType="begin"/>
            </w:r>
            <w:r w:rsidR="00091CAE">
              <w:rPr>
                <w:noProof/>
                <w:webHidden/>
              </w:rPr>
              <w:instrText xml:space="preserve"> PAGEREF _Toc165048972 \h </w:instrText>
            </w:r>
            <w:r w:rsidR="00091CAE">
              <w:rPr>
                <w:noProof/>
                <w:webHidden/>
              </w:rPr>
            </w:r>
            <w:r w:rsidR="00091CAE">
              <w:rPr>
                <w:noProof/>
                <w:webHidden/>
              </w:rPr>
              <w:fldChar w:fldCharType="separate"/>
            </w:r>
            <w:r w:rsidR="00091CAE">
              <w:rPr>
                <w:noProof/>
                <w:webHidden/>
              </w:rPr>
              <w:t>10</w:t>
            </w:r>
            <w:r w:rsidR="00091CAE">
              <w:rPr>
                <w:noProof/>
                <w:webHidden/>
              </w:rPr>
              <w:fldChar w:fldCharType="end"/>
            </w:r>
          </w:hyperlink>
        </w:p>
        <w:p w14:paraId="1CE49719" w14:textId="3F93389E" w:rsidR="00091CAE" w:rsidRDefault="00000000">
          <w:pPr>
            <w:pStyle w:val="TOC1"/>
            <w:tabs>
              <w:tab w:val="right" w:leader="dot" w:pos="9350"/>
            </w:tabs>
            <w:rPr>
              <w:rFonts w:asciiTheme="minorHAnsi" w:eastAsiaTheme="minorEastAsia" w:hAnsiTheme="minorHAnsi"/>
              <w:noProof/>
              <w:color w:val="auto"/>
              <w:sz w:val="22"/>
              <w:lang w:eastAsia="en-GB"/>
            </w:rPr>
          </w:pPr>
          <w:hyperlink w:anchor="_Toc165048973" w:history="1">
            <w:r w:rsidR="00091CAE" w:rsidRPr="00584745">
              <w:rPr>
                <w:rStyle w:val="Hyperlink"/>
                <w:noProof/>
              </w:rPr>
              <w:t>Conclusion</w:t>
            </w:r>
            <w:r w:rsidR="00091CAE">
              <w:rPr>
                <w:noProof/>
                <w:webHidden/>
              </w:rPr>
              <w:tab/>
            </w:r>
            <w:r w:rsidR="00091CAE">
              <w:rPr>
                <w:noProof/>
                <w:webHidden/>
              </w:rPr>
              <w:fldChar w:fldCharType="begin"/>
            </w:r>
            <w:r w:rsidR="00091CAE">
              <w:rPr>
                <w:noProof/>
                <w:webHidden/>
              </w:rPr>
              <w:instrText xml:space="preserve"> PAGEREF _Toc165048973 \h </w:instrText>
            </w:r>
            <w:r w:rsidR="00091CAE">
              <w:rPr>
                <w:noProof/>
                <w:webHidden/>
              </w:rPr>
            </w:r>
            <w:r w:rsidR="00091CAE">
              <w:rPr>
                <w:noProof/>
                <w:webHidden/>
              </w:rPr>
              <w:fldChar w:fldCharType="separate"/>
            </w:r>
            <w:r w:rsidR="00091CAE">
              <w:rPr>
                <w:noProof/>
                <w:webHidden/>
              </w:rPr>
              <w:t>11</w:t>
            </w:r>
            <w:r w:rsidR="00091CAE">
              <w:rPr>
                <w:noProof/>
                <w:webHidden/>
              </w:rPr>
              <w:fldChar w:fldCharType="end"/>
            </w:r>
          </w:hyperlink>
        </w:p>
        <w:p w14:paraId="08855F65" w14:textId="0B5131F1" w:rsidR="00091CAE" w:rsidRDefault="00000000">
          <w:pPr>
            <w:pStyle w:val="TOC1"/>
            <w:tabs>
              <w:tab w:val="right" w:leader="dot" w:pos="9350"/>
            </w:tabs>
            <w:rPr>
              <w:rFonts w:asciiTheme="minorHAnsi" w:eastAsiaTheme="minorEastAsia" w:hAnsiTheme="minorHAnsi"/>
              <w:noProof/>
              <w:color w:val="auto"/>
              <w:sz w:val="22"/>
              <w:lang w:eastAsia="en-GB"/>
            </w:rPr>
          </w:pPr>
          <w:hyperlink w:anchor="_Toc165048974" w:history="1">
            <w:r w:rsidR="00091CAE" w:rsidRPr="00584745">
              <w:rPr>
                <w:rStyle w:val="Hyperlink"/>
                <w:noProof/>
              </w:rPr>
              <w:t>Reference</w:t>
            </w:r>
            <w:r w:rsidR="00091CAE">
              <w:rPr>
                <w:noProof/>
                <w:webHidden/>
              </w:rPr>
              <w:tab/>
            </w:r>
            <w:r w:rsidR="00091CAE">
              <w:rPr>
                <w:noProof/>
                <w:webHidden/>
              </w:rPr>
              <w:fldChar w:fldCharType="begin"/>
            </w:r>
            <w:r w:rsidR="00091CAE">
              <w:rPr>
                <w:noProof/>
                <w:webHidden/>
              </w:rPr>
              <w:instrText xml:space="preserve"> PAGEREF _Toc165048974 \h </w:instrText>
            </w:r>
            <w:r w:rsidR="00091CAE">
              <w:rPr>
                <w:noProof/>
                <w:webHidden/>
              </w:rPr>
            </w:r>
            <w:r w:rsidR="00091CAE">
              <w:rPr>
                <w:noProof/>
                <w:webHidden/>
              </w:rPr>
              <w:fldChar w:fldCharType="separate"/>
            </w:r>
            <w:r w:rsidR="00091CAE">
              <w:rPr>
                <w:noProof/>
                <w:webHidden/>
              </w:rPr>
              <w:t>12</w:t>
            </w:r>
            <w:r w:rsidR="00091CAE">
              <w:rPr>
                <w:noProof/>
                <w:webHidden/>
              </w:rPr>
              <w:fldChar w:fldCharType="end"/>
            </w:r>
          </w:hyperlink>
        </w:p>
        <w:p w14:paraId="11FB9FCD" w14:textId="695DBEC9"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983466">
          <w:footerReference w:type="default" r:id="rId8"/>
          <w:pgSz w:w="12240" w:h="15840"/>
          <w:pgMar w:top="1440" w:right="1440" w:bottom="1440" w:left="1440" w:header="720" w:footer="720" w:gutter="0"/>
          <w:pgNumType w:fmt="lowerRoman"/>
          <w:cols w:space="720"/>
          <w:docGrid w:linePitch="360"/>
        </w:sectPr>
      </w:pPr>
    </w:p>
    <w:p w14:paraId="355A231B" w14:textId="1B147602" w:rsidR="009D37EE" w:rsidRPr="009D37EE" w:rsidRDefault="009D37EE" w:rsidP="009D37EE">
      <w:pPr>
        <w:rPr>
          <w:sz w:val="36"/>
        </w:rPr>
      </w:pPr>
      <w:r w:rsidRPr="009D37EE">
        <w:rPr>
          <w:sz w:val="36"/>
        </w:rPr>
        <w:lastRenderedPageBreak/>
        <w:t xml:space="preserve">Event Name: </w:t>
      </w:r>
      <w:proofErr w:type="spellStart"/>
      <w:r w:rsidRPr="009D37EE">
        <w:rPr>
          <w:sz w:val="36"/>
        </w:rPr>
        <w:t>TechHospitality</w:t>
      </w:r>
      <w:proofErr w:type="spellEnd"/>
      <w:r w:rsidRPr="009D37EE">
        <w:rPr>
          <w:sz w:val="36"/>
        </w:rPr>
        <w:t xml:space="preserve"> Innovate Summit"</w:t>
      </w:r>
    </w:p>
    <w:p w14:paraId="194129F4" w14:textId="73E24CB4" w:rsidR="00D03B8D" w:rsidRDefault="001834FC" w:rsidP="001834FC">
      <w:pPr>
        <w:pStyle w:val="Heading1"/>
      </w:pPr>
      <w:bookmarkStart w:id="0" w:name="_Toc165048959"/>
      <w:r>
        <w:t>Introduction</w:t>
      </w:r>
      <w:bookmarkEnd w:id="0"/>
      <w:r>
        <w:t xml:space="preserve"> </w:t>
      </w:r>
    </w:p>
    <w:p w14:paraId="4BA598AA" w14:textId="6F86381F" w:rsidR="00FE38DF" w:rsidRPr="00FE38DF" w:rsidRDefault="00B91AB5" w:rsidP="00FE38DF">
      <w:r w:rsidRPr="00B91AB5">
        <w:rPr>
          <w:noProof/>
        </w:rPr>
        <w:drawing>
          <wp:inline distT="0" distB="0" distL="0" distR="0" wp14:anchorId="0B240110" wp14:editId="078B8F83">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290F7C86" w14:textId="77777777" w:rsidR="00FC3E1F" w:rsidRDefault="00FC3E1F" w:rsidP="00FC3E1F">
      <w:pPr>
        <w:spacing w:line="259" w:lineRule="auto"/>
        <w:jc w:val="left"/>
      </w:pPr>
      <w:r>
        <w:t xml:space="preserve">Welcome to the inaugural </w:t>
      </w:r>
      <w:proofErr w:type="spellStart"/>
      <w:r>
        <w:t>TechHospitality</w:t>
      </w:r>
      <w:proofErr w:type="spellEnd"/>
      <w:r>
        <w:t xml:space="preserve"> Innovate Summit!</w:t>
      </w:r>
    </w:p>
    <w:p w14:paraId="4DEC07B0" w14:textId="5798CC99" w:rsidR="00D03B8D" w:rsidRPr="009D37EE" w:rsidRDefault="009D37EE" w:rsidP="009D37EE">
      <w:r w:rsidRPr="009D37EE">
        <w:t xml:space="preserve">At a time when technologies are taking the hospitality sector by storm, not only for guest experience but also in operational efficiency, the </w:t>
      </w:r>
      <w:proofErr w:type="spellStart"/>
      <w:r w:rsidRPr="009D37EE">
        <w:t>TechHospitality</w:t>
      </w:r>
      <w:proofErr w:type="spellEnd"/>
      <w:r w:rsidRPr="009D37EE">
        <w:t xml:space="preserve"> Innovate Summit is the source of inspiration and collaborations. It is the foundation, whereby we would have a common ground where we complement each other by taking a holistic approach on technology and hospitality, the key ingredients of success</w:t>
      </w:r>
      <w:r w:rsidR="00322608">
        <w:t xml:space="preserve"> </w:t>
      </w:r>
      <w:r w:rsidR="00322608" w:rsidRPr="00322608">
        <w:t>(Fox et al., 2014)</w:t>
      </w:r>
      <w:r w:rsidRPr="009D37EE">
        <w:t>.</w:t>
      </w:r>
      <w:r w:rsidR="00322608">
        <w:t xml:space="preserve"> </w:t>
      </w:r>
      <w:r w:rsidRPr="009D37EE">
        <w:t xml:space="preserve"> Come along as we embark on this life-changing excursion and together discover emerging trends, share practices and make social connections that will create the future of hospitality. Technology has become an indispensable part of our everyday reality, and the </w:t>
      </w:r>
      <w:proofErr w:type="spellStart"/>
      <w:r w:rsidRPr="009D37EE">
        <w:t>TechHospitality</w:t>
      </w:r>
      <w:proofErr w:type="spellEnd"/>
      <w:r w:rsidRPr="009D37EE">
        <w:t xml:space="preserve"> Innovate Summit is poised to excite, educate, and guide event attendees to welcome "the inconceivab</w:t>
      </w:r>
      <w:r>
        <w:t>le possibilities of technology</w:t>
      </w:r>
      <w:r w:rsidR="00FC3E1F">
        <w:t>.</w:t>
      </w:r>
    </w:p>
    <w:p w14:paraId="7EB8AF59" w14:textId="1056A9E9" w:rsidR="00FC3E1F" w:rsidRDefault="00FC3E1F" w:rsidP="009D37EE">
      <w:pPr>
        <w:pStyle w:val="Heading1"/>
      </w:pPr>
      <w:bookmarkStart w:id="1" w:name="_Toc165048960"/>
      <w:r>
        <w:lastRenderedPageBreak/>
        <w:t>Ma</w:t>
      </w:r>
      <w:r w:rsidR="005D2532">
        <w:t>rket Factors: Event Perspective</w:t>
      </w:r>
      <w:bookmarkEnd w:id="1"/>
    </w:p>
    <w:p w14:paraId="67C0FA47" w14:textId="74A5F9C3" w:rsidR="00FE38DF" w:rsidRPr="00FE38DF" w:rsidRDefault="00B91AB5" w:rsidP="00FE38DF">
      <w:r w:rsidRPr="00B91AB5">
        <w:rPr>
          <w:noProof/>
        </w:rPr>
        <w:drawing>
          <wp:inline distT="0" distB="0" distL="0" distR="0" wp14:anchorId="1E6BA760" wp14:editId="50D19351">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0E2BF72D" w14:textId="0F6D8D53" w:rsidR="00FC3E1F" w:rsidRDefault="005D2532" w:rsidP="009D37EE">
      <w:pPr>
        <w:pStyle w:val="Heading2"/>
      </w:pPr>
      <w:bookmarkStart w:id="2" w:name="_Toc165048961"/>
      <w:r>
        <w:t>Target Market</w:t>
      </w:r>
      <w:bookmarkEnd w:id="2"/>
    </w:p>
    <w:p w14:paraId="164E880B" w14:textId="334B789B" w:rsidR="005D2532" w:rsidRDefault="005D2532" w:rsidP="005D2532">
      <w:r>
        <w:t>Our target market comprises a diverse range of professionals and stakeholder</w:t>
      </w:r>
      <w:r w:rsidR="009D37EE">
        <w:t>s within the hospitality sector.</w:t>
      </w:r>
    </w:p>
    <w:p w14:paraId="08931A00" w14:textId="490924FF" w:rsidR="005D2532" w:rsidRDefault="005D2532" w:rsidP="005D2532">
      <w:r w:rsidRPr="009D37EE">
        <w:rPr>
          <w:b/>
        </w:rPr>
        <w:t>Hoteliers:</w:t>
      </w:r>
      <w:r>
        <w:t xml:space="preserve"> Hotel owners and operators prefer trendy solutions that are adopted by the world’s best brands to addres</w:t>
      </w:r>
      <w:r w:rsidR="009D37EE">
        <w:t>s guests’ needs and efficiency.</w:t>
      </w:r>
    </w:p>
    <w:p w14:paraId="0E165E73" w14:textId="41A4B354" w:rsidR="005D2532" w:rsidRDefault="005D2532" w:rsidP="005D2532">
      <w:r w:rsidRPr="009D37EE">
        <w:rPr>
          <w:b/>
        </w:rPr>
        <w:t>Restaurateurs:</w:t>
      </w:r>
      <w:r>
        <w:t xml:space="preserve"> Restaurant owners, chefs, and managers seeking to improve their business operations by leveraging technology, enhancing customer experien</w:t>
      </w:r>
      <w:r w:rsidR="009D37EE">
        <w:t>ce, and growing their business</w:t>
      </w:r>
      <w:r w:rsidR="00322608">
        <w:t xml:space="preserve"> </w:t>
      </w:r>
      <w:r w:rsidR="00322608" w:rsidRPr="00322608">
        <w:t>(Getz &amp; Page, 2019)</w:t>
      </w:r>
      <w:r w:rsidR="009D37EE">
        <w:t>.</w:t>
      </w:r>
    </w:p>
    <w:p w14:paraId="1EAAAAA7" w14:textId="1AF779E7" w:rsidR="005D2532" w:rsidRDefault="005D2532" w:rsidP="005D2532">
      <w:r w:rsidRPr="009D37EE">
        <w:rPr>
          <w:b/>
        </w:rPr>
        <w:t>Technology Providers:</w:t>
      </w:r>
      <w:r>
        <w:t xml:space="preserve"> Companies specializing in the latest technology and solutions, including software developers, hardware manufacturers, and service providers, are the ones that offer their servic</w:t>
      </w:r>
      <w:r w:rsidR="009D37EE">
        <w:t>es to the hospitality industry</w:t>
      </w:r>
      <w:r w:rsidR="00322608">
        <w:t xml:space="preserve"> </w:t>
      </w:r>
      <w:r w:rsidR="00322608" w:rsidRPr="00322608">
        <w:t>(O’Toole, 2011)</w:t>
      </w:r>
      <w:r w:rsidR="009D37EE">
        <w:t>.</w:t>
      </w:r>
    </w:p>
    <w:p w14:paraId="7F1498DF" w14:textId="02410B7F" w:rsidR="005D2532" w:rsidRDefault="005D2532" w:rsidP="005D2532">
      <w:r w:rsidRPr="009D37EE">
        <w:rPr>
          <w:b/>
        </w:rPr>
        <w:t>Industry Experts:</w:t>
      </w:r>
      <w:r>
        <w:t xml:space="preserve"> In the variety of areas, including hospitality technology and innovation, consultants and researchers offer new innovative solutions to the professionals in their field</w:t>
      </w:r>
      <w:r w:rsidR="00322608">
        <w:t xml:space="preserve"> </w:t>
      </w:r>
      <w:r w:rsidR="00322608" w:rsidRPr="00322608">
        <w:t>(Rogers &amp; Wynn-Moylan, 2022)</w:t>
      </w:r>
      <w:r>
        <w:t>.</w:t>
      </w:r>
    </w:p>
    <w:p w14:paraId="3339E7DA" w14:textId="25A09598" w:rsidR="00FE38DF" w:rsidRDefault="00B91AB5" w:rsidP="00FE38DF">
      <w:r w:rsidRPr="00B91AB5">
        <w:rPr>
          <w:noProof/>
        </w:rPr>
        <w:lastRenderedPageBreak/>
        <w:drawing>
          <wp:inline distT="0" distB="0" distL="0" distR="0" wp14:anchorId="1C97B10D" wp14:editId="580EE42F">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41C16C1B" w14:textId="127BD227" w:rsidR="005D2532" w:rsidRDefault="005D2532" w:rsidP="009D37EE">
      <w:pPr>
        <w:pStyle w:val="Heading2"/>
      </w:pPr>
      <w:bookmarkStart w:id="3" w:name="_Toc165048962"/>
      <w:r>
        <w:t>Demand</w:t>
      </w:r>
      <w:bookmarkEnd w:id="3"/>
    </w:p>
    <w:p w14:paraId="3543D1E1" w14:textId="189595EF" w:rsidR="005D2532" w:rsidRDefault="005D2532" w:rsidP="005D2532">
      <w:r>
        <w:t>The necessity for our event is due to the fact that the hospitality market requires exploitation of technology and innovation for maintaining the competition and addressing the client needs that are evolving all the time. It has been a while now that technologies have been rapidly changing the image of the hospitality industry</w:t>
      </w:r>
      <w:r w:rsidR="00322608">
        <w:t xml:space="preserve"> </w:t>
      </w:r>
      <w:r w:rsidR="00322608" w:rsidRPr="00322608">
        <w:t>(Smith, 2012)</w:t>
      </w:r>
      <w:r>
        <w:t>. This has led to the need for an appropriate platform that can be used to share knowledge, network, and collaborate among the hospitality professionals about the trending and evolvin</w:t>
      </w:r>
      <w:r w:rsidR="009D37EE">
        <w:t>g technologies in the industry.</w:t>
      </w:r>
    </w:p>
    <w:p w14:paraId="341D6819" w14:textId="400890BD" w:rsidR="005D2532" w:rsidRDefault="009D37EE" w:rsidP="009D37EE">
      <w:pPr>
        <w:pStyle w:val="Heading2"/>
      </w:pPr>
      <w:bookmarkStart w:id="4" w:name="_Toc165048963"/>
      <w:r>
        <w:t>Competition</w:t>
      </w:r>
      <w:bookmarkEnd w:id="4"/>
    </w:p>
    <w:p w14:paraId="1E5E5E27" w14:textId="6C0E3250" w:rsidR="005D2532" w:rsidRDefault="005D2532" w:rsidP="005D2532">
      <w:r>
        <w:t xml:space="preserve">Although there are others present which focus on the hospitality </w:t>
      </w:r>
      <w:r w:rsidR="009D37EE">
        <w:t>industry, our</w:t>
      </w:r>
      <w:r>
        <w:t xml:space="preserve"> event is unique because it exclusively focuses on technology and </w:t>
      </w:r>
      <w:r w:rsidR="009D37EE">
        <w:t>innovation. Potential competitors include:</w:t>
      </w:r>
    </w:p>
    <w:p w14:paraId="585AC918" w14:textId="1DDC8055" w:rsidR="005D2532" w:rsidRDefault="005D2532" w:rsidP="005D2532">
      <w:r w:rsidRPr="009D37EE">
        <w:rPr>
          <w:b/>
        </w:rPr>
        <w:t>Broad Industry Events:</w:t>
      </w:r>
      <w:r>
        <w:t xml:space="preserve"> Seminars and expositions held by companies like hospitality associations and </w:t>
      </w:r>
      <w:r w:rsidR="009D37EE">
        <w:t>event’s</w:t>
      </w:r>
      <w:r>
        <w:t xml:space="preserve"> organizers that will be talking about a vast variety of issues including the application of technology</w:t>
      </w:r>
      <w:r w:rsidR="00322608">
        <w:t xml:space="preserve"> </w:t>
      </w:r>
      <w:r w:rsidR="00322608" w:rsidRPr="00322608">
        <w:t>(Getz, 2020)</w:t>
      </w:r>
      <w:r>
        <w:t>. Nevertheless, compared to our event, the others use the general information, which doesn’t really help the hotel managers to face both technological difficulti</w:t>
      </w:r>
      <w:r w:rsidR="009D37EE">
        <w:t>es and chances in their sector.</w:t>
      </w:r>
    </w:p>
    <w:p w14:paraId="3E443428" w14:textId="685E8189" w:rsidR="005D2532" w:rsidRDefault="005D2532" w:rsidP="005D2532">
      <w:r w:rsidRPr="009D37EE">
        <w:rPr>
          <w:b/>
        </w:rPr>
        <w:lastRenderedPageBreak/>
        <w:t>Niche Technology Events:</w:t>
      </w:r>
      <w:r>
        <w:t xml:space="preserve"> Conferences on hospitality technology, bracketed together by tech vendors themselves or professional event organizers. The events may help you understand better some of the specific technical details, but our event presents technology in the holistic manner and its impact on the h</w:t>
      </w:r>
      <w:r w:rsidR="009D37EE">
        <w:t>ospitality industry in general</w:t>
      </w:r>
      <w:r w:rsidR="00322608">
        <w:t xml:space="preserve"> </w:t>
      </w:r>
      <w:r w:rsidR="00322608" w:rsidRPr="00322608">
        <w:t>(Allen et al., 2022)</w:t>
      </w:r>
      <w:r w:rsidR="009D37EE">
        <w:t>.</w:t>
      </w:r>
    </w:p>
    <w:p w14:paraId="44C0F388" w14:textId="0CB47097" w:rsidR="005D2532" w:rsidRDefault="005D2532" w:rsidP="005D2532">
      <w:r w:rsidRPr="009D37EE">
        <w:rPr>
          <w:b/>
        </w:rPr>
        <w:t xml:space="preserve">Virtual Events: </w:t>
      </w:r>
      <w:r w:rsidRPr="009D37EE">
        <w:t xml:space="preserve">As </w:t>
      </w:r>
      <w:r>
        <w:t>a response to the coming global events trends, virtual conferences and webinars on hospitality technology might be chosen as an indirect competition alternative. While this type of event is available online, our event offers a real interaction between participants, practical demonstrations, and networking opportunities that are not that easy to</w:t>
      </w:r>
      <w:r w:rsidR="009D37EE">
        <w:t xml:space="preserve"> replicate in a virtual format</w:t>
      </w:r>
      <w:r w:rsidR="00322608">
        <w:t xml:space="preserve"> </w:t>
      </w:r>
      <w:r w:rsidR="00322608" w:rsidRPr="00322608">
        <w:t>(Van der Wagen, 2021)</w:t>
      </w:r>
      <w:r w:rsidR="009D37EE">
        <w:t>.</w:t>
      </w:r>
    </w:p>
    <w:p w14:paraId="394B83E5" w14:textId="397ECEB8" w:rsidR="005D2532" w:rsidRDefault="005D2532" w:rsidP="005D2532">
      <w:r>
        <w:t>Having a well-defined target group, we expect a good demand for technology-driven solutions and to position our event in a competitive environment, it is well-positioned to attract dining industry experts who are eager to discover the latest innovative products and trends</w:t>
      </w:r>
      <w:r w:rsidR="00322608">
        <w:t xml:space="preserve"> </w:t>
      </w:r>
      <w:r w:rsidR="00322608" w:rsidRPr="00322608">
        <w:t>(Rojek, 2014)</w:t>
      </w:r>
      <w:r>
        <w:t>. To be able to cater to the distinct requirements and preferences of our specific audience we are essentially seeking to provide a prestigious and exciting experience which will in the long run leave a permanent mark on the entire industry.</w:t>
      </w:r>
    </w:p>
    <w:p w14:paraId="44D2B02E" w14:textId="0A0DCE9E" w:rsidR="00D03B8D" w:rsidRDefault="009D37EE" w:rsidP="009D37EE">
      <w:pPr>
        <w:pStyle w:val="Heading1"/>
      </w:pPr>
      <w:bookmarkStart w:id="5" w:name="_Toc165048964"/>
      <w:r w:rsidRPr="009D37EE">
        <w:t>Operational factors</w:t>
      </w:r>
      <w:r>
        <w:t xml:space="preserve">: </w:t>
      </w:r>
      <w:r w:rsidR="00D03B8D">
        <w:t>Event Perspective</w:t>
      </w:r>
      <w:bookmarkEnd w:id="5"/>
    </w:p>
    <w:p w14:paraId="4EBC3839" w14:textId="1F95B1AA" w:rsidR="00FE38DF" w:rsidRPr="00FE38DF" w:rsidRDefault="00B91AB5" w:rsidP="00FE38DF">
      <w:r w:rsidRPr="00B91AB5">
        <w:rPr>
          <w:noProof/>
        </w:rPr>
        <w:drawing>
          <wp:inline distT="0" distB="0" distL="0" distR="0" wp14:anchorId="4CCD8C4A" wp14:editId="432DFD9C">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7142BE4C" w14:textId="3F897FBC" w:rsidR="005D2532" w:rsidRDefault="005D2532" w:rsidP="005D2532">
      <w:r>
        <w:lastRenderedPageBreak/>
        <w:t>As a conference planner for "Technology and Innovation in the Hospitality Sector" event, let us explore the situation fr</w:t>
      </w:r>
      <w:r w:rsidR="009D37EE">
        <w:t>om when it comes to this event.</w:t>
      </w:r>
    </w:p>
    <w:p w14:paraId="031FF3A9" w14:textId="58D93106" w:rsidR="005D2532" w:rsidRDefault="009D37EE" w:rsidP="009D37EE">
      <w:pPr>
        <w:pStyle w:val="Heading2"/>
      </w:pPr>
      <w:bookmarkStart w:id="6" w:name="_Toc165048965"/>
      <w:r>
        <w:t>Venue Selection</w:t>
      </w:r>
      <w:bookmarkEnd w:id="6"/>
    </w:p>
    <w:p w14:paraId="75FA4330" w14:textId="3DD6CCB8" w:rsidR="005D2532" w:rsidRDefault="005D2532" w:rsidP="005D2532">
      <w:r>
        <w:t xml:space="preserve">After extensive research and site visits, our search led us to the innovative convention </w:t>
      </w:r>
      <w:proofErr w:type="spellStart"/>
      <w:r>
        <w:t>center</w:t>
      </w:r>
      <w:proofErr w:type="spellEnd"/>
      <w:r>
        <w:t xml:space="preserve"> in the heart of the city as our perfect spot. Its newly built architecture focuses on the introduction and implementation of cutting-edge technology, which blends well with our topic of innovation. Featured places within the venue include the large exhibition areas for tech displays, meeting spaces for practice discussions, and the big auditorium for the main talks</w:t>
      </w:r>
      <w:r w:rsidR="00322608">
        <w:t xml:space="preserve"> </w:t>
      </w:r>
      <w:r w:rsidR="00322608" w:rsidRPr="00322608">
        <w:t>(</w:t>
      </w:r>
      <w:proofErr w:type="spellStart"/>
      <w:r w:rsidR="00322608" w:rsidRPr="00322608">
        <w:t>Arcodia</w:t>
      </w:r>
      <w:proofErr w:type="spellEnd"/>
      <w:r w:rsidR="00322608" w:rsidRPr="00322608">
        <w:t xml:space="preserve"> &amp; Robb, 2020)</w:t>
      </w:r>
      <w:r>
        <w:t>. We have selected Bounce Shoreditch as the venue, Addr</w:t>
      </w:r>
      <w:r w:rsidR="009D37EE">
        <w:t>ess: 241Old S, London EC1V 9EY.</w:t>
      </w:r>
    </w:p>
    <w:p w14:paraId="54043E52" w14:textId="0F407E47" w:rsidR="005D2532" w:rsidRDefault="009D37EE" w:rsidP="009D37EE">
      <w:pPr>
        <w:pStyle w:val="Heading2"/>
      </w:pPr>
      <w:bookmarkStart w:id="7" w:name="_Toc165048966"/>
      <w:r>
        <w:t>Venue Availability</w:t>
      </w:r>
      <w:bookmarkEnd w:id="7"/>
    </w:p>
    <w:p w14:paraId="0DA6C838" w14:textId="07661EE1" w:rsidR="005D2532" w:rsidRDefault="005D2532" w:rsidP="005D2532">
      <w:r>
        <w:t>Positively, the venue space is free on our approved dates scheduled for 30th April 2024 while we plan to use the booking in advance. This would mean that we would not need to worry about the possible availab</w:t>
      </w:r>
      <w:r w:rsidR="009D37EE">
        <w:t>ility of that particular venue.</w:t>
      </w:r>
    </w:p>
    <w:p w14:paraId="73BB4A05" w14:textId="04B36599" w:rsidR="00FE38DF" w:rsidRDefault="00B91AB5" w:rsidP="005D2532">
      <w:r w:rsidRPr="00B91AB5">
        <w:rPr>
          <w:noProof/>
        </w:rPr>
        <w:drawing>
          <wp:inline distT="0" distB="0" distL="0" distR="0" wp14:anchorId="714D532E" wp14:editId="3F8B5E5F">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08051A19" w14:textId="19BF25ED" w:rsidR="005D2532" w:rsidRDefault="005D2532" w:rsidP="009D37EE">
      <w:pPr>
        <w:pStyle w:val="Heading2"/>
      </w:pPr>
      <w:bookmarkStart w:id="8" w:name="_Toc165048967"/>
      <w:r>
        <w:t>Skills needed by an Event Staff Member</w:t>
      </w:r>
      <w:bookmarkEnd w:id="8"/>
    </w:p>
    <w:p w14:paraId="56B3F9B3" w14:textId="4574BB10" w:rsidR="005D2532" w:rsidRDefault="005D2532" w:rsidP="005D2532">
      <w:r w:rsidRPr="009D37EE">
        <w:rPr>
          <w:b/>
        </w:rPr>
        <w:t>Event Management:</w:t>
      </w:r>
      <w:r>
        <w:t xml:space="preserve"> Specialized team members with substantial logistics experience in managing </w:t>
      </w:r>
      <w:r w:rsidR="009D37EE">
        <w:t>vendor’s</w:t>
      </w:r>
      <w:r>
        <w:t xml:space="preserve"> activities </w:t>
      </w:r>
      <w:r w:rsidR="009D37EE">
        <w:t>and event operation smoothness.</w:t>
      </w:r>
    </w:p>
    <w:p w14:paraId="1579B0DE" w14:textId="66838400" w:rsidR="005D2532" w:rsidRDefault="005D2532" w:rsidP="005D2532">
      <w:r w:rsidRPr="009D37EE">
        <w:rPr>
          <w:b/>
        </w:rPr>
        <w:lastRenderedPageBreak/>
        <w:t>Technology Proficiency:</w:t>
      </w:r>
      <w:r>
        <w:t xml:space="preserve"> Ability to interact with visitors on all the social media platforms, website an</w:t>
      </w:r>
      <w:r w:rsidR="009D37EE">
        <w:t>d offline marketing activities</w:t>
      </w:r>
      <w:r w:rsidR="00322608">
        <w:t xml:space="preserve"> </w:t>
      </w:r>
      <w:r w:rsidR="00322608" w:rsidRPr="00322608">
        <w:t>(Henderson, 2021)</w:t>
      </w:r>
      <w:r w:rsidR="009D37EE">
        <w:t>.</w:t>
      </w:r>
    </w:p>
    <w:p w14:paraId="50C248CA" w14:textId="0D4623F0" w:rsidR="005D2532" w:rsidRDefault="005D2532" w:rsidP="005D2532">
      <w:r w:rsidRPr="009D37EE">
        <w:rPr>
          <w:b/>
        </w:rPr>
        <w:t>Communication:</w:t>
      </w:r>
      <w:r>
        <w:t xml:space="preserve"> Effective liaison capable of interacting with sponsors, speakers, exhibitors, and attendees and to pave the w</w:t>
      </w:r>
      <w:r w:rsidR="009D37EE">
        <w:t>ay for networking and teamwork.</w:t>
      </w:r>
    </w:p>
    <w:p w14:paraId="6F6B2E9E" w14:textId="26BAA051" w:rsidR="005D2532" w:rsidRDefault="005D2532" w:rsidP="005D2532">
      <w:r w:rsidRPr="009D37EE">
        <w:rPr>
          <w:b/>
        </w:rPr>
        <w:t>Problem-Solving:</w:t>
      </w:r>
      <w:r>
        <w:t xml:space="preserve"> Fast on their feet, resourceful and flexible people trained to tackle any unforeseen problem and ready to change with the flow of things to ensure </w:t>
      </w:r>
      <w:r w:rsidR="009D37EE">
        <w:t>the success of the given event</w:t>
      </w:r>
      <w:r w:rsidR="00322608">
        <w:t xml:space="preserve"> </w:t>
      </w:r>
      <w:r w:rsidR="00322608" w:rsidRPr="00322608">
        <w:t>(Emery, 2020)</w:t>
      </w:r>
      <w:r w:rsidR="009D37EE">
        <w:t>.</w:t>
      </w:r>
    </w:p>
    <w:p w14:paraId="57479C6F" w14:textId="06C3744F" w:rsidR="005D2532" w:rsidRDefault="005D2532" w:rsidP="005D2532">
      <w:r w:rsidRPr="009D37EE">
        <w:rPr>
          <w:b/>
        </w:rPr>
        <w:t>Customer Service:</w:t>
      </w:r>
      <w:r>
        <w:t xml:space="preserve"> The personnel will be trained and welcoming to offer the most outstanding service and assistance to all participants ensuring m</w:t>
      </w:r>
      <w:r w:rsidR="009D37EE">
        <w:t>emory their experience forever.</w:t>
      </w:r>
    </w:p>
    <w:p w14:paraId="1E5767C7" w14:textId="587865A9" w:rsidR="005D2532" w:rsidRDefault="005D2532" w:rsidP="009D37EE">
      <w:pPr>
        <w:pStyle w:val="Heading2"/>
      </w:pPr>
      <w:bookmarkStart w:id="9" w:name="_Toc165048968"/>
      <w:r>
        <w:t>Required Resources</w:t>
      </w:r>
      <w:bookmarkEnd w:id="9"/>
    </w:p>
    <w:p w14:paraId="7E0AEFF5" w14:textId="637EAFFA" w:rsidR="005D2532" w:rsidRDefault="005D2532" w:rsidP="005D2532">
      <w:r>
        <w:t>In order to provide our event with the much needed life, we've availed</w:t>
      </w:r>
      <w:r w:rsidR="009D37EE">
        <w:t xml:space="preserve"> a list of necessary resources.</w:t>
      </w:r>
    </w:p>
    <w:p w14:paraId="35573C06" w14:textId="4E62B1DA" w:rsidR="005D2532" w:rsidRDefault="005D2532" w:rsidP="005D2532">
      <w:r w:rsidRPr="009D37EE">
        <w:rPr>
          <w:b/>
        </w:rPr>
        <w:t>Catering:</w:t>
      </w:r>
      <w:r>
        <w:t xml:space="preserve"> The collaboration with </w:t>
      </w:r>
      <w:r w:rsidR="009D37EE">
        <w:t>well-known</w:t>
      </w:r>
      <w:r>
        <w:t xml:space="preserve"> catering services, offering a menu which includes refreshments, snacks and meals, gives an option to the people following different diets or have any kind of special r</w:t>
      </w:r>
      <w:r w:rsidR="009D37EE">
        <w:t>equirements</w:t>
      </w:r>
      <w:r w:rsidR="00322608">
        <w:t xml:space="preserve"> </w:t>
      </w:r>
      <w:r w:rsidR="00322608" w:rsidRPr="00322608">
        <w:t>(</w:t>
      </w:r>
      <w:proofErr w:type="spellStart"/>
      <w:r w:rsidR="00322608" w:rsidRPr="00322608">
        <w:t>Gruschke</w:t>
      </w:r>
      <w:proofErr w:type="spellEnd"/>
      <w:r w:rsidR="00322608" w:rsidRPr="00322608">
        <w:t>, 2018)</w:t>
      </w:r>
      <w:r w:rsidR="009D37EE">
        <w:t>.</w:t>
      </w:r>
    </w:p>
    <w:p w14:paraId="0242FC70" w14:textId="7CF0F05A" w:rsidR="005D2532" w:rsidRDefault="005D2532" w:rsidP="005D2532">
      <w:r w:rsidRPr="009D37EE">
        <w:rPr>
          <w:b/>
        </w:rPr>
        <w:t>Lighting and Audio-Visual Equipment:</w:t>
      </w:r>
      <w:r>
        <w:t xml:space="preserve"> Working together with AV professionals to pay attention to the latest lighting and sound technology in order to use the expertise for an impactful presentation that will give the feeling of being inside to</w:t>
      </w:r>
      <w:r w:rsidR="009D37EE">
        <w:t xml:space="preserve"> our attendees.</w:t>
      </w:r>
    </w:p>
    <w:p w14:paraId="13BE05F8" w14:textId="5D3E94D3" w:rsidR="005D2532" w:rsidRDefault="005D2532" w:rsidP="005D2532">
      <w:r w:rsidRPr="009D37EE">
        <w:rPr>
          <w:b/>
        </w:rPr>
        <w:t>Seating Arrangements:</w:t>
      </w:r>
      <w:r>
        <w:t xml:space="preserve"> Cooperating with furniture rental companies in designing places where people can relax and meet others, where they feel pleasant a</w:t>
      </w:r>
      <w:r w:rsidR="009D37EE">
        <w:t>nd space utilization is valued</w:t>
      </w:r>
      <w:r w:rsidR="00322608">
        <w:t xml:space="preserve"> </w:t>
      </w:r>
      <w:r w:rsidR="00322608" w:rsidRPr="00322608">
        <w:t>(</w:t>
      </w:r>
      <w:proofErr w:type="spellStart"/>
      <w:r w:rsidR="00322608" w:rsidRPr="00322608">
        <w:t>Arcodia</w:t>
      </w:r>
      <w:proofErr w:type="spellEnd"/>
      <w:r w:rsidR="00322608" w:rsidRPr="00322608">
        <w:t xml:space="preserve"> &amp; Reid, 2019)</w:t>
      </w:r>
      <w:r w:rsidR="009D37EE">
        <w:t>.</w:t>
      </w:r>
    </w:p>
    <w:p w14:paraId="6A832B18" w14:textId="23F4DF86" w:rsidR="005D2532" w:rsidRDefault="005D2532" w:rsidP="005D2532">
      <w:r w:rsidRPr="009D37EE">
        <w:rPr>
          <w:b/>
        </w:rPr>
        <w:t>Parking Facilities:</w:t>
      </w:r>
      <w:r>
        <w:t xml:space="preserve"> Collaborating with local authorities to be certain that plenty of parking space are at hand for the vi</w:t>
      </w:r>
      <w:r w:rsidR="009D37EE">
        <w:t>sitors, not far from the venue.</w:t>
      </w:r>
    </w:p>
    <w:p w14:paraId="700252C1" w14:textId="3614F852" w:rsidR="005D2532" w:rsidRDefault="005D2532" w:rsidP="005D2532">
      <w:r w:rsidRPr="009D37EE">
        <w:rPr>
          <w:b/>
        </w:rPr>
        <w:t>Technological Resources:</w:t>
      </w:r>
      <w:r>
        <w:t xml:space="preserve"> Our vast information technology network offer comprehensive exhibition of leading gadgets, software and hardware as part of our display packages for the pub</w:t>
      </w:r>
      <w:r w:rsidR="009D37EE">
        <w:t>lic to access during the event</w:t>
      </w:r>
      <w:r w:rsidR="00322608">
        <w:t xml:space="preserve"> </w:t>
      </w:r>
      <w:r w:rsidR="00322608" w:rsidRPr="00322608">
        <w:t>(Otto, 2017)</w:t>
      </w:r>
      <w:r w:rsidR="009D37EE">
        <w:t>.</w:t>
      </w:r>
    </w:p>
    <w:p w14:paraId="44F636B4" w14:textId="00ECBD72" w:rsidR="009D37EE" w:rsidRDefault="004E7066" w:rsidP="00FC3E1F">
      <w:r w:rsidRPr="004E7066">
        <w:t xml:space="preserve">Starting from our ideal venue to put the attention on the technology and innovation in the hospitality sector, each and every detail of our imaginary event has been carefully planned and </w:t>
      </w:r>
      <w:r w:rsidRPr="004E7066">
        <w:lastRenderedPageBreak/>
        <w:t>carried out to bring about an immersive and important occasion to the hospitality sector. With professionalism along the way and a solid plan in place, our team is fully prepared for the task, one which promises to surpass the expectations of participants and therefore leave an imprint on the industry ecosystem</w:t>
      </w:r>
      <w:r w:rsidR="00322608">
        <w:t xml:space="preserve"> </w:t>
      </w:r>
      <w:r w:rsidR="00322608" w:rsidRPr="00322608">
        <w:t xml:space="preserve">(Ziakas &amp; </w:t>
      </w:r>
      <w:proofErr w:type="spellStart"/>
      <w:r w:rsidR="00322608" w:rsidRPr="00322608">
        <w:t>Boukas</w:t>
      </w:r>
      <w:proofErr w:type="spellEnd"/>
      <w:r w:rsidR="00322608" w:rsidRPr="00322608">
        <w:t>, 2014)</w:t>
      </w:r>
      <w:r w:rsidRPr="004E7066">
        <w:t>.</w:t>
      </w:r>
    </w:p>
    <w:p w14:paraId="142257BC" w14:textId="77777777" w:rsidR="009D37EE" w:rsidRDefault="009D37EE">
      <w:pPr>
        <w:spacing w:line="259" w:lineRule="auto"/>
        <w:jc w:val="left"/>
      </w:pPr>
      <w:r>
        <w:br w:type="page"/>
      </w:r>
    </w:p>
    <w:p w14:paraId="43CE3F7D" w14:textId="0FB2FD39" w:rsidR="00FC3E1F" w:rsidRDefault="00FC3E1F" w:rsidP="009D37EE">
      <w:pPr>
        <w:pStyle w:val="Heading1"/>
      </w:pPr>
      <w:bookmarkStart w:id="10" w:name="_Toc165048969"/>
      <w:r w:rsidRPr="00FC3E1F">
        <w:lastRenderedPageBreak/>
        <w:t>Financial Factors: Event Perspective</w:t>
      </w:r>
      <w:bookmarkEnd w:id="10"/>
    </w:p>
    <w:p w14:paraId="60A93F3C" w14:textId="059BF315" w:rsidR="00FE38DF" w:rsidRPr="00FE38DF" w:rsidRDefault="00B91AB5" w:rsidP="00FE38DF">
      <w:r w:rsidRPr="00B91AB5">
        <w:rPr>
          <w:noProof/>
        </w:rPr>
        <w:drawing>
          <wp:inline distT="0" distB="0" distL="0" distR="0" wp14:anchorId="4AC919BC" wp14:editId="7FEADF5F">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278A87A6" w14:textId="040E220A" w:rsidR="00FC3E1F" w:rsidRPr="00FC3E1F" w:rsidRDefault="009D37EE" w:rsidP="009D37EE">
      <w:pPr>
        <w:pStyle w:val="Heading2"/>
      </w:pPr>
      <w:bookmarkStart w:id="11" w:name="_Toc165048970"/>
      <w:r>
        <w:t>Costs and Predicted Revenues</w:t>
      </w:r>
      <w:bookmarkEnd w:id="11"/>
    </w:p>
    <w:tbl>
      <w:tblPr>
        <w:tblStyle w:val="TableGrid"/>
        <w:tblW w:w="8940" w:type="dxa"/>
        <w:tblLook w:val="04A0" w:firstRow="1" w:lastRow="0" w:firstColumn="1" w:lastColumn="0" w:noHBand="0" w:noVBand="1"/>
      </w:tblPr>
      <w:tblGrid>
        <w:gridCol w:w="6392"/>
        <w:gridCol w:w="2548"/>
      </w:tblGrid>
      <w:tr w:rsidR="00FC3E1F" w:rsidRPr="00FC3E1F" w14:paraId="77B27BC2" w14:textId="77777777" w:rsidTr="00FC3E1F">
        <w:tc>
          <w:tcPr>
            <w:tcW w:w="0" w:type="auto"/>
            <w:hideMark/>
          </w:tcPr>
          <w:p w14:paraId="0882B4D0" w14:textId="77777777" w:rsidR="00FC3E1F" w:rsidRPr="00FC3E1F" w:rsidRDefault="00FC3E1F" w:rsidP="00FC3E1F">
            <w:pPr>
              <w:spacing w:after="160"/>
              <w:rPr>
                <w:b/>
                <w:bCs/>
              </w:rPr>
            </w:pPr>
            <w:r w:rsidRPr="00FC3E1F">
              <w:rPr>
                <w:b/>
                <w:bCs/>
              </w:rPr>
              <w:t>Income</w:t>
            </w:r>
          </w:p>
        </w:tc>
        <w:tc>
          <w:tcPr>
            <w:tcW w:w="0" w:type="auto"/>
            <w:hideMark/>
          </w:tcPr>
          <w:p w14:paraId="195F4A4F" w14:textId="77777777" w:rsidR="00FC3E1F" w:rsidRPr="00FC3E1F" w:rsidRDefault="00FC3E1F" w:rsidP="00FC3E1F">
            <w:pPr>
              <w:spacing w:after="160"/>
              <w:rPr>
                <w:b/>
                <w:bCs/>
              </w:rPr>
            </w:pPr>
            <w:r w:rsidRPr="00FC3E1F">
              <w:rPr>
                <w:b/>
                <w:bCs/>
              </w:rPr>
              <w:t>Amount (USD)</w:t>
            </w:r>
          </w:p>
        </w:tc>
      </w:tr>
      <w:tr w:rsidR="00FC3E1F" w:rsidRPr="00FC3E1F" w14:paraId="044A6A66" w14:textId="77777777" w:rsidTr="00FC3E1F">
        <w:tc>
          <w:tcPr>
            <w:tcW w:w="0" w:type="auto"/>
            <w:hideMark/>
          </w:tcPr>
          <w:p w14:paraId="1542B11F" w14:textId="77777777" w:rsidR="00FC3E1F" w:rsidRPr="00FC3E1F" w:rsidRDefault="00FC3E1F" w:rsidP="00FC3E1F">
            <w:pPr>
              <w:spacing w:after="160"/>
            </w:pPr>
            <w:r w:rsidRPr="00FC3E1F">
              <w:t>Registration Fees</w:t>
            </w:r>
          </w:p>
        </w:tc>
        <w:tc>
          <w:tcPr>
            <w:tcW w:w="0" w:type="auto"/>
            <w:hideMark/>
          </w:tcPr>
          <w:p w14:paraId="3A91BE9D" w14:textId="77777777" w:rsidR="00FC3E1F" w:rsidRPr="00FC3E1F" w:rsidRDefault="00FC3E1F" w:rsidP="00FC3E1F">
            <w:pPr>
              <w:spacing w:after="160"/>
            </w:pPr>
            <w:r w:rsidRPr="00FC3E1F">
              <w:t>$100,000</w:t>
            </w:r>
          </w:p>
        </w:tc>
      </w:tr>
      <w:tr w:rsidR="00FC3E1F" w:rsidRPr="00FC3E1F" w14:paraId="71A2F781" w14:textId="77777777" w:rsidTr="00FC3E1F">
        <w:tc>
          <w:tcPr>
            <w:tcW w:w="0" w:type="auto"/>
            <w:hideMark/>
          </w:tcPr>
          <w:p w14:paraId="35E08AF8" w14:textId="77777777" w:rsidR="00FC3E1F" w:rsidRPr="00FC3E1F" w:rsidRDefault="00FC3E1F" w:rsidP="00FC3E1F">
            <w:pPr>
              <w:spacing w:after="160"/>
            </w:pPr>
            <w:r w:rsidRPr="00FC3E1F">
              <w:t>Sponsorship Contributions</w:t>
            </w:r>
          </w:p>
        </w:tc>
        <w:tc>
          <w:tcPr>
            <w:tcW w:w="0" w:type="auto"/>
            <w:hideMark/>
          </w:tcPr>
          <w:p w14:paraId="0240239D" w14:textId="77777777" w:rsidR="00FC3E1F" w:rsidRPr="00FC3E1F" w:rsidRDefault="00FC3E1F" w:rsidP="00FC3E1F">
            <w:pPr>
              <w:spacing w:after="160"/>
            </w:pPr>
            <w:r w:rsidRPr="00FC3E1F">
              <w:t>$150,000</w:t>
            </w:r>
          </w:p>
        </w:tc>
      </w:tr>
      <w:tr w:rsidR="00FC3E1F" w:rsidRPr="00FC3E1F" w14:paraId="1951B38D" w14:textId="77777777" w:rsidTr="00FC3E1F">
        <w:tc>
          <w:tcPr>
            <w:tcW w:w="0" w:type="auto"/>
            <w:hideMark/>
          </w:tcPr>
          <w:p w14:paraId="13FDF5EC" w14:textId="77777777" w:rsidR="00FC3E1F" w:rsidRPr="00FC3E1F" w:rsidRDefault="00FC3E1F" w:rsidP="00FC3E1F">
            <w:pPr>
              <w:spacing w:after="160"/>
            </w:pPr>
            <w:r w:rsidRPr="00FC3E1F">
              <w:t>Exhibition Booth Sales</w:t>
            </w:r>
          </w:p>
        </w:tc>
        <w:tc>
          <w:tcPr>
            <w:tcW w:w="0" w:type="auto"/>
            <w:hideMark/>
          </w:tcPr>
          <w:p w14:paraId="10D01210" w14:textId="77777777" w:rsidR="00FC3E1F" w:rsidRPr="00FC3E1F" w:rsidRDefault="00FC3E1F" w:rsidP="00FC3E1F">
            <w:pPr>
              <w:spacing w:after="160"/>
            </w:pPr>
            <w:r w:rsidRPr="00FC3E1F">
              <w:t>$80,000</w:t>
            </w:r>
          </w:p>
        </w:tc>
      </w:tr>
      <w:tr w:rsidR="00FC3E1F" w:rsidRPr="00FC3E1F" w14:paraId="76053831" w14:textId="77777777" w:rsidTr="00FC3E1F">
        <w:tc>
          <w:tcPr>
            <w:tcW w:w="0" w:type="auto"/>
            <w:hideMark/>
          </w:tcPr>
          <w:p w14:paraId="6E61E37D" w14:textId="77777777" w:rsidR="00FC3E1F" w:rsidRPr="00FC3E1F" w:rsidRDefault="00FC3E1F" w:rsidP="00FC3E1F">
            <w:pPr>
              <w:spacing w:after="160"/>
            </w:pPr>
            <w:r w:rsidRPr="00FC3E1F">
              <w:t>Other Revenue Sources (e.g., Merchandise)</w:t>
            </w:r>
          </w:p>
        </w:tc>
        <w:tc>
          <w:tcPr>
            <w:tcW w:w="0" w:type="auto"/>
            <w:hideMark/>
          </w:tcPr>
          <w:p w14:paraId="3C612640" w14:textId="77777777" w:rsidR="00FC3E1F" w:rsidRPr="00FC3E1F" w:rsidRDefault="00FC3E1F" w:rsidP="00FC3E1F">
            <w:pPr>
              <w:spacing w:after="160"/>
            </w:pPr>
            <w:r w:rsidRPr="00FC3E1F">
              <w:t>$20,000</w:t>
            </w:r>
          </w:p>
        </w:tc>
      </w:tr>
      <w:tr w:rsidR="00FC3E1F" w:rsidRPr="00FC3E1F" w14:paraId="221F5C23" w14:textId="77777777" w:rsidTr="00FC3E1F">
        <w:tc>
          <w:tcPr>
            <w:tcW w:w="0" w:type="auto"/>
            <w:hideMark/>
          </w:tcPr>
          <w:p w14:paraId="4149B2ED" w14:textId="77777777" w:rsidR="00FC3E1F" w:rsidRPr="00FC3E1F" w:rsidRDefault="00FC3E1F" w:rsidP="00FC3E1F">
            <w:pPr>
              <w:spacing w:after="160"/>
            </w:pPr>
            <w:r w:rsidRPr="00FC3E1F">
              <w:t>Total Income</w:t>
            </w:r>
          </w:p>
        </w:tc>
        <w:tc>
          <w:tcPr>
            <w:tcW w:w="0" w:type="auto"/>
            <w:hideMark/>
          </w:tcPr>
          <w:p w14:paraId="43620324" w14:textId="77777777" w:rsidR="00FC3E1F" w:rsidRPr="00FC3E1F" w:rsidRDefault="00FC3E1F" w:rsidP="00FC3E1F">
            <w:pPr>
              <w:spacing w:after="160"/>
            </w:pPr>
            <w:r w:rsidRPr="00FC3E1F">
              <w:t>$350,000</w:t>
            </w:r>
          </w:p>
        </w:tc>
      </w:tr>
    </w:tbl>
    <w:p w14:paraId="281E7F50" w14:textId="77777777" w:rsidR="00FC3E1F" w:rsidRPr="00FC3E1F" w:rsidRDefault="00FC3E1F" w:rsidP="00FC3E1F">
      <w:pPr>
        <w:rPr>
          <w:vanish/>
        </w:rPr>
      </w:pPr>
    </w:p>
    <w:tbl>
      <w:tblPr>
        <w:tblStyle w:val="TableGrid"/>
        <w:tblW w:w="8940" w:type="dxa"/>
        <w:tblLook w:val="04A0" w:firstRow="1" w:lastRow="0" w:firstColumn="1" w:lastColumn="0" w:noHBand="0" w:noVBand="1"/>
      </w:tblPr>
      <w:tblGrid>
        <w:gridCol w:w="6200"/>
        <w:gridCol w:w="2740"/>
      </w:tblGrid>
      <w:tr w:rsidR="00FC3E1F" w:rsidRPr="00FC3E1F" w14:paraId="7880D42D" w14:textId="77777777" w:rsidTr="00FC3E1F">
        <w:tc>
          <w:tcPr>
            <w:tcW w:w="0" w:type="auto"/>
            <w:hideMark/>
          </w:tcPr>
          <w:p w14:paraId="3506D650" w14:textId="77777777" w:rsidR="00FC3E1F" w:rsidRPr="00FC3E1F" w:rsidRDefault="00FC3E1F" w:rsidP="00FC3E1F">
            <w:pPr>
              <w:spacing w:after="160"/>
              <w:rPr>
                <w:b/>
                <w:bCs/>
              </w:rPr>
            </w:pPr>
            <w:r w:rsidRPr="00FC3E1F">
              <w:rPr>
                <w:b/>
                <w:bCs/>
              </w:rPr>
              <w:t>Expenditure</w:t>
            </w:r>
          </w:p>
        </w:tc>
        <w:tc>
          <w:tcPr>
            <w:tcW w:w="0" w:type="auto"/>
            <w:hideMark/>
          </w:tcPr>
          <w:p w14:paraId="62588205" w14:textId="77777777" w:rsidR="00FC3E1F" w:rsidRPr="00FC3E1F" w:rsidRDefault="00FC3E1F" w:rsidP="00FC3E1F">
            <w:pPr>
              <w:spacing w:after="160"/>
              <w:rPr>
                <w:b/>
                <w:bCs/>
              </w:rPr>
            </w:pPr>
            <w:r w:rsidRPr="00FC3E1F">
              <w:rPr>
                <w:b/>
                <w:bCs/>
              </w:rPr>
              <w:t>Amount (USD)</w:t>
            </w:r>
          </w:p>
        </w:tc>
      </w:tr>
      <w:tr w:rsidR="00FC3E1F" w:rsidRPr="00FC3E1F" w14:paraId="409DAF2C" w14:textId="77777777" w:rsidTr="00FC3E1F">
        <w:tc>
          <w:tcPr>
            <w:tcW w:w="0" w:type="auto"/>
            <w:hideMark/>
          </w:tcPr>
          <w:p w14:paraId="0158C4CD" w14:textId="77777777" w:rsidR="00FC3E1F" w:rsidRPr="00FC3E1F" w:rsidRDefault="00FC3E1F" w:rsidP="00FC3E1F">
            <w:pPr>
              <w:spacing w:after="160"/>
            </w:pPr>
            <w:r w:rsidRPr="00FC3E1F">
              <w:t>Venue Rental</w:t>
            </w:r>
          </w:p>
        </w:tc>
        <w:tc>
          <w:tcPr>
            <w:tcW w:w="0" w:type="auto"/>
            <w:hideMark/>
          </w:tcPr>
          <w:p w14:paraId="4582A917" w14:textId="77777777" w:rsidR="00FC3E1F" w:rsidRPr="00FC3E1F" w:rsidRDefault="00FC3E1F" w:rsidP="00FC3E1F">
            <w:pPr>
              <w:spacing w:after="160"/>
            </w:pPr>
            <w:r w:rsidRPr="00FC3E1F">
              <w:t>$50,000</w:t>
            </w:r>
          </w:p>
        </w:tc>
      </w:tr>
      <w:tr w:rsidR="00FC3E1F" w:rsidRPr="00FC3E1F" w14:paraId="3EEF9573" w14:textId="77777777" w:rsidTr="00FC3E1F">
        <w:tc>
          <w:tcPr>
            <w:tcW w:w="0" w:type="auto"/>
            <w:hideMark/>
          </w:tcPr>
          <w:p w14:paraId="7C560BCA" w14:textId="77777777" w:rsidR="00FC3E1F" w:rsidRPr="00FC3E1F" w:rsidRDefault="00FC3E1F" w:rsidP="00FC3E1F">
            <w:pPr>
              <w:spacing w:after="160"/>
            </w:pPr>
            <w:r w:rsidRPr="00FC3E1F">
              <w:t>Event Staff Salaries and Expenses</w:t>
            </w:r>
          </w:p>
        </w:tc>
        <w:tc>
          <w:tcPr>
            <w:tcW w:w="0" w:type="auto"/>
            <w:hideMark/>
          </w:tcPr>
          <w:p w14:paraId="0C0F384D" w14:textId="77777777" w:rsidR="00FC3E1F" w:rsidRPr="00FC3E1F" w:rsidRDefault="00FC3E1F" w:rsidP="00FC3E1F">
            <w:pPr>
              <w:spacing w:after="160"/>
            </w:pPr>
            <w:r w:rsidRPr="00FC3E1F">
              <w:t>$40,000</w:t>
            </w:r>
          </w:p>
        </w:tc>
      </w:tr>
      <w:tr w:rsidR="00FC3E1F" w:rsidRPr="00FC3E1F" w14:paraId="4F65FED8" w14:textId="77777777" w:rsidTr="00FC3E1F">
        <w:tc>
          <w:tcPr>
            <w:tcW w:w="0" w:type="auto"/>
            <w:hideMark/>
          </w:tcPr>
          <w:p w14:paraId="08452E74" w14:textId="77777777" w:rsidR="00FC3E1F" w:rsidRPr="00FC3E1F" w:rsidRDefault="00FC3E1F" w:rsidP="00FC3E1F">
            <w:pPr>
              <w:spacing w:after="160"/>
            </w:pPr>
            <w:r w:rsidRPr="00FC3E1F">
              <w:t>Technology and AV Equipment Rental</w:t>
            </w:r>
          </w:p>
        </w:tc>
        <w:tc>
          <w:tcPr>
            <w:tcW w:w="0" w:type="auto"/>
            <w:hideMark/>
          </w:tcPr>
          <w:p w14:paraId="6113CB2A" w14:textId="77777777" w:rsidR="00FC3E1F" w:rsidRPr="00FC3E1F" w:rsidRDefault="00FC3E1F" w:rsidP="00FC3E1F">
            <w:pPr>
              <w:spacing w:after="160"/>
            </w:pPr>
            <w:r w:rsidRPr="00FC3E1F">
              <w:t>$30,000</w:t>
            </w:r>
          </w:p>
        </w:tc>
      </w:tr>
      <w:tr w:rsidR="00FC3E1F" w:rsidRPr="00FC3E1F" w14:paraId="4365107A" w14:textId="77777777" w:rsidTr="00FC3E1F">
        <w:tc>
          <w:tcPr>
            <w:tcW w:w="0" w:type="auto"/>
            <w:hideMark/>
          </w:tcPr>
          <w:p w14:paraId="16EE9696" w14:textId="77777777" w:rsidR="00FC3E1F" w:rsidRPr="00FC3E1F" w:rsidRDefault="00FC3E1F" w:rsidP="00FC3E1F">
            <w:pPr>
              <w:spacing w:after="160"/>
            </w:pPr>
            <w:r w:rsidRPr="00FC3E1F">
              <w:lastRenderedPageBreak/>
              <w:t>Marketing and Promotion</w:t>
            </w:r>
          </w:p>
        </w:tc>
        <w:tc>
          <w:tcPr>
            <w:tcW w:w="0" w:type="auto"/>
            <w:hideMark/>
          </w:tcPr>
          <w:p w14:paraId="5A13C478" w14:textId="77777777" w:rsidR="00FC3E1F" w:rsidRPr="00FC3E1F" w:rsidRDefault="00FC3E1F" w:rsidP="00FC3E1F">
            <w:pPr>
              <w:spacing w:after="160"/>
            </w:pPr>
            <w:r w:rsidRPr="00FC3E1F">
              <w:t>$20,000</w:t>
            </w:r>
          </w:p>
        </w:tc>
      </w:tr>
      <w:tr w:rsidR="00FC3E1F" w:rsidRPr="00FC3E1F" w14:paraId="470795D4" w14:textId="77777777" w:rsidTr="00FC3E1F">
        <w:tc>
          <w:tcPr>
            <w:tcW w:w="0" w:type="auto"/>
            <w:hideMark/>
          </w:tcPr>
          <w:p w14:paraId="1735ECD8" w14:textId="77777777" w:rsidR="00FC3E1F" w:rsidRPr="00FC3E1F" w:rsidRDefault="00FC3E1F" w:rsidP="00FC3E1F">
            <w:pPr>
              <w:spacing w:after="160"/>
            </w:pPr>
            <w:r w:rsidRPr="00FC3E1F">
              <w:t>Catering and Refreshments</w:t>
            </w:r>
          </w:p>
        </w:tc>
        <w:tc>
          <w:tcPr>
            <w:tcW w:w="0" w:type="auto"/>
            <w:hideMark/>
          </w:tcPr>
          <w:p w14:paraId="0ACBC9C1" w14:textId="77777777" w:rsidR="00FC3E1F" w:rsidRPr="00FC3E1F" w:rsidRDefault="00FC3E1F" w:rsidP="00FC3E1F">
            <w:pPr>
              <w:spacing w:after="160"/>
            </w:pPr>
            <w:r w:rsidRPr="00FC3E1F">
              <w:t>$25,000</w:t>
            </w:r>
          </w:p>
        </w:tc>
      </w:tr>
      <w:tr w:rsidR="00FC3E1F" w:rsidRPr="00FC3E1F" w14:paraId="64A4B29A" w14:textId="77777777" w:rsidTr="00FC3E1F">
        <w:tc>
          <w:tcPr>
            <w:tcW w:w="0" w:type="auto"/>
            <w:hideMark/>
          </w:tcPr>
          <w:p w14:paraId="090BC002" w14:textId="77777777" w:rsidR="00FC3E1F" w:rsidRPr="00FC3E1F" w:rsidRDefault="00FC3E1F" w:rsidP="00FC3E1F">
            <w:pPr>
              <w:spacing w:after="160"/>
            </w:pPr>
            <w:r w:rsidRPr="00FC3E1F">
              <w:t>Logistics and Transportation</w:t>
            </w:r>
          </w:p>
        </w:tc>
        <w:tc>
          <w:tcPr>
            <w:tcW w:w="0" w:type="auto"/>
            <w:hideMark/>
          </w:tcPr>
          <w:p w14:paraId="22D1C5F9" w14:textId="77777777" w:rsidR="00FC3E1F" w:rsidRPr="00FC3E1F" w:rsidRDefault="00FC3E1F" w:rsidP="00FC3E1F">
            <w:pPr>
              <w:spacing w:after="160"/>
            </w:pPr>
            <w:r w:rsidRPr="00FC3E1F">
              <w:t>$15,000</w:t>
            </w:r>
          </w:p>
        </w:tc>
      </w:tr>
      <w:tr w:rsidR="00FC3E1F" w:rsidRPr="00FC3E1F" w14:paraId="70C7EC90" w14:textId="77777777" w:rsidTr="00FC3E1F">
        <w:tc>
          <w:tcPr>
            <w:tcW w:w="0" w:type="auto"/>
            <w:hideMark/>
          </w:tcPr>
          <w:p w14:paraId="1D64B349" w14:textId="77777777" w:rsidR="00FC3E1F" w:rsidRPr="00FC3E1F" w:rsidRDefault="00FC3E1F" w:rsidP="00FC3E1F">
            <w:pPr>
              <w:spacing w:after="160"/>
            </w:pPr>
            <w:r w:rsidRPr="00FC3E1F">
              <w:t>Miscellaneous Expenses</w:t>
            </w:r>
          </w:p>
        </w:tc>
        <w:tc>
          <w:tcPr>
            <w:tcW w:w="0" w:type="auto"/>
            <w:hideMark/>
          </w:tcPr>
          <w:p w14:paraId="3B3EBC3B" w14:textId="77777777" w:rsidR="00FC3E1F" w:rsidRPr="00FC3E1F" w:rsidRDefault="00FC3E1F" w:rsidP="00FC3E1F">
            <w:pPr>
              <w:spacing w:after="160"/>
            </w:pPr>
            <w:r w:rsidRPr="00FC3E1F">
              <w:t>$10,000</w:t>
            </w:r>
          </w:p>
        </w:tc>
      </w:tr>
      <w:tr w:rsidR="00FC3E1F" w:rsidRPr="00FC3E1F" w14:paraId="712EE09E" w14:textId="77777777" w:rsidTr="00FC3E1F">
        <w:tc>
          <w:tcPr>
            <w:tcW w:w="0" w:type="auto"/>
            <w:hideMark/>
          </w:tcPr>
          <w:p w14:paraId="40CB34F1" w14:textId="77777777" w:rsidR="00FC3E1F" w:rsidRPr="00FC3E1F" w:rsidRDefault="00FC3E1F" w:rsidP="00FC3E1F">
            <w:pPr>
              <w:spacing w:after="160"/>
            </w:pPr>
            <w:r w:rsidRPr="00FC3E1F">
              <w:t>Total Expenditure</w:t>
            </w:r>
          </w:p>
        </w:tc>
        <w:tc>
          <w:tcPr>
            <w:tcW w:w="0" w:type="auto"/>
            <w:hideMark/>
          </w:tcPr>
          <w:p w14:paraId="4EBAD94B" w14:textId="77777777" w:rsidR="00FC3E1F" w:rsidRPr="00FC3E1F" w:rsidRDefault="00FC3E1F" w:rsidP="009D37EE">
            <w:pPr>
              <w:keepNext/>
              <w:spacing w:after="160"/>
            </w:pPr>
            <w:r w:rsidRPr="00FC3E1F">
              <w:t>$190,000</w:t>
            </w:r>
          </w:p>
        </w:tc>
      </w:tr>
    </w:tbl>
    <w:p w14:paraId="4267008D" w14:textId="343F592F" w:rsidR="009D37EE" w:rsidRDefault="009D37EE" w:rsidP="009D37EE">
      <w:pPr>
        <w:pStyle w:val="Caption"/>
        <w:jc w:val="center"/>
      </w:pPr>
      <w:r>
        <w:t xml:space="preserve">Table </w:t>
      </w:r>
      <w:r>
        <w:fldChar w:fldCharType="begin"/>
      </w:r>
      <w:r>
        <w:instrText xml:space="preserve"> SEQ Table \* ARABIC </w:instrText>
      </w:r>
      <w:r>
        <w:fldChar w:fldCharType="separate"/>
      </w:r>
      <w:r>
        <w:rPr>
          <w:noProof/>
        </w:rPr>
        <w:t>1</w:t>
      </w:r>
      <w:r>
        <w:fldChar w:fldCharType="end"/>
      </w:r>
      <w:r>
        <w:t xml:space="preserve">: </w:t>
      </w:r>
      <w:r w:rsidRPr="00AF3C93">
        <w:t>Income and Expenditure Table</w:t>
      </w:r>
    </w:p>
    <w:p w14:paraId="591B29FE" w14:textId="04E3E0B3" w:rsidR="00091CAE" w:rsidRDefault="00B91AB5" w:rsidP="00091CAE">
      <w:r w:rsidRPr="00B91AB5">
        <w:rPr>
          <w:noProof/>
        </w:rPr>
        <w:drawing>
          <wp:inline distT="0" distB="0" distL="0" distR="0" wp14:anchorId="352FE142" wp14:editId="2AD28130">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2E6C0D74" w14:textId="5BAEB9CF" w:rsidR="00FC3E1F" w:rsidRPr="00FC3E1F" w:rsidRDefault="004E7066" w:rsidP="009D37EE">
      <w:pPr>
        <w:pStyle w:val="Heading2"/>
      </w:pPr>
      <w:bookmarkStart w:id="12" w:name="_Toc165048971"/>
      <w:r>
        <w:t>Funding Sources</w:t>
      </w:r>
      <w:bookmarkEnd w:id="12"/>
    </w:p>
    <w:p w14:paraId="19767431" w14:textId="5C3A16B8" w:rsidR="004E7066" w:rsidRPr="004E7066" w:rsidRDefault="004E7066" w:rsidP="009D37EE">
      <w:r w:rsidRPr="009D37EE">
        <w:rPr>
          <w:b/>
        </w:rPr>
        <w:t>Registration Fees:</w:t>
      </w:r>
      <w:r w:rsidRPr="004E7066">
        <w:t xml:space="preserve"> The attendees will be requested to pay a registration fee to get the passes that cover the admissions, proceedings and access to events and events.</w:t>
      </w:r>
    </w:p>
    <w:p w14:paraId="6BA04631" w14:textId="3F1EB076" w:rsidR="004E7066" w:rsidRPr="004E7066" w:rsidRDefault="004E7066" w:rsidP="009D37EE">
      <w:r w:rsidRPr="009D37EE">
        <w:rPr>
          <w:b/>
        </w:rPr>
        <w:t>Sponsorship Contributions:</w:t>
      </w:r>
      <w:r w:rsidRPr="004E7066">
        <w:t xml:space="preserve"> We will do approaching sponsorship from the industry partners interested in showcasing their products like technological ones to our ultimate audience. Sponsors' packages can be characterized by three main instruments like branding, speaking slots and exhibit stands, which is a b</w:t>
      </w:r>
      <w:r w:rsidR="009D37EE">
        <w:t>ig topline in terms of revenue.</w:t>
      </w:r>
    </w:p>
    <w:p w14:paraId="024885AB" w14:textId="09160443" w:rsidR="004E7066" w:rsidRPr="004E7066" w:rsidRDefault="004E7066" w:rsidP="009D37EE">
      <w:r w:rsidRPr="009D37EE">
        <w:rPr>
          <w:b/>
        </w:rPr>
        <w:lastRenderedPageBreak/>
        <w:t>Exhibition Booth Sales:</w:t>
      </w:r>
      <w:r w:rsidRPr="004E7066">
        <w:t xml:space="preserve"> Technology companies who care to exhibit their products and services for the hospitality industry will do this through exhibition booths that coul</w:t>
      </w:r>
      <w:r w:rsidR="009D37EE">
        <w:t>d result in additional incomes</w:t>
      </w:r>
      <w:r w:rsidR="00322608">
        <w:t xml:space="preserve"> </w:t>
      </w:r>
      <w:r w:rsidR="00322608" w:rsidRPr="00322608">
        <w:t>(Brown &amp; James, 2016)</w:t>
      </w:r>
      <w:r w:rsidR="009D37EE">
        <w:t>.</w:t>
      </w:r>
    </w:p>
    <w:p w14:paraId="3AB6B9E9" w14:textId="3266184F" w:rsidR="004E7066" w:rsidRPr="004E7066" w:rsidRDefault="004E7066" w:rsidP="009D37EE">
      <w:r w:rsidRPr="009D37EE">
        <w:rPr>
          <w:b/>
        </w:rPr>
        <w:t>Other Revenue Sources:</w:t>
      </w:r>
      <w:r w:rsidRPr="004E7066">
        <w:t xml:space="preserve"> Aside from sponsorship and advertising, the new revenue streams may comprise of selling of event merchandise and introducing of premium access packages where you get more access and perks as part of the level of access pay for</w:t>
      </w:r>
      <w:r w:rsidR="00322608">
        <w:t xml:space="preserve"> </w:t>
      </w:r>
      <w:r w:rsidR="00322608" w:rsidRPr="00322608">
        <w:t>(Eisen et al., 2018)</w:t>
      </w:r>
      <w:r w:rsidRPr="004E7066">
        <w:t>. Also possibly ancillary services that may include work</w:t>
      </w:r>
      <w:r w:rsidR="009D37EE">
        <w:t>shops or training sessions.</w:t>
      </w:r>
    </w:p>
    <w:p w14:paraId="16EEDAA1" w14:textId="2E5829E8" w:rsidR="004E7066" w:rsidRPr="004E7066" w:rsidRDefault="004E7066" w:rsidP="009D37EE">
      <w:pPr>
        <w:pStyle w:val="Heading2"/>
      </w:pPr>
      <w:bookmarkStart w:id="13" w:name="_Toc165048972"/>
      <w:r w:rsidRPr="004E7066">
        <w:t>Revenue Generation</w:t>
      </w:r>
      <w:bookmarkEnd w:id="13"/>
    </w:p>
    <w:p w14:paraId="712E1A8F" w14:textId="53D1D833" w:rsidR="004E7066" w:rsidRPr="004E7066" w:rsidRDefault="004E7066" w:rsidP="009D37EE">
      <w:r w:rsidRPr="004E7066">
        <w:t>To ensure that the event does not result in a loss, we will implement strategies to maximize revenue and minimize costs</w:t>
      </w:r>
      <w:r w:rsidR="009D37EE">
        <w:t>.</w:t>
      </w:r>
    </w:p>
    <w:p w14:paraId="5CD78629" w14:textId="5995A436" w:rsidR="004E7066" w:rsidRPr="004E7066" w:rsidRDefault="004E7066" w:rsidP="009D37EE">
      <w:r w:rsidRPr="009D37EE">
        <w:rPr>
          <w:b/>
        </w:rPr>
        <w:t>Efficient Budgeting:</w:t>
      </w:r>
      <w:r w:rsidRPr="004E7066">
        <w:t xml:space="preserve"> We are going to be judicious enough to first allocate our financial capability to all the important aspects of the event before we look for areas where</w:t>
      </w:r>
      <w:r w:rsidR="009D37EE">
        <w:t xml:space="preserve"> we can remove excess spending.</w:t>
      </w:r>
    </w:p>
    <w:p w14:paraId="42DD77F5" w14:textId="19D7F58F" w:rsidR="004E7066" w:rsidRPr="004E7066" w:rsidRDefault="004E7066" w:rsidP="009D37EE">
      <w:r w:rsidRPr="009D37EE">
        <w:rPr>
          <w:b/>
        </w:rPr>
        <w:t>Sponsorship Optimization:</w:t>
      </w:r>
      <w:r w:rsidRPr="004E7066">
        <w:t xml:space="preserve"> To ensure receiving sponsorships which are lucrative to meet the desires of probable sponsors and align with our objectives, we are working to produce sponsorship packages that shal</w:t>
      </w:r>
      <w:r w:rsidR="009D37EE">
        <w:t>l offset the cost of the event</w:t>
      </w:r>
      <w:r w:rsidR="00322608">
        <w:t xml:space="preserve"> </w:t>
      </w:r>
      <w:r w:rsidR="00322608" w:rsidRPr="00322608">
        <w:t>(Thomas &amp; Thomas, 2017)</w:t>
      </w:r>
      <w:r w:rsidR="009D37EE">
        <w:t>.</w:t>
      </w:r>
    </w:p>
    <w:p w14:paraId="1FC7E09A" w14:textId="3731483B" w:rsidR="004E7066" w:rsidRPr="004E7066" w:rsidRDefault="004E7066" w:rsidP="009D37EE">
      <w:r w:rsidRPr="009D37EE">
        <w:rPr>
          <w:b/>
        </w:rPr>
        <w:t>Strategic Pricing:</w:t>
      </w:r>
      <w:r w:rsidRPr="004E7066">
        <w:t xml:space="preserve"> The registration fees and the booth rental prices will be pitched in a way that’ll be competitive enough to entice attendees and exhibitors, while ensuring that the revenue earned covers all</w:t>
      </w:r>
      <w:r w:rsidR="009D37EE">
        <w:t xml:space="preserve"> the incurred related expenses.</w:t>
      </w:r>
    </w:p>
    <w:p w14:paraId="6DC6AB71" w14:textId="2D191776" w:rsidR="004E7066" w:rsidRPr="004E7066" w:rsidRDefault="004E7066" w:rsidP="009D37EE">
      <w:r w:rsidRPr="009D37EE">
        <w:rPr>
          <w:b/>
        </w:rPr>
        <w:t>Marketing and Promotion:</w:t>
      </w:r>
      <w:r w:rsidRPr="004E7066">
        <w:t xml:space="preserve"> Resources invested in targeted marketing campaigns and delivery of promotions will in their turn </w:t>
      </w:r>
      <w:r w:rsidR="00322608" w:rsidRPr="004E7066">
        <w:t>upraise</w:t>
      </w:r>
      <w:r w:rsidRPr="004E7066">
        <w:t xml:space="preserve"> attendance and visibility, su</w:t>
      </w:r>
      <w:r w:rsidR="009D37EE">
        <w:t>bsequently making revenue grow</w:t>
      </w:r>
      <w:r w:rsidR="00322608">
        <w:t xml:space="preserve"> </w:t>
      </w:r>
      <w:r w:rsidR="00322608" w:rsidRPr="00322608">
        <w:t>(Liu et al., 2017)</w:t>
      </w:r>
      <w:r w:rsidR="009D37EE">
        <w:t>.</w:t>
      </w:r>
    </w:p>
    <w:p w14:paraId="58D1039A" w14:textId="49B34D90" w:rsidR="004E7066" w:rsidRPr="004E7066" w:rsidRDefault="004E7066" w:rsidP="009D37EE">
      <w:r w:rsidRPr="009D37EE">
        <w:rPr>
          <w:b/>
        </w:rPr>
        <w:t>Cost-saving Measures:</w:t>
      </w:r>
      <w:r w:rsidRPr="004E7066">
        <w:t xml:space="preserve"> Bargaining on the terms with suppliers, resourcing an event through the use of what already have and seeking partnerships can help cut down expenses without</w:t>
      </w:r>
      <w:r w:rsidR="009D37EE">
        <w:t xml:space="preserve"> sacrificing the event quality.</w:t>
      </w:r>
    </w:p>
    <w:p w14:paraId="18223D61" w14:textId="48349AD8" w:rsidR="004E7066" w:rsidRDefault="009D37EE" w:rsidP="009D37EE">
      <w:pPr>
        <w:pStyle w:val="Heading1"/>
      </w:pPr>
      <w:bookmarkStart w:id="14" w:name="_Toc165048973"/>
      <w:r>
        <w:lastRenderedPageBreak/>
        <w:t>Conclusion</w:t>
      </w:r>
      <w:bookmarkEnd w:id="14"/>
    </w:p>
    <w:p w14:paraId="252536BF" w14:textId="76B3ABEC" w:rsidR="00091CAE" w:rsidRPr="00091CAE" w:rsidRDefault="00B91AB5" w:rsidP="00091CAE">
      <w:r w:rsidRPr="00B91AB5">
        <w:rPr>
          <w:noProof/>
        </w:rPr>
        <w:drawing>
          <wp:inline distT="0" distB="0" distL="0" distR="0" wp14:anchorId="65D77165" wp14:editId="1510A017">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74997273" w14:textId="77777777" w:rsidR="004E7066" w:rsidRPr="004E7066" w:rsidRDefault="004E7066" w:rsidP="009D37EE">
      <w:r w:rsidRPr="004E7066">
        <w:t>We combine revenue generation and cost control through a balanced approach. Apart from that, we are convinced that our event will generate a profit that is not only enough for paying back but also for adding some more to either the event or the club’s budget. Through multisource diversification, optimizing sponsorship opportunities and implementing beneficial financial strategies we hope to provide the necessary conditions for financial success and continuity for our future event.</w:t>
      </w:r>
    </w:p>
    <w:p w14:paraId="3DC8992B" w14:textId="77777777" w:rsidR="004E7066" w:rsidRPr="004E7066" w:rsidRDefault="004E7066" w:rsidP="009D37EE"/>
    <w:p w14:paraId="056D6E33" w14:textId="73133B13" w:rsidR="001834FC" w:rsidRDefault="001834FC" w:rsidP="00FC3E1F"/>
    <w:p w14:paraId="1133F87D" w14:textId="018DE8FB" w:rsidR="001834FC" w:rsidRDefault="001834FC" w:rsidP="00D03B8D">
      <w:r>
        <w:br w:type="page"/>
      </w:r>
    </w:p>
    <w:p w14:paraId="17598CB2" w14:textId="75FBD704" w:rsidR="001834FC" w:rsidRDefault="001834FC" w:rsidP="001834FC">
      <w:pPr>
        <w:pStyle w:val="Heading1"/>
      </w:pPr>
      <w:bookmarkStart w:id="15" w:name="_Toc165048974"/>
      <w:r>
        <w:lastRenderedPageBreak/>
        <w:t>Reference</w:t>
      </w:r>
      <w:bookmarkEnd w:id="15"/>
      <w:r>
        <w:t xml:space="preserve"> </w:t>
      </w:r>
    </w:p>
    <w:p w14:paraId="59749F13" w14:textId="319C12CE" w:rsidR="00091CAE" w:rsidRPr="00091CAE" w:rsidRDefault="00B91AB5" w:rsidP="00091CAE">
      <w:r w:rsidRPr="00B91AB5">
        <w:rPr>
          <w:noProof/>
        </w:rPr>
        <w:drawing>
          <wp:inline distT="0" distB="0" distL="0" distR="0" wp14:anchorId="4B8A23CE" wp14:editId="264DBCE9">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66AE3237" w14:textId="77777777" w:rsidR="00322608" w:rsidRDefault="00322608" w:rsidP="00322608">
      <w:r w:rsidRPr="00421E1A">
        <w:t>Allen, J., Harris, R., &amp; Jago, L. (2022). Festival &amp; special event management. John Wiley &amp; Sons.</w:t>
      </w:r>
    </w:p>
    <w:p w14:paraId="43C94DE2" w14:textId="77777777" w:rsidR="00322608" w:rsidRDefault="00322608" w:rsidP="00322608">
      <w:proofErr w:type="spellStart"/>
      <w:r w:rsidRPr="00322608">
        <w:t>Arcodia</w:t>
      </w:r>
      <w:proofErr w:type="spellEnd"/>
      <w:r w:rsidRPr="00322608">
        <w:t>, C., &amp; Reid, S. (</w:t>
      </w:r>
      <w:r>
        <w:t>2019</w:t>
      </w:r>
      <w:r w:rsidRPr="00322608">
        <w:t>). Event management associations and the provision of services. In Journal of Convention &amp; Event Tourism (Vol. 6, No. 4, pp. 5-25). Taylor &amp; Francis Group.</w:t>
      </w:r>
    </w:p>
    <w:p w14:paraId="1CBDB224" w14:textId="77777777" w:rsidR="00322608" w:rsidRDefault="00322608" w:rsidP="00322608">
      <w:proofErr w:type="spellStart"/>
      <w:r w:rsidRPr="00421E1A">
        <w:t>Arcodia</w:t>
      </w:r>
      <w:proofErr w:type="spellEnd"/>
      <w:r w:rsidRPr="00421E1A">
        <w:t>, C., &amp; Robb, A. (20</w:t>
      </w:r>
      <w:r>
        <w:t>2</w:t>
      </w:r>
      <w:r w:rsidRPr="00421E1A">
        <w:t>0). A future for event management: A taxonomy of event management terms. Events beyond, 6(4), 154.</w:t>
      </w:r>
    </w:p>
    <w:p w14:paraId="3467DD28" w14:textId="77777777" w:rsidR="00322608" w:rsidRDefault="00322608" w:rsidP="00322608">
      <w:r>
        <w:t>Brown, S., &amp; James, J. (2016</w:t>
      </w:r>
      <w:r w:rsidRPr="00322608">
        <w:t xml:space="preserve">). Event design and management: ritual </w:t>
      </w:r>
      <w:proofErr w:type="gramStart"/>
      <w:r w:rsidRPr="00322608">
        <w:t>sacrifice?.</w:t>
      </w:r>
      <w:proofErr w:type="gramEnd"/>
      <w:r w:rsidRPr="00322608">
        <w:t xml:space="preserve"> In Festival and events management (pp. 53-64). Routledge.</w:t>
      </w:r>
    </w:p>
    <w:p w14:paraId="0F9C055A" w14:textId="77777777" w:rsidR="00322608" w:rsidRDefault="00322608" w:rsidP="00322608">
      <w:r w:rsidRPr="00322608">
        <w:t xml:space="preserve">Eisen, T., Sternberg, C. N., Robert, C., Mulders, P., Pyle, L., Zbinden, S., ... &amp; </w:t>
      </w:r>
      <w:proofErr w:type="spellStart"/>
      <w:r w:rsidRPr="00322608">
        <w:t>Escudier</w:t>
      </w:r>
      <w:proofErr w:type="spellEnd"/>
      <w:r w:rsidRPr="00322608">
        <w:t>, B. (201</w:t>
      </w:r>
      <w:r>
        <w:t>8</w:t>
      </w:r>
      <w:r w:rsidRPr="00322608">
        <w:t>). Targeted therapies for renal cell carcinoma: review of adverse event management strategies. Journal of the National Cancer Institute, 104(2), 93-113.</w:t>
      </w:r>
    </w:p>
    <w:p w14:paraId="6F85FB8D" w14:textId="77777777" w:rsidR="00322608" w:rsidRDefault="00322608" w:rsidP="00322608">
      <w:r w:rsidRPr="00322608">
        <w:t>Emery, P. (20</w:t>
      </w:r>
      <w:r>
        <w:t>2</w:t>
      </w:r>
      <w:r w:rsidRPr="00322608">
        <w:t>0). Past, present, future major sport event management practice: The practitioner perspective. Sport management review, 13(2), 158-170.</w:t>
      </w:r>
    </w:p>
    <w:p w14:paraId="0210305C" w14:textId="77777777" w:rsidR="00322608" w:rsidRDefault="00322608" w:rsidP="00322608">
      <w:r>
        <w:t>Fox, D. et al. (2014) Doing events research: from theory to practice. Routledge: Oxford</w:t>
      </w:r>
    </w:p>
    <w:p w14:paraId="421BEEB2" w14:textId="77777777" w:rsidR="00322608" w:rsidRDefault="00322608" w:rsidP="00322608">
      <w:r w:rsidRPr="00421E1A">
        <w:lastRenderedPageBreak/>
        <w:t>Getz, D. (20</w:t>
      </w:r>
      <w:r>
        <w:t>2</w:t>
      </w:r>
      <w:r w:rsidRPr="00421E1A">
        <w:t>0). Developing a research agenda for the event management field. Events beyond, 10-21.</w:t>
      </w:r>
    </w:p>
    <w:p w14:paraId="44A10220" w14:textId="77777777" w:rsidR="00322608" w:rsidRDefault="00322608" w:rsidP="00322608">
      <w:r>
        <w:t>Getz, D. and Page, S. (2019) Event studies: theory, research and policy for planned events. 3rd Edition. Routledge: Oxford</w:t>
      </w:r>
    </w:p>
    <w:p w14:paraId="6FDB5FD6" w14:textId="77777777" w:rsidR="00322608" w:rsidRDefault="00322608" w:rsidP="00322608">
      <w:proofErr w:type="spellStart"/>
      <w:r w:rsidRPr="00322608">
        <w:t>Gruschke</w:t>
      </w:r>
      <w:proofErr w:type="spellEnd"/>
      <w:r w:rsidRPr="00322608">
        <w:t>, B. (</w:t>
      </w:r>
      <w:r>
        <w:t>2018</w:t>
      </w:r>
      <w:r w:rsidRPr="00322608">
        <w:t>). Integrated event management: Event correlation using dependency graphs. In Proceedings of the 9th IFIP/IEEE International Workshop on Distributed Systems: Operations &amp; Management (DSOM 98) (pp. 130-141).</w:t>
      </w:r>
    </w:p>
    <w:p w14:paraId="4DF88941" w14:textId="77777777" w:rsidR="00322608" w:rsidRDefault="00322608" w:rsidP="00322608">
      <w:r w:rsidRPr="00421E1A">
        <w:t>Henderson, S. (20</w:t>
      </w:r>
      <w:r>
        <w:t>2</w:t>
      </w:r>
      <w:r w:rsidRPr="00421E1A">
        <w:t>1). The development of competitive advantage through sustainable event management. Worldwide Hospitality and Tourism Themes, 3(3), 245-257.</w:t>
      </w:r>
    </w:p>
    <w:p w14:paraId="52B66DD6" w14:textId="77777777" w:rsidR="00322608" w:rsidRPr="000F02BF" w:rsidRDefault="00322608" w:rsidP="00322608">
      <w:r w:rsidRPr="00322608">
        <w:t>Liu, R., Kum</w:t>
      </w:r>
      <w:r>
        <w:t>ar, A., &amp; Van Der Aalst, W. (201</w:t>
      </w:r>
      <w:r w:rsidRPr="00322608">
        <w:t xml:space="preserve">7). A formal </w:t>
      </w:r>
      <w:proofErr w:type="spellStart"/>
      <w:r w:rsidRPr="00322608">
        <w:t>modeling</w:t>
      </w:r>
      <w:proofErr w:type="spellEnd"/>
      <w:r w:rsidRPr="00322608">
        <w:t xml:space="preserve"> approach for supply chain event management. Decision Support Systems, 43(3), 761-778.</w:t>
      </w:r>
    </w:p>
    <w:p w14:paraId="3BA081CF" w14:textId="77777777" w:rsidR="00322608" w:rsidRDefault="00322608" w:rsidP="00322608">
      <w:r>
        <w:t>O’Toole, W. (2011) Events feasibility and development: from strategy to operations. Elsevier: Oxford</w:t>
      </w:r>
    </w:p>
    <w:p w14:paraId="17A0BE97" w14:textId="77777777" w:rsidR="00322608" w:rsidRDefault="00322608" w:rsidP="00322608">
      <w:r w:rsidRPr="00322608">
        <w:t>Otto, A. (20</w:t>
      </w:r>
      <w:r>
        <w:t>17</w:t>
      </w:r>
      <w:r w:rsidRPr="00322608">
        <w:t>). Supply chain event management: three perspectives. The International Journal of Logistics Management, 14(2), 1-13.</w:t>
      </w:r>
    </w:p>
    <w:p w14:paraId="0CBC58E9" w14:textId="77777777" w:rsidR="00322608" w:rsidRDefault="00322608" w:rsidP="00322608">
      <w:r>
        <w:t>Rogers, T. Wynn-Moylan, P (2022) Conferences and conventions: a global industry. 4th Edition. Routledge: Oxford</w:t>
      </w:r>
    </w:p>
    <w:p w14:paraId="30ABA302" w14:textId="77777777" w:rsidR="00322608" w:rsidRDefault="00322608" w:rsidP="00322608">
      <w:r w:rsidRPr="00421E1A">
        <w:t>Rojek, C. (2014). Global event management: A critique. Leisure Studies, 33(1), 32-47.</w:t>
      </w:r>
    </w:p>
    <w:p w14:paraId="43995EB1" w14:textId="77777777" w:rsidR="00322608" w:rsidRDefault="00322608" w:rsidP="00322608">
      <w:r>
        <w:t>Smith, A. (2012) Events and urban regeneration: the strategic use of events to revitalise cities. Routledge: Oxford</w:t>
      </w:r>
    </w:p>
    <w:p w14:paraId="6DD27368" w14:textId="77777777" w:rsidR="00322608" w:rsidRDefault="00322608" w:rsidP="00322608">
      <w:r w:rsidRPr="00322608">
        <w:t>Thomas, R., &amp; Thomas, H. (201</w:t>
      </w:r>
      <w:r>
        <w:t>7</w:t>
      </w:r>
      <w:r w:rsidRPr="00322608">
        <w:t xml:space="preserve">). What are the prospects for professionalizing event management in the </w:t>
      </w:r>
      <w:proofErr w:type="gramStart"/>
      <w:r w:rsidRPr="00322608">
        <w:t>UK?.</w:t>
      </w:r>
      <w:proofErr w:type="gramEnd"/>
      <w:r w:rsidRPr="00322608">
        <w:t xml:space="preserve"> Tourism Management Perspectives, 6, 8-14.</w:t>
      </w:r>
    </w:p>
    <w:p w14:paraId="3DA24515" w14:textId="77777777" w:rsidR="00322608" w:rsidRDefault="00322608" w:rsidP="00322608">
      <w:r w:rsidRPr="00421E1A">
        <w:t>Van der Wagen, L. (20</w:t>
      </w:r>
      <w:r>
        <w:t>21</w:t>
      </w:r>
      <w:r w:rsidRPr="00421E1A">
        <w:t>). Event management. Pearson Higher Education AU.</w:t>
      </w:r>
    </w:p>
    <w:p w14:paraId="15410A7A" w14:textId="77777777" w:rsidR="00322608" w:rsidRDefault="00322608" w:rsidP="00322608">
      <w:r w:rsidRPr="00322608">
        <w:t xml:space="preserve">Ziakas, V., &amp; </w:t>
      </w:r>
      <w:proofErr w:type="spellStart"/>
      <w:r w:rsidRPr="00322608">
        <w:t>Boukas</w:t>
      </w:r>
      <w:proofErr w:type="spellEnd"/>
      <w:r w:rsidRPr="00322608">
        <w:t>, N. (2014). Contextualizing phenomenology in event management research: Deciphering the meaning of event experiences. International Journal of Event and Festival Management, 5(1), 56-73.</w:t>
      </w:r>
    </w:p>
    <w:sectPr w:rsidR="00322608" w:rsidSect="0098346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F31D46" w14:textId="77777777" w:rsidR="00983466" w:rsidRDefault="00983466" w:rsidP="001834FC">
      <w:pPr>
        <w:spacing w:after="0" w:line="240" w:lineRule="auto"/>
      </w:pPr>
      <w:r>
        <w:separator/>
      </w:r>
    </w:p>
  </w:endnote>
  <w:endnote w:type="continuationSeparator" w:id="0">
    <w:p w14:paraId="6531BD80" w14:textId="77777777" w:rsidR="00983466" w:rsidRDefault="0098346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564993"/>
      <w:docPartObj>
        <w:docPartGallery w:val="Page Numbers (Bottom of Page)"/>
        <w:docPartUnique/>
      </w:docPartObj>
    </w:sdtPr>
    <w:sdtEndPr>
      <w:rPr>
        <w:noProof/>
      </w:rPr>
    </w:sdtEndPr>
    <w:sdtContent>
      <w:p w14:paraId="626AF6E3" w14:textId="5B009F28" w:rsidR="001834FC" w:rsidRDefault="001834FC">
        <w:pPr>
          <w:pStyle w:val="Footer"/>
          <w:jc w:val="right"/>
        </w:pPr>
        <w:r>
          <w:fldChar w:fldCharType="begin"/>
        </w:r>
        <w:r>
          <w:instrText xml:space="preserve"> PAGE   \* MERGEFORMAT </w:instrText>
        </w:r>
        <w:r>
          <w:fldChar w:fldCharType="separate"/>
        </w:r>
        <w:r w:rsidR="00B91AB5">
          <w:rPr>
            <w:noProof/>
          </w:rPr>
          <w:t>5</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D1A8A0" w14:textId="77777777" w:rsidR="00983466" w:rsidRDefault="00983466" w:rsidP="001834FC">
      <w:pPr>
        <w:spacing w:after="0" w:line="240" w:lineRule="auto"/>
      </w:pPr>
      <w:r>
        <w:separator/>
      </w:r>
    </w:p>
  </w:footnote>
  <w:footnote w:type="continuationSeparator" w:id="0">
    <w:p w14:paraId="39C25F70" w14:textId="77777777" w:rsidR="00983466" w:rsidRDefault="00983466"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761D6"/>
    <w:multiLevelType w:val="multilevel"/>
    <w:tmpl w:val="3418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092529"/>
    <w:multiLevelType w:val="multilevel"/>
    <w:tmpl w:val="7E54E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E32603"/>
    <w:multiLevelType w:val="hybridMultilevel"/>
    <w:tmpl w:val="0C8A8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5098283">
    <w:abstractNumId w:val="1"/>
  </w:num>
  <w:num w:numId="2" w16cid:durableId="1620454994">
    <w:abstractNumId w:val="0"/>
  </w:num>
  <w:num w:numId="3" w16cid:durableId="2004345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91CAE"/>
    <w:rsid w:val="000E047C"/>
    <w:rsid w:val="000F02BF"/>
    <w:rsid w:val="0012720E"/>
    <w:rsid w:val="001834FC"/>
    <w:rsid w:val="001D16F6"/>
    <w:rsid w:val="0022399E"/>
    <w:rsid w:val="00252195"/>
    <w:rsid w:val="00322608"/>
    <w:rsid w:val="00382008"/>
    <w:rsid w:val="00421E1A"/>
    <w:rsid w:val="004E7066"/>
    <w:rsid w:val="0052288D"/>
    <w:rsid w:val="00583A0D"/>
    <w:rsid w:val="005D2532"/>
    <w:rsid w:val="006F3E7B"/>
    <w:rsid w:val="00913C8F"/>
    <w:rsid w:val="00975554"/>
    <w:rsid w:val="00983466"/>
    <w:rsid w:val="009867E6"/>
    <w:rsid w:val="009D37EE"/>
    <w:rsid w:val="00A60069"/>
    <w:rsid w:val="00B91AB5"/>
    <w:rsid w:val="00BB6D54"/>
    <w:rsid w:val="00C25D82"/>
    <w:rsid w:val="00C47D87"/>
    <w:rsid w:val="00D03B8D"/>
    <w:rsid w:val="00E41282"/>
    <w:rsid w:val="00EB7A2D"/>
    <w:rsid w:val="00EC16C3"/>
    <w:rsid w:val="00FC3E1F"/>
    <w:rsid w:val="00FE38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FC3E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2608"/>
    <w:pPr>
      <w:ind w:left="720"/>
      <w:contextualSpacing/>
    </w:pPr>
  </w:style>
  <w:style w:type="paragraph" w:styleId="TOC2">
    <w:name w:val="toc 2"/>
    <w:basedOn w:val="Normal"/>
    <w:next w:val="Normal"/>
    <w:autoRedefine/>
    <w:uiPriority w:val="39"/>
    <w:unhideWhenUsed/>
    <w:rsid w:val="003226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835467">
      <w:bodyDiv w:val="1"/>
      <w:marLeft w:val="0"/>
      <w:marRight w:val="0"/>
      <w:marTop w:val="0"/>
      <w:marBottom w:val="0"/>
      <w:divBdr>
        <w:top w:val="none" w:sz="0" w:space="0" w:color="auto"/>
        <w:left w:val="none" w:sz="0" w:space="0" w:color="auto"/>
        <w:bottom w:val="none" w:sz="0" w:space="0" w:color="auto"/>
        <w:right w:val="none" w:sz="0" w:space="0" w:color="auto"/>
      </w:divBdr>
    </w:div>
    <w:div w:id="84232557">
      <w:bodyDiv w:val="1"/>
      <w:marLeft w:val="0"/>
      <w:marRight w:val="0"/>
      <w:marTop w:val="0"/>
      <w:marBottom w:val="0"/>
      <w:divBdr>
        <w:top w:val="none" w:sz="0" w:space="0" w:color="auto"/>
        <w:left w:val="none" w:sz="0" w:space="0" w:color="auto"/>
        <w:bottom w:val="none" w:sz="0" w:space="0" w:color="auto"/>
        <w:right w:val="none" w:sz="0" w:space="0" w:color="auto"/>
      </w:divBdr>
    </w:div>
    <w:div w:id="130252628">
      <w:bodyDiv w:val="1"/>
      <w:marLeft w:val="0"/>
      <w:marRight w:val="0"/>
      <w:marTop w:val="0"/>
      <w:marBottom w:val="0"/>
      <w:divBdr>
        <w:top w:val="none" w:sz="0" w:space="0" w:color="auto"/>
        <w:left w:val="none" w:sz="0" w:space="0" w:color="auto"/>
        <w:bottom w:val="none" w:sz="0" w:space="0" w:color="auto"/>
        <w:right w:val="none" w:sz="0" w:space="0" w:color="auto"/>
      </w:divBdr>
      <w:divsChild>
        <w:div w:id="1035695388">
          <w:marLeft w:val="0"/>
          <w:marRight w:val="0"/>
          <w:marTop w:val="0"/>
          <w:marBottom w:val="0"/>
          <w:divBdr>
            <w:top w:val="single" w:sz="2" w:space="0" w:color="E3E3E3"/>
            <w:left w:val="single" w:sz="2" w:space="0" w:color="E3E3E3"/>
            <w:bottom w:val="single" w:sz="2" w:space="0" w:color="E3E3E3"/>
            <w:right w:val="single" w:sz="2" w:space="0" w:color="E3E3E3"/>
          </w:divBdr>
          <w:divsChild>
            <w:div w:id="1748070142">
              <w:marLeft w:val="0"/>
              <w:marRight w:val="0"/>
              <w:marTop w:val="0"/>
              <w:marBottom w:val="0"/>
              <w:divBdr>
                <w:top w:val="single" w:sz="2" w:space="0" w:color="E3E3E3"/>
                <w:left w:val="single" w:sz="2" w:space="0" w:color="E3E3E3"/>
                <w:bottom w:val="single" w:sz="2" w:space="0" w:color="E3E3E3"/>
                <w:right w:val="single" w:sz="2" w:space="0" w:color="E3E3E3"/>
              </w:divBdr>
              <w:divsChild>
                <w:div w:id="453594494">
                  <w:marLeft w:val="0"/>
                  <w:marRight w:val="0"/>
                  <w:marTop w:val="0"/>
                  <w:marBottom w:val="0"/>
                  <w:divBdr>
                    <w:top w:val="single" w:sz="2" w:space="0" w:color="E3E3E3"/>
                    <w:left w:val="single" w:sz="2" w:space="0" w:color="E3E3E3"/>
                    <w:bottom w:val="single" w:sz="2" w:space="0" w:color="E3E3E3"/>
                    <w:right w:val="single" w:sz="2" w:space="0" w:color="E3E3E3"/>
                  </w:divBdr>
                  <w:divsChild>
                    <w:div w:id="1987316517">
                      <w:marLeft w:val="0"/>
                      <w:marRight w:val="0"/>
                      <w:marTop w:val="0"/>
                      <w:marBottom w:val="0"/>
                      <w:divBdr>
                        <w:top w:val="single" w:sz="2" w:space="0" w:color="E3E3E3"/>
                        <w:left w:val="single" w:sz="2" w:space="0" w:color="E3E3E3"/>
                        <w:bottom w:val="single" w:sz="2" w:space="0" w:color="E3E3E3"/>
                        <w:right w:val="single" w:sz="2" w:space="0" w:color="E3E3E3"/>
                      </w:divBdr>
                      <w:divsChild>
                        <w:div w:id="14496163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4515327">
          <w:marLeft w:val="0"/>
          <w:marRight w:val="0"/>
          <w:marTop w:val="0"/>
          <w:marBottom w:val="0"/>
          <w:divBdr>
            <w:top w:val="single" w:sz="2" w:space="0" w:color="E3E3E3"/>
            <w:left w:val="single" w:sz="2" w:space="0" w:color="E3E3E3"/>
            <w:bottom w:val="single" w:sz="2" w:space="0" w:color="E3E3E3"/>
            <w:right w:val="single" w:sz="2" w:space="0" w:color="E3E3E3"/>
          </w:divBdr>
          <w:divsChild>
            <w:div w:id="1785269562">
              <w:marLeft w:val="0"/>
              <w:marRight w:val="0"/>
              <w:marTop w:val="0"/>
              <w:marBottom w:val="0"/>
              <w:divBdr>
                <w:top w:val="single" w:sz="2" w:space="0" w:color="E3E3E3"/>
                <w:left w:val="single" w:sz="2" w:space="0" w:color="E3E3E3"/>
                <w:bottom w:val="single" w:sz="2" w:space="0" w:color="E3E3E3"/>
                <w:right w:val="single" w:sz="2" w:space="0" w:color="E3E3E3"/>
              </w:divBdr>
            </w:div>
            <w:div w:id="2011977927">
              <w:marLeft w:val="0"/>
              <w:marRight w:val="0"/>
              <w:marTop w:val="0"/>
              <w:marBottom w:val="0"/>
              <w:divBdr>
                <w:top w:val="single" w:sz="2" w:space="0" w:color="E3E3E3"/>
                <w:left w:val="single" w:sz="2" w:space="0" w:color="E3E3E3"/>
                <w:bottom w:val="single" w:sz="2" w:space="0" w:color="E3E3E3"/>
                <w:right w:val="single" w:sz="2" w:space="0" w:color="E3E3E3"/>
              </w:divBdr>
              <w:divsChild>
                <w:div w:id="1599749684">
                  <w:marLeft w:val="0"/>
                  <w:marRight w:val="0"/>
                  <w:marTop w:val="0"/>
                  <w:marBottom w:val="0"/>
                  <w:divBdr>
                    <w:top w:val="single" w:sz="2" w:space="0" w:color="E3E3E3"/>
                    <w:left w:val="single" w:sz="2" w:space="0" w:color="E3E3E3"/>
                    <w:bottom w:val="single" w:sz="2" w:space="0" w:color="E3E3E3"/>
                    <w:right w:val="single" w:sz="2" w:space="0" w:color="E3E3E3"/>
                  </w:divBdr>
                  <w:divsChild>
                    <w:div w:id="1114905995">
                      <w:marLeft w:val="0"/>
                      <w:marRight w:val="0"/>
                      <w:marTop w:val="0"/>
                      <w:marBottom w:val="0"/>
                      <w:divBdr>
                        <w:top w:val="single" w:sz="2" w:space="0" w:color="E3E3E3"/>
                        <w:left w:val="single" w:sz="2" w:space="0" w:color="E3E3E3"/>
                        <w:bottom w:val="single" w:sz="2" w:space="0" w:color="E3E3E3"/>
                        <w:right w:val="single" w:sz="2" w:space="0" w:color="E3E3E3"/>
                      </w:divBdr>
                      <w:divsChild>
                        <w:div w:id="1664045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7406246">
      <w:bodyDiv w:val="1"/>
      <w:marLeft w:val="0"/>
      <w:marRight w:val="0"/>
      <w:marTop w:val="0"/>
      <w:marBottom w:val="0"/>
      <w:divBdr>
        <w:top w:val="none" w:sz="0" w:space="0" w:color="auto"/>
        <w:left w:val="none" w:sz="0" w:space="0" w:color="auto"/>
        <w:bottom w:val="none" w:sz="0" w:space="0" w:color="auto"/>
        <w:right w:val="none" w:sz="0" w:space="0" w:color="auto"/>
      </w:divBdr>
    </w:div>
    <w:div w:id="460462753">
      <w:bodyDiv w:val="1"/>
      <w:marLeft w:val="0"/>
      <w:marRight w:val="0"/>
      <w:marTop w:val="0"/>
      <w:marBottom w:val="0"/>
      <w:divBdr>
        <w:top w:val="none" w:sz="0" w:space="0" w:color="auto"/>
        <w:left w:val="none" w:sz="0" w:space="0" w:color="auto"/>
        <w:bottom w:val="none" w:sz="0" w:space="0" w:color="auto"/>
        <w:right w:val="none" w:sz="0" w:space="0" w:color="auto"/>
      </w:divBdr>
    </w:div>
    <w:div w:id="478882455">
      <w:bodyDiv w:val="1"/>
      <w:marLeft w:val="0"/>
      <w:marRight w:val="0"/>
      <w:marTop w:val="0"/>
      <w:marBottom w:val="0"/>
      <w:divBdr>
        <w:top w:val="none" w:sz="0" w:space="0" w:color="auto"/>
        <w:left w:val="none" w:sz="0" w:space="0" w:color="auto"/>
        <w:bottom w:val="none" w:sz="0" w:space="0" w:color="auto"/>
        <w:right w:val="none" w:sz="0" w:space="0" w:color="auto"/>
      </w:divBdr>
    </w:div>
    <w:div w:id="573316708">
      <w:bodyDiv w:val="1"/>
      <w:marLeft w:val="0"/>
      <w:marRight w:val="0"/>
      <w:marTop w:val="0"/>
      <w:marBottom w:val="0"/>
      <w:divBdr>
        <w:top w:val="none" w:sz="0" w:space="0" w:color="auto"/>
        <w:left w:val="none" w:sz="0" w:space="0" w:color="auto"/>
        <w:bottom w:val="none" w:sz="0" w:space="0" w:color="auto"/>
        <w:right w:val="none" w:sz="0" w:space="0" w:color="auto"/>
      </w:divBdr>
    </w:div>
    <w:div w:id="742261022">
      <w:bodyDiv w:val="1"/>
      <w:marLeft w:val="0"/>
      <w:marRight w:val="0"/>
      <w:marTop w:val="0"/>
      <w:marBottom w:val="0"/>
      <w:divBdr>
        <w:top w:val="none" w:sz="0" w:space="0" w:color="auto"/>
        <w:left w:val="none" w:sz="0" w:space="0" w:color="auto"/>
        <w:bottom w:val="none" w:sz="0" w:space="0" w:color="auto"/>
        <w:right w:val="none" w:sz="0" w:space="0" w:color="auto"/>
      </w:divBdr>
      <w:divsChild>
        <w:div w:id="1767844651">
          <w:marLeft w:val="0"/>
          <w:marRight w:val="0"/>
          <w:marTop w:val="0"/>
          <w:marBottom w:val="0"/>
          <w:divBdr>
            <w:top w:val="single" w:sz="6" w:space="0" w:color="auto"/>
            <w:left w:val="single" w:sz="6" w:space="0" w:color="auto"/>
            <w:bottom w:val="single" w:sz="6" w:space="0" w:color="auto"/>
            <w:right w:val="single" w:sz="6" w:space="0" w:color="auto"/>
          </w:divBdr>
        </w:div>
      </w:divsChild>
    </w:div>
    <w:div w:id="788282635">
      <w:bodyDiv w:val="1"/>
      <w:marLeft w:val="0"/>
      <w:marRight w:val="0"/>
      <w:marTop w:val="0"/>
      <w:marBottom w:val="0"/>
      <w:divBdr>
        <w:top w:val="none" w:sz="0" w:space="0" w:color="auto"/>
        <w:left w:val="none" w:sz="0" w:space="0" w:color="auto"/>
        <w:bottom w:val="none" w:sz="0" w:space="0" w:color="auto"/>
        <w:right w:val="none" w:sz="0" w:space="0" w:color="auto"/>
      </w:divBdr>
    </w:div>
    <w:div w:id="885917730">
      <w:bodyDiv w:val="1"/>
      <w:marLeft w:val="0"/>
      <w:marRight w:val="0"/>
      <w:marTop w:val="0"/>
      <w:marBottom w:val="0"/>
      <w:divBdr>
        <w:top w:val="none" w:sz="0" w:space="0" w:color="auto"/>
        <w:left w:val="none" w:sz="0" w:space="0" w:color="auto"/>
        <w:bottom w:val="none" w:sz="0" w:space="0" w:color="auto"/>
        <w:right w:val="none" w:sz="0" w:space="0" w:color="auto"/>
      </w:divBdr>
    </w:div>
    <w:div w:id="950011607">
      <w:bodyDiv w:val="1"/>
      <w:marLeft w:val="0"/>
      <w:marRight w:val="0"/>
      <w:marTop w:val="0"/>
      <w:marBottom w:val="0"/>
      <w:divBdr>
        <w:top w:val="none" w:sz="0" w:space="0" w:color="auto"/>
        <w:left w:val="none" w:sz="0" w:space="0" w:color="auto"/>
        <w:bottom w:val="none" w:sz="0" w:space="0" w:color="auto"/>
        <w:right w:val="none" w:sz="0" w:space="0" w:color="auto"/>
      </w:divBdr>
    </w:div>
    <w:div w:id="989166623">
      <w:bodyDiv w:val="1"/>
      <w:marLeft w:val="0"/>
      <w:marRight w:val="0"/>
      <w:marTop w:val="0"/>
      <w:marBottom w:val="0"/>
      <w:divBdr>
        <w:top w:val="none" w:sz="0" w:space="0" w:color="auto"/>
        <w:left w:val="none" w:sz="0" w:space="0" w:color="auto"/>
        <w:bottom w:val="none" w:sz="0" w:space="0" w:color="auto"/>
        <w:right w:val="none" w:sz="0" w:space="0" w:color="auto"/>
      </w:divBdr>
    </w:div>
    <w:div w:id="1037242817">
      <w:bodyDiv w:val="1"/>
      <w:marLeft w:val="0"/>
      <w:marRight w:val="0"/>
      <w:marTop w:val="0"/>
      <w:marBottom w:val="0"/>
      <w:divBdr>
        <w:top w:val="none" w:sz="0" w:space="0" w:color="auto"/>
        <w:left w:val="none" w:sz="0" w:space="0" w:color="auto"/>
        <w:bottom w:val="none" w:sz="0" w:space="0" w:color="auto"/>
        <w:right w:val="none" w:sz="0" w:space="0" w:color="auto"/>
      </w:divBdr>
    </w:div>
    <w:div w:id="1056705842">
      <w:bodyDiv w:val="1"/>
      <w:marLeft w:val="0"/>
      <w:marRight w:val="0"/>
      <w:marTop w:val="0"/>
      <w:marBottom w:val="0"/>
      <w:divBdr>
        <w:top w:val="none" w:sz="0" w:space="0" w:color="auto"/>
        <w:left w:val="none" w:sz="0" w:space="0" w:color="auto"/>
        <w:bottom w:val="none" w:sz="0" w:space="0" w:color="auto"/>
        <w:right w:val="none" w:sz="0" w:space="0" w:color="auto"/>
      </w:divBdr>
    </w:div>
    <w:div w:id="1087506031">
      <w:bodyDiv w:val="1"/>
      <w:marLeft w:val="0"/>
      <w:marRight w:val="0"/>
      <w:marTop w:val="0"/>
      <w:marBottom w:val="0"/>
      <w:divBdr>
        <w:top w:val="none" w:sz="0" w:space="0" w:color="auto"/>
        <w:left w:val="none" w:sz="0" w:space="0" w:color="auto"/>
        <w:bottom w:val="none" w:sz="0" w:space="0" w:color="auto"/>
        <w:right w:val="none" w:sz="0" w:space="0" w:color="auto"/>
      </w:divBdr>
      <w:divsChild>
        <w:div w:id="180512709">
          <w:marLeft w:val="0"/>
          <w:marRight w:val="0"/>
          <w:marTop w:val="0"/>
          <w:marBottom w:val="0"/>
          <w:divBdr>
            <w:top w:val="single" w:sz="2" w:space="0" w:color="E3E3E3"/>
            <w:left w:val="single" w:sz="2" w:space="0" w:color="E3E3E3"/>
            <w:bottom w:val="single" w:sz="2" w:space="0" w:color="E3E3E3"/>
            <w:right w:val="single" w:sz="2" w:space="0" w:color="E3E3E3"/>
          </w:divBdr>
          <w:divsChild>
            <w:div w:id="85617108">
              <w:marLeft w:val="0"/>
              <w:marRight w:val="0"/>
              <w:marTop w:val="0"/>
              <w:marBottom w:val="0"/>
              <w:divBdr>
                <w:top w:val="single" w:sz="2" w:space="0" w:color="E3E3E3"/>
                <w:left w:val="single" w:sz="2" w:space="0" w:color="E3E3E3"/>
                <w:bottom w:val="single" w:sz="2" w:space="0" w:color="E3E3E3"/>
                <w:right w:val="single" w:sz="2" w:space="0" w:color="E3E3E3"/>
              </w:divBdr>
              <w:divsChild>
                <w:div w:id="1157107456">
                  <w:marLeft w:val="0"/>
                  <w:marRight w:val="0"/>
                  <w:marTop w:val="0"/>
                  <w:marBottom w:val="0"/>
                  <w:divBdr>
                    <w:top w:val="single" w:sz="2" w:space="0" w:color="E3E3E3"/>
                    <w:left w:val="single" w:sz="2" w:space="0" w:color="E3E3E3"/>
                    <w:bottom w:val="single" w:sz="2" w:space="0" w:color="E3E3E3"/>
                    <w:right w:val="single" w:sz="2" w:space="0" w:color="E3E3E3"/>
                  </w:divBdr>
                  <w:divsChild>
                    <w:div w:id="314843010">
                      <w:marLeft w:val="0"/>
                      <w:marRight w:val="0"/>
                      <w:marTop w:val="0"/>
                      <w:marBottom w:val="0"/>
                      <w:divBdr>
                        <w:top w:val="single" w:sz="2" w:space="0" w:color="E3E3E3"/>
                        <w:left w:val="single" w:sz="2" w:space="0" w:color="E3E3E3"/>
                        <w:bottom w:val="single" w:sz="2" w:space="0" w:color="E3E3E3"/>
                        <w:right w:val="single" w:sz="2" w:space="0" w:color="E3E3E3"/>
                      </w:divBdr>
                      <w:divsChild>
                        <w:div w:id="19597717">
                          <w:marLeft w:val="0"/>
                          <w:marRight w:val="0"/>
                          <w:marTop w:val="0"/>
                          <w:marBottom w:val="0"/>
                          <w:divBdr>
                            <w:top w:val="single" w:sz="2" w:space="0" w:color="E3E3E3"/>
                            <w:left w:val="single" w:sz="2" w:space="0" w:color="E3E3E3"/>
                            <w:bottom w:val="single" w:sz="2" w:space="0" w:color="E3E3E3"/>
                            <w:right w:val="single" w:sz="2" w:space="0" w:color="E3E3E3"/>
                          </w:divBdr>
                          <w:divsChild>
                            <w:div w:id="578834361">
                              <w:marLeft w:val="0"/>
                              <w:marRight w:val="0"/>
                              <w:marTop w:val="0"/>
                              <w:marBottom w:val="0"/>
                              <w:divBdr>
                                <w:top w:val="single" w:sz="2" w:space="0" w:color="E3E3E3"/>
                                <w:left w:val="single" w:sz="2" w:space="0" w:color="E3E3E3"/>
                                <w:bottom w:val="single" w:sz="2" w:space="0" w:color="E3E3E3"/>
                                <w:right w:val="single" w:sz="2" w:space="0" w:color="E3E3E3"/>
                              </w:divBdr>
                              <w:divsChild>
                                <w:div w:id="1703745709">
                                  <w:marLeft w:val="0"/>
                                  <w:marRight w:val="0"/>
                                  <w:marTop w:val="100"/>
                                  <w:marBottom w:val="100"/>
                                  <w:divBdr>
                                    <w:top w:val="single" w:sz="2" w:space="0" w:color="E3E3E3"/>
                                    <w:left w:val="single" w:sz="2" w:space="0" w:color="E3E3E3"/>
                                    <w:bottom w:val="single" w:sz="2" w:space="0" w:color="E3E3E3"/>
                                    <w:right w:val="single" w:sz="2" w:space="0" w:color="E3E3E3"/>
                                  </w:divBdr>
                                  <w:divsChild>
                                    <w:div w:id="230771760">
                                      <w:marLeft w:val="0"/>
                                      <w:marRight w:val="0"/>
                                      <w:marTop w:val="0"/>
                                      <w:marBottom w:val="0"/>
                                      <w:divBdr>
                                        <w:top w:val="single" w:sz="2" w:space="0" w:color="E3E3E3"/>
                                        <w:left w:val="single" w:sz="2" w:space="0" w:color="E3E3E3"/>
                                        <w:bottom w:val="single" w:sz="2" w:space="0" w:color="E3E3E3"/>
                                        <w:right w:val="single" w:sz="2" w:space="0" w:color="E3E3E3"/>
                                      </w:divBdr>
                                      <w:divsChild>
                                        <w:div w:id="1394507485">
                                          <w:marLeft w:val="0"/>
                                          <w:marRight w:val="0"/>
                                          <w:marTop w:val="0"/>
                                          <w:marBottom w:val="0"/>
                                          <w:divBdr>
                                            <w:top w:val="single" w:sz="2" w:space="0" w:color="E3E3E3"/>
                                            <w:left w:val="single" w:sz="2" w:space="0" w:color="E3E3E3"/>
                                            <w:bottom w:val="single" w:sz="2" w:space="0" w:color="E3E3E3"/>
                                            <w:right w:val="single" w:sz="2" w:space="0" w:color="E3E3E3"/>
                                          </w:divBdr>
                                          <w:divsChild>
                                            <w:div w:id="1984384765">
                                              <w:marLeft w:val="0"/>
                                              <w:marRight w:val="0"/>
                                              <w:marTop w:val="0"/>
                                              <w:marBottom w:val="0"/>
                                              <w:divBdr>
                                                <w:top w:val="single" w:sz="2" w:space="0" w:color="E3E3E3"/>
                                                <w:left w:val="single" w:sz="2" w:space="0" w:color="E3E3E3"/>
                                                <w:bottom w:val="single" w:sz="2" w:space="0" w:color="E3E3E3"/>
                                                <w:right w:val="single" w:sz="2" w:space="0" w:color="E3E3E3"/>
                                              </w:divBdr>
                                              <w:divsChild>
                                                <w:div w:id="1709449251">
                                                  <w:marLeft w:val="0"/>
                                                  <w:marRight w:val="0"/>
                                                  <w:marTop w:val="0"/>
                                                  <w:marBottom w:val="0"/>
                                                  <w:divBdr>
                                                    <w:top w:val="single" w:sz="2" w:space="0" w:color="E3E3E3"/>
                                                    <w:left w:val="single" w:sz="2" w:space="0" w:color="E3E3E3"/>
                                                    <w:bottom w:val="single" w:sz="2" w:space="0" w:color="E3E3E3"/>
                                                    <w:right w:val="single" w:sz="2" w:space="0" w:color="E3E3E3"/>
                                                  </w:divBdr>
                                                  <w:divsChild>
                                                    <w:div w:id="1600721784">
                                                      <w:marLeft w:val="0"/>
                                                      <w:marRight w:val="0"/>
                                                      <w:marTop w:val="0"/>
                                                      <w:marBottom w:val="0"/>
                                                      <w:divBdr>
                                                        <w:top w:val="single" w:sz="2" w:space="0" w:color="E3E3E3"/>
                                                        <w:left w:val="single" w:sz="2" w:space="0" w:color="E3E3E3"/>
                                                        <w:bottom w:val="single" w:sz="2" w:space="0" w:color="E3E3E3"/>
                                                        <w:right w:val="single" w:sz="2" w:space="0" w:color="E3E3E3"/>
                                                      </w:divBdr>
                                                      <w:divsChild>
                                                        <w:div w:id="17241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51159026">
          <w:marLeft w:val="0"/>
          <w:marRight w:val="0"/>
          <w:marTop w:val="0"/>
          <w:marBottom w:val="0"/>
          <w:divBdr>
            <w:top w:val="none" w:sz="0" w:space="0" w:color="auto"/>
            <w:left w:val="none" w:sz="0" w:space="0" w:color="auto"/>
            <w:bottom w:val="none" w:sz="0" w:space="0" w:color="auto"/>
            <w:right w:val="none" w:sz="0" w:space="0" w:color="auto"/>
          </w:divBdr>
        </w:div>
      </w:divsChild>
    </w:div>
    <w:div w:id="1125582726">
      <w:bodyDiv w:val="1"/>
      <w:marLeft w:val="0"/>
      <w:marRight w:val="0"/>
      <w:marTop w:val="0"/>
      <w:marBottom w:val="0"/>
      <w:divBdr>
        <w:top w:val="none" w:sz="0" w:space="0" w:color="auto"/>
        <w:left w:val="none" w:sz="0" w:space="0" w:color="auto"/>
        <w:bottom w:val="none" w:sz="0" w:space="0" w:color="auto"/>
        <w:right w:val="none" w:sz="0" w:space="0" w:color="auto"/>
      </w:divBdr>
    </w:div>
    <w:div w:id="1175723958">
      <w:bodyDiv w:val="1"/>
      <w:marLeft w:val="0"/>
      <w:marRight w:val="0"/>
      <w:marTop w:val="0"/>
      <w:marBottom w:val="0"/>
      <w:divBdr>
        <w:top w:val="none" w:sz="0" w:space="0" w:color="auto"/>
        <w:left w:val="none" w:sz="0" w:space="0" w:color="auto"/>
        <w:bottom w:val="none" w:sz="0" w:space="0" w:color="auto"/>
        <w:right w:val="none" w:sz="0" w:space="0" w:color="auto"/>
      </w:divBdr>
      <w:divsChild>
        <w:div w:id="1155757753">
          <w:marLeft w:val="0"/>
          <w:marRight w:val="0"/>
          <w:marTop w:val="0"/>
          <w:marBottom w:val="0"/>
          <w:divBdr>
            <w:top w:val="single" w:sz="6" w:space="0" w:color="auto"/>
            <w:left w:val="single" w:sz="6" w:space="0" w:color="auto"/>
            <w:bottom w:val="single" w:sz="6" w:space="0" w:color="auto"/>
            <w:right w:val="single" w:sz="6" w:space="0" w:color="auto"/>
          </w:divBdr>
        </w:div>
      </w:divsChild>
    </w:div>
    <w:div w:id="1187796105">
      <w:bodyDiv w:val="1"/>
      <w:marLeft w:val="0"/>
      <w:marRight w:val="0"/>
      <w:marTop w:val="0"/>
      <w:marBottom w:val="0"/>
      <w:divBdr>
        <w:top w:val="none" w:sz="0" w:space="0" w:color="auto"/>
        <w:left w:val="none" w:sz="0" w:space="0" w:color="auto"/>
        <w:bottom w:val="none" w:sz="0" w:space="0" w:color="auto"/>
        <w:right w:val="none" w:sz="0" w:space="0" w:color="auto"/>
      </w:divBdr>
    </w:div>
    <w:div w:id="1285817972">
      <w:bodyDiv w:val="1"/>
      <w:marLeft w:val="0"/>
      <w:marRight w:val="0"/>
      <w:marTop w:val="0"/>
      <w:marBottom w:val="0"/>
      <w:divBdr>
        <w:top w:val="none" w:sz="0" w:space="0" w:color="auto"/>
        <w:left w:val="none" w:sz="0" w:space="0" w:color="auto"/>
        <w:bottom w:val="none" w:sz="0" w:space="0" w:color="auto"/>
        <w:right w:val="none" w:sz="0" w:space="0" w:color="auto"/>
      </w:divBdr>
    </w:div>
    <w:div w:id="1321732268">
      <w:bodyDiv w:val="1"/>
      <w:marLeft w:val="0"/>
      <w:marRight w:val="0"/>
      <w:marTop w:val="0"/>
      <w:marBottom w:val="0"/>
      <w:divBdr>
        <w:top w:val="none" w:sz="0" w:space="0" w:color="auto"/>
        <w:left w:val="none" w:sz="0" w:space="0" w:color="auto"/>
        <w:bottom w:val="none" w:sz="0" w:space="0" w:color="auto"/>
        <w:right w:val="none" w:sz="0" w:space="0" w:color="auto"/>
      </w:divBdr>
      <w:divsChild>
        <w:div w:id="1807550030">
          <w:marLeft w:val="0"/>
          <w:marRight w:val="0"/>
          <w:marTop w:val="0"/>
          <w:marBottom w:val="0"/>
          <w:divBdr>
            <w:top w:val="single" w:sz="6" w:space="0" w:color="auto"/>
            <w:left w:val="single" w:sz="6" w:space="0" w:color="auto"/>
            <w:bottom w:val="single" w:sz="6" w:space="0" w:color="auto"/>
            <w:right w:val="single" w:sz="6" w:space="0" w:color="auto"/>
          </w:divBdr>
        </w:div>
      </w:divsChild>
    </w:div>
    <w:div w:id="1332752111">
      <w:bodyDiv w:val="1"/>
      <w:marLeft w:val="0"/>
      <w:marRight w:val="0"/>
      <w:marTop w:val="0"/>
      <w:marBottom w:val="0"/>
      <w:divBdr>
        <w:top w:val="none" w:sz="0" w:space="0" w:color="auto"/>
        <w:left w:val="none" w:sz="0" w:space="0" w:color="auto"/>
        <w:bottom w:val="none" w:sz="0" w:space="0" w:color="auto"/>
        <w:right w:val="none" w:sz="0" w:space="0" w:color="auto"/>
      </w:divBdr>
    </w:div>
    <w:div w:id="1350795233">
      <w:bodyDiv w:val="1"/>
      <w:marLeft w:val="0"/>
      <w:marRight w:val="0"/>
      <w:marTop w:val="0"/>
      <w:marBottom w:val="0"/>
      <w:divBdr>
        <w:top w:val="none" w:sz="0" w:space="0" w:color="auto"/>
        <w:left w:val="none" w:sz="0" w:space="0" w:color="auto"/>
        <w:bottom w:val="none" w:sz="0" w:space="0" w:color="auto"/>
        <w:right w:val="none" w:sz="0" w:space="0" w:color="auto"/>
      </w:divBdr>
    </w:div>
    <w:div w:id="1419330044">
      <w:bodyDiv w:val="1"/>
      <w:marLeft w:val="0"/>
      <w:marRight w:val="0"/>
      <w:marTop w:val="0"/>
      <w:marBottom w:val="0"/>
      <w:divBdr>
        <w:top w:val="none" w:sz="0" w:space="0" w:color="auto"/>
        <w:left w:val="none" w:sz="0" w:space="0" w:color="auto"/>
        <w:bottom w:val="none" w:sz="0" w:space="0" w:color="auto"/>
        <w:right w:val="none" w:sz="0" w:space="0" w:color="auto"/>
      </w:divBdr>
    </w:div>
    <w:div w:id="1599748888">
      <w:bodyDiv w:val="1"/>
      <w:marLeft w:val="0"/>
      <w:marRight w:val="0"/>
      <w:marTop w:val="0"/>
      <w:marBottom w:val="0"/>
      <w:divBdr>
        <w:top w:val="none" w:sz="0" w:space="0" w:color="auto"/>
        <w:left w:val="none" w:sz="0" w:space="0" w:color="auto"/>
        <w:bottom w:val="none" w:sz="0" w:space="0" w:color="auto"/>
        <w:right w:val="none" w:sz="0" w:space="0" w:color="auto"/>
      </w:divBdr>
    </w:div>
    <w:div w:id="1647008456">
      <w:bodyDiv w:val="1"/>
      <w:marLeft w:val="0"/>
      <w:marRight w:val="0"/>
      <w:marTop w:val="0"/>
      <w:marBottom w:val="0"/>
      <w:divBdr>
        <w:top w:val="none" w:sz="0" w:space="0" w:color="auto"/>
        <w:left w:val="none" w:sz="0" w:space="0" w:color="auto"/>
        <w:bottom w:val="none" w:sz="0" w:space="0" w:color="auto"/>
        <w:right w:val="none" w:sz="0" w:space="0" w:color="auto"/>
      </w:divBdr>
    </w:div>
    <w:div w:id="1719012886">
      <w:bodyDiv w:val="1"/>
      <w:marLeft w:val="0"/>
      <w:marRight w:val="0"/>
      <w:marTop w:val="0"/>
      <w:marBottom w:val="0"/>
      <w:divBdr>
        <w:top w:val="none" w:sz="0" w:space="0" w:color="auto"/>
        <w:left w:val="none" w:sz="0" w:space="0" w:color="auto"/>
        <w:bottom w:val="none" w:sz="0" w:space="0" w:color="auto"/>
        <w:right w:val="none" w:sz="0" w:space="0" w:color="auto"/>
      </w:divBdr>
    </w:div>
    <w:div w:id="1771390897">
      <w:bodyDiv w:val="1"/>
      <w:marLeft w:val="0"/>
      <w:marRight w:val="0"/>
      <w:marTop w:val="0"/>
      <w:marBottom w:val="0"/>
      <w:divBdr>
        <w:top w:val="none" w:sz="0" w:space="0" w:color="auto"/>
        <w:left w:val="none" w:sz="0" w:space="0" w:color="auto"/>
        <w:bottom w:val="none" w:sz="0" w:space="0" w:color="auto"/>
        <w:right w:val="none" w:sz="0" w:space="0" w:color="auto"/>
      </w:divBdr>
    </w:div>
    <w:div w:id="1859276377">
      <w:bodyDiv w:val="1"/>
      <w:marLeft w:val="0"/>
      <w:marRight w:val="0"/>
      <w:marTop w:val="0"/>
      <w:marBottom w:val="0"/>
      <w:divBdr>
        <w:top w:val="none" w:sz="0" w:space="0" w:color="auto"/>
        <w:left w:val="none" w:sz="0" w:space="0" w:color="auto"/>
        <w:bottom w:val="none" w:sz="0" w:space="0" w:color="auto"/>
        <w:right w:val="none" w:sz="0" w:space="0" w:color="auto"/>
      </w:divBdr>
    </w:div>
    <w:div w:id="1910144949">
      <w:bodyDiv w:val="1"/>
      <w:marLeft w:val="0"/>
      <w:marRight w:val="0"/>
      <w:marTop w:val="0"/>
      <w:marBottom w:val="0"/>
      <w:divBdr>
        <w:top w:val="none" w:sz="0" w:space="0" w:color="auto"/>
        <w:left w:val="none" w:sz="0" w:space="0" w:color="auto"/>
        <w:bottom w:val="none" w:sz="0" w:space="0" w:color="auto"/>
        <w:right w:val="none" w:sz="0" w:space="0" w:color="auto"/>
      </w:divBdr>
      <w:divsChild>
        <w:div w:id="104617126">
          <w:marLeft w:val="0"/>
          <w:marRight w:val="0"/>
          <w:marTop w:val="0"/>
          <w:marBottom w:val="0"/>
          <w:divBdr>
            <w:top w:val="single" w:sz="6" w:space="0" w:color="auto"/>
            <w:left w:val="single" w:sz="6" w:space="0" w:color="auto"/>
            <w:bottom w:val="single" w:sz="6" w:space="0" w:color="auto"/>
            <w:right w:val="single" w:sz="6" w:space="0" w:color="auto"/>
          </w:divBdr>
        </w:div>
      </w:divsChild>
    </w:div>
    <w:div w:id="1923100188">
      <w:bodyDiv w:val="1"/>
      <w:marLeft w:val="0"/>
      <w:marRight w:val="0"/>
      <w:marTop w:val="0"/>
      <w:marBottom w:val="0"/>
      <w:divBdr>
        <w:top w:val="none" w:sz="0" w:space="0" w:color="auto"/>
        <w:left w:val="none" w:sz="0" w:space="0" w:color="auto"/>
        <w:bottom w:val="none" w:sz="0" w:space="0" w:color="auto"/>
        <w:right w:val="none" w:sz="0" w:space="0" w:color="auto"/>
      </w:divBdr>
    </w:div>
    <w:div w:id="1925795789">
      <w:bodyDiv w:val="1"/>
      <w:marLeft w:val="0"/>
      <w:marRight w:val="0"/>
      <w:marTop w:val="0"/>
      <w:marBottom w:val="0"/>
      <w:divBdr>
        <w:top w:val="none" w:sz="0" w:space="0" w:color="auto"/>
        <w:left w:val="none" w:sz="0" w:space="0" w:color="auto"/>
        <w:bottom w:val="none" w:sz="0" w:space="0" w:color="auto"/>
        <w:right w:val="none" w:sz="0" w:space="0" w:color="auto"/>
      </w:divBdr>
    </w:div>
    <w:div w:id="1955793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6E16EA-F29E-4833-8A38-FEF23A477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2400</Words>
  <Characters>13680</Characters>
  <Application>Microsoft Office Word</Application>
  <DocSecurity>0</DocSecurity>
  <Lines>114</Lines>
  <Paragraphs>32</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
      <vt:lpstr>Introduction </vt:lpstr>
      <vt:lpstr>Market Factors: Event Perspective</vt:lpstr>
      <vt:lpstr>    Target Market</vt:lpstr>
      <vt:lpstr>    Demand</vt:lpstr>
      <vt:lpstr>    Competition</vt:lpstr>
      <vt:lpstr>Operational factors: Event Perspective</vt:lpstr>
      <vt:lpstr>    Venue Selection</vt:lpstr>
      <vt:lpstr>    Venue Availability</vt:lpstr>
      <vt:lpstr>    Skills needed by an Event Staff Member</vt:lpstr>
      <vt:lpstr>    Required Resources</vt:lpstr>
      <vt:lpstr>Financial Factors: Event Perspective</vt:lpstr>
      <vt:lpstr>    Costs and Predicted Revenues</vt:lpstr>
      <vt:lpstr>    Funding Sources</vt:lpstr>
      <vt:lpstr>    Revenue Generation</vt:lpstr>
      <vt:lpstr>Conclusion</vt:lpstr>
      <vt:lpstr>Reference </vt:lpstr>
    </vt:vector>
  </TitlesOfParts>
  <Company/>
  <LinksUpToDate>false</LinksUpToDate>
  <CharactersWithSpaces>16048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2024-05-07T11:24:00Z</dcterms:created>
  <dcterms:modified xsi:type="dcterms:W3CDTF">2024-05-07T11:24:00Z</dcterms:modified>
</cp:coreProperties>
</file>