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4167E" w14:textId="3035C153" w:rsidR="005E1ED9" w:rsidRPr="007666C4" w:rsidRDefault="00AD760A" w:rsidP="007666C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BB913D7" wp14:editId="3A42BA09">
            <wp:simplePos x="0" y="0"/>
            <wp:positionH relativeFrom="margin">
              <wp:align>right</wp:align>
            </wp:positionH>
            <wp:positionV relativeFrom="margin">
              <wp:posOffset>-673100</wp:posOffset>
            </wp:positionV>
            <wp:extent cx="1785620" cy="1187450"/>
            <wp:effectExtent l="0" t="0" r="5080" b="0"/>
            <wp:wrapSquare wrapText="bothSides"/>
            <wp:docPr id="380712999" name="Picture 1" descr="Report details abuse at Pueblo center for disabled, staff blam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port details abuse at Pueblo center for disabled, staff blames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56DB" w:rsidRPr="007666C4">
        <w:rPr>
          <w:rFonts w:ascii="Times New Roman" w:hAnsi="Times New Roman" w:cs="Times New Roman"/>
          <w:b/>
          <w:bCs/>
          <w:sz w:val="32"/>
          <w:szCs w:val="32"/>
          <w:u w:val="single"/>
        </w:rPr>
        <w:t>Abuse of Mental Health Hospital Patie</w:t>
      </w:r>
      <w:r w:rsidR="007666C4" w:rsidRPr="007666C4">
        <w:rPr>
          <w:rFonts w:ascii="Times New Roman" w:hAnsi="Times New Roman" w:cs="Times New Roman"/>
          <w:b/>
          <w:bCs/>
          <w:sz w:val="32"/>
          <w:szCs w:val="32"/>
          <w:u w:val="single"/>
        </w:rPr>
        <w:t>nts:</w:t>
      </w:r>
    </w:p>
    <w:p w14:paraId="609BB270" w14:textId="1946511D" w:rsidR="007666C4" w:rsidRDefault="004427A1" w:rsidP="007666C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762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6A5839AC" wp14:editId="5B3BDAAF">
                <wp:simplePos x="0" y="0"/>
                <wp:positionH relativeFrom="column">
                  <wp:posOffset>4826000</wp:posOffset>
                </wp:positionH>
                <wp:positionV relativeFrom="paragraph">
                  <wp:posOffset>113030</wp:posOffset>
                </wp:positionV>
                <wp:extent cx="1111250" cy="260350"/>
                <wp:effectExtent l="0" t="0" r="0" b="6350"/>
                <wp:wrapSquare wrapText="bothSides"/>
                <wp:docPr id="3412606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0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55B45" w14:textId="0C002724" w:rsidR="00797625" w:rsidRDefault="00797625">
                            <w:r>
                              <w:t>(Oshner, 2016)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5839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0pt;margin-top:8.9pt;width:87.5pt;height:20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" stroked="f">
                <v:textbox>
                  <w:txbxContent>
                    <w:p w14:paraId="13955B45" w14:textId="0C002724" w:rsidR="00797625" w:rsidRDefault="00797625">
                      <w:r>
                        <w:t>(Oshner, 2016)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66C4" w:rsidRPr="007666C4">
        <w:rPr>
          <w:rFonts w:ascii="Times New Roman" w:hAnsi="Times New Roman" w:cs="Times New Roman"/>
          <w:b/>
          <w:bCs/>
          <w:sz w:val="32"/>
          <w:szCs w:val="32"/>
          <w:u w:val="single"/>
        </w:rPr>
        <w:t>A Journal Article Review</w:t>
      </w:r>
    </w:p>
    <w:p w14:paraId="21EE9CCA" w14:textId="7F199D0F" w:rsidR="002C7EB2" w:rsidRDefault="00D83FF7" w:rsidP="00144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754">
        <w:rPr>
          <w:rFonts w:ascii="Times New Roman" w:hAnsi="Times New Roman" w:cs="Times New Roman"/>
          <w:sz w:val="24"/>
          <w:szCs w:val="24"/>
        </w:rPr>
        <w:t xml:space="preserve">This essay will explore </w:t>
      </w:r>
      <w:r w:rsidR="003F5D48" w:rsidRPr="000D2754">
        <w:rPr>
          <w:rFonts w:ascii="Times New Roman" w:hAnsi="Times New Roman" w:cs="Times New Roman"/>
          <w:sz w:val="24"/>
          <w:szCs w:val="24"/>
        </w:rPr>
        <w:t>the abuse faced by psychiatric hospital in-patients, through a review of the jo</w:t>
      </w:r>
      <w:r w:rsidR="00AE06FD" w:rsidRPr="000D2754">
        <w:rPr>
          <w:rFonts w:ascii="Times New Roman" w:hAnsi="Times New Roman" w:cs="Times New Roman"/>
          <w:sz w:val="24"/>
          <w:szCs w:val="24"/>
        </w:rPr>
        <w:t>urnal article ’</w:t>
      </w:r>
      <w:r w:rsidR="00AE06FD" w:rsidRPr="000D2754">
        <w:rPr>
          <w:rFonts w:ascii="Times New Roman" w:hAnsi="Times New Roman" w:cs="Times New Roman"/>
          <w:sz w:val="24"/>
          <w:szCs w:val="24"/>
        </w:rPr>
        <w:t>Violence and abuse in psychiatric in-patient institutions: A South African perspective</w:t>
      </w:r>
      <w:r w:rsidR="00AE06FD" w:rsidRPr="000D2754">
        <w:rPr>
          <w:rFonts w:ascii="Times New Roman" w:hAnsi="Times New Roman" w:cs="Times New Roman"/>
          <w:sz w:val="24"/>
          <w:szCs w:val="24"/>
        </w:rPr>
        <w:t>’ (</w:t>
      </w:r>
      <w:r w:rsidR="00047B52" w:rsidRPr="000D2754">
        <w:rPr>
          <w:rFonts w:ascii="Times New Roman" w:hAnsi="Times New Roman" w:cs="Times New Roman"/>
          <w:sz w:val="24"/>
          <w:szCs w:val="24"/>
        </w:rPr>
        <w:t xml:space="preserve">Lucas and Stevenson, 2005). </w:t>
      </w:r>
      <w:r w:rsidR="00250B02" w:rsidRPr="000D2754">
        <w:rPr>
          <w:rFonts w:ascii="Times New Roman" w:hAnsi="Times New Roman" w:cs="Times New Roman"/>
          <w:sz w:val="24"/>
          <w:szCs w:val="24"/>
        </w:rPr>
        <w:t xml:space="preserve">The article can be viewed in the appendix section of this essay. </w:t>
      </w:r>
      <w:r w:rsidR="007F070F" w:rsidRPr="000D2754">
        <w:rPr>
          <w:rFonts w:ascii="Times New Roman" w:hAnsi="Times New Roman" w:cs="Times New Roman"/>
          <w:sz w:val="24"/>
          <w:szCs w:val="24"/>
        </w:rPr>
        <w:t xml:space="preserve">Although the article in question </w:t>
      </w:r>
      <w:r w:rsidR="00AA559E" w:rsidRPr="000D2754">
        <w:rPr>
          <w:rFonts w:ascii="Times New Roman" w:hAnsi="Times New Roman" w:cs="Times New Roman"/>
          <w:sz w:val="24"/>
          <w:szCs w:val="24"/>
        </w:rPr>
        <w:t xml:space="preserve">explores the abuse of patients in South Africa, this essay will highlight abuse faced by patients in South Africa, Wales and beyond. </w:t>
      </w:r>
      <w:r w:rsidR="003E78ED">
        <w:rPr>
          <w:rFonts w:ascii="Times New Roman" w:hAnsi="Times New Roman" w:cs="Times New Roman"/>
          <w:sz w:val="24"/>
          <w:szCs w:val="24"/>
        </w:rPr>
        <w:t>Even though</w:t>
      </w:r>
      <w:r w:rsidR="008E69DF" w:rsidRPr="000D2754">
        <w:rPr>
          <w:rFonts w:ascii="Times New Roman" w:hAnsi="Times New Roman" w:cs="Times New Roman"/>
          <w:sz w:val="24"/>
          <w:szCs w:val="24"/>
        </w:rPr>
        <w:t xml:space="preserve"> staff in hospital</w:t>
      </w:r>
      <w:r w:rsidR="00AE0362" w:rsidRPr="000D2754">
        <w:rPr>
          <w:rFonts w:ascii="Times New Roman" w:hAnsi="Times New Roman" w:cs="Times New Roman"/>
          <w:sz w:val="24"/>
          <w:szCs w:val="24"/>
        </w:rPr>
        <w:t>s</w:t>
      </w:r>
      <w:r w:rsidR="008E69DF" w:rsidRPr="000D2754">
        <w:rPr>
          <w:rFonts w:ascii="Times New Roman" w:hAnsi="Times New Roman" w:cs="Times New Roman"/>
          <w:sz w:val="24"/>
          <w:szCs w:val="24"/>
        </w:rPr>
        <w:t xml:space="preserve"> do experience abuse from patients and other staff</w:t>
      </w:r>
      <w:r w:rsidR="00AE0362" w:rsidRPr="000D2754">
        <w:rPr>
          <w:rFonts w:ascii="Times New Roman" w:hAnsi="Times New Roman" w:cs="Times New Roman"/>
          <w:sz w:val="24"/>
          <w:szCs w:val="24"/>
        </w:rPr>
        <w:t xml:space="preserve"> (</w:t>
      </w:r>
      <w:r w:rsidR="004A648D" w:rsidRPr="000D2754">
        <w:rPr>
          <w:rFonts w:ascii="Times New Roman" w:hAnsi="Times New Roman" w:cs="Times New Roman"/>
          <w:sz w:val="24"/>
          <w:szCs w:val="24"/>
        </w:rPr>
        <w:t>Yassi</w:t>
      </w:r>
      <w:r w:rsidR="004A648D" w:rsidRPr="000D2754">
        <w:rPr>
          <w:rFonts w:ascii="Times New Roman" w:hAnsi="Times New Roman" w:cs="Times New Roman"/>
          <w:sz w:val="24"/>
          <w:szCs w:val="24"/>
        </w:rPr>
        <w:t xml:space="preserve">, </w:t>
      </w:r>
      <w:r w:rsidR="004A648D" w:rsidRPr="000D2754">
        <w:rPr>
          <w:rFonts w:ascii="Times New Roman" w:hAnsi="Times New Roman" w:cs="Times New Roman"/>
          <w:sz w:val="24"/>
          <w:szCs w:val="24"/>
        </w:rPr>
        <w:t>Tate, Cooper, Jenkins</w:t>
      </w:r>
      <w:r w:rsidR="004A648D" w:rsidRPr="000D2754">
        <w:rPr>
          <w:rFonts w:ascii="Times New Roman" w:hAnsi="Times New Roman" w:cs="Times New Roman"/>
          <w:sz w:val="24"/>
          <w:szCs w:val="24"/>
        </w:rPr>
        <w:t xml:space="preserve"> </w:t>
      </w:r>
      <w:r w:rsidR="004A648D" w:rsidRPr="000D2754">
        <w:rPr>
          <w:rFonts w:ascii="Times New Roman" w:hAnsi="Times New Roman" w:cs="Times New Roman"/>
          <w:sz w:val="24"/>
          <w:szCs w:val="24"/>
        </w:rPr>
        <w:t>and Trottier, 1998</w:t>
      </w:r>
      <w:r w:rsidR="004A648D" w:rsidRPr="000D2754">
        <w:rPr>
          <w:rFonts w:ascii="Times New Roman" w:hAnsi="Times New Roman" w:cs="Times New Roman"/>
          <w:sz w:val="24"/>
          <w:szCs w:val="24"/>
        </w:rPr>
        <w:t>; Lucas and Stevenson, 2005), this essay will focus on the experiences of patients</w:t>
      </w:r>
      <w:r w:rsidR="00CF2C45" w:rsidRPr="000D2754">
        <w:rPr>
          <w:rFonts w:ascii="Times New Roman" w:hAnsi="Times New Roman" w:cs="Times New Roman"/>
          <w:sz w:val="24"/>
          <w:szCs w:val="24"/>
        </w:rPr>
        <w:t xml:space="preserve">. </w:t>
      </w:r>
      <w:r w:rsidR="00627FC5" w:rsidRPr="000D2754">
        <w:rPr>
          <w:rFonts w:ascii="Times New Roman" w:hAnsi="Times New Roman" w:cs="Times New Roman"/>
          <w:sz w:val="24"/>
          <w:szCs w:val="24"/>
        </w:rPr>
        <w:t xml:space="preserve">Abuse can take many forms including </w:t>
      </w:r>
      <w:r w:rsidR="00D00A9C" w:rsidRPr="000D2754">
        <w:rPr>
          <w:rFonts w:ascii="Times New Roman" w:hAnsi="Times New Roman" w:cs="Times New Roman"/>
          <w:sz w:val="24"/>
          <w:szCs w:val="24"/>
        </w:rPr>
        <w:t xml:space="preserve">verbal abuse (harassment, </w:t>
      </w:r>
      <w:proofErr w:type="gramStart"/>
      <w:r w:rsidR="00D00A9C" w:rsidRPr="000D2754">
        <w:rPr>
          <w:rFonts w:ascii="Times New Roman" w:hAnsi="Times New Roman" w:cs="Times New Roman"/>
          <w:sz w:val="24"/>
          <w:szCs w:val="24"/>
        </w:rPr>
        <w:t>humiliation</w:t>
      </w:r>
      <w:proofErr w:type="gramEnd"/>
      <w:r w:rsidR="00D00A9C" w:rsidRPr="000D2754">
        <w:rPr>
          <w:rFonts w:ascii="Times New Roman" w:hAnsi="Times New Roman" w:cs="Times New Roman"/>
          <w:sz w:val="24"/>
          <w:szCs w:val="24"/>
        </w:rPr>
        <w:t xml:space="preserve"> or restriction of social contact</w:t>
      </w:r>
      <w:r w:rsidR="008F44DB" w:rsidRPr="000D2754">
        <w:rPr>
          <w:rFonts w:ascii="Times New Roman" w:hAnsi="Times New Roman" w:cs="Times New Roman"/>
          <w:sz w:val="24"/>
          <w:szCs w:val="24"/>
        </w:rPr>
        <w:t xml:space="preserve"> etc.</w:t>
      </w:r>
      <w:r w:rsidR="00D00A9C" w:rsidRPr="000D2754">
        <w:rPr>
          <w:rFonts w:ascii="Times New Roman" w:hAnsi="Times New Roman" w:cs="Times New Roman"/>
          <w:sz w:val="24"/>
          <w:szCs w:val="24"/>
        </w:rPr>
        <w:t xml:space="preserve">), </w:t>
      </w:r>
      <w:r w:rsidR="008F44DB" w:rsidRPr="000D2754">
        <w:rPr>
          <w:rFonts w:ascii="Times New Roman" w:hAnsi="Times New Roman" w:cs="Times New Roman"/>
          <w:sz w:val="24"/>
          <w:szCs w:val="24"/>
        </w:rPr>
        <w:t xml:space="preserve">physical abuse (striking with or without an object, rough handling, tying up etc.), </w:t>
      </w:r>
      <w:r w:rsidR="0033201D" w:rsidRPr="000D2754">
        <w:rPr>
          <w:rFonts w:ascii="Times New Roman" w:hAnsi="Times New Roman" w:cs="Times New Roman"/>
          <w:sz w:val="24"/>
          <w:szCs w:val="24"/>
        </w:rPr>
        <w:t>sexual abuse (non-consensual sexual contact</w:t>
      </w:r>
      <w:r w:rsidR="00CE01F5" w:rsidRPr="000D2754">
        <w:rPr>
          <w:rFonts w:ascii="Times New Roman" w:hAnsi="Times New Roman" w:cs="Times New Roman"/>
          <w:sz w:val="24"/>
          <w:szCs w:val="24"/>
        </w:rPr>
        <w:t xml:space="preserve">, including any contact between </w:t>
      </w:r>
      <w:r w:rsidR="00BF78F2" w:rsidRPr="000D2754">
        <w:rPr>
          <w:rFonts w:ascii="Times New Roman" w:hAnsi="Times New Roman" w:cs="Times New Roman"/>
          <w:sz w:val="24"/>
          <w:szCs w:val="24"/>
        </w:rPr>
        <w:t>minors or from staff towards patients</w:t>
      </w:r>
      <w:r w:rsidR="00CE01F5" w:rsidRPr="000D2754">
        <w:rPr>
          <w:rFonts w:ascii="Times New Roman" w:hAnsi="Times New Roman" w:cs="Times New Roman"/>
          <w:sz w:val="24"/>
          <w:szCs w:val="24"/>
        </w:rPr>
        <w:t>)</w:t>
      </w:r>
      <w:r w:rsidR="0065028B" w:rsidRPr="000D2754">
        <w:rPr>
          <w:rFonts w:ascii="Times New Roman" w:hAnsi="Times New Roman" w:cs="Times New Roman"/>
          <w:sz w:val="24"/>
          <w:szCs w:val="24"/>
        </w:rPr>
        <w:t xml:space="preserve"> and neglect (failing to provide appropriate levels of care </w:t>
      </w:r>
      <w:r w:rsidR="0096462A" w:rsidRPr="000D2754">
        <w:rPr>
          <w:rFonts w:ascii="Times New Roman" w:hAnsi="Times New Roman" w:cs="Times New Roman"/>
          <w:sz w:val="24"/>
          <w:szCs w:val="24"/>
        </w:rPr>
        <w:t>or stimulation)</w:t>
      </w:r>
      <w:r w:rsidR="0068083D" w:rsidRPr="000D2754">
        <w:rPr>
          <w:rFonts w:ascii="Times New Roman" w:hAnsi="Times New Roman" w:cs="Times New Roman"/>
          <w:sz w:val="24"/>
          <w:szCs w:val="24"/>
        </w:rPr>
        <w:t xml:space="preserve"> (Goodman, 2020).</w:t>
      </w:r>
      <w:r w:rsidR="00ED52F9" w:rsidRPr="000D27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068515" w14:textId="77777777" w:rsidR="002C7EB2" w:rsidRDefault="002C7EB2" w:rsidP="00144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423B5A" w14:textId="4DE4A1FC" w:rsidR="009B11E7" w:rsidRDefault="00ED52F9" w:rsidP="00144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754">
        <w:rPr>
          <w:rFonts w:ascii="Times New Roman" w:hAnsi="Times New Roman" w:cs="Times New Roman"/>
          <w:sz w:val="24"/>
          <w:szCs w:val="24"/>
        </w:rPr>
        <w:t xml:space="preserve">A psychiatric hospital is </w:t>
      </w:r>
      <w:r w:rsidR="00A96B33" w:rsidRPr="000D2754">
        <w:rPr>
          <w:rFonts w:ascii="Times New Roman" w:hAnsi="Times New Roman" w:cs="Times New Roman"/>
          <w:sz w:val="24"/>
          <w:szCs w:val="24"/>
        </w:rPr>
        <w:t xml:space="preserve">defined in this essay as </w:t>
      </w:r>
      <w:r w:rsidRPr="000D2754">
        <w:rPr>
          <w:rFonts w:ascii="Times New Roman" w:hAnsi="Times New Roman" w:cs="Times New Roman"/>
          <w:sz w:val="24"/>
          <w:szCs w:val="24"/>
        </w:rPr>
        <w:t xml:space="preserve">a place people </w:t>
      </w:r>
      <w:r w:rsidR="00A96B33" w:rsidRPr="000D2754">
        <w:rPr>
          <w:rFonts w:ascii="Times New Roman" w:hAnsi="Times New Roman" w:cs="Times New Roman"/>
          <w:sz w:val="24"/>
          <w:szCs w:val="24"/>
        </w:rPr>
        <w:t>go</w:t>
      </w:r>
      <w:r w:rsidRPr="000D2754">
        <w:rPr>
          <w:rFonts w:ascii="Times New Roman" w:hAnsi="Times New Roman" w:cs="Times New Roman"/>
          <w:sz w:val="24"/>
          <w:szCs w:val="24"/>
        </w:rPr>
        <w:t xml:space="preserve"> to be assessed and treated for mental illnesses (Mind, 2018).</w:t>
      </w:r>
      <w:r w:rsidR="002C7EB2">
        <w:rPr>
          <w:rFonts w:ascii="Times New Roman" w:hAnsi="Times New Roman" w:cs="Times New Roman"/>
          <w:sz w:val="24"/>
          <w:szCs w:val="24"/>
        </w:rPr>
        <w:t xml:space="preserve"> </w:t>
      </w:r>
      <w:r w:rsidR="00D56932">
        <w:rPr>
          <w:rFonts w:ascii="Times New Roman" w:hAnsi="Times New Roman" w:cs="Times New Roman"/>
          <w:sz w:val="24"/>
          <w:szCs w:val="24"/>
        </w:rPr>
        <w:t xml:space="preserve">In </w:t>
      </w:r>
      <w:r w:rsidR="00EF2C32">
        <w:rPr>
          <w:rFonts w:ascii="Times New Roman" w:hAnsi="Times New Roman" w:cs="Times New Roman"/>
          <w:sz w:val="24"/>
          <w:szCs w:val="24"/>
        </w:rPr>
        <w:t xml:space="preserve">2021-2022, 53,337 patients were admitted to mental health hospitals </w:t>
      </w:r>
      <w:r w:rsidR="0078046F">
        <w:rPr>
          <w:rFonts w:ascii="Times New Roman" w:hAnsi="Times New Roman" w:cs="Times New Roman"/>
          <w:sz w:val="24"/>
          <w:szCs w:val="24"/>
        </w:rPr>
        <w:t xml:space="preserve">under </w:t>
      </w:r>
      <w:r w:rsidR="00EB73C4">
        <w:rPr>
          <w:rFonts w:ascii="Times New Roman" w:hAnsi="Times New Roman" w:cs="Times New Roman"/>
          <w:sz w:val="24"/>
          <w:szCs w:val="24"/>
        </w:rPr>
        <w:t xml:space="preserve">section through </w:t>
      </w:r>
      <w:r w:rsidR="0078046F">
        <w:rPr>
          <w:rFonts w:ascii="Times New Roman" w:hAnsi="Times New Roman" w:cs="Times New Roman"/>
          <w:sz w:val="24"/>
          <w:szCs w:val="24"/>
        </w:rPr>
        <w:t>the Mental Health Act (NHS Digital, 2022</w:t>
      </w:r>
      <w:r w:rsidR="00A87D7B">
        <w:rPr>
          <w:rFonts w:ascii="Times New Roman" w:hAnsi="Times New Roman" w:cs="Times New Roman"/>
          <w:sz w:val="24"/>
          <w:szCs w:val="24"/>
        </w:rPr>
        <w:t>a</w:t>
      </w:r>
      <w:r w:rsidR="0078046F">
        <w:rPr>
          <w:rFonts w:ascii="Times New Roman" w:hAnsi="Times New Roman" w:cs="Times New Roman"/>
          <w:sz w:val="24"/>
          <w:szCs w:val="24"/>
        </w:rPr>
        <w:t>)</w:t>
      </w:r>
      <w:r w:rsidR="003013B0">
        <w:rPr>
          <w:rFonts w:ascii="Times New Roman" w:hAnsi="Times New Roman" w:cs="Times New Roman"/>
          <w:sz w:val="24"/>
          <w:szCs w:val="24"/>
        </w:rPr>
        <w:t xml:space="preserve">, although more patients were </w:t>
      </w:r>
      <w:r w:rsidR="00EB73C4">
        <w:rPr>
          <w:rFonts w:ascii="Times New Roman" w:hAnsi="Times New Roman" w:cs="Times New Roman"/>
          <w:sz w:val="24"/>
          <w:szCs w:val="24"/>
        </w:rPr>
        <w:t xml:space="preserve">admitted informally (not under section) (Mind, 2018). </w:t>
      </w:r>
      <w:r w:rsidR="006455D6">
        <w:rPr>
          <w:rFonts w:ascii="Times New Roman" w:hAnsi="Times New Roman" w:cs="Times New Roman"/>
          <w:sz w:val="24"/>
          <w:szCs w:val="24"/>
        </w:rPr>
        <w:t>Being admitted under the Mental Health Act 19</w:t>
      </w:r>
      <w:r w:rsidR="00502B64">
        <w:rPr>
          <w:rFonts w:ascii="Times New Roman" w:hAnsi="Times New Roman" w:cs="Times New Roman"/>
          <w:sz w:val="24"/>
          <w:szCs w:val="24"/>
        </w:rPr>
        <w:t xml:space="preserve">83, means that you lose certain rights such as the right to leave freely </w:t>
      </w:r>
      <w:r w:rsidR="00F102FF">
        <w:rPr>
          <w:rFonts w:ascii="Times New Roman" w:hAnsi="Times New Roman" w:cs="Times New Roman"/>
          <w:sz w:val="24"/>
          <w:szCs w:val="24"/>
        </w:rPr>
        <w:t>and means you can appeal your section through a Mental Health Tribunal (</w:t>
      </w:r>
      <w:r w:rsidR="005D18D4">
        <w:rPr>
          <w:rFonts w:ascii="Times New Roman" w:hAnsi="Times New Roman" w:cs="Times New Roman"/>
          <w:sz w:val="24"/>
          <w:szCs w:val="24"/>
        </w:rPr>
        <w:t>Mental Health Act, 1983</w:t>
      </w:r>
      <w:r w:rsidR="00DE475A">
        <w:t>)</w:t>
      </w:r>
      <w:r w:rsidR="00440CD6">
        <w:t>.</w:t>
      </w:r>
      <w:r w:rsidR="00663E15" w:rsidRPr="00663E15">
        <w:rPr>
          <w:rFonts w:ascii="Times New Roman" w:hAnsi="Times New Roman" w:cs="Times New Roman"/>
          <w:sz w:val="24"/>
          <w:szCs w:val="24"/>
        </w:rPr>
        <w:t xml:space="preserve"> </w:t>
      </w:r>
      <w:r w:rsidR="003E27DB">
        <w:rPr>
          <w:rFonts w:ascii="Times New Roman" w:hAnsi="Times New Roman" w:cs="Times New Roman"/>
          <w:sz w:val="24"/>
          <w:szCs w:val="24"/>
        </w:rPr>
        <w:t xml:space="preserve">People may be hospitalised for their mental health for </w:t>
      </w:r>
      <w:proofErr w:type="gramStart"/>
      <w:r w:rsidR="003E27DB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3E27DB">
        <w:rPr>
          <w:rFonts w:ascii="Times New Roman" w:hAnsi="Times New Roman" w:cs="Times New Roman"/>
          <w:sz w:val="24"/>
          <w:szCs w:val="24"/>
        </w:rPr>
        <w:t xml:space="preserve"> reasons including psychosis, suicide attempts or having an eating disorder</w:t>
      </w:r>
      <w:r w:rsidR="000F6B47">
        <w:rPr>
          <w:rFonts w:ascii="Times New Roman" w:hAnsi="Times New Roman" w:cs="Times New Roman"/>
          <w:sz w:val="24"/>
          <w:szCs w:val="24"/>
        </w:rPr>
        <w:t xml:space="preserve"> (Mind, 2018)</w:t>
      </w:r>
      <w:r w:rsidR="003E27D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63E15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663E15">
        <w:rPr>
          <w:rFonts w:ascii="Times New Roman" w:hAnsi="Times New Roman" w:cs="Times New Roman"/>
          <w:sz w:val="24"/>
          <w:szCs w:val="24"/>
        </w:rPr>
        <w:t xml:space="preserve"> the people detained in mental health hospitals have autism or a learning disability</w:t>
      </w:r>
      <w:r w:rsidR="00A87D7B">
        <w:rPr>
          <w:rFonts w:ascii="Times New Roman" w:hAnsi="Times New Roman" w:cs="Times New Roman"/>
          <w:sz w:val="24"/>
          <w:szCs w:val="24"/>
        </w:rPr>
        <w:t xml:space="preserve"> (NHS Digital, 2022b).</w:t>
      </w:r>
      <w:r w:rsidR="00FC3063">
        <w:rPr>
          <w:rFonts w:ascii="Times New Roman" w:hAnsi="Times New Roman" w:cs="Times New Roman"/>
          <w:sz w:val="24"/>
          <w:szCs w:val="24"/>
        </w:rPr>
        <w:t xml:space="preserve"> People who are younger</w:t>
      </w:r>
      <w:r w:rsidR="00E50990">
        <w:rPr>
          <w:rFonts w:ascii="Times New Roman" w:hAnsi="Times New Roman" w:cs="Times New Roman"/>
          <w:sz w:val="24"/>
          <w:szCs w:val="24"/>
        </w:rPr>
        <w:t>,</w:t>
      </w:r>
      <w:r w:rsidR="00FC30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C3063">
        <w:rPr>
          <w:rFonts w:ascii="Times New Roman" w:hAnsi="Times New Roman" w:cs="Times New Roman"/>
          <w:sz w:val="24"/>
          <w:szCs w:val="24"/>
        </w:rPr>
        <w:t>Black</w:t>
      </w:r>
      <w:proofErr w:type="gramEnd"/>
      <w:r w:rsidR="00FC3063">
        <w:rPr>
          <w:rFonts w:ascii="Times New Roman" w:hAnsi="Times New Roman" w:cs="Times New Roman"/>
          <w:sz w:val="24"/>
          <w:szCs w:val="24"/>
        </w:rPr>
        <w:t xml:space="preserve"> </w:t>
      </w:r>
      <w:r w:rsidR="00E50990">
        <w:rPr>
          <w:rFonts w:ascii="Times New Roman" w:hAnsi="Times New Roman" w:cs="Times New Roman"/>
          <w:sz w:val="24"/>
          <w:szCs w:val="24"/>
        </w:rPr>
        <w:t xml:space="preserve">and poor </w:t>
      </w:r>
      <w:r w:rsidR="00FC3063">
        <w:rPr>
          <w:rFonts w:ascii="Times New Roman" w:hAnsi="Times New Roman" w:cs="Times New Roman"/>
          <w:sz w:val="24"/>
          <w:szCs w:val="24"/>
        </w:rPr>
        <w:t>are more likely to be detained under the Mental Health Act than those who are older</w:t>
      </w:r>
      <w:r w:rsidR="00E50990">
        <w:rPr>
          <w:rFonts w:ascii="Times New Roman" w:hAnsi="Times New Roman" w:cs="Times New Roman"/>
          <w:sz w:val="24"/>
          <w:szCs w:val="24"/>
        </w:rPr>
        <w:t>, not Black and more financially secure (</w:t>
      </w:r>
      <w:r w:rsidR="004A6C67">
        <w:rPr>
          <w:rFonts w:ascii="Times New Roman" w:hAnsi="Times New Roman" w:cs="Times New Roman"/>
          <w:sz w:val="24"/>
          <w:szCs w:val="24"/>
        </w:rPr>
        <w:t>N</w:t>
      </w:r>
      <w:r w:rsidR="00E50990">
        <w:rPr>
          <w:rFonts w:ascii="Times New Roman" w:hAnsi="Times New Roman" w:cs="Times New Roman"/>
          <w:sz w:val="24"/>
          <w:szCs w:val="24"/>
        </w:rPr>
        <w:t xml:space="preserve">HS Digital, 2022a; Patel, Lund, Hatherill, Plagerson, Corrigall, Funk and Flisher, </w:t>
      </w:r>
      <w:r w:rsidR="00596400">
        <w:rPr>
          <w:rFonts w:ascii="Times New Roman" w:hAnsi="Times New Roman" w:cs="Times New Roman"/>
          <w:sz w:val="24"/>
          <w:szCs w:val="24"/>
        </w:rPr>
        <w:t>2010, pp. 115</w:t>
      </w:r>
      <w:r w:rsidR="00E50990">
        <w:rPr>
          <w:rFonts w:ascii="Times New Roman" w:hAnsi="Times New Roman" w:cs="Times New Roman"/>
          <w:sz w:val="24"/>
          <w:szCs w:val="24"/>
        </w:rPr>
        <w:t>).</w:t>
      </w:r>
    </w:p>
    <w:p w14:paraId="773D586F" w14:textId="77777777" w:rsidR="002C7EB2" w:rsidRPr="000D2754" w:rsidRDefault="002C7EB2" w:rsidP="00144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A1C72E" w14:textId="4EE95583" w:rsidR="000974F8" w:rsidRPr="000D2754" w:rsidRDefault="007F652E" w:rsidP="00144B07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754">
        <w:rPr>
          <w:rFonts w:ascii="Times New Roman" w:hAnsi="Times New Roman" w:cs="Times New Roman"/>
          <w:sz w:val="24"/>
          <w:szCs w:val="24"/>
        </w:rPr>
        <w:t xml:space="preserve">The article states that </w:t>
      </w:r>
      <w:r w:rsidR="00EE23CE" w:rsidRPr="000D2754">
        <w:rPr>
          <w:rFonts w:ascii="Times New Roman" w:hAnsi="Times New Roman" w:cs="Times New Roman"/>
          <w:sz w:val="24"/>
          <w:szCs w:val="24"/>
        </w:rPr>
        <w:t>‘</w:t>
      </w:r>
      <w:r w:rsidRPr="000D2754">
        <w:rPr>
          <w:rFonts w:ascii="Times New Roman" w:hAnsi="Times New Roman" w:cs="Times New Roman"/>
          <w:sz w:val="24"/>
          <w:szCs w:val="24"/>
        </w:rPr>
        <w:t>f</w:t>
      </w:r>
      <w:r w:rsidR="00F829E8" w:rsidRPr="000D2754">
        <w:rPr>
          <w:rFonts w:ascii="Times New Roman" w:hAnsi="Times New Roman" w:cs="Times New Roman"/>
          <w:sz w:val="24"/>
          <w:szCs w:val="24"/>
        </w:rPr>
        <w:t xml:space="preserve">emale patients, the elderly and chronically ill (including psychiatric patients) are the most vulnerable </w:t>
      </w:r>
      <w:r w:rsidR="00EE23CE" w:rsidRPr="000D2754">
        <w:rPr>
          <w:rFonts w:ascii="Times New Roman" w:hAnsi="Times New Roman" w:cs="Times New Roman"/>
          <w:sz w:val="24"/>
          <w:szCs w:val="24"/>
        </w:rPr>
        <w:t>[to abuse]</w:t>
      </w:r>
      <w:r w:rsidR="00DC7E0F" w:rsidRPr="000D2754">
        <w:rPr>
          <w:rFonts w:ascii="Times New Roman" w:hAnsi="Times New Roman" w:cs="Times New Roman"/>
          <w:sz w:val="24"/>
          <w:szCs w:val="24"/>
        </w:rPr>
        <w:t xml:space="preserve">’ </w:t>
      </w:r>
      <w:r w:rsidR="00F829E8" w:rsidRPr="000D2754">
        <w:rPr>
          <w:rFonts w:ascii="Times New Roman" w:hAnsi="Times New Roman" w:cs="Times New Roman"/>
          <w:sz w:val="24"/>
          <w:szCs w:val="24"/>
        </w:rPr>
        <w:t>(Newbern, 1989</w:t>
      </w:r>
      <w:r w:rsidR="00DC7E0F" w:rsidRPr="000D2754">
        <w:rPr>
          <w:rFonts w:ascii="Times New Roman" w:hAnsi="Times New Roman" w:cs="Times New Roman"/>
          <w:sz w:val="24"/>
          <w:szCs w:val="24"/>
        </w:rPr>
        <w:t>, cited in Lucas and Stevenson, 2005, pp. 195</w:t>
      </w:r>
      <w:r w:rsidR="00F829E8" w:rsidRPr="000D2754">
        <w:rPr>
          <w:rFonts w:ascii="Times New Roman" w:hAnsi="Times New Roman" w:cs="Times New Roman"/>
          <w:sz w:val="24"/>
          <w:szCs w:val="24"/>
        </w:rPr>
        <w:t>).</w:t>
      </w:r>
      <w:r w:rsidR="00DF4E8C" w:rsidRPr="000D2754">
        <w:rPr>
          <w:rFonts w:ascii="Times New Roman" w:hAnsi="Times New Roman" w:cs="Times New Roman"/>
          <w:sz w:val="24"/>
          <w:szCs w:val="24"/>
        </w:rPr>
        <w:t xml:space="preserve"> Other studies also cite being female, elderly and ill as </w:t>
      </w:r>
      <w:r w:rsidR="008D4A54" w:rsidRPr="000D2754">
        <w:rPr>
          <w:rFonts w:ascii="Times New Roman" w:hAnsi="Times New Roman" w:cs="Times New Roman"/>
          <w:sz w:val="24"/>
          <w:szCs w:val="24"/>
        </w:rPr>
        <w:t xml:space="preserve">features common in victims of abuse </w:t>
      </w:r>
      <w:r w:rsidR="006E1E85" w:rsidRPr="000D2754">
        <w:rPr>
          <w:rFonts w:ascii="Times New Roman" w:hAnsi="Times New Roman" w:cs="Times New Roman"/>
          <w:sz w:val="24"/>
          <w:szCs w:val="24"/>
        </w:rPr>
        <w:t>(Ka</w:t>
      </w:r>
      <w:r w:rsidR="005C619D">
        <w:rPr>
          <w:rFonts w:ascii="Times New Roman" w:hAnsi="Times New Roman" w:cs="Times New Roman"/>
          <w:sz w:val="24"/>
          <w:szCs w:val="24"/>
        </w:rPr>
        <w:t>m</w:t>
      </w:r>
      <w:r w:rsidR="006E1E85" w:rsidRPr="000D2754">
        <w:rPr>
          <w:rFonts w:ascii="Times New Roman" w:hAnsi="Times New Roman" w:cs="Times New Roman"/>
          <w:sz w:val="24"/>
          <w:szCs w:val="24"/>
        </w:rPr>
        <w:t>avarpu</w:t>
      </w:r>
      <w:r w:rsidR="00BC5250" w:rsidRPr="000D2754">
        <w:rPr>
          <w:rFonts w:ascii="Times New Roman" w:hAnsi="Times New Roman" w:cs="Times New Roman"/>
          <w:sz w:val="24"/>
          <w:szCs w:val="24"/>
        </w:rPr>
        <w:t>, Ferriter, Morton and Vollm, 2017</w:t>
      </w:r>
      <w:r w:rsidR="008E3F11" w:rsidRPr="000D2754">
        <w:rPr>
          <w:rFonts w:ascii="Times New Roman" w:hAnsi="Times New Roman" w:cs="Times New Roman"/>
          <w:sz w:val="24"/>
          <w:szCs w:val="24"/>
        </w:rPr>
        <w:t xml:space="preserve">, pp. 48; </w:t>
      </w:r>
      <w:r w:rsidR="009A3745" w:rsidRPr="000D2754">
        <w:rPr>
          <w:rFonts w:ascii="Times New Roman" w:hAnsi="Times New Roman" w:cs="Times New Roman"/>
          <w:sz w:val="24"/>
          <w:szCs w:val="24"/>
        </w:rPr>
        <w:t>Goodman 2020, pp. 6</w:t>
      </w:r>
      <w:r w:rsidR="00533EC1" w:rsidRPr="000D2754">
        <w:rPr>
          <w:rFonts w:ascii="Times New Roman" w:hAnsi="Times New Roman" w:cs="Times New Roman"/>
          <w:sz w:val="24"/>
          <w:szCs w:val="24"/>
        </w:rPr>
        <w:t>)</w:t>
      </w:r>
      <w:r w:rsidR="000C07F6" w:rsidRPr="000D2754">
        <w:rPr>
          <w:rFonts w:ascii="Times New Roman" w:hAnsi="Times New Roman" w:cs="Times New Roman"/>
          <w:sz w:val="24"/>
          <w:szCs w:val="24"/>
        </w:rPr>
        <w:t xml:space="preserve">. Further </w:t>
      </w:r>
      <w:r w:rsidR="0002294E" w:rsidRPr="000D2754">
        <w:rPr>
          <w:rFonts w:ascii="Times New Roman" w:hAnsi="Times New Roman" w:cs="Times New Roman"/>
          <w:sz w:val="24"/>
          <w:szCs w:val="24"/>
        </w:rPr>
        <w:t>characteristics</w:t>
      </w:r>
      <w:r w:rsidR="000C07F6" w:rsidRPr="000D2754">
        <w:rPr>
          <w:rFonts w:ascii="Times New Roman" w:hAnsi="Times New Roman" w:cs="Times New Roman"/>
          <w:sz w:val="24"/>
          <w:szCs w:val="24"/>
        </w:rPr>
        <w:t xml:space="preserve"> found </w:t>
      </w:r>
      <w:r w:rsidR="0002294E" w:rsidRPr="000D2754">
        <w:rPr>
          <w:rFonts w:ascii="Times New Roman" w:hAnsi="Times New Roman" w:cs="Times New Roman"/>
          <w:sz w:val="24"/>
          <w:szCs w:val="24"/>
        </w:rPr>
        <w:t xml:space="preserve">by researchers to be linked victimisation include </w:t>
      </w:r>
      <w:r w:rsidR="00B01E18" w:rsidRPr="000D2754">
        <w:rPr>
          <w:rFonts w:ascii="Times New Roman" w:hAnsi="Times New Roman" w:cs="Times New Roman"/>
          <w:sz w:val="24"/>
          <w:szCs w:val="24"/>
        </w:rPr>
        <w:t>learning difficulties (Lawn and McDonald, 2009;</w:t>
      </w:r>
      <w:r w:rsidR="00A363F1" w:rsidRPr="000D2754">
        <w:rPr>
          <w:rFonts w:ascii="Times New Roman" w:hAnsi="Times New Roman" w:cs="Times New Roman"/>
          <w:sz w:val="24"/>
          <w:szCs w:val="24"/>
        </w:rPr>
        <w:t xml:space="preserve"> Kamavarapu </w:t>
      </w:r>
      <w:r w:rsidR="00A363F1" w:rsidRPr="000D2754">
        <w:rPr>
          <w:rFonts w:ascii="Times New Roman" w:hAnsi="Times New Roman" w:cs="Times New Roman"/>
          <w:i/>
          <w:iCs/>
          <w:sz w:val="24"/>
          <w:szCs w:val="24"/>
        </w:rPr>
        <w:t>et. al</w:t>
      </w:r>
      <w:r w:rsidR="00A363F1" w:rsidRPr="000D2754">
        <w:rPr>
          <w:rFonts w:ascii="Times New Roman" w:hAnsi="Times New Roman" w:cs="Times New Roman"/>
          <w:sz w:val="24"/>
          <w:szCs w:val="24"/>
        </w:rPr>
        <w:t>., 2017, pp. 48</w:t>
      </w:r>
      <w:r w:rsidR="001D5CCA" w:rsidRPr="000D2754">
        <w:rPr>
          <w:rFonts w:ascii="Times New Roman" w:hAnsi="Times New Roman" w:cs="Times New Roman"/>
          <w:sz w:val="24"/>
          <w:szCs w:val="24"/>
        </w:rPr>
        <w:t xml:space="preserve">; Goodman, 2020, pp. 6), </w:t>
      </w:r>
      <w:r w:rsidR="00582812" w:rsidRPr="000D2754">
        <w:rPr>
          <w:rFonts w:ascii="Times New Roman" w:hAnsi="Times New Roman" w:cs="Times New Roman"/>
          <w:sz w:val="24"/>
          <w:szCs w:val="24"/>
        </w:rPr>
        <w:t>being heavily sedated (Goodman, 2020, pp</w:t>
      </w:r>
      <w:r w:rsidR="001E2E0B" w:rsidRPr="000D2754">
        <w:rPr>
          <w:rFonts w:ascii="Times New Roman" w:hAnsi="Times New Roman" w:cs="Times New Roman"/>
          <w:sz w:val="24"/>
          <w:szCs w:val="24"/>
        </w:rPr>
        <w:t xml:space="preserve">. 12) </w:t>
      </w:r>
      <w:r w:rsidR="003E78ED">
        <w:rPr>
          <w:rFonts w:ascii="Times New Roman" w:hAnsi="Times New Roman" w:cs="Times New Roman"/>
          <w:sz w:val="24"/>
          <w:szCs w:val="24"/>
        </w:rPr>
        <w:t xml:space="preserve">having </w:t>
      </w:r>
      <w:r w:rsidR="00A801A9" w:rsidRPr="000D2754">
        <w:rPr>
          <w:rFonts w:ascii="Times New Roman" w:hAnsi="Times New Roman" w:cs="Times New Roman"/>
          <w:sz w:val="24"/>
          <w:szCs w:val="24"/>
        </w:rPr>
        <w:t xml:space="preserve">dementia </w:t>
      </w:r>
      <w:r w:rsidR="000D635C" w:rsidRPr="000D2754">
        <w:rPr>
          <w:rFonts w:ascii="Times New Roman" w:hAnsi="Times New Roman" w:cs="Times New Roman"/>
          <w:sz w:val="24"/>
          <w:szCs w:val="24"/>
        </w:rPr>
        <w:t>(Lawn and McDonald, 2009;</w:t>
      </w:r>
      <w:r w:rsidR="00FB1861" w:rsidRPr="000D2754">
        <w:rPr>
          <w:rFonts w:ascii="Times New Roman" w:hAnsi="Times New Roman" w:cs="Times New Roman"/>
          <w:sz w:val="24"/>
          <w:szCs w:val="24"/>
        </w:rPr>
        <w:t xml:space="preserve"> Kamavarapu </w:t>
      </w:r>
      <w:r w:rsidR="00FB1861" w:rsidRPr="000D2754">
        <w:rPr>
          <w:rFonts w:ascii="Times New Roman" w:hAnsi="Times New Roman" w:cs="Times New Roman"/>
          <w:i/>
          <w:iCs/>
          <w:sz w:val="24"/>
          <w:szCs w:val="24"/>
        </w:rPr>
        <w:t>et. al</w:t>
      </w:r>
      <w:r w:rsidR="00FB1861" w:rsidRPr="000D2754">
        <w:rPr>
          <w:rFonts w:ascii="Times New Roman" w:hAnsi="Times New Roman" w:cs="Times New Roman"/>
          <w:sz w:val="24"/>
          <w:szCs w:val="24"/>
        </w:rPr>
        <w:t>. 2017, pp. 48</w:t>
      </w:r>
      <w:r w:rsidR="00582812" w:rsidRPr="000D2754">
        <w:rPr>
          <w:rFonts w:ascii="Times New Roman" w:hAnsi="Times New Roman" w:cs="Times New Roman"/>
          <w:sz w:val="24"/>
          <w:szCs w:val="24"/>
        </w:rPr>
        <w:t>), being a child (Goodman, 2020, pp. 6)</w:t>
      </w:r>
      <w:r w:rsidR="001E2E0B" w:rsidRPr="000D2754">
        <w:rPr>
          <w:rFonts w:ascii="Times New Roman" w:hAnsi="Times New Roman" w:cs="Times New Roman"/>
          <w:sz w:val="24"/>
          <w:szCs w:val="24"/>
        </w:rPr>
        <w:t xml:space="preserve"> and not having regular visitors (Goodman, 2020, pp. 12).</w:t>
      </w:r>
      <w:r w:rsidR="00CD7B99" w:rsidRPr="000D2754">
        <w:rPr>
          <w:rFonts w:ascii="Times New Roman" w:hAnsi="Times New Roman" w:cs="Times New Roman"/>
          <w:sz w:val="24"/>
          <w:szCs w:val="24"/>
        </w:rPr>
        <w:t xml:space="preserve"> </w:t>
      </w:r>
      <w:r w:rsidR="00B52791" w:rsidRPr="000D2754">
        <w:rPr>
          <w:rFonts w:ascii="Times New Roman" w:hAnsi="Times New Roman" w:cs="Times New Roman"/>
          <w:sz w:val="24"/>
          <w:szCs w:val="24"/>
        </w:rPr>
        <w:t>Hussein</w:t>
      </w:r>
      <w:r w:rsidR="000511F1" w:rsidRPr="000D2754">
        <w:rPr>
          <w:rFonts w:ascii="Times New Roman" w:hAnsi="Times New Roman" w:cs="Times New Roman"/>
          <w:sz w:val="24"/>
          <w:szCs w:val="24"/>
        </w:rPr>
        <w:t xml:space="preserve">, Stevens, Manthorpe, Rapaport, </w:t>
      </w:r>
      <w:proofErr w:type="gramStart"/>
      <w:r w:rsidR="000511F1" w:rsidRPr="000D2754">
        <w:rPr>
          <w:rFonts w:ascii="Times New Roman" w:hAnsi="Times New Roman" w:cs="Times New Roman"/>
          <w:sz w:val="24"/>
          <w:szCs w:val="24"/>
        </w:rPr>
        <w:t>Martineau</w:t>
      </w:r>
      <w:proofErr w:type="gramEnd"/>
      <w:r w:rsidR="000511F1" w:rsidRPr="000D2754">
        <w:rPr>
          <w:rFonts w:ascii="Times New Roman" w:hAnsi="Times New Roman" w:cs="Times New Roman"/>
          <w:sz w:val="24"/>
          <w:szCs w:val="24"/>
        </w:rPr>
        <w:t xml:space="preserve"> </w:t>
      </w:r>
      <w:r w:rsidR="000511F1" w:rsidRPr="000D2754">
        <w:rPr>
          <w:rFonts w:ascii="Times New Roman" w:hAnsi="Times New Roman" w:cs="Times New Roman"/>
          <w:sz w:val="24"/>
          <w:szCs w:val="24"/>
        </w:rPr>
        <w:t xml:space="preserve">and </w:t>
      </w:r>
      <w:r w:rsidR="000511F1" w:rsidRPr="000D2754">
        <w:rPr>
          <w:rFonts w:ascii="Times New Roman" w:hAnsi="Times New Roman" w:cs="Times New Roman"/>
          <w:sz w:val="24"/>
          <w:szCs w:val="24"/>
        </w:rPr>
        <w:t>Harris</w:t>
      </w:r>
      <w:r w:rsidR="00B52791" w:rsidRPr="000D2754">
        <w:rPr>
          <w:rFonts w:ascii="Times New Roman" w:hAnsi="Times New Roman" w:cs="Times New Roman"/>
          <w:sz w:val="24"/>
          <w:szCs w:val="24"/>
        </w:rPr>
        <w:t xml:space="preserve"> (</w:t>
      </w:r>
      <w:r w:rsidR="000511F1" w:rsidRPr="000D2754">
        <w:rPr>
          <w:rFonts w:ascii="Times New Roman" w:hAnsi="Times New Roman" w:cs="Times New Roman"/>
          <w:sz w:val="24"/>
          <w:szCs w:val="24"/>
        </w:rPr>
        <w:t>2009</w:t>
      </w:r>
      <w:r w:rsidR="00B52791" w:rsidRPr="000D2754">
        <w:rPr>
          <w:rFonts w:ascii="Times New Roman" w:hAnsi="Times New Roman" w:cs="Times New Roman"/>
          <w:sz w:val="24"/>
          <w:szCs w:val="24"/>
        </w:rPr>
        <w:t xml:space="preserve">) </w:t>
      </w:r>
      <w:r w:rsidR="008A2BFE" w:rsidRPr="000D2754">
        <w:rPr>
          <w:rFonts w:ascii="Times New Roman" w:hAnsi="Times New Roman" w:cs="Times New Roman"/>
          <w:sz w:val="24"/>
          <w:szCs w:val="24"/>
        </w:rPr>
        <w:t>and Kamavarapu et. al.</w:t>
      </w:r>
      <w:r w:rsidR="00E6123B" w:rsidRPr="000D2754">
        <w:rPr>
          <w:rFonts w:ascii="Times New Roman" w:hAnsi="Times New Roman" w:cs="Times New Roman"/>
          <w:sz w:val="24"/>
          <w:szCs w:val="24"/>
        </w:rPr>
        <w:t xml:space="preserve"> (2017) </w:t>
      </w:r>
      <w:r w:rsidR="00B52791" w:rsidRPr="000D2754">
        <w:rPr>
          <w:rFonts w:ascii="Times New Roman" w:hAnsi="Times New Roman" w:cs="Times New Roman"/>
          <w:sz w:val="24"/>
          <w:szCs w:val="24"/>
        </w:rPr>
        <w:t xml:space="preserve">attests that men </w:t>
      </w:r>
      <w:r w:rsidR="005D2E74" w:rsidRPr="000D2754">
        <w:rPr>
          <w:rFonts w:ascii="Times New Roman" w:hAnsi="Times New Roman" w:cs="Times New Roman"/>
          <w:sz w:val="24"/>
          <w:szCs w:val="24"/>
        </w:rPr>
        <w:t xml:space="preserve">are </w:t>
      </w:r>
      <w:r w:rsidR="00F452D8" w:rsidRPr="000D2754">
        <w:rPr>
          <w:rFonts w:ascii="Times New Roman" w:hAnsi="Times New Roman" w:cs="Times New Roman"/>
          <w:sz w:val="24"/>
          <w:szCs w:val="24"/>
        </w:rPr>
        <w:t>overrepresented</w:t>
      </w:r>
      <w:r w:rsidR="005D2E74" w:rsidRPr="000D2754">
        <w:rPr>
          <w:rFonts w:ascii="Times New Roman" w:hAnsi="Times New Roman" w:cs="Times New Roman"/>
          <w:sz w:val="24"/>
          <w:szCs w:val="24"/>
        </w:rPr>
        <w:t xml:space="preserve"> as </w:t>
      </w:r>
      <w:r w:rsidR="00E6123B" w:rsidRPr="000D2754">
        <w:rPr>
          <w:rFonts w:ascii="Times New Roman" w:hAnsi="Times New Roman" w:cs="Times New Roman"/>
          <w:sz w:val="24"/>
          <w:szCs w:val="24"/>
        </w:rPr>
        <w:t>perpetrators</w:t>
      </w:r>
      <w:r w:rsidR="005D2E74" w:rsidRPr="000D2754">
        <w:rPr>
          <w:rFonts w:ascii="Times New Roman" w:hAnsi="Times New Roman" w:cs="Times New Roman"/>
          <w:sz w:val="24"/>
          <w:szCs w:val="24"/>
        </w:rPr>
        <w:t xml:space="preserve"> in abuse cases</w:t>
      </w:r>
      <w:r w:rsidR="008A2BFE" w:rsidRPr="000D2754">
        <w:rPr>
          <w:rFonts w:ascii="Times New Roman" w:hAnsi="Times New Roman" w:cs="Times New Roman"/>
          <w:sz w:val="24"/>
          <w:szCs w:val="24"/>
        </w:rPr>
        <w:t xml:space="preserve">. </w:t>
      </w:r>
      <w:r w:rsidR="00FA19C7" w:rsidRPr="000D2754">
        <w:rPr>
          <w:rFonts w:ascii="Times New Roman" w:hAnsi="Times New Roman" w:cs="Times New Roman"/>
          <w:sz w:val="24"/>
          <w:szCs w:val="24"/>
        </w:rPr>
        <w:t>Men are more likely to abuse women</w:t>
      </w:r>
      <w:r w:rsidR="00F452D8" w:rsidRPr="000D2754">
        <w:rPr>
          <w:rFonts w:ascii="Times New Roman" w:hAnsi="Times New Roman" w:cs="Times New Roman"/>
          <w:sz w:val="24"/>
          <w:szCs w:val="24"/>
        </w:rPr>
        <w:t xml:space="preserve"> rather</w:t>
      </w:r>
      <w:r w:rsidR="00FA19C7" w:rsidRPr="000D2754">
        <w:rPr>
          <w:rFonts w:ascii="Times New Roman" w:hAnsi="Times New Roman" w:cs="Times New Roman"/>
          <w:sz w:val="24"/>
          <w:szCs w:val="24"/>
        </w:rPr>
        <w:t xml:space="preserve"> than other men (Stripe, 2020</w:t>
      </w:r>
      <w:r w:rsidR="003F0FA5" w:rsidRPr="000D2754">
        <w:rPr>
          <w:rFonts w:ascii="Times New Roman" w:hAnsi="Times New Roman" w:cs="Times New Roman"/>
          <w:sz w:val="24"/>
          <w:szCs w:val="24"/>
        </w:rPr>
        <w:t>; Barnet, 2020</w:t>
      </w:r>
      <w:r w:rsidR="00FA19C7" w:rsidRPr="000D2754">
        <w:rPr>
          <w:rFonts w:ascii="Times New Roman" w:hAnsi="Times New Roman" w:cs="Times New Roman"/>
          <w:sz w:val="24"/>
          <w:szCs w:val="24"/>
        </w:rPr>
        <w:t>)</w:t>
      </w:r>
      <w:r w:rsidR="0022441F" w:rsidRPr="000D2754">
        <w:rPr>
          <w:rFonts w:ascii="Times New Roman" w:hAnsi="Times New Roman" w:cs="Times New Roman"/>
          <w:sz w:val="24"/>
          <w:szCs w:val="24"/>
        </w:rPr>
        <w:t xml:space="preserve"> and so this may be a reason why being female is considered a risk factor for experiencing violence on the ward. </w:t>
      </w:r>
      <w:r w:rsidR="000164ED" w:rsidRPr="000D2754">
        <w:rPr>
          <w:rFonts w:ascii="Times New Roman" w:hAnsi="Times New Roman" w:cs="Times New Roman"/>
          <w:sz w:val="24"/>
          <w:szCs w:val="24"/>
        </w:rPr>
        <w:t xml:space="preserve">Lawn and McDonald (2009) argue that </w:t>
      </w:r>
      <w:r w:rsidR="00116FFB" w:rsidRPr="000D2754">
        <w:rPr>
          <w:rFonts w:ascii="Times New Roman" w:hAnsi="Times New Roman" w:cs="Times New Roman"/>
          <w:sz w:val="24"/>
          <w:szCs w:val="24"/>
        </w:rPr>
        <w:t>people with learning disabilities</w:t>
      </w:r>
      <w:r w:rsidR="004E35AF" w:rsidRPr="000D2754">
        <w:rPr>
          <w:rFonts w:ascii="Times New Roman" w:hAnsi="Times New Roman" w:cs="Times New Roman"/>
          <w:sz w:val="24"/>
          <w:szCs w:val="24"/>
        </w:rPr>
        <w:t xml:space="preserve"> and dementia</w:t>
      </w:r>
      <w:r w:rsidR="00116FFB" w:rsidRPr="000D2754">
        <w:rPr>
          <w:rFonts w:ascii="Times New Roman" w:hAnsi="Times New Roman" w:cs="Times New Roman"/>
          <w:sz w:val="24"/>
          <w:szCs w:val="24"/>
        </w:rPr>
        <w:t xml:space="preserve"> may be more vulnerable to abuse as they are less likely to </w:t>
      </w:r>
      <w:r w:rsidR="00FC3BA2" w:rsidRPr="000D2754">
        <w:rPr>
          <w:rFonts w:ascii="Times New Roman" w:hAnsi="Times New Roman" w:cs="Times New Roman"/>
          <w:sz w:val="24"/>
          <w:szCs w:val="24"/>
        </w:rPr>
        <w:t xml:space="preserve">understand when they are being </w:t>
      </w:r>
      <w:r w:rsidR="00C852D9" w:rsidRPr="000D2754">
        <w:rPr>
          <w:rFonts w:ascii="Times New Roman" w:hAnsi="Times New Roman" w:cs="Times New Roman"/>
          <w:sz w:val="24"/>
          <w:szCs w:val="24"/>
        </w:rPr>
        <w:t xml:space="preserve">treated unjustly </w:t>
      </w:r>
      <w:r w:rsidR="00FC3BA2" w:rsidRPr="000D2754">
        <w:rPr>
          <w:rFonts w:ascii="Times New Roman" w:hAnsi="Times New Roman" w:cs="Times New Roman"/>
          <w:sz w:val="24"/>
          <w:szCs w:val="24"/>
        </w:rPr>
        <w:t xml:space="preserve">and less likely to be able to identify ways to stop the situation or disclose to others what has happened. </w:t>
      </w:r>
      <w:r w:rsidR="009C7D65" w:rsidRPr="000D2754">
        <w:rPr>
          <w:rFonts w:ascii="Times New Roman" w:hAnsi="Times New Roman" w:cs="Times New Roman"/>
          <w:sz w:val="24"/>
          <w:szCs w:val="24"/>
        </w:rPr>
        <w:t xml:space="preserve">Children may be more vulnerable to </w:t>
      </w:r>
      <w:r w:rsidR="009C7D65" w:rsidRPr="000D2754">
        <w:rPr>
          <w:rFonts w:ascii="Times New Roman" w:hAnsi="Times New Roman" w:cs="Times New Roman"/>
          <w:sz w:val="24"/>
          <w:szCs w:val="24"/>
        </w:rPr>
        <w:lastRenderedPageBreak/>
        <w:t xml:space="preserve">abuse and neglect due to their dependency on others </w:t>
      </w:r>
      <w:r w:rsidR="009962F7" w:rsidRPr="000D2754">
        <w:rPr>
          <w:rFonts w:ascii="Times New Roman" w:hAnsi="Times New Roman" w:cs="Times New Roman"/>
          <w:sz w:val="24"/>
          <w:szCs w:val="24"/>
        </w:rPr>
        <w:t>(</w:t>
      </w:r>
      <w:r w:rsidR="00062418" w:rsidRPr="000D2754">
        <w:rPr>
          <w:rFonts w:ascii="Times New Roman" w:hAnsi="Times New Roman" w:cs="Times New Roman"/>
          <w:sz w:val="24"/>
          <w:szCs w:val="24"/>
        </w:rPr>
        <w:t>Bagattini, 2019)</w:t>
      </w:r>
      <w:r w:rsidR="00C67CD1" w:rsidRPr="000D2754">
        <w:rPr>
          <w:rFonts w:ascii="Times New Roman" w:hAnsi="Times New Roman" w:cs="Times New Roman"/>
          <w:sz w:val="24"/>
          <w:szCs w:val="24"/>
        </w:rPr>
        <w:t xml:space="preserve"> and</w:t>
      </w:r>
      <w:r w:rsidR="00062418" w:rsidRPr="000D2754">
        <w:rPr>
          <w:rFonts w:ascii="Times New Roman" w:hAnsi="Times New Roman" w:cs="Times New Roman"/>
          <w:sz w:val="24"/>
          <w:szCs w:val="24"/>
        </w:rPr>
        <w:t xml:space="preserve"> </w:t>
      </w:r>
      <w:r w:rsidR="005F6444" w:rsidRPr="000D2754">
        <w:rPr>
          <w:rFonts w:ascii="Times New Roman" w:hAnsi="Times New Roman" w:cs="Times New Roman"/>
          <w:sz w:val="24"/>
          <w:szCs w:val="24"/>
        </w:rPr>
        <w:t xml:space="preserve">the fact that they may not have the understanding or vocabulary to report the abuse </w:t>
      </w:r>
      <w:r w:rsidR="009560A0" w:rsidRPr="000D2754">
        <w:rPr>
          <w:rFonts w:ascii="Times New Roman" w:hAnsi="Times New Roman" w:cs="Times New Roman"/>
          <w:sz w:val="24"/>
          <w:szCs w:val="24"/>
        </w:rPr>
        <w:t>(Johnson, 2012)</w:t>
      </w:r>
      <w:r w:rsidR="00C67CD1" w:rsidRPr="000D2754">
        <w:rPr>
          <w:rFonts w:ascii="Times New Roman" w:hAnsi="Times New Roman" w:cs="Times New Roman"/>
          <w:sz w:val="24"/>
          <w:szCs w:val="24"/>
        </w:rPr>
        <w:t xml:space="preserve">. </w:t>
      </w:r>
      <w:r w:rsidR="00B94FF5" w:rsidRPr="000D2754">
        <w:rPr>
          <w:rFonts w:ascii="Times New Roman" w:hAnsi="Times New Roman" w:cs="Times New Roman"/>
          <w:sz w:val="24"/>
          <w:szCs w:val="24"/>
        </w:rPr>
        <w:t>Those who are ill</w:t>
      </w:r>
      <w:r w:rsidR="00D85685" w:rsidRPr="000D2754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D85685" w:rsidRPr="000D2754">
        <w:rPr>
          <w:rFonts w:ascii="Times New Roman" w:hAnsi="Times New Roman" w:cs="Times New Roman"/>
          <w:sz w:val="24"/>
          <w:szCs w:val="24"/>
        </w:rPr>
        <w:t>elderly</w:t>
      </w:r>
      <w:proofErr w:type="gramEnd"/>
      <w:r w:rsidR="00B94FF5" w:rsidRPr="000D2754">
        <w:rPr>
          <w:rFonts w:ascii="Times New Roman" w:hAnsi="Times New Roman" w:cs="Times New Roman"/>
          <w:sz w:val="24"/>
          <w:szCs w:val="24"/>
        </w:rPr>
        <w:t xml:space="preserve"> or sedated m</w:t>
      </w:r>
      <w:r w:rsidR="00A56C9F" w:rsidRPr="000D2754">
        <w:rPr>
          <w:rFonts w:ascii="Times New Roman" w:hAnsi="Times New Roman" w:cs="Times New Roman"/>
          <w:sz w:val="24"/>
          <w:szCs w:val="24"/>
        </w:rPr>
        <w:t>a</w:t>
      </w:r>
      <w:r w:rsidR="00B94FF5" w:rsidRPr="000D2754">
        <w:rPr>
          <w:rFonts w:ascii="Times New Roman" w:hAnsi="Times New Roman" w:cs="Times New Roman"/>
          <w:sz w:val="24"/>
          <w:szCs w:val="24"/>
        </w:rPr>
        <w:t xml:space="preserve">y be more likely to be victimized as </w:t>
      </w:r>
      <w:r w:rsidR="00A56C9F" w:rsidRPr="000D2754">
        <w:rPr>
          <w:rFonts w:ascii="Times New Roman" w:hAnsi="Times New Roman" w:cs="Times New Roman"/>
          <w:sz w:val="24"/>
          <w:szCs w:val="24"/>
        </w:rPr>
        <w:t>staff may treat their disclosures as delusions</w:t>
      </w:r>
      <w:r w:rsidR="00D85685" w:rsidRPr="000D2754">
        <w:rPr>
          <w:rFonts w:ascii="Times New Roman" w:hAnsi="Times New Roman" w:cs="Times New Roman"/>
          <w:sz w:val="24"/>
          <w:szCs w:val="24"/>
        </w:rPr>
        <w:t xml:space="preserve"> (Lawn and McDonald, 2009) and furthermore they may be less physically able to fight off or fight back against the abuse.</w:t>
      </w:r>
    </w:p>
    <w:p w14:paraId="624E3C10" w14:textId="77777777" w:rsidR="002B4FCE" w:rsidRPr="000D2754" w:rsidRDefault="002B4FCE" w:rsidP="00144B07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8F60" w14:textId="480F1BA8" w:rsidR="00B827E9" w:rsidRPr="000D2754" w:rsidRDefault="00027374" w:rsidP="00144B07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754">
        <w:rPr>
          <w:rFonts w:ascii="Times New Roman" w:hAnsi="Times New Roman" w:cs="Times New Roman"/>
          <w:sz w:val="24"/>
          <w:szCs w:val="24"/>
        </w:rPr>
        <w:t xml:space="preserve">Lucas and Stevenson (2005, pp. </w:t>
      </w:r>
      <w:r w:rsidR="00DD0DBE" w:rsidRPr="000D2754">
        <w:rPr>
          <w:rFonts w:ascii="Times New Roman" w:hAnsi="Times New Roman" w:cs="Times New Roman"/>
          <w:sz w:val="24"/>
          <w:szCs w:val="24"/>
        </w:rPr>
        <w:t xml:space="preserve">200) state that when staff abuse patients this may be due to ‘frustration and exasperation </w:t>
      </w:r>
      <w:r w:rsidR="003F3239" w:rsidRPr="000D2754">
        <w:rPr>
          <w:rFonts w:ascii="Times New Roman" w:hAnsi="Times New Roman" w:cs="Times New Roman"/>
          <w:sz w:val="24"/>
          <w:szCs w:val="24"/>
        </w:rPr>
        <w:t>… [and] burnout’</w:t>
      </w:r>
      <w:r w:rsidR="006E1E2C" w:rsidRPr="000D2754">
        <w:rPr>
          <w:rFonts w:ascii="Times New Roman" w:hAnsi="Times New Roman" w:cs="Times New Roman"/>
          <w:sz w:val="24"/>
          <w:szCs w:val="24"/>
        </w:rPr>
        <w:t xml:space="preserve">. These reasons are </w:t>
      </w:r>
      <w:r w:rsidR="004C09CA" w:rsidRPr="000D2754">
        <w:rPr>
          <w:rFonts w:ascii="Times New Roman" w:hAnsi="Times New Roman" w:cs="Times New Roman"/>
          <w:sz w:val="24"/>
          <w:szCs w:val="24"/>
        </w:rPr>
        <w:t xml:space="preserve">also reported in other studies, such as Kamavarapu </w:t>
      </w:r>
      <w:r w:rsidR="004C09CA" w:rsidRPr="000D2754">
        <w:rPr>
          <w:rFonts w:ascii="Times New Roman" w:hAnsi="Times New Roman" w:cs="Times New Roman"/>
          <w:i/>
          <w:iCs/>
          <w:sz w:val="24"/>
          <w:szCs w:val="24"/>
        </w:rPr>
        <w:t>et. al</w:t>
      </w:r>
      <w:r w:rsidR="004C09CA" w:rsidRPr="000D2754">
        <w:rPr>
          <w:rFonts w:ascii="Times New Roman" w:hAnsi="Times New Roman" w:cs="Times New Roman"/>
          <w:sz w:val="24"/>
          <w:szCs w:val="24"/>
        </w:rPr>
        <w:t xml:space="preserve">. (2017), </w:t>
      </w:r>
      <w:r w:rsidR="00BA7A5B" w:rsidRPr="000D2754">
        <w:rPr>
          <w:rFonts w:ascii="Times New Roman" w:hAnsi="Times New Roman" w:cs="Times New Roman"/>
          <w:sz w:val="24"/>
          <w:szCs w:val="24"/>
        </w:rPr>
        <w:t xml:space="preserve">Liberati, Richards, Ratnayake, </w:t>
      </w:r>
      <w:r w:rsidR="007C045D" w:rsidRPr="000D2754">
        <w:rPr>
          <w:rFonts w:ascii="Times New Roman" w:hAnsi="Times New Roman" w:cs="Times New Roman"/>
          <w:sz w:val="24"/>
          <w:szCs w:val="24"/>
        </w:rPr>
        <w:t>Gibson and Martin (</w:t>
      </w:r>
      <w:r w:rsidR="005F3C20">
        <w:rPr>
          <w:rFonts w:ascii="Times New Roman" w:hAnsi="Times New Roman" w:cs="Times New Roman"/>
          <w:sz w:val="24"/>
          <w:szCs w:val="24"/>
        </w:rPr>
        <w:t>2023</w:t>
      </w:r>
      <w:r w:rsidR="007C045D" w:rsidRPr="000D2754">
        <w:rPr>
          <w:rFonts w:ascii="Times New Roman" w:hAnsi="Times New Roman" w:cs="Times New Roman"/>
          <w:sz w:val="24"/>
          <w:szCs w:val="24"/>
        </w:rPr>
        <w:t>)</w:t>
      </w:r>
      <w:r w:rsidR="00F02D57" w:rsidRPr="000D2754">
        <w:rPr>
          <w:rFonts w:ascii="Times New Roman" w:hAnsi="Times New Roman" w:cs="Times New Roman"/>
          <w:sz w:val="24"/>
          <w:szCs w:val="24"/>
        </w:rPr>
        <w:t xml:space="preserve"> and Goodman (2020)</w:t>
      </w:r>
      <w:r w:rsidR="00B3455E" w:rsidRPr="000D2754">
        <w:rPr>
          <w:rFonts w:ascii="Times New Roman" w:hAnsi="Times New Roman" w:cs="Times New Roman"/>
          <w:sz w:val="24"/>
          <w:szCs w:val="24"/>
        </w:rPr>
        <w:t xml:space="preserve">. </w:t>
      </w:r>
      <w:r w:rsidR="008E5D2C" w:rsidRPr="000D2754">
        <w:rPr>
          <w:rFonts w:ascii="Times New Roman" w:hAnsi="Times New Roman" w:cs="Times New Roman"/>
          <w:sz w:val="24"/>
          <w:szCs w:val="24"/>
        </w:rPr>
        <w:t xml:space="preserve">Liberati </w:t>
      </w:r>
      <w:r w:rsidR="008E5D2C" w:rsidRPr="000D2754">
        <w:rPr>
          <w:rFonts w:ascii="Times New Roman" w:hAnsi="Times New Roman" w:cs="Times New Roman"/>
          <w:i/>
          <w:iCs/>
          <w:sz w:val="24"/>
          <w:szCs w:val="24"/>
        </w:rPr>
        <w:t>et. al.</w:t>
      </w:r>
      <w:r w:rsidR="008E5D2C" w:rsidRPr="000D2754">
        <w:rPr>
          <w:rFonts w:ascii="Times New Roman" w:hAnsi="Times New Roman" w:cs="Times New Roman"/>
          <w:sz w:val="24"/>
          <w:szCs w:val="24"/>
        </w:rPr>
        <w:t xml:space="preserve"> (</w:t>
      </w:r>
      <w:r w:rsidR="005F3C20">
        <w:rPr>
          <w:rFonts w:ascii="Times New Roman" w:hAnsi="Times New Roman" w:cs="Times New Roman"/>
          <w:sz w:val="24"/>
          <w:szCs w:val="24"/>
        </w:rPr>
        <w:t>2023</w:t>
      </w:r>
      <w:r w:rsidR="008E5D2C" w:rsidRPr="000D275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F02D57" w:rsidRPr="000D2754">
        <w:rPr>
          <w:rFonts w:ascii="Times New Roman" w:hAnsi="Times New Roman" w:cs="Times New Roman"/>
          <w:sz w:val="24"/>
          <w:szCs w:val="24"/>
        </w:rPr>
        <w:t>suggest</w:t>
      </w:r>
      <w:proofErr w:type="gramEnd"/>
      <w:r w:rsidR="001629DC" w:rsidRPr="000D2754">
        <w:rPr>
          <w:rFonts w:ascii="Times New Roman" w:hAnsi="Times New Roman" w:cs="Times New Roman"/>
          <w:sz w:val="24"/>
          <w:szCs w:val="24"/>
        </w:rPr>
        <w:t xml:space="preserve"> that to cope with repeatedly seeing people in states of high distress, workers may emotionally deta</w:t>
      </w:r>
      <w:r w:rsidR="0044552C" w:rsidRPr="000D2754">
        <w:rPr>
          <w:rFonts w:ascii="Times New Roman" w:hAnsi="Times New Roman" w:cs="Times New Roman"/>
          <w:sz w:val="24"/>
          <w:szCs w:val="24"/>
        </w:rPr>
        <w:t xml:space="preserve">ch to cope, which may reduce their empathy and compassion towards their patients. </w:t>
      </w:r>
      <w:r w:rsidR="009B1BDC" w:rsidRPr="000D2754">
        <w:rPr>
          <w:rFonts w:ascii="Times New Roman" w:hAnsi="Times New Roman" w:cs="Times New Roman"/>
          <w:sz w:val="24"/>
          <w:szCs w:val="24"/>
        </w:rPr>
        <w:t xml:space="preserve">Lucas and Stevenson (2005, pp. 200) also cite </w:t>
      </w:r>
      <w:r w:rsidR="00911D57" w:rsidRPr="000D2754">
        <w:rPr>
          <w:rFonts w:ascii="Times New Roman" w:hAnsi="Times New Roman" w:cs="Times New Roman"/>
          <w:sz w:val="24"/>
          <w:szCs w:val="24"/>
        </w:rPr>
        <w:t>‘</w:t>
      </w:r>
      <w:r w:rsidR="009B1BDC" w:rsidRPr="000D2754">
        <w:rPr>
          <w:rFonts w:ascii="Times New Roman" w:hAnsi="Times New Roman" w:cs="Times New Roman"/>
          <w:sz w:val="24"/>
          <w:szCs w:val="24"/>
        </w:rPr>
        <w:t xml:space="preserve">structural issues such as low </w:t>
      </w:r>
      <w:proofErr w:type="gramStart"/>
      <w:r w:rsidR="009B1BDC" w:rsidRPr="000D2754">
        <w:rPr>
          <w:rFonts w:ascii="Times New Roman" w:hAnsi="Times New Roman" w:cs="Times New Roman"/>
          <w:sz w:val="24"/>
          <w:szCs w:val="24"/>
        </w:rPr>
        <w:t>salaries;</w:t>
      </w:r>
      <w:proofErr w:type="gramEnd"/>
      <w:r w:rsidR="009B1BDC" w:rsidRPr="000D2754">
        <w:rPr>
          <w:rFonts w:ascii="Times New Roman" w:hAnsi="Times New Roman" w:cs="Times New Roman"/>
          <w:sz w:val="24"/>
          <w:szCs w:val="24"/>
        </w:rPr>
        <w:t xml:space="preserve"> poor working conditions, staff shortages</w:t>
      </w:r>
      <w:r w:rsidR="00911D57" w:rsidRPr="000D2754">
        <w:rPr>
          <w:rFonts w:ascii="Times New Roman" w:hAnsi="Times New Roman" w:cs="Times New Roman"/>
          <w:sz w:val="24"/>
          <w:szCs w:val="24"/>
        </w:rPr>
        <w:t xml:space="preserve">’ as further reasons for staff violence towards patients. </w:t>
      </w:r>
      <w:r w:rsidR="003A3FB2" w:rsidRPr="000D2754">
        <w:rPr>
          <w:rFonts w:ascii="Times New Roman" w:hAnsi="Times New Roman" w:cs="Times New Roman"/>
          <w:sz w:val="24"/>
          <w:szCs w:val="24"/>
        </w:rPr>
        <w:t xml:space="preserve">Structural issues such as </w:t>
      </w:r>
      <w:r w:rsidR="004D3F99" w:rsidRPr="000D2754">
        <w:rPr>
          <w:rFonts w:ascii="Times New Roman" w:hAnsi="Times New Roman" w:cs="Times New Roman"/>
          <w:sz w:val="24"/>
          <w:szCs w:val="24"/>
        </w:rPr>
        <w:t>insufficient staff training (Goodman, 2020)</w:t>
      </w:r>
      <w:r w:rsidR="00BD7C3E" w:rsidRPr="000D2754">
        <w:rPr>
          <w:rFonts w:ascii="Times New Roman" w:hAnsi="Times New Roman" w:cs="Times New Roman"/>
          <w:sz w:val="24"/>
          <w:szCs w:val="24"/>
        </w:rPr>
        <w:t>, working whilst unwell</w:t>
      </w:r>
      <w:r w:rsidR="009E1F9A">
        <w:rPr>
          <w:rFonts w:ascii="Times New Roman" w:hAnsi="Times New Roman" w:cs="Times New Roman"/>
          <w:sz w:val="24"/>
          <w:szCs w:val="24"/>
        </w:rPr>
        <w:t xml:space="preserve"> and </w:t>
      </w:r>
      <w:r w:rsidR="00BD7C3E" w:rsidRPr="000D2754">
        <w:rPr>
          <w:rFonts w:ascii="Times New Roman" w:hAnsi="Times New Roman" w:cs="Times New Roman"/>
          <w:sz w:val="24"/>
          <w:szCs w:val="24"/>
        </w:rPr>
        <w:t xml:space="preserve">the absence of sick leave (Kamavarapu et. al., 2017) and weak relationships with management (Liberati </w:t>
      </w:r>
      <w:r w:rsidR="00BD7C3E" w:rsidRPr="000D2754">
        <w:rPr>
          <w:rFonts w:ascii="Times New Roman" w:hAnsi="Times New Roman" w:cs="Times New Roman"/>
          <w:i/>
          <w:iCs/>
          <w:sz w:val="24"/>
          <w:szCs w:val="24"/>
        </w:rPr>
        <w:t>et. al</w:t>
      </w:r>
      <w:r w:rsidR="00BD7C3E" w:rsidRPr="000D2754">
        <w:rPr>
          <w:rFonts w:ascii="Times New Roman" w:hAnsi="Times New Roman" w:cs="Times New Roman"/>
          <w:sz w:val="24"/>
          <w:szCs w:val="24"/>
        </w:rPr>
        <w:t xml:space="preserve">., </w:t>
      </w:r>
      <w:r w:rsidR="005F3C20">
        <w:rPr>
          <w:rFonts w:ascii="Times New Roman" w:hAnsi="Times New Roman" w:cs="Times New Roman"/>
          <w:sz w:val="24"/>
          <w:szCs w:val="24"/>
        </w:rPr>
        <w:t>2023</w:t>
      </w:r>
      <w:r w:rsidR="003A3FB2" w:rsidRPr="000D2754">
        <w:rPr>
          <w:rFonts w:ascii="Times New Roman" w:hAnsi="Times New Roman" w:cs="Times New Roman"/>
          <w:sz w:val="24"/>
          <w:szCs w:val="24"/>
        </w:rPr>
        <w:t>) have been echoed by other studies</w:t>
      </w:r>
      <w:r w:rsidR="009E418A" w:rsidRPr="000D2754">
        <w:rPr>
          <w:rFonts w:ascii="Times New Roman" w:hAnsi="Times New Roman" w:cs="Times New Roman"/>
          <w:sz w:val="24"/>
          <w:szCs w:val="24"/>
        </w:rPr>
        <w:t>. It is recommended that all</w:t>
      </w:r>
      <w:r w:rsidR="00930DFE" w:rsidRPr="000D2754">
        <w:rPr>
          <w:rFonts w:ascii="Times New Roman" w:hAnsi="Times New Roman" w:cs="Times New Roman"/>
          <w:sz w:val="24"/>
          <w:szCs w:val="24"/>
        </w:rPr>
        <w:t xml:space="preserve"> hospitals have policies covering abuse and </w:t>
      </w:r>
      <w:r w:rsidR="00643A47" w:rsidRPr="000D2754">
        <w:rPr>
          <w:rFonts w:ascii="Times New Roman" w:hAnsi="Times New Roman" w:cs="Times New Roman"/>
          <w:sz w:val="24"/>
          <w:szCs w:val="24"/>
        </w:rPr>
        <w:t>procedures to monitor abuse and harassment (Lawn and McDonald, 2009)</w:t>
      </w:r>
      <w:r w:rsidR="00935060" w:rsidRPr="000D2754">
        <w:rPr>
          <w:rFonts w:ascii="Times New Roman" w:hAnsi="Times New Roman" w:cs="Times New Roman"/>
          <w:sz w:val="24"/>
          <w:szCs w:val="24"/>
        </w:rPr>
        <w:t xml:space="preserve">, however </w:t>
      </w:r>
      <w:r w:rsidR="002D7FB9" w:rsidRPr="000D2754">
        <w:rPr>
          <w:rFonts w:ascii="Times New Roman" w:hAnsi="Times New Roman" w:cs="Times New Roman"/>
          <w:sz w:val="24"/>
          <w:szCs w:val="24"/>
        </w:rPr>
        <w:t>Article 39 (2021) found there is still no uniform process</w:t>
      </w:r>
      <w:r w:rsidR="000242B1" w:rsidRPr="000D2754">
        <w:rPr>
          <w:rFonts w:ascii="Times New Roman" w:hAnsi="Times New Roman" w:cs="Times New Roman"/>
          <w:sz w:val="24"/>
          <w:szCs w:val="24"/>
        </w:rPr>
        <w:t xml:space="preserve"> </w:t>
      </w:r>
      <w:r w:rsidR="000E3152" w:rsidRPr="000D2754">
        <w:rPr>
          <w:rFonts w:ascii="Times New Roman" w:hAnsi="Times New Roman" w:cs="Times New Roman"/>
          <w:sz w:val="24"/>
          <w:szCs w:val="24"/>
        </w:rPr>
        <w:t>whereby</w:t>
      </w:r>
      <w:r w:rsidR="000242B1" w:rsidRPr="000D2754">
        <w:rPr>
          <w:rFonts w:ascii="Times New Roman" w:hAnsi="Times New Roman" w:cs="Times New Roman"/>
          <w:sz w:val="24"/>
          <w:szCs w:val="24"/>
        </w:rPr>
        <w:t xml:space="preserve"> local authorities record and report on incidences of abuse and neglect in institutions. </w:t>
      </w:r>
      <w:r w:rsidR="00FF0761" w:rsidRPr="000D2754">
        <w:rPr>
          <w:rFonts w:ascii="Times New Roman" w:hAnsi="Times New Roman" w:cs="Times New Roman"/>
          <w:sz w:val="24"/>
          <w:szCs w:val="24"/>
        </w:rPr>
        <w:t>Furthermore,</w:t>
      </w:r>
      <w:r w:rsidR="00AC4E05" w:rsidRPr="000D2754">
        <w:rPr>
          <w:rFonts w:ascii="Times New Roman" w:hAnsi="Times New Roman" w:cs="Times New Roman"/>
          <w:sz w:val="24"/>
          <w:szCs w:val="24"/>
        </w:rPr>
        <w:t xml:space="preserve"> there is no </w:t>
      </w:r>
      <w:r w:rsidR="0067743A" w:rsidRPr="000D2754">
        <w:rPr>
          <w:rFonts w:ascii="Times New Roman" w:hAnsi="Times New Roman" w:cs="Times New Roman"/>
          <w:sz w:val="24"/>
          <w:szCs w:val="24"/>
        </w:rPr>
        <w:t xml:space="preserve">explicit guidelines for how the institutional abuse of children should be addressed in </w:t>
      </w:r>
      <w:r w:rsidR="004C7A9F" w:rsidRPr="000D2754">
        <w:rPr>
          <w:rFonts w:ascii="Times New Roman" w:hAnsi="Times New Roman" w:cs="Times New Roman"/>
          <w:sz w:val="24"/>
          <w:szCs w:val="24"/>
        </w:rPr>
        <w:t>the statutory guidance on safeguarding children (</w:t>
      </w:r>
      <w:r w:rsidR="001B36BA">
        <w:rPr>
          <w:rFonts w:ascii="Times New Roman" w:hAnsi="Times New Roman" w:cs="Times New Roman"/>
          <w:sz w:val="24"/>
          <w:szCs w:val="24"/>
        </w:rPr>
        <w:t>HM Government, 2018</w:t>
      </w:r>
      <w:r w:rsidR="004C7A9F" w:rsidRPr="000D2754">
        <w:rPr>
          <w:rFonts w:ascii="Times New Roman" w:hAnsi="Times New Roman" w:cs="Times New Roman"/>
          <w:sz w:val="24"/>
          <w:szCs w:val="24"/>
        </w:rPr>
        <w:t xml:space="preserve">). </w:t>
      </w:r>
      <w:r w:rsidR="00710C5B" w:rsidRPr="000D2754">
        <w:rPr>
          <w:rFonts w:ascii="Times New Roman" w:hAnsi="Times New Roman" w:cs="Times New Roman"/>
          <w:sz w:val="24"/>
          <w:szCs w:val="24"/>
        </w:rPr>
        <w:t xml:space="preserve">This may lead to confusion and a lack of action when abuse allegations are made. </w:t>
      </w:r>
      <w:r w:rsidR="00ED529D" w:rsidRPr="000D2754">
        <w:rPr>
          <w:rFonts w:ascii="Times New Roman" w:hAnsi="Times New Roman" w:cs="Times New Roman"/>
          <w:sz w:val="24"/>
          <w:szCs w:val="24"/>
        </w:rPr>
        <w:t xml:space="preserve">Lucas and Stevenson (2005, pp. </w:t>
      </w:r>
      <w:r w:rsidR="00A779A1" w:rsidRPr="000D2754">
        <w:rPr>
          <w:rFonts w:ascii="Times New Roman" w:hAnsi="Times New Roman" w:cs="Times New Roman"/>
          <w:sz w:val="24"/>
          <w:szCs w:val="24"/>
        </w:rPr>
        <w:t>198) give evidence for this lack of response when they state that</w:t>
      </w:r>
      <w:r w:rsidR="008F44E6" w:rsidRPr="000D2754">
        <w:rPr>
          <w:rFonts w:ascii="Times New Roman" w:hAnsi="Times New Roman" w:cs="Times New Roman"/>
          <w:sz w:val="24"/>
          <w:szCs w:val="24"/>
        </w:rPr>
        <w:t>:</w:t>
      </w:r>
    </w:p>
    <w:p w14:paraId="7900D162" w14:textId="564A8D22" w:rsidR="002C071C" w:rsidRPr="000D2754" w:rsidRDefault="00B827E9" w:rsidP="00D53B5F">
      <w:pPr>
        <w:spacing w:before="240" w:line="240" w:lineRule="auto"/>
        <w:ind w:left="227" w:right="227"/>
        <w:jc w:val="both"/>
        <w:rPr>
          <w:rFonts w:ascii="Times New Roman" w:hAnsi="Times New Roman" w:cs="Times New Roman"/>
          <w:sz w:val="24"/>
          <w:szCs w:val="24"/>
        </w:rPr>
      </w:pPr>
      <w:r w:rsidRPr="000D2754">
        <w:rPr>
          <w:rFonts w:ascii="Times New Roman" w:hAnsi="Times New Roman" w:cs="Times New Roman"/>
          <w:sz w:val="24"/>
          <w:szCs w:val="24"/>
        </w:rPr>
        <w:t>Of the 67 patients experiencing physical abuse, 47.8% (n= 32) had told of the experience but only 22.4% (n= 15) had their complaints acknowledged. Similarly, 41.7% (n= 10) of the subjects reporting sexual abuse informed the hospital authorities about it but a response was made in only 12.5% (n= 3) of cases</w:t>
      </w:r>
      <w:r w:rsidR="00D93E79">
        <w:rPr>
          <w:rFonts w:ascii="Times New Roman" w:hAnsi="Times New Roman" w:cs="Times New Roman"/>
          <w:sz w:val="24"/>
          <w:szCs w:val="24"/>
        </w:rPr>
        <w:t xml:space="preserve"> (Lucas and Stevenson, 2005, pp. 198).</w:t>
      </w:r>
    </w:p>
    <w:p w14:paraId="6805A17F" w14:textId="1F35EC39" w:rsidR="008F44E6" w:rsidRPr="000D2754" w:rsidRDefault="008F44E6" w:rsidP="00144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754">
        <w:rPr>
          <w:rFonts w:ascii="Times New Roman" w:hAnsi="Times New Roman" w:cs="Times New Roman"/>
          <w:sz w:val="24"/>
          <w:szCs w:val="24"/>
        </w:rPr>
        <w:t>This suggests that</w:t>
      </w:r>
      <w:r w:rsidR="00EF1642" w:rsidRPr="000D2754">
        <w:rPr>
          <w:rFonts w:ascii="Times New Roman" w:hAnsi="Times New Roman" w:cs="Times New Roman"/>
          <w:sz w:val="24"/>
          <w:szCs w:val="24"/>
        </w:rPr>
        <w:t xml:space="preserve"> the</w:t>
      </w:r>
      <w:r w:rsidRPr="000D2754">
        <w:rPr>
          <w:rFonts w:ascii="Times New Roman" w:hAnsi="Times New Roman" w:cs="Times New Roman"/>
          <w:sz w:val="24"/>
          <w:szCs w:val="24"/>
        </w:rPr>
        <w:t xml:space="preserve"> </w:t>
      </w:r>
      <w:r w:rsidR="00EF1642" w:rsidRPr="000D2754">
        <w:rPr>
          <w:rFonts w:ascii="Times New Roman" w:hAnsi="Times New Roman" w:cs="Times New Roman"/>
          <w:sz w:val="24"/>
          <w:szCs w:val="24"/>
        </w:rPr>
        <w:t xml:space="preserve">abuse </w:t>
      </w:r>
      <w:r w:rsidR="001B085F" w:rsidRPr="000D2754">
        <w:rPr>
          <w:rFonts w:ascii="Times New Roman" w:hAnsi="Times New Roman" w:cs="Times New Roman"/>
          <w:sz w:val="24"/>
          <w:szCs w:val="24"/>
        </w:rPr>
        <w:t>reported within the study</w:t>
      </w:r>
      <w:r w:rsidR="00EF1642" w:rsidRPr="000D2754">
        <w:rPr>
          <w:rFonts w:ascii="Times New Roman" w:hAnsi="Times New Roman" w:cs="Times New Roman"/>
          <w:sz w:val="24"/>
          <w:szCs w:val="24"/>
        </w:rPr>
        <w:t xml:space="preserve"> </w:t>
      </w:r>
      <w:r w:rsidR="001B085F" w:rsidRPr="000D2754">
        <w:rPr>
          <w:rFonts w:ascii="Times New Roman" w:hAnsi="Times New Roman" w:cs="Times New Roman"/>
          <w:sz w:val="24"/>
          <w:szCs w:val="24"/>
        </w:rPr>
        <w:t>was</w:t>
      </w:r>
      <w:r w:rsidR="00EF1642" w:rsidRPr="000D2754">
        <w:rPr>
          <w:rFonts w:ascii="Times New Roman" w:hAnsi="Times New Roman" w:cs="Times New Roman"/>
          <w:sz w:val="24"/>
          <w:szCs w:val="24"/>
        </w:rPr>
        <w:t xml:space="preserve"> very rarely adequately dealt with. </w:t>
      </w:r>
      <w:r w:rsidR="001B085F" w:rsidRPr="000D2754">
        <w:rPr>
          <w:rFonts w:ascii="Times New Roman" w:hAnsi="Times New Roman" w:cs="Times New Roman"/>
          <w:sz w:val="24"/>
          <w:szCs w:val="24"/>
        </w:rPr>
        <w:t xml:space="preserve">In addition to the reasons given above, reasons for this may </w:t>
      </w:r>
      <w:r w:rsidR="00612261" w:rsidRPr="000D2754">
        <w:rPr>
          <w:rFonts w:ascii="Times New Roman" w:hAnsi="Times New Roman" w:cs="Times New Roman"/>
          <w:sz w:val="24"/>
          <w:szCs w:val="24"/>
        </w:rPr>
        <w:t>include a lack of resources (Goodman, 2020</w:t>
      </w:r>
      <w:r w:rsidR="009273E0" w:rsidRPr="000D2754">
        <w:rPr>
          <w:rFonts w:ascii="Times New Roman" w:hAnsi="Times New Roman" w:cs="Times New Roman"/>
          <w:sz w:val="24"/>
          <w:szCs w:val="24"/>
        </w:rPr>
        <w:t>; Barnett, 2020</w:t>
      </w:r>
      <w:r w:rsidR="00612261" w:rsidRPr="000D2754">
        <w:rPr>
          <w:rFonts w:ascii="Times New Roman" w:hAnsi="Times New Roman" w:cs="Times New Roman"/>
          <w:sz w:val="24"/>
          <w:szCs w:val="24"/>
        </w:rPr>
        <w:t xml:space="preserve">), a culture of silence amongst staff (Article 39, </w:t>
      </w:r>
      <w:r w:rsidR="006E0545" w:rsidRPr="000D2754">
        <w:rPr>
          <w:rFonts w:ascii="Times New Roman" w:hAnsi="Times New Roman" w:cs="Times New Roman"/>
          <w:sz w:val="24"/>
          <w:szCs w:val="24"/>
        </w:rPr>
        <w:t>2021, pp.7)</w:t>
      </w:r>
      <w:r w:rsidR="00810F97" w:rsidRPr="000D2754">
        <w:rPr>
          <w:rFonts w:ascii="Times New Roman" w:hAnsi="Times New Roman" w:cs="Times New Roman"/>
          <w:sz w:val="24"/>
          <w:szCs w:val="24"/>
        </w:rPr>
        <w:t xml:space="preserve">, normalisation amongst staff </w:t>
      </w:r>
      <w:r w:rsidR="009E1F9A">
        <w:rPr>
          <w:rFonts w:ascii="Times New Roman" w:hAnsi="Times New Roman" w:cs="Times New Roman"/>
          <w:sz w:val="24"/>
          <w:szCs w:val="24"/>
        </w:rPr>
        <w:t>of</w:t>
      </w:r>
      <w:r w:rsidR="00810F97" w:rsidRPr="000D2754">
        <w:rPr>
          <w:rFonts w:ascii="Times New Roman" w:hAnsi="Times New Roman" w:cs="Times New Roman"/>
          <w:sz w:val="24"/>
          <w:szCs w:val="24"/>
        </w:rPr>
        <w:t xml:space="preserve"> patient violence (Barnett, 2</w:t>
      </w:r>
      <w:r w:rsidR="00B747B6" w:rsidRPr="000D2754">
        <w:rPr>
          <w:rFonts w:ascii="Times New Roman" w:hAnsi="Times New Roman" w:cs="Times New Roman"/>
          <w:sz w:val="24"/>
          <w:szCs w:val="24"/>
        </w:rPr>
        <w:t>020; Lawn and McDonald, 2009)</w:t>
      </w:r>
      <w:r w:rsidR="00FD5469" w:rsidRPr="000D2754">
        <w:rPr>
          <w:rFonts w:ascii="Times New Roman" w:hAnsi="Times New Roman" w:cs="Times New Roman"/>
          <w:sz w:val="24"/>
          <w:szCs w:val="24"/>
        </w:rPr>
        <w:t xml:space="preserve"> and concerns about</w:t>
      </w:r>
      <w:r w:rsidR="009E1F9A">
        <w:rPr>
          <w:rFonts w:ascii="Times New Roman" w:hAnsi="Times New Roman" w:cs="Times New Roman"/>
          <w:sz w:val="24"/>
          <w:szCs w:val="24"/>
        </w:rPr>
        <w:t xml:space="preserve"> avoiding</w:t>
      </w:r>
      <w:r w:rsidR="00FD5469" w:rsidRPr="000D2754">
        <w:rPr>
          <w:rFonts w:ascii="Times New Roman" w:hAnsi="Times New Roman" w:cs="Times New Roman"/>
          <w:sz w:val="24"/>
          <w:szCs w:val="24"/>
        </w:rPr>
        <w:t xml:space="preserve"> blame (Barnett, 2020). </w:t>
      </w:r>
    </w:p>
    <w:p w14:paraId="3E29A28C" w14:textId="77777777" w:rsidR="002B4FCE" w:rsidRPr="000D2754" w:rsidRDefault="002B4FCE" w:rsidP="00144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91FC5D" w14:textId="2AD536E3" w:rsidR="00107691" w:rsidRPr="000D2754" w:rsidRDefault="00B626C1" w:rsidP="00144B07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754">
        <w:rPr>
          <w:rFonts w:ascii="Times New Roman" w:hAnsi="Times New Roman" w:cs="Times New Roman"/>
          <w:sz w:val="24"/>
          <w:szCs w:val="24"/>
        </w:rPr>
        <w:t xml:space="preserve">Another reason </w:t>
      </w:r>
      <w:r w:rsidR="007027E6" w:rsidRPr="000D2754">
        <w:rPr>
          <w:rFonts w:ascii="Times New Roman" w:hAnsi="Times New Roman" w:cs="Times New Roman"/>
          <w:sz w:val="24"/>
          <w:szCs w:val="24"/>
        </w:rPr>
        <w:t xml:space="preserve">that is given for </w:t>
      </w:r>
      <w:r w:rsidRPr="000D2754">
        <w:rPr>
          <w:rFonts w:ascii="Times New Roman" w:hAnsi="Times New Roman" w:cs="Times New Roman"/>
          <w:sz w:val="24"/>
          <w:szCs w:val="24"/>
        </w:rPr>
        <w:t>the staff’s</w:t>
      </w:r>
      <w:r w:rsidR="007027E6" w:rsidRPr="000D2754">
        <w:rPr>
          <w:rFonts w:ascii="Times New Roman" w:hAnsi="Times New Roman" w:cs="Times New Roman"/>
          <w:sz w:val="24"/>
          <w:szCs w:val="24"/>
        </w:rPr>
        <w:t xml:space="preserve"> abuse of patients is ‘</w:t>
      </w:r>
      <w:r w:rsidR="007027E6" w:rsidRPr="000D2754">
        <w:rPr>
          <w:rFonts w:ascii="Times New Roman" w:hAnsi="Times New Roman" w:cs="Times New Roman"/>
          <w:sz w:val="24"/>
          <w:szCs w:val="24"/>
        </w:rPr>
        <w:t>a complex interplay of ideology and power in nurse–patient relationships</w:t>
      </w:r>
      <w:r w:rsidR="007027E6" w:rsidRPr="000D2754">
        <w:rPr>
          <w:rFonts w:ascii="Times New Roman" w:hAnsi="Times New Roman" w:cs="Times New Roman"/>
          <w:sz w:val="24"/>
          <w:szCs w:val="24"/>
        </w:rPr>
        <w:t>’ (Lucas and Stevenson, 2005, pp. 200</w:t>
      </w:r>
      <w:r w:rsidR="00497577" w:rsidRPr="000D2754">
        <w:rPr>
          <w:rFonts w:ascii="Times New Roman" w:hAnsi="Times New Roman" w:cs="Times New Roman"/>
          <w:sz w:val="24"/>
          <w:szCs w:val="24"/>
        </w:rPr>
        <w:t xml:space="preserve">). </w:t>
      </w:r>
      <w:r w:rsidR="007D6060" w:rsidRPr="000D2754">
        <w:rPr>
          <w:rFonts w:ascii="Times New Roman" w:hAnsi="Times New Roman" w:cs="Times New Roman"/>
          <w:sz w:val="24"/>
          <w:szCs w:val="24"/>
        </w:rPr>
        <w:t xml:space="preserve">Szasz </w:t>
      </w:r>
      <w:r w:rsidR="008916E6" w:rsidRPr="000D2754">
        <w:rPr>
          <w:rFonts w:ascii="Times New Roman" w:hAnsi="Times New Roman" w:cs="Times New Roman"/>
          <w:sz w:val="24"/>
          <w:szCs w:val="24"/>
        </w:rPr>
        <w:t xml:space="preserve">(1994) writes about how there is an inherent power imbalance between psychiatric staff and patients. </w:t>
      </w:r>
      <w:r w:rsidR="002C568D" w:rsidRPr="000D2754">
        <w:rPr>
          <w:rFonts w:ascii="Times New Roman" w:hAnsi="Times New Roman" w:cs="Times New Roman"/>
          <w:sz w:val="24"/>
          <w:szCs w:val="24"/>
        </w:rPr>
        <w:t xml:space="preserve">Patients are defined as ill by the </w:t>
      </w:r>
      <w:r w:rsidR="00362FDA" w:rsidRPr="000D2754">
        <w:rPr>
          <w:rFonts w:ascii="Times New Roman" w:hAnsi="Times New Roman" w:cs="Times New Roman"/>
          <w:sz w:val="24"/>
          <w:szCs w:val="24"/>
        </w:rPr>
        <w:t>psychiatrist and are deprived of their freedom and liberty because of this (</w:t>
      </w:r>
      <w:r w:rsidR="009E1F9A">
        <w:rPr>
          <w:rFonts w:ascii="Times New Roman" w:hAnsi="Times New Roman" w:cs="Times New Roman"/>
          <w:sz w:val="24"/>
          <w:szCs w:val="24"/>
        </w:rPr>
        <w:t>ibid.</w:t>
      </w:r>
      <w:r w:rsidR="00AB356F" w:rsidRPr="000D2754">
        <w:rPr>
          <w:rFonts w:ascii="Times New Roman" w:hAnsi="Times New Roman" w:cs="Times New Roman"/>
          <w:sz w:val="24"/>
          <w:szCs w:val="24"/>
        </w:rPr>
        <w:t>). Fulford, King and Bergqvist (2020) argue that because of the unscientific basis of psychiatry, psychiatric diagnoses</w:t>
      </w:r>
      <w:r w:rsidR="001C46E8" w:rsidRPr="000D2754">
        <w:rPr>
          <w:rFonts w:ascii="Times New Roman" w:hAnsi="Times New Roman" w:cs="Times New Roman"/>
          <w:sz w:val="24"/>
          <w:szCs w:val="24"/>
        </w:rPr>
        <w:t xml:space="preserve"> and what they mean fo</w:t>
      </w:r>
      <w:r w:rsidR="007502B2">
        <w:rPr>
          <w:rFonts w:ascii="Times New Roman" w:hAnsi="Times New Roman" w:cs="Times New Roman"/>
          <w:sz w:val="24"/>
          <w:szCs w:val="24"/>
        </w:rPr>
        <w:t>r</w:t>
      </w:r>
      <w:r w:rsidR="001C46E8" w:rsidRPr="000D2754">
        <w:rPr>
          <w:rFonts w:ascii="Times New Roman" w:hAnsi="Times New Roman" w:cs="Times New Roman"/>
          <w:sz w:val="24"/>
          <w:szCs w:val="24"/>
        </w:rPr>
        <w:t xml:space="preserve"> treatment</w:t>
      </w:r>
      <w:r w:rsidR="00AB356F" w:rsidRPr="000D2754">
        <w:rPr>
          <w:rFonts w:ascii="Times New Roman" w:hAnsi="Times New Roman" w:cs="Times New Roman"/>
          <w:sz w:val="24"/>
          <w:szCs w:val="24"/>
        </w:rPr>
        <w:t xml:space="preserve"> are </w:t>
      </w:r>
      <w:r w:rsidRPr="000D2754">
        <w:rPr>
          <w:rFonts w:ascii="Times New Roman" w:hAnsi="Times New Roman" w:cs="Times New Roman"/>
          <w:sz w:val="24"/>
          <w:szCs w:val="24"/>
        </w:rPr>
        <w:t xml:space="preserve">more subjective than those for physical illnesses, leaving the profession more open to </w:t>
      </w:r>
      <w:r w:rsidR="001C46E8" w:rsidRPr="000D2754">
        <w:rPr>
          <w:rFonts w:ascii="Times New Roman" w:hAnsi="Times New Roman" w:cs="Times New Roman"/>
          <w:sz w:val="24"/>
          <w:szCs w:val="24"/>
        </w:rPr>
        <w:t xml:space="preserve">abuse of power. </w:t>
      </w:r>
      <w:r w:rsidR="0009522A" w:rsidRPr="000D2754">
        <w:rPr>
          <w:rFonts w:ascii="Times New Roman" w:hAnsi="Times New Roman" w:cs="Times New Roman"/>
          <w:sz w:val="24"/>
          <w:szCs w:val="24"/>
        </w:rPr>
        <w:t xml:space="preserve">For example, a hospital may mandate that a patient is not allowed to have </w:t>
      </w:r>
      <w:r w:rsidR="00011B21" w:rsidRPr="000D2754">
        <w:rPr>
          <w:rFonts w:ascii="Times New Roman" w:hAnsi="Times New Roman" w:cs="Times New Roman"/>
          <w:sz w:val="24"/>
          <w:szCs w:val="24"/>
        </w:rPr>
        <w:t>visitors</w:t>
      </w:r>
      <w:r w:rsidR="0009522A" w:rsidRPr="000D2754">
        <w:rPr>
          <w:rFonts w:ascii="Times New Roman" w:hAnsi="Times New Roman" w:cs="Times New Roman"/>
          <w:sz w:val="24"/>
          <w:szCs w:val="24"/>
        </w:rPr>
        <w:t xml:space="preserve"> </w:t>
      </w:r>
      <w:r w:rsidR="00C9739B" w:rsidRPr="000D2754">
        <w:rPr>
          <w:rFonts w:ascii="Times New Roman" w:hAnsi="Times New Roman" w:cs="Times New Roman"/>
          <w:sz w:val="24"/>
          <w:szCs w:val="24"/>
        </w:rPr>
        <w:t>simply</w:t>
      </w:r>
      <w:r w:rsidR="005956D4" w:rsidRPr="000D2754">
        <w:rPr>
          <w:rFonts w:ascii="Times New Roman" w:hAnsi="Times New Roman" w:cs="Times New Roman"/>
          <w:sz w:val="24"/>
          <w:szCs w:val="24"/>
        </w:rPr>
        <w:t xml:space="preserve"> because of the diagnosis that that hospital has given the patient. </w:t>
      </w:r>
      <w:r w:rsidR="00850965" w:rsidRPr="000D2754">
        <w:rPr>
          <w:rFonts w:ascii="Times New Roman" w:hAnsi="Times New Roman" w:cs="Times New Roman"/>
          <w:sz w:val="24"/>
          <w:szCs w:val="24"/>
        </w:rPr>
        <w:t>An extreme example of this can be taken f</w:t>
      </w:r>
      <w:r w:rsidR="00D94546" w:rsidRPr="000D2754">
        <w:rPr>
          <w:rFonts w:ascii="Times New Roman" w:hAnsi="Times New Roman" w:cs="Times New Roman"/>
          <w:sz w:val="24"/>
          <w:szCs w:val="24"/>
        </w:rPr>
        <w:t>rom the political abuse of psychiatry in the Soviet Union</w:t>
      </w:r>
      <w:r w:rsidR="007502B2">
        <w:rPr>
          <w:rFonts w:ascii="Times New Roman" w:hAnsi="Times New Roman" w:cs="Times New Roman"/>
          <w:sz w:val="24"/>
          <w:szCs w:val="24"/>
        </w:rPr>
        <w:t>,</w:t>
      </w:r>
      <w:r w:rsidR="00D94546" w:rsidRPr="000D2754">
        <w:rPr>
          <w:rFonts w:ascii="Times New Roman" w:hAnsi="Times New Roman" w:cs="Times New Roman"/>
          <w:sz w:val="24"/>
          <w:szCs w:val="24"/>
        </w:rPr>
        <w:t xml:space="preserve"> where </w:t>
      </w:r>
      <w:r w:rsidR="007502B2">
        <w:rPr>
          <w:rFonts w:ascii="Times New Roman" w:hAnsi="Times New Roman" w:cs="Times New Roman"/>
          <w:sz w:val="24"/>
          <w:szCs w:val="24"/>
        </w:rPr>
        <w:t xml:space="preserve">those </w:t>
      </w:r>
      <w:r w:rsidR="0068389F" w:rsidRPr="000D2754">
        <w:rPr>
          <w:rFonts w:ascii="Times New Roman" w:hAnsi="Times New Roman" w:cs="Times New Roman"/>
          <w:sz w:val="24"/>
          <w:szCs w:val="24"/>
        </w:rPr>
        <w:t xml:space="preserve">who disagreed with the </w:t>
      </w:r>
      <w:r w:rsidR="00EE3322" w:rsidRPr="000D2754">
        <w:rPr>
          <w:rFonts w:ascii="Times New Roman" w:hAnsi="Times New Roman" w:cs="Times New Roman"/>
          <w:sz w:val="24"/>
          <w:szCs w:val="24"/>
        </w:rPr>
        <w:t xml:space="preserve">regime </w:t>
      </w:r>
      <w:r w:rsidR="00D328CD" w:rsidRPr="000D2754">
        <w:rPr>
          <w:rFonts w:ascii="Times New Roman" w:hAnsi="Times New Roman" w:cs="Times New Roman"/>
          <w:sz w:val="24"/>
          <w:szCs w:val="24"/>
        </w:rPr>
        <w:t>were</w:t>
      </w:r>
      <w:r w:rsidR="00D94546" w:rsidRPr="000D2754">
        <w:rPr>
          <w:rFonts w:ascii="Times New Roman" w:hAnsi="Times New Roman" w:cs="Times New Roman"/>
          <w:sz w:val="24"/>
          <w:szCs w:val="24"/>
        </w:rPr>
        <w:t xml:space="preserve"> </w:t>
      </w:r>
      <w:r w:rsidR="0068389F" w:rsidRPr="000D2754">
        <w:rPr>
          <w:rFonts w:ascii="Times New Roman" w:hAnsi="Times New Roman" w:cs="Times New Roman"/>
          <w:sz w:val="24"/>
          <w:szCs w:val="24"/>
        </w:rPr>
        <w:t xml:space="preserve">diagnosed with ‘sluggish </w:t>
      </w:r>
      <w:r w:rsidR="00EE3322" w:rsidRPr="000D2754">
        <w:rPr>
          <w:rFonts w:ascii="Times New Roman" w:hAnsi="Times New Roman" w:cs="Times New Roman"/>
          <w:sz w:val="24"/>
          <w:szCs w:val="24"/>
        </w:rPr>
        <w:t>schizophrenia</w:t>
      </w:r>
      <w:r w:rsidR="0068389F" w:rsidRPr="000D2754">
        <w:rPr>
          <w:rFonts w:ascii="Times New Roman" w:hAnsi="Times New Roman" w:cs="Times New Roman"/>
          <w:sz w:val="24"/>
          <w:szCs w:val="24"/>
        </w:rPr>
        <w:t>’</w:t>
      </w:r>
      <w:r w:rsidR="007502B2">
        <w:rPr>
          <w:rFonts w:ascii="Times New Roman" w:hAnsi="Times New Roman" w:cs="Times New Roman"/>
          <w:sz w:val="24"/>
          <w:szCs w:val="24"/>
        </w:rPr>
        <w:t xml:space="preserve"> and detained against their will</w:t>
      </w:r>
      <w:r w:rsidR="0068389F" w:rsidRPr="000D2754">
        <w:rPr>
          <w:rFonts w:ascii="Times New Roman" w:hAnsi="Times New Roman" w:cs="Times New Roman"/>
          <w:sz w:val="24"/>
          <w:szCs w:val="24"/>
        </w:rPr>
        <w:t xml:space="preserve">, </w:t>
      </w:r>
      <w:r w:rsidR="00EE3322" w:rsidRPr="000D2754">
        <w:rPr>
          <w:rFonts w:ascii="Times New Roman" w:hAnsi="Times New Roman" w:cs="Times New Roman"/>
          <w:sz w:val="24"/>
          <w:szCs w:val="24"/>
        </w:rPr>
        <w:t>as</w:t>
      </w:r>
      <w:r w:rsidR="00A520F0" w:rsidRPr="000D2754">
        <w:rPr>
          <w:rFonts w:ascii="Times New Roman" w:hAnsi="Times New Roman" w:cs="Times New Roman"/>
          <w:sz w:val="24"/>
          <w:szCs w:val="24"/>
        </w:rPr>
        <w:t xml:space="preserve"> </w:t>
      </w:r>
      <w:r w:rsidR="007502B2">
        <w:rPr>
          <w:rFonts w:ascii="Times New Roman" w:hAnsi="Times New Roman" w:cs="Times New Roman"/>
          <w:sz w:val="24"/>
          <w:szCs w:val="24"/>
        </w:rPr>
        <w:t>doctors</w:t>
      </w:r>
      <w:r w:rsidR="00A520F0" w:rsidRPr="000D2754">
        <w:rPr>
          <w:rFonts w:ascii="Times New Roman" w:hAnsi="Times New Roman" w:cs="Times New Roman"/>
          <w:sz w:val="24"/>
          <w:szCs w:val="24"/>
        </w:rPr>
        <w:t xml:space="preserve"> believed </w:t>
      </w:r>
      <w:r w:rsidR="00FA5368" w:rsidRPr="000D2754">
        <w:rPr>
          <w:rFonts w:ascii="Times New Roman" w:hAnsi="Times New Roman" w:cs="Times New Roman"/>
          <w:sz w:val="24"/>
          <w:szCs w:val="24"/>
        </w:rPr>
        <w:t>there</w:t>
      </w:r>
      <w:r w:rsidR="00A520F0" w:rsidRPr="000D2754">
        <w:rPr>
          <w:rFonts w:ascii="Times New Roman" w:hAnsi="Times New Roman" w:cs="Times New Roman"/>
          <w:sz w:val="24"/>
          <w:szCs w:val="24"/>
        </w:rPr>
        <w:t xml:space="preserve"> was no sane reason that anyone would disagree with the system (Van Voren, 2010; Morin, 19</w:t>
      </w:r>
      <w:r w:rsidR="002B58F3" w:rsidRPr="000D2754">
        <w:rPr>
          <w:rFonts w:ascii="Times New Roman" w:hAnsi="Times New Roman" w:cs="Times New Roman"/>
          <w:sz w:val="24"/>
          <w:szCs w:val="24"/>
        </w:rPr>
        <w:t xml:space="preserve">83; Fulford, King and Bergqvist, 2020). </w:t>
      </w:r>
      <w:r w:rsidR="009F0A1D" w:rsidRPr="000D2754">
        <w:rPr>
          <w:rFonts w:ascii="Times New Roman" w:hAnsi="Times New Roman" w:cs="Times New Roman"/>
          <w:sz w:val="24"/>
          <w:szCs w:val="24"/>
        </w:rPr>
        <w:t xml:space="preserve">Patients can be </w:t>
      </w:r>
      <w:r w:rsidR="0043235A" w:rsidRPr="000D2754">
        <w:rPr>
          <w:rFonts w:ascii="Times New Roman" w:hAnsi="Times New Roman" w:cs="Times New Roman"/>
          <w:sz w:val="24"/>
          <w:szCs w:val="24"/>
        </w:rPr>
        <w:t xml:space="preserve">forced to engage in treatment methods that they may not agree with or may even harm them. For example, they may be given drugs that </w:t>
      </w:r>
      <w:r w:rsidR="00A76C3F" w:rsidRPr="000D2754">
        <w:rPr>
          <w:rFonts w:ascii="Times New Roman" w:hAnsi="Times New Roman" w:cs="Times New Roman"/>
          <w:sz w:val="24"/>
          <w:szCs w:val="24"/>
        </w:rPr>
        <w:t>have a negative impact on their health (Spandler, 2016)</w:t>
      </w:r>
      <w:r w:rsidR="007467C5" w:rsidRPr="000D2754">
        <w:rPr>
          <w:rFonts w:ascii="Times New Roman" w:hAnsi="Times New Roman" w:cs="Times New Roman"/>
          <w:sz w:val="24"/>
          <w:szCs w:val="24"/>
        </w:rPr>
        <w:t xml:space="preserve"> or electroconvulsive therapy which may increase their risk of death </w:t>
      </w:r>
      <w:r w:rsidR="00344184" w:rsidRPr="000D2754">
        <w:rPr>
          <w:rFonts w:ascii="Times New Roman" w:hAnsi="Times New Roman" w:cs="Times New Roman"/>
          <w:sz w:val="24"/>
          <w:szCs w:val="24"/>
        </w:rPr>
        <w:t xml:space="preserve">and memory loss </w:t>
      </w:r>
      <w:r w:rsidR="007467C5" w:rsidRPr="000D2754">
        <w:rPr>
          <w:rFonts w:ascii="Times New Roman" w:hAnsi="Times New Roman" w:cs="Times New Roman"/>
          <w:sz w:val="24"/>
          <w:szCs w:val="24"/>
        </w:rPr>
        <w:t>(Weitz, 1997)</w:t>
      </w:r>
      <w:r w:rsidR="00344184" w:rsidRPr="000D2754">
        <w:rPr>
          <w:rFonts w:ascii="Times New Roman" w:hAnsi="Times New Roman" w:cs="Times New Roman"/>
          <w:sz w:val="24"/>
          <w:szCs w:val="24"/>
        </w:rPr>
        <w:t xml:space="preserve">, as well as </w:t>
      </w:r>
      <w:r w:rsidR="007502B2">
        <w:rPr>
          <w:rFonts w:ascii="Times New Roman" w:hAnsi="Times New Roman" w:cs="Times New Roman"/>
          <w:sz w:val="24"/>
          <w:szCs w:val="24"/>
        </w:rPr>
        <w:t xml:space="preserve">causing </w:t>
      </w:r>
      <w:r w:rsidR="00344184" w:rsidRPr="000D2754">
        <w:rPr>
          <w:rFonts w:ascii="Times New Roman" w:hAnsi="Times New Roman" w:cs="Times New Roman"/>
          <w:sz w:val="24"/>
          <w:szCs w:val="24"/>
        </w:rPr>
        <w:t xml:space="preserve">depression, nausea, dizziness, urinary issues, </w:t>
      </w:r>
      <w:proofErr w:type="gramStart"/>
      <w:r w:rsidR="00344184" w:rsidRPr="000D2754">
        <w:rPr>
          <w:rFonts w:ascii="Times New Roman" w:hAnsi="Times New Roman" w:cs="Times New Roman"/>
          <w:sz w:val="24"/>
          <w:szCs w:val="24"/>
        </w:rPr>
        <w:t>epilepsy</w:t>
      </w:r>
      <w:proofErr w:type="gramEnd"/>
      <w:r w:rsidR="00344184" w:rsidRPr="000D2754">
        <w:rPr>
          <w:rFonts w:ascii="Times New Roman" w:hAnsi="Times New Roman" w:cs="Times New Roman"/>
          <w:sz w:val="24"/>
          <w:szCs w:val="24"/>
        </w:rPr>
        <w:t xml:space="preserve"> and seizures (Baldwin and Oxlad, 1996)</w:t>
      </w:r>
      <w:r w:rsidR="00515ED3" w:rsidRPr="000D2754">
        <w:rPr>
          <w:rFonts w:ascii="Times New Roman" w:hAnsi="Times New Roman" w:cs="Times New Roman"/>
          <w:sz w:val="24"/>
          <w:szCs w:val="24"/>
        </w:rPr>
        <w:t xml:space="preserve">. The biomedical interpretation </w:t>
      </w:r>
      <w:r w:rsidR="00910E91" w:rsidRPr="000D2754">
        <w:rPr>
          <w:rFonts w:ascii="Times New Roman" w:hAnsi="Times New Roman" w:cs="Times New Roman"/>
          <w:sz w:val="24"/>
          <w:szCs w:val="24"/>
        </w:rPr>
        <w:t xml:space="preserve">of mental illness may also increase prognosis pessimism in staff, </w:t>
      </w:r>
      <w:r w:rsidR="001D5A98" w:rsidRPr="000D2754">
        <w:rPr>
          <w:rFonts w:ascii="Times New Roman" w:hAnsi="Times New Roman" w:cs="Times New Roman"/>
          <w:sz w:val="24"/>
          <w:szCs w:val="24"/>
        </w:rPr>
        <w:t xml:space="preserve">possibly </w:t>
      </w:r>
      <w:r w:rsidR="00910E91" w:rsidRPr="000D2754">
        <w:rPr>
          <w:rFonts w:ascii="Times New Roman" w:hAnsi="Times New Roman" w:cs="Times New Roman"/>
          <w:sz w:val="24"/>
          <w:szCs w:val="24"/>
        </w:rPr>
        <w:t xml:space="preserve">leading them to almost </w:t>
      </w:r>
      <w:r w:rsidR="009C1B0C" w:rsidRPr="000D2754">
        <w:rPr>
          <w:rFonts w:ascii="Times New Roman" w:hAnsi="Times New Roman" w:cs="Times New Roman"/>
          <w:sz w:val="24"/>
          <w:szCs w:val="24"/>
        </w:rPr>
        <w:t xml:space="preserve">relinquish hope for the </w:t>
      </w:r>
      <w:r w:rsidR="00910E91" w:rsidRPr="000D2754">
        <w:rPr>
          <w:rFonts w:ascii="Times New Roman" w:hAnsi="Times New Roman" w:cs="Times New Roman"/>
          <w:sz w:val="24"/>
          <w:szCs w:val="24"/>
        </w:rPr>
        <w:t>patient and caus</w:t>
      </w:r>
      <w:r w:rsidR="001D5A98" w:rsidRPr="000D2754">
        <w:rPr>
          <w:rFonts w:ascii="Times New Roman" w:hAnsi="Times New Roman" w:cs="Times New Roman"/>
          <w:sz w:val="24"/>
          <w:szCs w:val="24"/>
        </w:rPr>
        <w:t>ing</w:t>
      </w:r>
      <w:r w:rsidR="00910E91" w:rsidRPr="000D2754">
        <w:rPr>
          <w:rFonts w:ascii="Times New Roman" w:hAnsi="Times New Roman" w:cs="Times New Roman"/>
          <w:sz w:val="24"/>
          <w:szCs w:val="24"/>
        </w:rPr>
        <w:t xml:space="preserve"> them to treat patient badly as they believe they are beyond help </w:t>
      </w:r>
      <w:r w:rsidR="00B325D1" w:rsidRPr="000D2754">
        <w:rPr>
          <w:rFonts w:ascii="Times New Roman" w:hAnsi="Times New Roman" w:cs="Times New Roman"/>
          <w:sz w:val="24"/>
          <w:szCs w:val="24"/>
        </w:rPr>
        <w:t xml:space="preserve">(Baek, Kim, Park, Seo, Yoo and Park, </w:t>
      </w:r>
      <w:r w:rsidR="00023102" w:rsidRPr="000D2754">
        <w:rPr>
          <w:rFonts w:ascii="Times New Roman" w:hAnsi="Times New Roman" w:cs="Times New Roman"/>
          <w:sz w:val="24"/>
          <w:szCs w:val="24"/>
        </w:rPr>
        <w:t>2022).</w:t>
      </w:r>
    </w:p>
    <w:p w14:paraId="19FEC6B0" w14:textId="77777777" w:rsidR="003D03C4" w:rsidRPr="000D2754" w:rsidRDefault="003D03C4" w:rsidP="00144B07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90E08F" w14:textId="3BA91A17" w:rsidR="003D03C4" w:rsidRPr="000D2754" w:rsidRDefault="003D03C4" w:rsidP="00144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754">
        <w:rPr>
          <w:rFonts w:ascii="Times New Roman" w:hAnsi="Times New Roman" w:cs="Times New Roman"/>
          <w:sz w:val="24"/>
          <w:szCs w:val="24"/>
        </w:rPr>
        <w:t>The impact of this abuse on the patient can be very severe</w:t>
      </w:r>
      <w:r w:rsidR="00C13E30" w:rsidRPr="000D2754">
        <w:rPr>
          <w:rFonts w:ascii="Times New Roman" w:hAnsi="Times New Roman" w:cs="Times New Roman"/>
          <w:sz w:val="24"/>
          <w:szCs w:val="24"/>
        </w:rPr>
        <w:t>. Lucas and Stevenson (2005</w:t>
      </w:r>
      <w:r w:rsidR="003D125A" w:rsidRPr="000D2754">
        <w:rPr>
          <w:rFonts w:ascii="Times New Roman" w:hAnsi="Times New Roman" w:cs="Times New Roman"/>
          <w:sz w:val="24"/>
          <w:szCs w:val="24"/>
        </w:rPr>
        <w:t>, pp.19</w:t>
      </w:r>
      <w:r w:rsidR="006112D3" w:rsidRPr="000D2754">
        <w:rPr>
          <w:rFonts w:ascii="Times New Roman" w:hAnsi="Times New Roman" w:cs="Times New Roman"/>
          <w:sz w:val="24"/>
          <w:szCs w:val="24"/>
        </w:rPr>
        <w:t>8-199</w:t>
      </w:r>
      <w:r w:rsidR="00C13E30" w:rsidRPr="000D2754">
        <w:rPr>
          <w:rFonts w:ascii="Times New Roman" w:hAnsi="Times New Roman" w:cs="Times New Roman"/>
          <w:sz w:val="24"/>
          <w:szCs w:val="24"/>
        </w:rPr>
        <w:t>) write that ‘</w:t>
      </w:r>
      <w:r w:rsidR="003D125A" w:rsidRPr="000D2754">
        <w:rPr>
          <w:rFonts w:ascii="Times New Roman" w:hAnsi="Times New Roman" w:cs="Times New Roman"/>
          <w:sz w:val="24"/>
          <w:szCs w:val="24"/>
        </w:rPr>
        <w:t>43.9% (n= 47) of the total (n= 127) subjects responded that they were afraid to stay in the hospital</w:t>
      </w:r>
      <w:r w:rsidR="007502B2">
        <w:rPr>
          <w:rFonts w:ascii="Times New Roman" w:hAnsi="Times New Roman" w:cs="Times New Roman"/>
          <w:sz w:val="24"/>
          <w:szCs w:val="24"/>
        </w:rPr>
        <w:t>’</w:t>
      </w:r>
      <w:r w:rsidR="006112D3" w:rsidRPr="000D2754">
        <w:rPr>
          <w:rFonts w:ascii="Times New Roman" w:hAnsi="Times New Roman" w:cs="Times New Roman"/>
          <w:sz w:val="24"/>
          <w:szCs w:val="24"/>
        </w:rPr>
        <w:t xml:space="preserve">. </w:t>
      </w:r>
      <w:r w:rsidR="00185654" w:rsidRPr="000D2754">
        <w:rPr>
          <w:rFonts w:ascii="Times New Roman" w:hAnsi="Times New Roman" w:cs="Times New Roman"/>
          <w:sz w:val="24"/>
          <w:szCs w:val="24"/>
        </w:rPr>
        <w:t>When an individual is exposed to frightening situations over a long period of time, they may experience toxic stress</w:t>
      </w:r>
      <w:r w:rsidR="00FF12B5" w:rsidRPr="000D2754">
        <w:rPr>
          <w:rFonts w:ascii="Times New Roman" w:hAnsi="Times New Roman" w:cs="Times New Roman"/>
          <w:sz w:val="24"/>
          <w:szCs w:val="24"/>
        </w:rPr>
        <w:t xml:space="preserve">, and this can have </w:t>
      </w:r>
      <w:proofErr w:type="gramStart"/>
      <w:r w:rsidR="00FF12B5" w:rsidRPr="000D2754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FF12B5" w:rsidRPr="000D2754">
        <w:rPr>
          <w:rFonts w:ascii="Times New Roman" w:hAnsi="Times New Roman" w:cs="Times New Roman"/>
          <w:sz w:val="24"/>
          <w:szCs w:val="24"/>
        </w:rPr>
        <w:t xml:space="preserve"> negative health implications such as </w:t>
      </w:r>
      <w:r w:rsidR="00FB0416" w:rsidRPr="000D2754">
        <w:rPr>
          <w:rFonts w:ascii="Times New Roman" w:hAnsi="Times New Roman" w:cs="Times New Roman"/>
          <w:sz w:val="24"/>
          <w:szCs w:val="24"/>
        </w:rPr>
        <w:t xml:space="preserve">abnormal cortisol production, </w:t>
      </w:r>
      <w:r w:rsidR="004900BD" w:rsidRPr="000D2754">
        <w:rPr>
          <w:rFonts w:ascii="Times New Roman" w:hAnsi="Times New Roman" w:cs="Times New Roman"/>
          <w:sz w:val="24"/>
          <w:szCs w:val="24"/>
        </w:rPr>
        <w:t xml:space="preserve">a decreased immune response and a number of mental health issues including </w:t>
      </w:r>
      <w:r w:rsidR="006E5AA6" w:rsidRPr="000D2754">
        <w:rPr>
          <w:rFonts w:ascii="Times New Roman" w:hAnsi="Times New Roman" w:cs="Times New Roman"/>
          <w:sz w:val="24"/>
          <w:szCs w:val="24"/>
        </w:rPr>
        <w:t xml:space="preserve">PTSD, depression and psychosis </w:t>
      </w:r>
      <w:r w:rsidR="00DD301C" w:rsidRPr="000D2754">
        <w:rPr>
          <w:rFonts w:ascii="Times New Roman" w:hAnsi="Times New Roman" w:cs="Times New Roman"/>
          <w:sz w:val="24"/>
          <w:szCs w:val="24"/>
        </w:rPr>
        <w:t xml:space="preserve">(Franke, 2014). </w:t>
      </w:r>
      <w:r w:rsidR="000C1096" w:rsidRPr="000D2754">
        <w:rPr>
          <w:rFonts w:ascii="Times New Roman" w:hAnsi="Times New Roman" w:cs="Times New Roman"/>
          <w:sz w:val="24"/>
          <w:szCs w:val="24"/>
        </w:rPr>
        <w:t xml:space="preserve">Development of further mental health issues, or the worsening </w:t>
      </w:r>
      <w:r w:rsidR="00076FD1" w:rsidRPr="000D2754">
        <w:rPr>
          <w:rFonts w:ascii="Times New Roman" w:hAnsi="Times New Roman" w:cs="Times New Roman"/>
          <w:sz w:val="24"/>
          <w:szCs w:val="24"/>
        </w:rPr>
        <w:t xml:space="preserve">of current mental illnesses, may increase the length of the patients stay, leading to a vicious cycle of detainment. </w:t>
      </w:r>
      <w:r w:rsidR="00167550" w:rsidRPr="000D2754">
        <w:rPr>
          <w:rFonts w:ascii="Times New Roman" w:hAnsi="Times New Roman" w:cs="Times New Roman"/>
          <w:sz w:val="24"/>
          <w:szCs w:val="24"/>
        </w:rPr>
        <w:t>There are also further negative impacts of experiencing abuse</w:t>
      </w:r>
      <w:r w:rsidR="001D495E" w:rsidRPr="000D2754">
        <w:rPr>
          <w:rFonts w:ascii="Times New Roman" w:hAnsi="Times New Roman" w:cs="Times New Roman"/>
          <w:sz w:val="24"/>
          <w:szCs w:val="24"/>
        </w:rPr>
        <w:t xml:space="preserve">. For example, sexual abuse can lead to </w:t>
      </w:r>
      <w:r w:rsidR="001D495E" w:rsidRPr="000D2754">
        <w:rPr>
          <w:rFonts w:ascii="Times New Roman" w:hAnsi="Times New Roman" w:cs="Times New Roman"/>
          <w:sz w:val="24"/>
          <w:szCs w:val="24"/>
        </w:rPr>
        <w:lastRenderedPageBreak/>
        <w:t xml:space="preserve">pregnancy, STIs and oral injuries </w:t>
      </w:r>
      <w:r w:rsidR="00032762" w:rsidRPr="000D2754">
        <w:rPr>
          <w:rFonts w:ascii="Times New Roman" w:hAnsi="Times New Roman" w:cs="Times New Roman"/>
          <w:sz w:val="24"/>
          <w:szCs w:val="24"/>
        </w:rPr>
        <w:t>and physical abuse can lead to scar</w:t>
      </w:r>
      <w:r w:rsidR="00277C3C" w:rsidRPr="000D2754">
        <w:rPr>
          <w:rFonts w:ascii="Times New Roman" w:hAnsi="Times New Roman" w:cs="Times New Roman"/>
          <w:sz w:val="24"/>
          <w:szCs w:val="24"/>
        </w:rPr>
        <w:t>r</w:t>
      </w:r>
      <w:r w:rsidR="00032762" w:rsidRPr="000D2754">
        <w:rPr>
          <w:rFonts w:ascii="Times New Roman" w:hAnsi="Times New Roman" w:cs="Times New Roman"/>
          <w:sz w:val="24"/>
          <w:szCs w:val="24"/>
        </w:rPr>
        <w:t xml:space="preserve">ing, </w:t>
      </w:r>
      <w:r w:rsidR="00277C3C" w:rsidRPr="000D2754">
        <w:rPr>
          <w:rFonts w:ascii="Times New Roman" w:hAnsi="Times New Roman" w:cs="Times New Roman"/>
          <w:sz w:val="24"/>
          <w:szCs w:val="24"/>
        </w:rPr>
        <w:t xml:space="preserve">decreased cognitive functioning and </w:t>
      </w:r>
      <w:r w:rsidR="00032762" w:rsidRPr="000D2754">
        <w:rPr>
          <w:rFonts w:ascii="Times New Roman" w:hAnsi="Times New Roman" w:cs="Times New Roman"/>
          <w:sz w:val="24"/>
          <w:szCs w:val="24"/>
        </w:rPr>
        <w:t>disfigurement</w:t>
      </w:r>
      <w:r w:rsidR="00277C3C" w:rsidRPr="000D2754">
        <w:rPr>
          <w:rFonts w:ascii="Times New Roman" w:hAnsi="Times New Roman" w:cs="Times New Roman"/>
          <w:sz w:val="24"/>
          <w:szCs w:val="24"/>
        </w:rPr>
        <w:t xml:space="preserve"> (</w:t>
      </w:r>
      <w:r w:rsidR="00EC1026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Jackson and Deye, 2015</w:t>
      </w:r>
      <w:r w:rsidR="00EC1026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). </w:t>
      </w:r>
      <w:r w:rsidR="00A83448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It can also increase the risk</w:t>
      </w:r>
      <w:r w:rsidR="00034454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aggressive behaviour, </w:t>
      </w:r>
      <w:r w:rsidR="00CA1BCA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self-</w:t>
      </w:r>
      <w:proofErr w:type="gramStart"/>
      <w:r w:rsidR="00CA1BCA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injury</w:t>
      </w:r>
      <w:proofErr w:type="gramEnd"/>
      <w:r w:rsidR="00034454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suicide attempts (</w:t>
      </w:r>
      <w:r w:rsidR="00A15E5C" w:rsidRPr="000D2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Malinosky-Rummell</w:t>
      </w:r>
      <w:r w:rsidR="00A15E5C" w:rsidRPr="000D2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 </w:t>
      </w:r>
      <w:r w:rsidR="00A15E5C" w:rsidRPr="000D2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Hansen, 1993</w:t>
      </w:r>
      <w:r w:rsidR="00034454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), as well as</w:t>
      </w:r>
      <w:r w:rsidR="00CA1BCA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increasing the likelihood</w:t>
      </w:r>
      <w:r w:rsidR="00A83448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of</w:t>
      </w:r>
      <w:r w:rsidR="00CA1BCA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patient developing</w:t>
      </w:r>
      <w:r w:rsidR="00A83448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alc</w:t>
      </w:r>
      <w:r w:rsidR="00CA1BCA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oholism</w:t>
      </w:r>
      <w:r w:rsidR="00A83448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smoking, </w:t>
      </w:r>
      <w:r w:rsidR="00CA1BCA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using </w:t>
      </w:r>
      <w:r w:rsidR="00A83448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drug</w:t>
      </w:r>
      <w:r w:rsidR="00CA1BCA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A83448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CA1BCA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developing </w:t>
      </w:r>
      <w:r w:rsidR="00A83448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depression (Jackson and Deye, 2015)</w:t>
      </w:r>
      <w:r w:rsidR="00773C37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1015A2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B0396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Furthermore, experiencing sexual abuse may be linked to developing an external locus of control</w:t>
      </w:r>
      <w:r w:rsidR="008E34D8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(Valentine and Feinauer, 1993</w:t>
      </w:r>
      <w:r w:rsidR="00C763A4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; Roazzi, Attili, Pentima and Toni, 2016).</w:t>
      </w:r>
      <w:r w:rsidR="00685401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 external locus of control may lead patients to become more passive</w:t>
      </w:r>
      <w:r w:rsidR="00821EBD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685401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have reduced problem solving skills </w:t>
      </w:r>
      <w:r w:rsidR="00821EBD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4918D3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Launius and Lindquist, 1988</w:t>
      </w:r>
      <w:r w:rsidR="00821EBD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), which may</w:t>
      </w:r>
      <w:r w:rsidR="004E7C64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in-turn</w:t>
      </w:r>
      <w:r w:rsidR="00821EBD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increase their length of stay and m</w:t>
      </w:r>
      <w:r w:rsidR="00AF4B22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ake it more challenging for them to advocate for themselves when being abuse</w:t>
      </w:r>
      <w:r w:rsidR="00FA48D3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r w:rsidR="004918D3" w:rsidRPr="000D27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17488913" w14:textId="77777777" w:rsidR="002C071C" w:rsidRPr="000D2754" w:rsidRDefault="002C071C" w:rsidP="00144B07">
      <w:pPr>
        <w:spacing w:before="240" w:line="360" w:lineRule="auto"/>
        <w:jc w:val="both"/>
        <w:rPr>
          <w:rFonts w:ascii="Times New Roman" w:hAnsi="Times New Roman" w:cs="Times New Roman"/>
        </w:rPr>
      </w:pPr>
    </w:p>
    <w:p w14:paraId="4C7DFA4E" w14:textId="6EC60879" w:rsidR="0018311B" w:rsidRPr="000D2754" w:rsidRDefault="00EF2E0F" w:rsidP="00144B07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754">
        <w:rPr>
          <w:rFonts w:ascii="Times New Roman" w:hAnsi="Times New Roman" w:cs="Times New Roman"/>
          <w:sz w:val="24"/>
          <w:szCs w:val="24"/>
        </w:rPr>
        <w:t xml:space="preserve">In the article Lucas and Stevenson (2005, pp. </w:t>
      </w:r>
      <w:r w:rsidR="00B37CD7" w:rsidRPr="000D2754">
        <w:rPr>
          <w:rFonts w:ascii="Times New Roman" w:hAnsi="Times New Roman" w:cs="Times New Roman"/>
          <w:sz w:val="24"/>
          <w:szCs w:val="24"/>
        </w:rPr>
        <w:t xml:space="preserve">201) advocate for deinstitutionalization, as a possible solution to the high rates of abuse in psychiatric hospitals. </w:t>
      </w:r>
      <w:r w:rsidR="00A67C98" w:rsidRPr="000D2754">
        <w:rPr>
          <w:rFonts w:ascii="Times New Roman" w:hAnsi="Times New Roman" w:cs="Times New Roman"/>
          <w:sz w:val="24"/>
          <w:szCs w:val="24"/>
        </w:rPr>
        <w:t xml:space="preserve">Deinstitutionalization is where people </w:t>
      </w:r>
      <w:r w:rsidR="001B7518" w:rsidRPr="000D2754">
        <w:rPr>
          <w:rFonts w:ascii="Times New Roman" w:hAnsi="Times New Roman" w:cs="Times New Roman"/>
          <w:sz w:val="24"/>
          <w:szCs w:val="24"/>
        </w:rPr>
        <w:t>are moved from psychiatric hospitals or prevented from entering hospitals initially and are treated in the community instead (Lamb and Bachrach, 2001</w:t>
      </w:r>
      <w:r w:rsidR="00F5145D" w:rsidRPr="000D2754">
        <w:rPr>
          <w:rFonts w:ascii="Times New Roman" w:hAnsi="Times New Roman" w:cs="Times New Roman"/>
          <w:sz w:val="24"/>
          <w:szCs w:val="24"/>
        </w:rPr>
        <w:t>, pp. 1039</w:t>
      </w:r>
      <w:r w:rsidR="001B7518" w:rsidRPr="000D2754">
        <w:rPr>
          <w:rFonts w:ascii="Times New Roman" w:hAnsi="Times New Roman" w:cs="Times New Roman"/>
          <w:sz w:val="24"/>
          <w:szCs w:val="24"/>
        </w:rPr>
        <w:t>)</w:t>
      </w:r>
      <w:r w:rsidR="006168AF" w:rsidRPr="000D2754">
        <w:rPr>
          <w:rFonts w:ascii="Times New Roman" w:hAnsi="Times New Roman" w:cs="Times New Roman"/>
          <w:sz w:val="24"/>
          <w:szCs w:val="24"/>
        </w:rPr>
        <w:t xml:space="preserve">. </w:t>
      </w:r>
      <w:r w:rsidR="00F934E5" w:rsidRPr="000D2754">
        <w:rPr>
          <w:rFonts w:ascii="Times New Roman" w:hAnsi="Times New Roman" w:cs="Times New Roman"/>
          <w:sz w:val="24"/>
          <w:szCs w:val="24"/>
        </w:rPr>
        <w:t>Moving people to the</w:t>
      </w:r>
      <w:r w:rsidR="00FB2126">
        <w:rPr>
          <w:rFonts w:ascii="Times New Roman" w:hAnsi="Times New Roman" w:cs="Times New Roman"/>
          <w:sz w:val="24"/>
          <w:szCs w:val="24"/>
        </w:rPr>
        <w:t xml:space="preserve"> community </w:t>
      </w:r>
      <w:r w:rsidR="00F934E5" w:rsidRPr="000D2754">
        <w:rPr>
          <w:rFonts w:ascii="Times New Roman" w:hAnsi="Times New Roman" w:cs="Times New Roman"/>
          <w:sz w:val="24"/>
          <w:szCs w:val="24"/>
        </w:rPr>
        <w:t xml:space="preserve">may decrease abuse in psychiatric hospitals as it means there are less people in hospitals to abuse </w:t>
      </w:r>
      <w:proofErr w:type="gramStart"/>
      <w:r w:rsidR="00F934E5" w:rsidRPr="000D2754">
        <w:rPr>
          <w:rFonts w:ascii="Times New Roman" w:hAnsi="Times New Roman" w:cs="Times New Roman"/>
          <w:sz w:val="24"/>
          <w:szCs w:val="24"/>
        </w:rPr>
        <w:t>and also</w:t>
      </w:r>
      <w:proofErr w:type="gramEnd"/>
      <w:r w:rsidR="00F934E5" w:rsidRPr="000D2754">
        <w:rPr>
          <w:rFonts w:ascii="Times New Roman" w:hAnsi="Times New Roman" w:cs="Times New Roman"/>
          <w:sz w:val="24"/>
          <w:szCs w:val="24"/>
        </w:rPr>
        <w:t xml:space="preserve"> means staff will have a lower number of patients </w:t>
      </w:r>
      <w:r w:rsidR="000D2754" w:rsidRPr="000D2754">
        <w:rPr>
          <w:rFonts w:ascii="Times New Roman" w:hAnsi="Times New Roman" w:cs="Times New Roman"/>
          <w:sz w:val="24"/>
          <w:szCs w:val="24"/>
        </w:rPr>
        <w:t xml:space="preserve">to treat, reducing their workload and subsequently decreasing their stress. </w:t>
      </w:r>
      <w:r w:rsidR="006168AF" w:rsidRPr="000D2754">
        <w:rPr>
          <w:rFonts w:ascii="Times New Roman" w:hAnsi="Times New Roman" w:cs="Times New Roman"/>
          <w:sz w:val="24"/>
          <w:szCs w:val="24"/>
        </w:rPr>
        <w:t xml:space="preserve">Theoretically, people should have the same access to treatment within the community as they would when in institutions </w:t>
      </w:r>
      <w:r w:rsidR="00C04526" w:rsidRPr="000D2754">
        <w:rPr>
          <w:rFonts w:ascii="Times New Roman" w:hAnsi="Times New Roman" w:cs="Times New Roman"/>
          <w:sz w:val="24"/>
          <w:szCs w:val="24"/>
        </w:rPr>
        <w:t>(Talbott, 2004</w:t>
      </w:r>
      <w:r w:rsidR="00F5145D" w:rsidRPr="000D2754">
        <w:rPr>
          <w:rFonts w:ascii="Times New Roman" w:hAnsi="Times New Roman" w:cs="Times New Roman"/>
          <w:sz w:val="24"/>
          <w:szCs w:val="24"/>
        </w:rPr>
        <w:t>, pp. 1112</w:t>
      </w:r>
      <w:r w:rsidR="00C04526" w:rsidRPr="000D2754">
        <w:rPr>
          <w:rFonts w:ascii="Times New Roman" w:hAnsi="Times New Roman" w:cs="Times New Roman"/>
          <w:sz w:val="24"/>
          <w:szCs w:val="24"/>
        </w:rPr>
        <w:t xml:space="preserve">). </w:t>
      </w:r>
      <w:r w:rsidR="00401470" w:rsidRPr="000D2754">
        <w:rPr>
          <w:rFonts w:ascii="Times New Roman" w:hAnsi="Times New Roman" w:cs="Times New Roman"/>
          <w:sz w:val="24"/>
          <w:szCs w:val="24"/>
        </w:rPr>
        <w:t xml:space="preserve">However, unfortunately the creation of </w:t>
      </w:r>
      <w:r w:rsidR="00FB2126" w:rsidRPr="000D2754">
        <w:rPr>
          <w:rFonts w:ascii="Times New Roman" w:hAnsi="Times New Roman" w:cs="Times New Roman"/>
          <w:sz w:val="24"/>
          <w:szCs w:val="24"/>
        </w:rPr>
        <w:t>community-based</w:t>
      </w:r>
      <w:r w:rsidR="00401470" w:rsidRPr="000D2754">
        <w:rPr>
          <w:rFonts w:ascii="Times New Roman" w:hAnsi="Times New Roman" w:cs="Times New Roman"/>
          <w:sz w:val="24"/>
          <w:szCs w:val="24"/>
        </w:rPr>
        <w:t xml:space="preserve"> resources has been </w:t>
      </w:r>
      <w:proofErr w:type="gramStart"/>
      <w:r w:rsidR="00401470" w:rsidRPr="000D2754">
        <w:rPr>
          <w:rFonts w:ascii="Times New Roman" w:hAnsi="Times New Roman" w:cs="Times New Roman"/>
          <w:sz w:val="24"/>
          <w:szCs w:val="24"/>
        </w:rPr>
        <w:t>lagging behind</w:t>
      </w:r>
      <w:proofErr w:type="gramEnd"/>
      <w:r w:rsidR="00401470" w:rsidRPr="000D2754">
        <w:rPr>
          <w:rFonts w:ascii="Times New Roman" w:hAnsi="Times New Roman" w:cs="Times New Roman"/>
          <w:sz w:val="24"/>
          <w:szCs w:val="24"/>
        </w:rPr>
        <w:t xml:space="preserve"> the closure of institutions (</w:t>
      </w:r>
      <w:r w:rsidR="00076AEA" w:rsidRPr="000D2754">
        <w:rPr>
          <w:rFonts w:ascii="Times New Roman" w:hAnsi="Times New Roman" w:cs="Times New Roman"/>
          <w:sz w:val="24"/>
          <w:szCs w:val="24"/>
        </w:rPr>
        <w:t xml:space="preserve">Lamb and Bachrach, 2001, pp. 1039; Munk-Jorgensen, 1999, pp. </w:t>
      </w:r>
      <w:r w:rsidR="00F86389" w:rsidRPr="000D2754">
        <w:rPr>
          <w:rFonts w:ascii="Times New Roman" w:hAnsi="Times New Roman" w:cs="Times New Roman"/>
          <w:sz w:val="24"/>
          <w:szCs w:val="24"/>
        </w:rPr>
        <w:t>136)</w:t>
      </w:r>
      <w:r w:rsidR="00A130D4" w:rsidRPr="000D2754">
        <w:rPr>
          <w:rFonts w:ascii="Times New Roman" w:hAnsi="Times New Roman" w:cs="Times New Roman"/>
          <w:sz w:val="24"/>
          <w:szCs w:val="24"/>
        </w:rPr>
        <w:t>. There has been a push towards deinstitutionalization, as it is believed that community-based care will be more humane</w:t>
      </w:r>
      <w:r w:rsidR="001A6325" w:rsidRPr="000D2754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1A6325" w:rsidRPr="000D2754">
        <w:rPr>
          <w:rFonts w:ascii="Times New Roman" w:hAnsi="Times New Roman" w:cs="Times New Roman"/>
          <w:sz w:val="24"/>
          <w:szCs w:val="24"/>
        </w:rPr>
        <w:t>therapeutic</w:t>
      </w:r>
      <w:proofErr w:type="gramEnd"/>
      <w:r w:rsidR="001A6325" w:rsidRPr="000D2754">
        <w:rPr>
          <w:rFonts w:ascii="Times New Roman" w:hAnsi="Times New Roman" w:cs="Times New Roman"/>
          <w:sz w:val="24"/>
          <w:szCs w:val="24"/>
        </w:rPr>
        <w:t xml:space="preserve"> and cost-effective than institutionalisation</w:t>
      </w:r>
      <w:r w:rsidR="00F1305E" w:rsidRPr="000D2754">
        <w:rPr>
          <w:rFonts w:ascii="Times New Roman" w:hAnsi="Times New Roman" w:cs="Times New Roman"/>
          <w:sz w:val="24"/>
          <w:szCs w:val="24"/>
        </w:rPr>
        <w:t xml:space="preserve">, however we have begun to see that </w:t>
      </w:r>
      <w:r w:rsidR="00DE6B66" w:rsidRPr="000D2754">
        <w:rPr>
          <w:rFonts w:ascii="Times New Roman" w:hAnsi="Times New Roman" w:cs="Times New Roman"/>
          <w:sz w:val="24"/>
          <w:szCs w:val="24"/>
        </w:rPr>
        <w:t>community-based</w:t>
      </w:r>
      <w:r w:rsidR="00F1305E" w:rsidRPr="000D2754">
        <w:rPr>
          <w:rFonts w:ascii="Times New Roman" w:hAnsi="Times New Roman" w:cs="Times New Roman"/>
          <w:sz w:val="24"/>
          <w:szCs w:val="24"/>
        </w:rPr>
        <w:t xml:space="preserve"> care may </w:t>
      </w:r>
      <w:r w:rsidR="0005261F" w:rsidRPr="000D2754">
        <w:rPr>
          <w:rFonts w:ascii="Times New Roman" w:hAnsi="Times New Roman" w:cs="Times New Roman"/>
          <w:sz w:val="24"/>
          <w:szCs w:val="24"/>
        </w:rPr>
        <w:t xml:space="preserve">not lead to the savings expected and may lead to suffering </w:t>
      </w:r>
      <w:r w:rsidR="0005261F" w:rsidRPr="000D2754">
        <w:rPr>
          <w:rFonts w:ascii="Times New Roman" w:hAnsi="Times New Roman" w:cs="Times New Roman"/>
          <w:sz w:val="24"/>
          <w:szCs w:val="24"/>
        </w:rPr>
        <w:t>(Lamb and Bachrach, 2001, pp. 1040)</w:t>
      </w:r>
      <w:r w:rsidR="0005261F" w:rsidRPr="000D2754">
        <w:rPr>
          <w:rFonts w:ascii="Times New Roman" w:hAnsi="Times New Roman" w:cs="Times New Roman"/>
          <w:sz w:val="24"/>
          <w:szCs w:val="24"/>
        </w:rPr>
        <w:t xml:space="preserve">. </w:t>
      </w:r>
      <w:r w:rsidR="00F87CA7">
        <w:rPr>
          <w:rFonts w:ascii="Times New Roman" w:hAnsi="Times New Roman" w:cs="Times New Roman"/>
          <w:sz w:val="24"/>
          <w:szCs w:val="24"/>
        </w:rPr>
        <w:t>This is illustrated by the fact that</w:t>
      </w:r>
      <w:r w:rsidR="00795297" w:rsidRPr="000D2754">
        <w:rPr>
          <w:rFonts w:ascii="Times New Roman" w:hAnsi="Times New Roman" w:cs="Times New Roman"/>
          <w:sz w:val="24"/>
          <w:szCs w:val="24"/>
        </w:rPr>
        <w:t xml:space="preserve"> a number of people who would have been in psychiatric hospitals are now homeless or in the prison system </w:t>
      </w:r>
      <w:r w:rsidR="009537E7" w:rsidRPr="000D2754">
        <w:rPr>
          <w:rFonts w:ascii="Times New Roman" w:hAnsi="Times New Roman" w:cs="Times New Roman"/>
          <w:sz w:val="24"/>
          <w:szCs w:val="24"/>
        </w:rPr>
        <w:t>(Lamb and Bachrach, 2001, pp. 1041; Davis, Fulg</w:t>
      </w:r>
      <w:r w:rsidR="00B87C4B" w:rsidRPr="000D2754">
        <w:rPr>
          <w:rFonts w:ascii="Times New Roman" w:hAnsi="Times New Roman" w:cs="Times New Roman"/>
          <w:sz w:val="24"/>
          <w:szCs w:val="24"/>
        </w:rPr>
        <w:t>initi, Kriegel and Berkke, 2012, pp. 2</w:t>
      </w:r>
      <w:r w:rsidR="00D87B5B" w:rsidRPr="000D2754">
        <w:rPr>
          <w:rFonts w:ascii="Times New Roman" w:hAnsi="Times New Roman" w:cs="Times New Roman"/>
          <w:sz w:val="24"/>
          <w:szCs w:val="24"/>
        </w:rPr>
        <w:t>60)</w:t>
      </w:r>
      <w:r w:rsidR="00626B3F" w:rsidRPr="000D2754">
        <w:rPr>
          <w:rFonts w:ascii="Times New Roman" w:hAnsi="Times New Roman" w:cs="Times New Roman"/>
          <w:sz w:val="24"/>
          <w:szCs w:val="24"/>
        </w:rPr>
        <w:t xml:space="preserve">, with </w:t>
      </w:r>
      <w:r w:rsidR="003A3D61" w:rsidRPr="000D2754">
        <w:rPr>
          <w:rFonts w:ascii="Times New Roman" w:hAnsi="Times New Roman" w:cs="Times New Roman"/>
          <w:sz w:val="24"/>
          <w:szCs w:val="24"/>
        </w:rPr>
        <w:t>Baum and Burnes (</w:t>
      </w:r>
      <w:r w:rsidR="00546FD8" w:rsidRPr="000D2754">
        <w:rPr>
          <w:rFonts w:ascii="Times New Roman" w:hAnsi="Times New Roman" w:cs="Times New Roman"/>
          <w:sz w:val="24"/>
          <w:szCs w:val="24"/>
        </w:rPr>
        <w:t xml:space="preserve">1993) estimating that a third to a half of homeless adults in the United States of America have a severe mental illness. </w:t>
      </w:r>
      <w:r w:rsidR="009B70F9" w:rsidRPr="000D2754">
        <w:rPr>
          <w:rFonts w:ascii="Times New Roman" w:hAnsi="Times New Roman" w:cs="Times New Roman"/>
          <w:sz w:val="24"/>
          <w:szCs w:val="24"/>
        </w:rPr>
        <w:t>The closure of mental health hospitals may have also increased the number of successful suicide attempts</w:t>
      </w:r>
      <w:r w:rsidR="00F87CA7">
        <w:rPr>
          <w:rFonts w:ascii="Times New Roman" w:hAnsi="Times New Roman" w:cs="Times New Roman"/>
          <w:sz w:val="24"/>
          <w:szCs w:val="24"/>
        </w:rPr>
        <w:t xml:space="preserve"> amongst the mentally ill</w:t>
      </w:r>
      <w:r w:rsidR="009B70F9" w:rsidRPr="000D2754">
        <w:rPr>
          <w:rFonts w:ascii="Times New Roman" w:hAnsi="Times New Roman" w:cs="Times New Roman"/>
          <w:sz w:val="24"/>
          <w:szCs w:val="24"/>
        </w:rPr>
        <w:t xml:space="preserve"> (Munk-Jorgensen, 1999). </w:t>
      </w:r>
    </w:p>
    <w:p w14:paraId="283B31DC" w14:textId="6F168F9E" w:rsidR="009E1C33" w:rsidRPr="00036680" w:rsidRDefault="0018311B" w:rsidP="00144B07">
      <w:pPr>
        <w:spacing w:before="240" w:line="360" w:lineRule="auto"/>
        <w:jc w:val="both"/>
        <w:rPr>
          <w:sz w:val="24"/>
          <w:szCs w:val="24"/>
        </w:rPr>
      </w:pPr>
      <w:r w:rsidRPr="000D2754">
        <w:rPr>
          <w:rFonts w:ascii="Times New Roman" w:hAnsi="Times New Roman" w:cs="Times New Roman"/>
          <w:sz w:val="24"/>
          <w:szCs w:val="24"/>
        </w:rPr>
        <w:lastRenderedPageBreak/>
        <w:t xml:space="preserve">In conclusion, this essay has </w:t>
      </w:r>
      <w:r w:rsidR="00ED0481" w:rsidRPr="000D2754">
        <w:rPr>
          <w:rFonts w:ascii="Times New Roman" w:hAnsi="Times New Roman" w:cs="Times New Roman"/>
          <w:sz w:val="24"/>
          <w:szCs w:val="24"/>
        </w:rPr>
        <w:t>examined the abuse of psychiatric patients, through review of</w:t>
      </w:r>
      <w:r w:rsidR="00ED0481" w:rsidRPr="000D2754">
        <w:rPr>
          <w:rFonts w:ascii="Times New Roman" w:hAnsi="Times New Roman" w:cs="Times New Roman"/>
          <w:sz w:val="24"/>
          <w:szCs w:val="24"/>
        </w:rPr>
        <w:t xml:space="preserve"> the journal article ’Violence and abuse in psychiatric in-patient institutions: A South African perspective’ </w:t>
      </w:r>
      <w:r w:rsidR="00CE5EBE" w:rsidRPr="000D2754">
        <w:rPr>
          <w:rFonts w:ascii="Times New Roman" w:hAnsi="Times New Roman" w:cs="Times New Roman"/>
          <w:sz w:val="24"/>
          <w:szCs w:val="24"/>
        </w:rPr>
        <w:t xml:space="preserve">by </w:t>
      </w:r>
      <w:r w:rsidR="00ED0481" w:rsidRPr="000D2754">
        <w:rPr>
          <w:rFonts w:ascii="Times New Roman" w:hAnsi="Times New Roman" w:cs="Times New Roman"/>
          <w:sz w:val="24"/>
          <w:szCs w:val="24"/>
        </w:rPr>
        <w:t xml:space="preserve">Lucas and Stevenson </w:t>
      </w:r>
      <w:r w:rsidR="00CE5EBE" w:rsidRPr="000D2754">
        <w:rPr>
          <w:rFonts w:ascii="Times New Roman" w:hAnsi="Times New Roman" w:cs="Times New Roman"/>
          <w:sz w:val="24"/>
          <w:szCs w:val="24"/>
        </w:rPr>
        <w:t>(</w:t>
      </w:r>
      <w:r w:rsidR="00ED0481" w:rsidRPr="000D2754">
        <w:rPr>
          <w:rFonts w:ascii="Times New Roman" w:hAnsi="Times New Roman" w:cs="Times New Roman"/>
          <w:sz w:val="24"/>
          <w:szCs w:val="24"/>
        </w:rPr>
        <w:t>2005)</w:t>
      </w:r>
      <w:r w:rsidR="00ED0481" w:rsidRPr="000D2754">
        <w:rPr>
          <w:rFonts w:ascii="Times New Roman" w:hAnsi="Times New Roman" w:cs="Times New Roman"/>
          <w:sz w:val="24"/>
          <w:szCs w:val="24"/>
        </w:rPr>
        <w:t xml:space="preserve">. </w:t>
      </w:r>
      <w:r w:rsidR="00B419D9" w:rsidRPr="000D2754">
        <w:rPr>
          <w:rFonts w:ascii="Times New Roman" w:hAnsi="Times New Roman" w:cs="Times New Roman"/>
          <w:sz w:val="24"/>
          <w:szCs w:val="24"/>
        </w:rPr>
        <w:t>It has examined how some patients</w:t>
      </w:r>
      <w:r w:rsidR="00270329" w:rsidRPr="000D2754">
        <w:rPr>
          <w:rFonts w:ascii="Times New Roman" w:hAnsi="Times New Roman" w:cs="Times New Roman"/>
          <w:sz w:val="24"/>
          <w:szCs w:val="24"/>
        </w:rPr>
        <w:t>,</w:t>
      </w:r>
      <w:r w:rsidR="00B419D9" w:rsidRPr="000D2754">
        <w:rPr>
          <w:rFonts w:ascii="Times New Roman" w:hAnsi="Times New Roman" w:cs="Times New Roman"/>
          <w:sz w:val="24"/>
          <w:szCs w:val="24"/>
        </w:rPr>
        <w:t xml:space="preserve"> such as those who are children, female, </w:t>
      </w:r>
      <w:r w:rsidR="00775DD4" w:rsidRPr="000D2754">
        <w:rPr>
          <w:rFonts w:ascii="Times New Roman" w:hAnsi="Times New Roman" w:cs="Times New Roman"/>
          <w:sz w:val="24"/>
          <w:szCs w:val="24"/>
        </w:rPr>
        <w:t xml:space="preserve">have learning disabilities or dementia and are heavily sedated, may be at a higher risk of being abused and some possible reasons for this. </w:t>
      </w:r>
      <w:r w:rsidR="00786C43" w:rsidRPr="000D2754">
        <w:rPr>
          <w:rFonts w:ascii="Times New Roman" w:hAnsi="Times New Roman" w:cs="Times New Roman"/>
          <w:sz w:val="24"/>
          <w:szCs w:val="24"/>
        </w:rPr>
        <w:t>It has examined how structural issues and power imbalances may lead staff to be more likely to abuse patients</w:t>
      </w:r>
      <w:r w:rsidR="00270329" w:rsidRPr="000D2754">
        <w:rPr>
          <w:rFonts w:ascii="Times New Roman" w:hAnsi="Times New Roman" w:cs="Times New Roman"/>
          <w:sz w:val="24"/>
          <w:szCs w:val="24"/>
        </w:rPr>
        <w:t>,</w:t>
      </w:r>
      <w:r w:rsidR="00786C43" w:rsidRPr="000D2754">
        <w:rPr>
          <w:rFonts w:ascii="Times New Roman" w:hAnsi="Times New Roman" w:cs="Times New Roman"/>
          <w:sz w:val="24"/>
          <w:szCs w:val="24"/>
        </w:rPr>
        <w:t xml:space="preserve"> has explored the impact </w:t>
      </w:r>
      <w:r w:rsidR="00A83C0F" w:rsidRPr="000D2754">
        <w:rPr>
          <w:rFonts w:ascii="Times New Roman" w:hAnsi="Times New Roman" w:cs="Times New Roman"/>
          <w:sz w:val="24"/>
          <w:szCs w:val="24"/>
        </w:rPr>
        <w:t xml:space="preserve">that abuse may have on patients and finally has examined deinstitutionalisation as a </w:t>
      </w:r>
      <w:r w:rsidR="00947631" w:rsidRPr="000D2754">
        <w:rPr>
          <w:rFonts w:ascii="Times New Roman" w:hAnsi="Times New Roman" w:cs="Times New Roman"/>
          <w:sz w:val="24"/>
          <w:szCs w:val="24"/>
        </w:rPr>
        <w:t xml:space="preserve">gateway to minimising abuse in psychiatric hospitals. </w:t>
      </w:r>
      <w:proofErr w:type="gramStart"/>
      <w:r w:rsidR="00EE3FAA" w:rsidRPr="000D2754">
        <w:rPr>
          <w:rFonts w:ascii="Times New Roman" w:hAnsi="Times New Roman" w:cs="Times New Roman"/>
          <w:sz w:val="24"/>
          <w:szCs w:val="24"/>
        </w:rPr>
        <w:t>It is clear that abuse</w:t>
      </w:r>
      <w:proofErr w:type="gramEnd"/>
      <w:r w:rsidR="00EE3FAA" w:rsidRPr="000D2754">
        <w:rPr>
          <w:rFonts w:ascii="Times New Roman" w:hAnsi="Times New Roman" w:cs="Times New Roman"/>
          <w:sz w:val="24"/>
          <w:szCs w:val="24"/>
        </w:rPr>
        <w:t xml:space="preserve"> in </w:t>
      </w:r>
      <w:r w:rsidR="00A000BC" w:rsidRPr="000D2754">
        <w:rPr>
          <w:rFonts w:ascii="Times New Roman" w:hAnsi="Times New Roman" w:cs="Times New Roman"/>
          <w:sz w:val="24"/>
          <w:szCs w:val="24"/>
        </w:rPr>
        <w:t xml:space="preserve">psychiatric hospital continues to be a pressing issue. Although closing </w:t>
      </w:r>
      <w:r w:rsidR="00422394" w:rsidRPr="000D2754">
        <w:rPr>
          <w:rFonts w:ascii="Times New Roman" w:hAnsi="Times New Roman" w:cs="Times New Roman"/>
          <w:sz w:val="24"/>
          <w:szCs w:val="24"/>
        </w:rPr>
        <w:t xml:space="preserve">psychiatric hospitals may lead to less patients being abused in the settings, there are also negatives to deinstitutionalisation, </w:t>
      </w:r>
      <w:r w:rsidR="00333724" w:rsidRPr="000D2754">
        <w:rPr>
          <w:rFonts w:ascii="Times New Roman" w:hAnsi="Times New Roman" w:cs="Times New Roman"/>
          <w:sz w:val="24"/>
          <w:szCs w:val="24"/>
        </w:rPr>
        <w:t>such as an increase in homelessness and suicides</w:t>
      </w:r>
      <w:r w:rsidR="00C06711" w:rsidRPr="000D2754">
        <w:rPr>
          <w:rFonts w:ascii="Times New Roman" w:hAnsi="Times New Roman" w:cs="Times New Roman"/>
          <w:sz w:val="24"/>
          <w:szCs w:val="24"/>
        </w:rPr>
        <w:t xml:space="preserve"> among the population of mentally ill people.</w:t>
      </w:r>
      <w:r w:rsidR="00C06711">
        <w:rPr>
          <w:rFonts w:cstheme="minorHAnsi"/>
          <w:sz w:val="24"/>
          <w:szCs w:val="24"/>
        </w:rPr>
        <w:t xml:space="preserve"> </w:t>
      </w:r>
      <w:r w:rsidR="009E1C33">
        <w:br w:type="page"/>
      </w:r>
    </w:p>
    <w:p w14:paraId="4268DE8B" w14:textId="36DF7974" w:rsidR="008E69DF" w:rsidRPr="0092275F" w:rsidRDefault="009E1C33" w:rsidP="004A648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2275F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077F10A5" w14:textId="5ADA2A9E" w:rsidR="00D63645" w:rsidRPr="00D63645" w:rsidRDefault="00D63645" w:rsidP="001771BC">
      <w:pPr>
        <w:ind w:hanging="720"/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3645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Article 39 (2021). </w:t>
      </w:r>
      <w:r w:rsidRPr="00C860B8">
        <w:rPr>
          <w:rStyle w:val="doilink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Abuse in Children's Institutional Settings: How Much is Known?</w:t>
      </w:r>
      <w:r w:rsidRPr="00D63645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Available at: </w:t>
      </w:r>
      <w:hyperlink r:id="rId12" w:history="1">
        <w:r w:rsidRPr="00D6364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https://docs.google.com/document/d/18cRqL7Xilhs5Y-F9wnIvKVdLgXq6l-3FlZLnnsgmkeo/edit</w:t>
        </w:r>
      </w:hyperlink>
      <w:r w:rsidRPr="00D63645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D63645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(Accessed: 3 December 2023)</w:t>
      </w:r>
    </w:p>
    <w:p w14:paraId="3C82279C" w14:textId="1646012C" w:rsidR="00031903" w:rsidRDefault="00031903" w:rsidP="001771BC">
      <w:pPr>
        <w:ind w:hanging="720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Baek C</w:t>
      </w:r>
      <w:r w:rsidR="005A141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. 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H</w:t>
      </w:r>
      <w:r w:rsidR="005A141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.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>, 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Kim H</w:t>
      </w:r>
      <w:r w:rsidR="005A141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. 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J</w:t>
      </w:r>
      <w:r w:rsidR="005A141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.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>, 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Park H</w:t>
      </w:r>
      <w:r w:rsidR="005A141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. 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Y</w:t>
      </w:r>
      <w:r w:rsidR="005A141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.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>, 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Seo H</w:t>
      </w:r>
      <w:r w:rsidR="005A141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. 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Y</w:t>
      </w:r>
      <w:r w:rsidR="005A141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.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>, 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Yoo </w:t>
      </w:r>
      <w:proofErr w:type="gramStart"/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H</w:t>
      </w:r>
      <w:r w:rsidR="005A141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.</w:t>
      </w:r>
      <w:proofErr w:type="gramEnd"/>
      <w:r w:rsidR="005A141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 and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n-GB"/>
          <w14:ligatures w14:val="none"/>
        </w:rPr>
        <w:t> 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Park J</w:t>
      </w:r>
      <w:r w:rsidR="00087495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. </w:t>
      </w:r>
      <w:r w:rsidRPr="0003190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E</w:t>
      </w:r>
      <w:r w:rsidRPr="00D63645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shd w:val="clear" w:color="auto" w:fill="FFFFFF"/>
          <w:lang w:eastAsia="en-GB"/>
          <w14:ligatures w14:val="none"/>
        </w:rPr>
        <w:t>.</w:t>
      </w:r>
      <w:r w:rsidR="00023102" w:rsidRPr="00D63645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(2022).</w:t>
      </w:r>
      <w:r w:rsidRPr="00D63645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shd w:val="clear" w:color="auto" w:fill="FFFFFF"/>
          <w:lang w:eastAsia="en-GB"/>
          <w14:ligatures w14:val="none"/>
        </w:rPr>
        <w:t> </w:t>
      </w:r>
      <w:r w:rsidR="00826848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shd w:val="clear" w:color="auto" w:fill="FFFFFF"/>
          <w:lang w:eastAsia="en-GB"/>
          <w14:ligatures w14:val="none"/>
        </w:rPr>
        <w:t>‘</w:t>
      </w:r>
      <w:r w:rsidRPr="00D63645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shd w:val="clear" w:color="auto" w:fill="FFFFFF"/>
          <w:lang w:eastAsia="en-GB"/>
          <w14:ligatures w14:val="none"/>
        </w:rPr>
        <w:t>Influence of biogenetic explanations of mental disorders on stigma and help-seeking behavior: a systematic review and meta-analysis</w:t>
      </w:r>
      <w:r w:rsidR="00826848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shd w:val="clear" w:color="auto" w:fill="FFFFFF"/>
          <w:lang w:eastAsia="en-GB"/>
          <w14:ligatures w14:val="none"/>
        </w:rPr>
        <w:t>’,</w:t>
      </w:r>
      <w:r w:rsidRPr="00D63645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shd w:val="clear" w:color="auto" w:fill="FFFFFF"/>
          <w:lang w:eastAsia="en-GB"/>
          <w14:ligatures w14:val="none"/>
        </w:rPr>
        <w:t> </w:t>
      </w:r>
      <w:r w:rsidRPr="00826848">
        <w:rPr>
          <w:rFonts w:ascii="Times New Roman" w:eastAsia="Times New Roman" w:hAnsi="Times New Roman" w:cs="Times New Roman"/>
          <w:i/>
          <w:iCs/>
          <w:color w:val="333333"/>
          <w:kern w:val="0"/>
          <w:sz w:val="24"/>
          <w:szCs w:val="24"/>
          <w:bdr w:val="none" w:sz="0" w:space="0" w:color="auto" w:frame="1"/>
          <w:shd w:val="clear" w:color="auto" w:fill="FFFFFF"/>
          <w:lang w:eastAsia="en-GB"/>
          <w14:ligatures w14:val="none"/>
        </w:rPr>
        <w:t>J Korean Med</w:t>
      </w:r>
      <w:r w:rsidR="00491FD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bdr w:val="none" w:sz="0" w:space="0" w:color="auto" w:frame="1"/>
          <w:shd w:val="clear" w:color="auto" w:fill="FFFFFF"/>
          <w:lang w:eastAsia="en-GB"/>
          <w14:ligatures w14:val="none"/>
        </w:rPr>
        <w:t>, 38(2).</w:t>
      </w:r>
    </w:p>
    <w:p w14:paraId="179A0E95" w14:textId="33551431" w:rsidR="00B44F49" w:rsidRPr="00D63645" w:rsidRDefault="00D63645" w:rsidP="001771BC">
      <w:pPr>
        <w:ind w:hanging="720"/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3645">
        <w:rPr>
          <w:rStyle w:val="authornam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Bagattini</w:t>
      </w:r>
      <w:r>
        <w:rPr>
          <w:rStyle w:val="authornam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A.</w:t>
      </w:r>
      <w:r w:rsidRPr="00D636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63645">
        <w:rPr>
          <w:rStyle w:val="dat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(2019)</w:t>
      </w:r>
      <w:r w:rsidRPr="00D636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0F42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‘</w:t>
      </w:r>
      <w:r w:rsidRPr="00D63645">
        <w:rPr>
          <w:rStyle w:val="arttitl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Children’s well-being and vulnerability</w:t>
      </w:r>
      <w:r w:rsidR="000F429E">
        <w:rPr>
          <w:rStyle w:val="arttitl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’</w:t>
      </w:r>
      <w:r w:rsidRPr="00D63645">
        <w:rPr>
          <w:rStyle w:val="arttitl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0F429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 </w:t>
      </w:r>
      <w:r w:rsidRPr="000F429E">
        <w:rPr>
          <w:rStyle w:val="serialtitle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Ethics and Social Welfare,</w:t>
      </w:r>
      <w:r w:rsidRPr="00D636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63645">
        <w:rPr>
          <w:rStyle w:val="volumeissu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</w:t>
      </w:r>
      <w:r w:rsidR="000F429E">
        <w:rPr>
          <w:rStyle w:val="volumeissu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r w:rsidRPr="00D63645">
        <w:rPr>
          <w:rStyle w:val="volumeissu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</w:t>
      </w:r>
      <w:r w:rsidR="000F429E">
        <w:rPr>
          <w:rStyle w:val="volumeissu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r w:rsidRPr="00D63645">
        <w:rPr>
          <w:rStyle w:val="volumeissu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D636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0F42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pp. </w:t>
      </w:r>
      <w:r w:rsidRPr="00D63645">
        <w:rPr>
          <w:rStyle w:val="pagerang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211-215</w:t>
      </w:r>
      <w:r w:rsidR="000F429E">
        <w:rPr>
          <w:rStyle w:val="pagerang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0F429E" w:rsidRPr="00D63645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37C55F21" w14:textId="0575677A" w:rsidR="003733A4" w:rsidRPr="00D63645" w:rsidRDefault="003733A4" w:rsidP="001771BC">
      <w:pPr>
        <w:ind w:hanging="720"/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3645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Baldwin, S.,</w:t>
      </w:r>
      <w:r w:rsidR="004337CA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</w:t>
      </w:r>
      <w:r w:rsidRPr="00D63645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Oxlad, M. (1996). </w:t>
      </w:r>
      <w:r w:rsidR="000F429E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‘</w:t>
      </w:r>
      <w:r w:rsidRPr="00D63645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ECT and minors: Social sciences solutions will reform the psychiatric abuse of infants, children and adolescents</w:t>
      </w:r>
      <w:r w:rsidR="000F429E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’,</w:t>
      </w:r>
      <w:r w:rsidRPr="00D63645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0F429E">
        <w:rPr>
          <w:rStyle w:val="doilink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Social Sciences</w:t>
      </w:r>
      <w:r w:rsidRPr="00D63645">
        <w:rPr>
          <w:rStyle w:val="doilink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 2(3)</w:t>
      </w:r>
    </w:p>
    <w:p w14:paraId="02F35907" w14:textId="190449F3" w:rsidR="00D5022C" w:rsidRPr="00D63645" w:rsidRDefault="00D5022C" w:rsidP="001771BC">
      <w:pPr>
        <w:ind w:hanging="720"/>
        <w:rPr>
          <w:rFonts w:ascii="Times New Roman" w:hAnsi="Times New Roman" w:cs="Times New Roman"/>
          <w:sz w:val="24"/>
          <w:szCs w:val="24"/>
        </w:rPr>
      </w:pPr>
      <w:r w:rsidRPr="00D63645">
        <w:rPr>
          <w:rFonts w:ascii="Times New Roman" w:hAnsi="Times New Roman" w:cs="Times New Roman"/>
          <w:sz w:val="24"/>
          <w:szCs w:val="24"/>
        </w:rPr>
        <w:t>Barnett, B</w:t>
      </w:r>
      <w:r w:rsidRPr="00D63645">
        <w:rPr>
          <w:rFonts w:ascii="Times New Roman" w:hAnsi="Times New Roman" w:cs="Times New Roman"/>
          <w:sz w:val="24"/>
          <w:szCs w:val="24"/>
        </w:rPr>
        <w:t>.</w:t>
      </w:r>
      <w:r w:rsidRPr="00D63645">
        <w:rPr>
          <w:rFonts w:ascii="Times New Roman" w:hAnsi="Times New Roman" w:cs="Times New Roman"/>
          <w:sz w:val="24"/>
          <w:szCs w:val="24"/>
        </w:rPr>
        <w:t xml:space="preserve"> (2020). </w:t>
      </w:r>
      <w:r w:rsidR="00875487">
        <w:rPr>
          <w:rFonts w:ascii="Times New Roman" w:hAnsi="Times New Roman" w:cs="Times New Roman"/>
          <w:sz w:val="24"/>
          <w:szCs w:val="24"/>
        </w:rPr>
        <w:t>‘</w:t>
      </w:r>
      <w:r w:rsidRPr="00D63645">
        <w:rPr>
          <w:rFonts w:ascii="Times New Roman" w:hAnsi="Times New Roman" w:cs="Times New Roman"/>
          <w:sz w:val="24"/>
          <w:szCs w:val="24"/>
        </w:rPr>
        <w:t>Addressing Sexual Violence in Psychiatric Facilities</w:t>
      </w:r>
      <w:r w:rsidR="00875487">
        <w:rPr>
          <w:rFonts w:ascii="Times New Roman" w:hAnsi="Times New Roman" w:cs="Times New Roman"/>
          <w:sz w:val="24"/>
          <w:szCs w:val="24"/>
        </w:rPr>
        <w:t>’,</w:t>
      </w:r>
      <w:r w:rsidRPr="00D63645">
        <w:rPr>
          <w:rFonts w:ascii="Times New Roman" w:hAnsi="Times New Roman" w:cs="Times New Roman"/>
          <w:sz w:val="24"/>
          <w:szCs w:val="24"/>
        </w:rPr>
        <w:t xml:space="preserve"> </w:t>
      </w:r>
      <w:r w:rsidRPr="00875487">
        <w:rPr>
          <w:rFonts w:ascii="Times New Roman" w:hAnsi="Times New Roman" w:cs="Times New Roman"/>
          <w:i/>
          <w:iCs/>
          <w:sz w:val="24"/>
          <w:szCs w:val="24"/>
        </w:rPr>
        <w:t>Psychiatric Services</w:t>
      </w:r>
      <w:r w:rsidR="00875487">
        <w:rPr>
          <w:rFonts w:ascii="Times New Roman" w:hAnsi="Times New Roman" w:cs="Times New Roman"/>
          <w:sz w:val="24"/>
          <w:szCs w:val="24"/>
        </w:rPr>
        <w:t>.</w:t>
      </w:r>
    </w:p>
    <w:p w14:paraId="5230A6FD" w14:textId="3E7EB070" w:rsidR="003A3D61" w:rsidRPr="00D63645" w:rsidRDefault="003A3D61" w:rsidP="001771BC">
      <w:pPr>
        <w:ind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636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Baum A</w:t>
      </w:r>
      <w:r w:rsidR="00433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D636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433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and</w:t>
      </w:r>
      <w:r w:rsidRPr="00D636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Burnes D</w:t>
      </w:r>
      <w:r w:rsidR="00433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D636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</w:t>
      </w:r>
      <w:r w:rsidR="00433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(1993). </w:t>
      </w:r>
      <w:r w:rsidRPr="004337C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 Nation in Denial: The Truth About Homelessness</w:t>
      </w:r>
      <w:r w:rsidRPr="00D636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Boulder</w:t>
      </w:r>
      <w:r w:rsidR="00433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D636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Westview</w:t>
      </w:r>
      <w:r w:rsidR="00433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3A93120" w14:textId="654AAE0E" w:rsidR="00155650" w:rsidRPr="00D63645" w:rsidRDefault="00E75932" w:rsidP="001771BC">
      <w:pPr>
        <w:ind w:hanging="720"/>
        <w:rPr>
          <w:rFonts w:ascii="Times New Roman" w:hAnsi="Times New Roman" w:cs="Times New Roman"/>
          <w:sz w:val="24"/>
          <w:szCs w:val="24"/>
        </w:rPr>
      </w:pPr>
      <w:r w:rsidRPr="00D63645">
        <w:rPr>
          <w:rFonts w:ascii="Times New Roman" w:hAnsi="Times New Roman" w:cs="Times New Roman"/>
          <w:sz w:val="24"/>
          <w:szCs w:val="24"/>
        </w:rPr>
        <w:t xml:space="preserve">Davis, L., Fulginiti, A., Kriegel, L. and Brekke, J.S. </w:t>
      </w:r>
      <w:r w:rsidR="00C32DBC">
        <w:rPr>
          <w:rFonts w:ascii="Times New Roman" w:hAnsi="Times New Roman" w:cs="Times New Roman"/>
          <w:sz w:val="24"/>
          <w:szCs w:val="24"/>
        </w:rPr>
        <w:t>(</w:t>
      </w:r>
      <w:r w:rsidRPr="00D63645">
        <w:rPr>
          <w:rFonts w:ascii="Times New Roman" w:hAnsi="Times New Roman" w:cs="Times New Roman"/>
          <w:sz w:val="24"/>
          <w:szCs w:val="24"/>
        </w:rPr>
        <w:t>2012</w:t>
      </w:r>
      <w:r w:rsidR="00C32DBC">
        <w:rPr>
          <w:rFonts w:ascii="Times New Roman" w:hAnsi="Times New Roman" w:cs="Times New Roman"/>
          <w:sz w:val="24"/>
          <w:szCs w:val="24"/>
        </w:rPr>
        <w:t>)</w:t>
      </w:r>
      <w:r w:rsidRPr="00D63645">
        <w:rPr>
          <w:rFonts w:ascii="Times New Roman" w:hAnsi="Times New Roman" w:cs="Times New Roman"/>
          <w:sz w:val="24"/>
          <w:szCs w:val="24"/>
        </w:rPr>
        <w:t xml:space="preserve">. </w:t>
      </w:r>
      <w:r w:rsidR="00C32DBC">
        <w:rPr>
          <w:rFonts w:ascii="Times New Roman" w:hAnsi="Times New Roman" w:cs="Times New Roman"/>
          <w:sz w:val="24"/>
          <w:szCs w:val="24"/>
        </w:rPr>
        <w:t>‘</w:t>
      </w:r>
      <w:r w:rsidRPr="00D63645">
        <w:rPr>
          <w:rFonts w:ascii="Times New Roman" w:hAnsi="Times New Roman" w:cs="Times New Roman"/>
          <w:sz w:val="24"/>
          <w:szCs w:val="24"/>
        </w:rPr>
        <w:t>Deinstitutionalization? Where have all the people gone?</w:t>
      </w:r>
      <w:r w:rsidR="00C32DBC">
        <w:rPr>
          <w:rFonts w:ascii="Times New Roman" w:hAnsi="Times New Roman" w:cs="Times New Roman"/>
          <w:sz w:val="24"/>
          <w:szCs w:val="24"/>
        </w:rPr>
        <w:t xml:space="preserve">’, </w:t>
      </w:r>
      <w:r w:rsidRPr="00C32DBC">
        <w:rPr>
          <w:rFonts w:ascii="Times New Roman" w:hAnsi="Times New Roman" w:cs="Times New Roman"/>
          <w:i/>
          <w:iCs/>
          <w:sz w:val="24"/>
          <w:szCs w:val="24"/>
        </w:rPr>
        <w:t>Current psychiatry reports</w:t>
      </w:r>
      <w:r w:rsidRPr="00D63645">
        <w:rPr>
          <w:rFonts w:ascii="Times New Roman" w:hAnsi="Times New Roman" w:cs="Times New Roman"/>
          <w:sz w:val="24"/>
          <w:szCs w:val="24"/>
        </w:rPr>
        <w:t>, 14, pp.259-269.</w:t>
      </w:r>
    </w:p>
    <w:p w14:paraId="49A4EC62" w14:textId="6F82017C" w:rsidR="00DD301C" w:rsidRPr="00D63645" w:rsidRDefault="00DD301C" w:rsidP="001771BC">
      <w:pPr>
        <w:ind w:hanging="720"/>
        <w:rPr>
          <w:rFonts w:ascii="Times New Roman" w:hAnsi="Times New Roman" w:cs="Times New Roman"/>
          <w:sz w:val="24"/>
          <w:szCs w:val="24"/>
        </w:rPr>
      </w:pPr>
      <w:r w:rsidRPr="00D636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Franke, H.</w:t>
      </w:r>
      <w:r w:rsidR="00A817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636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A., </w:t>
      </w:r>
      <w:r w:rsidR="00A817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D636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2014</w:t>
      </w:r>
      <w:r w:rsidR="00A817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D636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A817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Pr="00D636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Toxic stress: effects, prevention and treatment</w:t>
      </w:r>
      <w:r w:rsidR="00A817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’,</w:t>
      </w:r>
      <w:r w:rsidRPr="00D636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D6364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Children</w:t>
      </w:r>
      <w:r w:rsidRPr="00D636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817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1(3),</w:t>
      </w:r>
      <w:r w:rsidRPr="00D6364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pp.390-402.</w:t>
      </w:r>
    </w:p>
    <w:p w14:paraId="79CFFE3E" w14:textId="3DED7D55" w:rsidR="00EB3873" w:rsidRPr="00D63645" w:rsidRDefault="00EB3873" w:rsidP="001771BC">
      <w:pPr>
        <w:pStyle w:val="NormalWeb"/>
        <w:spacing w:before="0" w:beforeAutospacing="0" w:after="0" w:afterAutospacing="0"/>
        <w:ind w:hanging="720"/>
      </w:pPr>
      <w:r w:rsidRPr="00D63645">
        <w:t xml:space="preserve">Fulford, K. W. M., King, C., </w:t>
      </w:r>
      <w:r w:rsidR="00A81767">
        <w:t>and</w:t>
      </w:r>
      <w:r w:rsidRPr="00D63645">
        <w:t xml:space="preserve"> Bergqvist, A. (2020). </w:t>
      </w:r>
      <w:r w:rsidR="00A81767">
        <w:t>‘</w:t>
      </w:r>
      <w:r w:rsidRPr="00A81767">
        <w:t>Hall of Mirrors: Toward an Open Society of Mental Health Stakeholders in Safeguarding against Psychiatric Abuse</w:t>
      </w:r>
      <w:r w:rsidR="00B81876">
        <w:t>’,</w:t>
      </w:r>
      <w:r w:rsidRPr="00D63645">
        <w:t xml:space="preserve"> </w:t>
      </w:r>
      <w:r w:rsidRPr="00B81876">
        <w:rPr>
          <w:i/>
          <w:iCs/>
        </w:rPr>
        <w:t>A Journal for Philosophy of Culture</w:t>
      </w:r>
      <w:r w:rsidRPr="00D63645">
        <w:t xml:space="preserve">, 4(2), </w:t>
      </w:r>
      <w:r w:rsidR="00B81876">
        <w:t xml:space="preserve">pp. </w:t>
      </w:r>
      <w:r w:rsidRPr="00D63645">
        <w:t>23-38.</w:t>
      </w:r>
    </w:p>
    <w:p w14:paraId="4DD9D6A9" w14:textId="77777777" w:rsidR="00277C3C" w:rsidRPr="00D63645" w:rsidRDefault="00277C3C" w:rsidP="001771BC">
      <w:pPr>
        <w:pStyle w:val="NormalWeb"/>
        <w:spacing w:before="0" w:beforeAutospacing="0" w:after="0" w:afterAutospacing="0"/>
        <w:ind w:hanging="720"/>
      </w:pPr>
    </w:p>
    <w:p w14:paraId="4373E9F3" w14:textId="4DA2B903" w:rsidR="00277C3C" w:rsidRPr="00D63645" w:rsidRDefault="007B2E6A" w:rsidP="00D37FF6">
      <w:pPr>
        <w:pStyle w:val="NormalWeb"/>
        <w:spacing w:before="0" w:beforeAutospacing="0" w:after="0" w:afterAutospacing="0"/>
        <w:ind w:hanging="720"/>
      </w:pPr>
      <w:r w:rsidRPr="007B2E6A">
        <w:t>Goodman, O. (2020). Preventing Patient Abuse: Why Abuse Happens and How to Stop It. Available at: https://iahssf.org/assets/Preventing-Patient-Abuse.pdf (Accessed: 3 December 2023)</w:t>
      </w:r>
    </w:p>
    <w:tbl>
      <w:tblPr>
        <w:tblW w:w="656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4"/>
      </w:tblGrid>
      <w:tr w:rsidR="00EC1026" w:rsidRPr="00EC1026" w14:paraId="5D5A9A1C" w14:textId="77777777" w:rsidTr="00EC1026">
        <w:tc>
          <w:tcPr>
            <w:tcW w:w="0" w:type="auto"/>
            <w:shd w:val="clear" w:color="auto" w:fill="FFFFFF"/>
            <w:vAlign w:val="center"/>
            <w:hideMark/>
          </w:tcPr>
          <w:p w14:paraId="22A63561" w14:textId="77777777" w:rsidR="00EC1026" w:rsidRPr="00EC1026" w:rsidRDefault="00EC1026" w:rsidP="001771BC">
            <w:p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57D382FD" w14:textId="77777777" w:rsidR="00552F4F" w:rsidRDefault="00552F4F" w:rsidP="00797B43">
      <w:pPr>
        <w:pStyle w:val="NormalWeb"/>
        <w:spacing w:before="0" w:beforeAutospacing="0" w:after="0" w:afterAutospacing="0"/>
        <w:rPr>
          <w:color w:val="222222"/>
          <w:shd w:val="clear" w:color="auto" w:fill="FFFFFF"/>
        </w:rPr>
      </w:pPr>
    </w:p>
    <w:p w14:paraId="409B3ABB" w14:textId="35A3612B" w:rsidR="00552F4F" w:rsidRPr="00D63645" w:rsidRDefault="00552F4F" w:rsidP="001771BC">
      <w:pPr>
        <w:pStyle w:val="NormalWeb"/>
        <w:spacing w:before="0" w:beforeAutospacing="0" w:after="0" w:afterAutospacing="0"/>
        <w:ind w:hanging="720"/>
        <w:rPr>
          <w:color w:val="222222"/>
          <w:shd w:val="clear" w:color="auto" w:fill="FFFFFF"/>
        </w:rPr>
      </w:pPr>
      <w:r w:rsidRPr="00552F4F">
        <w:rPr>
          <w:color w:val="222222"/>
          <w:shd w:val="clear" w:color="auto" w:fill="FFFFFF"/>
        </w:rPr>
        <w:t>HM Government (2018). Working Together to Safeguard Children. Available at: https://assets.publishing.service.gov.uk/media/5fd0a8e78fa8f54d5d6555f9/Working_together_to_safeguard_children_inter_agency_guidance.pdf (Accessed: 3 December 2023)</w:t>
      </w:r>
    </w:p>
    <w:p w14:paraId="221918D6" w14:textId="77777777" w:rsidR="00EC1026" w:rsidRPr="00D63645" w:rsidRDefault="00EC1026" w:rsidP="001771BC">
      <w:pPr>
        <w:pStyle w:val="NormalWeb"/>
        <w:spacing w:before="0" w:beforeAutospacing="0" w:after="0" w:afterAutospacing="0"/>
        <w:ind w:hanging="720"/>
      </w:pPr>
    </w:p>
    <w:p w14:paraId="67A2FA7C" w14:textId="07E44ADF" w:rsidR="00704BD7" w:rsidRDefault="00704BD7" w:rsidP="001771BC">
      <w:pPr>
        <w:pStyle w:val="NormalWeb"/>
        <w:spacing w:before="0" w:beforeAutospacing="0" w:after="0" w:afterAutospacing="0"/>
        <w:ind w:hanging="720"/>
      </w:pPr>
      <w:r w:rsidRPr="00D63645">
        <w:t>Hussein</w:t>
      </w:r>
      <w:r w:rsidR="00585065">
        <w:t>,</w:t>
      </w:r>
      <w:r w:rsidRPr="00D63645">
        <w:t xml:space="preserve"> S</w:t>
      </w:r>
      <w:r w:rsidR="00585065">
        <w:t>.</w:t>
      </w:r>
      <w:r w:rsidRPr="00D63645">
        <w:t>, Stevens</w:t>
      </w:r>
      <w:r w:rsidR="00585065">
        <w:t>,</w:t>
      </w:r>
      <w:r w:rsidRPr="00D63645">
        <w:t xml:space="preserve"> M</w:t>
      </w:r>
      <w:r w:rsidR="00585065">
        <w:t>.</w:t>
      </w:r>
      <w:r w:rsidRPr="00D63645">
        <w:t>, Manthorpe</w:t>
      </w:r>
      <w:r w:rsidR="00585065">
        <w:t>,</w:t>
      </w:r>
      <w:r w:rsidRPr="00D63645">
        <w:t xml:space="preserve"> J</w:t>
      </w:r>
      <w:r w:rsidR="00585065">
        <w:t>.</w:t>
      </w:r>
      <w:r w:rsidRPr="00D63645">
        <w:t>, Rapaport</w:t>
      </w:r>
      <w:r w:rsidR="00585065">
        <w:t>,</w:t>
      </w:r>
      <w:r w:rsidRPr="00D63645">
        <w:t xml:space="preserve"> J</w:t>
      </w:r>
      <w:r w:rsidR="00585065">
        <w:t>.</w:t>
      </w:r>
      <w:r w:rsidRPr="00D63645">
        <w:t>, Martineau</w:t>
      </w:r>
      <w:r w:rsidR="00585065">
        <w:t>,</w:t>
      </w:r>
      <w:r w:rsidRPr="00D63645">
        <w:t xml:space="preserve"> S</w:t>
      </w:r>
      <w:r w:rsidR="00585065">
        <w:t>. and</w:t>
      </w:r>
      <w:r w:rsidRPr="00D63645">
        <w:t xml:space="preserve"> Harris</w:t>
      </w:r>
      <w:r w:rsidR="00585065">
        <w:t>,</w:t>
      </w:r>
      <w:r w:rsidRPr="00D63645">
        <w:t xml:space="preserve"> J. </w:t>
      </w:r>
      <w:r w:rsidR="00585065">
        <w:t>(2009). ‘</w:t>
      </w:r>
      <w:r w:rsidRPr="00D63645">
        <w:t>Banned from working in social care: a secondary analysis of staff characteristics and reasons for their referrals to the POVA list in England and Wales</w:t>
      </w:r>
      <w:r w:rsidR="00585065">
        <w:t>’,</w:t>
      </w:r>
      <w:r w:rsidRPr="00D63645">
        <w:t xml:space="preserve"> </w:t>
      </w:r>
      <w:r w:rsidRPr="00585065">
        <w:rPr>
          <w:i/>
          <w:iCs/>
        </w:rPr>
        <w:t>Health Soc Care Community</w:t>
      </w:r>
      <w:r w:rsidR="00585065">
        <w:t xml:space="preserve"> </w:t>
      </w:r>
      <w:r w:rsidRPr="00D63645">
        <w:t>17(5)</w:t>
      </w:r>
      <w:r w:rsidR="00585065">
        <w:t xml:space="preserve">, pp. </w:t>
      </w:r>
      <w:r w:rsidRPr="00D63645">
        <w:t>423–33.</w:t>
      </w:r>
    </w:p>
    <w:p w14:paraId="089982A2" w14:textId="77777777" w:rsidR="00D37FF6" w:rsidRDefault="00D37FF6" w:rsidP="001771BC">
      <w:pPr>
        <w:pStyle w:val="NormalWeb"/>
        <w:spacing w:before="0" w:beforeAutospacing="0" w:after="0" w:afterAutospacing="0"/>
        <w:ind w:hanging="720"/>
      </w:pPr>
    </w:p>
    <w:p w14:paraId="09DA3889" w14:textId="037F9302" w:rsidR="00D37FF6" w:rsidRPr="00D37FF6" w:rsidRDefault="00D37FF6" w:rsidP="00D37FF6">
      <w:pPr>
        <w:pStyle w:val="NormalWeb"/>
        <w:spacing w:before="0" w:beforeAutospacing="0" w:after="0" w:afterAutospacing="0"/>
        <w:ind w:hanging="720"/>
        <w:rPr>
          <w:color w:val="222222"/>
          <w:shd w:val="clear" w:color="auto" w:fill="FFFFFF"/>
        </w:rPr>
      </w:pPr>
      <w:r w:rsidRPr="00D63645">
        <w:rPr>
          <w:color w:val="222222"/>
          <w:shd w:val="clear" w:color="auto" w:fill="FFFFFF"/>
        </w:rPr>
        <w:t>Jackson, A.M. and Deye, K.</w:t>
      </w:r>
      <w:r>
        <w:rPr>
          <w:color w:val="222222"/>
          <w:shd w:val="clear" w:color="auto" w:fill="FFFFFF"/>
        </w:rPr>
        <w:t xml:space="preserve"> (</w:t>
      </w:r>
      <w:r w:rsidRPr="00D63645">
        <w:rPr>
          <w:color w:val="222222"/>
          <w:shd w:val="clear" w:color="auto" w:fill="FFFFFF"/>
        </w:rPr>
        <w:t>2015</w:t>
      </w:r>
      <w:r>
        <w:rPr>
          <w:color w:val="222222"/>
          <w:shd w:val="clear" w:color="auto" w:fill="FFFFFF"/>
        </w:rPr>
        <w:t>)</w:t>
      </w:r>
      <w:r w:rsidRPr="00D63645">
        <w:rPr>
          <w:color w:val="222222"/>
          <w:shd w:val="clear" w:color="auto" w:fill="FFFFFF"/>
        </w:rPr>
        <w:t xml:space="preserve">. </w:t>
      </w:r>
      <w:r>
        <w:rPr>
          <w:color w:val="222222"/>
          <w:shd w:val="clear" w:color="auto" w:fill="FFFFFF"/>
        </w:rPr>
        <w:t>‘</w:t>
      </w:r>
      <w:r w:rsidRPr="00D63645">
        <w:rPr>
          <w:color w:val="222222"/>
          <w:shd w:val="clear" w:color="auto" w:fill="FFFFFF"/>
        </w:rPr>
        <w:t>Aspects of abuse: consequences of childhood victimization</w:t>
      </w:r>
      <w:r>
        <w:rPr>
          <w:color w:val="222222"/>
          <w:shd w:val="clear" w:color="auto" w:fill="FFFFFF"/>
        </w:rPr>
        <w:t>’,</w:t>
      </w:r>
      <w:r w:rsidRPr="00D63645">
        <w:rPr>
          <w:color w:val="222222"/>
          <w:shd w:val="clear" w:color="auto" w:fill="FFFFFF"/>
        </w:rPr>
        <w:t> </w:t>
      </w:r>
      <w:r w:rsidRPr="00D63645">
        <w:rPr>
          <w:i/>
          <w:iCs/>
          <w:color w:val="222222"/>
          <w:shd w:val="clear" w:color="auto" w:fill="FFFFFF"/>
        </w:rPr>
        <w:t>Current problems in pediatric and adolescent health care</w:t>
      </w:r>
      <w:r w:rsidRPr="00D63645">
        <w:rPr>
          <w:color w:val="222222"/>
          <w:shd w:val="clear" w:color="auto" w:fill="FFFFFF"/>
        </w:rPr>
        <w:t>, </w:t>
      </w:r>
      <w:r w:rsidRPr="00587078">
        <w:rPr>
          <w:color w:val="222222"/>
          <w:shd w:val="clear" w:color="auto" w:fill="FFFFFF"/>
        </w:rPr>
        <w:t>45(3),</w:t>
      </w:r>
      <w:r w:rsidRPr="00D63645">
        <w:rPr>
          <w:color w:val="222222"/>
          <w:shd w:val="clear" w:color="auto" w:fill="FFFFFF"/>
        </w:rPr>
        <w:t xml:space="preserve"> pp.86-93.</w:t>
      </w:r>
    </w:p>
    <w:p w14:paraId="36AF702A" w14:textId="77777777" w:rsidR="00704BD7" w:rsidRPr="00D63645" w:rsidRDefault="00704BD7" w:rsidP="001771BC">
      <w:pPr>
        <w:pStyle w:val="NormalWeb"/>
        <w:spacing w:before="0" w:beforeAutospacing="0" w:after="0" w:afterAutospacing="0"/>
        <w:ind w:hanging="720"/>
      </w:pPr>
    </w:p>
    <w:p w14:paraId="0EF5F6BC" w14:textId="4CAD2F24" w:rsidR="009560A0" w:rsidRPr="00D63645" w:rsidRDefault="009560A0" w:rsidP="001771BC">
      <w:pPr>
        <w:pStyle w:val="NormalWeb"/>
        <w:spacing w:before="0" w:beforeAutospacing="0" w:after="0" w:afterAutospacing="0"/>
        <w:ind w:hanging="720"/>
        <w:rPr>
          <w:color w:val="222222"/>
          <w:shd w:val="clear" w:color="auto" w:fill="FFFFFF"/>
        </w:rPr>
      </w:pPr>
      <w:r w:rsidRPr="00D63645">
        <w:rPr>
          <w:color w:val="222222"/>
          <w:shd w:val="clear" w:color="auto" w:fill="FFFFFF"/>
        </w:rPr>
        <w:t xml:space="preserve">Johnson, H. </w:t>
      </w:r>
      <w:r w:rsidR="00585065">
        <w:rPr>
          <w:color w:val="222222"/>
          <w:shd w:val="clear" w:color="auto" w:fill="FFFFFF"/>
        </w:rPr>
        <w:t>(</w:t>
      </w:r>
      <w:r w:rsidRPr="00D63645">
        <w:rPr>
          <w:color w:val="222222"/>
          <w:shd w:val="clear" w:color="auto" w:fill="FFFFFF"/>
        </w:rPr>
        <w:t>2012</w:t>
      </w:r>
      <w:r w:rsidR="00585065">
        <w:rPr>
          <w:color w:val="222222"/>
          <w:shd w:val="clear" w:color="auto" w:fill="FFFFFF"/>
        </w:rPr>
        <w:t>)</w:t>
      </w:r>
      <w:r w:rsidRPr="00D63645">
        <w:rPr>
          <w:color w:val="222222"/>
          <w:shd w:val="clear" w:color="auto" w:fill="FFFFFF"/>
        </w:rPr>
        <w:t xml:space="preserve">. </w:t>
      </w:r>
      <w:r w:rsidR="00744750">
        <w:rPr>
          <w:color w:val="222222"/>
          <w:shd w:val="clear" w:color="auto" w:fill="FFFFFF"/>
        </w:rPr>
        <w:t>‘</w:t>
      </w:r>
      <w:r w:rsidRPr="00D63645">
        <w:rPr>
          <w:color w:val="222222"/>
          <w:shd w:val="clear" w:color="auto" w:fill="FFFFFF"/>
        </w:rPr>
        <w:t>Protecting the most vulnerable from abuse</w:t>
      </w:r>
      <w:r w:rsidR="00585065">
        <w:rPr>
          <w:color w:val="222222"/>
          <w:shd w:val="clear" w:color="auto" w:fill="FFFFFF"/>
        </w:rPr>
        <w:t>’,</w:t>
      </w:r>
      <w:r w:rsidRPr="00D63645">
        <w:rPr>
          <w:color w:val="222222"/>
          <w:shd w:val="clear" w:color="auto" w:fill="FFFFFF"/>
        </w:rPr>
        <w:t> </w:t>
      </w:r>
      <w:r w:rsidRPr="00D63645">
        <w:rPr>
          <w:i/>
          <w:iCs/>
          <w:color w:val="222222"/>
          <w:shd w:val="clear" w:color="auto" w:fill="FFFFFF"/>
        </w:rPr>
        <w:t>The ASHA Leader</w:t>
      </w:r>
      <w:r w:rsidRPr="00D63645">
        <w:rPr>
          <w:color w:val="222222"/>
          <w:shd w:val="clear" w:color="auto" w:fill="FFFFFF"/>
        </w:rPr>
        <w:t>, </w:t>
      </w:r>
      <w:r w:rsidRPr="00744750">
        <w:rPr>
          <w:color w:val="222222"/>
          <w:shd w:val="clear" w:color="auto" w:fill="FFFFFF"/>
        </w:rPr>
        <w:t>17(14</w:t>
      </w:r>
      <w:r w:rsidRPr="00D63645">
        <w:rPr>
          <w:color w:val="222222"/>
          <w:shd w:val="clear" w:color="auto" w:fill="FFFFFF"/>
        </w:rPr>
        <w:t>), pp.16-19.</w:t>
      </w:r>
    </w:p>
    <w:p w14:paraId="25A4A17D" w14:textId="77777777" w:rsidR="009560A0" w:rsidRPr="00D63645" w:rsidRDefault="009560A0" w:rsidP="001771BC">
      <w:pPr>
        <w:pStyle w:val="NormalWeb"/>
        <w:spacing w:before="0" w:beforeAutospacing="0" w:after="0" w:afterAutospacing="0"/>
        <w:ind w:hanging="720"/>
      </w:pPr>
    </w:p>
    <w:p w14:paraId="634764B5" w14:textId="5509A2C4" w:rsidR="00501B4E" w:rsidRPr="00D63645" w:rsidRDefault="00501B4E" w:rsidP="001771BC">
      <w:pPr>
        <w:pStyle w:val="NormalWeb"/>
        <w:spacing w:before="0" w:beforeAutospacing="0" w:after="0" w:afterAutospacing="0"/>
        <w:ind w:hanging="720"/>
      </w:pPr>
      <w:r w:rsidRPr="00D63645">
        <w:t>Kamavarapu, Y.</w:t>
      </w:r>
      <w:r w:rsidR="00744750">
        <w:t xml:space="preserve"> </w:t>
      </w:r>
      <w:r w:rsidRPr="00D63645">
        <w:t>S.</w:t>
      </w:r>
      <w:r w:rsidR="00744750">
        <w:t>,</w:t>
      </w:r>
      <w:r w:rsidRPr="00D63645">
        <w:t xml:space="preserve"> Ferriter, M</w:t>
      </w:r>
      <w:r w:rsidR="00744750">
        <w:t>.,</w:t>
      </w:r>
      <w:r w:rsidRPr="00D63645">
        <w:t xml:space="preserve"> Morton, S.</w:t>
      </w:r>
      <w:r w:rsidR="00744750">
        <w:t xml:space="preserve"> and</w:t>
      </w:r>
      <w:r w:rsidRPr="00D63645">
        <w:t xml:space="preserve"> Völlm, B. (2017). </w:t>
      </w:r>
      <w:r w:rsidR="00744750">
        <w:t>‘</w:t>
      </w:r>
      <w:r w:rsidRPr="00D63645">
        <w:t>Institutional abuse – Characteristics of victims, perpetrators and organsations: A systematic review</w:t>
      </w:r>
      <w:r w:rsidR="00744750">
        <w:t>’,</w:t>
      </w:r>
      <w:r w:rsidRPr="00D63645">
        <w:t xml:space="preserve"> </w:t>
      </w:r>
      <w:r w:rsidRPr="00744750">
        <w:rPr>
          <w:i/>
          <w:iCs/>
        </w:rPr>
        <w:t>European Psychiatry,</w:t>
      </w:r>
      <w:r w:rsidRPr="00D63645">
        <w:t xml:space="preserve"> 40, </w:t>
      </w:r>
      <w:r w:rsidR="00744750">
        <w:t xml:space="preserve">pp. </w:t>
      </w:r>
      <w:r w:rsidRPr="00D63645">
        <w:t>45–54</w:t>
      </w:r>
      <w:r w:rsidR="00744750">
        <w:t>.</w:t>
      </w:r>
    </w:p>
    <w:p w14:paraId="6647D654" w14:textId="77777777" w:rsidR="00B75142" w:rsidRPr="00D63645" w:rsidRDefault="00B75142" w:rsidP="001771BC">
      <w:pPr>
        <w:pStyle w:val="NormalWeb"/>
        <w:spacing w:before="0" w:beforeAutospacing="0" w:after="0" w:afterAutospacing="0"/>
        <w:ind w:hanging="720"/>
      </w:pPr>
    </w:p>
    <w:p w14:paraId="2D2DB2DD" w14:textId="77777777" w:rsidR="002209AB" w:rsidRDefault="002209AB" w:rsidP="001771BC">
      <w:pPr>
        <w:pStyle w:val="NormalWeb"/>
        <w:spacing w:before="0" w:beforeAutospacing="0" w:after="0" w:afterAutospacing="0"/>
        <w:ind w:hanging="720"/>
        <w:rPr>
          <w:color w:val="222222"/>
          <w:shd w:val="clear" w:color="auto" w:fill="FFFFFF"/>
        </w:rPr>
      </w:pPr>
    </w:p>
    <w:p w14:paraId="4DAC3C27" w14:textId="60A6C6A8" w:rsidR="002209AB" w:rsidRDefault="002209AB" w:rsidP="001771BC">
      <w:pPr>
        <w:pStyle w:val="NormalWeb"/>
        <w:spacing w:before="0" w:beforeAutospacing="0" w:after="0" w:afterAutospacing="0"/>
        <w:ind w:hanging="720"/>
        <w:rPr>
          <w:color w:val="222222"/>
          <w:shd w:val="clear" w:color="auto" w:fill="FFFFFF"/>
        </w:rPr>
      </w:pPr>
      <w:r w:rsidRPr="002209AB">
        <w:rPr>
          <w:color w:val="222222"/>
          <w:shd w:val="clear" w:color="auto" w:fill="FFFFFF"/>
        </w:rPr>
        <w:t xml:space="preserve">Lamb, H. R. and Bachrach, L. L. (2001). ‘Some perspectives on deinstitutionalization’, </w:t>
      </w:r>
      <w:r w:rsidRPr="002209AB">
        <w:rPr>
          <w:i/>
          <w:iCs/>
          <w:color w:val="222222"/>
          <w:shd w:val="clear" w:color="auto" w:fill="FFFFFF"/>
        </w:rPr>
        <w:t>Psychiatric services</w:t>
      </w:r>
      <w:r w:rsidRPr="002209AB">
        <w:rPr>
          <w:color w:val="222222"/>
          <w:shd w:val="clear" w:color="auto" w:fill="FFFFFF"/>
        </w:rPr>
        <w:t>, 52(8), pp.1039-1045.</w:t>
      </w:r>
    </w:p>
    <w:p w14:paraId="5E1DF159" w14:textId="77777777" w:rsidR="002209AB" w:rsidRDefault="002209AB" w:rsidP="001771BC">
      <w:pPr>
        <w:pStyle w:val="NormalWeb"/>
        <w:spacing w:before="0" w:beforeAutospacing="0" w:after="0" w:afterAutospacing="0"/>
        <w:ind w:hanging="720"/>
        <w:rPr>
          <w:color w:val="222222"/>
          <w:shd w:val="clear" w:color="auto" w:fill="FFFFFF"/>
        </w:rPr>
      </w:pPr>
    </w:p>
    <w:p w14:paraId="03C828D1" w14:textId="36D4DDFF" w:rsidR="00FA48D3" w:rsidRPr="00D63645" w:rsidRDefault="00FA48D3" w:rsidP="001771BC">
      <w:pPr>
        <w:pStyle w:val="NormalWeb"/>
        <w:spacing w:before="0" w:beforeAutospacing="0" w:after="0" w:afterAutospacing="0"/>
        <w:ind w:hanging="720"/>
      </w:pPr>
      <w:r w:rsidRPr="00D63645">
        <w:rPr>
          <w:color w:val="222222"/>
          <w:shd w:val="clear" w:color="auto" w:fill="FFFFFF"/>
        </w:rPr>
        <w:t>Launius, M.</w:t>
      </w:r>
      <w:r w:rsidR="002209AB">
        <w:rPr>
          <w:color w:val="222222"/>
          <w:shd w:val="clear" w:color="auto" w:fill="FFFFFF"/>
        </w:rPr>
        <w:t xml:space="preserve"> </w:t>
      </w:r>
      <w:r w:rsidRPr="00D63645">
        <w:rPr>
          <w:color w:val="222222"/>
          <w:shd w:val="clear" w:color="auto" w:fill="FFFFFF"/>
        </w:rPr>
        <w:t>H. and Lindquist, C.</w:t>
      </w:r>
      <w:r w:rsidR="002209AB">
        <w:rPr>
          <w:color w:val="222222"/>
          <w:shd w:val="clear" w:color="auto" w:fill="FFFFFF"/>
        </w:rPr>
        <w:t xml:space="preserve"> </w:t>
      </w:r>
      <w:r w:rsidRPr="00D63645">
        <w:rPr>
          <w:color w:val="222222"/>
          <w:shd w:val="clear" w:color="auto" w:fill="FFFFFF"/>
        </w:rPr>
        <w:t>U.</w:t>
      </w:r>
      <w:r w:rsidR="002209AB">
        <w:rPr>
          <w:color w:val="222222"/>
          <w:shd w:val="clear" w:color="auto" w:fill="FFFFFF"/>
        </w:rPr>
        <w:t xml:space="preserve"> (</w:t>
      </w:r>
      <w:r w:rsidRPr="00D63645">
        <w:rPr>
          <w:color w:val="222222"/>
          <w:shd w:val="clear" w:color="auto" w:fill="FFFFFF"/>
        </w:rPr>
        <w:t>1988</w:t>
      </w:r>
      <w:r w:rsidR="002209AB">
        <w:rPr>
          <w:color w:val="222222"/>
          <w:shd w:val="clear" w:color="auto" w:fill="FFFFFF"/>
        </w:rPr>
        <w:t>)</w:t>
      </w:r>
      <w:r w:rsidRPr="00D63645">
        <w:rPr>
          <w:color w:val="222222"/>
          <w:shd w:val="clear" w:color="auto" w:fill="FFFFFF"/>
        </w:rPr>
        <w:t xml:space="preserve">. </w:t>
      </w:r>
      <w:r w:rsidR="002209AB">
        <w:rPr>
          <w:color w:val="222222"/>
          <w:shd w:val="clear" w:color="auto" w:fill="FFFFFF"/>
        </w:rPr>
        <w:t>‘</w:t>
      </w:r>
      <w:r w:rsidRPr="00D63645">
        <w:rPr>
          <w:color w:val="222222"/>
          <w:shd w:val="clear" w:color="auto" w:fill="FFFFFF"/>
        </w:rPr>
        <w:t>Learned helplessness, external locus of control, and passivity in battered women</w:t>
      </w:r>
      <w:r w:rsidR="002209AB">
        <w:rPr>
          <w:color w:val="222222"/>
          <w:shd w:val="clear" w:color="auto" w:fill="FFFFFF"/>
        </w:rPr>
        <w:t>’,</w:t>
      </w:r>
      <w:r w:rsidRPr="00D63645">
        <w:rPr>
          <w:color w:val="222222"/>
          <w:shd w:val="clear" w:color="auto" w:fill="FFFFFF"/>
        </w:rPr>
        <w:t> </w:t>
      </w:r>
      <w:r w:rsidRPr="00D63645">
        <w:rPr>
          <w:i/>
          <w:iCs/>
          <w:color w:val="222222"/>
          <w:shd w:val="clear" w:color="auto" w:fill="FFFFFF"/>
        </w:rPr>
        <w:t>Journal of Interpersonal Violence</w:t>
      </w:r>
      <w:r w:rsidRPr="00D63645">
        <w:rPr>
          <w:color w:val="222222"/>
          <w:shd w:val="clear" w:color="auto" w:fill="FFFFFF"/>
        </w:rPr>
        <w:t>, </w:t>
      </w:r>
      <w:r w:rsidRPr="002209AB">
        <w:rPr>
          <w:color w:val="222222"/>
          <w:shd w:val="clear" w:color="auto" w:fill="FFFFFF"/>
        </w:rPr>
        <w:t>3(</w:t>
      </w:r>
      <w:r w:rsidRPr="00D63645">
        <w:rPr>
          <w:color w:val="222222"/>
          <w:shd w:val="clear" w:color="auto" w:fill="FFFFFF"/>
        </w:rPr>
        <w:t>3), pp.307-318.</w:t>
      </w:r>
    </w:p>
    <w:p w14:paraId="1EA315A8" w14:textId="77777777" w:rsidR="00501B4E" w:rsidRPr="00D63645" w:rsidRDefault="00501B4E" w:rsidP="001771BC">
      <w:pPr>
        <w:pStyle w:val="NormalWeb"/>
        <w:spacing w:before="0" w:beforeAutospacing="0" w:after="0" w:afterAutospacing="0"/>
        <w:ind w:hanging="720"/>
      </w:pPr>
    </w:p>
    <w:p w14:paraId="4D782C84" w14:textId="7B13467C" w:rsidR="00501B4E" w:rsidRPr="00D63645" w:rsidRDefault="00501B4E" w:rsidP="001771BC">
      <w:pPr>
        <w:pStyle w:val="NormalWeb"/>
        <w:spacing w:before="0" w:beforeAutospacing="0" w:after="0" w:afterAutospacing="0"/>
        <w:ind w:hanging="720"/>
      </w:pPr>
      <w:r w:rsidRPr="00D63645">
        <w:t>Lawn, T. and McDonald, E. (2009) “Developing a policy to deal with sexual assault on psychiatric in-patient wards,” </w:t>
      </w:r>
      <w:r w:rsidRPr="002209AB">
        <w:rPr>
          <w:i/>
          <w:iCs/>
        </w:rPr>
        <w:t>Psychiatric Bulletin. Cambridge University Press</w:t>
      </w:r>
      <w:r w:rsidRPr="00D63645">
        <w:t>, 33(3), pp. 108–111</w:t>
      </w:r>
    </w:p>
    <w:p w14:paraId="3B8C0ADC" w14:textId="77777777" w:rsidR="00501B4E" w:rsidRPr="00D63645" w:rsidRDefault="00501B4E" w:rsidP="001771BC">
      <w:pPr>
        <w:pStyle w:val="NormalWeb"/>
        <w:spacing w:before="0" w:beforeAutospacing="0" w:after="0" w:afterAutospacing="0"/>
        <w:ind w:hanging="720"/>
      </w:pPr>
    </w:p>
    <w:p w14:paraId="070D8D8C" w14:textId="4F5BF515" w:rsidR="00A15E5C" w:rsidRDefault="008E517E" w:rsidP="001771BC">
      <w:pPr>
        <w:pStyle w:val="NormalWeb"/>
        <w:spacing w:before="0" w:beforeAutospacing="0" w:after="0" w:afterAutospacing="0"/>
        <w:ind w:hanging="720"/>
        <w:rPr>
          <w:color w:val="222222"/>
          <w:shd w:val="clear" w:color="auto" w:fill="FFFFFF"/>
        </w:rPr>
      </w:pPr>
      <w:r w:rsidRPr="008E517E">
        <w:rPr>
          <w:color w:val="222222"/>
          <w:shd w:val="clear" w:color="auto" w:fill="FFFFFF"/>
        </w:rPr>
        <w:t xml:space="preserve">Liberati, E., Richards, N., Ratnayake, S., Gibson, J. and Martin, G. </w:t>
      </w:r>
      <w:r>
        <w:rPr>
          <w:color w:val="222222"/>
          <w:shd w:val="clear" w:color="auto" w:fill="FFFFFF"/>
        </w:rPr>
        <w:t>(</w:t>
      </w:r>
      <w:r w:rsidRPr="008E517E">
        <w:rPr>
          <w:color w:val="222222"/>
          <w:shd w:val="clear" w:color="auto" w:fill="FFFFFF"/>
        </w:rPr>
        <w:t>2023</w:t>
      </w:r>
      <w:r>
        <w:rPr>
          <w:color w:val="222222"/>
          <w:shd w:val="clear" w:color="auto" w:fill="FFFFFF"/>
        </w:rPr>
        <w:t>)</w:t>
      </w:r>
      <w:r w:rsidRPr="008E517E">
        <w:rPr>
          <w:color w:val="222222"/>
          <w:shd w:val="clear" w:color="auto" w:fill="FFFFFF"/>
        </w:rPr>
        <w:t xml:space="preserve">. </w:t>
      </w:r>
      <w:r>
        <w:rPr>
          <w:color w:val="222222"/>
          <w:shd w:val="clear" w:color="auto" w:fill="FFFFFF"/>
        </w:rPr>
        <w:t>‘</w:t>
      </w:r>
      <w:r w:rsidRPr="008E517E">
        <w:rPr>
          <w:color w:val="222222"/>
          <w:shd w:val="clear" w:color="auto" w:fill="FFFFFF"/>
        </w:rPr>
        <w:t>Tackling the erosion of compassion in acute mental health services</w:t>
      </w:r>
      <w:r>
        <w:rPr>
          <w:color w:val="222222"/>
          <w:shd w:val="clear" w:color="auto" w:fill="FFFFFF"/>
        </w:rPr>
        <w:t>’</w:t>
      </w:r>
      <w:r w:rsidR="002A279C">
        <w:rPr>
          <w:color w:val="222222"/>
          <w:shd w:val="clear" w:color="auto" w:fill="FFFFFF"/>
        </w:rPr>
        <w:t>,</w:t>
      </w:r>
      <w:r w:rsidRPr="008E517E">
        <w:rPr>
          <w:color w:val="222222"/>
          <w:shd w:val="clear" w:color="auto" w:fill="FFFFFF"/>
        </w:rPr>
        <w:t> </w:t>
      </w:r>
      <w:r w:rsidRPr="008E517E">
        <w:rPr>
          <w:i/>
          <w:iCs/>
          <w:color w:val="222222"/>
          <w:shd w:val="clear" w:color="auto" w:fill="FFFFFF"/>
        </w:rPr>
        <w:t>bmj</w:t>
      </w:r>
      <w:r w:rsidRPr="008E517E">
        <w:rPr>
          <w:color w:val="222222"/>
          <w:shd w:val="clear" w:color="auto" w:fill="FFFFFF"/>
        </w:rPr>
        <w:t>, </w:t>
      </w:r>
      <w:r w:rsidRPr="002A279C">
        <w:rPr>
          <w:color w:val="222222"/>
          <w:shd w:val="clear" w:color="auto" w:fill="FFFFFF"/>
        </w:rPr>
        <w:t>382</w:t>
      </w:r>
      <w:r w:rsidRPr="008E517E">
        <w:rPr>
          <w:color w:val="222222"/>
          <w:shd w:val="clear" w:color="auto" w:fill="FFFFFF"/>
        </w:rPr>
        <w:t>.</w:t>
      </w:r>
    </w:p>
    <w:p w14:paraId="4CCDDEF1" w14:textId="77777777" w:rsidR="006E7AFC" w:rsidRDefault="006E7AFC" w:rsidP="001771BC">
      <w:pPr>
        <w:pStyle w:val="NormalWeb"/>
        <w:spacing w:before="0" w:beforeAutospacing="0" w:after="0" w:afterAutospacing="0"/>
        <w:ind w:hanging="720"/>
        <w:rPr>
          <w:color w:val="222222"/>
          <w:shd w:val="clear" w:color="auto" w:fill="FFFFFF"/>
        </w:rPr>
      </w:pPr>
    </w:p>
    <w:p w14:paraId="5E5A6DAF" w14:textId="6C173492" w:rsidR="006E7AFC" w:rsidRPr="006E7AFC" w:rsidRDefault="006E7AFC" w:rsidP="001771BC">
      <w:pPr>
        <w:pStyle w:val="NormalWeb"/>
        <w:spacing w:before="0" w:beforeAutospacing="0" w:after="0" w:afterAutospacing="0"/>
        <w:ind w:hanging="720"/>
        <w:rPr>
          <w:color w:val="222222"/>
          <w:sz w:val="32"/>
          <w:szCs w:val="32"/>
          <w:shd w:val="clear" w:color="auto" w:fill="FFFFFF"/>
        </w:rPr>
      </w:pPr>
      <w:r w:rsidRPr="006E7AFC">
        <w:rPr>
          <w:color w:val="222222"/>
          <w:shd w:val="clear" w:color="auto" w:fill="FFFFFF"/>
        </w:rPr>
        <w:t>Lucas, M. and Stevenson, D.</w:t>
      </w:r>
      <w:r>
        <w:rPr>
          <w:color w:val="222222"/>
          <w:shd w:val="clear" w:color="auto" w:fill="FFFFFF"/>
        </w:rPr>
        <w:t xml:space="preserve"> (</w:t>
      </w:r>
      <w:r w:rsidRPr="006E7AFC">
        <w:rPr>
          <w:color w:val="222222"/>
          <w:shd w:val="clear" w:color="auto" w:fill="FFFFFF"/>
        </w:rPr>
        <w:t>2006</w:t>
      </w:r>
      <w:r>
        <w:rPr>
          <w:color w:val="222222"/>
          <w:shd w:val="clear" w:color="auto" w:fill="FFFFFF"/>
        </w:rPr>
        <w:t>)</w:t>
      </w:r>
      <w:r w:rsidRPr="006E7AFC">
        <w:rPr>
          <w:color w:val="222222"/>
          <w:shd w:val="clear" w:color="auto" w:fill="FFFFFF"/>
        </w:rPr>
        <w:t xml:space="preserve">. </w:t>
      </w:r>
      <w:r>
        <w:rPr>
          <w:color w:val="222222"/>
          <w:shd w:val="clear" w:color="auto" w:fill="FFFFFF"/>
        </w:rPr>
        <w:t>‘</w:t>
      </w:r>
      <w:r w:rsidRPr="006E7AFC">
        <w:rPr>
          <w:color w:val="222222"/>
          <w:shd w:val="clear" w:color="auto" w:fill="FFFFFF"/>
        </w:rPr>
        <w:t>Violence and abuse in psychiatric in-patient institutions: a South African perspective</w:t>
      </w:r>
      <w:r>
        <w:rPr>
          <w:color w:val="222222"/>
          <w:shd w:val="clear" w:color="auto" w:fill="FFFFFF"/>
        </w:rPr>
        <w:t>’,</w:t>
      </w:r>
      <w:r w:rsidRPr="006E7AFC">
        <w:rPr>
          <w:color w:val="222222"/>
          <w:shd w:val="clear" w:color="auto" w:fill="FFFFFF"/>
        </w:rPr>
        <w:t> </w:t>
      </w:r>
      <w:r w:rsidRPr="006E7AFC">
        <w:rPr>
          <w:i/>
          <w:iCs/>
          <w:color w:val="222222"/>
          <w:shd w:val="clear" w:color="auto" w:fill="FFFFFF"/>
        </w:rPr>
        <w:t>International Journal of Law and Psychiatry</w:t>
      </w:r>
      <w:r w:rsidRPr="006E7AFC">
        <w:rPr>
          <w:color w:val="222222"/>
          <w:shd w:val="clear" w:color="auto" w:fill="FFFFFF"/>
        </w:rPr>
        <w:t>, </w:t>
      </w:r>
      <w:r w:rsidRPr="006E7AFC">
        <w:rPr>
          <w:i/>
          <w:iCs/>
          <w:color w:val="222222"/>
          <w:shd w:val="clear" w:color="auto" w:fill="FFFFFF"/>
        </w:rPr>
        <w:t>29</w:t>
      </w:r>
      <w:r w:rsidRPr="006E7AFC">
        <w:rPr>
          <w:color w:val="222222"/>
          <w:shd w:val="clear" w:color="auto" w:fill="FFFFFF"/>
        </w:rPr>
        <w:t>(3), pp.195-203.</w:t>
      </w:r>
    </w:p>
    <w:p w14:paraId="0DDE6434" w14:textId="77777777" w:rsidR="008E517E" w:rsidRPr="00D63645" w:rsidRDefault="008E517E" w:rsidP="001771BC">
      <w:pPr>
        <w:pStyle w:val="NormalWeb"/>
        <w:spacing w:before="0" w:beforeAutospacing="0" w:after="0" w:afterAutospacing="0"/>
        <w:ind w:hanging="720"/>
      </w:pPr>
    </w:p>
    <w:p w14:paraId="36C39EF0" w14:textId="07720520" w:rsidR="00A15E5C" w:rsidRDefault="00A15E5C" w:rsidP="001771BC">
      <w:pPr>
        <w:pStyle w:val="NormalWeb"/>
        <w:spacing w:before="0" w:beforeAutospacing="0" w:after="0" w:afterAutospacing="0"/>
        <w:ind w:hanging="720"/>
      </w:pPr>
      <w:r w:rsidRPr="00D63645">
        <w:rPr>
          <w:color w:val="333333"/>
          <w:shd w:val="clear" w:color="auto" w:fill="FFFFFF"/>
        </w:rPr>
        <w:t>Malinosky-Rummell, R., &amp; Hansen, D. J. (1993). Long-term consequences of childhood physical abuse. </w:t>
      </w:r>
      <w:r w:rsidRPr="00D63645">
        <w:rPr>
          <w:rStyle w:val="Emphasis"/>
          <w:color w:val="333333"/>
          <w:shd w:val="clear" w:color="auto" w:fill="FFFFFF"/>
        </w:rPr>
        <w:t xml:space="preserve">Psychological Bulletin, </w:t>
      </w:r>
      <w:r w:rsidRPr="00176CAA">
        <w:rPr>
          <w:rStyle w:val="Emphasis"/>
          <w:i w:val="0"/>
          <w:iCs w:val="0"/>
          <w:color w:val="333333"/>
          <w:shd w:val="clear" w:color="auto" w:fill="FFFFFF"/>
        </w:rPr>
        <w:t>114</w:t>
      </w:r>
      <w:r w:rsidRPr="00176CAA">
        <w:rPr>
          <w:color w:val="333333"/>
          <w:shd w:val="clear" w:color="auto" w:fill="FFFFFF"/>
        </w:rPr>
        <w:t>(1),</w:t>
      </w:r>
      <w:r w:rsidR="00176CAA">
        <w:rPr>
          <w:color w:val="333333"/>
          <w:shd w:val="clear" w:color="auto" w:fill="FFFFFF"/>
        </w:rPr>
        <w:t xml:space="preserve"> pp.</w:t>
      </w:r>
      <w:r w:rsidRPr="00D63645">
        <w:rPr>
          <w:color w:val="333333"/>
          <w:shd w:val="clear" w:color="auto" w:fill="FFFFFF"/>
        </w:rPr>
        <w:t xml:space="preserve"> 68–79. </w:t>
      </w:r>
      <w:r w:rsidR="00176CAA" w:rsidRPr="00D63645">
        <w:t xml:space="preserve"> </w:t>
      </w:r>
    </w:p>
    <w:p w14:paraId="7BD41033" w14:textId="77777777" w:rsidR="005D18D4" w:rsidRDefault="005D18D4" w:rsidP="001771BC">
      <w:pPr>
        <w:pStyle w:val="NormalWeb"/>
        <w:spacing w:before="0" w:beforeAutospacing="0" w:after="0" w:afterAutospacing="0"/>
        <w:ind w:hanging="720"/>
      </w:pPr>
    </w:p>
    <w:p w14:paraId="262A9351" w14:textId="135E6755" w:rsidR="005D18D4" w:rsidRPr="00D63645" w:rsidRDefault="005D18D4" w:rsidP="001771BC">
      <w:pPr>
        <w:pStyle w:val="NormalWeb"/>
        <w:spacing w:before="0" w:beforeAutospacing="0" w:after="0" w:afterAutospacing="0"/>
        <w:ind w:hanging="720"/>
      </w:pPr>
      <w:r w:rsidRPr="005D18D4">
        <w:t>Mental Health Act 1983, c. 20. Availabe at: https://www.legislation.gov.uk/ukpga/1983/20/contents (Accessed: 3 December 2023)</w:t>
      </w:r>
    </w:p>
    <w:p w14:paraId="5A889044" w14:textId="77777777" w:rsidR="00A565DC" w:rsidRPr="00D63645" w:rsidRDefault="00A565DC" w:rsidP="001771BC">
      <w:pPr>
        <w:pStyle w:val="NormalWeb"/>
        <w:spacing w:before="0" w:beforeAutospacing="0" w:after="0" w:afterAutospacing="0"/>
        <w:ind w:hanging="720"/>
      </w:pPr>
    </w:p>
    <w:p w14:paraId="59636DE0" w14:textId="06489701" w:rsidR="005E1101" w:rsidRPr="00D63645" w:rsidRDefault="005E1101" w:rsidP="001771BC">
      <w:pPr>
        <w:pStyle w:val="NormalWeb"/>
        <w:spacing w:before="0" w:beforeAutospacing="0" w:after="0" w:afterAutospacing="0"/>
        <w:ind w:hanging="720"/>
      </w:pPr>
      <w:r w:rsidRPr="00D63645">
        <w:t xml:space="preserve">Mind (2018). </w:t>
      </w:r>
      <w:r w:rsidRPr="00176CAA">
        <w:rPr>
          <w:i/>
          <w:iCs/>
        </w:rPr>
        <w:t>Hospital treatment for your mental health</w:t>
      </w:r>
      <w:r w:rsidRPr="00D63645">
        <w:t>. Available at: https://www.mind.org.uk/information-support/guides-to-support-and-services/crisis-services/treatment-in-hospital/ (Accessed: 2 December 2023)</w:t>
      </w:r>
    </w:p>
    <w:p w14:paraId="6E5321E7" w14:textId="77777777" w:rsidR="005E1101" w:rsidRPr="00D63645" w:rsidRDefault="005E1101" w:rsidP="001771BC">
      <w:pPr>
        <w:pStyle w:val="NormalWeb"/>
        <w:spacing w:before="0" w:beforeAutospacing="0" w:after="0" w:afterAutospacing="0"/>
        <w:ind w:hanging="720"/>
      </w:pPr>
    </w:p>
    <w:p w14:paraId="07C668A5" w14:textId="56791270" w:rsidR="00DC5F42" w:rsidRPr="00D63645" w:rsidRDefault="00DC5F42" w:rsidP="001771BC">
      <w:pPr>
        <w:pStyle w:val="NormalWeb"/>
        <w:spacing w:before="0" w:beforeAutospacing="0" w:after="0" w:afterAutospacing="0"/>
        <w:ind w:hanging="720"/>
      </w:pPr>
      <w:r w:rsidRPr="00D63645">
        <w:t xml:space="preserve">Morin, S. </w:t>
      </w:r>
      <w:r w:rsidR="00FC328C">
        <w:t xml:space="preserve">(1983). </w:t>
      </w:r>
      <w:r w:rsidRPr="00D63645">
        <w:t>‘APA’s resolution on psychiatric abuse’</w:t>
      </w:r>
      <w:r w:rsidR="00FC328C">
        <w:t>,</w:t>
      </w:r>
      <w:r w:rsidRPr="00D63645">
        <w:t xml:space="preserve"> </w:t>
      </w:r>
      <w:r w:rsidRPr="00FC328C">
        <w:rPr>
          <w:i/>
          <w:iCs/>
        </w:rPr>
        <w:t>The American psychologist</w:t>
      </w:r>
      <w:r w:rsidRPr="00D63645">
        <w:t>, 38(3), pp. 340–340.</w:t>
      </w:r>
    </w:p>
    <w:p w14:paraId="0DA4B122" w14:textId="1D57D2CC" w:rsidR="00F86389" w:rsidRPr="00D63645" w:rsidRDefault="00F86389" w:rsidP="001771BC">
      <w:pPr>
        <w:pStyle w:val="NormalWeb"/>
        <w:spacing w:before="0" w:beforeAutospacing="0" w:after="0" w:afterAutospacing="0"/>
        <w:ind w:hanging="720"/>
      </w:pPr>
    </w:p>
    <w:p w14:paraId="6FE9B862" w14:textId="1657FC72" w:rsidR="00F86389" w:rsidRPr="00D63645" w:rsidRDefault="00F86389" w:rsidP="001771BC">
      <w:pPr>
        <w:pStyle w:val="NormalWeb"/>
        <w:spacing w:before="0" w:beforeAutospacing="0" w:after="0" w:afterAutospacing="0"/>
        <w:ind w:hanging="720"/>
      </w:pPr>
      <w:r w:rsidRPr="00D63645">
        <w:t>Munk-Jørgensen, P.</w:t>
      </w:r>
      <w:r w:rsidR="00FC328C">
        <w:t xml:space="preserve"> (</w:t>
      </w:r>
      <w:r w:rsidRPr="00D63645">
        <w:t>1999</w:t>
      </w:r>
      <w:r w:rsidR="00FC328C">
        <w:t>)</w:t>
      </w:r>
      <w:r w:rsidRPr="00D63645">
        <w:t xml:space="preserve">. </w:t>
      </w:r>
      <w:r w:rsidR="00FC328C">
        <w:t>‘</w:t>
      </w:r>
      <w:r w:rsidRPr="00D63645">
        <w:t>Has deinstitutionalization gone too far?</w:t>
      </w:r>
      <w:r w:rsidR="0092275F">
        <w:t>’,</w:t>
      </w:r>
      <w:r w:rsidRPr="00D63645">
        <w:t> </w:t>
      </w:r>
      <w:r w:rsidRPr="0092275F">
        <w:rPr>
          <w:i/>
          <w:iCs/>
        </w:rPr>
        <w:t>European archives of psychiatry and clinical neuroscience</w:t>
      </w:r>
      <w:r w:rsidRPr="00D63645">
        <w:t>, 249, pp.136-143.</w:t>
      </w:r>
    </w:p>
    <w:p w14:paraId="7C04C80F" w14:textId="5999A96D" w:rsidR="001577D2" w:rsidRPr="00D63645" w:rsidRDefault="001577D2" w:rsidP="001771BC">
      <w:pPr>
        <w:pStyle w:val="NormalWeb"/>
        <w:spacing w:before="0" w:beforeAutospacing="0" w:after="0" w:afterAutospacing="0"/>
        <w:ind w:hanging="720"/>
      </w:pPr>
    </w:p>
    <w:p w14:paraId="7328500E" w14:textId="219D8395" w:rsidR="007E02CA" w:rsidRPr="00D63645" w:rsidRDefault="003013B0" w:rsidP="001771BC">
      <w:pPr>
        <w:pStyle w:val="NormalWeb"/>
        <w:spacing w:before="0" w:beforeAutospacing="0" w:after="0" w:afterAutospacing="0"/>
        <w:ind w:hanging="720"/>
      </w:pPr>
      <w:r w:rsidRPr="00D63645">
        <w:t>NHS Digital (2022</w:t>
      </w:r>
      <w:r w:rsidR="0008754F" w:rsidRPr="00D63645">
        <w:t>a</w:t>
      </w:r>
      <w:r w:rsidRPr="00D63645">
        <w:t xml:space="preserve">). </w:t>
      </w:r>
      <w:r w:rsidRPr="0092275F">
        <w:rPr>
          <w:i/>
          <w:iCs/>
        </w:rPr>
        <w:t>Mental Health Act Statistics, Annual Figures, 2021-22</w:t>
      </w:r>
      <w:r w:rsidRPr="00D63645">
        <w:t>. Available at: [</w:t>
      </w:r>
      <w:proofErr w:type="gramStart"/>
      <w:r w:rsidRPr="00D63645">
        <w:t>https://digital.nhs.uk/data-and-information/publications/statistical/mental-health-act-statistics-annual-figures/2021-22-annual-figures](</w:t>
      </w:r>
      <w:proofErr w:type="gramEnd"/>
      <w:r w:rsidRPr="00D63645">
        <w:t>https://digital.nhs.uk/data-and-information/publications/statistical/mental-health-act-statistics-annual-figures/2021-22-annual-figures) (Accessed: 3 December 2023).</w:t>
      </w:r>
    </w:p>
    <w:p w14:paraId="40C2764F" w14:textId="1D71FDFF" w:rsidR="0008754F" w:rsidRPr="00D63645" w:rsidRDefault="0008754F" w:rsidP="001771BC">
      <w:pPr>
        <w:pStyle w:val="NormalWeb"/>
        <w:spacing w:before="0" w:beforeAutospacing="0" w:after="0" w:afterAutospacing="0"/>
        <w:ind w:hanging="720"/>
      </w:pPr>
    </w:p>
    <w:p w14:paraId="0EB8D052" w14:textId="099AACC5" w:rsidR="0008754F" w:rsidRPr="00D63645" w:rsidRDefault="0008754F" w:rsidP="001771BC">
      <w:pPr>
        <w:pStyle w:val="NormalWeb"/>
        <w:spacing w:before="0" w:beforeAutospacing="0" w:after="0" w:afterAutospacing="0"/>
        <w:ind w:hanging="720"/>
      </w:pPr>
      <w:r w:rsidRPr="00D63645">
        <w:t>NHS Digital (2022</w:t>
      </w:r>
      <w:r w:rsidRPr="00D63645">
        <w:t>b</w:t>
      </w:r>
      <w:r w:rsidRPr="00D63645">
        <w:t xml:space="preserve">). </w:t>
      </w:r>
      <w:r w:rsidRPr="0092275F">
        <w:rPr>
          <w:i/>
          <w:iCs/>
        </w:rPr>
        <w:t>Learning Disability Services Monthly Statistics from Assuring Transformation</w:t>
      </w:r>
      <w:r w:rsidRPr="00D63645">
        <w:t>. Available at: https://digital.nhs.uk/data-and-information/publications/statistical/learning-disability-services-statistics/at-january-2022-mhsds-november-2021-final/datasets---at (Accessed: 3 December 2023)</w:t>
      </w:r>
    </w:p>
    <w:p w14:paraId="4822D0B0" w14:textId="1229971B" w:rsidR="00C04176" w:rsidRPr="00D63645" w:rsidRDefault="00C04176" w:rsidP="001771BC">
      <w:pPr>
        <w:pStyle w:val="NormalWeb"/>
        <w:spacing w:before="0" w:beforeAutospacing="0" w:after="0" w:afterAutospacing="0"/>
        <w:ind w:hanging="720"/>
      </w:pPr>
    </w:p>
    <w:p w14:paraId="5135EF6E" w14:textId="72FA6C20" w:rsidR="00C04176" w:rsidRPr="00D63645" w:rsidRDefault="00C04176" w:rsidP="001771BC">
      <w:pPr>
        <w:pStyle w:val="NormalWeb"/>
        <w:spacing w:before="0" w:beforeAutospacing="0" w:after="0" w:afterAutospacing="0"/>
        <w:ind w:hanging="720"/>
      </w:pPr>
      <w:r w:rsidRPr="00D63645">
        <w:t xml:space="preserve">Oshner, C. (2016). </w:t>
      </w:r>
      <w:r w:rsidRPr="0092275F">
        <w:rPr>
          <w:i/>
          <w:iCs/>
        </w:rPr>
        <w:t>Report details abuse at Pueblo center for disabled, staff blames “paranormal activity”</w:t>
      </w:r>
      <w:r w:rsidRPr="00D63645">
        <w:t>. Available at: https://www.denverpost.com/2016/09/27/pueblo-home-for-disabled-oversight-deficient/ (Accessed: 3 December 2023)</w:t>
      </w:r>
    </w:p>
    <w:p w14:paraId="4EF4828D" w14:textId="77777777" w:rsidR="00596400" w:rsidRPr="00D63645" w:rsidRDefault="00596400" w:rsidP="001771BC">
      <w:pPr>
        <w:pStyle w:val="NormalWeb"/>
        <w:spacing w:before="0" w:beforeAutospacing="0" w:after="0" w:afterAutospacing="0"/>
        <w:ind w:hanging="720"/>
      </w:pPr>
    </w:p>
    <w:p w14:paraId="02E529BF" w14:textId="4D49672E" w:rsidR="00596400" w:rsidRPr="00D63645" w:rsidRDefault="00596400" w:rsidP="001771BC">
      <w:pPr>
        <w:pStyle w:val="NormalWeb"/>
        <w:spacing w:before="0" w:beforeAutospacing="0" w:after="0" w:afterAutospacing="0"/>
        <w:ind w:hanging="720"/>
      </w:pPr>
      <w:r w:rsidRPr="00D63645">
        <w:t xml:space="preserve">Patel V, Lund C, Hatherill S, Plagerson S, Corrigall J, Funk M, &amp; Flisher AJ. (2010). </w:t>
      </w:r>
      <w:r w:rsidR="0092275F">
        <w:t>‘</w:t>
      </w:r>
      <w:r w:rsidRPr="00D63645">
        <w:t>Mental disorders: equity and social determinants</w:t>
      </w:r>
      <w:r w:rsidR="0092275F">
        <w:t>’,</w:t>
      </w:r>
      <w:r w:rsidRPr="00D63645">
        <w:t xml:space="preserve"> </w:t>
      </w:r>
      <w:r w:rsidRPr="0092275F">
        <w:rPr>
          <w:i/>
          <w:iCs/>
        </w:rPr>
        <w:t xml:space="preserve">Equity, social </w:t>
      </w:r>
      <w:proofErr w:type="gramStart"/>
      <w:r w:rsidRPr="0092275F">
        <w:rPr>
          <w:i/>
          <w:iCs/>
        </w:rPr>
        <w:t>determinants</w:t>
      </w:r>
      <w:proofErr w:type="gramEnd"/>
      <w:r w:rsidRPr="0092275F">
        <w:rPr>
          <w:i/>
          <w:iCs/>
        </w:rPr>
        <w:t xml:space="preserve"> and public health programmes,</w:t>
      </w:r>
      <w:r w:rsidRPr="00D63645">
        <w:t xml:space="preserve"> 115.</w:t>
      </w:r>
    </w:p>
    <w:p w14:paraId="212376F0" w14:textId="77777777" w:rsidR="003013B0" w:rsidRPr="00D63645" w:rsidRDefault="003013B0" w:rsidP="001771BC">
      <w:pPr>
        <w:pStyle w:val="NormalWeb"/>
        <w:spacing w:before="0" w:beforeAutospacing="0" w:after="0" w:afterAutospacing="0"/>
        <w:ind w:hanging="720"/>
      </w:pPr>
    </w:p>
    <w:p w14:paraId="53391A6A" w14:textId="79A7FFD3" w:rsidR="001577D2" w:rsidRPr="00D63645" w:rsidRDefault="001577D2" w:rsidP="001771BC">
      <w:pPr>
        <w:pStyle w:val="NormalWeb"/>
        <w:spacing w:before="0" w:beforeAutospacing="0" w:after="0" w:afterAutospacing="0"/>
        <w:ind w:hanging="720"/>
      </w:pPr>
      <w:r w:rsidRPr="00D63645">
        <w:rPr>
          <w:color w:val="222222"/>
          <w:shd w:val="clear" w:color="auto" w:fill="FFFFFF"/>
        </w:rPr>
        <w:t>Roazzi, A., Attili, G., Pentima, L.D. and Toni, A.</w:t>
      </w:r>
      <w:r w:rsidR="0092275F">
        <w:rPr>
          <w:color w:val="222222"/>
          <w:shd w:val="clear" w:color="auto" w:fill="FFFFFF"/>
        </w:rPr>
        <w:t xml:space="preserve"> (</w:t>
      </w:r>
      <w:r w:rsidRPr="00D63645">
        <w:rPr>
          <w:color w:val="222222"/>
          <w:shd w:val="clear" w:color="auto" w:fill="FFFFFF"/>
        </w:rPr>
        <w:t>2016</w:t>
      </w:r>
      <w:r w:rsidR="0092275F">
        <w:rPr>
          <w:color w:val="222222"/>
          <w:shd w:val="clear" w:color="auto" w:fill="FFFFFF"/>
        </w:rPr>
        <w:t>)</w:t>
      </w:r>
      <w:r w:rsidRPr="00D63645">
        <w:rPr>
          <w:color w:val="222222"/>
          <w:shd w:val="clear" w:color="auto" w:fill="FFFFFF"/>
        </w:rPr>
        <w:t xml:space="preserve">. </w:t>
      </w:r>
      <w:r w:rsidR="0092275F">
        <w:rPr>
          <w:color w:val="222222"/>
          <w:shd w:val="clear" w:color="auto" w:fill="FFFFFF"/>
        </w:rPr>
        <w:t>‘</w:t>
      </w:r>
      <w:r w:rsidRPr="00D63645">
        <w:rPr>
          <w:color w:val="222222"/>
          <w:shd w:val="clear" w:color="auto" w:fill="FFFFFF"/>
        </w:rPr>
        <w:t>Locus of control in maltreated children: the impact of attachment and cumulative trauma</w:t>
      </w:r>
      <w:r w:rsidR="0092275F">
        <w:rPr>
          <w:color w:val="222222"/>
          <w:shd w:val="clear" w:color="auto" w:fill="FFFFFF"/>
        </w:rPr>
        <w:t>’,</w:t>
      </w:r>
      <w:r w:rsidRPr="00D63645">
        <w:rPr>
          <w:color w:val="222222"/>
          <w:shd w:val="clear" w:color="auto" w:fill="FFFFFF"/>
        </w:rPr>
        <w:t> </w:t>
      </w:r>
      <w:r w:rsidRPr="00D63645">
        <w:rPr>
          <w:i/>
          <w:iCs/>
          <w:color w:val="222222"/>
          <w:shd w:val="clear" w:color="auto" w:fill="FFFFFF"/>
        </w:rPr>
        <w:t>Psicologia: Reflexão e Crítica</w:t>
      </w:r>
      <w:r w:rsidRPr="00D63645">
        <w:rPr>
          <w:color w:val="222222"/>
          <w:shd w:val="clear" w:color="auto" w:fill="FFFFFF"/>
        </w:rPr>
        <w:t>, </w:t>
      </w:r>
      <w:r w:rsidRPr="0092275F">
        <w:rPr>
          <w:color w:val="222222"/>
          <w:shd w:val="clear" w:color="auto" w:fill="FFFFFF"/>
        </w:rPr>
        <w:t>29</w:t>
      </w:r>
      <w:r w:rsidRPr="00D63645">
        <w:rPr>
          <w:color w:val="222222"/>
          <w:shd w:val="clear" w:color="auto" w:fill="FFFFFF"/>
        </w:rPr>
        <w:t>.</w:t>
      </w:r>
    </w:p>
    <w:p w14:paraId="2EC85D27" w14:textId="77777777" w:rsidR="00DC5F42" w:rsidRPr="00D63645" w:rsidRDefault="00DC5F42" w:rsidP="001771BC">
      <w:pPr>
        <w:pStyle w:val="NormalWeb"/>
        <w:spacing w:before="0" w:beforeAutospacing="0" w:after="0" w:afterAutospacing="0"/>
        <w:ind w:hanging="720"/>
      </w:pPr>
    </w:p>
    <w:p w14:paraId="023D80AC" w14:textId="5D1BA80F" w:rsidR="00D328CD" w:rsidRDefault="00D328CD" w:rsidP="001771BC">
      <w:pPr>
        <w:pStyle w:val="NormalWeb"/>
        <w:spacing w:before="0" w:beforeAutospacing="0" w:after="0" w:afterAutospacing="0"/>
        <w:ind w:hanging="720"/>
      </w:pPr>
      <w:r w:rsidRPr="00D63645">
        <w:t>Spandler, H.</w:t>
      </w:r>
      <w:r w:rsidR="0092275F">
        <w:t xml:space="preserve"> (</w:t>
      </w:r>
      <w:r w:rsidRPr="00D63645">
        <w:t>2016</w:t>
      </w:r>
      <w:r w:rsidR="0092275F">
        <w:t>)</w:t>
      </w:r>
      <w:r w:rsidRPr="00D63645">
        <w:t xml:space="preserve">. </w:t>
      </w:r>
      <w:r w:rsidR="0092275F">
        <w:t>‘</w:t>
      </w:r>
      <w:r w:rsidRPr="00D63645">
        <w:t>From psychiatric abuse to psychiatric neglect</w:t>
      </w:r>
      <w:r w:rsidR="0092275F">
        <w:t xml:space="preserve">’, </w:t>
      </w:r>
      <w:r w:rsidRPr="0092275F">
        <w:rPr>
          <w:i/>
          <w:iCs/>
        </w:rPr>
        <w:t>Asylum magazine</w:t>
      </w:r>
      <w:r w:rsidRPr="00D63645">
        <w:t>, 23(2), pp.7-8.</w:t>
      </w:r>
    </w:p>
    <w:p w14:paraId="63A0A905" w14:textId="1CC28193" w:rsidR="00C04526" w:rsidRDefault="00D54686" w:rsidP="00D54686">
      <w:pPr>
        <w:pStyle w:val="NormalWeb"/>
        <w:spacing w:after="0"/>
        <w:ind w:hanging="720"/>
      </w:pPr>
      <w:r>
        <w:t xml:space="preserve">Stripe, N. (2020). Domestic Abuse Victim Charateristics, England and Wales: Year Ending March 2020. Available at: </w:t>
      </w:r>
      <w:hyperlink r:id="rId13" w:history="1">
        <w:r w:rsidRPr="00A93FC7">
          <w:rPr>
            <w:rStyle w:val="Hyperlink"/>
          </w:rPr>
          <w:t>https://www.ons.gov.uk/peoplepopulationandcommunity/crimeandjustice/articles/domesticabusevictimcharacteristicsenglandandwales/yearendingmarch2020</w:t>
        </w:r>
      </w:hyperlink>
      <w:r>
        <w:t xml:space="preserve"> </w:t>
      </w:r>
      <w:r>
        <w:t>(Accessed: 3 December 2023)</w:t>
      </w:r>
    </w:p>
    <w:p w14:paraId="0196B872" w14:textId="0A614B7A" w:rsidR="001D48E1" w:rsidRPr="00D63645" w:rsidRDefault="001D48E1" w:rsidP="00D54686">
      <w:pPr>
        <w:pStyle w:val="NormalWeb"/>
        <w:spacing w:after="0"/>
        <w:ind w:hanging="720"/>
      </w:pPr>
      <w:r w:rsidRPr="001D48E1">
        <w:t>Szasz, T.</w:t>
      </w:r>
      <w:r>
        <w:t xml:space="preserve"> (</w:t>
      </w:r>
      <w:r w:rsidRPr="001D48E1">
        <w:t>1994</w:t>
      </w:r>
      <w:r>
        <w:t>)</w:t>
      </w:r>
      <w:r w:rsidRPr="001D48E1">
        <w:t xml:space="preserve">. </w:t>
      </w:r>
      <w:r>
        <w:t>‘</w:t>
      </w:r>
      <w:r w:rsidRPr="001D48E1">
        <w:t>Psychiatric diagnosis, psychiatric power and psychiatric abuse</w:t>
      </w:r>
      <w:r>
        <w:t>’,</w:t>
      </w:r>
      <w:r w:rsidRPr="001D48E1">
        <w:t> </w:t>
      </w:r>
      <w:r w:rsidRPr="001D48E1">
        <w:rPr>
          <w:i/>
          <w:iCs/>
        </w:rPr>
        <w:t>Journal of medical ethics</w:t>
      </w:r>
      <w:r w:rsidRPr="001D48E1">
        <w:t>, 20(3), pp.135-138.</w:t>
      </w:r>
    </w:p>
    <w:p w14:paraId="604F5B16" w14:textId="60C65D04" w:rsidR="009C7342" w:rsidRDefault="00C04526" w:rsidP="009C7342">
      <w:pPr>
        <w:pStyle w:val="NormalWeb"/>
        <w:spacing w:before="0" w:beforeAutospacing="0" w:after="0" w:afterAutospacing="0"/>
        <w:ind w:hanging="720"/>
      </w:pPr>
      <w:r w:rsidRPr="00D63645">
        <w:t>Talbott, J.A.</w:t>
      </w:r>
      <w:r w:rsidR="0092275F">
        <w:t xml:space="preserve"> (</w:t>
      </w:r>
      <w:r w:rsidRPr="00D63645">
        <w:t>2004</w:t>
      </w:r>
      <w:r w:rsidR="0092275F">
        <w:t>)</w:t>
      </w:r>
      <w:r w:rsidRPr="00D63645">
        <w:t xml:space="preserve">. </w:t>
      </w:r>
      <w:r w:rsidR="0092275F">
        <w:t>‘</w:t>
      </w:r>
      <w:r w:rsidRPr="00D63645">
        <w:t>Deinstitutionalization: Avoiding the disasters of the past</w:t>
      </w:r>
      <w:r w:rsidR="0092275F">
        <w:t>’,</w:t>
      </w:r>
      <w:r w:rsidRPr="00D63645">
        <w:t> </w:t>
      </w:r>
      <w:r w:rsidRPr="0092275F">
        <w:rPr>
          <w:i/>
          <w:iCs/>
        </w:rPr>
        <w:t>Psychiatric services, </w:t>
      </w:r>
      <w:r w:rsidRPr="0092275F">
        <w:t>55</w:t>
      </w:r>
      <w:r w:rsidRPr="00D63645">
        <w:t>(10), pp.1112-</w:t>
      </w:r>
      <w:proofErr w:type="gramStart"/>
      <w:r w:rsidRPr="00D63645">
        <w:t>1115</w:t>
      </w:r>
      <w:proofErr w:type="gramEnd"/>
    </w:p>
    <w:p w14:paraId="354C4889" w14:textId="77777777" w:rsidR="009C7342" w:rsidRDefault="009C7342" w:rsidP="009C7342">
      <w:pPr>
        <w:pStyle w:val="NormalWeb"/>
        <w:spacing w:before="0" w:beforeAutospacing="0" w:after="0" w:afterAutospacing="0"/>
        <w:ind w:hanging="720"/>
      </w:pPr>
    </w:p>
    <w:p w14:paraId="6920E67D" w14:textId="77777777" w:rsidR="009C7342" w:rsidRDefault="008E34D8" w:rsidP="009C7342">
      <w:pPr>
        <w:ind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636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Valentine, Lanae; Feinauer, Leslie L. (1993). </w:t>
      </w:r>
      <w:r w:rsidRPr="00D6364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Resilience factors associated with female survivors of childhood sexual abuse. The American Journal of Family Therapy, 21(3), 216–224. </w:t>
      </w:r>
      <w:r w:rsidRPr="00D636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doi:10.1080/01926189308250920 </w:t>
      </w:r>
    </w:p>
    <w:p w14:paraId="1F0BFD62" w14:textId="77777777" w:rsidR="00DF38FE" w:rsidRDefault="00A565DC" w:rsidP="00DF38FE">
      <w:pPr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63645">
        <w:rPr>
          <w:rFonts w:ascii="Times New Roman" w:hAnsi="Times New Roman" w:cs="Times New Roman"/>
          <w:sz w:val="24"/>
          <w:szCs w:val="24"/>
        </w:rPr>
        <w:t>Van Voren, R. (2010). Political abuse of psychiatry—An historical overview. Schizophrenia bulletin, 36(1), 33-35.</w:t>
      </w:r>
    </w:p>
    <w:p w14:paraId="2E497808" w14:textId="77777777" w:rsidR="00DF38FE" w:rsidRPr="00B8304D" w:rsidRDefault="00BB6ECC" w:rsidP="00DF38FE">
      <w:pPr>
        <w:ind w:hanging="720"/>
        <w:rPr>
          <w:rFonts w:ascii="Times New Roman" w:hAnsi="Times New Roman" w:cs="Times New Roman"/>
          <w:sz w:val="24"/>
          <w:szCs w:val="24"/>
        </w:rPr>
      </w:pPr>
      <w:r w:rsidRPr="00B8304D">
        <w:rPr>
          <w:rFonts w:ascii="Times New Roman" w:hAnsi="Times New Roman" w:cs="Times New Roman"/>
          <w:sz w:val="24"/>
          <w:szCs w:val="24"/>
        </w:rPr>
        <w:t>Weitz, D., 1997. Electroshocking elderly people: Another psychiatric abuse. Changes, 15(2), pp.118-123.</w:t>
      </w:r>
    </w:p>
    <w:p w14:paraId="339C841D" w14:textId="0ABA75E5" w:rsidR="0068083D" w:rsidRPr="00B8304D" w:rsidRDefault="0068083D" w:rsidP="00DF38FE">
      <w:pPr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8304D">
        <w:rPr>
          <w:rFonts w:ascii="Times New Roman" w:hAnsi="Times New Roman" w:cs="Times New Roman"/>
          <w:sz w:val="24"/>
          <w:szCs w:val="24"/>
        </w:rPr>
        <w:t>Yassi, A., Tate, R., Cooper, J., Jenkins, J. and Trottier, J., 1998. Causes of staff abuse in health care facilities: Implications for prevention. </w:t>
      </w:r>
      <w:r w:rsidRPr="00B8304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AAOHN journal</w:t>
      </w:r>
      <w:r w:rsidRPr="00B8304D">
        <w:rPr>
          <w:rFonts w:ascii="Times New Roman" w:hAnsi="Times New Roman" w:cs="Times New Roman"/>
          <w:sz w:val="24"/>
          <w:szCs w:val="24"/>
        </w:rPr>
        <w:t>, </w:t>
      </w:r>
      <w:r w:rsidRPr="00B8304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46</w:t>
      </w:r>
      <w:r w:rsidRPr="00B8304D">
        <w:rPr>
          <w:rFonts w:ascii="Times New Roman" w:hAnsi="Times New Roman" w:cs="Times New Roman"/>
          <w:sz w:val="24"/>
          <w:szCs w:val="24"/>
        </w:rPr>
        <w:t>(10), pp.484-491.</w:t>
      </w:r>
    </w:p>
    <w:p w14:paraId="2D875DB6" w14:textId="40DE69D1" w:rsidR="007D3380" w:rsidRPr="004A648D" w:rsidRDefault="007D3380" w:rsidP="004A648D">
      <w:r w:rsidRPr="004A648D">
        <w:br w:type="page"/>
      </w:r>
    </w:p>
    <w:p w14:paraId="3F952D41" w14:textId="324B5B84" w:rsidR="007D3380" w:rsidRDefault="007D3380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02ADB9" wp14:editId="6FACE09E">
                <wp:simplePos x="0" y="0"/>
                <wp:positionH relativeFrom="column">
                  <wp:posOffset>214630</wp:posOffset>
                </wp:positionH>
                <wp:positionV relativeFrom="paragraph">
                  <wp:posOffset>195580</wp:posOffset>
                </wp:positionV>
                <wp:extent cx="2360930" cy="140462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3DA2C" w14:textId="7C947650" w:rsidR="007D3380" w:rsidRPr="00D54686" w:rsidRDefault="007D3380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5468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Appendix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02ADB9" id="_x0000_s1027" type="#_x0000_t202" style="position:absolute;margin-left:16.9pt;margin-top:15.4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" stroked="f">
                <v:textbox style="mso-fit-shape-to-text:t">
                  <w:txbxContent>
                    <w:p w14:paraId="0FA3DA2C" w14:textId="7C947650" w:rsidR="007D3380" w:rsidRPr="00D54686" w:rsidRDefault="007D3380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5468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Appendix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D3380">
        <w:drawing>
          <wp:inline distT="0" distB="0" distL="0" distR="0" wp14:anchorId="32B532D9" wp14:editId="24F0A589">
            <wp:extent cx="6045200" cy="8216444"/>
            <wp:effectExtent l="0" t="0" r="0" b="0"/>
            <wp:docPr id="486980650" name="Picture 1" descr="A document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980650" name="Picture 1" descr="A document with text and image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51853" cy="8225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9FB55" w14:textId="5631F326" w:rsidR="007D3380" w:rsidRDefault="007D3380"/>
    <w:p w14:paraId="570257E4" w14:textId="3BDF2F15" w:rsidR="007D3380" w:rsidRDefault="007D3380">
      <w:r w:rsidRPr="007D3380">
        <w:drawing>
          <wp:inline distT="0" distB="0" distL="0" distR="0" wp14:anchorId="7C1DFACA" wp14:editId="0752A600">
            <wp:extent cx="5731510" cy="8012430"/>
            <wp:effectExtent l="0" t="0" r="2540" b="7620"/>
            <wp:docPr id="1353174430" name="Picture 1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174430" name="Picture 1" descr="A document with text on i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EFBD5" w14:textId="33F79B7C" w:rsidR="007D3380" w:rsidRDefault="007D3380">
      <w:r>
        <w:br w:type="page"/>
      </w:r>
    </w:p>
    <w:p w14:paraId="3A55E433" w14:textId="34266BC5" w:rsidR="007D3380" w:rsidRDefault="007D3380"/>
    <w:p w14:paraId="410128D4" w14:textId="23C8746C" w:rsidR="007D3380" w:rsidRDefault="007D3380">
      <w:r w:rsidRPr="007D3380">
        <w:drawing>
          <wp:inline distT="0" distB="0" distL="0" distR="0" wp14:anchorId="5C272594" wp14:editId="5D598801">
            <wp:extent cx="5911850" cy="8487895"/>
            <wp:effectExtent l="0" t="0" r="0" b="8890"/>
            <wp:docPr id="1018760373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760373" name="Picture 1" descr="A close-up of a pap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12917" cy="8489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E4DA7AC" w14:textId="71A8595F" w:rsidR="007D3380" w:rsidRDefault="007D3380">
      <w:r w:rsidRPr="007D3380">
        <w:lastRenderedPageBreak/>
        <w:drawing>
          <wp:inline distT="0" distB="0" distL="0" distR="0" wp14:anchorId="627982BA" wp14:editId="41E45E58">
            <wp:extent cx="6051550" cy="8331668"/>
            <wp:effectExtent l="0" t="0" r="6350" b="0"/>
            <wp:docPr id="828576191" name="Picture 1" descr="A screenshot of a medical ex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576191" name="Picture 1" descr="A screenshot of a medical ex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57588" cy="833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F99D2" w14:textId="77777777" w:rsidR="007D3380" w:rsidRDefault="007D3380">
      <w:r>
        <w:br w:type="page"/>
      </w:r>
    </w:p>
    <w:p w14:paraId="54FBD63B" w14:textId="77C764BE" w:rsidR="007D3380" w:rsidRDefault="007D3380">
      <w:r w:rsidRPr="007D3380">
        <w:lastRenderedPageBreak/>
        <w:drawing>
          <wp:inline distT="0" distB="0" distL="0" distR="0" wp14:anchorId="3770B939" wp14:editId="57B3AA3E">
            <wp:extent cx="6057900" cy="8515466"/>
            <wp:effectExtent l="0" t="0" r="0" b="0"/>
            <wp:docPr id="161602607" name="Picture 1" descr="A close 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02607" name="Picture 1" descr="A close up of a documen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59988" cy="8518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384B6" w14:textId="77777777" w:rsidR="007D3380" w:rsidRDefault="007D3380">
      <w:r>
        <w:br w:type="page"/>
      </w:r>
    </w:p>
    <w:p w14:paraId="7C922504" w14:textId="2D4A1D82" w:rsidR="007D3380" w:rsidRDefault="007D3380">
      <w:r w:rsidRPr="007D3380">
        <w:lastRenderedPageBreak/>
        <w:drawing>
          <wp:inline distT="0" distB="0" distL="0" distR="0" wp14:anchorId="0F5ACAF6" wp14:editId="51EA822D">
            <wp:extent cx="6051550" cy="8384676"/>
            <wp:effectExtent l="0" t="0" r="6350" b="0"/>
            <wp:docPr id="1407360089" name="Picture 1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360089" name="Picture 1" descr="A document with text on i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57014" cy="8392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E186F" w14:textId="77777777" w:rsidR="007D3380" w:rsidRDefault="007D3380">
      <w:r>
        <w:br w:type="page"/>
      </w:r>
    </w:p>
    <w:p w14:paraId="3CE9FA99" w14:textId="70C39B52" w:rsidR="007D3380" w:rsidRDefault="007D3380">
      <w:r w:rsidRPr="007D3380">
        <w:lastRenderedPageBreak/>
        <w:drawing>
          <wp:inline distT="0" distB="0" distL="0" distR="0" wp14:anchorId="1B2A8729" wp14:editId="3814F993">
            <wp:extent cx="6127750" cy="8506610"/>
            <wp:effectExtent l="0" t="0" r="6350" b="8890"/>
            <wp:docPr id="94260109" name="Picture 1" descr="A document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60109" name="Picture 1" descr="A document with text and numbers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31797" cy="8512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118EE" w14:textId="77777777" w:rsidR="007D3380" w:rsidRDefault="007D3380">
      <w:r>
        <w:br w:type="page"/>
      </w:r>
    </w:p>
    <w:p w14:paraId="49389FFE" w14:textId="6A5830A3" w:rsidR="007D3380" w:rsidRDefault="007D3380">
      <w:r w:rsidRPr="007D3380">
        <w:lastRenderedPageBreak/>
        <w:drawing>
          <wp:inline distT="0" distB="0" distL="0" distR="0" wp14:anchorId="544ECDD5" wp14:editId="207C3EDE">
            <wp:extent cx="5994400" cy="8298086"/>
            <wp:effectExtent l="0" t="0" r="6350" b="8255"/>
            <wp:docPr id="938970375" name="Picture 1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970375" name="Picture 1" descr="A document with text on i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00643" cy="830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40677" w14:textId="77777777" w:rsidR="007D3380" w:rsidRDefault="007D3380">
      <w:r>
        <w:br w:type="page"/>
      </w:r>
    </w:p>
    <w:p w14:paraId="3C17A32D" w14:textId="1C1B2544" w:rsidR="000F1EF2" w:rsidRDefault="007D3380">
      <w:r w:rsidRPr="007D3380">
        <w:lastRenderedPageBreak/>
        <w:drawing>
          <wp:inline distT="0" distB="0" distL="0" distR="0" wp14:anchorId="5871691C" wp14:editId="24F8FC1A">
            <wp:extent cx="6146800" cy="8542598"/>
            <wp:effectExtent l="0" t="0" r="6350" b="0"/>
            <wp:docPr id="794865387" name="Picture 1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865387" name="Picture 1" descr="A document with text on i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49294" cy="854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1EF2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885F4" w14:textId="77777777" w:rsidR="00D7037E" w:rsidRDefault="00D7037E" w:rsidP="00D7037E">
      <w:pPr>
        <w:spacing w:after="0" w:line="240" w:lineRule="auto"/>
      </w:pPr>
      <w:r>
        <w:separator/>
      </w:r>
    </w:p>
  </w:endnote>
  <w:endnote w:type="continuationSeparator" w:id="0">
    <w:p w14:paraId="44AA1790" w14:textId="77777777" w:rsidR="00D7037E" w:rsidRDefault="00D7037E" w:rsidP="00D7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4068230"/>
      <w:docPartObj>
        <w:docPartGallery w:val="Page Numbers (Bottom of Page)"/>
        <w:docPartUnique/>
      </w:docPartObj>
    </w:sdtPr>
    <w:sdtContent>
      <w:p w14:paraId="039B734D" w14:textId="32240A08" w:rsidR="000C14F2" w:rsidRDefault="000C14F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147F9E" w14:textId="77777777" w:rsidR="000C14F2" w:rsidRDefault="000C14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9B01B" w14:textId="77777777" w:rsidR="00D7037E" w:rsidRDefault="00D7037E" w:rsidP="00D7037E">
      <w:pPr>
        <w:spacing w:after="0" w:line="240" w:lineRule="auto"/>
      </w:pPr>
      <w:r>
        <w:separator/>
      </w:r>
    </w:p>
  </w:footnote>
  <w:footnote w:type="continuationSeparator" w:id="0">
    <w:p w14:paraId="1583E999" w14:textId="77777777" w:rsidR="00D7037E" w:rsidRDefault="00D7037E" w:rsidP="00D70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8D8AC" w14:textId="77777777" w:rsidR="00F91376" w:rsidRDefault="00F91376" w:rsidP="003034D8">
    <w:pPr>
      <w:pStyle w:val="Header"/>
      <w:tabs>
        <w:tab w:val="clear" w:pos="4513"/>
        <w:tab w:val="clear" w:pos="9026"/>
        <w:tab w:val="left" w:pos="8190"/>
      </w:tabs>
    </w:pPr>
    <w:r>
      <w:t>Assignment 1</w:t>
    </w:r>
  </w:p>
  <w:p w14:paraId="2848FF60" w14:textId="717C9F10" w:rsidR="00D7037E" w:rsidRDefault="00475431" w:rsidP="003034D8">
    <w:pPr>
      <w:pStyle w:val="Header"/>
      <w:tabs>
        <w:tab w:val="clear" w:pos="4513"/>
        <w:tab w:val="clear" w:pos="9026"/>
        <w:tab w:val="left" w:pos="8190"/>
      </w:tabs>
    </w:pPr>
    <w:r>
      <w:t>ECSO4003</w:t>
    </w:r>
    <w:r w:rsidR="003034D8">
      <w:tab/>
    </w:r>
    <w:r w:rsidR="00F91376">
      <w:t>2312200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D6152D"/>
    <w:multiLevelType w:val="multilevel"/>
    <w:tmpl w:val="3C1A0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4328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380"/>
    <w:rsid w:val="00011B21"/>
    <w:rsid w:val="000164ED"/>
    <w:rsid w:val="0002294E"/>
    <w:rsid w:val="00023102"/>
    <w:rsid w:val="000242B1"/>
    <w:rsid w:val="00027374"/>
    <w:rsid w:val="00031903"/>
    <w:rsid w:val="00032762"/>
    <w:rsid w:val="00034454"/>
    <w:rsid w:val="00036680"/>
    <w:rsid w:val="00047B52"/>
    <w:rsid w:val="000511F1"/>
    <w:rsid w:val="0005261F"/>
    <w:rsid w:val="00062418"/>
    <w:rsid w:val="00076AEA"/>
    <w:rsid w:val="00076FD1"/>
    <w:rsid w:val="00083308"/>
    <w:rsid w:val="00087495"/>
    <w:rsid w:val="0008754F"/>
    <w:rsid w:val="0009522A"/>
    <w:rsid w:val="000974F8"/>
    <w:rsid w:val="000C07F6"/>
    <w:rsid w:val="000C1096"/>
    <w:rsid w:val="000C14F2"/>
    <w:rsid w:val="000D2754"/>
    <w:rsid w:val="000D635C"/>
    <w:rsid w:val="000E3152"/>
    <w:rsid w:val="000F1EF2"/>
    <w:rsid w:val="000F429E"/>
    <w:rsid w:val="000F6B47"/>
    <w:rsid w:val="001015A2"/>
    <w:rsid w:val="00107691"/>
    <w:rsid w:val="00116FFB"/>
    <w:rsid w:val="00144B07"/>
    <w:rsid w:val="00155650"/>
    <w:rsid w:val="00155ED1"/>
    <w:rsid w:val="001577D2"/>
    <w:rsid w:val="001629DC"/>
    <w:rsid w:val="00167550"/>
    <w:rsid w:val="0017106D"/>
    <w:rsid w:val="00176CAA"/>
    <w:rsid w:val="001771BC"/>
    <w:rsid w:val="0018311B"/>
    <w:rsid w:val="00185654"/>
    <w:rsid w:val="001A6325"/>
    <w:rsid w:val="001B085F"/>
    <w:rsid w:val="001B36BA"/>
    <w:rsid w:val="001B7518"/>
    <w:rsid w:val="001C46E8"/>
    <w:rsid w:val="001D48E1"/>
    <w:rsid w:val="001D495E"/>
    <w:rsid w:val="001D5A98"/>
    <w:rsid w:val="001D5CCA"/>
    <w:rsid w:val="001E2E0B"/>
    <w:rsid w:val="002209AB"/>
    <w:rsid w:val="0022441F"/>
    <w:rsid w:val="00237AFA"/>
    <w:rsid w:val="00250B02"/>
    <w:rsid w:val="00270329"/>
    <w:rsid w:val="00277C3C"/>
    <w:rsid w:val="002A279C"/>
    <w:rsid w:val="002B4FCE"/>
    <w:rsid w:val="002B58F3"/>
    <w:rsid w:val="002C071C"/>
    <w:rsid w:val="002C568D"/>
    <w:rsid w:val="002C7EB2"/>
    <w:rsid w:val="002D7FB9"/>
    <w:rsid w:val="003013B0"/>
    <w:rsid w:val="003034D8"/>
    <w:rsid w:val="003252E8"/>
    <w:rsid w:val="0033201D"/>
    <w:rsid w:val="00333724"/>
    <w:rsid w:val="00344184"/>
    <w:rsid w:val="00346AD9"/>
    <w:rsid w:val="00362FDA"/>
    <w:rsid w:val="00366CC0"/>
    <w:rsid w:val="003733A4"/>
    <w:rsid w:val="00395CF2"/>
    <w:rsid w:val="003A3D61"/>
    <w:rsid w:val="003A3FB2"/>
    <w:rsid w:val="003B7DEB"/>
    <w:rsid w:val="003D03C4"/>
    <w:rsid w:val="003D125A"/>
    <w:rsid w:val="003D1CF2"/>
    <w:rsid w:val="003E27DB"/>
    <w:rsid w:val="003E78ED"/>
    <w:rsid w:val="003F0FA5"/>
    <w:rsid w:val="003F3239"/>
    <w:rsid w:val="003F5D48"/>
    <w:rsid w:val="00401470"/>
    <w:rsid w:val="00422394"/>
    <w:rsid w:val="0043235A"/>
    <w:rsid w:val="004337CA"/>
    <w:rsid w:val="00440CD6"/>
    <w:rsid w:val="004427A1"/>
    <w:rsid w:val="0044552C"/>
    <w:rsid w:val="00452EDE"/>
    <w:rsid w:val="00475431"/>
    <w:rsid w:val="004900BD"/>
    <w:rsid w:val="004918D3"/>
    <w:rsid w:val="00491FD9"/>
    <w:rsid w:val="00497577"/>
    <w:rsid w:val="004A648D"/>
    <w:rsid w:val="004A6C67"/>
    <w:rsid w:val="004C09CA"/>
    <w:rsid w:val="004C7A9F"/>
    <w:rsid w:val="004D3F99"/>
    <w:rsid w:val="004E35AF"/>
    <w:rsid w:val="004E7C64"/>
    <w:rsid w:val="00501B4E"/>
    <w:rsid w:val="005026BA"/>
    <w:rsid w:val="00502B64"/>
    <w:rsid w:val="00515ED3"/>
    <w:rsid w:val="00524D33"/>
    <w:rsid w:val="005265D7"/>
    <w:rsid w:val="00533EC1"/>
    <w:rsid w:val="00546111"/>
    <w:rsid w:val="00546FD8"/>
    <w:rsid w:val="00552F4F"/>
    <w:rsid w:val="00582812"/>
    <w:rsid w:val="00585065"/>
    <w:rsid w:val="00587078"/>
    <w:rsid w:val="005956D4"/>
    <w:rsid w:val="00596400"/>
    <w:rsid w:val="005A1413"/>
    <w:rsid w:val="005C619D"/>
    <w:rsid w:val="005D18D4"/>
    <w:rsid w:val="005D2E74"/>
    <w:rsid w:val="005E1101"/>
    <w:rsid w:val="005E1ED9"/>
    <w:rsid w:val="005F3C20"/>
    <w:rsid w:val="005F6444"/>
    <w:rsid w:val="006112D3"/>
    <w:rsid w:val="00612261"/>
    <w:rsid w:val="006168AF"/>
    <w:rsid w:val="00626B3F"/>
    <w:rsid w:val="00627FC5"/>
    <w:rsid w:val="00643A47"/>
    <w:rsid w:val="006455D6"/>
    <w:rsid w:val="0065028B"/>
    <w:rsid w:val="00663E15"/>
    <w:rsid w:val="00667177"/>
    <w:rsid w:val="0067743A"/>
    <w:rsid w:val="0068083D"/>
    <w:rsid w:val="0068389F"/>
    <w:rsid w:val="00685401"/>
    <w:rsid w:val="006B0396"/>
    <w:rsid w:val="006E0545"/>
    <w:rsid w:val="006E1E2C"/>
    <w:rsid w:val="006E1E85"/>
    <w:rsid w:val="006E5AA6"/>
    <w:rsid w:val="006E7AFC"/>
    <w:rsid w:val="007027E6"/>
    <w:rsid w:val="00704BD7"/>
    <w:rsid w:val="00710C5B"/>
    <w:rsid w:val="00723D71"/>
    <w:rsid w:val="00744750"/>
    <w:rsid w:val="007467C5"/>
    <w:rsid w:val="007502B2"/>
    <w:rsid w:val="00763F4E"/>
    <w:rsid w:val="007666C4"/>
    <w:rsid w:val="00773C37"/>
    <w:rsid w:val="00775DD4"/>
    <w:rsid w:val="0078046F"/>
    <w:rsid w:val="00786C43"/>
    <w:rsid w:val="00795297"/>
    <w:rsid w:val="00797625"/>
    <w:rsid w:val="00797B43"/>
    <w:rsid w:val="007B2E6A"/>
    <w:rsid w:val="007C045D"/>
    <w:rsid w:val="007D3380"/>
    <w:rsid w:val="007D6060"/>
    <w:rsid w:val="007E02CA"/>
    <w:rsid w:val="007F070F"/>
    <w:rsid w:val="007F652E"/>
    <w:rsid w:val="00810F97"/>
    <w:rsid w:val="00821EBD"/>
    <w:rsid w:val="00826848"/>
    <w:rsid w:val="00850965"/>
    <w:rsid w:val="00875487"/>
    <w:rsid w:val="008916E6"/>
    <w:rsid w:val="008958E2"/>
    <w:rsid w:val="008A2BFE"/>
    <w:rsid w:val="008D4A54"/>
    <w:rsid w:val="008D4ECD"/>
    <w:rsid w:val="008E34D8"/>
    <w:rsid w:val="008E3F11"/>
    <w:rsid w:val="008E517E"/>
    <w:rsid w:val="008E5D2C"/>
    <w:rsid w:val="008E69DF"/>
    <w:rsid w:val="008F44DB"/>
    <w:rsid w:val="008F44E6"/>
    <w:rsid w:val="00910A8E"/>
    <w:rsid w:val="00910E91"/>
    <w:rsid w:val="00911D57"/>
    <w:rsid w:val="0092275F"/>
    <w:rsid w:val="009273E0"/>
    <w:rsid w:val="00930DFE"/>
    <w:rsid w:val="00935060"/>
    <w:rsid w:val="00947631"/>
    <w:rsid w:val="009537E7"/>
    <w:rsid w:val="009560A0"/>
    <w:rsid w:val="0096462A"/>
    <w:rsid w:val="009962F7"/>
    <w:rsid w:val="009A3745"/>
    <w:rsid w:val="009B11E7"/>
    <w:rsid w:val="009B1BDC"/>
    <w:rsid w:val="009B70F9"/>
    <w:rsid w:val="009C1B0C"/>
    <w:rsid w:val="009C7342"/>
    <w:rsid w:val="009C7D65"/>
    <w:rsid w:val="009D75E0"/>
    <w:rsid w:val="009E1C33"/>
    <w:rsid w:val="009E1F9A"/>
    <w:rsid w:val="009E2ECC"/>
    <w:rsid w:val="009E418A"/>
    <w:rsid w:val="009F0A1D"/>
    <w:rsid w:val="00A000BC"/>
    <w:rsid w:val="00A130D4"/>
    <w:rsid w:val="00A15E5C"/>
    <w:rsid w:val="00A363F1"/>
    <w:rsid w:val="00A520F0"/>
    <w:rsid w:val="00A565DC"/>
    <w:rsid w:val="00A56C9F"/>
    <w:rsid w:val="00A67C98"/>
    <w:rsid w:val="00A76C3F"/>
    <w:rsid w:val="00A779A1"/>
    <w:rsid w:val="00A801A9"/>
    <w:rsid w:val="00A81767"/>
    <w:rsid w:val="00A83448"/>
    <w:rsid w:val="00A83C0F"/>
    <w:rsid w:val="00A87494"/>
    <w:rsid w:val="00A87D7B"/>
    <w:rsid w:val="00A96B33"/>
    <w:rsid w:val="00AA559E"/>
    <w:rsid w:val="00AB356F"/>
    <w:rsid w:val="00AC4E05"/>
    <w:rsid w:val="00AD760A"/>
    <w:rsid w:val="00AE0362"/>
    <w:rsid w:val="00AE06FD"/>
    <w:rsid w:val="00AF4B22"/>
    <w:rsid w:val="00B01E18"/>
    <w:rsid w:val="00B1005C"/>
    <w:rsid w:val="00B325D1"/>
    <w:rsid w:val="00B3455E"/>
    <w:rsid w:val="00B37CD7"/>
    <w:rsid w:val="00B419D9"/>
    <w:rsid w:val="00B44F49"/>
    <w:rsid w:val="00B52791"/>
    <w:rsid w:val="00B626C1"/>
    <w:rsid w:val="00B747B6"/>
    <w:rsid w:val="00B75142"/>
    <w:rsid w:val="00B81876"/>
    <w:rsid w:val="00B827E9"/>
    <w:rsid w:val="00B8304D"/>
    <w:rsid w:val="00B87C4B"/>
    <w:rsid w:val="00B94FF5"/>
    <w:rsid w:val="00BA7A5B"/>
    <w:rsid w:val="00BB6ECC"/>
    <w:rsid w:val="00BC5250"/>
    <w:rsid w:val="00BD7C3E"/>
    <w:rsid w:val="00BF78F2"/>
    <w:rsid w:val="00C009D7"/>
    <w:rsid w:val="00C04176"/>
    <w:rsid w:val="00C04526"/>
    <w:rsid w:val="00C06711"/>
    <w:rsid w:val="00C13E30"/>
    <w:rsid w:val="00C23916"/>
    <w:rsid w:val="00C32DBC"/>
    <w:rsid w:val="00C33F53"/>
    <w:rsid w:val="00C656DB"/>
    <w:rsid w:val="00C66AF2"/>
    <w:rsid w:val="00C67CD1"/>
    <w:rsid w:val="00C763A4"/>
    <w:rsid w:val="00C852D9"/>
    <w:rsid w:val="00C860B8"/>
    <w:rsid w:val="00C9739B"/>
    <w:rsid w:val="00CA1BCA"/>
    <w:rsid w:val="00CD7B99"/>
    <w:rsid w:val="00CE01F5"/>
    <w:rsid w:val="00CE5EBE"/>
    <w:rsid w:val="00CF2C45"/>
    <w:rsid w:val="00D00A9C"/>
    <w:rsid w:val="00D328CD"/>
    <w:rsid w:val="00D37FF6"/>
    <w:rsid w:val="00D477BC"/>
    <w:rsid w:val="00D5022C"/>
    <w:rsid w:val="00D53B5F"/>
    <w:rsid w:val="00D54686"/>
    <w:rsid w:val="00D56932"/>
    <w:rsid w:val="00D62774"/>
    <w:rsid w:val="00D63645"/>
    <w:rsid w:val="00D7037E"/>
    <w:rsid w:val="00D83FF7"/>
    <w:rsid w:val="00D85685"/>
    <w:rsid w:val="00D8656A"/>
    <w:rsid w:val="00D87B5B"/>
    <w:rsid w:val="00D91975"/>
    <w:rsid w:val="00D93E79"/>
    <w:rsid w:val="00D94546"/>
    <w:rsid w:val="00DC5F42"/>
    <w:rsid w:val="00DC7E0F"/>
    <w:rsid w:val="00DD0DBE"/>
    <w:rsid w:val="00DD301C"/>
    <w:rsid w:val="00DD7406"/>
    <w:rsid w:val="00DE475A"/>
    <w:rsid w:val="00DE6B66"/>
    <w:rsid w:val="00DF38FE"/>
    <w:rsid w:val="00DF4E8C"/>
    <w:rsid w:val="00E50990"/>
    <w:rsid w:val="00E6123B"/>
    <w:rsid w:val="00E75932"/>
    <w:rsid w:val="00EB3873"/>
    <w:rsid w:val="00EB73C4"/>
    <w:rsid w:val="00EC1026"/>
    <w:rsid w:val="00ED0481"/>
    <w:rsid w:val="00ED529D"/>
    <w:rsid w:val="00ED52F9"/>
    <w:rsid w:val="00ED65D9"/>
    <w:rsid w:val="00EE23CE"/>
    <w:rsid w:val="00EE3322"/>
    <w:rsid w:val="00EE3FAA"/>
    <w:rsid w:val="00EE7926"/>
    <w:rsid w:val="00EF1642"/>
    <w:rsid w:val="00EF2C32"/>
    <w:rsid w:val="00EF2E0F"/>
    <w:rsid w:val="00F02D57"/>
    <w:rsid w:val="00F102FF"/>
    <w:rsid w:val="00F1305E"/>
    <w:rsid w:val="00F179C7"/>
    <w:rsid w:val="00F4463F"/>
    <w:rsid w:val="00F452D8"/>
    <w:rsid w:val="00F5145D"/>
    <w:rsid w:val="00F758C4"/>
    <w:rsid w:val="00F829E8"/>
    <w:rsid w:val="00F86389"/>
    <w:rsid w:val="00F86F35"/>
    <w:rsid w:val="00F87CA7"/>
    <w:rsid w:val="00F91376"/>
    <w:rsid w:val="00F934E5"/>
    <w:rsid w:val="00FA19C7"/>
    <w:rsid w:val="00FA48D3"/>
    <w:rsid w:val="00FA5368"/>
    <w:rsid w:val="00FA70B4"/>
    <w:rsid w:val="00FB0416"/>
    <w:rsid w:val="00FB1861"/>
    <w:rsid w:val="00FB2126"/>
    <w:rsid w:val="00FC3063"/>
    <w:rsid w:val="00FC328C"/>
    <w:rsid w:val="00FC3BA2"/>
    <w:rsid w:val="00FD5469"/>
    <w:rsid w:val="00FF0761"/>
    <w:rsid w:val="00FF1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DE6FD"/>
  <w15:chartTrackingRefBased/>
  <w15:docId w15:val="{ACBBE538-209E-4140-AAB0-505C773C6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E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2441F"/>
    <w:rPr>
      <w:color w:val="0000FF"/>
      <w:u w:val="single"/>
    </w:rPr>
  </w:style>
  <w:style w:type="character" w:customStyle="1" w:styleId="authorname">
    <w:name w:val="authorname"/>
    <w:basedOn w:val="DefaultParagraphFont"/>
    <w:rsid w:val="009962F7"/>
  </w:style>
  <w:style w:type="character" w:customStyle="1" w:styleId="separator">
    <w:name w:val="separator"/>
    <w:basedOn w:val="DefaultParagraphFont"/>
    <w:rsid w:val="009962F7"/>
  </w:style>
  <w:style w:type="character" w:customStyle="1" w:styleId="date">
    <w:name w:val="date"/>
    <w:basedOn w:val="DefaultParagraphFont"/>
    <w:rsid w:val="009962F7"/>
  </w:style>
  <w:style w:type="character" w:customStyle="1" w:styleId="arttitle">
    <w:name w:val="art_title"/>
    <w:basedOn w:val="DefaultParagraphFont"/>
    <w:rsid w:val="009962F7"/>
  </w:style>
  <w:style w:type="character" w:customStyle="1" w:styleId="serialtitle">
    <w:name w:val="serial_title"/>
    <w:basedOn w:val="DefaultParagraphFont"/>
    <w:rsid w:val="009962F7"/>
  </w:style>
  <w:style w:type="character" w:customStyle="1" w:styleId="volumeissue">
    <w:name w:val="volume_issue"/>
    <w:basedOn w:val="DefaultParagraphFont"/>
    <w:rsid w:val="009962F7"/>
  </w:style>
  <w:style w:type="character" w:customStyle="1" w:styleId="pagerange">
    <w:name w:val="page_range"/>
    <w:basedOn w:val="DefaultParagraphFont"/>
    <w:rsid w:val="009962F7"/>
  </w:style>
  <w:style w:type="character" w:customStyle="1" w:styleId="doilink">
    <w:name w:val="doi_link"/>
    <w:basedOn w:val="DefaultParagraphFont"/>
    <w:rsid w:val="009962F7"/>
  </w:style>
  <w:style w:type="character" w:styleId="UnresolvedMention">
    <w:name w:val="Unresolved Mention"/>
    <w:basedOn w:val="DefaultParagraphFont"/>
    <w:uiPriority w:val="99"/>
    <w:semiHidden/>
    <w:unhideWhenUsed/>
    <w:rsid w:val="00DC5F42"/>
    <w:rPr>
      <w:color w:val="605E5C"/>
      <w:shd w:val="clear" w:color="auto" w:fill="E1DFDD"/>
    </w:rPr>
  </w:style>
  <w:style w:type="character" w:customStyle="1" w:styleId="cit-auth">
    <w:name w:val="cit-auth"/>
    <w:basedOn w:val="DefaultParagraphFont"/>
    <w:rsid w:val="00031903"/>
  </w:style>
  <w:style w:type="character" w:customStyle="1" w:styleId="cit-name-surname">
    <w:name w:val="cit-name-surname"/>
    <w:basedOn w:val="DefaultParagraphFont"/>
    <w:rsid w:val="00031903"/>
  </w:style>
  <w:style w:type="character" w:customStyle="1" w:styleId="cit-name-given-names">
    <w:name w:val="cit-name-given-names"/>
    <w:basedOn w:val="DefaultParagraphFont"/>
    <w:rsid w:val="00031903"/>
  </w:style>
  <w:style w:type="character" w:styleId="HTMLCite">
    <w:name w:val="HTML Cite"/>
    <w:basedOn w:val="DefaultParagraphFont"/>
    <w:uiPriority w:val="99"/>
    <w:semiHidden/>
    <w:unhideWhenUsed/>
    <w:rsid w:val="00031903"/>
    <w:rPr>
      <w:i/>
      <w:iCs/>
    </w:rPr>
  </w:style>
  <w:style w:type="character" w:customStyle="1" w:styleId="cit-article-title">
    <w:name w:val="cit-article-title"/>
    <w:basedOn w:val="DefaultParagraphFont"/>
    <w:rsid w:val="00031903"/>
  </w:style>
  <w:style w:type="character" w:customStyle="1" w:styleId="cit-pub-date">
    <w:name w:val="cit-pub-date"/>
    <w:basedOn w:val="DefaultParagraphFont"/>
    <w:rsid w:val="00031903"/>
  </w:style>
  <w:style w:type="character" w:customStyle="1" w:styleId="cit-vol">
    <w:name w:val="cit-vol"/>
    <w:basedOn w:val="DefaultParagraphFont"/>
    <w:rsid w:val="00031903"/>
  </w:style>
  <w:style w:type="character" w:customStyle="1" w:styleId="cit-elocation-id">
    <w:name w:val="cit-elocation-id"/>
    <w:basedOn w:val="DefaultParagraphFont"/>
    <w:rsid w:val="00031903"/>
  </w:style>
  <w:style w:type="character" w:customStyle="1" w:styleId="cit-pub-id-sep">
    <w:name w:val="cit-pub-id-sep"/>
    <w:basedOn w:val="DefaultParagraphFont"/>
    <w:rsid w:val="00031903"/>
  </w:style>
  <w:style w:type="character" w:customStyle="1" w:styleId="cit-pub-id">
    <w:name w:val="cit-pub-id"/>
    <w:basedOn w:val="DefaultParagraphFont"/>
    <w:rsid w:val="00031903"/>
  </w:style>
  <w:style w:type="character" w:customStyle="1" w:styleId="cit-pub-id-scheme-doi">
    <w:name w:val="cit-pub-id-scheme-doi"/>
    <w:basedOn w:val="DefaultParagraphFont"/>
    <w:rsid w:val="00031903"/>
  </w:style>
  <w:style w:type="character" w:customStyle="1" w:styleId="cit-pub-id-scheme-pmid">
    <w:name w:val="cit-pub-id-scheme-pmid"/>
    <w:basedOn w:val="DefaultParagraphFont"/>
    <w:rsid w:val="00031903"/>
  </w:style>
  <w:style w:type="character" w:styleId="Emphasis">
    <w:name w:val="Emphasis"/>
    <w:basedOn w:val="DefaultParagraphFont"/>
    <w:uiPriority w:val="20"/>
    <w:qFormat/>
    <w:rsid w:val="00A15E5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70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37E"/>
  </w:style>
  <w:style w:type="paragraph" w:styleId="Footer">
    <w:name w:val="footer"/>
    <w:basedOn w:val="Normal"/>
    <w:link w:val="FooterChar"/>
    <w:uiPriority w:val="99"/>
    <w:unhideWhenUsed/>
    <w:rsid w:val="00D70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37E"/>
  </w:style>
  <w:style w:type="character" w:styleId="FollowedHyperlink">
    <w:name w:val="FollowedHyperlink"/>
    <w:basedOn w:val="DefaultParagraphFont"/>
    <w:uiPriority w:val="99"/>
    <w:semiHidden/>
    <w:unhideWhenUsed/>
    <w:rsid w:val="00D636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ns.gov.uk/peoplepopulationandcommunity/crimeandjustice/articles/domesticabusevictimcharacteristicsenglandandwales/yearendingmarch2020" TargetMode="Externa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https://docs.google.com/document/d/18cRqL7Xilhs5Y-F9wnIvKVdLgXq6l-3FlZLnnsgmkeo/edit" TargetMode="Externa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5" ma:contentTypeDescription="Create a new document." ma:contentTypeScope="" ma:versionID="88891670c12b5e304074795f43d47064">
  <xsd:schema xmlns:xsd="http://www.w3.org/2001/XMLSchema" xmlns:xs="http://www.w3.org/2001/XMLSchema" xmlns:p="http://schemas.microsoft.com/office/2006/metadata/properties" xmlns:ns3="60ab93c2-c2e2-4a82-ab36-09e8ba3f753e" targetNamespace="http://schemas.microsoft.com/office/2006/metadata/properties" ma:root="true" ma:fieldsID="feaad40de11ac1b329048b454a0975d6" ns3:_="">
    <xsd:import namespace="60ab93c2-c2e2-4a82-ab36-09e8ba3f75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55349-41D2-4FE7-93D0-6BFC36DF9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F63937-9990-49F3-A0A3-D9AD1198EC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07FDC4-AEBA-4849-9E56-8EE7EA35B887}">
  <ds:schemaRefs>
    <ds:schemaRef ds:uri="http://purl.org/dc/terms/"/>
    <ds:schemaRef ds:uri="http://purl.org/dc/dcmitype/"/>
    <ds:schemaRef ds:uri="60ab93c2-c2e2-4a82-ab36-09e8ba3f753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1BB1C5F-FBC7-4B1A-A971-7BA307722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17</Pages>
  <Words>2998</Words>
  <Characters>17093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Baker (2312200)</dc:creator>
  <cp:keywords/>
  <dc:description/>
  <cp:lastModifiedBy>Emily Baker</cp:lastModifiedBy>
  <cp:revision>16</cp:revision>
  <dcterms:created xsi:type="dcterms:W3CDTF">2023-12-03T18:37:00Z</dcterms:created>
  <dcterms:modified xsi:type="dcterms:W3CDTF">2023-12-03T23:18:00Z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